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E4B3FB" w14:textId="77777777" w:rsidR="008E6538" w:rsidRPr="008E6538" w:rsidRDefault="008E6538" w:rsidP="008E6538">
      <w:pPr>
        <w:jc w:val="both"/>
        <w:rPr>
          <w:rFonts w:cs="Times New Roman"/>
          <w:b/>
          <w:bCs/>
          <w:i/>
          <w:iCs/>
          <w:sz w:val="28"/>
          <w:szCs w:val="28"/>
          <w:u w:val="single"/>
          <w:lang w:val="en-US"/>
        </w:rPr>
      </w:pPr>
      <w:r w:rsidRPr="008E6538">
        <w:rPr>
          <w:rFonts w:cs="Times New Roman"/>
          <w:b/>
          <w:bCs/>
          <w:i/>
          <w:iCs/>
          <w:sz w:val="28"/>
          <w:szCs w:val="28"/>
          <w:u w:val="single"/>
          <w:lang w:val="en-US"/>
        </w:rPr>
        <w:t>Original Research Article</w:t>
      </w:r>
    </w:p>
    <w:p w14:paraId="4A44EC7D" w14:textId="77777777" w:rsidR="001626D5" w:rsidRPr="00860906" w:rsidRDefault="001626D5" w:rsidP="001626D5">
      <w:pPr>
        <w:jc w:val="both"/>
        <w:rPr>
          <w:rFonts w:cs="Times New Roman"/>
          <w:b/>
          <w:sz w:val="28"/>
          <w:szCs w:val="28"/>
        </w:rPr>
      </w:pPr>
    </w:p>
    <w:p w14:paraId="293D2DCE" w14:textId="450862F5" w:rsidR="001626D5" w:rsidRPr="00860906" w:rsidRDefault="001626D5" w:rsidP="00860906">
      <w:pPr>
        <w:pStyle w:val="ds-markdown-paragraph"/>
        <w:shd w:val="clear" w:color="auto" w:fill="FFFFFF"/>
        <w:spacing w:before="0" w:beforeAutospacing="0" w:after="0" w:afterAutospacing="0" w:line="360" w:lineRule="auto"/>
        <w:jc w:val="center"/>
        <w:rPr>
          <w:rStyle w:val="Strong"/>
          <w:color w:val="0F1115"/>
          <w:sz w:val="28"/>
          <w:szCs w:val="28"/>
        </w:rPr>
      </w:pPr>
      <w:bookmarkStart w:id="0" w:name="_Toc120614021"/>
      <w:r w:rsidRPr="00860906">
        <w:rPr>
          <w:rStyle w:val="Strong"/>
          <w:color w:val="0F1115"/>
          <w:sz w:val="28"/>
          <w:szCs w:val="28"/>
        </w:rPr>
        <w:t xml:space="preserve">Community Knowledge, Attitudes, and Practices Regarding Malaria Control: A Study of Ten Health Areas in the </w:t>
      </w:r>
      <w:proofErr w:type="spellStart"/>
      <w:r w:rsidRPr="00860906">
        <w:rPr>
          <w:rStyle w:val="Strong"/>
          <w:color w:val="0F1115"/>
          <w:sz w:val="28"/>
          <w:szCs w:val="28"/>
        </w:rPr>
        <w:t>Dschang</w:t>
      </w:r>
      <w:proofErr w:type="spellEnd"/>
      <w:r w:rsidRPr="00860906">
        <w:rPr>
          <w:rStyle w:val="Strong"/>
          <w:color w:val="0F1115"/>
          <w:sz w:val="28"/>
          <w:szCs w:val="28"/>
        </w:rPr>
        <w:t xml:space="preserve"> District</w:t>
      </w:r>
    </w:p>
    <w:p w14:paraId="33D4DCAB" w14:textId="77777777" w:rsidR="00696033" w:rsidRDefault="00696033" w:rsidP="001626D5">
      <w:pPr>
        <w:ind w:firstLine="0"/>
        <w:jc w:val="both"/>
        <w:rPr>
          <w:rFonts w:cs="Times New Roman"/>
          <w:b/>
          <w:szCs w:val="24"/>
        </w:rPr>
      </w:pPr>
    </w:p>
    <w:p w14:paraId="7EB9C775" w14:textId="3ABB05A8" w:rsidR="00193CB2" w:rsidRPr="001626D5" w:rsidRDefault="001E4F84" w:rsidP="001626D5">
      <w:pPr>
        <w:ind w:firstLine="0"/>
        <w:jc w:val="both"/>
        <w:rPr>
          <w:rFonts w:cs="Times New Roman"/>
          <w:b/>
          <w:szCs w:val="24"/>
        </w:rPr>
      </w:pPr>
      <w:r>
        <w:rPr>
          <w:rFonts w:cs="Times New Roman"/>
          <w:b/>
          <w:szCs w:val="24"/>
        </w:rPr>
        <w:t>Abstract</w:t>
      </w:r>
    </w:p>
    <w:p w14:paraId="3825E1A5" w14:textId="1613365E" w:rsidR="00193CB2" w:rsidRPr="001626D5" w:rsidRDefault="001626D5" w:rsidP="001626D5">
      <w:pPr>
        <w:ind w:left="10" w:firstLine="0"/>
        <w:jc w:val="both"/>
        <w:rPr>
          <w:rFonts w:cs="Times New Roman"/>
          <w:szCs w:val="24"/>
        </w:rPr>
      </w:pPr>
      <w:r w:rsidRPr="001626D5">
        <w:rPr>
          <w:rFonts w:cs="Times New Roman"/>
          <w:b/>
          <w:szCs w:val="24"/>
        </w:rPr>
        <w:t>Background:</w:t>
      </w:r>
      <w:r w:rsidR="00193CB2" w:rsidRPr="001626D5">
        <w:rPr>
          <w:rFonts w:cs="Times New Roman"/>
          <w:szCs w:val="24"/>
        </w:rPr>
        <w:t xml:space="preserve"> According to the latest WHO data from 2022, 608,000 deaths are attributed to malaria, with 94% in Africa. Gaps persist due to insufficient knowledge, negative attitudes, and inadequate practices among at-risk populations. In order to achieve the WHO 2030 targets, it is crucial to conduct in-depth investigations.</w:t>
      </w:r>
    </w:p>
    <w:p w14:paraId="204E4073" w14:textId="7D548616" w:rsidR="00193CB2" w:rsidRPr="00AC3801" w:rsidRDefault="001626D5" w:rsidP="001626D5">
      <w:pPr>
        <w:ind w:firstLine="0"/>
        <w:jc w:val="both"/>
        <w:rPr>
          <w:rFonts w:cs="Times New Roman"/>
          <w:b/>
          <w:szCs w:val="24"/>
          <w:lang w:val="en-US"/>
        </w:rPr>
      </w:pPr>
      <w:bookmarkStart w:id="1" w:name="_Toc93698357"/>
      <w:proofErr w:type="gramStart"/>
      <w:r w:rsidRPr="00AC3801">
        <w:rPr>
          <w:rFonts w:cs="Times New Roman"/>
          <w:b/>
          <w:szCs w:val="24"/>
          <w:lang w:val="en-US"/>
        </w:rPr>
        <w:t>Objective :</w:t>
      </w:r>
      <w:proofErr w:type="gramEnd"/>
      <w:r w:rsidR="00193CB2" w:rsidRPr="00AC3801">
        <w:rPr>
          <w:rFonts w:cs="Times New Roman"/>
          <w:b/>
          <w:szCs w:val="24"/>
          <w:lang w:val="en-US"/>
        </w:rPr>
        <w:t xml:space="preserve"> </w:t>
      </w:r>
      <w:r w:rsidR="00A95447" w:rsidRPr="00AC3801">
        <w:rPr>
          <w:rFonts w:cs="Times New Roman"/>
          <w:szCs w:val="24"/>
          <w:lang w:val="en-US"/>
        </w:rPr>
        <w:t>He was</w:t>
      </w:r>
      <w:r w:rsidR="00193CB2" w:rsidRPr="001626D5">
        <w:rPr>
          <w:rFonts w:cs="Times New Roman"/>
          <w:szCs w:val="24"/>
        </w:rPr>
        <w:t xml:space="preserve"> </w:t>
      </w:r>
      <w:bookmarkStart w:id="2" w:name="_Toc120614019"/>
      <w:r w:rsidR="00193CB2" w:rsidRPr="001626D5">
        <w:rPr>
          <w:rFonts w:cs="Times New Roman"/>
          <w:szCs w:val="24"/>
        </w:rPr>
        <w:t xml:space="preserve">question of assessing the knowledge, attitudes and practices of communities with regard to the fight against malaria in the health district of </w:t>
      </w:r>
      <w:proofErr w:type="spellStart"/>
      <w:r w:rsidR="00193CB2" w:rsidRPr="001626D5">
        <w:rPr>
          <w:rFonts w:cs="Times New Roman"/>
          <w:szCs w:val="24"/>
        </w:rPr>
        <w:t>Dschang</w:t>
      </w:r>
      <w:proofErr w:type="spellEnd"/>
      <w:r w:rsidR="00193CB2" w:rsidRPr="001626D5">
        <w:rPr>
          <w:rFonts w:cs="Times New Roman"/>
          <w:szCs w:val="24"/>
        </w:rPr>
        <w:t>.</w:t>
      </w:r>
    </w:p>
    <w:p w14:paraId="750B3685" w14:textId="77777777" w:rsidR="00193CB2" w:rsidRPr="001626D5" w:rsidRDefault="00A86F20" w:rsidP="001626D5">
      <w:pPr>
        <w:ind w:firstLine="0"/>
        <w:jc w:val="both"/>
        <w:rPr>
          <w:rFonts w:cs="Times New Roman"/>
          <w:b/>
          <w:szCs w:val="24"/>
        </w:rPr>
      </w:pPr>
      <w:bookmarkStart w:id="3" w:name="_Toc93698358"/>
      <w:bookmarkStart w:id="4" w:name="_Toc120614020"/>
      <w:bookmarkEnd w:id="1"/>
      <w:bookmarkEnd w:id="2"/>
      <w:r w:rsidRPr="001626D5">
        <w:rPr>
          <w:rFonts w:cs="Times New Roman"/>
          <w:b/>
          <w:szCs w:val="24"/>
        </w:rPr>
        <w:t xml:space="preserve">Methodology: </w:t>
      </w:r>
      <w:r w:rsidR="00193CB2" w:rsidRPr="001626D5">
        <w:rPr>
          <w:rFonts w:cs="Times New Roman"/>
          <w:szCs w:val="24"/>
        </w:rPr>
        <w:t>This was a descriptive cross-sectional study with an analytical component conducted in 10 health areas of the Dschang district from December 2024 to July 2025. It targeted individuals aged 15 years and older. A multi-stage stratified cluster sampling was used. The chi-square test and binary logistic regression analysis were used to estimate the crude and adjusted ORs with a significance level of p&lt;0.05.</w:t>
      </w:r>
    </w:p>
    <w:bookmarkEnd w:id="3"/>
    <w:bookmarkEnd w:id="4"/>
    <w:p w14:paraId="4A3775BD" w14:textId="77777777" w:rsidR="00193CB2" w:rsidRPr="001626D5" w:rsidRDefault="00A86F20" w:rsidP="001626D5">
      <w:pPr>
        <w:spacing w:after="0"/>
        <w:ind w:firstLine="0"/>
        <w:jc w:val="both"/>
        <w:rPr>
          <w:rFonts w:cs="Times New Roman"/>
          <w:color w:val="1B1C1D"/>
          <w:szCs w:val="24"/>
        </w:rPr>
      </w:pPr>
      <w:r w:rsidRPr="001626D5">
        <w:rPr>
          <w:rFonts w:cs="Times New Roman"/>
          <w:b/>
          <w:szCs w:val="24"/>
        </w:rPr>
        <w:t xml:space="preserve">Results: </w:t>
      </w:r>
      <w:r w:rsidR="00193CB2" w:rsidRPr="001626D5">
        <w:rPr>
          <w:rFonts w:cs="Times New Roman"/>
          <w:color w:val="1B1C1D"/>
          <w:szCs w:val="24"/>
          <w:bdr w:val="none" w:sz="0" w:space="0" w:color="auto" w:frame="1"/>
        </w:rPr>
        <w:t>The results of our study revealed that 96.51% of participants correctly identified mosquito bites as a mode of malaria transmission. Fever was recognized as a symptom of malaria by 99.76% of respondents, while the use of mosquito nets as a means of prevention was recognized by 98.67%.</w:t>
      </w:r>
      <w:r w:rsidR="00193CB2" w:rsidRPr="001626D5">
        <w:rPr>
          <w:rFonts w:cs="Times New Roman"/>
          <w:color w:val="1B1C1D"/>
          <w:szCs w:val="24"/>
        </w:rPr>
        <w:t xml:space="preserve"> </w:t>
      </w:r>
      <w:r w:rsidR="00193CB2" w:rsidRPr="001626D5">
        <w:rPr>
          <w:rFonts w:cs="Times New Roman"/>
          <w:color w:val="1B1C1D"/>
          <w:szCs w:val="24"/>
          <w:bdr w:val="none" w:sz="0" w:space="0" w:color="auto" w:frame="1"/>
        </w:rPr>
        <w:t>An average level of knowledge about malaria was observed among 68.80% of participants. Regarding attitudes, 83.01% of individuals perceived malaria as "fairly serious" or "very serious", and 54.22% of participants showed positive attitudes towards malaria. Regarding practices, 74.1% had adequate malaria control practices.</w:t>
      </w:r>
      <w:r w:rsidR="00193CB2" w:rsidRPr="001626D5">
        <w:rPr>
          <w:rFonts w:cs="Times New Roman"/>
          <w:color w:val="1B1C1D"/>
          <w:szCs w:val="24"/>
        </w:rPr>
        <w:t xml:space="preserve"> </w:t>
      </w:r>
      <w:r w:rsidR="00193CB2" w:rsidRPr="001626D5">
        <w:rPr>
          <w:rFonts w:cs="Times New Roman"/>
          <w:color w:val="1B1C1D"/>
          <w:szCs w:val="24"/>
          <w:bdr w:val="none" w:sz="0" w:space="0" w:color="auto" w:frame="1"/>
        </w:rPr>
        <w:t>Factors significantly associated with inadequate practices (p&lt;0.001) include gender (male), education level (secondary) (ORa 2.38; 95% CI: 1.36-4.13; p=0.002). In addition, monthly income level (less than 50,000 FCFA: ORa 3.61; 95% CI: 1.65-7.86; p=0)</w:t>
      </w:r>
      <w:r w:rsidR="00193CB2" w:rsidRPr="001626D5">
        <w:rPr>
          <w:rFonts w:cs="Times New Roman"/>
          <w:color w:val="575B5F"/>
          <w:szCs w:val="24"/>
          <w:bdr w:val="none" w:sz="0" w:space="0" w:color="auto" w:frame="1"/>
          <w:vertAlign w:val="superscript"/>
        </w:rPr>
        <w:t xml:space="preserve"> </w:t>
      </w:r>
      <w:r w:rsidR="00193CB2" w:rsidRPr="001626D5">
        <w:rPr>
          <w:rFonts w:cs="Times New Roman"/>
          <w:color w:val="1B1C1D"/>
          <w:szCs w:val="24"/>
          <w:bdr w:val="none" w:sz="0" w:space="0" w:color="auto" w:frame="1"/>
        </w:rPr>
        <w:t xml:space="preserve">and insufficient knowledge (ORa 17.35; 95% CI: 3.64-82.74; p=0) or average knowledge (ORa 17.29; 95% CI: 3.97-75.24; p=0) were also significant factors. Female gender (ORa 0.2; 95% CI: 0.11-0.33; p=0) and the </w:t>
      </w:r>
      <w:r w:rsidR="00193CB2" w:rsidRPr="001626D5">
        <w:rPr>
          <w:rFonts w:cs="Times New Roman"/>
          <w:color w:val="1B1C1D"/>
          <w:szCs w:val="24"/>
          <w:bdr w:val="none" w:sz="0" w:space="0" w:color="auto" w:frame="1"/>
        </w:rPr>
        <w:lastRenderedPageBreak/>
        <w:t>presence of children under 5 years old at home (ORa 0.33; 95% CI: 0.19-0.58; p=0) appeared as protective factors.</w:t>
      </w:r>
    </w:p>
    <w:p w14:paraId="4CACC361" w14:textId="219658E1" w:rsidR="00193CB2" w:rsidRPr="001626D5" w:rsidRDefault="001626D5" w:rsidP="001626D5">
      <w:pPr>
        <w:spacing w:after="100" w:afterAutospacing="1"/>
        <w:ind w:firstLine="0"/>
        <w:jc w:val="both"/>
        <w:rPr>
          <w:rFonts w:cs="Times New Roman"/>
          <w:color w:val="1B1C1D"/>
          <w:szCs w:val="24"/>
        </w:rPr>
      </w:pPr>
      <w:r w:rsidRPr="001626D5">
        <w:rPr>
          <w:rFonts w:cs="Times New Roman"/>
          <w:b/>
          <w:color w:val="1B1C1D"/>
          <w:szCs w:val="24"/>
        </w:rPr>
        <w:t>Conclusion:</w:t>
      </w:r>
      <w:r w:rsidR="00193CB2" w:rsidRPr="001626D5">
        <w:rPr>
          <w:rFonts w:cs="Times New Roman"/>
          <w:color w:val="1B1C1D"/>
          <w:szCs w:val="24"/>
        </w:rPr>
        <w:t xml:space="preserve"> The study reveals an average level of knowledge and predominantly positive attitudes. However, sociodemographic and knowledge factors significantly influence inappropriate practices.</w:t>
      </w:r>
      <w:bookmarkEnd w:id="0"/>
    </w:p>
    <w:p w14:paraId="1AD03369" w14:textId="70501993" w:rsidR="0001444B" w:rsidRPr="001626D5" w:rsidRDefault="0001444B" w:rsidP="001626D5">
      <w:pPr>
        <w:jc w:val="both"/>
        <w:rPr>
          <w:rFonts w:cs="Times New Roman"/>
          <w:b/>
          <w:szCs w:val="24"/>
        </w:rPr>
      </w:pPr>
      <w:r w:rsidRPr="001626D5">
        <w:rPr>
          <w:rFonts w:cs="Times New Roman"/>
          <w:b/>
          <w:szCs w:val="24"/>
        </w:rPr>
        <w:t xml:space="preserve">Keywords: </w:t>
      </w:r>
      <w:r w:rsidR="00FB3FA6" w:rsidRPr="001626D5">
        <w:rPr>
          <w:rFonts w:cs="Times New Roman"/>
          <w:szCs w:val="24"/>
        </w:rPr>
        <w:t xml:space="preserve">knowledge, attitudes, practices, populations, malaria, </w:t>
      </w:r>
      <w:proofErr w:type="spellStart"/>
      <w:r w:rsidR="00FB3FA6" w:rsidRPr="001626D5">
        <w:rPr>
          <w:rFonts w:cs="Times New Roman"/>
          <w:szCs w:val="24"/>
        </w:rPr>
        <w:t>Dschang</w:t>
      </w:r>
      <w:proofErr w:type="spellEnd"/>
    </w:p>
    <w:p w14:paraId="40510E73" w14:textId="77777777" w:rsidR="00C94491" w:rsidRPr="001626D5" w:rsidRDefault="00FC11B8" w:rsidP="001626D5">
      <w:pPr>
        <w:pStyle w:val="ListParagraph"/>
        <w:numPr>
          <w:ilvl w:val="0"/>
          <w:numId w:val="11"/>
        </w:numPr>
        <w:jc w:val="both"/>
        <w:rPr>
          <w:rFonts w:cs="Times New Roman"/>
          <w:b/>
          <w:szCs w:val="24"/>
        </w:rPr>
      </w:pPr>
      <w:r w:rsidRPr="001626D5">
        <w:rPr>
          <w:rFonts w:cs="Times New Roman"/>
          <w:b/>
          <w:szCs w:val="24"/>
        </w:rPr>
        <w:t>Introduction</w:t>
      </w:r>
    </w:p>
    <w:p w14:paraId="00A41A50" w14:textId="289A0F1F" w:rsidR="00740ABD" w:rsidRPr="001626D5" w:rsidRDefault="00740ABD" w:rsidP="001626D5">
      <w:pPr>
        <w:ind w:firstLine="708"/>
        <w:jc w:val="both"/>
        <w:rPr>
          <w:rFonts w:cs="Times New Roman"/>
          <w:szCs w:val="24"/>
        </w:rPr>
      </w:pPr>
      <w:r w:rsidRPr="001626D5">
        <w:rPr>
          <w:rFonts w:cs="Times New Roman"/>
          <w:szCs w:val="24"/>
        </w:rPr>
        <w:t xml:space="preserve">Malaria remains one of the leading causes of morbidity and mortality in Africa, particularly among children under five years of age. </w:t>
      </w:r>
      <w:r w:rsidRPr="001626D5">
        <w:rPr>
          <w:rFonts w:cs="Times New Roman"/>
          <w:szCs w:val="24"/>
        </w:rPr>
        <w:fldChar w:fldCharType="begin"/>
      </w:r>
      <w:r w:rsidR="009B54D8">
        <w:rPr>
          <w:rFonts w:cs="Times New Roman"/>
          <w:szCs w:val="24"/>
        </w:rPr>
        <w:instrText xml:space="preserve"> ADDIN ZOTERO_ITEM CSL_CITATION {"citationID":"cXNjxCEm","properties":{"formattedCitation":"[1]","plainCitation":"[1]","dontUpdate":true,"noteIndex":0},"citationItems":[{"id":154,"uris":["http://zotero.org/users/local/TLPBHoG0/items/GQWAC32P",["http://zotero.org/users/local/TLPBHoG0/items/GQWAC32P"]],"itemData":{"id":154,"type":"webpage","container-title":"MEDECINS SANS FRONTIERES","title":"PALUDISME : LA GRANDE TUEUSE DES ENFANTS DE MOINS DE 5 ANS","URL":"https://www.msf.fr/decryptages/paludisme-la-plus-grande-tueuse-des-enfants-de-moins-de-5-ans","author":[{"family":"MEDECINS SANS FRONTIERES","given":""}],"accessed":{"date-parts":[["2024",10,30]]}}}],"schema":"https://github.com/citation-style-language/schema/raw/master/csl-citation.json"} </w:instrText>
      </w:r>
      <w:r w:rsidRPr="001626D5">
        <w:rPr>
          <w:rFonts w:cs="Times New Roman"/>
          <w:szCs w:val="24"/>
        </w:rPr>
        <w:fldChar w:fldCharType="separate"/>
      </w:r>
      <w:r w:rsidRPr="001626D5">
        <w:rPr>
          <w:rFonts w:cs="Times New Roman"/>
          <w:szCs w:val="24"/>
        </w:rPr>
        <w:t xml:space="preserve">[1] </w:t>
      </w:r>
      <w:r w:rsidRPr="001626D5">
        <w:rPr>
          <w:rFonts w:cs="Times New Roman"/>
          <w:szCs w:val="24"/>
        </w:rPr>
        <w:fldChar w:fldCharType="end"/>
      </w:r>
      <w:r w:rsidRPr="001626D5">
        <w:rPr>
          <w:rFonts w:cs="Times New Roman"/>
          <w:szCs w:val="24"/>
        </w:rPr>
        <w:t xml:space="preserve">Many strategies have already been implemented to stem the progression of this major public health problem. Although significant progress has been made in the fight against this disease, it continues to represent a considerable burden for health systems and communities, particularly in tropical and subtropical regions. </w:t>
      </w:r>
      <w:r w:rsidRPr="001626D5">
        <w:rPr>
          <w:rFonts w:cs="Times New Roman"/>
          <w:szCs w:val="24"/>
        </w:rPr>
        <w:fldChar w:fldCharType="begin"/>
      </w:r>
      <w:r w:rsidR="009B54D8">
        <w:rPr>
          <w:rFonts w:cs="Times New Roman"/>
          <w:szCs w:val="24"/>
        </w:rPr>
        <w:instrText xml:space="preserve"> ADDIN ZOTERO_ITEM CSL_CITATION {"citationID":"oEyy6rs9","properties":{"formattedCitation":"[2]","plainCitation":"[2]","dontUpdate":true,"noteIndex":0},"citationItems":[{"id":143,"uris":["http://zotero.org/users/local/TLPBHoG0/items/PS4M4YKI",["http://zotero.org/users/local/TLPBHoG0/items/PS4M4YKI"]],"itemData":{"id":143,"type":"document","title":"Rapport 2023 sur les progres de la lutte contre le paludisme en Afrique","URL":"https://www.alma2030.org","author":[{"family":"Commission de l'union africaine","given":""},{"family":"Alliance de dirigeants africains contre le paludisme","given":""},{"family":"Partenariat RBM pour l'elimination du paludisme","given":""}],"issued":{"date-parts":[["2023"]]}}}],"schema":"https://github.com/citation-style-language/schema/raw/master/csl-citation.json"} </w:instrText>
      </w:r>
      <w:r w:rsidRPr="001626D5">
        <w:rPr>
          <w:rFonts w:cs="Times New Roman"/>
          <w:szCs w:val="24"/>
        </w:rPr>
        <w:fldChar w:fldCharType="separate"/>
      </w:r>
      <w:r w:rsidRPr="001626D5">
        <w:rPr>
          <w:rFonts w:cs="Times New Roman"/>
          <w:szCs w:val="24"/>
        </w:rPr>
        <w:t xml:space="preserve">[2] </w:t>
      </w:r>
      <w:r w:rsidRPr="001626D5">
        <w:rPr>
          <w:rFonts w:cs="Times New Roman"/>
          <w:szCs w:val="24"/>
        </w:rPr>
        <w:fldChar w:fldCharType="end"/>
      </w:r>
      <w:r w:rsidRPr="001626D5">
        <w:rPr>
          <w:rFonts w:cs="Times New Roman"/>
          <w:szCs w:val="24"/>
        </w:rPr>
        <w:t>Despite these</w:t>
      </w:r>
      <w:r w:rsidR="00D73B65">
        <w:rPr>
          <w:rFonts w:cs="Times New Roman"/>
          <w:szCs w:val="24"/>
        </w:rPr>
        <w:t xml:space="preserve"> control efforts, the incidence of malaria in August 2025 in </w:t>
      </w:r>
      <w:proofErr w:type="spellStart"/>
      <w:r w:rsidR="00D73B65">
        <w:rPr>
          <w:rFonts w:cs="Times New Roman"/>
          <w:szCs w:val="24"/>
        </w:rPr>
        <w:t>Dschang</w:t>
      </w:r>
      <w:proofErr w:type="spellEnd"/>
      <w:r w:rsidR="00D73B65">
        <w:rPr>
          <w:rFonts w:cs="Times New Roman"/>
          <w:szCs w:val="24"/>
        </w:rPr>
        <w:t xml:space="preserve"> health district is 9,82%. This is not sufficient to reach the target 3.3 of the third sustainable development goal (by 2030 reduce the number of malaria cases by 90% compared to 2015).</w:t>
      </w:r>
      <w:r w:rsidRPr="001626D5">
        <w:rPr>
          <w:rFonts w:cs="Times New Roman"/>
          <w:szCs w:val="24"/>
        </w:rPr>
        <w:t xml:space="preserve"> This gap between the actual situation and the expected one shows that there are many obstacles. These are responsible for the stagnation of malaria prevalence, which leads to deaths and incurs expenses. </w:t>
      </w:r>
      <w:r w:rsidRPr="001626D5">
        <w:rPr>
          <w:rFonts w:cs="Times New Roman"/>
          <w:szCs w:val="24"/>
        </w:rPr>
        <w:fldChar w:fldCharType="begin"/>
      </w:r>
      <w:r w:rsidR="009B54D8">
        <w:rPr>
          <w:rFonts w:cs="Times New Roman"/>
          <w:szCs w:val="24"/>
        </w:rPr>
        <w:instrText xml:space="preserve"> ADDIN ZOTERO_ITEM CSL_CITATION {"citationID":"2ptkl649","properties":{"formattedCitation":"[3]","plainCitation":"[3]","dontUpdate":true,"noteIndex":0},"citationItems":[{"id":141,"uris":["http://zotero.org/users/local/TLPBHoG0/items/ELVYDINB",["http://zotero.org/users/local/TLPBHoG0/items/ELVYDINB"]],"itemData":{"id":141,"type":"document","title":"WHO. World malaria report 2021","URL":"https://who.int/teams/global-malaria-programme/reports/world-malaria-report-2021","author":[{"family":"World Health Organization","given":""}],"accessed":{"date-parts":[["2024",10,25]]},"issued":{"date-parts":[["2021",12,6]]}}}],"schema":"https://github.com/citation-style-language/schema/raw/master/csl-citation.json"} </w:instrText>
      </w:r>
      <w:r w:rsidRPr="001626D5">
        <w:rPr>
          <w:rFonts w:cs="Times New Roman"/>
          <w:szCs w:val="24"/>
        </w:rPr>
        <w:fldChar w:fldCharType="separate"/>
      </w:r>
      <w:r w:rsidRPr="001626D5">
        <w:rPr>
          <w:rFonts w:cs="Times New Roman"/>
          <w:szCs w:val="24"/>
        </w:rPr>
        <w:t xml:space="preserve">[3] </w:t>
      </w:r>
      <w:r w:rsidRPr="001626D5">
        <w:rPr>
          <w:rFonts w:cs="Times New Roman"/>
          <w:szCs w:val="24"/>
        </w:rPr>
        <w:fldChar w:fldCharType="end"/>
      </w:r>
      <w:r w:rsidRPr="001626D5">
        <w:rPr>
          <w:rFonts w:cs="Times New Roman"/>
          <w:szCs w:val="24"/>
        </w:rPr>
        <w:t xml:space="preserve">. Billions of francs are lost each year because health interventions are made for primary prevention and management of malaria cases and also to address the problems caused by the fact that individuals fall ill (We are referring to the costs related to lost productivity). </w:t>
      </w:r>
      <w:r w:rsidRPr="001626D5">
        <w:rPr>
          <w:rFonts w:cs="Times New Roman"/>
          <w:szCs w:val="24"/>
        </w:rPr>
        <w:fldChar w:fldCharType="begin"/>
      </w:r>
      <w:r w:rsidR="009B54D8">
        <w:rPr>
          <w:rFonts w:cs="Times New Roman"/>
          <w:szCs w:val="24"/>
        </w:rPr>
        <w:instrText xml:space="preserve"> ADDIN ZOTERO_ITEM CSL_CITATION {"citationID":"spWHBrqV","properties":{"formattedCitation":"[4]","plainCitation":"[4]","dontUpdate":true,"noteIndex":0},"citationItems":[{"id":96,"uris":["http://zotero.org/users/local/TLPBHoG0/items/GGWDQV7N",["http://zotero.org/users/local/TLPBHoG0/items/GGWDQV7N"]],"itemData":{"id":96,"type":"article-journal","container-title":"Value in Health","issue":"8","page":"1213–1222","source":"Google Scholar","title":"Costs and cost-effectiveness of malaria control interventions: a systematic literature review","title-short":"Costs and cost-effectiveness of malaria control interventions","volume":"24","author":[{"family":"Conteh","given":"Lesong"},{"family":"Shuford","given":"Kathryn"},{"family":"Agboraw","given":"Efundem"},{"family":"Kont","given":"Mara"},{"family":"Kolaczinski","given":"Jan"},{"family":"Patouillard","given":"Edith"}],"issued":{"date-parts":[["2021"]]}}}],"schema":"https://github.com/citation-style-language/schema/raw/master/csl-citation.json"} </w:instrText>
      </w:r>
      <w:r w:rsidRPr="001626D5">
        <w:rPr>
          <w:rFonts w:cs="Times New Roman"/>
          <w:szCs w:val="24"/>
        </w:rPr>
        <w:fldChar w:fldCharType="separate"/>
      </w:r>
      <w:r w:rsidRPr="001626D5">
        <w:rPr>
          <w:rFonts w:cs="Times New Roman"/>
          <w:szCs w:val="24"/>
        </w:rPr>
        <w:t xml:space="preserve">[4] </w:t>
      </w:r>
      <w:r w:rsidRPr="001626D5">
        <w:rPr>
          <w:rFonts w:cs="Times New Roman"/>
          <w:szCs w:val="24"/>
        </w:rPr>
        <w:fldChar w:fldCharType="end"/>
      </w:r>
      <w:r w:rsidRPr="001626D5">
        <w:rPr>
          <w:rFonts w:cs="Times New Roman"/>
          <w:szCs w:val="24"/>
        </w:rPr>
        <w:t xml:space="preserve">If explanations for these alarming results are to be found, it would firstly be related to the design and implementation of health policies. </w:t>
      </w:r>
      <w:r w:rsidRPr="001626D5">
        <w:rPr>
          <w:rFonts w:cs="Times New Roman"/>
          <w:szCs w:val="24"/>
        </w:rPr>
        <w:fldChar w:fldCharType="begin"/>
      </w:r>
      <w:r w:rsidR="009B54D8">
        <w:rPr>
          <w:rFonts w:cs="Times New Roman"/>
          <w:szCs w:val="24"/>
        </w:rPr>
        <w:instrText xml:space="preserve"> ADDIN ZOTERO_ITEM CSL_CITATION {"citationID":"5kNKCQSR","properties":{"formattedCitation":"[5]","plainCitation":"[5]","dontUpdate":true,"noteIndex":0},"citationItems":[{"id":100,"uris":["http://zotero.org/users/local/TLPBHoG0/items/TFWMZJYV",["http://zotero.org/users/local/TLPBHoG0/items/TFWMZJYV"]],"itemData":{"id":100,"type":"article-journal","container-title":"Annals of Medicine and Surgery","page":"104366","source":"Google Scholar","title":"Increasing challenges of malaria control in sub-Saharan Africa: Priorities for public health research and policymakers","title-short":"Increasing challenges of malaria control in sub-Saharan Africa","volume":"81","author":[{"family":"Oladipo","given":"Habeebullah Jayeola"},{"family":"Tajudeen","given":"Yusuf Amuda"},{"family":"Oladunjoye","given":"Iyiola Olatunji"},{"family":"Yusuff","given":"Sodiq Inaolaji"},{"family":"Yusuf","given":"Rashidat Onyinoyi"},{"family":"Oluwaseyi","given":"Egbewande Muyiwa"},{"family":"AbdulBasit","given":"Muili Opeyemi"},{"family":"Adebisi","given":"Yusuff Adebayo"},{"family":"El-Sherbini","given":"Mona Said"}],"issued":{"date-parts":[["2022"]]}}}],"schema":"https://github.com/citation-style-language/schema/raw/master/csl-citation.json"} </w:instrText>
      </w:r>
      <w:r w:rsidRPr="001626D5">
        <w:rPr>
          <w:rFonts w:cs="Times New Roman"/>
          <w:szCs w:val="24"/>
        </w:rPr>
        <w:fldChar w:fldCharType="separate"/>
      </w:r>
      <w:r w:rsidRPr="001626D5">
        <w:rPr>
          <w:rFonts w:cs="Times New Roman"/>
          <w:szCs w:val="24"/>
        </w:rPr>
        <w:t xml:space="preserve">[5] </w:t>
      </w:r>
      <w:r w:rsidRPr="001626D5">
        <w:rPr>
          <w:rFonts w:cs="Times New Roman"/>
          <w:szCs w:val="24"/>
        </w:rPr>
        <w:fldChar w:fldCharType="end"/>
      </w:r>
      <w:r w:rsidRPr="001626D5">
        <w:rPr>
          <w:rFonts w:cs="Times New Roman"/>
          <w:szCs w:val="24"/>
        </w:rPr>
        <w:t xml:space="preserve">Furthermore, governments and their policies are not the only ones to blame. The prevalence of malaria remains high due to the low level of knowledge of communities about malaria. </w:t>
      </w:r>
      <w:r w:rsidRPr="001626D5">
        <w:rPr>
          <w:rFonts w:cs="Times New Roman"/>
          <w:szCs w:val="24"/>
        </w:rPr>
        <w:fldChar w:fldCharType="begin"/>
      </w:r>
      <w:r w:rsidR="009B54D8">
        <w:rPr>
          <w:rFonts w:cs="Times New Roman"/>
          <w:szCs w:val="24"/>
        </w:rPr>
        <w:instrText xml:space="preserve"> ADDIN ZOTERO_ITEM CSL_CITATION {"citationID":"sBZn47sv","properties":{"formattedCitation":"[6,6\\uc0\\u8211{}8]","plainCitation":"[6,6–8]","dontUpdate":true,"noteIndex":0},"citationItems":[{"id":118,"uris":["http://zotero.org/users/local/TLPBHoG0/items/XQRZ3T8D",["http://zotero.org/users/local/TLPBHoG0/items/XQRZ3T8D"]],"itemData":{"id":118,"type":"article-journal","abstract":"Background\n              . Malaria remains a public health issue in the world especially in resource-limited countries, where it has a negative impact on their economy. There is a body of recent reports outlining the crucial role of enterprises in control of malaria. The present study aimed at determining the knowledge, attitudes, and practices (KAP) towards malaria among employees from enterprises in the town of Douala, Cameroon.\n              Methods\n              . A cross-sectional descriptive study took place between February 2015 and June 2017 in 14 enterprises of Douala. A pretested structured questionnaire was used to document sociodemographic parameters and KAP of employees.\n              Results\n              . A total of 2705 employees, mainly consisted of males (83.1%), were included in the study. The mean age of respondents was\n              \n                37.33\n                ±\n                9.78\n              \n              years (range 19-87). Over 90% of respondents knew at least one sign/symptom (94.1%) and associated malaria transmission with mosquito bites (91%). Artemether-Lumefantrine (36.2%), under commercial name “Coartem,” was the most cited antimalarial drug. Nearly 98.2% considered malaria as a dangerous disease. Misconceptions on malaria transmission, causative agent, prevention, and treatment were recorded. More than 77% of employees declared to use mosquito bed nets to prevent malaria. About 63% employees declared going to the hospital when they were feel having malaria while 12.9% were seeking care through street drugs. Educational level, socioprofessional category, area of residence, and enterprise were significantly associated with the level of knowledge on malaria transmission, causative agent, and preventive and treatment practices.\n              Conclusion\n              . This study showed a good level of knowledge, attitudes, and practices of employees even though some misconceptions and bad behaviors are still present especially in people with a low level of education. Hence, there is a need to develop strategies for sensitization especially in this fraction of employees. In addition, enterprises could be an interesting approach in order to control malaria in Cameroon.","container-title":"BioMed Research International","DOI":"10.1155/2020/8652084","ISSN":"2314-6133, 2314-6141","journalAbbreviation":"BioMed Research International","language":"en","license":"http://creativecommons.org/licenses/by/4.0/","page":"1-11","source":"DOI.org (Crossref)","title":"Knowledge, Attitude, and Practices towards Malaria among Employees from Enterprises in the Town of Douala, Cameroon","volume":"2020","author":[{"family":"Mbohou Nchetnkou","given":"Christian"},{"family":"Kojom Foko","given":"Loick Pradel"},{"family":"Lehman","given":"Leopold Gustave"}],"issued":{"date-parts":[["2020",6,26]]}},"label":"page"},{"id":118,"uris":["http://zotero.org/users/local/TLPBHoG0/items/XQRZ3T8D",["http://zotero.org/users/local/TLPBHoG0/items/XQRZ3T8D"]],"itemData":{"id":118,"type":"article-journal","abstract":"Background\n              . Malaria remains a public health issue in the world especially in resource-limited countries, where it has a negative impact on their economy. There is a body of recent reports outlining the crucial role of enterprises in control of malaria. The present study aimed at determining the knowledge, attitudes, and practices (KAP) towards malaria among employees from enterprises in the town of Douala, Cameroon.\n              Methods\n              . A cross-sectional descriptive study took place between February 2015 and June 2017 in 14 enterprises of Douala. A pretested structured questionnaire was used to document sociodemographic parameters and KAP of employees.\n              Results\n              . A total of 2705 employees, mainly consisted of males (83.1%), were included in the study. The mean age of respondents was\n              \n                37.33\n                ±\n                9.78\n              \n              years (range 19-87). Over 90% of respondents knew at least one sign/symptom (94.1%) and associated malaria transmission with mosquito bites (91%). Artemether-Lumefantrine (36.2%), under commercial name “Coartem,” was the most cited antimalarial drug. Nearly 98.2% considered malaria as a dangerous disease. Misconceptions on malaria transmission, causative agent, prevention, and treatment were recorded. More than 77% of employees declared to use mosquito bed nets to prevent malaria. About 63% employees declared going to the hospital when they were feel having malaria while 12.9% were seeking care through street drugs. Educational level, socioprofessional category, area of residence, and enterprise were significantly associated with the level of knowledge on malaria transmission, causative agent, and preventive and treatment practices.\n              Conclusion\n              . This study showed a good level of knowledge, attitudes, and practices of employees even though some misconceptions and bad behaviors are still present especially in people with a low level of education. Hence, there is a need to develop strategies for sensitization especially in this fraction of employees. In addition, enterprises could be an interesting approach in order to control malaria in Cameroon.","container-title":"BioMed Research International","DOI":"10.1155/2020/8652084","ISSN":"2314-6133, 2314-6141","journalAbbreviation":"BioMed Research International","language":"en","license":"http://creativecommons.org/licenses/by/4.0/","page":"1-11","source":"DOI.org (Crossref)","title":"Knowledge, Attitude, and Practices towards Malaria among Employees from Enterprises in the Town of Douala, Cameroon","volume":"2020","author":[{"family":"Mbohou Nchetnkou","given":"Christian"},{"family":"Kojom Foko","given":"Loick Pradel"},{"family":"Lehman","given":"Leopold Gustave"}],"issued":{"date-parts":[["2020",6,26]]}},"label":"page"},{"id":119,"uris":["http://zotero.org/users/local/TLPBHoG0/items/ZCTNZ8UW",["http://zotero.org/users/local/TLPBHoG0/items/ZCTNZ8UW"]],"itemData":{"id":119,"type":"article-journal","container-title":"IJID regions","page":"169–176","source":"Google Scholar","title":"Knowledge, attitudes, and practices regarding malaria control among communities living in the south Cameroon forest region","volume":"5","author":[{"family":"Bamou","given":"Roland"},{"family":"Tchuinkam","given":"Timoléon"},{"family":"Kopya","given":"Edmond"},{"family":"Awono-Ambene","given":"Parfait"},{"family":"Njiokou","given":"Flobert"},{"family":"Mwangangi","given":"Joseph"},{"family":"Antonio-Nkondjio","given":"Christophe"}],"issued":{"date-parts":[["2022"]]}},"label":"page"},{"id":113,"uris":["http://zotero.org/users/local/TLPBHoG0/items/EERVDBUL",["http://zotero.org/users/local/TLPBHoG0/items/EERVDBUL"]],"itemData":{"id":113,"type":"article-journal","abstract":"Malaria remains a major public health problem in Cameroon. Critical steps to improve disease control include assessing human population adherence to vector control interventions, especially in areas with different cultural backgrounds. The present study seeks to assess the knowledge, attitude, and practices (KAP) of populations towards malaria prevention in four ecoepidemiological settings in Cameroon. A cross-sectional malaria KAP survey was conducted from August to September 2019 in households of the localities of Kaélé, Tibati, Bertoua, and Santchou. A semistructured questionnaire was administered to randomly selected households in the localities. Data recorded were analysed using SPSS v. 20 and MedCalc v14.8.1. A total of 739 households were surveyed. The majority of participants had a secondary level of education (48.71%). A substantial number of participants (over 90%) in all the localities were able to make an accurate association between malaria and mosquito bites. The main sources of information for community members were television sets in Santchou and Tibati and interpersonal conversations in Bertoua and Kaélé. Mosquito nets were the most commonly used protective measure against malaria, and the majority of nets in households came from the free-of-charge mass distribution campaigns organized by the government. Participants with secondary and higher levels of education were more aware of good practices towards malaria control compared to those with a primary level of education. The study revealed that populations’ KAP differed according to localities and culture. More sensitization and education need to be done to improve adherence to prevention programs.","container-title":"Journal of Tropical Medicine","DOI":"10.1155/2021/9925135","ISSN":"1687-9694, 1687-9686","journalAbbreviation":"Journal of Tropical Medicine","language":"en","license":"https://creativecommons.org/licenses/by/4.0/","page":"1-11","source":"DOI.org (Crossref)","title":"Knowledge, Attitude, and Practices (KAP) of Human Populations towards Malaria Control in Four Ecoepidemiological Settings in Cameroon","volume":"2021","author":[{"family":"Kala Chouakeu","given":"Nelly Armanda"},{"family":"Ngingahi","given":"Laura Gilberine"},{"family":"Bamou","given":"Roland"},{"family":"Talipouo","given":"Abdou"},{"family":"Ngadjeu","given":"Carmen Sandra"},{"family":"Mayi","given":"Marie Paul Audrey"},{"family":"Kopya","given":"Edmond"},{"family":"Awono-Ambene","given":"Parfait"},{"family":"Tchuinkam","given":"Timoléon"},{"family":"Antonio Nkondjio","given":"Christophe"}],"editor":[{"family":"Vatandoost","given":"Hassan"}],"issued":{"date-parts":[["2021",6,11]]}},"label":"page"}],"schema":"https://github.com/citation-style-language/schema/raw/master/csl-citation.json"} </w:instrText>
      </w:r>
      <w:r w:rsidRPr="001626D5">
        <w:rPr>
          <w:rFonts w:cs="Times New Roman"/>
          <w:szCs w:val="24"/>
        </w:rPr>
        <w:fldChar w:fldCharType="separate"/>
      </w:r>
      <w:r w:rsidRPr="001626D5">
        <w:rPr>
          <w:rFonts w:cs="Times New Roman"/>
          <w:szCs w:val="24"/>
        </w:rPr>
        <w:t xml:space="preserve">[6,6–8] </w:t>
      </w:r>
      <w:r w:rsidRPr="001626D5">
        <w:rPr>
          <w:rFonts w:cs="Times New Roman"/>
          <w:szCs w:val="24"/>
        </w:rPr>
        <w:fldChar w:fldCharType="end"/>
      </w:r>
      <w:r w:rsidRPr="001626D5">
        <w:rPr>
          <w:rFonts w:cs="Times New Roman"/>
          <w:szCs w:val="24"/>
        </w:rPr>
        <w:t xml:space="preserve">But also because of their reaction and responses to this epidemic </w:t>
      </w:r>
      <w:r w:rsidRPr="001626D5">
        <w:rPr>
          <w:rFonts w:cs="Times New Roman"/>
          <w:szCs w:val="24"/>
        </w:rPr>
        <w:fldChar w:fldCharType="begin"/>
      </w:r>
      <w:r w:rsidR="009B54D8">
        <w:rPr>
          <w:rFonts w:cs="Times New Roman"/>
          <w:szCs w:val="24"/>
        </w:rPr>
        <w:instrText xml:space="preserve"> ADDIN ZOTERO_ITEM CSL_CITATION {"citationID":"QBrrzXUc","properties":{"formattedCitation":"[9]","plainCitation":"[9]","dontUpdate":true,"noteIndex":0},"citationItems":[{"id":111,"uris":["http://zotero.org/users/local/TLPBHoG0/items/9NU6URE3",["http://zotero.org/users/local/TLPBHoG0/items/9NU6URE3"]],"itemData":{"id":111,"type":"article-journal","container-title":"PLOS Global Public Health","issue":"7","page":"e0000627","source":"Google Scholar","title":"Community-based house improvement for malaria control in southern Malawi: stakeholder perceptions, experiences, and acceptability","title-short":"Community-based house improvement for malaria control in southern Malawi","volume":"2","author":[{"family":"Tizifa","given":"Tinashe A."},{"family":"Gowelo","given":"Steven"},{"family":"Kabaghe","given":"Alinune N."},{"family":"McCann","given":"Robert S."},{"family":"Malenga","given":"Tumaini"},{"family":"Nkhata","given":"Richard M."},{"family":"Kadama","given":"Asante"},{"family":"Chapeta","given":"Yankho"},{"family":"Takken","given":"Willem"},{"family":"Phiri","given":"Kamija S."}],"issued":{"date-parts":[["2022"]]}}}],"schema":"https://github.com/citation-style-language/schema/raw/master/csl-citation.json"} </w:instrText>
      </w:r>
      <w:r w:rsidRPr="001626D5">
        <w:rPr>
          <w:rFonts w:cs="Times New Roman"/>
          <w:szCs w:val="24"/>
        </w:rPr>
        <w:fldChar w:fldCharType="separate"/>
      </w:r>
      <w:r w:rsidRPr="001626D5">
        <w:rPr>
          <w:rFonts w:cs="Times New Roman"/>
          <w:szCs w:val="24"/>
        </w:rPr>
        <w:t xml:space="preserve">[9] </w:t>
      </w:r>
      <w:r w:rsidRPr="001626D5">
        <w:rPr>
          <w:rFonts w:cs="Times New Roman"/>
          <w:szCs w:val="24"/>
        </w:rPr>
        <w:fldChar w:fldCharType="end"/>
      </w:r>
      <w:r w:rsidRPr="001626D5">
        <w:rPr>
          <w:rFonts w:cs="Times New Roman"/>
          <w:szCs w:val="24"/>
        </w:rPr>
        <w:t xml:space="preserve">. In addition, the COVID 19 pandemic has created an exceptional health context that has disrupted health systems and malaria control programs. </w:t>
      </w:r>
      <w:r w:rsidRPr="001626D5">
        <w:rPr>
          <w:rFonts w:cs="Times New Roman"/>
          <w:szCs w:val="24"/>
        </w:rPr>
        <w:fldChar w:fldCharType="begin"/>
      </w:r>
      <w:r w:rsidRPr="001626D5">
        <w:rPr>
          <w:rFonts w:cs="Times New Roman"/>
          <w:szCs w:val="24"/>
        </w:rPr>
        <w:instrText xml:space="preserve"> ADDIN ZOTERO_ITEM CSL_CITATION {"citationID":"N9xsaWCZ","properties":{"formattedCitation":"[10,11]","plainCitation":"[10,11]","noteIndex":0},"citationItems":[{"id":69,"uris":["http://zotero.org/users/local/TLPBHoG0/items/FEF8KY5F",["http://zotero.org/users/local/TLPBHoG0/items/FEF8KY5F"]],"itemData":{"id":69,"type":"article-journal","container-title":"Tropical Medicine and Infectious Disease","issue":"1","page":"67","source":"Google Scholar","title":"Impact of the COVID-19 pandemic on malaria control in Africa: A preliminary analysis","title-short":"Impact of the COVID-19 pandemic on malaria control in Africa","volume":"8","author":[{"family":"Gao","given":"Liping"},{"family":"Shi","given":"Qi"},{"family":"Liu","given":"Zhiguo"},{"family":"Li","given":"Zhenjun"},{"family":"Dong","given":"Xiaoping"}],"issued":{"date-parts":[["2023"]]}},"label":"page"},{"id":88,"uris":["http://zotero.org/users/local/TLPBHoG0/items/D6PJM5WM",["http://zotero.org/users/local/TLPBHoG0/items/D6PJM5WM"]],"itemData":{"id":88,"type":"article-journal","container-title":"The Pan African Medical Journal","issue":"Suppl 1","source":"Google Scholar","title":"Malaria and COVID-19: commonalities, intersections and implications for sustaining malaria control","title-short":"Malaria and COVID-19","URL":"https://www.ncbi.nlm.nih.gov/pmc/articles/PMC7704348/","volume":"37","author":[{"family":"Ajayi","given":"IkeOluwapo Oyeneye"},{"family":"Ajumobi","given":"Olufemi Olamide"},{"family":"Falade","given":"Catherine"}],"accessed":{"date-parts":[["2024",11,2]]},"issued":{"date-parts":[["2020"]]}},"label":"page"}],"schema":"https://github.com/citation-style-language/schema/raw/master/csl-citation.json"} </w:instrText>
      </w:r>
      <w:r w:rsidRPr="001626D5">
        <w:rPr>
          <w:rFonts w:cs="Times New Roman"/>
          <w:szCs w:val="24"/>
        </w:rPr>
        <w:fldChar w:fldCharType="separate"/>
      </w:r>
      <w:r w:rsidRPr="001626D5">
        <w:rPr>
          <w:rFonts w:cs="Times New Roman"/>
          <w:szCs w:val="24"/>
        </w:rPr>
        <w:t>[10,11]</w:t>
      </w:r>
      <w:r w:rsidRPr="001626D5">
        <w:rPr>
          <w:rFonts w:cs="Times New Roman"/>
          <w:szCs w:val="24"/>
        </w:rPr>
        <w:fldChar w:fldCharType="end"/>
      </w:r>
    </w:p>
    <w:p w14:paraId="32921BF2" w14:textId="77777777" w:rsidR="00740ABD" w:rsidRPr="001626D5" w:rsidRDefault="00740ABD" w:rsidP="001626D5">
      <w:pPr>
        <w:ind w:firstLine="708"/>
        <w:jc w:val="both"/>
        <w:rPr>
          <w:rFonts w:cs="Times New Roman"/>
          <w:szCs w:val="24"/>
        </w:rPr>
      </w:pPr>
      <w:r w:rsidRPr="001626D5">
        <w:rPr>
          <w:rFonts w:cs="Times New Roman"/>
          <w:szCs w:val="24"/>
        </w:rPr>
        <w:t xml:space="preserve">We note that the responsibility for malaria control lies with both the government and the communities. It therefore appears necessary to review the extent of knowledge of individuals in the communities, their attitudes and practices towards malaria control. This in-depth analysis will allow us firstly to assess the knowledge and attitudes of the populations of the West region of Cameroon on malaria. Then, identify and evaluate the practices of the </w:t>
      </w:r>
      <w:r w:rsidRPr="001626D5">
        <w:rPr>
          <w:rFonts w:cs="Times New Roman"/>
          <w:szCs w:val="24"/>
        </w:rPr>
        <w:lastRenderedPageBreak/>
        <w:t xml:space="preserve">populations towards malaria and control </w:t>
      </w:r>
      <w:proofErr w:type="gramStart"/>
      <w:r w:rsidRPr="001626D5">
        <w:rPr>
          <w:rFonts w:cs="Times New Roman"/>
          <w:szCs w:val="24"/>
        </w:rPr>
        <w:t xml:space="preserve">interventions </w:t>
      </w:r>
      <w:r w:rsidR="005E6C71" w:rsidRPr="001626D5">
        <w:rPr>
          <w:rFonts w:cs="Times New Roman"/>
          <w:szCs w:val="24"/>
        </w:rPr>
        <w:t>.</w:t>
      </w:r>
      <w:proofErr w:type="gramEnd"/>
      <w:r w:rsidR="005E6C71" w:rsidRPr="001626D5">
        <w:rPr>
          <w:rFonts w:cs="Times New Roman"/>
          <w:szCs w:val="24"/>
        </w:rPr>
        <w:t xml:space="preserve"> Finally, identify the factors associated with poor malaria prevention and management practices within households.</w:t>
      </w:r>
    </w:p>
    <w:p w14:paraId="2A46E530" w14:textId="77777777" w:rsidR="00740ABD" w:rsidRPr="001626D5" w:rsidRDefault="00CE0F5F" w:rsidP="001626D5">
      <w:pPr>
        <w:ind w:firstLine="708"/>
        <w:jc w:val="both"/>
        <w:rPr>
          <w:rFonts w:cs="Times New Roman"/>
          <w:szCs w:val="24"/>
        </w:rPr>
      </w:pPr>
      <w:r w:rsidRPr="001626D5">
        <w:rPr>
          <w:rFonts w:cs="Times New Roman"/>
          <w:szCs w:val="24"/>
        </w:rPr>
        <w:t>The results of this study will ensure the effectiveness of future malaria control interventions, especially in the Dschang district.</w:t>
      </w:r>
    </w:p>
    <w:p w14:paraId="7CD33258" w14:textId="77777777" w:rsidR="009804B9" w:rsidRPr="001626D5" w:rsidRDefault="00D05A54" w:rsidP="001626D5">
      <w:pPr>
        <w:ind w:firstLine="0"/>
        <w:jc w:val="both"/>
        <w:rPr>
          <w:rFonts w:cs="Times New Roman"/>
          <w:b/>
          <w:szCs w:val="24"/>
          <w:lang w:eastAsia="fr-FR"/>
        </w:rPr>
      </w:pPr>
      <w:r w:rsidRPr="001626D5">
        <w:rPr>
          <w:rFonts w:eastAsia="Times New Roman" w:cs="Times New Roman"/>
          <w:b/>
          <w:szCs w:val="24"/>
          <w:lang w:eastAsia="fr-FR"/>
        </w:rPr>
        <w:t xml:space="preserve">2. </w:t>
      </w:r>
      <w:r w:rsidR="009804B9" w:rsidRPr="001626D5">
        <w:rPr>
          <w:rFonts w:cs="Times New Roman"/>
          <w:b/>
          <w:szCs w:val="24"/>
          <w:lang w:eastAsia="fr-FR"/>
        </w:rPr>
        <w:t>Methodology</w:t>
      </w:r>
    </w:p>
    <w:p w14:paraId="4D3F629A" w14:textId="32193CFD" w:rsidR="009804B9" w:rsidRPr="001626D5" w:rsidRDefault="00EF2D91" w:rsidP="001626D5">
      <w:pPr>
        <w:spacing w:before="100" w:beforeAutospacing="1" w:after="100" w:afterAutospacing="1"/>
        <w:ind w:firstLine="0"/>
        <w:jc w:val="both"/>
        <w:outlineLvl w:val="2"/>
        <w:rPr>
          <w:rFonts w:eastAsia="Times New Roman" w:cs="Times New Roman"/>
          <w:b/>
          <w:bCs/>
          <w:szCs w:val="24"/>
          <w:lang w:eastAsia="fr-FR"/>
        </w:rPr>
      </w:pPr>
      <w:r w:rsidRPr="001626D5">
        <w:rPr>
          <w:rFonts w:eastAsia="Times New Roman" w:cs="Times New Roman"/>
          <w:b/>
          <w:bCs/>
          <w:szCs w:val="24"/>
          <w:lang w:eastAsia="fr-FR"/>
        </w:rPr>
        <w:t xml:space="preserve">2.1. Study </w:t>
      </w:r>
      <w:r w:rsidR="00C5207D" w:rsidRPr="001626D5">
        <w:rPr>
          <w:rFonts w:eastAsia="Times New Roman" w:cs="Times New Roman"/>
          <w:b/>
          <w:bCs/>
          <w:szCs w:val="24"/>
          <w:lang w:eastAsia="fr-FR"/>
        </w:rPr>
        <w:t>design</w:t>
      </w:r>
    </w:p>
    <w:p w14:paraId="1FDE55B8" w14:textId="77777777" w:rsidR="00C5207D" w:rsidRPr="001626D5" w:rsidRDefault="00C5207D" w:rsidP="001626D5">
      <w:pPr>
        <w:spacing w:before="100" w:beforeAutospacing="1" w:after="100" w:afterAutospacing="1"/>
        <w:ind w:firstLine="0"/>
        <w:jc w:val="both"/>
        <w:outlineLvl w:val="2"/>
        <w:rPr>
          <w:rFonts w:cs="Times New Roman"/>
          <w:color w:val="0F1115"/>
          <w:szCs w:val="24"/>
          <w:shd w:val="clear" w:color="auto" w:fill="FFFFFF"/>
        </w:rPr>
      </w:pPr>
      <w:r w:rsidRPr="001626D5">
        <w:rPr>
          <w:rFonts w:cs="Times New Roman"/>
          <w:color w:val="0F1115"/>
          <w:szCs w:val="24"/>
          <w:shd w:val="clear" w:color="auto" w:fill="FFFFFF"/>
        </w:rPr>
        <w:t>This study employed a quantitative, cross-sectional design to assess knowledge, attitudes, and practices (KAP) regarding malaria control. Its primary aim was to identify the factors that either facilitate or hinder the effective implementation of control measures within populations. A three-stage stratified cluster sampling strategy was used for data collection.</w:t>
      </w:r>
    </w:p>
    <w:p w14:paraId="5AEBCE0E" w14:textId="19B71647" w:rsidR="009804B9" w:rsidRPr="001626D5" w:rsidRDefault="00EF2D91" w:rsidP="001626D5">
      <w:pPr>
        <w:spacing w:before="100" w:beforeAutospacing="1" w:after="100" w:afterAutospacing="1"/>
        <w:ind w:firstLine="0"/>
        <w:jc w:val="both"/>
        <w:outlineLvl w:val="2"/>
        <w:rPr>
          <w:rFonts w:eastAsia="Times New Roman" w:cs="Times New Roman"/>
          <w:b/>
          <w:bCs/>
          <w:szCs w:val="24"/>
          <w:lang w:eastAsia="fr-FR"/>
        </w:rPr>
      </w:pPr>
      <w:r w:rsidRPr="001626D5">
        <w:rPr>
          <w:rFonts w:eastAsia="Times New Roman" w:cs="Times New Roman"/>
          <w:b/>
          <w:bCs/>
          <w:szCs w:val="24"/>
          <w:lang w:eastAsia="fr-FR"/>
        </w:rPr>
        <w:t>2.2. Study site</w:t>
      </w:r>
    </w:p>
    <w:p w14:paraId="735A0729" w14:textId="77777777" w:rsidR="00C5207D" w:rsidRPr="00C5207D" w:rsidRDefault="00C5207D" w:rsidP="001626D5">
      <w:pPr>
        <w:ind w:firstLine="0"/>
        <w:jc w:val="both"/>
        <w:rPr>
          <w:rFonts w:eastAsia="Times New Roman" w:cs="Times New Roman"/>
          <w:szCs w:val="24"/>
          <w:lang w:val="en-US" w:eastAsia="fr-FR"/>
        </w:rPr>
      </w:pPr>
      <w:r w:rsidRPr="00C5207D">
        <w:rPr>
          <w:rFonts w:eastAsia="Times New Roman" w:cs="Times New Roman"/>
          <w:szCs w:val="24"/>
          <w:lang w:val="en-US" w:eastAsia="fr-FR"/>
        </w:rPr>
        <w:t xml:space="preserve">The study was conducted in households across ten selected health areas within the </w:t>
      </w:r>
      <w:proofErr w:type="spellStart"/>
      <w:r w:rsidRPr="00C5207D">
        <w:rPr>
          <w:rFonts w:eastAsia="Times New Roman" w:cs="Times New Roman"/>
          <w:szCs w:val="24"/>
          <w:lang w:val="en-US" w:eastAsia="fr-FR"/>
        </w:rPr>
        <w:t>Dschang</w:t>
      </w:r>
      <w:proofErr w:type="spellEnd"/>
      <w:r w:rsidRPr="00C5207D">
        <w:rPr>
          <w:rFonts w:eastAsia="Times New Roman" w:cs="Times New Roman"/>
          <w:szCs w:val="24"/>
          <w:lang w:val="en-US" w:eastAsia="fr-FR"/>
        </w:rPr>
        <w:t xml:space="preserve"> Health District (DS). Located in the </w:t>
      </w:r>
      <w:proofErr w:type="spellStart"/>
      <w:r w:rsidRPr="00C5207D">
        <w:rPr>
          <w:rFonts w:eastAsia="Times New Roman" w:cs="Times New Roman"/>
          <w:szCs w:val="24"/>
          <w:lang w:val="en-US" w:eastAsia="fr-FR"/>
        </w:rPr>
        <w:t>Menoua</w:t>
      </w:r>
      <w:proofErr w:type="spellEnd"/>
      <w:r w:rsidRPr="00C5207D">
        <w:rPr>
          <w:rFonts w:eastAsia="Times New Roman" w:cs="Times New Roman"/>
          <w:szCs w:val="24"/>
          <w:lang w:val="en-US" w:eastAsia="fr-FR"/>
        </w:rPr>
        <w:t xml:space="preserve"> division, the DS covers an area of 1,060 km² and encompasses both semi-urban and rural environments. As of February 2024, the district's population was estimated at 248,538 inhabitants.</w:t>
      </w:r>
    </w:p>
    <w:p w14:paraId="5FD19951" w14:textId="77777777" w:rsidR="00C5207D" w:rsidRPr="00C5207D" w:rsidRDefault="00C5207D" w:rsidP="001626D5">
      <w:pPr>
        <w:ind w:firstLine="0"/>
        <w:jc w:val="both"/>
        <w:rPr>
          <w:rFonts w:eastAsia="Times New Roman" w:cs="Times New Roman"/>
          <w:szCs w:val="24"/>
          <w:lang w:val="en-US" w:eastAsia="fr-FR"/>
        </w:rPr>
      </w:pPr>
      <w:proofErr w:type="spellStart"/>
      <w:r w:rsidRPr="00C5207D">
        <w:rPr>
          <w:rFonts w:eastAsia="Times New Roman" w:cs="Times New Roman"/>
          <w:szCs w:val="24"/>
          <w:lang w:val="en-US" w:eastAsia="fr-FR"/>
        </w:rPr>
        <w:t>Dschang</w:t>
      </w:r>
      <w:proofErr w:type="spellEnd"/>
      <w:r w:rsidRPr="00C5207D">
        <w:rPr>
          <w:rFonts w:eastAsia="Times New Roman" w:cs="Times New Roman"/>
          <w:szCs w:val="24"/>
          <w:lang w:val="en-US" w:eastAsia="fr-FR"/>
        </w:rPr>
        <w:t xml:space="preserve"> features a humid equatorial climate, characterized by a long rainy season (from mid-March to mid-November) and a shorter dry season. The terrain is predominantly mountainous and includes numerous low-lying marshy areas, springs, fast-flowing streams, and waterfalls. This topography defines three distinct agricultural zones: low, medium, and high altitude. The soil is primarily lateritic, and the vegetation consists of montane forest interspersed with shrub savannah, featuring species such as eucalyptus and fir trees. The local fauna is predominantly avian.</w:t>
      </w:r>
    </w:p>
    <w:p w14:paraId="06F3A826" w14:textId="77777777" w:rsidR="00C5207D" w:rsidRPr="00C5207D" w:rsidRDefault="00C5207D" w:rsidP="001626D5">
      <w:pPr>
        <w:ind w:firstLine="0"/>
        <w:jc w:val="both"/>
        <w:rPr>
          <w:rFonts w:eastAsia="Times New Roman" w:cs="Times New Roman"/>
          <w:szCs w:val="24"/>
          <w:lang w:val="en-US" w:eastAsia="fr-FR"/>
        </w:rPr>
      </w:pPr>
      <w:r w:rsidRPr="00C5207D">
        <w:rPr>
          <w:rFonts w:eastAsia="Times New Roman" w:cs="Times New Roman"/>
          <w:szCs w:val="24"/>
          <w:lang w:val="en-US" w:eastAsia="fr-FR"/>
        </w:rPr>
        <w:t xml:space="preserve">In terms of infrastructure, the district contains 84 preschools, 215 primary schools, 65 secondary schools, and 10 higher education and vocational institutions, including the University of </w:t>
      </w:r>
      <w:proofErr w:type="spellStart"/>
      <w:r w:rsidRPr="00C5207D">
        <w:rPr>
          <w:rFonts w:eastAsia="Times New Roman" w:cs="Times New Roman"/>
          <w:szCs w:val="24"/>
          <w:lang w:val="en-US" w:eastAsia="fr-FR"/>
        </w:rPr>
        <w:t>Dschang</w:t>
      </w:r>
      <w:proofErr w:type="spellEnd"/>
      <w:r w:rsidRPr="00C5207D">
        <w:rPr>
          <w:rFonts w:eastAsia="Times New Roman" w:cs="Times New Roman"/>
          <w:szCs w:val="24"/>
          <w:lang w:val="en-US" w:eastAsia="fr-FR"/>
        </w:rPr>
        <w:t>. The main economic activities are agriculture, livestock farming, crafts, and trade. Housing patterns range from scattered dwellings in rural areas to concentrated settlements in urban zones, constructed from either local or permanent materials.</w:t>
      </w:r>
    </w:p>
    <w:p w14:paraId="4C86669D" w14:textId="77777777" w:rsidR="00C5207D" w:rsidRPr="00C5207D" w:rsidRDefault="00C5207D" w:rsidP="001626D5">
      <w:pPr>
        <w:ind w:firstLine="0"/>
        <w:jc w:val="both"/>
        <w:rPr>
          <w:rFonts w:eastAsia="Times New Roman" w:cs="Times New Roman"/>
          <w:szCs w:val="24"/>
          <w:lang w:val="en-US" w:eastAsia="fr-FR"/>
        </w:rPr>
      </w:pPr>
      <w:r w:rsidRPr="00C5207D">
        <w:rPr>
          <w:rFonts w:eastAsia="Times New Roman" w:cs="Times New Roman"/>
          <w:szCs w:val="24"/>
          <w:lang w:val="en-US" w:eastAsia="fr-FR"/>
        </w:rPr>
        <w:t>The study was carried out over an eight-month period from December 2024 to July 2025, with the data collection phase taking place from February to May 2025.</w:t>
      </w:r>
    </w:p>
    <w:p w14:paraId="3E9E6CD0" w14:textId="3EB06F7E" w:rsidR="008D7F96" w:rsidRPr="001626D5" w:rsidRDefault="00EF2D91" w:rsidP="001626D5">
      <w:pPr>
        <w:ind w:firstLine="0"/>
        <w:jc w:val="both"/>
        <w:rPr>
          <w:rFonts w:cs="Times New Roman"/>
          <w:b/>
          <w:szCs w:val="24"/>
          <w:lang w:eastAsia="fr-FR"/>
        </w:rPr>
      </w:pPr>
      <w:r w:rsidRPr="001626D5">
        <w:rPr>
          <w:rFonts w:cs="Times New Roman"/>
          <w:b/>
          <w:szCs w:val="24"/>
          <w:lang w:eastAsia="fr-FR"/>
        </w:rPr>
        <w:lastRenderedPageBreak/>
        <w:t xml:space="preserve">2.3. Population </w:t>
      </w:r>
    </w:p>
    <w:p w14:paraId="78A1ADDE" w14:textId="77777777" w:rsidR="00E50178" w:rsidRPr="00E50178" w:rsidRDefault="00E50178" w:rsidP="001626D5">
      <w:pPr>
        <w:spacing w:before="100" w:beforeAutospacing="1" w:after="100" w:afterAutospacing="1"/>
        <w:ind w:firstLine="0"/>
        <w:jc w:val="both"/>
        <w:outlineLvl w:val="3"/>
        <w:rPr>
          <w:rFonts w:cs="Times New Roman"/>
          <w:szCs w:val="24"/>
          <w:lang w:val="en-US"/>
        </w:rPr>
      </w:pPr>
      <w:r w:rsidRPr="00E50178">
        <w:rPr>
          <w:rFonts w:cs="Times New Roman"/>
          <w:b/>
          <w:bCs/>
          <w:szCs w:val="24"/>
          <w:lang w:val="en-US"/>
        </w:rPr>
        <w:t>2.3.1. Study Population and Sample Size</w:t>
      </w:r>
    </w:p>
    <w:p w14:paraId="6D98075F" w14:textId="77777777" w:rsidR="00E50178" w:rsidRPr="00E50178" w:rsidRDefault="00E50178" w:rsidP="001626D5">
      <w:pPr>
        <w:spacing w:before="100" w:beforeAutospacing="1" w:after="100" w:afterAutospacing="1"/>
        <w:ind w:firstLine="0"/>
        <w:jc w:val="both"/>
        <w:outlineLvl w:val="3"/>
        <w:rPr>
          <w:rFonts w:cs="Times New Roman"/>
          <w:szCs w:val="24"/>
          <w:lang w:val="en-US"/>
        </w:rPr>
      </w:pPr>
      <w:r w:rsidRPr="00E50178">
        <w:rPr>
          <w:rFonts w:cs="Times New Roman"/>
          <w:szCs w:val="24"/>
          <w:lang w:val="en-US"/>
        </w:rPr>
        <w:t xml:space="preserve">The study population comprised individuals permanently residing in the </w:t>
      </w:r>
      <w:proofErr w:type="spellStart"/>
      <w:r w:rsidRPr="00E50178">
        <w:rPr>
          <w:rFonts w:cs="Times New Roman"/>
          <w:szCs w:val="24"/>
          <w:lang w:val="en-US"/>
        </w:rPr>
        <w:t>Dschang</w:t>
      </w:r>
      <w:proofErr w:type="spellEnd"/>
      <w:r w:rsidRPr="00E50178">
        <w:rPr>
          <w:rFonts w:cs="Times New Roman"/>
          <w:szCs w:val="24"/>
          <w:lang w:val="en-US"/>
        </w:rPr>
        <w:t xml:space="preserve"> Health District who were at least 15 years old and had lived there for a minimum of six months. Participants were required to be capable of understanding and providing clear responses to the survey questions. All participants provided free and informed consent. For minors aged 15 to 17, both their assent and the consent of a parent or guardian were obtained. Exclusion criteria included any participant who withdrew their consent and any minor whose assent was withdrawn and/or whose parent/guardian withdrew consent.</w:t>
      </w:r>
    </w:p>
    <w:p w14:paraId="7C5FACBD" w14:textId="77777777" w:rsidR="00E50178" w:rsidRPr="00E50178" w:rsidRDefault="00E50178" w:rsidP="001626D5">
      <w:pPr>
        <w:spacing w:before="100" w:beforeAutospacing="1" w:after="100" w:afterAutospacing="1"/>
        <w:ind w:firstLine="0"/>
        <w:jc w:val="both"/>
        <w:outlineLvl w:val="3"/>
        <w:rPr>
          <w:rFonts w:cs="Times New Roman"/>
          <w:szCs w:val="24"/>
          <w:lang w:val="en-US"/>
        </w:rPr>
      </w:pPr>
      <w:r w:rsidRPr="00E50178">
        <w:rPr>
          <w:rFonts w:cs="Times New Roman"/>
          <w:szCs w:val="24"/>
          <w:lang w:val="en-US"/>
        </w:rPr>
        <w:t>The sample size was calculated separately for the descriptive and analytical objectives of the study.</w:t>
      </w:r>
    </w:p>
    <w:p w14:paraId="7D72B7C8" w14:textId="77777777" w:rsidR="00E50178" w:rsidRPr="00E50178" w:rsidRDefault="00E50178" w:rsidP="001626D5">
      <w:pPr>
        <w:numPr>
          <w:ilvl w:val="0"/>
          <w:numId w:val="18"/>
        </w:numPr>
        <w:spacing w:before="100" w:beforeAutospacing="1" w:after="100" w:afterAutospacing="1"/>
        <w:jc w:val="both"/>
        <w:outlineLvl w:val="3"/>
        <w:rPr>
          <w:rFonts w:cs="Times New Roman"/>
          <w:szCs w:val="24"/>
          <w:lang w:val="en-US"/>
        </w:rPr>
      </w:pPr>
      <w:r w:rsidRPr="00E50178">
        <w:rPr>
          <w:rFonts w:cs="Times New Roman"/>
          <w:szCs w:val="24"/>
          <w:lang w:val="en-US"/>
        </w:rPr>
        <w:t>For the </w:t>
      </w:r>
      <w:r w:rsidRPr="00E50178">
        <w:rPr>
          <w:rFonts w:cs="Times New Roman"/>
          <w:b/>
          <w:bCs/>
          <w:szCs w:val="24"/>
          <w:lang w:val="en-US"/>
        </w:rPr>
        <w:t>descriptive component</w:t>
      </w:r>
      <w:r w:rsidRPr="00E50178">
        <w:rPr>
          <w:rFonts w:cs="Times New Roman"/>
          <w:szCs w:val="24"/>
          <w:lang w:val="en-US"/>
        </w:rPr>
        <w:t>, the sample size was calculated using the Lorentz formula. We used a prevalence (P) of 76.5% for good knowledge of malaria, based on a previous study in Western Cameroon. After adjusting for an anticipated non-response rate of 15%, an absenteeism rate of 20%, and applying a design effect of 2, the required sample size was </w:t>
      </w:r>
      <w:r w:rsidRPr="00E50178">
        <w:rPr>
          <w:rFonts w:cs="Times New Roman"/>
          <w:b/>
          <w:bCs/>
          <w:szCs w:val="24"/>
          <w:lang w:val="en-US"/>
        </w:rPr>
        <w:t>816 individuals</w:t>
      </w:r>
      <w:r w:rsidRPr="00E50178">
        <w:rPr>
          <w:rFonts w:cs="Times New Roman"/>
          <w:szCs w:val="24"/>
          <w:lang w:val="en-US"/>
        </w:rPr>
        <w:t>.</w:t>
      </w:r>
    </w:p>
    <w:p w14:paraId="35016DDE" w14:textId="77777777" w:rsidR="00E50178" w:rsidRPr="00E50178" w:rsidRDefault="00E50178" w:rsidP="001626D5">
      <w:pPr>
        <w:numPr>
          <w:ilvl w:val="0"/>
          <w:numId w:val="18"/>
        </w:numPr>
        <w:spacing w:before="100" w:beforeAutospacing="1" w:after="100" w:afterAutospacing="1"/>
        <w:jc w:val="both"/>
        <w:outlineLvl w:val="3"/>
        <w:rPr>
          <w:rFonts w:cs="Times New Roman"/>
          <w:szCs w:val="24"/>
          <w:lang w:val="en-US"/>
        </w:rPr>
      </w:pPr>
      <w:r w:rsidRPr="00E50178">
        <w:rPr>
          <w:rFonts w:cs="Times New Roman"/>
          <w:szCs w:val="24"/>
          <w:lang w:val="en-US"/>
        </w:rPr>
        <w:t>For the </w:t>
      </w:r>
      <w:r w:rsidRPr="00E50178">
        <w:rPr>
          <w:rFonts w:cs="Times New Roman"/>
          <w:b/>
          <w:bCs/>
          <w:szCs w:val="24"/>
          <w:lang w:val="en-US"/>
        </w:rPr>
        <w:t>analytical component</w:t>
      </w:r>
      <w:r w:rsidRPr="00E50178">
        <w:rPr>
          <w:rFonts w:cs="Times New Roman"/>
          <w:szCs w:val="24"/>
          <w:lang w:val="en-US"/>
        </w:rPr>
        <w:t xml:space="preserve">, a separate sample size was calculated using the </w:t>
      </w:r>
      <w:proofErr w:type="spellStart"/>
      <w:r w:rsidRPr="00E50178">
        <w:rPr>
          <w:rFonts w:cs="Times New Roman"/>
          <w:szCs w:val="24"/>
          <w:lang w:val="en-US"/>
        </w:rPr>
        <w:t>OpenEpi</w:t>
      </w:r>
      <w:proofErr w:type="spellEnd"/>
      <w:r w:rsidRPr="00E50178">
        <w:rPr>
          <w:rFonts w:cs="Times New Roman"/>
          <w:szCs w:val="24"/>
          <w:lang w:val="en-US"/>
        </w:rPr>
        <w:t xml:space="preserve"> platform to ensure sufficient power to detect associations. The calculation was based on the rarest modality of a key independent variable (illiteracy, 23% prevalence). The parameters were: 50% prevalence of inadequate practices in the non-exposed group, a minimum odds ratio of 2 to detect, a 95% confidence level, 80% statistical power, and a 1:1 ratio of non-exposed to exposed individuals. This yielded a minimum sample of 114, which was adjusted to </w:t>
      </w:r>
      <w:r w:rsidRPr="00E50178">
        <w:rPr>
          <w:rFonts w:cs="Times New Roman"/>
          <w:b/>
          <w:bCs/>
          <w:szCs w:val="24"/>
          <w:lang w:val="en-US"/>
        </w:rPr>
        <w:t>176</w:t>
      </w:r>
      <w:r w:rsidRPr="00E50178">
        <w:rPr>
          <w:rFonts w:cs="Times New Roman"/>
          <w:szCs w:val="24"/>
          <w:lang w:val="en-US"/>
        </w:rPr>
        <w:t> after accounting for non-response and absenteeism.</w:t>
      </w:r>
    </w:p>
    <w:p w14:paraId="12E09B05" w14:textId="77777777" w:rsidR="00E50178" w:rsidRPr="00E50178" w:rsidRDefault="00E50178" w:rsidP="001626D5">
      <w:pPr>
        <w:spacing w:before="100" w:beforeAutospacing="1" w:after="100" w:afterAutospacing="1"/>
        <w:ind w:firstLine="0"/>
        <w:jc w:val="both"/>
        <w:outlineLvl w:val="3"/>
        <w:rPr>
          <w:rFonts w:cs="Times New Roman"/>
          <w:szCs w:val="24"/>
          <w:lang w:val="en-US"/>
        </w:rPr>
      </w:pPr>
      <w:r w:rsidRPr="00E50178">
        <w:rPr>
          <w:rFonts w:cs="Times New Roman"/>
          <w:szCs w:val="24"/>
          <w:lang w:val="en-US"/>
        </w:rPr>
        <w:t>The larger sample size of </w:t>
      </w:r>
      <w:r w:rsidRPr="00E50178">
        <w:rPr>
          <w:rFonts w:cs="Times New Roman"/>
          <w:b/>
          <w:bCs/>
          <w:szCs w:val="24"/>
          <w:lang w:val="en-US"/>
        </w:rPr>
        <w:t>825 individuals</w:t>
      </w:r>
      <w:r w:rsidRPr="00E50178">
        <w:rPr>
          <w:rFonts w:cs="Times New Roman"/>
          <w:szCs w:val="24"/>
          <w:lang w:val="en-US"/>
        </w:rPr>
        <w:t> from the descriptive calculation was retained as the final minimum sample to ensure robust statistical power for all study objectives. In accordance with the MICS methodology, the target number of respondents per cluster was set at </w:t>
      </w:r>
      <w:r w:rsidRPr="00E50178">
        <w:rPr>
          <w:rFonts w:cs="Times New Roman"/>
          <w:b/>
          <w:bCs/>
          <w:szCs w:val="24"/>
          <w:lang w:val="en-US"/>
        </w:rPr>
        <w:t>15</w:t>
      </w:r>
      <w:r w:rsidRPr="00E50178">
        <w:rPr>
          <w:rFonts w:cs="Times New Roman"/>
          <w:szCs w:val="24"/>
          <w:lang w:val="en-US"/>
        </w:rPr>
        <w:t>.</w:t>
      </w:r>
    </w:p>
    <w:p w14:paraId="4DA7B93A" w14:textId="77777777" w:rsidR="00E50178" w:rsidRPr="00E50178" w:rsidRDefault="00E50178" w:rsidP="001626D5">
      <w:pPr>
        <w:spacing w:before="100" w:beforeAutospacing="1" w:after="100" w:afterAutospacing="1"/>
        <w:ind w:firstLine="0"/>
        <w:jc w:val="both"/>
        <w:outlineLvl w:val="3"/>
        <w:rPr>
          <w:rFonts w:cs="Times New Roman"/>
          <w:szCs w:val="24"/>
          <w:lang w:val="en-US"/>
        </w:rPr>
      </w:pPr>
      <w:r w:rsidRPr="00E50178">
        <w:rPr>
          <w:rFonts w:cs="Times New Roman"/>
          <w:b/>
          <w:bCs/>
          <w:szCs w:val="24"/>
          <w:lang w:val="en-US"/>
        </w:rPr>
        <w:t>2.3.2. Sampling Technique</w:t>
      </w:r>
    </w:p>
    <w:p w14:paraId="3679B891" w14:textId="77777777" w:rsidR="00E50178" w:rsidRPr="00E50178" w:rsidRDefault="00E50178" w:rsidP="001626D5">
      <w:pPr>
        <w:spacing w:before="100" w:beforeAutospacing="1" w:after="100" w:afterAutospacing="1"/>
        <w:ind w:firstLine="0"/>
        <w:jc w:val="both"/>
        <w:outlineLvl w:val="3"/>
        <w:rPr>
          <w:rFonts w:cs="Times New Roman"/>
          <w:szCs w:val="24"/>
          <w:lang w:val="en-US"/>
        </w:rPr>
      </w:pPr>
      <w:r w:rsidRPr="00E50178">
        <w:rPr>
          <w:rFonts w:cs="Times New Roman"/>
          <w:szCs w:val="24"/>
          <w:lang w:val="en-US"/>
        </w:rPr>
        <w:t xml:space="preserve">A multi-stage stratified cluster random sampling method was employed. The 22 health areas in the district were stratified into urban (2 areas) and rural (20 areas) strata. As comprehensive </w:t>
      </w:r>
      <w:r w:rsidRPr="00E50178">
        <w:rPr>
          <w:rFonts w:cs="Times New Roman"/>
          <w:szCs w:val="24"/>
          <w:lang w:val="en-US"/>
        </w:rPr>
        <w:lastRenderedPageBreak/>
        <w:t>household lists were unavailable, clusters, each consisting of 15 households, were selected within the chosen health areas.</w:t>
      </w:r>
    </w:p>
    <w:p w14:paraId="76AA6BFD" w14:textId="77777777" w:rsidR="00E50178" w:rsidRPr="00E50178" w:rsidRDefault="00E50178" w:rsidP="001626D5">
      <w:pPr>
        <w:spacing w:before="100" w:beforeAutospacing="1" w:after="100" w:afterAutospacing="1"/>
        <w:ind w:firstLine="0"/>
        <w:jc w:val="both"/>
        <w:outlineLvl w:val="3"/>
        <w:rPr>
          <w:rFonts w:cs="Times New Roman"/>
          <w:szCs w:val="24"/>
          <w:lang w:val="en-US"/>
        </w:rPr>
      </w:pPr>
      <w:r w:rsidRPr="00E50178">
        <w:rPr>
          <w:rFonts w:cs="Times New Roman"/>
          <w:szCs w:val="24"/>
          <w:lang w:val="en-US"/>
        </w:rPr>
        <w:t>The sampling procedure consisted of three stages:</w:t>
      </w:r>
    </w:p>
    <w:p w14:paraId="02FDB689" w14:textId="77777777" w:rsidR="00E50178" w:rsidRPr="00E50178" w:rsidRDefault="00E50178" w:rsidP="001626D5">
      <w:pPr>
        <w:numPr>
          <w:ilvl w:val="0"/>
          <w:numId w:val="19"/>
        </w:numPr>
        <w:spacing w:before="100" w:beforeAutospacing="1" w:after="100" w:afterAutospacing="1"/>
        <w:jc w:val="both"/>
        <w:outlineLvl w:val="3"/>
        <w:rPr>
          <w:rFonts w:cs="Times New Roman"/>
          <w:szCs w:val="24"/>
          <w:lang w:val="en-US"/>
        </w:rPr>
      </w:pPr>
      <w:r w:rsidRPr="00E50178">
        <w:rPr>
          <w:rFonts w:cs="Times New Roman"/>
          <w:szCs w:val="24"/>
          <w:lang w:val="en-US"/>
        </w:rPr>
        <w:t>Selection of health areas from each stratum.</w:t>
      </w:r>
    </w:p>
    <w:p w14:paraId="5A504F5A" w14:textId="77777777" w:rsidR="00E50178" w:rsidRPr="00E50178" w:rsidRDefault="00E50178" w:rsidP="001626D5">
      <w:pPr>
        <w:numPr>
          <w:ilvl w:val="0"/>
          <w:numId w:val="19"/>
        </w:numPr>
        <w:spacing w:before="100" w:beforeAutospacing="1" w:after="100" w:afterAutospacing="1"/>
        <w:jc w:val="both"/>
        <w:outlineLvl w:val="3"/>
        <w:rPr>
          <w:rFonts w:cs="Times New Roman"/>
          <w:szCs w:val="24"/>
          <w:lang w:val="en-US"/>
        </w:rPr>
      </w:pPr>
      <w:r w:rsidRPr="00E50178">
        <w:rPr>
          <w:rFonts w:cs="Times New Roman"/>
          <w:szCs w:val="24"/>
          <w:lang w:val="en-US"/>
        </w:rPr>
        <w:t>Selection of households within the chosen health areas.</w:t>
      </w:r>
    </w:p>
    <w:p w14:paraId="560128A2" w14:textId="77777777" w:rsidR="00E50178" w:rsidRPr="00E50178" w:rsidRDefault="00E50178" w:rsidP="001626D5">
      <w:pPr>
        <w:numPr>
          <w:ilvl w:val="0"/>
          <w:numId w:val="19"/>
        </w:numPr>
        <w:spacing w:before="100" w:beforeAutospacing="1" w:after="100" w:afterAutospacing="1"/>
        <w:jc w:val="both"/>
        <w:outlineLvl w:val="3"/>
        <w:rPr>
          <w:rFonts w:cs="Times New Roman"/>
          <w:szCs w:val="24"/>
          <w:lang w:val="en-US"/>
        </w:rPr>
      </w:pPr>
      <w:r w:rsidRPr="00E50178">
        <w:rPr>
          <w:rFonts w:cs="Times New Roman"/>
          <w:szCs w:val="24"/>
          <w:lang w:val="en-US"/>
        </w:rPr>
        <w:t>Selection of one eligible individual to be interviewed within each household.</w:t>
      </w:r>
    </w:p>
    <w:p w14:paraId="56E4BDAC" w14:textId="77777777" w:rsidR="00E50178" w:rsidRPr="00E50178" w:rsidRDefault="00E50178" w:rsidP="001626D5">
      <w:pPr>
        <w:spacing w:before="100" w:beforeAutospacing="1" w:after="100" w:afterAutospacing="1"/>
        <w:ind w:firstLine="0"/>
        <w:jc w:val="both"/>
        <w:outlineLvl w:val="3"/>
        <w:rPr>
          <w:rFonts w:eastAsia="Times New Roman" w:cs="Times New Roman"/>
          <w:b/>
          <w:bCs/>
          <w:szCs w:val="24"/>
          <w:lang w:val="en-US" w:eastAsia="fr-FR"/>
        </w:rPr>
      </w:pPr>
      <w:r w:rsidRPr="00E50178">
        <w:rPr>
          <w:rFonts w:eastAsia="Times New Roman" w:cs="Times New Roman"/>
          <w:b/>
          <w:bCs/>
          <w:szCs w:val="24"/>
          <w:lang w:val="en-US" w:eastAsia="fr-FR"/>
        </w:rPr>
        <w:t>2.3.2.1. Participant Selection Procedure</w:t>
      </w:r>
    </w:p>
    <w:p w14:paraId="204D50AB" w14:textId="77777777" w:rsidR="00E50178" w:rsidRPr="00E50178" w:rsidRDefault="00E50178" w:rsidP="001626D5">
      <w:pPr>
        <w:spacing w:before="100" w:beforeAutospacing="1" w:after="100" w:afterAutospacing="1"/>
        <w:ind w:firstLine="0"/>
        <w:jc w:val="both"/>
        <w:outlineLvl w:val="3"/>
        <w:rPr>
          <w:rFonts w:eastAsia="Times New Roman" w:cs="Times New Roman"/>
          <w:szCs w:val="24"/>
          <w:lang w:val="en-US" w:eastAsia="fr-FR"/>
        </w:rPr>
      </w:pPr>
      <w:r w:rsidRPr="00E50178">
        <w:rPr>
          <w:rFonts w:eastAsia="Times New Roman" w:cs="Times New Roman"/>
          <w:szCs w:val="24"/>
          <w:lang w:val="en-US" w:eastAsia="fr-FR"/>
        </w:rPr>
        <w:t>The participant selection process followed a multi-stage approach:</w:t>
      </w:r>
    </w:p>
    <w:p w14:paraId="511C7A26" w14:textId="77777777" w:rsidR="00E50178" w:rsidRPr="00E50178" w:rsidRDefault="00E50178" w:rsidP="001626D5">
      <w:pPr>
        <w:spacing w:before="100" w:beforeAutospacing="1" w:after="100" w:afterAutospacing="1"/>
        <w:ind w:firstLine="0"/>
        <w:jc w:val="both"/>
        <w:outlineLvl w:val="3"/>
        <w:rPr>
          <w:rFonts w:eastAsia="Times New Roman" w:cs="Times New Roman"/>
          <w:szCs w:val="24"/>
          <w:lang w:val="en-US" w:eastAsia="fr-FR"/>
        </w:rPr>
      </w:pPr>
      <w:r w:rsidRPr="00E50178">
        <w:rPr>
          <w:rFonts w:eastAsia="Times New Roman" w:cs="Times New Roman"/>
          <w:szCs w:val="24"/>
          <w:lang w:val="en-US" w:eastAsia="fr-FR"/>
        </w:rPr>
        <w:t>a. Selection of Health Areas (First Stage):</w:t>
      </w:r>
    </w:p>
    <w:p w14:paraId="4C86EF54" w14:textId="77777777" w:rsidR="00E50178" w:rsidRPr="00E50178" w:rsidRDefault="00E50178" w:rsidP="001626D5">
      <w:pPr>
        <w:numPr>
          <w:ilvl w:val="0"/>
          <w:numId w:val="20"/>
        </w:numPr>
        <w:spacing w:before="100" w:beforeAutospacing="1" w:after="100" w:afterAutospacing="1"/>
        <w:jc w:val="both"/>
        <w:outlineLvl w:val="3"/>
        <w:rPr>
          <w:rFonts w:eastAsia="Times New Roman" w:cs="Times New Roman"/>
          <w:szCs w:val="24"/>
          <w:lang w:val="en-US" w:eastAsia="fr-FR"/>
        </w:rPr>
      </w:pPr>
      <w:r w:rsidRPr="00E50178">
        <w:rPr>
          <w:rFonts w:eastAsia="Times New Roman" w:cs="Times New Roman"/>
          <w:szCs w:val="24"/>
          <w:lang w:val="en-US" w:eastAsia="fr-FR"/>
        </w:rPr>
        <w:t>Urban Areas: Given the limited number of urban health areas (n=2), both were included exhaustively to ensure adequate representation of the urban population.</w:t>
      </w:r>
    </w:p>
    <w:p w14:paraId="6F983617" w14:textId="77777777" w:rsidR="00E50178" w:rsidRPr="00E50178" w:rsidRDefault="00E50178" w:rsidP="001626D5">
      <w:pPr>
        <w:numPr>
          <w:ilvl w:val="0"/>
          <w:numId w:val="20"/>
        </w:numPr>
        <w:spacing w:before="100" w:beforeAutospacing="1" w:after="100" w:afterAutospacing="1"/>
        <w:jc w:val="both"/>
        <w:outlineLvl w:val="3"/>
        <w:rPr>
          <w:rFonts w:eastAsia="Times New Roman" w:cs="Times New Roman"/>
          <w:szCs w:val="24"/>
          <w:lang w:val="en-US" w:eastAsia="fr-FR"/>
        </w:rPr>
      </w:pPr>
      <w:r w:rsidRPr="00E50178">
        <w:rPr>
          <w:rFonts w:eastAsia="Times New Roman" w:cs="Times New Roman"/>
          <w:szCs w:val="24"/>
          <w:lang w:val="en-US" w:eastAsia="fr-FR"/>
        </w:rPr>
        <w:t>Rural Areas: Eight health areas were randomly selected from the 20 rural areas. This was done by numbering all rural areas and using the </w:t>
      </w:r>
      <w:proofErr w:type="gramStart"/>
      <w:r w:rsidRPr="00E50178">
        <w:rPr>
          <w:rFonts w:eastAsia="Times New Roman" w:cs="Times New Roman"/>
          <w:szCs w:val="24"/>
          <w:lang w:val="en-US" w:eastAsia="fr-FR"/>
        </w:rPr>
        <w:t>ALEA(</w:t>
      </w:r>
      <w:proofErr w:type="gramEnd"/>
      <w:r w:rsidRPr="00E50178">
        <w:rPr>
          <w:rFonts w:eastAsia="Times New Roman" w:cs="Times New Roman"/>
          <w:szCs w:val="24"/>
          <w:lang w:val="en-US" w:eastAsia="fr-FR"/>
        </w:rPr>
        <w:t>) function in Microsoft Excel to generate random numbers. The SORT function was then applied to sort these numbers in ascending order, and the first eight corresponding health areas were selected.</w:t>
      </w:r>
    </w:p>
    <w:p w14:paraId="3D60029F" w14:textId="77777777" w:rsidR="00E50178" w:rsidRPr="00E50178" w:rsidRDefault="00E50178" w:rsidP="001626D5">
      <w:pPr>
        <w:numPr>
          <w:ilvl w:val="0"/>
          <w:numId w:val="20"/>
        </w:numPr>
        <w:spacing w:before="100" w:beforeAutospacing="1" w:after="100" w:afterAutospacing="1"/>
        <w:jc w:val="both"/>
        <w:outlineLvl w:val="3"/>
        <w:rPr>
          <w:rFonts w:eastAsia="Times New Roman" w:cs="Times New Roman"/>
          <w:szCs w:val="24"/>
          <w:lang w:val="en-US" w:eastAsia="fr-FR"/>
        </w:rPr>
      </w:pPr>
      <w:r w:rsidRPr="00E50178">
        <w:rPr>
          <w:rFonts w:eastAsia="Times New Roman" w:cs="Times New Roman"/>
          <w:szCs w:val="24"/>
          <w:lang w:val="en-US" w:eastAsia="fr-FR"/>
        </w:rPr>
        <w:t>The distribution of the 55 total clusters was proportional to the population size of each stratum, resulting in 11 urban clusters and 44 rural clusters.</w:t>
      </w:r>
    </w:p>
    <w:p w14:paraId="275167C1" w14:textId="77777777" w:rsidR="00E50178" w:rsidRPr="00E50178" w:rsidRDefault="00E50178" w:rsidP="001626D5">
      <w:pPr>
        <w:spacing w:before="100" w:beforeAutospacing="1" w:after="100" w:afterAutospacing="1"/>
        <w:ind w:firstLine="0"/>
        <w:jc w:val="both"/>
        <w:outlineLvl w:val="3"/>
        <w:rPr>
          <w:rFonts w:eastAsia="Times New Roman" w:cs="Times New Roman"/>
          <w:szCs w:val="24"/>
          <w:lang w:val="en-US" w:eastAsia="fr-FR"/>
        </w:rPr>
      </w:pPr>
      <w:r w:rsidRPr="00E50178">
        <w:rPr>
          <w:rFonts w:eastAsia="Times New Roman" w:cs="Times New Roman"/>
          <w:szCs w:val="24"/>
          <w:lang w:val="en-US" w:eastAsia="fr-FR"/>
        </w:rPr>
        <w:t>b. Selection of Households (Second Stage):</w:t>
      </w:r>
    </w:p>
    <w:p w14:paraId="7906105B" w14:textId="77777777" w:rsidR="00E50178" w:rsidRPr="00E50178" w:rsidRDefault="00E50178" w:rsidP="001626D5">
      <w:pPr>
        <w:numPr>
          <w:ilvl w:val="0"/>
          <w:numId w:val="21"/>
        </w:numPr>
        <w:spacing w:before="100" w:beforeAutospacing="1" w:after="100" w:afterAutospacing="1"/>
        <w:jc w:val="both"/>
        <w:outlineLvl w:val="3"/>
        <w:rPr>
          <w:rFonts w:eastAsia="Times New Roman" w:cs="Times New Roman"/>
          <w:szCs w:val="24"/>
          <w:lang w:val="en-US" w:eastAsia="fr-FR"/>
        </w:rPr>
      </w:pPr>
      <w:r w:rsidRPr="00E50178">
        <w:rPr>
          <w:rFonts w:eastAsia="Times New Roman" w:cs="Times New Roman"/>
          <w:szCs w:val="24"/>
          <w:lang w:val="en-US" w:eastAsia="fr-FR"/>
        </w:rPr>
        <w:t>One eligible participant was interviewed per selected household.</w:t>
      </w:r>
    </w:p>
    <w:p w14:paraId="78AE6A91" w14:textId="77777777" w:rsidR="00E50178" w:rsidRPr="00E50178" w:rsidRDefault="00E50178" w:rsidP="001626D5">
      <w:pPr>
        <w:numPr>
          <w:ilvl w:val="0"/>
          <w:numId w:val="21"/>
        </w:numPr>
        <w:spacing w:before="100" w:beforeAutospacing="1" w:after="100" w:afterAutospacing="1"/>
        <w:jc w:val="both"/>
        <w:outlineLvl w:val="3"/>
        <w:rPr>
          <w:rFonts w:eastAsia="Times New Roman" w:cs="Times New Roman"/>
          <w:szCs w:val="24"/>
          <w:lang w:val="en-US" w:eastAsia="fr-FR"/>
        </w:rPr>
      </w:pPr>
      <w:r w:rsidRPr="00E50178">
        <w:rPr>
          <w:rFonts w:eastAsia="Times New Roman" w:cs="Times New Roman"/>
          <w:szCs w:val="24"/>
          <w:lang w:val="en-US" w:eastAsia="fr-FR"/>
        </w:rPr>
        <w:t>As no pre-existing household list was available, a random walk method with systematic field selection was employed.</w:t>
      </w:r>
    </w:p>
    <w:p w14:paraId="563B3216" w14:textId="77777777" w:rsidR="00E50178" w:rsidRPr="00E50178" w:rsidRDefault="00E50178" w:rsidP="001626D5">
      <w:pPr>
        <w:numPr>
          <w:ilvl w:val="0"/>
          <w:numId w:val="21"/>
        </w:numPr>
        <w:spacing w:before="100" w:beforeAutospacing="1" w:after="100" w:afterAutospacing="1"/>
        <w:jc w:val="both"/>
        <w:outlineLvl w:val="3"/>
        <w:rPr>
          <w:rFonts w:eastAsia="Times New Roman" w:cs="Times New Roman"/>
          <w:szCs w:val="24"/>
          <w:lang w:val="en-US" w:eastAsia="fr-FR"/>
        </w:rPr>
      </w:pPr>
      <w:r w:rsidRPr="00E50178">
        <w:rPr>
          <w:rFonts w:eastAsia="Times New Roman" w:cs="Times New Roman"/>
          <w:szCs w:val="24"/>
          <w:lang w:val="en-US" w:eastAsia="fr-FR"/>
        </w:rPr>
        <w:t>In each selected health area, a random starting point (e.g., a central public square) was chosen. A smartphone compass was used to spin to select a random direction (e.g., North), and the first household in that direction was identified.</w:t>
      </w:r>
    </w:p>
    <w:p w14:paraId="37FD681C" w14:textId="77777777" w:rsidR="00E50178" w:rsidRPr="00E50178" w:rsidRDefault="00E50178" w:rsidP="001626D5">
      <w:pPr>
        <w:numPr>
          <w:ilvl w:val="0"/>
          <w:numId w:val="21"/>
        </w:numPr>
        <w:spacing w:before="100" w:beforeAutospacing="1" w:after="100" w:afterAutospacing="1"/>
        <w:jc w:val="both"/>
        <w:outlineLvl w:val="3"/>
        <w:rPr>
          <w:rFonts w:eastAsia="Times New Roman" w:cs="Times New Roman"/>
          <w:szCs w:val="24"/>
          <w:lang w:val="en-US" w:eastAsia="fr-FR"/>
        </w:rPr>
      </w:pPr>
      <w:r w:rsidRPr="00E50178">
        <w:rPr>
          <w:rFonts w:eastAsia="Times New Roman" w:cs="Times New Roman"/>
          <w:szCs w:val="24"/>
          <w:lang w:val="en-US" w:eastAsia="fr-FR"/>
        </w:rPr>
        <w:t xml:space="preserve">Following the interview at the first household, the field team moved to the next household to the right and systematically selected every third household. This process was repeated until the target of 15 households per cluster was reached. All types of </w:t>
      </w:r>
      <w:r w:rsidRPr="00E50178">
        <w:rPr>
          <w:rFonts w:eastAsia="Times New Roman" w:cs="Times New Roman"/>
          <w:szCs w:val="24"/>
          <w:lang w:val="en-US" w:eastAsia="fr-FR"/>
        </w:rPr>
        <w:lastRenderedPageBreak/>
        <w:t>dwellings (e.g., single-family homes, apartments, compounds) were included without preference.</w:t>
      </w:r>
    </w:p>
    <w:p w14:paraId="0F8FC627" w14:textId="77777777" w:rsidR="00E50178" w:rsidRPr="00E50178" w:rsidRDefault="00E50178" w:rsidP="001626D5">
      <w:pPr>
        <w:spacing w:before="100" w:beforeAutospacing="1" w:after="100" w:afterAutospacing="1"/>
        <w:ind w:firstLine="0"/>
        <w:jc w:val="both"/>
        <w:outlineLvl w:val="3"/>
        <w:rPr>
          <w:rFonts w:eastAsia="Times New Roman" w:cs="Times New Roman"/>
          <w:szCs w:val="24"/>
          <w:lang w:val="en-US" w:eastAsia="fr-FR"/>
        </w:rPr>
      </w:pPr>
      <w:r w:rsidRPr="00E50178">
        <w:rPr>
          <w:rFonts w:eastAsia="Times New Roman" w:cs="Times New Roman"/>
          <w:szCs w:val="24"/>
          <w:lang w:val="en-US" w:eastAsia="fr-FR"/>
        </w:rPr>
        <w:t>c. Selection of Participants within Households (Third Stage):</w:t>
      </w:r>
    </w:p>
    <w:p w14:paraId="19B180B1" w14:textId="77777777" w:rsidR="00E50178" w:rsidRPr="00E50178" w:rsidRDefault="00E50178" w:rsidP="001626D5">
      <w:pPr>
        <w:numPr>
          <w:ilvl w:val="0"/>
          <w:numId w:val="22"/>
        </w:numPr>
        <w:spacing w:before="100" w:beforeAutospacing="1" w:after="100" w:afterAutospacing="1"/>
        <w:jc w:val="both"/>
        <w:outlineLvl w:val="3"/>
        <w:rPr>
          <w:rFonts w:eastAsia="Times New Roman" w:cs="Times New Roman"/>
          <w:szCs w:val="24"/>
          <w:lang w:val="en-US" w:eastAsia="fr-FR"/>
        </w:rPr>
      </w:pPr>
      <w:r w:rsidRPr="00E50178">
        <w:rPr>
          <w:rFonts w:eastAsia="Times New Roman" w:cs="Times New Roman"/>
          <w:szCs w:val="24"/>
          <w:lang w:val="en-US" w:eastAsia="fr-FR"/>
        </w:rPr>
        <w:t>To minimize selection bias, the "Most Recent Birthday" method was used for eligible individuals within a household. This method involves the household contact listing all members who meet the eligibility criteria. The individual within that list who had the most recent birthday was selected for the interview.</w:t>
      </w:r>
    </w:p>
    <w:p w14:paraId="49A2B475" w14:textId="77777777" w:rsidR="00E50178" w:rsidRPr="00E50178" w:rsidRDefault="00E50178" w:rsidP="001626D5">
      <w:pPr>
        <w:spacing w:before="100" w:beforeAutospacing="1" w:after="100" w:afterAutospacing="1"/>
        <w:ind w:firstLine="0"/>
        <w:jc w:val="both"/>
        <w:outlineLvl w:val="3"/>
        <w:rPr>
          <w:rFonts w:eastAsia="Times New Roman" w:cs="Times New Roman"/>
          <w:szCs w:val="24"/>
          <w:lang w:val="en-US" w:eastAsia="fr-FR"/>
        </w:rPr>
      </w:pPr>
      <w:r w:rsidRPr="00E50178">
        <w:rPr>
          <w:rFonts w:eastAsia="Times New Roman" w:cs="Times New Roman"/>
          <w:szCs w:val="24"/>
          <w:lang w:val="en-US" w:eastAsia="fr-FR"/>
        </w:rPr>
        <w:t>2.4. Operational Definitions of Variables</w:t>
      </w:r>
    </w:p>
    <w:p w14:paraId="01F1C227" w14:textId="77777777" w:rsidR="00E50178" w:rsidRPr="00E50178" w:rsidRDefault="00E50178" w:rsidP="001626D5">
      <w:pPr>
        <w:spacing w:before="100" w:beforeAutospacing="1" w:after="100" w:afterAutospacing="1"/>
        <w:ind w:firstLine="0"/>
        <w:jc w:val="both"/>
        <w:outlineLvl w:val="3"/>
        <w:rPr>
          <w:rFonts w:eastAsia="Times New Roman" w:cs="Times New Roman"/>
          <w:szCs w:val="24"/>
          <w:lang w:val="en-US" w:eastAsia="fr-FR"/>
        </w:rPr>
      </w:pPr>
      <w:r w:rsidRPr="00E50178">
        <w:rPr>
          <w:rFonts w:eastAsia="Times New Roman" w:cs="Times New Roman"/>
          <w:szCs w:val="24"/>
          <w:lang w:val="en-US" w:eastAsia="fr-FR"/>
        </w:rPr>
        <w:t>Key study terms and variables were operationally defined as follows:</w:t>
      </w:r>
    </w:p>
    <w:p w14:paraId="32B1F6E2" w14:textId="77777777" w:rsidR="00E50178" w:rsidRPr="00E50178" w:rsidRDefault="00E50178" w:rsidP="001626D5">
      <w:pPr>
        <w:numPr>
          <w:ilvl w:val="0"/>
          <w:numId w:val="23"/>
        </w:numPr>
        <w:spacing w:before="100" w:beforeAutospacing="1" w:after="100" w:afterAutospacing="1"/>
        <w:jc w:val="both"/>
        <w:outlineLvl w:val="3"/>
        <w:rPr>
          <w:rFonts w:eastAsia="Times New Roman" w:cs="Times New Roman"/>
          <w:szCs w:val="24"/>
          <w:lang w:val="en-US" w:eastAsia="fr-FR"/>
        </w:rPr>
      </w:pPr>
      <w:r w:rsidRPr="00E50178">
        <w:rPr>
          <w:rFonts w:eastAsia="Times New Roman" w:cs="Times New Roman"/>
          <w:szCs w:val="24"/>
          <w:lang w:val="en-US" w:eastAsia="fr-FR"/>
        </w:rPr>
        <w:t>Knowledge: The awareness and understanding of malaria's characteristics. Knowledge was categorized based on the percentage of correct answers to questions about the pathogen (</w:t>
      </w:r>
      <w:r w:rsidRPr="00E50178">
        <w:rPr>
          <w:rFonts w:eastAsia="Times New Roman" w:cs="Times New Roman"/>
          <w:i/>
          <w:iCs/>
          <w:szCs w:val="24"/>
          <w:lang w:val="en-US" w:eastAsia="fr-FR"/>
        </w:rPr>
        <w:t>Plasmodium</w:t>
      </w:r>
      <w:r w:rsidRPr="00E50178">
        <w:rPr>
          <w:rFonts w:eastAsia="Times New Roman" w:cs="Times New Roman"/>
          <w:szCs w:val="24"/>
          <w:lang w:val="en-US" w:eastAsia="fr-FR"/>
        </w:rPr>
        <w:t>), transmission modes, symptoms, and preventive measures:</w:t>
      </w:r>
    </w:p>
    <w:p w14:paraId="70591617" w14:textId="77777777" w:rsidR="00E50178" w:rsidRPr="00E50178" w:rsidRDefault="00E50178" w:rsidP="001626D5">
      <w:pPr>
        <w:numPr>
          <w:ilvl w:val="1"/>
          <w:numId w:val="23"/>
        </w:numPr>
        <w:spacing w:before="100" w:beforeAutospacing="1" w:after="100" w:afterAutospacing="1"/>
        <w:jc w:val="both"/>
        <w:outlineLvl w:val="3"/>
        <w:rPr>
          <w:rFonts w:eastAsia="Times New Roman" w:cs="Times New Roman"/>
          <w:szCs w:val="24"/>
          <w:lang w:val="en-US" w:eastAsia="fr-FR"/>
        </w:rPr>
      </w:pPr>
      <w:r w:rsidRPr="00E50178">
        <w:rPr>
          <w:rFonts w:eastAsia="Times New Roman" w:cs="Times New Roman"/>
          <w:szCs w:val="24"/>
          <w:lang w:val="en-US" w:eastAsia="fr-FR"/>
        </w:rPr>
        <w:t>Good Knowledge: ≥ 75% correct answers.</w:t>
      </w:r>
    </w:p>
    <w:p w14:paraId="24B166F8" w14:textId="77777777" w:rsidR="00E50178" w:rsidRPr="00E50178" w:rsidRDefault="00E50178" w:rsidP="001626D5">
      <w:pPr>
        <w:numPr>
          <w:ilvl w:val="1"/>
          <w:numId w:val="23"/>
        </w:numPr>
        <w:spacing w:before="100" w:beforeAutospacing="1" w:after="100" w:afterAutospacing="1"/>
        <w:jc w:val="both"/>
        <w:outlineLvl w:val="3"/>
        <w:rPr>
          <w:rFonts w:eastAsia="Times New Roman" w:cs="Times New Roman"/>
          <w:szCs w:val="24"/>
          <w:lang w:val="en-US" w:eastAsia="fr-FR"/>
        </w:rPr>
      </w:pPr>
      <w:r w:rsidRPr="00E50178">
        <w:rPr>
          <w:rFonts w:eastAsia="Times New Roman" w:cs="Times New Roman"/>
          <w:szCs w:val="24"/>
          <w:lang w:val="en-US" w:eastAsia="fr-FR"/>
        </w:rPr>
        <w:t>Average Knowledge: 50–74% correct answers.</w:t>
      </w:r>
    </w:p>
    <w:p w14:paraId="44C80040" w14:textId="77777777" w:rsidR="00E50178" w:rsidRPr="00E50178" w:rsidRDefault="00E50178" w:rsidP="001626D5">
      <w:pPr>
        <w:numPr>
          <w:ilvl w:val="1"/>
          <w:numId w:val="23"/>
        </w:numPr>
        <w:spacing w:before="100" w:beforeAutospacing="1" w:after="100" w:afterAutospacing="1"/>
        <w:jc w:val="both"/>
        <w:outlineLvl w:val="3"/>
        <w:rPr>
          <w:rFonts w:eastAsia="Times New Roman" w:cs="Times New Roman"/>
          <w:szCs w:val="24"/>
          <w:lang w:val="en-US" w:eastAsia="fr-FR"/>
        </w:rPr>
      </w:pPr>
      <w:r w:rsidRPr="00E50178">
        <w:rPr>
          <w:rFonts w:eastAsia="Times New Roman" w:cs="Times New Roman"/>
          <w:szCs w:val="24"/>
          <w:lang w:val="en-US" w:eastAsia="fr-FR"/>
        </w:rPr>
        <w:t>Insufficient Knowledge: &lt; 50% correct answers.</w:t>
      </w:r>
    </w:p>
    <w:p w14:paraId="47BE6E04" w14:textId="77777777" w:rsidR="00E50178" w:rsidRPr="00E50178" w:rsidRDefault="00E50178" w:rsidP="001626D5">
      <w:pPr>
        <w:numPr>
          <w:ilvl w:val="0"/>
          <w:numId w:val="23"/>
        </w:numPr>
        <w:spacing w:before="100" w:beforeAutospacing="1" w:after="100" w:afterAutospacing="1"/>
        <w:jc w:val="both"/>
        <w:outlineLvl w:val="3"/>
        <w:rPr>
          <w:rFonts w:eastAsia="Times New Roman" w:cs="Times New Roman"/>
          <w:szCs w:val="24"/>
          <w:lang w:val="en-US" w:eastAsia="fr-FR"/>
        </w:rPr>
      </w:pPr>
      <w:r w:rsidRPr="00E50178">
        <w:rPr>
          <w:rFonts w:eastAsia="Times New Roman" w:cs="Times New Roman"/>
          <w:szCs w:val="24"/>
          <w:lang w:val="en-US" w:eastAsia="fr-FR"/>
        </w:rPr>
        <w:t>Attitude: Opinions reflecting behavioral intentions. Attitudes were categorized based on the percentage of favorable responses regarding the perceived seriousness of and susceptibility to malaria, the credibility of health authorities, and prevention and treatment methods:</w:t>
      </w:r>
    </w:p>
    <w:p w14:paraId="6F8F7654" w14:textId="77777777" w:rsidR="00E50178" w:rsidRPr="00E50178" w:rsidRDefault="00E50178" w:rsidP="001626D5">
      <w:pPr>
        <w:numPr>
          <w:ilvl w:val="1"/>
          <w:numId w:val="23"/>
        </w:numPr>
        <w:spacing w:before="100" w:beforeAutospacing="1" w:after="100" w:afterAutospacing="1"/>
        <w:jc w:val="both"/>
        <w:outlineLvl w:val="3"/>
        <w:rPr>
          <w:rFonts w:eastAsia="Times New Roman" w:cs="Times New Roman"/>
          <w:szCs w:val="24"/>
          <w:lang w:val="en-US" w:eastAsia="fr-FR"/>
        </w:rPr>
      </w:pPr>
      <w:r w:rsidRPr="00E50178">
        <w:rPr>
          <w:rFonts w:eastAsia="Times New Roman" w:cs="Times New Roman"/>
          <w:szCs w:val="24"/>
          <w:lang w:val="en-US" w:eastAsia="fr-FR"/>
        </w:rPr>
        <w:t>Positive Attitude: ≥ 75% favorable responses.</w:t>
      </w:r>
    </w:p>
    <w:p w14:paraId="6DBB5D6A" w14:textId="77777777" w:rsidR="00E50178" w:rsidRPr="00E50178" w:rsidRDefault="00E50178" w:rsidP="001626D5">
      <w:pPr>
        <w:numPr>
          <w:ilvl w:val="1"/>
          <w:numId w:val="23"/>
        </w:numPr>
        <w:spacing w:before="100" w:beforeAutospacing="1" w:after="100" w:afterAutospacing="1"/>
        <w:jc w:val="both"/>
        <w:outlineLvl w:val="3"/>
        <w:rPr>
          <w:rFonts w:eastAsia="Times New Roman" w:cs="Times New Roman"/>
          <w:szCs w:val="24"/>
          <w:lang w:val="en-US" w:eastAsia="fr-FR"/>
        </w:rPr>
      </w:pPr>
      <w:r w:rsidRPr="00E50178">
        <w:rPr>
          <w:rFonts w:eastAsia="Times New Roman" w:cs="Times New Roman"/>
          <w:szCs w:val="24"/>
          <w:lang w:val="en-US" w:eastAsia="fr-FR"/>
        </w:rPr>
        <w:t>Neutral Attitude: 50–74% favorable responses.</w:t>
      </w:r>
    </w:p>
    <w:p w14:paraId="47FB90BC" w14:textId="77777777" w:rsidR="00E50178" w:rsidRPr="00E50178" w:rsidRDefault="00E50178" w:rsidP="001626D5">
      <w:pPr>
        <w:numPr>
          <w:ilvl w:val="1"/>
          <w:numId w:val="23"/>
        </w:numPr>
        <w:spacing w:before="100" w:beforeAutospacing="1" w:after="100" w:afterAutospacing="1"/>
        <w:jc w:val="both"/>
        <w:outlineLvl w:val="3"/>
        <w:rPr>
          <w:rFonts w:eastAsia="Times New Roman" w:cs="Times New Roman"/>
          <w:szCs w:val="24"/>
          <w:lang w:val="en-US" w:eastAsia="fr-FR"/>
        </w:rPr>
      </w:pPr>
      <w:r w:rsidRPr="00E50178">
        <w:rPr>
          <w:rFonts w:eastAsia="Times New Roman" w:cs="Times New Roman"/>
          <w:szCs w:val="24"/>
          <w:lang w:val="en-US" w:eastAsia="fr-FR"/>
        </w:rPr>
        <w:t>Negative Attitude: &lt; 50% favorable responses.</w:t>
      </w:r>
    </w:p>
    <w:p w14:paraId="18EC656D" w14:textId="77777777" w:rsidR="00E50178" w:rsidRPr="00E50178" w:rsidRDefault="00E50178" w:rsidP="001626D5">
      <w:pPr>
        <w:numPr>
          <w:ilvl w:val="0"/>
          <w:numId w:val="23"/>
        </w:numPr>
        <w:spacing w:before="100" w:beforeAutospacing="1" w:after="100" w:afterAutospacing="1"/>
        <w:jc w:val="both"/>
        <w:outlineLvl w:val="3"/>
        <w:rPr>
          <w:rFonts w:eastAsia="Times New Roman" w:cs="Times New Roman"/>
          <w:szCs w:val="24"/>
          <w:lang w:val="en-US" w:eastAsia="fr-FR"/>
        </w:rPr>
      </w:pPr>
      <w:r w:rsidRPr="00E50178">
        <w:rPr>
          <w:rFonts w:eastAsia="Times New Roman" w:cs="Times New Roman"/>
          <w:szCs w:val="24"/>
          <w:lang w:val="en-US" w:eastAsia="fr-FR"/>
        </w:rPr>
        <w:t>Practice: The actual application of recommended rules. Practices were assessed based on behaviors related to prevention (e.g., LLIN use, insecticides, environmental hygiene, vaccination), medication intake, and treatment-seeking behavior for suspected malaria:</w:t>
      </w:r>
    </w:p>
    <w:p w14:paraId="3FFBB401" w14:textId="351F5D2F" w:rsidR="00E50178" w:rsidRPr="00E50178" w:rsidRDefault="00E50178" w:rsidP="001626D5">
      <w:pPr>
        <w:numPr>
          <w:ilvl w:val="1"/>
          <w:numId w:val="23"/>
        </w:numPr>
        <w:spacing w:before="100" w:beforeAutospacing="1" w:after="100" w:afterAutospacing="1"/>
        <w:jc w:val="both"/>
        <w:outlineLvl w:val="3"/>
        <w:rPr>
          <w:rFonts w:eastAsia="Times New Roman" w:cs="Times New Roman"/>
          <w:szCs w:val="24"/>
          <w:lang w:val="en-US" w:eastAsia="fr-FR"/>
        </w:rPr>
      </w:pPr>
      <w:r w:rsidRPr="00E50178">
        <w:rPr>
          <w:rFonts w:eastAsia="Times New Roman" w:cs="Times New Roman"/>
          <w:szCs w:val="24"/>
          <w:lang w:val="en-US" w:eastAsia="fr-FR"/>
        </w:rPr>
        <w:t>Adequate Practice: ≥ 75% of recommended practices performed</w:t>
      </w:r>
      <w:r w:rsidR="00F93EC4">
        <w:rPr>
          <w:rFonts w:eastAsia="Times New Roman" w:cs="Times New Roman"/>
          <w:szCs w:val="24"/>
          <w:lang w:val="en-US" w:eastAsia="fr-FR"/>
        </w:rPr>
        <w:t xml:space="preserve"> </w:t>
      </w:r>
      <w:r w:rsidR="00B67166">
        <w:rPr>
          <w:rFonts w:eastAsia="Times New Roman" w:cs="Times New Roman"/>
          <w:szCs w:val="24"/>
          <w:lang w:val="en-US" w:eastAsia="fr-FR"/>
        </w:rPr>
        <w:t>(</w:t>
      </w:r>
      <w:r w:rsidR="00643FBB">
        <w:rPr>
          <w:rFonts w:eastAsia="Times New Roman" w:cs="Times New Roman"/>
          <w:szCs w:val="24"/>
          <w:lang w:val="en-US" w:eastAsia="fr-FR"/>
        </w:rPr>
        <w:t>measured by the questionna</w:t>
      </w:r>
      <w:r w:rsidR="00E901A0">
        <w:rPr>
          <w:rFonts w:eastAsia="Times New Roman" w:cs="Times New Roman"/>
          <w:szCs w:val="24"/>
          <w:lang w:val="en-US" w:eastAsia="fr-FR"/>
        </w:rPr>
        <w:t>ire)</w:t>
      </w:r>
    </w:p>
    <w:p w14:paraId="3635670D" w14:textId="669C3D7E" w:rsidR="00E50178" w:rsidRPr="00F93EC4" w:rsidRDefault="00E50178" w:rsidP="00F93EC4">
      <w:pPr>
        <w:numPr>
          <w:ilvl w:val="1"/>
          <w:numId w:val="23"/>
        </w:numPr>
        <w:spacing w:before="100" w:beforeAutospacing="1" w:after="100" w:afterAutospacing="1"/>
        <w:jc w:val="both"/>
        <w:outlineLvl w:val="3"/>
        <w:rPr>
          <w:rFonts w:eastAsia="Times New Roman" w:cs="Times New Roman"/>
          <w:szCs w:val="24"/>
          <w:lang w:val="en-US" w:eastAsia="fr-FR"/>
        </w:rPr>
      </w:pPr>
      <w:r w:rsidRPr="00E50178">
        <w:rPr>
          <w:rFonts w:eastAsia="Times New Roman" w:cs="Times New Roman"/>
          <w:szCs w:val="24"/>
          <w:lang w:val="en-US" w:eastAsia="fr-FR"/>
        </w:rPr>
        <w:t>Inadequate Practice: &lt; 75% of recommended practices performed</w:t>
      </w:r>
      <w:r w:rsidR="00F93EC4">
        <w:rPr>
          <w:rFonts w:eastAsia="Times New Roman" w:cs="Times New Roman"/>
          <w:szCs w:val="24"/>
          <w:lang w:val="en-US" w:eastAsia="fr-FR"/>
        </w:rPr>
        <w:t xml:space="preserve"> (measured by the questionnaire)</w:t>
      </w:r>
      <w:r w:rsidR="00F93EC4" w:rsidRPr="00F93EC4">
        <w:rPr>
          <w:rFonts w:eastAsia="Times New Roman" w:cs="Times New Roman"/>
          <w:szCs w:val="24"/>
          <w:lang w:val="en-US" w:eastAsia="fr-FR"/>
        </w:rPr>
        <w:t xml:space="preserve"> </w:t>
      </w:r>
    </w:p>
    <w:p w14:paraId="39BF2BA6" w14:textId="77777777" w:rsidR="00E50178" w:rsidRPr="00E50178" w:rsidRDefault="00E50178" w:rsidP="001626D5">
      <w:pPr>
        <w:numPr>
          <w:ilvl w:val="0"/>
          <w:numId w:val="23"/>
        </w:numPr>
        <w:spacing w:before="100" w:beforeAutospacing="1" w:after="100" w:afterAutospacing="1"/>
        <w:jc w:val="both"/>
        <w:outlineLvl w:val="3"/>
        <w:rPr>
          <w:rFonts w:eastAsia="Times New Roman" w:cs="Times New Roman"/>
          <w:szCs w:val="24"/>
          <w:lang w:val="en-US" w:eastAsia="fr-FR"/>
        </w:rPr>
      </w:pPr>
      <w:r w:rsidRPr="00E50178">
        <w:rPr>
          <w:rFonts w:eastAsia="Times New Roman" w:cs="Times New Roman"/>
          <w:szCs w:val="24"/>
          <w:lang w:val="en-US" w:eastAsia="fr-FR"/>
        </w:rPr>
        <w:lastRenderedPageBreak/>
        <w:t>Health District: The operational level for implementing interventions outlined in the National Health Development Plan.</w:t>
      </w:r>
    </w:p>
    <w:p w14:paraId="75FA558B" w14:textId="77777777" w:rsidR="00E50178" w:rsidRPr="00E50178" w:rsidRDefault="00E50178" w:rsidP="001626D5">
      <w:pPr>
        <w:numPr>
          <w:ilvl w:val="0"/>
          <w:numId w:val="23"/>
        </w:numPr>
        <w:spacing w:before="100" w:beforeAutospacing="1" w:after="100" w:afterAutospacing="1"/>
        <w:jc w:val="both"/>
        <w:outlineLvl w:val="3"/>
        <w:rPr>
          <w:rFonts w:eastAsia="Times New Roman" w:cs="Times New Roman"/>
          <w:szCs w:val="24"/>
          <w:lang w:val="en-US" w:eastAsia="fr-FR"/>
        </w:rPr>
      </w:pPr>
      <w:r w:rsidRPr="00E50178">
        <w:rPr>
          <w:rFonts w:eastAsia="Times New Roman" w:cs="Times New Roman"/>
          <w:szCs w:val="24"/>
          <w:lang w:val="en-US" w:eastAsia="fr-FR"/>
        </w:rPr>
        <w:t>Communities: A group of people sharing common geographical, social, or habitual characteristics.</w:t>
      </w:r>
    </w:p>
    <w:p w14:paraId="1FB0B853" w14:textId="77777777" w:rsidR="00E50178" w:rsidRPr="00E50178" w:rsidRDefault="00E50178" w:rsidP="001626D5">
      <w:pPr>
        <w:numPr>
          <w:ilvl w:val="0"/>
          <w:numId w:val="23"/>
        </w:numPr>
        <w:spacing w:before="100" w:beforeAutospacing="1" w:after="100" w:afterAutospacing="1"/>
        <w:jc w:val="both"/>
        <w:outlineLvl w:val="3"/>
        <w:rPr>
          <w:rFonts w:eastAsia="Times New Roman" w:cs="Times New Roman"/>
          <w:szCs w:val="24"/>
          <w:lang w:val="en-US" w:eastAsia="fr-FR"/>
        </w:rPr>
      </w:pPr>
      <w:r w:rsidRPr="00E50178">
        <w:rPr>
          <w:rFonts w:eastAsia="Times New Roman" w:cs="Times New Roman"/>
          <w:szCs w:val="24"/>
          <w:lang w:val="en-US" w:eastAsia="fr-FR"/>
        </w:rPr>
        <w:t>Malaria: A parasitic disease transmitted through the bite of an infected </w:t>
      </w:r>
      <w:r w:rsidRPr="00E50178">
        <w:rPr>
          <w:rFonts w:eastAsia="Times New Roman" w:cs="Times New Roman"/>
          <w:i/>
          <w:iCs/>
          <w:szCs w:val="24"/>
          <w:lang w:val="en-US" w:eastAsia="fr-FR"/>
        </w:rPr>
        <w:t>Anopheles</w:t>
      </w:r>
      <w:r w:rsidRPr="00E50178">
        <w:rPr>
          <w:rFonts w:eastAsia="Times New Roman" w:cs="Times New Roman"/>
          <w:szCs w:val="24"/>
          <w:lang w:val="en-US" w:eastAsia="fr-FR"/>
        </w:rPr>
        <w:t> mosquito.</w:t>
      </w:r>
    </w:p>
    <w:p w14:paraId="599C0152" w14:textId="77777777" w:rsidR="00E50178" w:rsidRPr="00E50178" w:rsidRDefault="00E50178" w:rsidP="001626D5">
      <w:pPr>
        <w:numPr>
          <w:ilvl w:val="0"/>
          <w:numId w:val="23"/>
        </w:numPr>
        <w:spacing w:before="100" w:beforeAutospacing="1" w:after="100" w:afterAutospacing="1"/>
        <w:jc w:val="both"/>
        <w:outlineLvl w:val="3"/>
        <w:rPr>
          <w:rFonts w:eastAsia="Times New Roman" w:cs="Times New Roman"/>
          <w:szCs w:val="24"/>
          <w:lang w:val="en-US" w:eastAsia="fr-FR"/>
        </w:rPr>
      </w:pPr>
      <w:r w:rsidRPr="00E50178">
        <w:rPr>
          <w:rFonts w:eastAsia="Times New Roman" w:cs="Times New Roman"/>
          <w:szCs w:val="24"/>
          <w:lang w:val="en-US" w:eastAsia="fr-FR"/>
        </w:rPr>
        <w:t>Prevention: Actions and practices recommended by the World Health Organization (WHO) to mitigate malaria transmission and infection. This includes the consistent use of long-lasting insecticidal nets (LLINs), intermittent preventive treatment, environmental management for vector control, and vaccination.</w:t>
      </w:r>
    </w:p>
    <w:p w14:paraId="79DAA93A" w14:textId="77777777" w:rsidR="009804B9" w:rsidRPr="001626D5" w:rsidRDefault="00AF5F0D" w:rsidP="001626D5">
      <w:pPr>
        <w:spacing w:before="100" w:beforeAutospacing="1" w:after="100" w:afterAutospacing="1"/>
        <w:ind w:firstLine="0"/>
        <w:jc w:val="both"/>
        <w:outlineLvl w:val="3"/>
        <w:rPr>
          <w:rFonts w:eastAsia="Times New Roman" w:cs="Times New Roman"/>
          <w:b/>
          <w:bCs/>
          <w:szCs w:val="24"/>
          <w:lang w:eastAsia="fr-FR"/>
        </w:rPr>
      </w:pPr>
      <w:r w:rsidRPr="001626D5">
        <w:rPr>
          <w:rFonts w:eastAsia="Times New Roman" w:cs="Times New Roman"/>
          <w:b/>
          <w:bCs/>
          <w:szCs w:val="24"/>
          <w:lang w:eastAsia="fr-FR"/>
        </w:rPr>
        <w:t>2.5. Study variables:</w:t>
      </w:r>
    </w:p>
    <w:p w14:paraId="4CD80F2D" w14:textId="77777777" w:rsidR="00E50178" w:rsidRPr="00E50178" w:rsidRDefault="00E50178" w:rsidP="001626D5">
      <w:pPr>
        <w:ind w:firstLine="0"/>
        <w:jc w:val="both"/>
        <w:rPr>
          <w:rFonts w:eastAsia="Times New Roman" w:cs="Times New Roman"/>
          <w:szCs w:val="24"/>
          <w:lang w:val="en-US" w:eastAsia="fr-FR"/>
        </w:rPr>
      </w:pPr>
      <w:r w:rsidRPr="00E50178">
        <w:rPr>
          <w:rFonts w:eastAsia="Times New Roman" w:cs="Times New Roman"/>
          <w:szCs w:val="24"/>
          <w:lang w:val="en-US" w:eastAsia="fr-FR"/>
        </w:rPr>
        <w:t>The study variables were categorized as follows:</w:t>
      </w:r>
    </w:p>
    <w:p w14:paraId="17CB026C" w14:textId="77777777" w:rsidR="00E50178" w:rsidRPr="00E50178" w:rsidRDefault="00E50178" w:rsidP="001626D5">
      <w:pPr>
        <w:numPr>
          <w:ilvl w:val="0"/>
          <w:numId w:val="24"/>
        </w:numPr>
        <w:jc w:val="both"/>
        <w:rPr>
          <w:rFonts w:eastAsia="Times New Roman" w:cs="Times New Roman"/>
          <w:szCs w:val="24"/>
          <w:lang w:val="en-US" w:eastAsia="fr-FR"/>
        </w:rPr>
      </w:pPr>
      <w:r w:rsidRPr="00E50178">
        <w:rPr>
          <w:rFonts w:eastAsia="Times New Roman" w:cs="Times New Roman"/>
          <w:szCs w:val="24"/>
          <w:lang w:val="en-US" w:eastAsia="fr-FR"/>
        </w:rPr>
        <w:t>Sociodemographic Variables: These included age, gender, educational attainment, occupation, marital status, religion, area of residence (urban/rural), and monthly income.</w:t>
      </w:r>
    </w:p>
    <w:p w14:paraId="6228B13D" w14:textId="77777777" w:rsidR="00E50178" w:rsidRPr="00E50178" w:rsidRDefault="00E50178" w:rsidP="001626D5">
      <w:pPr>
        <w:numPr>
          <w:ilvl w:val="0"/>
          <w:numId w:val="24"/>
        </w:numPr>
        <w:jc w:val="both"/>
        <w:rPr>
          <w:rFonts w:eastAsia="Times New Roman" w:cs="Times New Roman"/>
          <w:szCs w:val="24"/>
          <w:lang w:val="en-US" w:eastAsia="fr-FR"/>
        </w:rPr>
      </w:pPr>
      <w:r w:rsidRPr="00E50178">
        <w:rPr>
          <w:rFonts w:eastAsia="Times New Roman" w:cs="Times New Roman"/>
          <w:szCs w:val="24"/>
          <w:lang w:val="en-US" w:eastAsia="fr-FR"/>
        </w:rPr>
        <w:t>Analytical Variables:</w:t>
      </w:r>
    </w:p>
    <w:p w14:paraId="4E24605A" w14:textId="77777777" w:rsidR="00E50178" w:rsidRPr="00E50178" w:rsidRDefault="00E50178" w:rsidP="001626D5">
      <w:pPr>
        <w:numPr>
          <w:ilvl w:val="1"/>
          <w:numId w:val="24"/>
        </w:numPr>
        <w:jc w:val="both"/>
        <w:rPr>
          <w:rFonts w:eastAsia="Times New Roman" w:cs="Times New Roman"/>
          <w:szCs w:val="24"/>
          <w:lang w:val="en-US" w:eastAsia="fr-FR"/>
        </w:rPr>
      </w:pPr>
      <w:r w:rsidRPr="00E50178">
        <w:rPr>
          <w:rFonts w:eastAsia="Times New Roman" w:cs="Times New Roman"/>
          <w:szCs w:val="24"/>
          <w:lang w:val="en-US" w:eastAsia="fr-FR"/>
        </w:rPr>
        <w:t>Dependent Variable: The primary outcome was inadequate practices in malaria prevention and management. This was operationalized as a binary or categorical variable based on a composite score derived from responses to questions on preventive behaviors and case management.</w:t>
      </w:r>
    </w:p>
    <w:p w14:paraId="64914BD0" w14:textId="77777777" w:rsidR="00E50178" w:rsidRPr="00E50178" w:rsidRDefault="00E50178" w:rsidP="001626D5">
      <w:pPr>
        <w:numPr>
          <w:ilvl w:val="1"/>
          <w:numId w:val="24"/>
        </w:numPr>
        <w:jc w:val="both"/>
        <w:rPr>
          <w:rFonts w:eastAsia="Times New Roman" w:cs="Times New Roman"/>
          <w:szCs w:val="24"/>
          <w:lang w:val="en-US" w:eastAsia="fr-FR"/>
        </w:rPr>
      </w:pPr>
      <w:r w:rsidRPr="00E50178">
        <w:rPr>
          <w:rFonts w:eastAsia="Times New Roman" w:cs="Times New Roman"/>
          <w:szCs w:val="24"/>
          <w:lang w:val="en-US" w:eastAsia="fr-FR"/>
        </w:rPr>
        <w:t>Independent Variables: Explanatory variables hypothesized to influence the dependent variable included:</w:t>
      </w:r>
    </w:p>
    <w:p w14:paraId="6BD74F46" w14:textId="1FC86A21" w:rsidR="00E86900" w:rsidRPr="00E86900" w:rsidRDefault="00E50178" w:rsidP="00E86900">
      <w:pPr>
        <w:numPr>
          <w:ilvl w:val="2"/>
          <w:numId w:val="24"/>
        </w:numPr>
        <w:jc w:val="both"/>
        <w:rPr>
          <w:rFonts w:eastAsia="Times New Roman" w:cs="Times New Roman"/>
          <w:szCs w:val="24"/>
          <w:lang w:val="en-US" w:eastAsia="fr-FR"/>
        </w:rPr>
      </w:pPr>
      <w:r w:rsidRPr="00E50178">
        <w:rPr>
          <w:rFonts w:eastAsia="Times New Roman" w:cs="Times New Roman"/>
          <w:szCs w:val="24"/>
          <w:lang w:val="en-US" w:eastAsia="fr-FR"/>
        </w:rPr>
        <w:t>Knowledge level (a score based on correct responses to malaria knowledge questions),</w:t>
      </w:r>
      <w:r w:rsidR="00361227">
        <w:rPr>
          <w:rFonts w:eastAsia="Times New Roman" w:cs="Times New Roman"/>
          <w:szCs w:val="24"/>
          <w:lang w:val="en-US" w:eastAsia="fr-FR"/>
        </w:rPr>
        <w:t xml:space="preserve"> the </w:t>
      </w:r>
      <w:r w:rsidR="00E86900">
        <w:rPr>
          <w:rFonts w:eastAsia="Times New Roman" w:cs="Times New Roman"/>
          <w:szCs w:val="24"/>
          <w:lang w:val="en-US" w:eastAsia="fr-FR"/>
        </w:rPr>
        <w:t>questions talk concerning way of transmission, prevention and treatment of malaria</w:t>
      </w:r>
      <w:r w:rsidR="00291327">
        <w:rPr>
          <w:rFonts w:eastAsia="Times New Roman" w:cs="Times New Roman"/>
          <w:szCs w:val="24"/>
          <w:lang w:val="en-US" w:eastAsia="fr-FR"/>
        </w:rPr>
        <w:t>. The categories was good knowledge l</w:t>
      </w:r>
      <w:r w:rsidR="00843A4E">
        <w:rPr>
          <w:rFonts w:eastAsia="Times New Roman" w:cs="Times New Roman"/>
          <w:szCs w:val="24"/>
          <w:lang w:val="en-US" w:eastAsia="fr-FR"/>
        </w:rPr>
        <w:t xml:space="preserve">evel, average </w:t>
      </w:r>
      <w:r w:rsidR="0040659F">
        <w:rPr>
          <w:rFonts w:eastAsia="Times New Roman" w:cs="Times New Roman"/>
          <w:szCs w:val="24"/>
          <w:lang w:val="en-US" w:eastAsia="fr-FR"/>
        </w:rPr>
        <w:t xml:space="preserve">knowledge </w:t>
      </w:r>
      <w:r w:rsidR="00843A4E">
        <w:rPr>
          <w:rFonts w:eastAsia="Times New Roman" w:cs="Times New Roman"/>
          <w:szCs w:val="24"/>
          <w:lang w:val="en-US" w:eastAsia="fr-FR"/>
        </w:rPr>
        <w:t>level and insuffic</w:t>
      </w:r>
      <w:r w:rsidR="00291327">
        <w:rPr>
          <w:rFonts w:eastAsia="Times New Roman" w:cs="Times New Roman"/>
          <w:szCs w:val="24"/>
          <w:lang w:val="en-US" w:eastAsia="fr-FR"/>
        </w:rPr>
        <w:t>ient</w:t>
      </w:r>
      <w:r w:rsidR="00C82365">
        <w:rPr>
          <w:rFonts w:eastAsia="Times New Roman" w:cs="Times New Roman"/>
          <w:szCs w:val="24"/>
          <w:lang w:val="en-US" w:eastAsia="fr-FR"/>
        </w:rPr>
        <w:t xml:space="preserve"> </w:t>
      </w:r>
      <w:r w:rsidR="0040659F">
        <w:rPr>
          <w:rFonts w:eastAsia="Times New Roman" w:cs="Times New Roman"/>
          <w:szCs w:val="24"/>
          <w:lang w:val="en-US" w:eastAsia="fr-FR"/>
        </w:rPr>
        <w:t xml:space="preserve">knowledge </w:t>
      </w:r>
      <w:r w:rsidR="00C82365">
        <w:rPr>
          <w:rFonts w:eastAsia="Times New Roman" w:cs="Times New Roman"/>
          <w:szCs w:val="24"/>
          <w:lang w:val="en-US" w:eastAsia="fr-FR"/>
        </w:rPr>
        <w:t>level.</w:t>
      </w:r>
    </w:p>
    <w:p w14:paraId="346FFC64" w14:textId="77777777" w:rsidR="00E50178" w:rsidRPr="00E50178" w:rsidRDefault="00E50178" w:rsidP="001626D5">
      <w:pPr>
        <w:numPr>
          <w:ilvl w:val="2"/>
          <w:numId w:val="24"/>
        </w:numPr>
        <w:jc w:val="both"/>
        <w:rPr>
          <w:rFonts w:eastAsia="Times New Roman" w:cs="Times New Roman"/>
          <w:szCs w:val="24"/>
          <w:lang w:val="en-US" w:eastAsia="fr-FR"/>
        </w:rPr>
      </w:pPr>
      <w:r w:rsidRPr="00E50178">
        <w:rPr>
          <w:rFonts w:eastAsia="Times New Roman" w:cs="Times New Roman"/>
          <w:szCs w:val="24"/>
          <w:lang w:val="en-US" w:eastAsia="fr-FR"/>
        </w:rPr>
        <w:t>Area of residence (urban/rural),</w:t>
      </w:r>
    </w:p>
    <w:p w14:paraId="47324DDD" w14:textId="56E73453" w:rsidR="00E50178" w:rsidRPr="00E50178" w:rsidRDefault="00E50178" w:rsidP="001626D5">
      <w:pPr>
        <w:numPr>
          <w:ilvl w:val="2"/>
          <w:numId w:val="24"/>
        </w:numPr>
        <w:jc w:val="both"/>
        <w:rPr>
          <w:rFonts w:eastAsia="Times New Roman" w:cs="Times New Roman"/>
          <w:szCs w:val="24"/>
          <w:lang w:val="en-US" w:eastAsia="fr-FR"/>
        </w:rPr>
      </w:pPr>
      <w:r w:rsidRPr="00E50178">
        <w:rPr>
          <w:rFonts w:eastAsia="Times New Roman" w:cs="Times New Roman"/>
          <w:szCs w:val="24"/>
          <w:lang w:val="en-US" w:eastAsia="fr-FR"/>
        </w:rPr>
        <w:t>Gender</w:t>
      </w:r>
      <w:r w:rsidR="007E038E">
        <w:rPr>
          <w:rFonts w:eastAsia="Times New Roman" w:cs="Times New Roman"/>
          <w:szCs w:val="24"/>
          <w:lang w:val="en-US" w:eastAsia="fr-FR"/>
        </w:rPr>
        <w:t>(male, female)</w:t>
      </w:r>
    </w:p>
    <w:p w14:paraId="6FE1E056" w14:textId="3E5E69D9" w:rsidR="00E50178" w:rsidRPr="00E50178" w:rsidRDefault="00E50178" w:rsidP="001626D5">
      <w:pPr>
        <w:numPr>
          <w:ilvl w:val="2"/>
          <w:numId w:val="24"/>
        </w:numPr>
        <w:jc w:val="both"/>
        <w:rPr>
          <w:rFonts w:eastAsia="Times New Roman" w:cs="Times New Roman"/>
          <w:szCs w:val="24"/>
          <w:lang w:val="en-US" w:eastAsia="fr-FR"/>
        </w:rPr>
      </w:pPr>
      <w:r w:rsidRPr="00E50178">
        <w:rPr>
          <w:rFonts w:eastAsia="Times New Roman" w:cs="Times New Roman"/>
          <w:szCs w:val="24"/>
          <w:lang w:val="en-US" w:eastAsia="fr-FR"/>
        </w:rPr>
        <w:lastRenderedPageBreak/>
        <w:t>Educational attainment</w:t>
      </w:r>
      <w:r w:rsidR="00A84A1A">
        <w:rPr>
          <w:rFonts w:eastAsia="Times New Roman" w:cs="Times New Roman"/>
          <w:szCs w:val="24"/>
          <w:lang w:val="en-US" w:eastAsia="fr-FR"/>
        </w:rPr>
        <w:t>(</w:t>
      </w:r>
      <w:r w:rsidR="007F7504">
        <w:rPr>
          <w:rFonts w:eastAsia="Times New Roman" w:cs="Times New Roman"/>
          <w:szCs w:val="24"/>
          <w:lang w:val="en-US" w:eastAsia="fr-FR"/>
        </w:rPr>
        <w:t>illiterate</w:t>
      </w:r>
      <w:r w:rsidR="00E86900">
        <w:rPr>
          <w:rFonts w:eastAsia="Times New Roman" w:cs="Times New Roman"/>
          <w:szCs w:val="24"/>
          <w:lang w:val="en-US" w:eastAsia="fr-FR"/>
        </w:rPr>
        <w:t xml:space="preserve">, </w:t>
      </w:r>
      <w:r w:rsidR="00A84A1A">
        <w:rPr>
          <w:rFonts w:eastAsia="Times New Roman" w:cs="Times New Roman"/>
          <w:szCs w:val="24"/>
          <w:lang w:val="en-US" w:eastAsia="fr-FR"/>
        </w:rPr>
        <w:t xml:space="preserve">primary level, secondary level and </w:t>
      </w:r>
      <w:r w:rsidR="00DB77D9">
        <w:rPr>
          <w:rFonts w:eastAsia="Times New Roman" w:cs="Times New Roman"/>
          <w:szCs w:val="24"/>
          <w:lang w:val="en-US" w:eastAsia="fr-FR"/>
        </w:rPr>
        <w:t>higher level)</w:t>
      </w:r>
      <w:r w:rsidRPr="00E50178">
        <w:rPr>
          <w:rFonts w:eastAsia="Times New Roman" w:cs="Times New Roman"/>
          <w:szCs w:val="24"/>
          <w:lang w:val="en-US" w:eastAsia="fr-FR"/>
        </w:rPr>
        <w:t>,</w:t>
      </w:r>
    </w:p>
    <w:p w14:paraId="47684744" w14:textId="77777777" w:rsidR="00E50178" w:rsidRPr="00E50178" w:rsidRDefault="00E50178" w:rsidP="001626D5">
      <w:pPr>
        <w:numPr>
          <w:ilvl w:val="2"/>
          <w:numId w:val="24"/>
        </w:numPr>
        <w:jc w:val="both"/>
        <w:rPr>
          <w:rFonts w:eastAsia="Times New Roman" w:cs="Times New Roman"/>
          <w:szCs w:val="24"/>
          <w:lang w:val="en-US" w:eastAsia="fr-FR"/>
        </w:rPr>
      </w:pPr>
      <w:r w:rsidRPr="00E50178">
        <w:rPr>
          <w:rFonts w:eastAsia="Times New Roman" w:cs="Times New Roman"/>
          <w:szCs w:val="24"/>
          <w:lang w:val="en-US" w:eastAsia="fr-FR"/>
        </w:rPr>
        <w:t>Presence of children under five years of age in the household,</w:t>
      </w:r>
    </w:p>
    <w:p w14:paraId="0682D7A5" w14:textId="3555F2F0" w:rsidR="00E50178" w:rsidRPr="00E50178" w:rsidRDefault="00E50178" w:rsidP="001626D5">
      <w:pPr>
        <w:numPr>
          <w:ilvl w:val="2"/>
          <w:numId w:val="24"/>
        </w:numPr>
        <w:jc w:val="both"/>
        <w:rPr>
          <w:rFonts w:eastAsia="Times New Roman" w:cs="Times New Roman"/>
          <w:szCs w:val="24"/>
          <w:lang w:val="en-US" w:eastAsia="fr-FR"/>
        </w:rPr>
      </w:pPr>
      <w:r w:rsidRPr="00E50178">
        <w:rPr>
          <w:rFonts w:eastAsia="Times New Roman" w:cs="Times New Roman"/>
          <w:szCs w:val="24"/>
          <w:lang w:val="en-US" w:eastAsia="fr-FR"/>
        </w:rPr>
        <w:t>Income level</w:t>
      </w:r>
      <w:r w:rsidR="00BA1D48">
        <w:rPr>
          <w:rFonts w:eastAsia="Times New Roman" w:cs="Times New Roman"/>
          <w:szCs w:val="24"/>
          <w:lang w:val="en-US" w:eastAsia="fr-FR"/>
        </w:rPr>
        <w:t xml:space="preserve"> </w:t>
      </w:r>
      <w:r w:rsidR="003E5AE7">
        <w:rPr>
          <w:rFonts w:eastAsia="Times New Roman" w:cs="Times New Roman"/>
          <w:szCs w:val="24"/>
          <w:lang w:val="en-US" w:eastAsia="fr-FR"/>
        </w:rPr>
        <w:t>(no</w:t>
      </w:r>
      <w:r w:rsidR="00BA1D48">
        <w:rPr>
          <w:rFonts w:eastAsia="Times New Roman" w:cs="Times New Roman"/>
          <w:szCs w:val="24"/>
          <w:lang w:val="en-US" w:eastAsia="fr-FR"/>
        </w:rPr>
        <w:t xml:space="preserve"> monthly</w:t>
      </w:r>
      <w:r w:rsidR="003E5AE7">
        <w:rPr>
          <w:rFonts w:eastAsia="Times New Roman" w:cs="Times New Roman"/>
          <w:szCs w:val="24"/>
          <w:lang w:val="en-US" w:eastAsia="fr-FR"/>
        </w:rPr>
        <w:t xml:space="preserve"> income, l</w:t>
      </w:r>
      <w:r w:rsidR="00BA1D48">
        <w:rPr>
          <w:rFonts w:eastAsia="Times New Roman" w:cs="Times New Roman"/>
          <w:szCs w:val="24"/>
          <w:lang w:val="en-US" w:eastAsia="fr-FR"/>
        </w:rPr>
        <w:t>ess than</w:t>
      </w:r>
      <w:r w:rsidR="00DB77D9">
        <w:rPr>
          <w:rFonts w:eastAsia="Times New Roman" w:cs="Times New Roman"/>
          <w:szCs w:val="24"/>
          <w:lang w:val="en-US" w:eastAsia="fr-FR"/>
        </w:rPr>
        <w:t xml:space="preserve"> 50.000FCF</w:t>
      </w:r>
      <w:r w:rsidR="00BA1D48">
        <w:rPr>
          <w:rFonts w:eastAsia="Times New Roman" w:cs="Times New Roman"/>
          <w:szCs w:val="24"/>
          <w:lang w:val="en-US" w:eastAsia="fr-FR"/>
        </w:rPr>
        <w:t xml:space="preserve">A, 50.001-100.000FCFA, 100.001-200.000FCFA, </w:t>
      </w:r>
      <w:r w:rsidR="003E5AE7">
        <w:rPr>
          <w:rFonts w:eastAsia="Times New Roman" w:cs="Times New Roman"/>
          <w:szCs w:val="24"/>
          <w:lang w:val="en-US" w:eastAsia="fr-FR"/>
        </w:rPr>
        <w:t>200.001-400.000 FCFA)</w:t>
      </w:r>
      <w:r w:rsidRPr="00E50178">
        <w:rPr>
          <w:rFonts w:eastAsia="Times New Roman" w:cs="Times New Roman"/>
          <w:szCs w:val="24"/>
          <w:lang w:val="en-US" w:eastAsia="fr-FR"/>
        </w:rPr>
        <w:t>.</w:t>
      </w:r>
    </w:p>
    <w:p w14:paraId="0DF0BA7D" w14:textId="77777777" w:rsidR="009804B9" w:rsidRPr="001626D5" w:rsidRDefault="00AF5F0D" w:rsidP="001626D5">
      <w:pPr>
        <w:ind w:firstLine="0"/>
        <w:jc w:val="both"/>
        <w:rPr>
          <w:rFonts w:cs="Times New Roman"/>
          <w:b/>
          <w:szCs w:val="24"/>
          <w:lang w:eastAsia="fr-FR"/>
        </w:rPr>
      </w:pPr>
      <w:r w:rsidRPr="001626D5">
        <w:rPr>
          <w:rFonts w:cs="Times New Roman"/>
          <w:b/>
          <w:szCs w:val="24"/>
          <w:lang w:eastAsia="fr-FR"/>
        </w:rPr>
        <w:t>2.6. Data collection</w:t>
      </w:r>
    </w:p>
    <w:p w14:paraId="52D5A9CD" w14:textId="77777777" w:rsidR="00CA6AFE" w:rsidRPr="00CA6AFE" w:rsidRDefault="00CA6AFE" w:rsidP="001626D5">
      <w:pPr>
        <w:ind w:firstLine="0"/>
        <w:jc w:val="both"/>
        <w:rPr>
          <w:rFonts w:eastAsia="Times New Roman" w:cs="Times New Roman"/>
          <w:szCs w:val="24"/>
          <w:lang w:val="en-US" w:eastAsia="fr-FR"/>
        </w:rPr>
      </w:pPr>
      <w:r w:rsidRPr="00CA6AFE">
        <w:rPr>
          <w:rFonts w:eastAsia="Times New Roman" w:cs="Times New Roman"/>
          <w:b/>
          <w:bCs/>
          <w:szCs w:val="24"/>
          <w:lang w:val="en-US" w:eastAsia="fr-FR"/>
        </w:rPr>
        <w:t>2.5. Data Collection Tool and Procedure</w:t>
      </w:r>
    </w:p>
    <w:p w14:paraId="69DFF25D" w14:textId="77777777" w:rsidR="00CA6AFE" w:rsidRPr="00CA6AFE" w:rsidRDefault="00CA6AFE" w:rsidP="001626D5">
      <w:pPr>
        <w:ind w:firstLine="0"/>
        <w:jc w:val="both"/>
        <w:rPr>
          <w:rFonts w:eastAsia="Times New Roman" w:cs="Times New Roman"/>
          <w:szCs w:val="24"/>
          <w:lang w:val="en-US" w:eastAsia="fr-FR"/>
        </w:rPr>
      </w:pPr>
      <w:r w:rsidRPr="00CA6AFE">
        <w:rPr>
          <w:rFonts w:eastAsia="Times New Roman" w:cs="Times New Roman"/>
          <w:szCs w:val="24"/>
          <w:lang w:val="en-US" w:eastAsia="fr-FR"/>
        </w:rPr>
        <w:t>Data were collected using a semi-structured questionnaire developed for this study. The instrument was designed by the principal investigator under the supervision of the research manager. To ensure the validity, consistency, and relevance of the questions, the questionnaire was pre-tested among a sample of residents in the FOREKE health area.</w:t>
      </w:r>
    </w:p>
    <w:p w14:paraId="4F61D245" w14:textId="77777777" w:rsidR="00CA6AFE" w:rsidRPr="00CA6AFE" w:rsidRDefault="00CA6AFE" w:rsidP="001626D5">
      <w:pPr>
        <w:ind w:firstLine="0"/>
        <w:jc w:val="both"/>
        <w:rPr>
          <w:rFonts w:eastAsia="Times New Roman" w:cs="Times New Roman"/>
          <w:szCs w:val="24"/>
          <w:lang w:val="en-US" w:eastAsia="fr-FR"/>
        </w:rPr>
      </w:pPr>
      <w:r w:rsidRPr="00CA6AFE">
        <w:rPr>
          <w:rFonts w:eastAsia="Times New Roman" w:cs="Times New Roman"/>
          <w:szCs w:val="24"/>
          <w:lang w:val="en-US" w:eastAsia="fr-FR"/>
        </w:rPr>
        <w:t>The questionnaire comprised the following sections:</w:t>
      </w:r>
    </w:p>
    <w:p w14:paraId="76CC7DE6" w14:textId="77777777" w:rsidR="00CA6AFE" w:rsidRPr="00CA6AFE" w:rsidRDefault="00CA6AFE" w:rsidP="001626D5">
      <w:pPr>
        <w:numPr>
          <w:ilvl w:val="0"/>
          <w:numId w:val="25"/>
        </w:numPr>
        <w:jc w:val="both"/>
        <w:rPr>
          <w:rFonts w:eastAsia="Times New Roman" w:cs="Times New Roman"/>
          <w:szCs w:val="24"/>
          <w:lang w:val="en-US" w:eastAsia="fr-FR"/>
        </w:rPr>
      </w:pPr>
      <w:r w:rsidRPr="00CA6AFE">
        <w:rPr>
          <w:rFonts w:eastAsia="Times New Roman" w:cs="Times New Roman"/>
          <w:szCs w:val="24"/>
          <w:lang w:val="en-US" w:eastAsia="fr-FR"/>
        </w:rPr>
        <w:t>Sociodemographic and professional characteristics,</w:t>
      </w:r>
    </w:p>
    <w:p w14:paraId="1E06E2C8" w14:textId="77777777" w:rsidR="00CA6AFE" w:rsidRPr="00CA6AFE" w:rsidRDefault="00CA6AFE" w:rsidP="001626D5">
      <w:pPr>
        <w:numPr>
          <w:ilvl w:val="0"/>
          <w:numId w:val="25"/>
        </w:numPr>
        <w:jc w:val="both"/>
        <w:rPr>
          <w:rFonts w:eastAsia="Times New Roman" w:cs="Times New Roman"/>
          <w:szCs w:val="24"/>
          <w:lang w:val="en-US" w:eastAsia="fr-FR"/>
        </w:rPr>
      </w:pPr>
      <w:r w:rsidRPr="00CA6AFE">
        <w:rPr>
          <w:rFonts w:eastAsia="Times New Roman" w:cs="Times New Roman"/>
          <w:szCs w:val="24"/>
          <w:lang w:val="en-US" w:eastAsia="fr-FR"/>
        </w:rPr>
        <w:t>Knowledge of malaria,</w:t>
      </w:r>
    </w:p>
    <w:p w14:paraId="0936E0CF" w14:textId="77777777" w:rsidR="00CA6AFE" w:rsidRPr="00CA6AFE" w:rsidRDefault="00CA6AFE" w:rsidP="001626D5">
      <w:pPr>
        <w:numPr>
          <w:ilvl w:val="0"/>
          <w:numId w:val="25"/>
        </w:numPr>
        <w:jc w:val="both"/>
        <w:rPr>
          <w:rFonts w:eastAsia="Times New Roman" w:cs="Times New Roman"/>
          <w:szCs w:val="24"/>
          <w:lang w:val="en-US" w:eastAsia="fr-FR"/>
        </w:rPr>
      </w:pPr>
      <w:r w:rsidRPr="00CA6AFE">
        <w:rPr>
          <w:rFonts w:eastAsia="Times New Roman" w:cs="Times New Roman"/>
          <w:szCs w:val="24"/>
          <w:lang w:val="en-US" w:eastAsia="fr-FR"/>
        </w:rPr>
        <w:t>Attitudes toward malaria,</w:t>
      </w:r>
    </w:p>
    <w:p w14:paraId="195B29FC" w14:textId="77777777" w:rsidR="00CA6AFE" w:rsidRPr="00CA6AFE" w:rsidRDefault="00CA6AFE" w:rsidP="001626D5">
      <w:pPr>
        <w:numPr>
          <w:ilvl w:val="0"/>
          <w:numId w:val="25"/>
        </w:numPr>
        <w:jc w:val="both"/>
        <w:rPr>
          <w:rFonts w:eastAsia="Times New Roman" w:cs="Times New Roman"/>
          <w:szCs w:val="24"/>
          <w:lang w:val="en-US" w:eastAsia="fr-FR"/>
        </w:rPr>
      </w:pPr>
      <w:r w:rsidRPr="00CA6AFE">
        <w:rPr>
          <w:rFonts w:eastAsia="Times New Roman" w:cs="Times New Roman"/>
          <w:szCs w:val="24"/>
          <w:lang w:val="en-US" w:eastAsia="fr-FR"/>
        </w:rPr>
        <w:t>Practices related to malaria control and management.</w:t>
      </w:r>
    </w:p>
    <w:p w14:paraId="596678A5" w14:textId="65E6FB56" w:rsidR="00CA6AFE" w:rsidRPr="00CA6AFE" w:rsidRDefault="00CA6AFE" w:rsidP="001626D5">
      <w:pPr>
        <w:ind w:firstLine="0"/>
        <w:jc w:val="both"/>
        <w:rPr>
          <w:rFonts w:eastAsia="Times New Roman" w:cs="Times New Roman"/>
          <w:szCs w:val="24"/>
          <w:lang w:val="en-US" w:eastAsia="fr-FR"/>
        </w:rPr>
      </w:pPr>
      <w:r w:rsidRPr="00CA6AFE">
        <w:rPr>
          <w:rFonts w:eastAsia="Times New Roman" w:cs="Times New Roman"/>
          <w:szCs w:val="24"/>
          <w:lang w:val="en-US" w:eastAsia="fr-FR"/>
        </w:rPr>
        <w:t>Monthly income was assessed using a pragmatic and contextual approach. Given the predominance of the informal economy in Cameroon's West region and the disparities between urban and rural settings, income ranges were created using the national Guaranteed Minimum Interprofessional Wage (SMIG) as a benchmark to better reflect local economic realities.</w:t>
      </w:r>
      <w:r w:rsidR="009B54D8">
        <w:rPr>
          <w:rFonts w:eastAsia="Times New Roman" w:cs="Times New Roman"/>
          <w:szCs w:val="24"/>
          <w:lang w:val="en-US" w:eastAsia="fr-FR"/>
        </w:rPr>
        <w:fldChar w:fldCharType="begin"/>
      </w:r>
      <w:r w:rsidR="009B54D8">
        <w:rPr>
          <w:rFonts w:eastAsia="Times New Roman" w:cs="Times New Roman"/>
          <w:szCs w:val="24"/>
          <w:lang w:val="en-US" w:eastAsia="fr-FR"/>
        </w:rPr>
        <w:instrText xml:space="preserve"> ADDIN ZOTERO_ITEM CSL_CITATION {"citationID":"c1ViYLYF","properties":{"formattedCitation":"[12]","plainCitation":"[12]","noteIndex":0},"citationItems":[{"id":428,"uris":["http://zotero.org/users/local/TLPBHoG0/items/ZCBSZTSU"],"itemData":{"id":428,"type":"webpage","abstract":"Qui devrait recevoir le salaire minimum? Si vous souhaitez savoir plus sur le salaire minimum, visitez notre site Web. Salaire Minimum au Cameroun. Valable en 2025 Août","container-title":"WageIndicator Foundation","language":"fr-cm","title":"Salaire Minimum","URL":"https://votresalaire.org/cameroun/salaire/salaire-minimum","accessed":{"date-parts":[["2025",8,7]]}}}],"schema":"https://github.com/citation-style-language/schema/raw/master/csl-citation.json"} </w:instrText>
      </w:r>
      <w:r w:rsidR="009B54D8">
        <w:rPr>
          <w:rFonts w:eastAsia="Times New Roman" w:cs="Times New Roman"/>
          <w:szCs w:val="24"/>
          <w:lang w:val="en-US" w:eastAsia="fr-FR"/>
        </w:rPr>
        <w:fldChar w:fldCharType="separate"/>
      </w:r>
      <w:r w:rsidR="009B54D8" w:rsidRPr="009B54D8">
        <w:rPr>
          <w:rFonts w:cs="Times New Roman"/>
        </w:rPr>
        <w:t>[12]</w:t>
      </w:r>
      <w:r w:rsidR="009B54D8">
        <w:rPr>
          <w:rFonts w:eastAsia="Times New Roman" w:cs="Times New Roman"/>
          <w:szCs w:val="24"/>
          <w:lang w:val="en-US" w:eastAsia="fr-FR"/>
        </w:rPr>
        <w:fldChar w:fldCharType="end"/>
      </w:r>
    </w:p>
    <w:p w14:paraId="4B2F3273" w14:textId="77777777" w:rsidR="00CA6AFE" w:rsidRPr="00CA6AFE" w:rsidRDefault="00CA6AFE" w:rsidP="001626D5">
      <w:pPr>
        <w:ind w:firstLine="0"/>
        <w:jc w:val="both"/>
        <w:rPr>
          <w:rFonts w:eastAsia="Times New Roman" w:cs="Times New Roman"/>
          <w:szCs w:val="24"/>
          <w:lang w:val="en-US" w:eastAsia="fr-FR"/>
        </w:rPr>
      </w:pPr>
      <w:r w:rsidRPr="00CA6AFE">
        <w:rPr>
          <w:rFonts w:eastAsia="Times New Roman" w:cs="Times New Roman"/>
          <w:b/>
          <w:bCs/>
          <w:szCs w:val="24"/>
          <w:lang w:val="en-US" w:eastAsia="fr-FR"/>
        </w:rPr>
        <w:t>Data Collection Procedure:</w:t>
      </w:r>
    </w:p>
    <w:p w14:paraId="6CAF3DD1" w14:textId="77777777" w:rsidR="00CA6AFE" w:rsidRPr="00CA6AFE" w:rsidRDefault="00CA6AFE" w:rsidP="001626D5">
      <w:pPr>
        <w:ind w:firstLine="0"/>
        <w:jc w:val="both"/>
        <w:rPr>
          <w:rFonts w:eastAsia="Times New Roman" w:cs="Times New Roman"/>
          <w:szCs w:val="24"/>
          <w:lang w:val="en-US" w:eastAsia="fr-FR"/>
        </w:rPr>
      </w:pPr>
      <w:r w:rsidRPr="00CA6AFE">
        <w:rPr>
          <w:rFonts w:eastAsia="Times New Roman" w:cs="Times New Roman"/>
          <w:szCs w:val="24"/>
          <w:lang w:val="en-US" w:eastAsia="fr-FR"/>
        </w:rPr>
        <w:t>The data collection process adhered to the following steps:</w:t>
      </w:r>
    </w:p>
    <w:p w14:paraId="19E3652D" w14:textId="77777777" w:rsidR="00CA6AFE" w:rsidRPr="00CA6AFE" w:rsidRDefault="00CA6AFE" w:rsidP="001626D5">
      <w:pPr>
        <w:numPr>
          <w:ilvl w:val="0"/>
          <w:numId w:val="26"/>
        </w:numPr>
        <w:jc w:val="both"/>
        <w:rPr>
          <w:rFonts w:eastAsia="Times New Roman" w:cs="Times New Roman"/>
          <w:szCs w:val="24"/>
          <w:lang w:val="en-US" w:eastAsia="fr-FR"/>
        </w:rPr>
      </w:pPr>
      <w:r w:rsidRPr="00CA6AFE">
        <w:rPr>
          <w:rFonts w:eastAsia="Times New Roman" w:cs="Times New Roman"/>
          <w:b/>
          <w:bCs/>
          <w:szCs w:val="24"/>
          <w:lang w:val="en-US" w:eastAsia="fr-FR"/>
        </w:rPr>
        <w:t>Briefing:</w:t>
      </w:r>
      <w:r w:rsidRPr="00CA6AFE">
        <w:rPr>
          <w:rFonts w:eastAsia="Times New Roman" w:cs="Times New Roman"/>
          <w:szCs w:val="24"/>
          <w:lang w:val="en-US" w:eastAsia="fr-FR"/>
        </w:rPr>
        <w:t> The research objectives and procedures were explained to each participant using an information leaflet.</w:t>
      </w:r>
    </w:p>
    <w:p w14:paraId="43AD38B4" w14:textId="77777777" w:rsidR="00CA6AFE" w:rsidRPr="00CA6AFE" w:rsidRDefault="00CA6AFE" w:rsidP="001626D5">
      <w:pPr>
        <w:numPr>
          <w:ilvl w:val="0"/>
          <w:numId w:val="26"/>
        </w:numPr>
        <w:jc w:val="both"/>
        <w:rPr>
          <w:rFonts w:eastAsia="Times New Roman" w:cs="Times New Roman"/>
          <w:szCs w:val="24"/>
          <w:lang w:val="en-US" w:eastAsia="fr-FR"/>
        </w:rPr>
      </w:pPr>
      <w:r w:rsidRPr="00CA6AFE">
        <w:rPr>
          <w:rFonts w:eastAsia="Times New Roman" w:cs="Times New Roman"/>
          <w:b/>
          <w:bCs/>
          <w:szCs w:val="24"/>
          <w:lang w:val="en-US" w:eastAsia="fr-FR"/>
        </w:rPr>
        <w:t>Confidentiality Assurance:</w:t>
      </w:r>
      <w:r w:rsidRPr="00CA6AFE">
        <w:rPr>
          <w:rFonts w:eastAsia="Times New Roman" w:cs="Times New Roman"/>
          <w:szCs w:val="24"/>
          <w:lang w:val="en-US" w:eastAsia="fr-FR"/>
        </w:rPr>
        <w:t> Participants were guaranteed anonymity, as no personally identifiable information was collected.</w:t>
      </w:r>
    </w:p>
    <w:p w14:paraId="6765248F" w14:textId="77777777" w:rsidR="00CA6AFE" w:rsidRPr="00CA6AFE" w:rsidRDefault="00CA6AFE" w:rsidP="001626D5">
      <w:pPr>
        <w:numPr>
          <w:ilvl w:val="0"/>
          <w:numId w:val="26"/>
        </w:numPr>
        <w:jc w:val="both"/>
        <w:rPr>
          <w:rFonts w:eastAsia="Times New Roman" w:cs="Times New Roman"/>
          <w:szCs w:val="24"/>
          <w:lang w:val="en-US" w:eastAsia="fr-FR"/>
        </w:rPr>
      </w:pPr>
      <w:r w:rsidRPr="00CA6AFE">
        <w:rPr>
          <w:rFonts w:eastAsia="Times New Roman" w:cs="Times New Roman"/>
          <w:b/>
          <w:bCs/>
          <w:szCs w:val="24"/>
          <w:lang w:val="en-US" w:eastAsia="fr-FR"/>
        </w:rPr>
        <w:lastRenderedPageBreak/>
        <w:t>Informed Consent:</w:t>
      </w:r>
      <w:r w:rsidRPr="00CA6AFE">
        <w:rPr>
          <w:rFonts w:eastAsia="Times New Roman" w:cs="Times New Roman"/>
          <w:szCs w:val="24"/>
          <w:lang w:val="en-US" w:eastAsia="fr-FR"/>
        </w:rPr>
        <w:t> Written informed consent was obtained from all adult participants. For adolescents aged 15-17, written assent was obtained alongside consent from a parent or guardian.</w:t>
      </w:r>
    </w:p>
    <w:p w14:paraId="2E38739E" w14:textId="77777777" w:rsidR="00CA6AFE" w:rsidRPr="00CA6AFE" w:rsidRDefault="00CA6AFE" w:rsidP="001626D5">
      <w:pPr>
        <w:numPr>
          <w:ilvl w:val="0"/>
          <w:numId w:val="26"/>
        </w:numPr>
        <w:jc w:val="both"/>
        <w:rPr>
          <w:rFonts w:eastAsia="Times New Roman" w:cs="Times New Roman"/>
          <w:szCs w:val="24"/>
          <w:lang w:val="en-US" w:eastAsia="fr-FR"/>
        </w:rPr>
      </w:pPr>
      <w:r w:rsidRPr="00CA6AFE">
        <w:rPr>
          <w:rFonts w:eastAsia="Times New Roman" w:cs="Times New Roman"/>
          <w:b/>
          <w:bCs/>
          <w:szCs w:val="24"/>
          <w:lang w:val="en-US" w:eastAsia="fr-FR"/>
        </w:rPr>
        <w:t>Administration:</w:t>
      </w:r>
      <w:r w:rsidRPr="00CA6AFE">
        <w:rPr>
          <w:rFonts w:eastAsia="Times New Roman" w:cs="Times New Roman"/>
          <w:szCs w:val="24"/>
          <w:lang w:val="en-US" w:eastAsia="fr-FR"/>
        </w:rPr>
        <w:t> Questionnaires were administered face-to-face by trained enumerators.</w:t>
      </w:r>
    </w:p>
    <w:p w14:paraId="46B83CEE" w14:textId="77777777" w:rsidR="00CA6AFE" w:rsidRPr="00CA6AFE" w:rsidRDefault="00CA6AFE" w:rsidP="001626D5">
      <w:pPr>
        <w:numPr>
          <w:ilvl w:val="0"/>
          <w:numId w:val="26"/>
        </w:numPr>
        <w:jc w:val="both"/>
        <w:rPr>
          <w:rFonts w:eastAsia="Times New Roman" w:cs="Times New Roman"/>
          <w:szCs w:val="24"/>
          <w:lang w:val="en-US" w:eastAsia="fr-FR"/>
        </w:rPr>
      </w:pPr>
      <w:r w:rsidRPr="00CA6AFE">
        <w:rPr>
          <w:rFonts w:eastAsia="Times New Roman" w:cs="Times New Roman"/>
          <w:b/>
          <w:bCs/>
          <w:szCs w:val="24"/>
          <w:lang w:val="en-US" w:eastAsia="fr-FR"/>
        </w:rPr>
        <w:t>Right to Withdraw:</w:t>
      </w:r>
      <w:r w:rsidRPr="00CA6AFE">
        <w:rPr>
          <w:rFonts w:eastAsia="Times New Roman" w:cs="Times New Roman"/>
          <w:szCs w:val="24"/>
          <w:lang w:val="en-US" w:eastAsia="fr-FR"/>
        </w:rPr>
        <w:t> Participants were informed that they could withdraw at any time without penalty. Any questionnaire from a participant who chose not to respond or who discontinued the interview was invalidated and excluded from the analysis.</w:t>
      </w:r>
    </w:p>
    <w:p w14:paraId="7C02A8FA" w14:textId="77777777" w:rsidR="009804B9" w:rsidRPr="001626D5" w:rsidRDefault="001E6D46" w:rsidP="001626D5">
      <w:pPr>
        <w:ind w:firstLine="0"/>
        <w:jc w:val="both"/>
        <w:rPr>
          <w:rFonts w:cs="Times New Roman"/>
          <w:b/>
          <w:szCs w:val="24"/>
          <w:lang w:eastAsia="fr-FR"/>
        </w:rPr>
      </w:pPr>
      <w:r w:rsidRPr="001626D5">
        <w:rPr>
          <w:rFonts w:cs="Times New Roman"/>
          <w:b/>
          <w:szCs w:val="24"/>
          <w:lang w:eastAsia="fr-FR"/>
        </w:rPr>
        <w:t>2.7. Data processing and analysis</w:t>
      </w:r>
    </w:p>
    <w:p w14:paraId="130AE6AE" w14:textId="77777777" w:rsidR="00CA6AFE" w:rsidRPr="00CA6AFE" w:rsidRDefault="00CA6AFE" w:rsidP="001626D5">
      <w:pPr>
        <w:spacing w:after="0"/>
        <w:ind w:firstLine="0"/>
        <w:jc w:val="both"/>
        <w:rPr>
          <w:rFonts w:eastAsia="Times New Roman" w:cs="Times New Roman"/>
          <w:szCs w:val="24"/>
          <w:lang w:val="en-US" w:eastAsia="fr-FR"/>
        </w:rPr>
      </w:pPr>
      <w:r w:rsidRPr="00CA6AFE">
        <w:rPr>
          <w:rFonts w:eastAsia="Times New Roman" w:cs="Times New Roman"/>
          <w:b/>
          <w:bCs/>
          <w:szCs w:val="24"/>
          <w:lang w:val="en-US" w:eastAsia="fr-FR"/>
        </w:rPr>
        <w:t>2.6. Data Management and Statistical Analysis</w:t>
      </w:r>
    </w:p>
    <w:p w14:paraId="244062C6" w14:textId="77777777" w:rsidR="00CA6AFE" w:rsidRPr="00CA6AFE" w:rsidRDefault="00CA6AFE" w:rsidP="001626D5">
      <w:pPr>
        <w:spacing w:after="0"/>
        <w:ind w:firstLine="0"/>
        <w:jc w:val="both"/>
        <w:rPr>
          <w:rFonts w:eastAsia="Times New Roman" w:cs="Times New Roman"/>
          <w:szCs w:val="24"/>
          <w:lang w:val="en-US" w:eastAsia="fr-FR"/>
        </w:rPr>
      </w:pPr>
      <w:r w:rsidRPr="00CA6AFE">
        <w:rPr>
          <w:rFonts w:eastAsia="Times New Roman" w:cs="Times New Roman"/>
          <w:szCs w:val="24"/>
          <w:lang w:val="en-US" w:eastAsia="fr-FR"/>
        </w:rPr>
        <w:t xml:space="preserve">Data collected in the field were digitized using the </w:t>
      </w:r>
      <w:proofErr w:type="spellStart"/>
      <w:r w:rsidRPr="00CA6AFE">
        <w:rPr>
          <w:rFonts w:eastAsia="Times New Roman" w:cs="Times New Roman"/>
          <w:szCs w:val="24"/>
          <w:lang w:val="en-US" w:eastAsia="fr-FR"/>
        </w:rPr>
        <w:t>Kobocollect</w:t>
      </w:r>
      <w:proofErr w:type="spellEnd"/>
      <w:r w:rsidRPr="00CA6AFE">
        <w:rPr>
          <w:rFonts w:eastAsia="Times New Roman" w:cs="Times New Roman"/>
          <w:szCs w:val="24"/>
          <w:lang w:val="en-US" w:eastAsia="fr-FR"/>
        </w:rPr>
        <w:t xml:space="preserve"> tool, subsequently cleaned, and processed using Microsoft Excel 2013. Statistical analysis was performed using SPSS version 27.0 and the Python programming language within the </w:t>
      </w:r>
      <w:proofErr w:type="spellStart"/>
      <w:r w:rsidRPr="00CA6AFE">
        <w:rPr>
          <w:rFonts w:eastAsia="Times New Roman" w:cs="Times New Roman"/>
          <w:szCs w:val="24"/>
          <w:lang w:val="en-US" w:eastAsia="fr-FR"/>
        </w:rPr>
        <w:t>JupyterLab</w:t>
      </w:r>
      <w:proofErr w:type="spellEnd"/>
      <w:r w:rsidRPr="00CA6AFE">
        <w:rPr>
          <w:rFonts w:eastAsia="Times New Roman" w:cs="Times New Roman"/>
          <w:szCs w:val="24"/>
          <w:lang w:val="en-US" w:eastAsia="fr-FR"/>
        </w:rPr>
        <w:t xml:space="preserve"> environment of the Anaconda suite.</w:t>
      </w:r>
    </w:p>
    <w:p w14:paraId="551A1D4C" w14:textId="77777777" w:rsidR="00CA6AFE" w:rsidRPr="00CA6AFE" w:rsidRDefault="00CA6AFE" w:rsidP="001626D5">
      <w:pPr>
        <w:spacing w:after="0"/>
        <w:ind w:firstLine="0"/>
        <w:jc w:val="both"/>
        <w:rPr>
          <w:rFonts w:eastAsia="Times New Roman" w:cs="Times New Roman"/>
          <w:szCs w:val="24"/>
          <w:lang w:val="en-US" w:eastAsia="fr-FR"/>
        </w:rPr>
      </w:pPr>
      <w:r w:rsidRPr="00CA6AFE">
        <w:rPr>
          <w:rFonts w:eastAsia="Times New Roman" w:cs="Times New Roman"/>
          <w:szCs w:val="24"/>
          <w:lang w:val="en-US" w:eastAsia="fr-FR"/>
        </w:rPr>
        <w:t>For </w:t>
      </w:r>
      <w:r w:rsidRPr="00CA6AFE">
        <w:rPr>
          <w:rFonts w:eastAsia="Times New Roman" w:cs="Times New Roman"/>
          <w:b/>
          <w:bCs/>
          <w:szCs w:val="24"/>
          <w:lang w:val="en-US" w:eastAsia="fr-FR"/>
        </w:rPr>
        <w:t>descriptive statistics</w:t>
      </w:r>
      <w:r w:rsidRPr="00CA6AFE">
        <w:rPr>
          <w:rFonts w:eastAsia="Times New Roman" w:cs="Times New Roman"/>
          <w:szCs w:val="24"/>
          <w:lang w:val="en-US" w:eastAsia="fr-FR"/>
        </w:rPr>
        <w:t>, qualitative variables were expressed as counts (n) and percentages (%).</w:t>
      </w:r>
    </w:p>
    <w:p w14:paraId="670A6BC1" w14:textId="7B6FF8E2" w:rsidR="00CA6AFE" w:rsidRPr="00CA6AFE" w:rsidRDefault="00CA6AFE" w:rsidP="001626D5">
      <w:pPr>
        <w:spacing w:after="0"/>
        <w:ind w:firstLine="0"/>
        <w:jc w:val="both"/>
        <w:rPr>
          <w:rFonts w:eastAsia="Times New Roman" w:cs="Times New Roman"/>
          <w:szCs w:val="24"/>
          <w:lang w:val="en-US" w:eastAsia="fr-FR"/>
        </w:rPr>
      </w:pPr>
      <w:r w:rsidRPr="00CA6AFE">
        <w:rPr>
          <w:rFonts w:eastAsia="Times New Roman" w:cs="Times New Roman"/>
          <w:szCs w:val="24"/>
          <w:lang w:val="en-US" w:eastAsia="fr-FR"/>
        </w:rPr>
        <w:t>To investigate associations between independent categorical variables and the dependent variable, </w:t>
      </w:r>
      <w:r w:rsidRPr="00CA6AFE">
        <w:rPr>
          <w:rFonts w:eastAsia="Times New Roman" w:cs="Times New Roman"/>
          <w:b/>
          <w:bCs/>
          <w:szCs w:val="24"/>
          <w:lang w:val="en-US" w:eastAsia="fr-FR"/>
        </w:rPr>
        <w:t>Chi-square tests of independence</w:t>
      </w:r>
      <w:r w:rsidRPr="00CA6AFE">
        <w:rPr>
          <w:rFonts w:eastAsia="Times New Roman" w:cs="Times New Roman"/>
          <w:szCs w:val="24"/>
          <w:lang w:val="en-US" w:eastAsia="fr-FR"/>
        </w:rPr>
        <w:t xml:space="preserve"> were performed. </w:t>
      </w:r>
    </w:p>
    <w:p w14:paraId="15D4BE5B" w14:textId="77777777" w:rsidR="00CA6AFE" w:rsidRPr="00CA6AFE" w:rsidRDefault="00CA6AFE" w:rsidP="001626D5">
      <w:pPr>
        <w:spacing w:after="0"/>
        <w:ind w:firstLine="0"/>
        <w:jc w:val="both"/>
        <w:rPr>
          <w:rFonts w:eastAsia="Times New Roman" w:cs="Times New Roman"/>
          <w:szCs w:val="24"/>
          <w:lang w:val="en-US" w:eastAsia="fr-FR"/>
        </w:rPr>
      </w:pPr>
      <w:r w:rsidRPr="00CA6AFE">
        <w:rPr>
          <w:rFonts w:eastAsia="Times New Roman" w:cs="Times New Roman"/>
          <w:szCs w:val="24"/>
          <w:lang w:val="en-US" w:eastAsia="fr-FR"/>
        </w:rPr>
        <w:t>An association was considered statistically significant if the p-value was less than 0.05 (p &lt; 0.05).</w:t>
      </w:r>
    </w:p>
    <w:p w14:paraId="1D976A79" w14:textId="77777777" w:rsidR="00CA6AFE" w:rsidRPr="00CA6AFE" w:rsidRDefault="00CA6AFE" w:rsidP="001626D5">
      <w:pPr>
        <w:spacing w:after="0"/>
        <w:ind w:firstLine="0"/>
        <w:jc w:val="both"/>
        <w:rPr>
          <w:rFonts w:eastAsia="Times New Roman" w:cs="Times New Roman"/>
          <w:szCs w:val="24"/>
          <w:lang w:val="en-US" w:eastAsia="fr-FR"/>
        </w:rPr>
      </w:pPr>
      <w:r w:rsidRPr="00CA6AFE">
        <w:rPr>
          <w:rFonts w:eastAsia="Times New Roman" w:cs="Times New Roman"/>
          <w:szCs w:val="24"/>
          <w:lang w:val="en-US" w:eastAsia="fr-FR"/>
        </w:rPr>
        <w:t>Subsequently, a </w:t>
      </w:r>
      <w:r w:rsidRPr="00CA6AFE">
        <w:rPr>
          <w:rFonts w:eastAsia="Times New Roman" w:cs="Times New Roman"/>
          <w:b/>
          <w:bCs/>
          <w:szCs w:val="24"/>
          <w:lang w:val="en-US" w:eastAsia="fr-FR"/>
        </w:rPr>
        <w:t>binary logistic regression</w:t>
      </w:r>
      <w:r w:rsidRPr="00CA6AFE">
        <w:rPr>
          <w:rFonts w:eastAsia="Times New Roman" w:cs="Times New Roman"/>
          <w:szCs w:val="24"/>
          <w:lang w:val="en-US" w:eastAsia="fr-FR"/>
        </w:rPr>
        <w:t> analysis was conducted. All independent variables that demonstrated a statistically significant association (p &lt; 0.05) with the dependent variable ("inadequate practices," coded as yes/no) in the bivariate analyses were included in the multivariate model. The regression results provided both crude Odds Ratios (OR) and adjusted Odds Ratios (</w:t>
      </w:r>
      <w:proofErr w:type="spellStart"/>
      <w:r w:rsidRPr="00CA6AFE">
        <w:rPr>
          <w:rFonts w:eastAsia="Times New Roman" w:cs="Times New Roman"/>
          <w:szCs w:val="24"/>
          <w:lang w:val="en-US" w:eastAsia="fr-FR"/>
        </w:rPr>
        <w:t>aOR</w:t>
      </w:r>
      <w:proofErr w:type="spellEnd"/>
      <w:r w:rsidRPr="00CA6AFE">
        <w:rPr>
          <w:rFonts w:eastAsia="Times New Roman" w:cs="Times New Roman"/>
          <w:szCs w:val="24"/>
          <w:lang w:val="en-US" w:eastAsia="fr-FR"/>
        </w:rPr>
        <w:t>), along with their corresponding 95% confidence intervals (CI) and p-values.</w:t>
      </w:r>
    </w:p>
    <w:p w14:paraId="54DC6D63" w14:textId="77777777" w:rsidR="00CA6AFE" w:rsidRPr="00CA6AFE" w:rsidRDefault="00CA6AFE" w:rsidP="001626D5">
      <w:pPr>
        <w:spacing w:after="0"/>
        <w:ind w:firstLine="0"/>
        <w:jc w:val="both"/>
        <w:rPr>
          <w:rFonts w:eastAsia="Times New Roman" w:cs="Times New Roman"/>
          <w:szCs w:val="24"/>
          <w:lang w:val="en-US" w:eastAsia="fr-FR"/>
        </w:rPr>
      </w:pPr>
      <w:r w:rsidRPr="00CA6AFE">
        <w:rPr>
          <w:rFonts w:eastAsia="Times New Roman" w:cs="Times New Roman"/>
          <w:szCs w:val="24"/>
          <w:lang w:val="en-US" w:eastAsia="fr-FR"/>
        </w:rPr>
        <w:t>The Odds Ratios were interpreted as follows:</w:t>
      </w:r>
    </w:p>
    <w:p w14:paraId="275D491B" w14:textId="77777777" w:rsidR="00CA6AFE" w:rsidRPr="00CA6AFE" w:rsidRDefault="00CA6AFE" w:rsidP="001626D5">
      <w:pPr>
        <w:numPr>
          <w:ilvl w:val="0"/>
          <w:numId w:val="28"/>
        </w:numPr>
        <w:spacing w:after="0"/>
        <w:jc w:val="both"/>
        <w:rPr>
          <w:rFonts w:eastAsia="Times New Roman" w:cs="Times New Roman"/>
          <w:szCs w:val="24"/>
          <w:lang w:val="en-US" w:eastAsia="fr-FR"/>
        </w:rPr>
      </w:pPr>
      <w:r w:rsidRPr="00CA6AFE">
        <w:rPr>
          <w:rFonts w:eastAsia="Times New Roman" w:cs="Times New Roman"/>
          <w:b/>
          <w:bCs/>
          <w:szCs w:val="24"/>
          <w:lang w:val="en-US" w:eastAsia="fr-FR"/>
        </w:rPr>
        <w:t>Risk Factor:</w:t>
      </w:r>
      <w:r w:rsidRPr="00CA6AFE">
        <w:rPr>
          <w:rFonts w:eastAsia="Times New Roman" w:cs="Times New Roman"/>
          <w:szCs w:val="24"/>
          <w:lang w:val="en-US" w:eastAsia="fr-FR"/>
        </w:rPr>
        <w:t xml:space="preserve"> A variable with a p-value &lt; 0.05 and an </w:t>
      </w:r>
      <w:proofErr w:type="spellStart"/>
      <w:r w:rsidRPr="00CA6AFE">
        <w:rPr>
          <w:rFonts w:eastAsia="Times New Roman" w:cs="Times New Roman"/>
          <w:szCs w:val="24"/>
          <w:lang w:val="en-US" w:eastAsia="fr-FR"/>
        </w:rPr>
        <w:t>aOR</w:t>
      </w:r>
      <w:proofErr w:type="spellEnd"/>
      <w:r w:rsidRPr="00CA6AFE">
        <w:rPr>
          <w:rFonts w:eastAsia="Times New Roman" w:cs="Times New Roman"/>
          <w:szCs w:val="24"/>
          <w:lang w:val="en-US" w:eastAsia="fr-FR"/>
        </w:rPr>
        <w:t xml:space="preserve"> &gt; 1 (where the 95% CI does not include 1) was considered a statistically significant risk factor, associated with increased odds of inadequate practices.</w:t>
      </w:r>
    </w:p>
    <w:p w14:paraId="40CA57FE" w14:textId="77777777" w:rsidR="00CA6AFE" w:rsidRPr="00CA6AFE" w:rsidRDefault="00CA6AFE" w:rsidP="001626D5">
      <w:pPr>
        <w:numPr>
          <w:ilvl w:val="0"/>
          <w:numId w:val="28"/>
        </w:numPr>
        <w:spacing w:after="0"/>
        <w:jc w:val="both"/>
        <w:rPr>
          <w:rFonts w:eastAsia="Times New Roman" w:cs="Times New Roman"/>
          <w:szCs w:val="24"/>
          <w:lang w:val="en-US" w:eastAsia="fr-FR"/>
        </w:rPr>
      </w:pPr>
      <w:r w:rsidRPr="00CA6AFE">
        <w:rPr>
          <w:rFonts w:eastAsia="Times New Roman" w:cs="Times New Roman"/>
          <w:b/>
          <w:bCs/>
          <w:szCs w:val="24"/>
          <w:lang w:val="en-US" w:eastAsia="fr-FR"/>
        </w:rPr>
        <w:t>Protective Factor:</w:t>
      </w:r>
      <w:r w:rsidRPr="00CA6AFE">
        <w:rPr>
          <w:rFonts w:eastAsia="Times New Roman" w:cs="Times New Roman"/>
          <w:szCs w:val="24"/>
          <w:lang w:val="en-US" w:eastAsia="fr-FR"/>
        </w:rPr>
        <w:t xml:space="preserve"> A variable with a p-value &lt; 0.05 and an </w:t>
      </w:r>
      <w:proofErr w:type="spellStart"/>
      <w:r w:rsidRPr="00CA6AFE">
        <w:rPr>
          <w:rFonts w:eastAsia="Times New Roman" w:cs="Times New Roman"/>
          <w:szCs w:val="24"/>
          <w:lang w:val="en-US" w:eastAsia="fr-FR"/>
        </w:rPr>
        <w:t>aOR</w:t>
      </w:r>
      <w:proofErr w:type="spellEnd"/>
      <w:r w:rsidRPr="00CA6AFE">
        <w:rPr>
          <w:rFonts w:eastAsia="Times New Roman" w:cs="Times New Roman"/>
          <w:szCs w:val="24"/>
          <w:lang w:val="en-US" w:eastAsia="fr-FR"/>
        </w:rPr>
        <w:t xml:space="preserve"> &lt; 1 (where the 95% CI does not include 1) was considered a statistically significant protective factor, associated with decreased odds of inadequate practices (i.e., promoting good practices).</w:t>
      </w:r>
    </w:p>
    <w:p w14:paraId="2D9E742E" w14:textId="77777777" w:rsidR="00CA6AFE" w:rsidRPr="00CA6AFE" w:rsidRDefault="00CA6AFE" w:rsidP="001626D5">
      <w:pPr>
        <w:numPr>
          <w:ilvl w:val="0"/>
          <w:numId w:val="28"/>
        </w:numPr>
        <w:spacing w:after="0"/>
        <w:jc w:val="both"/>
        <w:rPr>
          <w:rFonts w:eastAsia="Times New Roman" w:cs="Times New Roman"/>
          <w:szCs w:val="24"/>
          <w:lang w:val="en-US" w:eastAsia="fr-FR"/>
        </w:rPr>
      </w:pPr>
      <w:r w:rsidRPr="00CA6AFE">
        <w:rPr>
          <w:rFonts w:eastAsia="Times New Roman" w:cs="Times New Roman"/>
          <w:b/>
          <w:bCs/>
          <w:szCs w:val="24"/>
          <w:lang w:val="en-US" w:eastAsia="fr-FR"/>
        </w:rPr>
        <w:lastRenderedPageBreak/>
        <w:t>No Association:</w:t>
      </w:r>
      <w:r w:rsidRPr="00CA6AFE">
        <w:rPr>
          <w:rFonts w:eastAsia="Times New Roman" w:cs="Times New Roman"/>
          <w:szCs w:val="24"/>
          <w:lang w:val="en-US" w:eastAsia="fr-FR"/>
        </w:rPr>
        <w:t xml:space="preserve"> An </w:t>
      </w:r>
      <w:proofErr w:type="spellStart"/>
      <w:r w:rsidRPr="00CA6AFE">
        <w:rPr>
          <w:rFonts w:eastAsia="Times New Roman" w:cs="Times New Roman"/>
          <w:szCs w:val="24"/>
          <w:lang w:val="en-US" w:eastAsia="fr-FR"/>
        </w:rPr>
        <w:t>aOR</w:t>
      </w:r>
      <w:proofErr w:type="spellEnd"/>
      <w:r w:rsidRPr="00CA6AFE">
        <w:rPr>
          <w:rFonts w:eastAsia="Times New Roman" w:cs="Times New Roman"/>
          <w:szCs w:val="24"/>
          <w:lang w:val="en-US" w:eastAsia="fr-FR"/>
        </w:rPr>
        <w:t xml:space="preserve"> not significantly different from 1 (95% CI includes 1) indicated no statistically significant association with the outcome.</w:t>
      </w:r>
    </w:p>
    <w:p w14:paraId="32DBD870" w14:textId="77777777" w:rsidR="00CA6AFE" w:rsidRPr="00CA6AFE" w:rsidRDefault="00CA6AFE" w:rsidP="001626D5">
      <w:pPr>
        <w:spacing w:after="0"/>
        <w:ind w:firstLine="0"/>
        <w:jc w:val="both"/>
        <w:rPr>
          <w:rFonts w:eastAsia="Times New Roman" w:cs="Times New Roman"/>
          <w:szCs w:val="24"/>
          <w:lang w:val="en-US" w:eastAsia="fr-FR"/>
        </w:rPr>
      </w:pPr>
      <w:r w:rsidRPr="00CA6AFE">
        <w:rPr>
          <w:rFonts w:eastAsia="Times New Roman" w:cs="Times New Roman"/>
          <w:b/>
          <w:bCs/>
          <w:szCs w:val="24"/>
          <w:lang w:val="en-US" w:eastAsia="fr-FR"/>
        </w:rPr>
        <w:t>2.7. Ethical Considerations</w:t>
      </w:r>
    </w:p>
    <w:p w14:paraId="3E4FDEE0" w14:textId="2735E74E" w:rsidR="00BB3307" w:rsidRPr="002771FD" w:rsidRDefault="00CA6AFE" w:rsidP="002771FD">
      <w:pPr>
        <w:spacing w:after="0"/>
        <w:ind w:firstLine="0"/>
        <w:jc w:val="both"/>
        <w:rPr>
          <w:rFonts w:eastAsia="Times New Roman" w:cs="Times New Roman"/>
          <w:szCs w:val="24"/>
          <w:lang w:val="en-US" w:eastAsia="fr-FR"/>
        </w:rPr>
      </w:pPr>
      <w:r w:rsidRPr="00CA6AFE">
        <w:rPr>
          <w:rFonts w:eastAsia="Times New Roman" w:cs="Times New Roman"/>
          <w:szCs w:val="24"/>
          <w:lang w:val="en-US" w:eastAsia="fr-FR"/>
        </w:rPr>
        <w:t xml:space="preserve">This study was conducted in strict accordance with ethical principles and standard administrative procedures. Ethical approval was obtained from the Regional Committee for Ethics and Research in Human Health of the West (CRERSHO; Ethical Clearance No. 492/28/05/2025/CE/CRERSH-OU/VP). Additional administrative authorizations were secured from the Regional Delegate of Public Health for the West region and the Chief of the </w:t>
      </w:r>
      <w:proofErr w:type="spellStart"/>
      <w:r w:rsidRPr="00CA6AFE">
        <w:rPr>
          <w:rFonts w:eastAsia="Times New Roman" w:cs="Times New Roman"/>
          <w:szCs w:val="24"/>
          <w:lang w:val="en-US" w:eastAsia="fr-FR"/>
        </w:rPr>
        <w:t>Dschang</w:t>
      </w:r>
      <w:proofErr w:type="spellEnd"/>
      <w:r w:rsidRPr="00CA6AFE">
        <w:rPr>
          <w:rFonts w:eastAsia="Times New Roman" w:cs="Times New Roman"/>
          <w:szCs w:val="24"/>
          <w:lang w:val="en-US" w:eastAsia="fr-FR"/>
        </w:rPr>
        <w:t xml:space="preserve"> Health District.</w:t>
      </w:r>
      <w:r w:rsidR="002771FD">
        <w:rPr>
          <w:rFonts w:eastAsia="Times New Roman" w:cs="Times New Roman"/>
          <w:szCs w:val="24"/>
          <w:lang w:val="en-US" w:eastAsia="fr-FR"/>
        </w:rPr>
        <w:t xml:space="preserve"> </w:t>
      </w:r>
      <w:r w:rsidRPr="00CA6AFE">
        <w:rPr>
          <w:lang w:val="en-US" w:eastAsia="fr-FR"/>
        </w:rPr>
        <w:t>Prior to data collection, free and informed consent was obtained from all adult participants. For minors aged 15-17, assent was obtained alongside consent from a parent or guardian.</w:t>
      </w:r>
      <w:r w:rsidR="00BB3307">
        <w:rPr>
          <w:lang w:val="en-US" w:eastAsia="fr-FR"/>
        </w:rPr>
        <w:t xml:space="preserve"> </w:t>
      </w:r>
      <w:r w:rsidR="00BB3307" w:rsidRPr="00BB3307">
        <w:rPr>
          <w:color w:val="1B1C1D"/>
        </w:rPr>
        <w:t>All necessary precautions were taken to guarantee the safety and privacy of the participants. The confidentiality of their data and personal information was maintained.</w:t>
      </w:r>
      <w:r w:rsidR="00BB3307">
        <w:rPr>
          <w:color w:val="1B1C1D"/>
        </w:rPr>
        <w:t xml:space="preserve"> </w:t>
      </w:r>
      <w:r w:rsidR="00BB3307" w:rsidRPr="00BB3307">
        <w:rPr>
          <w:color w:val="1B1C1D"/>
        </w:rPr>
        <w:t>All external sources and intellectual property used in this manuscript have been appro</w:t>
      </w:r>
      <w:r w:rsidR="00BB3307">
        <w:rPr>
          <w:color w:val="1B1C1D"/>
        </w:rPr>
        <w:t xml:space="preserve">priately acknowledged and cited. </w:t>
      </w:r>
      <w:r w:rsidR="00BB3307" w:rsidRPr="00BB3307">
        <w:rPr>
          <w:color w:val="1B1C1D"/>
        </w:rPr>
        <w:t>The authors declare that they have no conflicts of interest to disclose. The research, including data collection, manuscript preparation, and the article's publication fees, was entirely self-funded by the authors. This manuscript, in its entirety, has not been submitted or published in any other scientific journal</w:t>
      </w:r>
      <w:r w:rsidR="00BB3307" w:rsidRPr="00994A3F">
        <w:rPr>
          <w:rFonts w:ascii="Arial" w:hAnsi="Arial"/>
          <w:color w:val="1B1C1D"/>
        </w:rPr>
        <w:t>.</w:t>
      </w:r>
    </w:p>
    <w:p w14:paraId="3BCCAF58" w14:textId="32B97A6E" w:rsidR="00CA6AFE" w:rsidRPr="00BB3307" w:rsidRDefault="00CA6AFE" w:rsidP="001626D5">
      <w:pPr>
        <w:spacing w:after="0"/>
        <w:ind w:firstLine="0"/>
        <w:jc w:val="both"/>
        <w:rPr>
          <w:rFonts w:eastAsia="Times New Roman" w:cs="Times New Roman"/>
          <w:szCs w:val="24"/>
          <w:lang w:eastAsia="fr-FR"/>
        </w:rPr>
      </w:pPr>
    </w:p>
    <w:p w14:paraId="16021B7C" w14:textId="77777777" w:rsidR="00F07130" w:rsidRPr="001626D5" w:rsidRDefault="00F07130" w:rsidP="001626D5">
      <w:pPr>
        <w:spacing w:after="0"/>
        <w:ind w:firstLine="0"/>
        <w:jc w:val="both"/>
        <w:rPr>
          <w:rFonts w:eastAsia="Times New Roman" w:cs="Times New Roman"/>
          <w:szCs w:val="24"/>
          <w:lang w:eastAsia="fr-FR"/>
        </w:rPr>
      </w:pPr>
    </w:p>
    <w:p w14:paraId="69E52442" w14:textId="77777777" w:rsidR="00C32DE4" w:rsidRPr="001626D5" w:rsidRDefault="00A86F20" w:rsidP="001626D5">
      <w:pPr>
        <w:pStyle w:val="ListParagraph"/>
        <w:numPr>
          <w:ilvl w:val="1"/>
          <w:numId w:val="10"/>
        </w:numPr>
        <w:spacing w:after="0"/>
        <w:jc w:val="both"/>
        <w:rPr>
          <w:rFonts w:eastAsia="Times New Roman" w:cs="Times New Roman"/>
          <w:b/>
          <w:szCs w:val="24"/>
          <w:lang w:eastAsia="fr-FR"/>
        </w:rPr>
      </w:pPr>
      <w:r w:rsidRPr="001626D5">
        <w:rPr>
          <w:rFonts w:eastAsia="Times New Roman" w:cs="Times New Roman"/>
          <w:b/>
          <w:szCs w:val="24"/>
          <w:lang w:eastAsia="fr-FR"/>
        </w:rPr>
        <w:t>Results</w:t>
      </w:r>
    </w:p>
    <w:p w14:paraId="5EF119DE" w14:textId="77777777" w:rsidR="00CA6AFE" w:rsidRPr="001626D5" w:rsidRDefault="00CA6AFE" w:rsidP="001626D5">
      <w:pPr>
        <w:pStyle w:val="ds-markdown-paragraph"/>
        <w:shd w:val="clear" w:color="auto" w:fill="FFFFFF"/>
        <w:spacing w:before="240" w:beforeAutospacing="0" w:after="240" w:afterAutospacing="0" w:line="360" w:lineRule="auto"/>
        <w:jc w:val="both"/>
        <w:rPr>
          <w:color w:val="0F1115"/>
        </w:rPr>
      </w:pPr>
      <w:bookmarkStart w:id="5" w:name="_Toc201781121"/>
      <w:r w:rsidRPr="001626D5">
        <w:rPr>
          <w:rStyle w:val="Strong"/>
          <w:color w:val="0F1115"/>
        </w:rPr>
        <w:t>3.1. Sociodemographic Characteristics</w:t>
      </w:r>
    </w:p>
    <w:p w14:paraId="627A4CE3" w14:textId="77777777" w:rsidR="00CA6AFE" w:rsidRPr="001626D5" w:rsidRDefault="00CA6AFE" w:rsidP="001626D5">
      <w:pPr>
        <w:pStyle w:val="ds-markdown-paragraph"/>
        <w:shd w:val="clear" w:color="auto" w:fill="FFFFFF"/>
        <w:spacing w:before="240" w:beforeAutospacing="0" w:after="240" w:afterAutospacing="0" w:line="360" w:lineRule="auto"/>
        <w:jc w:val="both"/>
        <w:rPr>
          <w:color w:val="0F1115"/>
        </w:rPr>
      </w:pPr>
      <w:r w:rsidRPr="001626D5">
        <w:rPr>
          <w:color w:val="0F1115"/>
        </w:rPr>
        <w:t>The sociodemographic characteristics of the 830 study participants are summarized in Table 1.</w:t>
      </w:r>
    </w:p>
    <w:p w14:paraId="08E4883F" w14:textId="77777777" w:rsidR="00CA6AFE" w:rsidRPr="001626D5" w:rsidRDefault="00CA6AFE" w:rsidP="001626D5">
      <w:pPr>
        <w:pStyle w:val="ds-markdown-paragraph"/>
        <w:shd w:val="clear" w:color="auto" w:fill="FFFFFF"/>
        <w:spacing w:before="240" w:beforeAutospacing="0" w:after="240" w:afterAutospacing="0" w:line="360" w:lineRule="auto"/>
        <w:jc w:val="both"/>
        <w:rPr>
          <w:color w:val="0F1115"/>
        </w:rPr>
      </w:pPr>
      <w:r w:rsidRPr="001626D5">
        <w:rPr>
          <w:color w:val="0F1115"/>
        </w:rPr>
        <w:t>The sample consisted of 503 females (61%) and 327 males (39%). The age distribution showed a trend toward a younger population, with 155 participants (18.7%) in the 15-19 age group for both genders. The proportion of participants generally decreased with increasing age.</w:t>
      </w:r>
    </w:p>
    <w:p w14:paraId="424B7BF4" w14:textId="77777777" w:rsidR="00CA6AFE" w:rsidRPr="001626D5" w:rsidRDefault="00CA6AFE" w:rsidP="001626D5">
      <w:pPr>
        <w:pStyle w:val="ds-markdown-paragraph"/>
        <w:shd w:val="clear" w:color="auto" w:fill="FFFFFF"/>
        <w:spacing w:before="240" w:beforeAutospacing="0" w:after="240" w:afterAutospacing="0" w:line="360" w:lineRule="auto"/>
        <w:jc w:val="both"/>
        <w:rPr>
          <w:color w:val="0F1115"/>
        </w:rPr>
      </w:pPr>
      <w:r w:rsidRPr="001626D5">
        <w:rPr>
          <w:color w:val="0F1115"/>
        </w:rPr>
        <w:t>Regarding marital status, 334 participants (40.2%) were single and 327 (39.4%) were married. A majority of respondents, 509 (61.3%), had attained a higher education level. In terms of occupation, traders constituted the largest professional category, comprising 183 individuals (22.1%).</w:t>
      </w:r>
    </w:p>
    <w:p w14:paraId="64DF19C7" w14:textId="77777777" w:rsidR="00CA6AFE" w:rsidRPr="001626D5" w:rsidRDefault="00CA6AFE" w:rsidP="001626D5">
      <w:pPr>
        <w:pStyle w:val="ds-markdown-paragraph"/>
        <w:shd w:val="clear" w:color="auto" w:fill="FFFFFF"/>
        <w:spacing w:before="240" w:beforeAutospacing="0" w:after="240" w:afterAutospacing="0" w:line="360" w:lineRule="auto"/>
        <w:jc w:val="both"/>
        <w:rPr>
          <w:color w:val="0F1115"/>
        </w:rPr>
      </w:pPr>
      <w:r w:rsidRPr="001626D5">
        <w:rPr>
          <w:color w:val="0F1115"/>
        </w:rPr>
        <w:t xml:space="preserve">The vast majority of participants, 654 (78.8%), resided in rural areas. The most frequently reported monthly income range was 50,000 to 100,000 FCFA, reported by 297 participants </w:t>
      </w:r>
      <w:r w:rsidRPr="001626D5">
        <w:rPr>
          <w:color w:val="0F1115"/>
        </w:rPr>
        <w:lastRenderedPageBreak/>
        <w:t>(35.8%). Nearly half of the households, 404 (48.7%), had at least one child under five years of age, while 426 (51.3%) did not.</w:t>
      </w:r>
    </w:p>
    <w:p w14:paraId="3E26A3B0" w14:textId="0EBCD4BE" w:rsidR="003964AB" w:rsidRPr="001626D5" w:rsidRDefault="003964AB" w:rsidP="001626D5">
      <w:pPr>
        <w:pStyle w:val="Caption"/>
        <w:spacing w:line="360" w:lineRule="auto"/>
        <w:jc w:val="both"/>
        <w:rPr>
          <w:rFonts w:ascii="Times New Roman" w:hAnsi="Times New Roman" w:cs="Times New Roman"/>
          <w:b/>
          <w:sz w:val="24"/>
          <w:szCs w:val="24"/>
        </w:rPr>
      </w:pPr>
      <w:r w:rsidRPr="001626D5">
        <w:rPr>
          <w:rFonts w:ascii="Times New Roman" w:hAnsi="Times New Roman" w:cs="Times New Roman"/>
          <w:b/>
          <w:sz w:val="24"/>
          <w:szCs w:val="24"/>
        </w:rPr>
        <w:t xml:space="preserve">Table </w:t>
      </w:r>
      <w:r w:rsidR="007D7792">
        <w:rPr>
          <w:rFonts w:ascii="Times New Roman" w:hAnsi="Times New Roman" w:cs="Times New Roman"/>
          <w:b/>
          <w:sz w:val="24"/>
          <w:szCs w:val="24"/>
        </w:rPr>
        <w:t>1</w:t>
      </w:r>
      <w:r w:rsidR="001626D5" w:rsidRPr="001626D5">
        <w:rPr>
          <w:rFonts w:ascii="Times New Roman" w:hAnsi="Times New Roman" w:cs="Times New Roman"/>
          <w:b/>
          <w:sz w:val="24"/>
          <w:szCs w:val="24"/>
        </w:rPr>
        <w:t>:</w:t>
      </w:r>
      <w:r w:rsidRPr="001626D5">
        <w:rPr>
          <w:rFonts w:ascii="Times New Roman" w:hAnsi="Times New Roman" w:cs="Times New Roman"/>
          <w:sz w:val="24"/>
          <w:szCs w:val="24"/>
        </w:rPr>
        <w:t xml:space="preserve"> Distribution of sociodemographic data</w:t>
      </w:r>
      <w:bookmarkEnd w:id="5"/>
    </w:p>
    <w:p w14:paraId="6B6271D3" w14:textId="77777777" w:rsidR="002A07F7" w:rsidRPr="001626D5" w:rsidRDefault="002A07F7" w:rsidP="001626D5">
      <w:pPr>
        <w:spacing w:before="100" w:beforeAutospacing="1" w:after="100" w:afterAutospacing="1"/>
        <w:ind w:firstLine="0"/>
        <w:jc w:val="both"/>
        <w:rPr>
          <w:rFonts w:cs="Times New Roman"/>
          <w:b/>
          <w:szCs w:val="24"/>
        </w:rPr>
      </w:pPr>
    </w:p>
    <w:tbl>
      <w:tblPr>
        <w:tblW w:w="0" w:type="auto"/>
        <w:tblCellSpacing w:w="15" w:type="dxa"/>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2536"/>
        <w:gridCol w:w="1954"/>
        <w:gridCol w:w="1964"/>
        <w:gridCol w:w="1443"/>
        <w:gridCol w:w="1173"/>
      </w:tblGrid>
      <w:tr w:rsidR="002A07F7" w:rsidRPr="001626D5" w14:paraId="63DA517C" w14:textId="77777777" w:rsidTr="00463A4C">
        <w:trPr>
          <w:trHeight w:val="583"/>
          <w:tblHeader/>
          <w:tblCellSpacing w:w="15" w:type="dxa"/>
        </w:trPr>
        <w:tc>
          <w:tcPr>
            <w:tcW w:w="0" w:type="auto"/>
            <w:tcBorders>
              <w:top w:val="single" w:sz="4" w:space="0" w:color="auto"/>
              <w:bottom w:val="single" w:sz="4" w:space="0" w:color="auto"/>
            </w:tcBorders>
            <w:tcMar>
              <w:top w:w="120" w:type="dxa"/>
              <w:left w:w="180" w:type="dxa"/>
              <w:bottom w:w="120" w:type="dxa"/>
              <w:right w:w="180" w:type="dxa"/>
            </w:tcMar>
            <w:vAlign w:val="center"/>
            <w:hideMark/>
          </w:tcPr>
          <w:p w14:paraId="3AB5A928"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Variables</w:t>
            </w:r>
          </w:p>
        </w:tc>
        <w:tc>
          <w:tcPr>
            <w:tcW w:w="0" w:type="auto"/>
            <w:tcBorders>
              <w:top w:val="single" w:sz="4" w:space="0" w:color="auto"/>
              <w:bottom w:val="single" w:sz="4" w:space="0" w:color="auto"/>
            </w:tcBorders>
            <w:tcMar>
              <w:top w:w="120" w:type="dxa"/>
              <w:left w:w="180" w:type="dxa"/>
              <w:bottom w:w="120" w:type="dxa"/>
              <w:right w:w="180" w:type="dxa"/>
            </w:tcMar>
            <w:vAlign w:val="center"/>
            <w:hideMark/>
          </w:tcPr>
          <w:p w14:paraId="662746F6"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Terms and Conditions</w:t>
            </w:r>
          </w:p>
        </w:tc>
        <w:tc>
          <w:tcPr>
            <w:tcW w:w="0" w:type="auto"/>
            <w:tcBorders>
              <w:top w:val="single" w:sz="4" w:space="0" w:color="auto"/>
              <w:bottom w:val="single" w:sz="4" w:space="0" w:color="auto"/>
            </w:tcBorders>
            <w:tcMar>
              <w:top w:w="120" w:type="dxa"/>
              <w:left w:w="180" w:type="dxa"/>
              <w:bottom w:w="120" w:type="dxa"/>
              <w:right w:w="180" w:type="dxa"/>
            </w:tcMar>
            <w:vAlign w:val="center"/>
            <w:hideMark/>
          </w:tcPr>
          <w:p w14:paraId="0BDA26A2"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Number of employees (N=830)</w:t>
            </w:r>
          </w:p>
        </w:tc>
        <w:tc>
          <w:tcPr>
            <w:tcW w:w="0" w:type="auto"/>
            <w:tcBorders>
              <w:top w:val="single" w:sz="4" w:space="0" w:color="auto"/>
              <w:bottom w:val="single" w:sz="4" w:space="0" w:color="auto"/>
            </w:tcBorders>
            <w:tcMar>
              <w:top w:w="120" w:type="dxa"/>
              <w:left w:w="180" w:type="dxa"/>
              <w:bottom w:w="120" w:type="dxa"/>
              <w:right w:w="180" w:type="dxa"/>
            </w:tcMar>
            <w:vAlign w:val="center"/>
            <w:hideMark/>
          </w:tcPr>
          <w:p w14:paraId="4B08D178"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Percentage</w:t>
            </w:r>
          </w:p>
        </w:tc>
        <w:tc>
          <w:tcPr>
            <w:tcW w:w="0" w:type="auto"/>
            <w:tcBorders>
              <w:top w:val="single" w:sz="4" w:space="0" w:color="auto"/>
              <w:bottom w:val="single" w:sz="4" w:space="0" w:color="auto"/>
            </w:tcBorders>
            <w:tcMar>
              <w:top w:w="120" w:type="dxa"/>
              <w:left w:w="180" w:type="dxa"/>
              <w:bottom w:w="120" w:type="dxa"/>
              <w:right w:w="180" w:type="dxa"/>
            </w:tcMar>
            <w:vAlign w:val="center"/>
            <w:hideMark/>
          </w:tcPr>
          <w:p w14:paraId="2C58C069"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95% CI</w:t>
            </w:r>
          </w:p>
        </w:tc>
      </w:tr>
      <w:tr w:rsidR="002A07F7" w:rsidRPr="001626D5" w14:paraId="75112496" w14:textId="77777777" w:rsidTr="00463A4C">
        <w:trPr>
          <w:trHeight w:val="413"/>
          <w:tblCellSpacing w:w="15" w:type="dxa"/>
        </w:trPr>
        <w:tc>
          <w:tcPr>
            <w:tcW w:w="0" w:type="auto"/>
            <w:tcMar>
              <w:top w:w="120" w:type="dxa"/>
              <w:left w:w="180" w:type="dxa"/>
              <w:bottom w:w="120" w:type="dxa"/>
              <w:right w:w="180" w:type="dxa"/>
            </w:tcMar>
            <w:vAlign w:val="center"/>
            <w:hideMark/>
          </w:tcPr>
          <w:p w14:paraId="4974FDFA"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b/>
                <w:bCs/>
                <w:color w:val="1B1C1D"/>
                <w:szCs w:val="24"/>
                <w:bdr w:val="none" w:sz="0" w:space="0" w:color="auto" w:frame="1"/>
                <w:lang w:eastAsia="fr-FR"/>
              </w:rPr>
              <w:t>Age group</w:t>
            </w:r>
          </w:p>
        </w:tc>
        <w:tc>
          <w:tcPr>
            <w:tcW w:w="0" w:type="auto"/>
            <w:tcMar>
              <w:top w:w="120" w:type="dxa"/>
              <w:left w:w="180" w:type="dxa"/>
              <w:bottom w:w="120" w:type="dxa"/>
              <w:right w:w="180" w:type="dxa"/>
            </w:tcMar>
            <w:vAlign w:val="center"/>
            <w:hideMark/>
          </w:tcPr>
          <w:p w14:paraId="28404A4C"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15-19 years old</w:t>
            </w:r>
          </w:p>
        </w:tc>
        <w:tc>
          <w:tcPr>
            <w:tcW w:w="0" w:type="auto"/>
            <w:tcMar>
              <w:top w:w="120" w:type="dxa"/>
              <w:left w:w="180" w:type="dxa"/>
              <w:bottom w:w="120" w:type="dxa"/>
              <w:right w:w="180" w:type="dxa"/>
            </w:tcMar>
            <w:vAlign w:val="center"/>
            <w:hideMark/>
          </w:tcPr>
          <w:p w14:paraId="456EFD5B"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155</w:t>
            </w:r>
          </w:p>
        </w:tc>
        <w:tc>
          <w:tcPr>
            <w:tcW w:w="0" w:type="auto"/>
            <w:tcMar>
              <w:top w:w="120" w:type="dxa"/>
              <w:left w:w="180" w:type="dxa"/>
              <w:bottom w:w="120" w:type="dxa"/>
              <w:right w:w="180" w:type="dxa"/>
            </w:tcMar>
            <w:vAlign w:val="center"/>
            <w:hideMark/>
          </w:tcPr>
          <w:p w14:paraId="4DFA6B4B"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18.67%</w:t>
            </w:r>
          </w:p>
        </w:tc>
        <w:tc>
          <w:tcPr>
            <w:tcW w:w="0" w:type="auto"/>
            <w:tcMar>
              <w:top w:w="120" w:type="dxa"/>
              <w:left w:w="180" w:type="dxa"/>
              <w:bottom w:w="120" w:type="dxa"/>
              <w:right w:w="180" w:type="dxa"/>
            </w:tcMar>
            <w:vAlign w:val="center"/>
            <w:hideMark/>
          </w:tcPr>
          <w:p w14:paraId="1AF2F0EB"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16,17-21,47</w:t>
            </w:r>
          </w:p>
        </w:tc>
      </w:tr>
      <w:tr w:rsidR="002A07F7" w:rsidRPr="001626D5" w14:paraId="5F986B63" w14:textId="77777777" w:rsidTr="00463A4C">
        <w:trPr>
          <w:tblCellSpacing w:w="15" w:type="dxa"/>
        </w:trPr>
        <w:tc>
          <w:tcPr>
            <w:tcW w:w="0" w:type="auto"/>
            <w:tcMar>
              <w:top w:w="120" w:type="dxa"/>
              <w:left w:w="180" w:type="dxa"/>
              <w:bottom w:w="120" w:type="dxa"/>
              <w:right w:w="180" w:type="dxa"/>
            </w:tcMar>
            <w:vAlign w:val="center"/>
            <w:hideMark/>
          </w:tcPr>
          <w:p w14:paraId="2DB577B1" w14:textId="77777777" w:rsidR="002A07F7" w:rsidRPr="001626D5" w:rsidRDefault="002A07F7" w:rsidP="001626D5">
            <w:pPr>
              <w:spacing w:after="0"/>
              <w:ind w:firstLine="0"/>
              <w:jc w:val="both"/>
              <w:rPr>
                <w:rFonts w:eastAsia="Times New Roman" w:cs="Times New Roman"/>
                <w:color w:val="1B1C1D"/>
                <w:szCs w:val="24"/>
                <w:lang w:eastAsia="fr-FR"/>
              </w:rPr>
            </w:pPr>
          </w:p>
        </w:tc>
        <w:tc>
          <w:tcPr>
            <w:tcW w:w="0" w:type="auto"/>
            <w:tcMar>
              <w:top w:w="120" w:type="dxa"/>
              <w:left w:w="180" w:type="dxa"/>
              <w:bottom w:w="120" w:type="dxa"/>
              <w:right w:w="180" w:type="dxa"/>
            </w:tcMar>
            <w:vAlign w:val="center"/>
            <w:hideMark/>
          </w:tcPr>
          <w:p w14:paraId="25BD9C0A"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20-24 years old</w:t>
            </w:r>
          </w:p>
        </w:tc>
        <w:tc>
          <w:tcPr>
            <w:tcW w:w="0" w:type="auto"/>
            <w:tcMar>
              <w:top w:w="120" w:type="dxa"/>
              <w:left w:w="180" w:type="dxa"/>
              <w:bottom w:w="120" w:type="dxa"/>
              <w:right w:w="180" w:type="dxa"/>
            </w:tcMar>
            <w:vAlign w:val="center"/>
            <w:hideMark/>
          </w:tcPr>
          <w:p w14:paraId="76180432"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128</w:t>
            </w:r>
          </w:p>
        </w:tc>
        <w:tc>
          <w:tcPr>
            <w:tcW w:w="0" w:type="auto"/>
            <w:tcMar>
              <w:top w:w="120" w:type="dxa"/>
              <w:left w:w="180" w:type="dxa"/>
              <w:bottom w:w="120" w:type="dxa"/>
              <w:right w:w="180" w:type="dxa"/>
            </w:tcMar>
            <w:vAlign w:val="center"/>
            <w:hideMark/>
          </w:tcPr>
          <w:p w14:paraId="1265E6D5"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15.42%</w:t>
            </w:r>
          </w:p>
        </w:tc>
        <w:tc>
          <w:tcPr>
            <w:tcW w:w="0" w:type="auto"/>
            <w:tcMar>
              <w:top w:w="120" w:type="dxa"/>
              <w:left w:w="180" w:type="dxa"/>
              <w:bottom w:w="120" w:type="dxa"/>
              <w:right w:w="180" w:type="dxa"/>
            </w:tcMar>
            <w:vAlign w:val="center"/>
            <w:hideMark/>
          </w:tcPr>
          <w:p w14:paraId="6A5525CF"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13.12-18.04</w:t>
            </w:r>
          </w:p>
        </w:tc>
      </w:tr>
      <w:tr w:rsidR="002A07F7" w:rsidRPr="001626D5" w14:paraId="4161FBE5" w14:textId="77777777" w:rsidTr="00463A4C">
        <w:trPr>
          <w:tblCellSpacing w:w="15" w:type="dxa"/>
        </w:trPr>
        <w:tc>
          <w:tcPr>
            <w:tcW w:w="0" w:type="auto"/>
            <w:tcMar>
              <w:top w:w="120" w:type="dxa"/>
              <w:left w:w="180" w:type="dxa"/>
              <w:bottom w:w="120" w:type="dxa"/>
              <w:right w:w="180" w:type="dxa"/>
            </w:tcMar>
            <w:vAlign w:val="center"/>
            <w:hideMark/>
          </w:tcPr>
          <w:p w14:paraId="755C9219" w14:textId="77777777" w:rsidR="002A07F7" w:rsidRPr="001626D5" w:rsidRDefault="002A07F7" w:rsidP="001626D5">
            <w:pPr>
              <w:spacing w:after="0"/>
              <w:ind w:firstLine="0"/>
              <w:jc w:val="both"/>
              <w:rPr>
                <w:rFonts w:eastAsia="Times New Roman" w:cs="Times New Roman"/>
                <w:color w:val="1B1C1D"/>
                <w:szCs w:val="24"/>
                <w:lang w:eastAsia="fr-FR"/>
              </w:rPr>
            </w:pPr>
          </w:p>
        </w:tc>
        <w:tc>
          <w:tcPr>
            <w:tcW w:w="0" w:type="auto"/>
            <w:tcMar>
              <w:top w:w="120" w:type="dxa"/>
              <w:left w:w="180" w:type="dxa"/>
              <w:bottom w:w="120" w:type="dxa"/>
              <w:right w:w="180" w:type="dxa"/>
            </w:tcMar>
            <w:vAlign w:val="center"/>
            <w:hideMark/>
          </w:tcPr>
          <w:p w14:paraId="7B5DC0D0"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25-29 years old</w:t>
            </w:r>
          </w:p>
        </w:tc>
        <w:tc>
          <w:tcPr>
            <w:tcW w:w="0" w:type="auto"/>
            <w:tcMar>
              <w:top w:w="120" w:type="dxa"/>
              <w:left w:w="180" w:type="dxa"/>
              <w:bottom w:w="120" w:type="dxa"/>
              <w:right w:w="180" w:type="dxa"/>
            </w:tcMar>
            <w:vAlign w:val="center"/>
            <w:hideMark/>
          </w:tcPr>
          <w:p w14:paraId="56BAF5F4"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113</w:t>
            </w:r>
          </w:p>
        </w:tc>
        <w:tc>
          <w:tcPr>
            <w:tcW w:w="0" w:type="auto"/>
            <w:tcMar>
              <w:top w:w="120" w:type="dxa"/>
              <w:left w:w="180" w:type="dxa"/>
              <w:bottom w:w="120" w:type="dxa"/>
              <w:right w:w="180" w:type="dxa"/>
            </w:tcMar>
            <w:vAlign w:val="center"/>
            <w:hideMark/>
          </w:tcPr>
          <w:p w14:paraId="5D7A7E5C"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13.61%</w:t>
            </w:r>
          </w:p>
        </w:tc>
        <w:tc>
          <w:tcPr>
            <w:tcW w:w="0" w:type="auto"/>
            <w:tcMar>
              <w:top w:w="120" w:type="dxa"/>
              <w:left w:w="180" w:type="dxa"/>
              <w:bottom w:w="120" w:type="dxa"/>
              <w:right w:w="180" w:type="dxa"/>
            </w:tcMar>
            <w:vAlign w:val="center"/>
            <w:hideMark/>
          </w:tcPr>
          <w:p w14:paraId="3F4E7EC4"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11.45-16.12</w:t>
            </w:r>
          </w:p>
        </w:tc>
      </w:tr>
      <w:tr w:rsidR="002A07F7" w:rsidRPr="001626D5" w14:paraId="1D7A2D9E" w14:textId="77777777" w:rsidTr="00463A4C">
        <w:trPr>
          <w:tblCellSpacing w:w="15" w:type="dxa"/>
        </w:trPr>
        <w:tc>
          <w:tcPr>
            <w:tcW w:w="0" w:type="auto"/>
            <w:tcMar>
              <w:top w:w="120" w:type="dxa"/>
              <w:left w:w="180" w:type="dxa"/>
              <w:bottom w:w="120" w:type="dxa"/>
              <w:right w:w="180" w:type="dxa"/>
            </w:tcMar>
            <w:vAlign w:val="center"/>
            <w:hideMark/>
          </w:tcPr>
          <w:p w14:paraId="67096019" w14:textId="77777777" w:rsidR="002A07F7" w:rsidRPr="001626D5" w:rsidRDefault="002A07F7" w:rsidP="001626D5">
            <w:pPr>
              <w:spacing w:after="0"/>
              <w:ind w:firstLine="0"/>
              <w:jc w:val="both"/>
              <w:rPr>
                <w:rFonts w:eastAsia="Times New Roman" w:cs="Times New Roman"/>
                <w:color w:val="1B1C1D"/>
                <w:szCs w:val="24"/>
                <w:lang w:eastAsia="fr-FR"/>
              </w:rPr>
            </w:pPr>
          </w:p>
        </w:tc>
        <w:tc>
          <w:tcPr>
            <w:tcW w:w="0" w:type="auto"/>
            <w:tcMar>
              <w:top w:w="120" w:type="dxa"/>
              <w:left w:w="180" w:type="dxa"/>
              <w:bottom w:w="120" w:type="dxa"/>
              <w:right w:w="180" w:type="dxa"/>
            </w:tcMar>
            <w:vAlign w:val="center"/>
            <w:hideMark/>
          </w:tcPr>
          <w:p w14:paraId="6DB88C1A"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30-34 years old</w:t>
            </w:r>
          </w:p>
        </w:tc>
        <w:tc>
          <w:tcPr>
            <w:tcW w:w="0" w:type="auto"/>
            <w:tcMar>
              <w:top w:w="120" w:type="dxa"/>
              <w:left w:w="180" w:type="dxa"/>
              <w:bottom w:w="120" w:type="dxa"/>
              <w:right w:w="180" w:type="dxa"/>
            </w:tcMar>
            <w:vAlign w:val="center"/>
            <w:hideMark/>
          </w:tcPr>
          <w:p w14:paraId="5BE3A64C"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107</w:t>
            </w:r>
          </w:p>
        </w:tc>
        <w:tc>
          <w:tcPr>
            <w:tcW w:w="0" w:type="auto"/>
            <w:tcMar>
              <w:top w:w="120" w:type="dxa"/>
              <w:left w:w="180" w:type="dxa"/>
              <w:bottom w:w="120" w:type="dxa"/>
              <w:right w:w="180" w:type="dxa"/>
            </w:tcMar>
            <w:vAlign w:val="center"/>
            <w:hideMark/>
          </w:tcPr>
          <w:p w14:paraId="476F9E55"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12.89%</w:t>
            </w:r>
          </w:p>
        </w:tc>
        <w:tc>
          <w:tcPr>
            <w:tcW w:w="0" w:type="auto"/>
            <w:tcMar>
              <w:top w:w="120" w:type="dxa"/>
              <w:left w:w="180" w:type="dxa"/>
              <w:bottom w:w="120" w:type="dxa"/>
              <w:right w:w="180" w:type="dxa"/>
            </w:tcMar>
            <w:vAlign w:val="center"/>
            <w:hideMark/>
          </w:tcPr>
          <w:p w14:paraId="2019EBDD"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10.78-15.34</w:t>
            </w:r>
          </w:p>
        </w:tc>
      </w:tr>
      <w:tr w:rsidR="002A07F7" w:rsidRPr="001626D5" w14:paraId="5F940501" w14:textId="77777777" w:rsidTr="00463A4C">
        <w:trPr>
          <w:tblCellSpacing w:w="15" w:type="dxa"/>
        </w:trPr>
        <w:tc>
          <w:tcPr>
            <w:tcW w:w="0" w:type="auto"/>
            <w:tcMar>
              <w:top w:w="120" w:type="dxa"/>
              <w:left w:w="180" w:type="dxa"/>
              <w:bottom w:w="120" w:type="dxa"/>
              <w:right w:w="180" w:type="dxa"/>
            </w:tcMar>
            <w:vAlign w:val="center"/>
            <w:hideMark/>
          </w:tcPr>
          <w:p w14:paraId="7334BFF1" w14:textId="77777777" w:rsidR="002A07F7" w:rsidRPr="001626D5" w:rsidRDefault="002A07F7" w:rsidP="001626D5">
            <w:pPr>
              <w:spacing w:after="0"/>
              <w:ind w:firstLine="0"/>
              <w:jc w:val="both"/>
              <w:rPr>
                <w:rFonts w:eastAsia="Times New Roman" w:cs="Times New Roman"/>
                <w:color w:val="1B1C1D"/>
                <w:szCs w:val="24"/>
                <w:lang w:eastAsia="fr-FR"/>
              </w:rPr>
            </w:pPr>
          </w:p>
        </w:tc>
        <w:tc>
          <w:tcPr>
            <w:tcW w:w="0" w:type="auto"/>
            <w:tcMar>
              <w:top w:w="120" w:type="dxa"/>
              <w:left w:w="180" w:type="dxa"/>
              <w:bottom w:w="120" w:type="dxa"/>
              <w:right w:w="180" w:type="dxa"/>
            </w:tcMar>
            <w:vAlign w:val="center"/>
            <w:hideMark/>
          </w:tcPr>
          <w:p w14:paraId="49B46D92"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35-39 years old</w:t>
            </w:r>
          </w:p>
        </w:tc>
        <w:tc>
          <w:tcPr>
            <w:tcW w:w="0" w:type="auto"/>
            <w:tcMar>
              <w:top w:w="120" w:type="dxa"/>
              <w:left w:w="180" w:type="dxa"/>
              <w:bottom w:w="120" w:type="dxa"/>
              <w:right w:w="180" w:type="dxa"/>
            </w:tcMar>
            <w:vAlign w:val="center"/>
            <w:hideMark/>
          </w:tcPr>
          <w:p w14:paraId="29DC5EF8"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82</w:t>
            </w:r>
          </w:p>
        </w:tc>
        <w:tc>
          <w:tcPr>
            <w:tcW w:w="0" w:type="auto"/>
            <w:tcMar>
              <w:top w:w="120" w:type="dxa"/>
              <w:left w:w="180" w:type="dxa"/>
              <w:bottom w:w="120" w:type="dxa"/>
              <w:right w:w="180" w:type="dxa"/>
            </w:tcMar>
            <w:vAlign w:val="center"/>
            <w:hideMark/>
          </w:tcPr>
          <w:p w14:paraId="06341D46"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9.88%</w:t>
            </w:r>
          </w:p>
        </w:tc>
        <w:tc>
          <w:tcPr>
            <w:tcW w:w="0" w:type="auto"/>
            <w:tcMar>
              <w:top w:w="120" w:type="dxa"/>
              <w:left w:w="180" w:type="dxa"/>
              <w:bottom w:w="120" w:type="dxa"/>
              <w:right w:w="180" w:type="dxa"/>
            </w:tcMar>
            <w:vAlign w:val="center"/>
            <w:hideMark/>
          </w:tcPr>
          <w:p w14:paraId="1853BD5B"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8.03-12.10</w:t>
            </w:r>
          </w:p>
        </w:tc>
      </w:tr>
      <w:tr w:rsidR="002A07F7" w:rsidRPr="001626D5" w14:paraId="364481CB" w14:textId="77777777" w:rsidTr="00463A4C">
        <w:trPr>
          <w:tblCellSpacing w:w="15" w:type="dxa"/>
        </w:trPr>
        <w:tc>
          <w:tcPr>
            <w:tcW w:w="0" w:type="auto"/>
            <w:tcMar>
              <w:top w:w="120" w:type="dxa"/>
              <w:left w:w="180" w:type="dxa"/>
              <w:bottom w:w="120" w:type="dxa"/>
              <w:right w:w="180" w:type="dxa"/>
            </w:tcMar>
            <w:vAlign w:val="center"/>
            <w:hideMark/>
          </w:tcPr>
          <w:p w14:paraId="4C90D300" w14:textId="77777777" w:rsidR="002A07F7" w:rsidRPr="001626D5" w:rsidRDefault="002A07F7" w:rsidP="001626D5">
            <w:pPr>
              <w:spacing w:after="0"/>
              <w:ind w:firstLine="0"/>
              <w:jc w:val="both"/>
              <w:rPr>
                <w:rFonts w:eastAsia="Times New Roman" w:cs="Times New Roman"/>
                <w:color w:val="1B1C1D"/>
                <w:szCs w:val="24"/>
                <w:lang w:eastAsia="fr-FR"/>
              </w:rPr>
            </w:pPr>
          </w:p>
        </w:tc>
        <w:tc>
          <w:tcPr>
            <w:tcW w:w="0" w:type="auto"/>
            <w:tcMar>
              <w:top w:w="120" w:type="dxa"/>
              <w:left w:w="180" w:type="dxa"/>
              <w:bottom w:w="120" w:type="dxa"/>
              <w:right w:w="180" w:type="dxa"/>
            </w:tcMar>
            <w:vAlign w:val="center"/>
            <w:hideMark/>
          </w:tcPr>
          <w:p w14:paraId="6AFB8675"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40-44 years old</w:t>
            </w:r>
          </w:p>
        </w:tc>
        <w:tc>
          <w:tcPr>
            <w:tcW w:w="0" w:type="auto"/>
            <w:tcMar>
              <w:top w:w="120" w:type="dxa"/>
              <w:left w:w="180" w:type="dxa"/>
              <w:bottom w:w="120" w:type="dxa"/>
              <w:right w:w="180" w:type="dxa"/>
            </w:tcMar>
            <w:vAlign w:val="center"/>
            <w:hideMark/>
          </w:tcPr>
          <w:p w14:paraId="4E622014"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70</w:t>
            </w:r>
          </w:p>
        </w:tc>
        <w:tc>
          <w:tcPr>
            <w:tcW w:w="0" w:type="auto"/>
            <w:tcMar>
              <w:top w:w="120" w:type="dxa"/>
              <w:left w:w="180" w:type="dxa"/>
              <w:bottom w:w="120" w:type="dxa"/>
              <w:right w:w="180" w:type="dxa"/>
            </w:tcMar>
            <w:vAlign w:val="center"/>
            <w:hideMark/>
          </w:tcPr>
          <w:p w14:paraId="2575768F"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8.43%</w:t>
            </w:r>
          </w:p>
        </w:tc>
        <w:tc>
          <w:tcPr>
            <w:tcW w:w="0" w:type="auto"/>
            <w:tcMar>
              <w:top w:w="120" w:type="dxa"/>
              <w:left w:w="180" w:type="dxa"/>
              <w:bottom w:w="120" w:type="dxa"/>
              <w:right w:w="180" w:type="dxa"/>
            </w:tcMar>
            <w:vAlign w:val="center"/>
            <w:hideMark/>
          </w:tcPr>
          <w:p w14:paraId="265216E1"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6.73-10.52</w:t>
            </w:r>
          </w:p>
        </w:tc>
      </w:tr>
      <w:tr w:rsidR="002A07F7" w:rsidRPr="001626D5" w14:paraId="4173817B" w14:textId="77777777" w:rsidTr="00463A4C">
        <w:trPr>
          <w:tblCellSpacing w:w="15" w:type="dxa"/>
        </w:trPr>
        <w:tc>
          <w:tcPr>
            <w:tcW w:w="0" w:type="auto"/>
            <w:tcMar>
              <w:top w:w="120" w:type="dxa"/>
              <w:left w:w="180" w:type="dxa"/>
              <w:bottom w:w="120" w:type="dxa"/>
              <w:right w:w="180" w:type="dxa"/>
            </w:tcMar>
            <w:vAlign w:val="center"/>
            <w:hideMark/>
          </w:tcPr>
          <w:p w14:paraId="7D340A3B" w14:textId="77777777" w:rsidR="002A07F7" w:rsidRPr="001626D5" w:rsidRDefault="002A07F7" w:rsidP="001626D5">
            <w:pPr>
              <w:spacing w:after="0"/>
              <w:ind w:firstLine="0"/>
              <w:jc w:val="both"/>
              <w:rPr>
                <w:rFonts w:eastAsia="Times New Roman" w:cs="Times New Roman"/>
                <w:color w:val="1B1C1D"/>
                <w:szCs w:val="24"/>
                <w:lang w:eastAsia="fr-FR"/>
              </w:rPr>
            </w:pPr>
          </w:p>
        </w:tc>
        <w:tc>
          <w:tcPr>
            <w:tcW w:w="0" w:type="auto"/>
            <w:tcMar>
              <w:top w:w="120" w:type="dxa"/>
              <w:left w:w="180" w:type="dxa"/>
              <w:bottom w:w="120" w:type="dxa"/>
              <w:right w:w="180" w:type="dxa"/>
            </w:tcMar>
            <w:vAlign w:val="center"/>
            <w:hideMark/>
          </w:tcPr>
          <w:p w14:paraId="50797032"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45-49 years old</w:t>
            </w:r>
          </w:p>
        </w:tc>
        <w:tc>
          <w:tcPr>
            <w:tcW w:w="0" w:type="auto"/>
            <w:tcMar>
              <w:top w:w="120" w:type="dxa"/>
              <w:left w:w="180" w:type="dxa"/>
              <w:bottom w:w="120" w:type="dxa"/>
              <w:right w:w="180" w:type="dxa"/>
            </w:tcMar>
            <w:vAlign w:val="center"/>
            <w:hideMark/>
          </w:tcPr>
          <w:p w14:paraId="5DD20441"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54</w:t>
            </w:r>
          </w:p>
        </w:tc>
        <w:tc>
          <w:tcPr>
            <w:tcW w:w="0" w:type="auto"/>
            <w:tcMar>
              <w:top w:w="120" w:type="dxa"/>
              <w:left w:w="180" w:type="dxa"/>
              <w:bottom w:w="120" w:type="dxa"/>
              <w:right w:w="180" w:type="dxa"/>
            </w:tcMar>
            <w:vAlign w:val="center"/>
            <w:hideMark/>
          </w:tcPr>
          <w:p w14:paraId="5CFA2680"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6.51%</w:t>
            </w:r>
          </w:p>
        </w:tc>
        <w:tc>
          <w:tcPr>
            <w:tcW w:w="0" w:type="auto"/>
            <w:tcMar>
              <w:top w:w="120" w:type="dxa"/>
              <w:left w:w="180" w:type="dxa"/>
              <w:bottom w:w="120" w:type="dxa"/>
              <w:right w:w="180" w:type="dxa"/>
            </w:tcMar>
            <w:vAlign w:val="center"/>
            <w:hideMark/>
          </w:tcPr>
          <w:p w14:paraId="03A3E421"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5.02-8.39</w:t>
            </w:r>
          </w:p>
        </w:tc>
      </w:tr>
      <w:tr w:rsidR="002A07F7" w:rsidRPr="001626D5" w14:paraId="4349E565" w14:textId="77777777" w:rsidTr="00463A4C">
        <w:trPr>
          <w:tblCellSpacing w:w="15" w:type="dxa"/>
        </w:trPr>
        <w:tc>
          <w:tcPr>
            <w:tcW w:w="0" w:type="auto"/>
            <w:tcMar>
              <w:top w:w="120" w:type="dxa"/>
              <w:left w:w="180" w:type="dxa"/>
              <w:bottom w:w="120" w:type="dxa"/>
              <w:right w:w="180" w:type="dxa"/>
            </w:tcMar>
            <w:vAlign w:val="center"/>
            <w:hideMark/>
          </w:tcPr>
          <w:p w14:paraId="073B2E11" w14:textId="77777777" w:rsidR="002A07F7" w:rsidRPr="001626D5" w:rsidRDefault="002A07F7" w:rsidP="001626D5">
            <w:pPr>
              <w:spacing w:after="0"/>
              <w:ind w:firstLine="0"/>
              <w:jc w:val="both"/>
              <w:rPr>
                <w:rFonts w:eastAsia="Times New Roman" w:cs="Times New Roman"/>
                <w:color w:val="1B1C1D"/>
                <w:szCs w:val="24"/>
                <w:lang w:eastAsia="fr-FR"/>
              </w:rPr>
            </w:pPr>
          </w:p>
        </w:tc>
        <w:tc>
          <w:tcPr>
            <w:tcW w:w="0" w:type="auto"/>
            <w:tcMar>
              <w:top w:w="120" w:type="dxa"/>
              <w:left w:w="180" w:type="dxa"/>
              <w:bottom w:w="120" w:type="dxa"/>
              <w:right w:w="180" w:type="dxa"/>
            </w:tcMar>
            <w:vAlign w:val="center"/>
            <w:hideMark/>
          </w:tcPr>
          <w:p w14:paraId="0463089D"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50-54 years old</w:t>
            </w:r>
          </w:p>
        </w:tc>
        <w:tc>
          <w:tcPr>
            <w:tcW w:w="0" w:type="auto"/>
            <w:tcMar>
              <w:top w:w="120" w:type="dxa"/>
              <w:left w:w="180" w:type="dxa"/>
              <w:bottom w:w="120" w:type="dxa"/>
              <w:right w:w="180" w:type="dxa"/>
            </w:tcMar>
            <w:vAlign w:val="center"/>
            <w:hideMark/>
          </w:tcPr>
          <w:p w14:paraId="664E189E"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41</w:t>
            </w:r>
          </w:p>
        </w:tc>
        <w:tc>
          <w:tcPr>
            <w:tcW w:w="0" w:type="auto"/>
            <w:tcMar>
              <w:top w:w="120" w:type="dxa"/>
              <w:left w:w="180" w:type="dxa"/>
              <w:bottom w:w="120" w:type="dxa"/>
              <w:right w:w="180" w:type="dxa"/>
            </w:tcMar>
            <w:vAlign w:val="center"/>
            <w:hideMark/>
          </w:tcPr>
          <w:p w14:paraId="5D135E55"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4.94%</w:t>
            </w:r>
          </w:p>
        </w:tc>
        <w:tc>
          <w:tcPr>
            <w:tcW w:w="0" w:type="auto"/>
            <w:tcMar>
              <w:top w:w="120" w:type="dxa"/>
              <w:left w:w="180" w:type="dxa"/>
              <w:bottom w:w="120" w:type="dxa"/>
              <w:right w:w="180" w:type="dxa"/>
            </w:tcMar>
            <w:vAlign w:val="center"/>
            <w:hideMark/>
          </w:tcPr>
          <w:p w14:paraId="4B16C329"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3.66-6.63</w:t>
            </w:r>
          </w:p>
        </w:tc>
      </w:tr>
      <w:tr w:rsidR="002A07F7" w:rsidRPr="001626D5" w14:paraId="124E935B" w14:textId="77777777" w:rsidTr="00463A4C">
        <w:trPr>
          <w:tblCellSpacing w:w="15" w:type="dxa"/>
        </w:trPr>
        <w:tc>
          <w:tcPr>
            <w:tcW w:w="0" w:type="auto"/>
            <w:tcMar>
              <w:top w:w="120" w:type="dxa"/>
              <w:left w:w="180" w:type="dxa"/>
              <w:bottom w:w="120" w:type="dxa"/>
              <w:right w:w="180" w:type="dxa"/>
            </w:tcMar>
            <w:vAlign w:val="center"/>
            <w:hideMark/>
          </w:tcPr>
          <w:p w14:paraId="04F223F2" w14:textId="77777777" w:rsidR="002A07F7" w:rsidRPr="001626D5" w:rsidRDefault="002A07F7" w:rsidP="001626D5">
            <w:pPr>
              <w:spacing w:after="0"/>
              <w:ind w:firstLine="0"/>
              <w:jc w:val="both"/>
              <w:rPr>
                <w:rFonts w:eastAsia="Times New Roman" w:cs="Times New Roman"/>
                <w:color w:val="1B1C1D"/>
                <w:szCs w:val="24"/>
                <w:lang w:eastAsia="fr-FR"/>
              </w:rPr>
            </w:pPr>
          </w:p>
        </w:tc>
        <w:tc>
          <w:tcPr>
            <w:tcW w:w="0" w:type="auto"/>
            <w:tcMar>
              <w:top w:w="120" w:type="dxa"/>
              <w:left w:w="180" w:type="dxa"/>
              <w:bottom w:w="120" w:type="dxa"/>
              <w:right w:w="180" w:type="dxa"/>
            </w:tcMar>
            <w:vAlign w:val="center"/>
            <w:hideMark/>
          </w:tcPr>
          <w:p w14:paraId="58599CA1"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55-59 years old</w:t>
            </w:r>
          </w:p>
        </w:tc>
        <w:tc>
          <w:tcPr>
            <w:tcW w:w="0" w:type="auto"/>
            <w:tcMar>
              <w:top w:w="120" w:type="dxa"/>
              <w:left w:w="180" w:type="dxa"/>
              <w:bottom w:w="120" w:type="dxa"/>
              <w:right w:w="180" w:type="dxa"/>
            </w:tcMar>
            <w:vAlign w:val="center"/>
            <w:hideMark/>
          </w:tcPr>
          <w:p w14:paraId="00DAC2A8"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59</w:t>
            </w:r>
          </w:p>
        </w:tc>
        <w:tc>
          <w:tcPr>
            <w:tcW w:w="0" w:type="auto"/>
            <w:tcMar>
              <w:top w:w="120" w:type="dxa"/>
              <w:left w:w="180" w:type="dxa"/>
              <w:bottom w:w="120" w:type="dxa"/>
              <w:right w:w="180" w:type="dxa"/>
            </w:tcMar>
            <w:vAlign w:val="center"/>
            <w:hideMark/>
          </w:tcPr>
          <w:p w14:paraId="636A454D"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7.11%</w:t>
            </w:r>
          </w:p>
        </w:tc>
        <w:tc>
          <w:tcPr>
            <w:tcW w:w="0" w:type="auto"/>
            <w:tcMar>
              <w:top w:w="120" w:type="dxa"/>
              <w:left w:w="180" w:type="dxa"/>
              <w:bottom w:w="120" w:type="dxa"/>
              <w:right w:w="180" w:type="dxa"/>
            </w:tcMar>
            <w:vAlign w:val="center"/>
            <w:hideMark/>
          </w:tcPr>
          <w:p w14:paraId="7EF1837F"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5.55-9.06</w:t>
            </w:r>
          </w:p>
        </w:tc>
      </w:tr>
      <w:tr w:rsidR="002A07F7" w:rsidRPr="001626D5" w14:paraId="55311257" w14:textId="77777777" w:rsidTr="00463A4C">
        <w:trPr>
          <w:tblCellSpacing w:w="15" w:type="dxa"/>
        </w:trPr>
        <w:tc>
          <w:tcPr>
            <w:tcW w:w="0" w:type="auto"/>
            <w:tcMar>
              <w:top w:w="120" w:type="dxa"/>
              <w:left w:w="180" w:type="dxa"/>
              <w:bottom w:w="120" w:type="dxa"/>
              <w:right w:w="180" w:type="dxa"/>
            </w:tcMar>
            <w:vAlign w:val="center"/>
            <w:hideMark/>
          </w:tcPr>
          <w:p w14:paraId="6B77B30B" w14:textId="77777777" w:rsidR="002A07F7" w:rsidRPr="001626D5" w:rsidRDefault="002A07F7" w:rsidP="001626D5">
            <w:pPr>
              <w:spacing w:after="0"/>
              <w:ind w:firstLine="0"/>
              <w:jc w:val="both"/>
              <w:rPr>
                <w:rFonts w:eastAsia="Times New Roman" w:cs="Times New Roman"/>
                <w:color w:val="1B1C1D"/>
                <w:szCs w:val="24"/>
                <w:lang w:eastAsia="fr-FR"/>
              </w:rPr>
            </w:pPr>
          </w:p>
        </w:tc>
        <w:tc>
          <w:tcPr>
            <w:tcW w:w="0" w:type="auto"/>
            <w:tcMar>
              <w:top w:w="120" w:type="dxa"/>
              <w:left w:w="180" w:type="dxa"/>
              <w:bottom w:w="120" w:type="dxa"/>
              <w:right w:w="180" w:type="dxa"/>
            </w:tcMar>
            <w:vAlign w:val="center"/>
            <w:hideMark/>
          </w:tcPr>
          <w:p w14:paraId="6A1C948B"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60 years and over</w:t>
            </w:r>
          </w:p>
        </w:tc>
        <w:tc>
          <w:tcPr>
            <w:tcW w:w="0" w:type="auto"/>
            <w:tcMar>
              <w:top w:w="120" w:type="dxa"/>
              <w:left w:w="180" w:type="dxa"/>
              <w:bottom w:w="120" w:type="dxa"/>
              <w:right w:w="180" w:type="dxa"/>
            </w:tcMar>
            <w:vAlign w:val="center"/>
            <w:hideMark/>
          </w:tcPr>
          <w:p w14:paraId="657B99E5"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21</w:t>
            </w:r>
          </w:p>
        </w:tc>
        <w:tc>
          <w:tcPr>
            <w:tcW w:w="0" w:type="auto"/>
            <w:tcMar>
              <w:top w:w="120" w:type="dxa"/>
              <w:left w:w="180" w:type="dxa"/>
              <w:bottom w:w="120" w:type="dxa"/>
              <w:right w:w="180" w:type="dxa"/>
            </w:tcMar>
            <w:vAlign w:val="center"/>
            <w:hideMark/>
          </w:tcPr>
          <w:p w14:paraId="51CBDAA1"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2.53%</w:t>
            </w:r>
          </w:p>
        </w:tc>
        <w:tc>
          <w:tcPr>
            <w:tcW w:w="0" w:type="auto"/>
            <w:tcMar>
              <w:top w:w="120" w:type="dxa"/>
              <w:left w:w="180" w:type="dxa"/>
              <w:bottom w:w="120" w:type="dxa"/>
              <w:right w:w="180" w:type="dxa"/>
            </w:tcMar>
            <w:vAlign w:val="center"/>
            <w:hideMark/>
          </w:tcPr>
          <w:p w14:paraId="148F36AC"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1.66-3.84</w:t>
            </w:r>
          </w:p>
        </w:tc>
      </w:tr>
      <w:tr w:rsidR="002A07F7" w:rsidRPr="001626D5" w14:paraId="4CCFF3AF" w14:textId="77777777" w:rsidTr="00463A4C">
        <w:trPr>
          <w:tblCellSpacing w:w="15" w:type="dxa"/>
        </w:trPr>
        <w:tc>
          <w:tcPr>
            <w:tcW w:w="0" w:type="auto"/>
            <w:tcMar>
              <w:top w:w="120" w:type="dxa"/>
              <w:left w:w="180" w:type="dxa"/>
              <w:bottom w:w="120" w:type="dxa"/>
              <w:right w:w="180" w:type="dxa"/>
            </w:tcMar>
            <w:vAlign w:val="center"/>
            <w:hideMark/>
          </w:tcPr>
          <w:p w14:paraId="569973BD"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b/>
                <w:bCs/>
                <w:color w:val="1B1C1D"/>
                <w:szCs w:val="24"/>
                <w:bdr w:val="none" w:sz="0" w:space="0" w:color="auto" w:frame="1"/>
                <w:lang w:eastAsia="fr-FR"/>
              </w:rPr>
              <w:t>Sex</w:t>
            </w:r>
          </w:p>
        </w:tc>
        <w:tc>
          <w:tcPr>
            <w:tcW w:w="0" w:type="auto"/>
            <w:tcMar>
              <w:top w:w="120" w:type="dxa"/>
              <w:left w:w="180" w:type="dxa"/>
              <w:bottom w:w="120" w:type="dxa"/>
              <w:right w:w="180" w:type="dxa"/>
            </w:tcMar>
            <w:vAlign w:val="center"/>
            <w:hideMark/>
          </w:tcPr>
          <w:p w14:paraId="57F9F539"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Male</w:t>
            </w:r>
          </w:p>
        </w:tc>
        <w:tc>
          <w:tcPr>
            <w:tcW w:w="0" w:type="auto"/>
            <w:tcMar>
              <w:top w:w="120" w:type="dxa"/>
              <w:left w:w="180" w:type="dxa"/>
              <w:bottom w:w="120" w:type="dxa"/>
              <w:right w:w="180" w:type="dxa"/>
            </w:tcMar>
            <w:vAlign w:val="center"/>
            <w:hideMark/>
          </w:tcPr>
          <w:p w14:paraId="2B416433"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327</w:t>
            </w:r>
          </w:p>
        </w:tc>
        <w:tc>
          <w:tcPr>
            <w:tcW w:w="0" w:type="auto"/>
            <w:tcMar>
              <w:top w:w="120" w:type="dxa"/>
              <w:left w:w="180" w:type="dxa"/>
              <w:bottom w:w="120" w:type="dxa"/>
              <w:right w:w="180" w:type="dxa"/>
            </w:tcMar>
            <w:vAlign w:val="center"/>
            <w:hideMark/>
          </w:tcPr>
          <w:p w14:paraId="06ADBFDD"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39%</w:t>
            </w:r>
          </w:p>
        </w:tc>
        <w:tc>
          <w:tcPr>
            <w:tcW w:w="0" w:type="auto"/>
            <w:tcMar>
              <w:top w:w="120" w:type="dxa"/>
              <w:left w:w="180" w:type="dxa"/>
              <w:bottom w:w="120" w:type="dxa"/>
              <w:right w:w="180" w:type="dxa"/>
            </w:tcMar>
            <w:vAlign w:val="center"/>
            <w:hideMark/>
          </w:tcPr>
          <w:p w14:paraId="52A631C3" w14:textId="77777777" w:rsidR="002A07F7" w:rsidRPr="001626D5" w:rsidRDefault="002A07F7" w:rsidP="001626D5">
            <w:pPr>
              <w:spacing w:after="0"/>
              <w:ind w:firstLine="0"/>
              <w:jc w:val="both"/>
              <w:rPr>
                <w:rFonts w:eastAsia="Times New Roman" w:cs="Times New Roman"/>
                <w:color w:val="1B1C1D"/>
                <w:szCs w:val="24"/>
                <w:lang w:eastAsia="fr-FR"/>
              </w:rPr>
            </w:pPr>
          </w:p>
        </w:tc>
      </w:tr>
      <w:tr w:rsidR="002A07F7" w:rsidRPr="001626D5" w14:paraId="4DE7A98D" w14:textId="77777777" w:rsidTr="00463A4C">
        <w:trPr>
          <w:tblCellSpacing w:w="15" w:type="dxa"/>
        </w:trPr>
        <w:tc>
          <w:tcPr>
            <w:tcW w:w="0" w:type="auto"/>
            <w:tcMar>
              <w:top w:w="120" w:type="dxa"/>
              <w:left w:w="180" w:type="dxa"/>
              <w:bottom w:w="120" w:type="dxa"/>
              <w:right w:w="180" w:type="dxa"/>
            </w:tcMar>
            <w:vAlign w:val="center"/>
            <w:hideMark/>
          </w:tcPr>
          <w:p w14:paraId="60C4655A" w14:textId="77777777" w:rsidR="002A07F7" w:rsidRPr="001626D5" w:rsidRDefault="002A07F7" w:rsidP="001626D5">
            <w:pPr>
              <w:spacing w:after="0"/>
              <w:ind w:firstLine="0"/>
              <w:jc w:val="both"/>
              <w:rPr>
                <w:rFonts w:eastAsia="Times New Roman" w:cs="Times New Roman"/>
                <w:szCs w:val="24"/>
                <w:lang w:eastAsia="fr-FR"/>
              </w:rPr>
            </w:pPr>
          </w:p>
        </w:tc>
        <w:tc>
          <w:tcPr>
            <w:tcW w:w="0" w:type="auto"/>
            <w:tcMar>
              <w:top w:w="120" w:type="dxa"/>
              <w:left w:w="180" w:type="dxa"/>
              <w:bottom w:w="120" w:type="dxa"/>
              <w:right w:w="180" w:type="dxa"/>
            </w:tcMar>
            <w:vAlign w:val="center"/>
            <w:hideMark/>
          </w:tcPr>
          <w:p w14:paraId="6971134C"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Female</w:t>
            </w:r>
          </w:p>
        </w:tc>
        <w:tc>
          <w:tcPr>
            <w:tcW w:w="0" w:type="auto"/>
            <w:tcMar>
              <w:top w:w="120" w:type="dxa"/>
              <w:left w:w="180" w:type="dxa"/>
              <w:bottom w:w="120" w:type="dxa"/>
              <w:right w:w="180" w:type="dxa"/>
            </w:tcMar>
            <w:vAlign w:val="center"/>
            <w:hideMark/>
          </w:tcPr>
          <w:p w14:paraId="31FE3023"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503</w:t>
            </w:r>
          </w:p>
        </w:tc>
        <w:tc>
          <w:tcPr>
            <w:tcW w:w="0" w:type="auto"/>
            <w:tcMar>
              <w:top w:w="120" w:type="dxa"/>
              <w:left w:w="180" w:type="dxa"/>
              <w:bottom w:w="120" w:type="dxa"/>
              <w:right w:w="180" w:type="dxa"/>
            </w:tcMar>
            <w:vAlign w:val="center"/>
            <w:hideMark/>
          </w:tcPr>
          <w:p w14:paraId="7F898D45"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61%</w:t>
            </w:r>
          </w:p>
        </w:tc>
        <w:tc>
          <w:tcPr>
            <w:tcW w:w="0" w:type="auto"/>
            <w:tcMar>
              <w:top w:w="120" w:type="dxa"/>
              <w:left w:w="180" w:type="dxa"/>
              <w:bottom w:w="120" w:type="dxa"/>
              <w:right w:w="180" w:type="dxa"/>
            </w:tcMar>
            <w:vAlign w:val="center"/>
            <w:hideMark/>
          </w:tcPr>
          <w:p w14:paraId="5AFD991C" w14:textId="77777777" w:rsidR="002A07F7" w:rsidRPr="001626D5" w:rsidRDefault="002A07F7" w:rsidP="001626D5">
            <w:pPr>
              <w:spacing w:after="0"/>
              <w:ind w:firstLine="0"/>
              <w:jc w:val="both"/>
              <w:rPr>
                <w:rFonts w:eastAsia="Times New Roman" w:cs="Times New Roman"/>
                <w:color w:val="1B1C1D"/>
                <w:szCs w:val="24"/>
                <w:lang w:eastAsia="fr-FR"/>
              </w:rPr>
            </w:pPr>
          </w:p>
        </w:tc>
      </w:tr>
      <w:tr w:rsidR="002A07F7" w:rsidRPr="001626D5" w14:paraId="5410C325" w14:textId="77777777" w:rsidTr="00463A4C">
        <w:trPr>
          <w:tblCellSpacing w:w="15" w:type="dxa"/>
        </w:trPr>
        <w:tc>
          <w:tcPr>
            <w:tcW w:w="0" w:type="auto"/>
            <w:tcMar>
              <w:top w:w="120" w:type="dxa"/>
              <w:left w:w="180" w:type="dxa"/>
              <w:bottom w:w="120" w:type="dxa"/>
              <w:right w:w="180" w:type="dxa"/>
            </w:tcMar>
            <w:vAlign w:val="center"/>
            <w:hideMark/>
          </w:tcPr>
          <w:p w14:paraId="4B607305"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b/>
                <w:bCs/>
                <w:color w:val="1B1C1D"/>
                <w:szCs w:val="24"/>
                <w:bdr w:val="none" w:sz="0" w:space="0" w:color="auto" w:frame="1"/>
                <w:lang w:eastAsia="fr-FR"/>
              </w:rPr>
              <w:t>Marital status</w:t>
            </w:r>
          </w:p>
        </w:tc>
        <w:tc>
          <w:tcPr>
            <w:tcW w:w="0" w:type="auto"/>
            <w:tcMar>
              <w:top w:w="120" w:type="dxa"/>
              <w:left w:w="180" w:type="dxa"/>
              <w:bottom w:w="120" w:type="dxa"/>
              <w:right w:w="180" w:type="dxa"/>
            </w:tcMar>
            <w:vAlign w:val="center"/>
            <w:hideMark/>
          </w:tcPr>
          <w:p w14:paraId="4E2956C4"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Bachelor</w:t>
            </w:r>
          </w:p>
        </w:tc>
        <w:tc>
          <w:tcPr>
            <w:tcW w:w="0" w:type="auto"/>
            <w:tcMar>
              <w:top w:w="120" w:type="dxa"/>
              <w:left w:w="180" w:type="dxa"/>
              <w:bottom w:w="120" w:type="dxa"/>
              <w:right w:w="180" w:type="dxa"/>
            </w:tcMar>
            <w:vAlign w:val="center"/>
            <w:hideMark/>
          </w:tcPr>
          <w:p w14:paraId="22F26FC7"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334</w:t>
            </w:r>
          </w:p>
        </w:tc>
        <w:tc>
          <w:tcPr>
            <w:tcW w:w="0" w:type="auto"/>
            <w:tcMar>
              <w:top w:w="120" w:type="dxa"/>
              <w:left w:w="180" w:type="dxa"/>
              <w:bottom w:w="120" w:type="dxa"/>
              <w:right w:w="180" w:type="dxa"/>
            </w:tcMar>
            <w:vAlign w:val="center"/>
            <w:hideMark/>
          </w:tcPr>
          <w:p w14:paraId="49B6DF36"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40.24%</w:t>
            </w:r>
          </w:p>
        </w:tc>
        <w:tc>
          <w:tcPr>
            <w:tcW w:w="0" w:type="auto"/>
            <w:tcMar>
              <w:top w:w="120" w:type="dxa"/>
              <w:left w:w="180" w:type="dxa"/>
              <w:bottom w:w="120" w:type="dxa"/>
              <w:right w:w="180" w:type="dxa"/>
            </w:tcMar>
            <w:vAlign w:val="center"/>
            <w:hideMark/>
          </w:tcPr>
          <w:p w14:paraId="079E041F"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36.96-43.61</w:t>
            </w:r>
          </w:p>
        </w:tc>
      </w:tr>
      <w:tr w:rsidR="002A07F7" w:rsidRPr="001626D5" w14:paraId="77A182EE" w14:textId="77777777" w:rsidTr="00463A4C">
        <w:trPr>
          <w:tblCellSpacing w:w="15" w:type="dxa"/>
        </w:trPr>
        <w:tc>
          <w:tcPr>
            <w:tcW w:w="0" w:type="auto"/>
            <w:tcMar>
              <w:top w:w="120" w:type="dxa"/>
              <w:left w:w="180" w:type="dxa"/>
              <w:bottom w:w="120" w:type="dxa"/>
              <w:right w:w="180" w:type="dxa"/>
            </w:tcMar>
            <w:vAlign w:val="center"/>
            <w:hideMark/>
          </w:tcPr>
          <w:p w14:paraId="221B50E3" w14:textId="77777777" w:rsidR="002A07F7" w:rsidRPr="001626D5" w:rsidRDefault="002A07F7" w:rsidP="001626D5">
            <w:pPr>
              <w:spacing w:after="0"/>
              <w:ind w:firstLine="0"/>
              <w:jc w:val="both"/>
              <w:rPr>
                <w:rFonts w:eastAsia="Times New Roman" w:cs="Times New Roman"/>
                <w:color w:val="1B1C1D"/>
                <w:szCs w:val="24"/>
                <w:lang w:eastAsia="fr-FR"/>
              </w:rPr>
            </w:pPr>
          </w:p>
        </w:tc>
        <w:tc>
          <w:tcPr>
            <w:tcW w:w="0" w:type="auto"/>
            <w:tcMar>
              <w:top w:w="120" w:type="dxa"/>
              <w:left w:w="180" w:type="dxa"/>
              <w:bottom w:w="120" w:type="dxa"/>
              <w:right w:w="180" w:type="dxa"/>
            </w:tcMar>
            <w:vAlign w:val="center"/>
            <w:hideMark/>
          </w:tcPr>
          <w:p w14:paraId="0CFAE444"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Bride)</w:t>
            </w:r>
          </w:p>
        </w:tc>
        <w:tc>
          <w:tcPr>
            <w:tcW w:w="0" w:type="auto"/>
            <w:tcMar>
              <w:top w:w="120" w:type="dxa"/>
              <w:left w:w="180" w:type="dxa"/>
              <w:bottom w:w="120" w:type="dxa"/>
              <w:right w:w="180" w:type="dxa"/>
            </w:tcMar>
            <w:vAlign w:val="center"/>
            <w:hideMark/>
          </w:tcPr>
          <w:p w14:paraId="1013C957"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327</w:t>
            </w:r>
          </w:p>
        </w:tc>
        <w:tc>
          <w:tcPr>
            <w:tcW w:w="0" w:type="auto"/>
            <w:tcMar>
              <w:top w:w="120" w:type="dxa"/>
              <w:left w:w="180" w:type="dxa"/>
              <w:bottom w:w="120" w:type="dxa"/>
              <w:right w:w="180" w:type="dxa"/>
            </w:tcMar>
            <w:vAlign w:val="center"/>
            <w:hideMark/>
          </w:tcPr>
          <w:p w14:paraId="621FD0C4"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39.40%</w:t>
            </w:r>
          </w:p>
        </w:tc>
        <w:tc>
          <w:tcPr>
            <w:tcW w:w="0" w:type="auto"/>
            <w:tcMar>
              <w:top w:w="120" w:type="dxa"/>
              <w:left w:w="180" w:type="dxa"/>
              <w:bottom w:w="120" w:type="dxa"/>
              <w:right w:w="180" w:type="dxa"/>
            </w:tcMar>
            <w:vAlign w:val="center"/>
            <w:hideMark/>
          </w:tcPr>
          <w:p w14:paraId="7998D7F3"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36.13-42.76</w:t>
            </w:r>
          </w:p>
        </w:tc>
      </w:tr>
      <w:tr w:rsidR="002A07F7" w:rsidRPr="001626D5" w14:paraId="6A399647" w14:textId="77777777" w:rsidTr="00463A4C">
        <w:trPr>
          <w:tblCellSpacing w:w="15" w:type="dxa"/>
        </w:trPr>
        <w:tc>
          <w:tcPr>
            <w:tcW w:w="0" w:type="auto"/>
            <w:tcMar>
              <w:top w:w="120" w:type="dxa"/>
              <w:left w:w="180" w:type="dxa"/>
              <w:bottom w:w="120" w:type="dxa"/>
              <w:right w:w="180" w:type="dxa"/>
            </w:tcMar>
            <w:vAlign w:val="center"/>
            <w:hideMark/>
          </w:tcPr>
          <w:p w14:paraId="0A28D5D5" w14:textId="77777777" w:rsidR="002A07F7" w:rsidRPr="001626D5" w:rsidRDefault="002A07F7" w:rsidP="001626D5">
            <w:pPr>
              <w:spacing w:after="0"/>
              <w:ind w:firstLine="0"/>
              <w:jc w:val="both"/>
              <w:rPr>
                <w:rFonts w:eastAsia="Times New Roman" w:cs="Times New Roman"/>
                <w:color w:val="1B1C1D"/>
                <w:szCs w:val="24"/>
                <w:lang w:eastAsia="fr-FR"/>
              </w:rPr>
            </w:pPr>
          </w:p>
        </w:tc>
        <w:tc>
          <w:tcPr>
            <w:tcW w:w="0" w:type="auto"/>
            <w:tcMar>
              <w:top w:w="120" w:type="dxa"/>
              <w:left w:w="180" w:type="dxa"/>
              <w:bottom w:w="120" w:type="dxa"/>
              <w:right w:w="180" w:type="dxa"/>
            </w:tcMar>
            <w:vAlign w:val="center"/>
            <w:hideMark/>
          </w:tcPr>
          <w:p w14:paraId="5B9FF91C"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Divorcee)</w:t>
            </w:r>
          </w:p>
        </w:tc>
        <w:tc>
          <w:tcPr>
            <w:tcW w:w="0" w:type="auto"/>
            <w:tcMar>
              <w:top w:w="120" w:type="dxa"/>
              <w:left w:w="180" w:type="dxa"/>
              <w:bottom w:w="120" w:type="dxa"/>
              <w:right w:w="180" w:type="dxa"/>
            </w:tcMar>
            <w:vAlign w:val="center"/>
            <w:hideMark/>
          </w:tcPr>
          <w:p w14:paraId="232491DF"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7</w:t>
            </w:r>
          </w:p>
        </w:tc>
        <w:tc>
          <w:tcPr>
            <w:tcW w:w="0" w:type="auto"/>
            <w:tcMar>
              <w:top w:w="120" w:type="dxa"/>
              <w:left w:w="180" w:type="dxa"/>
              <w:bottom w:w="120" w:type="dxa"/>
              <w:right w:w="180" w:type="dxa"/>
            </w:tcMar>
            <w:vAlign w:val="center"/>
            <w:hideMark/>
          </w:tcPr>
          <w:p w14:paraId="4CFCE4AA"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0.84%</w:t>
            </w:r>
          </w:p>
        </w:tc>
        <w:tc>
          <w:tcPr>
            <w:tcW w:w="0" w:type="auto"/>
            <w:tcMar>
              <w:top w:w="120" w:type="dxa"/>
              <w:left w:w="180" w:type="dxa"/>
              <w:bottom w:w="120" w:type="dxa"/>
              <w:right w:w="180" w:type="dxa"/>
            </w:tcMar>
            <w:vAlign w:val="center"/>
            <w:hideMark/>
          </w:tcPr>
          <w:p w14:paraId="1CDD20A2"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0.41-1.73</w:t>
            </w:r>
          </w:p>
        </w:tc>
      </w:tr>
      <w:tr w:rsidR="002A07F7" w:rsidRPr="001626D5" w14:paraId="001AD21D" w14:textId="77777777" w:rsidTr="00463A4C">
        <w:trPr>
          <w:tblCellSpacing w:w="15" w:type="dxa"/>
        </w:trPr>
        <w:tc>
          <w:tcPr>
            <w:tcW w:w="0" w:type="auto"/>
            <w:tcMar>
              <w:top w:w="120" w:type="dxa"/>
              <w:left w:w="180" w:type="dxa"/>
              <w:bottom w:w="120" w:type="dxa"/>
              <w:right w:w="180" w:type="dxa"/>
            </w:tcMar>
            <w:vAlign w:val="center"/>
            <w:hideMark/>
          </w:tcPr>
          <w:p w14:paraId="3E47212C" w14:textId="77777777" w:rsidR="002A07F7" w:rsidRPr="001626D5" w:rsidRDefault="002A07F7" w:rsidP="001626D5">
            <w:pPr>
              <w:spacing w:after="0"/>
              <w:ind w:firstLine="0"/>
              <w:jc w:val="both"/>
              <w:rPr>
                <w:rFonts w:eastAsia="Times New Roman" w:cs="Times New Roman"/>
                <w:color w:val="1B1C1D"/>
                <w:szCs w:val="24"/>
                <w:lang w:eastAsia="fr-FR"/>
              </w:rPr>
            </w:pPr>
          </w:p>
        </w:tc>
        <w:tc>
          <w:tcPr>
            <w:tcW w:w="0" w:type="auto"/>
            <w:tcMar>
              <w:top w:w="120" w:type="dxa"/>
              <w:left w:w="180" w:type="dxa"/>
              <w:bottom w:w="120" w:type="dxa"/>
              <w:right w:w="180" w:type="dxa"/>
            </w:tcMar>
            <w:vAlign w:val="center"/>
            <w:hideMark/>
          </w:tcPr>
          <w:p w14:paraId="49D066BB"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Widower</w:t>
            </w:r>
          </w:p>
        </w:tc>
        <w:tc>
          <w:tcPr>
            <w:tcW w:w="0" w:type="auto"/>
            <w:tcMar>
              <w:top w:w="120" w:type="dxa"/>
              <w:left w:w="180" w:type="dxa"/>
              <w:bottom w:w="120" w:type="dxa"/>
              <w:right w:w="180" w:type="dxa"/>
            </w:tcMar>
            <w:vAlign w:val="center"/>
            <w:hideMark/>
          </w:tcPr>
          <w:p w14:paraId="5B01F44A"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22</w:t>
            </w:r>
          </w:p>
        </w:tc>
        <w:tc>
          <w:tcPr>
            <w:tcW w:w="0" w:type="auto"/>
            <w:tcMar>
              <w:top w:w="120" w:type="dxa"/>
              <w:left w:w="180" w:type="dxa"/>
              <w:bottom w:w="120" w:type="dxa"/>
              <w:right w:w="180" w:type="dxa"/>
            </w:tcMar>
            <w:vAlign w:val="center"/>
            <w:hideMark/>
          </w:tcPr>
          <w:p w14:paraId="7505AB59"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2.65%</w:t>
            </w:r>
          </w:p>
        </w:tc>
        <w:tc>
          <w:tcPr>
            <w:tcW w:w="0" w:type="auto"/>
            <w:tcMar>
              <w:top w:w="120" w:type="dxa"/>
              <w:left w:w="180" w:type="dxa"/>
              <w:bottom w:w="120" w:type="dxa"/>
              <w:right w:w="180" w:type="dxa"/>
            </w:tcMar>
            <w:vAlign w:val="center"/>
            <w:hideMark/>
          </w:tcPr>
          <w:p w14:paraId="758B67D2"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1.76-3.98</w:t>
            </w:r>
          </w:p>
        </w:tc>
      </w:tr>
      <w:tr w:rsidR="002A07F7" w:rsidRPr="001626D5" w14:paraId="5693E58E" w14:textId="77777777" w:rsidTr="00463A4C">
        <w:trPr>
          <w:tblCellSpacing w:w="15" w:type="dxa"/>
        </w:trPr>
        <w:tc>
          <w:tcPr>
            <w:tcW w:w="0" w:type="auto"/>
            <w:tcMar>
              <w:top w:w="120" w:type="dxa"/>
              <w:left w:w="180" w:type="dxa"/>
              <w:bottom w:w="120" w:type="dxa"/>
              <w:right w:w="180" w:type="dxa"/>
            </w:tcMar>
            <w:vAlign w:val="center"/>
            <w:hideMark/>
          </w:tcPr>
          <w:p w14:paraId="1FFB4887" w14:textId="77777777" w:rsidR="002A07F7" w:rsidRPr="001626D5" w:rsidRDefault="002A07F7" w:rsidP="001626D5">
            <w:pPr>
              <w:spacing w:after="0"/>
              <w:ind w:firstLine="0"/>
              <w:jc w:val="both"/>
              <w:rPr>
                <w:rFonts w:eastAsia="Times New Roman" w:cs="Times New Roman"/>
                <w:color w:val="1B1C1D"/>
                <w:szCs w:val="24"/>
                <w:lang w:eastAsia="fr-FR"/>
              </w:rPr>
            </w:pPr>
          </w:p>
        </w:tc>
        <w:tc>
          <w:tcPr>
            <w:tcW w:w="0" w:type="auto"/>
            <w:tcMar>
              <w:top w:w="120" w:type="dxa"/>
              <w:left w:w="180" w:type="dxa"/>
              <w:bottom w:w="120" w:type="dxa"/>
              <w:right w:w="180" w:type="dxa"/>
            </w:tcMar>
            <w:vAlign w:val="center"/>
            <w:hideMark/>
          </w:tcPr>
          <w:p w14:paraId="061A1A0C"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Others</w:t>
            </w:r>
          </w:p>
        </w:tc>
        <w:tc>
          <w:tcPr>
            <w:tcW w:w="0" w:type="auto"/>
            <w:tcMar>
              <w:top w:w="120" w:type="dxa"/>
              <w:left w:w="180" w:type="dxa"/>
              <w:bottom w:w="120" w:type="dxa"/>
              <w:right w:w="180" w:type="dxa"/>
            </w:tcMar>
            <w:vAlign w:val="center"/>
            <w:hideMark/>
          </w:tcPr>
          <w:p w14:paraId="3265E64C"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140</w:t>
            </w:r>
          </w:p>
        </w:tc>
        <w:tc>
          <w:tcPr>
            <w:tcW w:w="0" w:type="auto"/>
            <w:tcMar>
              <w:top w:w="120" w:type="dxa"/>
              <w:left w:w="180" w:type="dxa"/>
              <w:bottom w:w="120" w:type="dxa"/>
              <w:right w:w="180" w:type="dxa"/>
            </w:tcMar>
            <w:vAlign w:val="center"/>
            <w:hideMark/>
          </w:tcPr>
          <w:p w14:paraId="0A40C455"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16.87%</w:t>
            </w:r>
          </w:p>
        </w:tc>
        <w:tc>
          <w:tcPr>
            <w:tcW w:w="0" w:type="auto"/>
            <w:tcMar>
              <w:top w:w="120" w:type="dxa"/>
              <w:left w:w="180" w:type="dxa"/>
              <w:bottom w:w="120" w:type="dxa"/>
              <w:right w:w="180" w:type="dxa"/>
            </w:tcMar>
            <w:vAlign w:val="center"/>
            <w:hideMark/>
          </w:tcPr>
          <w:p w14:paraId="71B8B8BC"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14.47-19.57</w:t>
            </w:r>
          </w:p>
        </w:tc>
      </w:tr>
      <w:tr w:rsidR="002A07F7" w:rsidRPr="001626D5" w14:paraId="6B691A03" w14:textId="77777777" w:rsidTr="00463A4C">
        <w:trPr>
          <w:tblCellSpacing w:w="15" w:type="dxa"/>
        </w:trPr>
        <w:tc>
          <w:tcPr>
            <w:tcW w:w="0" w:type="auto"/>
            <w:tcMar>
              <w:top w:w="120" w:type="dxa"/>
              <w:left w:w="180" w:type="dxa"/>
              <w:bottom w:w="120" w:type="dxa"/>
              <w:right w:w="180" w:type="dxa"/>
            </w:tcMar>
            <w:vAlign w:val="center"/>
            <w:hideMark/>
          </w:tcPr>
          <w:p w14:paraId="02DA49BD"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b/>
                <w:bCs/>
                <w:color w:val="1B1C1D"/>
                <w:szCs w:val="24"/>
                <w:bdr w:val="none" w:sz="0" w:space="0" w:color="auto" w:frame="1"/>
                <w:lang w:eastAsia="fr-FR"/>
              </w:rPr>
              <w:t>Education level</w:t>
            </w:r>
          </w:p>
        </w:tc>
        <w:tc>
          <w:tcPr>
            <w:tcW w:w="0" w:type="auto"/>
            <w:tcMar>
              <w:top w:w="120" w:type="dxa"/>
              <w:left w:w="180" w:type="dxa"/>
              <w:bottom w:w="120" w:type="dxa"/>
              <w:right w:w="180" w:type="dxa"/>
            </w:tcMar>
            <w:vAlign w:val="center"/>
            <w:hideMark/>
          </w:tcPr>
          <w:p w14:paraId="0B4B8046"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Illiterate</w:t>
            </w:r>
          </w:p>
        </w:tc>
        <w:tc>
          <w:tcPr>
            <w:tcW w:w="0" w:type="auto"/>
            <w:tcMar>
              <w:top w:w="120" w:type="dxa"/>
              <w:left w:w="180" w:type="dxa"/>
              <w:bottom w:w="120" w:type="dxa"/>
              <w:right w:w="180" w:type="dxa"/>
            </w:tcMar>
            <w:vAlign w:val="center"/>
            <w:hideMark/>
          </w:tcPr>
          <w:p w14:paraId="6A84C224"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8</w:t>
            </w:r>
          </w:p>
        </w:tc>
        <w:tc>
          <w:tcPr>
            <w:tcW w:w="0" w:type="auto"/>
            <w:tcMar>
              <w:top w:w="120" w:type="dxa"/>
              <w:left w:w="180" w:type="dxa"/>
              <w:bottom w:w="120" w:type="dxa"/>
              <w:right w:w="180" w:type="dxa"/>
            </w:tcMar>
            <w:vAlign w:val="center"/>
            <w:hideMark/>
          </w:tcPr>
          <w:p w14:paraId="0218BF35"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0.96%</w:t>
            </w:r>
          </w:p>
        </w:tc>
        <w:tc>
          <w:tcPr>
            <w:tcW w:w="0" w:type="auto"/>
            <w:tcMar>
              <w:top w:w="120" w:type="dxa"/>
              <w:left w:w="180" w:type="dxa"/>
              <w:bottom w:w="120" w:type="dxa"/>
              <w:right w:w="180" w:type="dxa"/>
            </w:tcMar>
            <w:vAlign w:val="center"/>
            <w:hideMark/>
          </w:tcPr>
          <w:p w14:paraId="0A6BFA2C"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0.49-1.89</w:t>
            </w:r>
          </w:p>
        </w:tc>
      </w:tr>
      <w:tr w:rsidR="002A07F7" w:rsidRPr="001626D5" w14:paraId="57571C0E" w14:textId="77777777" w:rsidTr="00463A4C">
        <w:trPr>
          <w:tblCellSpacing w:w="15" w:type="dxa"/>
        </w:trPr>
        <w:tc>
          <w:tcPr>
            <w:tcW w:w="0" w:type="auto"/>
            <w:tcMar>
              <w:top w:w="120" w:type="dxa"/>
              <w:left w:w="180" w:type="dxa"/>
              <w:bottom w:w="120" w:type="dxa"/>
              <w:right w:w="180" w:type="dxa"/>
            </w:tcMar>
            <w:vAlign w:val="center"/>
            <w:hideMark/>
          </w:tcPr>
          <w:p w14:paraId="3A17E67B" w14:textId="77777777" w:rsidR="002A07F7" w:rsidRPr="001626D5" w:rsidRDefault="002A07F7" w:rsidP="001626D5">
            <w:pPr>
              <w:spacing w:after="0"/>
              <w:ind w:firstLine="0"/>
              <w:jc w:val="both"/>
              <w:rPr>
                <w:rFonts w:eastAsia="Times New Roman" w:cs="Times New Roman"/>
                <w:color w:val="1B1C1D"/>
                <w:szCs w:val="24"/>
                <w:lang w:eastAsia="fr-FR"/>
              </w:rPr>
            </w:pPr>
          </w:p>
        </w:tc>
        <w:tc>
          <w:tcPr>
            <w:tcW w:w="0" w:type="auto"/>
            <w:tcMar>
              <w:top w:w="120" w:type="dxa"/>
              <w:left w:w="180" w:type="dxa"/>
              <w:bottom w:w="120" w:type="dxa"/>
              <w:right w:w="180" w:type="dxa"/>
            </w:tcMar>
            <w:vAlign w:val="center"/>
            <w:hideMark/>
          </w:tcPr>
          <w:p w14:paraId="41F1E1E9"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Primary</w:t>
            </w:r>
          </w:p>
        </w:tc>
        <w:tc>
          <w:tcPr>
            <w:tcW w:w="0" w:type="auto"/>
            <w:tcMar>
              <w:top w:w="120" w:type="dxa"/>
              <w:left w:w="180" w:type="dxa"/>
              <w:bottom w:w="120" w:type="dxa"/>
              <w:right w:w="180" w:type="dxa"/>
            </w:tcMar>
            <w:vAlign w:val="center"/>
            <w:hideMark/>
          </w:tcPr>
          <w:p w14:paraId="777490B1"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67</w:t>
            </w:r>
          </w:p>
        </w:tc>
        <w:tc>
          <w:tcPr>
            <w:tcW w:w="0" w:type="auto"/>
            <w:tcMar>
              <w:top w:w="120" w:type="dxa"/>
              <w:left w:w="180" w:type="dxa"/>
              <w:bottom w:w="120" w:type="dxa"/>
              <w:right w:w="180" w:type="dxa"/>
            </w:tcMar>
            <w:vAlign w:val="center"/>
            <w:hideMark/>
          </w:tcPr>
          <w:p w14:paraId="4DDFC977"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8.07%</w:t>
            </w:r>
          </w:p>
        </w:tc>
        <w:tc>
          <w:tcPr>
            <w:tcW w:w="0" w:type="auto"/>
            <w:tcMar>
              <w:top w:w="120" w:type="dxa"/>
              <w:left w:w="180" w:type="dxa"/>
              <w:bottom w:w="120" w:type="dxa"/>
              <w:right w:w="180" w:type="dxa"/>
            </w:tcMar>
            <w:vAlign w:val="center"/>
            <w:hideMark/>
          </w:tcPr>
          <w:p w14:paraId="1D40BB1D"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6.41-10.12</w:t>
            </w:r>
          </w:p>
        </w:tc>
      </w:tr>
      <w:tr w:rsidR="002A07F7" w:rsidRPr="001626D5" w14:paraId="20D8698D" w14:textId="77777777" w:rsidTr="00463A4C">
        <w:trPr>
          <w:tblCellSpacing w:w="15" w:type="dxa"/>
        </w:trPr>
        <w:tc>
          <w:tcPr>
            <w:tcW w:w="0" w:type="auto"/>
            <w:tcMar>
              <w:top w:w="120" w:type="dxa"/>
              <w:left w:w="180" w:type="dxa"/>
              <w:bottom w:w="120" w:type="dxa"/>
              <w:right w:w="180" w:type="dxa"/>
            </w:tcMar>
            <w:vAlign w:val="center"/>
            <w:hideMark/>
          </w:tcPr>
          <w:p w14:paraId="43DC1ABB" w14:textId="77777777" w:rsidR="002A07F7" w:rsidRPr="001626D5" w:rsidRDefault="002A07F7" w:rsidP="001626D5">
            <w:pPr>
              <w:spacing w:after="0"/>
              <w:ind w:firstLine="0"/>
              <w:jc w:val="both"/>
              <w:rPr>
                <w:rFonts w:eastAsia="Times New Roman" w:cs="Times New Roman"/>
                <w:color w:val="1B1C1D"/>
                <w:szCs w:val="24"/>
                <w:lang w:eastAsia="fr-FR"/>
              </w:rPr>
            </w:pPr>
          </w:p>
        </w:tc>
        <w:tc>
          <w:tcPr>
            <w:tcW w:w="0" w:type="auto"/>
            <w:tcMar>
              <w:top w:w="120" w:type="dxa"/>
              <w:left w:w="180" w:type="dxa"/>
              <w:bottom w:w="120" w:type="dxa"/>
              <w:right w:w="180" w:type="dxa"/>
            </w:tcMar>
            <w:vAlign w:val="center"/>
            <w:hideMark/>
          </w:tcPr>
          <w:p w14:paraId="6DFA4302"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Secondary</w:t>
            </w:r>
          </w:p>
        </w:tc>
        <w:tc>
          <w:tcPr>
            <w:tcW w:w="0" w:type="auto"/>
            <w:tcMar>
              <w:top w:w="120" w:type="dxa"/>
              <w:left w:w="180" w:type="dxa"/>
              <w:bottom w:w="120" w:type="dxa"/>
              <w:right w:w="180" w:type="dxa"/>
            </w:tcMar>
            <w:vAlign w:val="center"/>
            <w:hideMark/>
          </w:tcPr>
          <w:p w14:paraId="34E9A414"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246</w:t>
            </w:r>
          </w:p>
        </w:tc>
        <w:tc>
          <w:tcPr>
            <w:tcW w:w="0" w:type="auto"/>
            <w:tcMar>
              <w:top w:w="120" w:type="dxa"/>
              <w:left w:w="180" w:type="dxa"/>
              <w:bottom w:w="120" w:type="dxa"/>
              <w:right w:w="180" w:type="dxa"/>
            </w:tcMar>
            <w:vAlign w:val="center"/>
            <w:hideMark/>
          </w:tcPr>
          <w:p w14:paraId="024872F4"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29.64%</w:t>
            </w:r>
          </w:p>
        </w:tc>
        <w:tc>
          <w:tcPr>
            <w:tcW w:w="0" w:type="auto"/>
            <w:tcMar>
              <w:top w:w="120" w:type="dxa"/>
              <w:left w:w="180" w:type="dxa"/>
              <w:bottom w:w="120" w:type="dxa"/>
              <w:right w:w="180" w:type="dxa"/>
            </w:tcMar>
            <w:vAlign w:val="center"/>
            <w:hideMark/>
          </w:tcPr>
          <w:p w14:paraId="306EAC65"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26.63-32.83</w:t>
            </w:r>
          </w:p>
        </w:tc>
      </w:tr>
      <w:tr w:rsidR="002A07F7" w:rsidRPr="001626D5" w14:paraId="6BFF2AA7" w14:textId="77777777" w:rsidTr="00463A4C">
        <w:trPr>
          <w:tblCellSpacing w:w="15" w:type="dxa"/>
        </w:trPr>
        <w:tc>
          <w:tcPr>
            <w:tcW w:w="0" w:type="auto"/>
            <w:tcMar>
              <w:top w:w="120" w:type="dxa"/>
              <w:left w:w="180" w:type="dxa"/>
              <w:bottom w:w="120" w:type="dxa"/>
              <w:right w:w="180" w:type="dxa"/>
            </w:tcMar>
            <w:vAlign w:val="center"/>
            <w:hideMark/>
          </w:tcPr>
          <w:p w14:paraId="2955FBF3" w14:textId="77777777" w:rsidR="002A07F7" w:rsidRPr="001626D5" w:rsidRDefault="002A07F7" w:rsidP="001626D5">
            <w:pPr>
              <w:spacing w:after="0"/>
              <w:ind w:firstLine="0"/>
              <w:jc w:val="both"/>
              <w:rPr>
                <w:rFonts w:eastAsia="Times New Roman" w:cs="Times New Roman"/>
                <w:color w:val="1B1C1D"/>
                <w:szCs w:val="24"/>
                <w:lang w:eastAsia="fr-FR"/>
              </w:rPr>
            </w:pPr>
          </w:p>
        </w:tc>
        <w:tc>
          <w:tcPr>
            <w:tcW w:w="0" w:type="auto"/>
            <w:tcMar>
              <w:top w:w="120" w:type="dxa"/>
              <w:left w:w="180" w:type="dxa"/>
              <w:bottom w:w="120" w:type="dxa"/>
              <w:right w:w="180" w:type="dxa"/>
            </w:tcMar>
            <w:vAlign w:val="center"/>
            <w:hideMark/>
          </w:tcPr>
          <w:p w14:paraId="62AF55D1"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Superior</w:t>
            </w:r>
          </w:p>
        </w:tc>
        <w:tc>
          <w:tcPr>
            <w:tcW w:w="0" w:type="auto"/>
            <w:tcMar>
              <w:top w:w="120" w:type="dxa"/>
              <w:left w:w="180" w:type="dxa"/>
              <w:bottom w:w="120" w:type="dxa"/>
              <w:right w:w="180" w:type="dxa"/>
            </w:tcMar>
            <w:vAlign w:val="center"/>
            <w:hideMark/>
          </w:tcPr>
          <w:p w14:paraId="7B7C2A22"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509</w:t>
            </w:r>
          </w:p>
        </w:tc>
        <w:tc>
          <w:tcPr>
            <w:tcW w:w="0" w:type="auto"/>
            <w:tcMar>
              <w:top w:w="120" w:type="dxa"/>
              <w:left w:w="180" w:type="dxa"/>
              <w:bottom w:w="120" w:type="dxa"/>
              <w:right w:w="180" w:type="dxa"/>
            </w:tcMar>
            <w:vAlign w:val="center"/>
            <w:hideMark/>
          </w:tcPr>
          <w:p w14:paraId="65695A2D"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61.33%</w:t>
            </w:r>
          </w:p>
        </w:tc>
        <w:tc>
          <w:tcPr>
            <w:tcW w:w="0" w:type="auto"/>
            <w:tcMar>
              <w:top w:w="120" w:type="dxa"/>
              <w:left w:w="180" w:type="dxa"/>
              <w:bottom w:w="120" w:type="dxa"/>
              <w:right w:w="180" w:type="dxa"/>
            </w:tcMar>
            <w:vAlign w:val="center"/>
            <w:hideMark/>
          </w:tcPr>
          <w:p w14:paraId="15B56C0F"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57.97-64.58</w:t>
            </w:r>
          </w:p>
        </w:tc>
      </w:tr>
      <w:tr w:rsidR="002A07F7" w:rsidRPr="001626D5" w14:paraId="6A023C1A" w14:textId="77777777" w:rsidTr="00463A4C">
        <w:trPr>
          <w:tblCellSpacing w:w="15" w:type="dxa"/>
        </w:trPr>
        <w:tc>
          <w:tcPr>
            <w:tcW w:w="0" w:type="auto"/>
            <w:tcMar>
              <w:top w:w="120" w:type="dxa"/>
              <w:left w:w="180" w:type="dxa"/>
              <w:bottom w:w="120" w:type="dxa"/>
              <w:right w:w="180" w:type="dxa"/>
            </w:tcMar>
            <w:vAlign w:val="center"/>
            <w:hideMark/>
          </w:tcPr>
          <w:p w14:paraId="37143324"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b/>
                <w:bCs/>
                <w:color w:val="1B1C1D"/>
                <w:szCs w:val="24"/>
                <w:bdr w:val="none" w:sz="0" w:space="0" w:color="auto" w:frame="1"/>
                <w:lang w:eastAsia="fr-FR"/>
              </w:rPr>
              <w:lastRenderedPageBreak/>
              <w:t>Occupation</w:t>
            </w:r>
          </w:p>
        </w:tc>
        <w:tc>
          <w:tcPr>
            <w:tcW w:w="0" w:type="auto"/>
            <w:tcMar>
              <w:top w:w="120" w:type="dxa"/>
              <w:left w:w="180" w:type="dxa"/>
              <w:bottom w:w="120" w:type="dxa"/>
              <w:right w:w="180" w:type="dxa"/>
            </w:tcMar>
            <w:vAlign w:val="center"/>
            <w:hideMark/>
          </w:tcPr>
          <w:p w14:paraId="1CFACA44"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Unemployed</w:t>
            </w:r>
          </w:p>
        </w:tc>
        <w:tc>
          <w:tcPr>
            <w:tcW w:w="0" w:type="auto"/>
            <w:tcMar>
              <w:top w:w="120" w:type="dxa"/>
              <w:left w:w="180" w:type="dxa"/>
              <w:bottom w:w="120" w:type="dxa"/>
              <w:right w:w="180" w:type="dxa"/>
            </w:tcMar>
            <w:vAlign w:val="center"/>
            <w:hideMark/>
          </w:tcPr>
          <w:p w14:paraId="5C2E528A"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33</w:t>
            </w:r>
          </w:p>
        </w:tc>
        <w:tc>
          <w:tcPr>
            <w:tcW w:w="0" w:type="auto"/>
            <w:tcMar>
              <w:top w:w="120" w:type="dxa"/>
              <w:left w:w="180" w:type="dxa"/>
              <w:bottom w:w="120" w:type="dxa"/>
              <w:right w:w="180" w:type="dxa"/>
            </w:tcMar>
            <w:vAlign w:val="center"/>
            <w:hideMark/>
          </w:tcPr>
          <w:p w14:paraId="78216F0A"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3.98%</w:t>
            </w:r>
          </w:p>
        </w:tc>
        <w:tc>
          <w:tcPr>
            <w:tcW w:w="0" w:type="auto"/>
            <w:tcMar>
              <w:top w:w="120" w:type="dxa"/>
              <w:left w:w="180" w:type="dxa"/>
              <w:bottom w:w="120" w:type="dxa"/>
              <w:right w:w="180" w:type="dxa"/>
            </w:tcMar>
            <w:vAlign w:val="center"/>
            <w:hideMark/>
          </w:tcPr>
          <w:p w14:paraId="35ADDCF4"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2.84-5.53</w:t>
            </w:r>
          </w:p>
        </w:tc>
      </w:tr>
      <w:tr w:rsidR="002A07F7" w:rsidRPr="001626D5" w14:paraId="24FC8418" w14:textId="77777777" w:rsidTr="00463A4C">
        <w:trPr>
          <w:tblCellSpacing w:w="15" w:type="dxa"/>
        </w:trPr>
        <w:tc>
          <w:tcPr>
            <w:tcW w:w="0" w:type="auto"/>
            <w:tcMar>
              <w:top w:w="120" w:type="dxa"/>
              <w:left w:w="180" w:type="dxa"/>
              <w:bottom w:w="120" w:type="dxa"/>
              <w:right w:w="180" w:type="dxa"/>
            </w:tcMar>
            <w:vAlign w:val="center"/>
            <w:hideMark/>
          </w:tcPr>
          <w:p w14:paraId="72C8ABE0" w14:textId="77777777" w:rsidR="002A07F7" w:rsidRPr="001626D5" w:rsidRDefault="002A07F7" w:rsidP="001626D5">
            <w:pPr>
              <w:spacing w:after="0"/>
              <w:ind w:firstLine="0"/>
              <w:jc w:val="both"/>
              <w:rPr>
                <w:rFonts w:eastAsia="Times New Roman" w:cs="Times New Roman"/>
                <w:color w:val="1B1C1D"/>
                <w:szCs w:val="24"/>
                <w:lang w:eastAsia="fr-FR"/>
              </w:rPr>
            </w:pPr>
          </w:p>
        </w:tc>
        <w:tc>
          <w:tcPr>
            <w:tcW w:w="0" w:type="auto"/>
            <w:tcMar>
              <w:top w:w="120" w:type="dxa"/>
              <w:left w:w="180" w:type="dxa"/>
              <w:bottom w:w="120" w:type="dxa"/>
              <w:right w:w="180" w:type="dxa"/>
            </w:tcMar>
            <w:vAlign w:val="center"/>
            <w:hideMark/>
          </w:tcPr>
          <w:p w14:paraId="1776A8F0"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Pupil</w:t>
            </w:r>
          </w:p>
        </w:tc>
        <w:tc>
          <w:tcPr>
            <w:tcW w:w="0" w:type="auto"/>
            <w:tcMar>
              <w:top w:w="120" w:type="dxa"/>
              <w:left w:w="180" w:type="dxa"/>
              <w:bottom w:w="120" w:type="dxa"/>
              <w:right w:w="180" w:type="dxa"/>
            </w:tcMar>
            <w:vAlign w:val="center"/>
            <w:hideMark/>
          </w:tcPr>
          <w:p w14:paraId="3E3BBCB4"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33</w:t>
            </w:r>
          </w:p>
        </w:tc>
        <w:tc>
          <w:tcPr>
            <w:tcW w:w="0" w:type="auto"/>
            <w:tcMar>
              <w:top w:w="120" w:type="dxa"/>
              <w:left w:w="180" w:type="dxa"/>
              <w:bottom w:w="120" w:type="dxa"/>
              <w:right w:w="180" w:type="dxa"/>
            </w:tcMar>
            <w:vAlign w:val="center"/>
            <w:hideMark/>
          </w:tcPr>
          <w:p w14:paraId="14C3241A"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3.98%</w:t>
            </w:r>
          </w:p>
        </w:tc>
        <w:tc>
          <w:tcPr>
            <w:tcW w:w="0" w:type="auto"/>
            <w:tcMar>
              <w:top w:w="120" w:type="dxa"/>
              <w:left w:w="180" w:type="dxa"/>
              <w:bottom w:w="120" w:type="dxa"/>
              <w:right w:w="180" w:type="dxa"/>
            </w:tcMar>
            <w:vAlign w:val="center"/>
            <w:hideMark/>
          </w:tcPr>
          <w:p w14:paraId="1D4CC3B4"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2.84-5.53</w:t>
            </w:r>
          </w:p>
        </w:tc>
      </w:tr>
      <w:tr w:rsidR="002A07F7" w:rsidRPr="001626D5" w14:paraId="4F3A4921" w14:textId="77777777" w:rsidTr="00463A4C">
        <w:trPr>
          <w:tblCellSpacing w:w="15" w:type="dxa"/>
        </w:trPr>
        <w:tc>
          <w:tcPr>
            <w:tcW w:w="0" w:type="auto"/>
            <w:tcMar>
              <w:top w:w="120" w:type="dxa"/>
              <w:left w:w="180" w:type="dxa"/>
              <w:bottom w:w="120" w:type="dxa"/>
              <w:right w:w="180" w:type="dxa"/>
            </w:tcMar>
            <w:vAlign w:val="center"/>
            <w:hideMark/>
          </w:tcPr>
          <w:p w14:paraId="06644CF0" w14:textId="77777777" w:rsidR="002A07F7" w:rsidRPr="001626D5" w:rsidRDefault="002A07F7" w:rsidP="001626D5">
            <w:pPr>
              <w:spacing w:after="0"/>
              <w:ind w:firstLine="0"/>
              <w:jc w:val="both"/>
              <w:rPr>
                <w:rFonts w:eastAsia="Times New Roman" w:cs="Times New Roman"/>
                <w:color w:val="1B1C1D"/>
                <w:szCs w:val="24"/>
                <w:lang w:eastAsia="fr-FR"/>
              </w:rPr>
            </w:pPr>
          </w:p>
        </w:tc>
        <w:tc>
          <w:tcPr>
            <w:tcW w:w="0" w:type="auto"/>
            <w:tcMar>
              <w:top w:w="120" w:type="dxa"/>
              <w:left w:w="180" w:type="dxa"/>
              <w:bottom w:w="120" w:type="dxa"/>
              <w:right w:w="180" w:type="dxa"/>
            </w:tcMar>
            <w:vAlign w:val="center"/>
            <w:hideMark/>
          </w:tcPr>
          <w:p w14:paraId="50E839DA"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Student</w:t>
            </w:r>
          </w:p>
        </w:tc>
        <w:tc>
          <w:tcPr>
            <w:tcW w:w="0" w:type="auto"/>
            <w:tcMar>
              <w:top w:w="120" w:type="dxa"/>
              <w:left w:w="180" w:type="dxa"/>
              <w:bottom w:w="120" w:type="dxa"/>
              <w:right w:w="180" w:type="dxa"/>
            </w:tcMar>
            <w:vAlign w:val="center"/>
            <w:hideMark/>
          </w:tcPr>
          <w:p w14:paraId="78002F8B"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162</w:t>
            </w:r>
          </w:p>
        </w:tc>
        <w:tc>
          <w:tcPr>
            <w:tcW w:w="0" w:type="auto"/>
            <w:tcMar>
              <w:top w:w="120" w:type="dxa"/>
              <w:left w:w="180" w:type="dxa"/>
              <w:bottom w:w="120" w:type="dxa"/>
              <w:right w:w="180" w:type="dxa"/>
            </w:tcMar>
            <w:vAlign w:val="center"/>
            <w:hideMark/>
          </w:tcPr>
          <w:p w14:paraId="3A2CCF0C"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19.52%</w:t>
            </w:r>
          </w:p>
        </w:tc>
        <w:tc>
          <w:tcPr>
            <w:tcW w:w="0" w:type="auto"/>
            <w:tcMar>
              <w:top w:w="120" w:type="dxa"/>
              <w:left w:w="180" w:type="dxa"/>
              <w:bottom w:w="120" w:type="dxa"/>
              <w:right w:w="180" w:type="dxa"/>
            </w:tcMar>
            <w:vAlign w:val="center"/>
            <w:hideMark/>
          </w:tcPr>
          <w:p w14:paraId="640FDA65"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16.96-22.35</w:t>
            </w:r>
          </w:p>
        </w:tc>
      </w:tr>
      <w:tr w:rsidR="002A07F7" w:rsidRPr="001626D5" w14:paraId="68BE8A5B" w14:textId="77777777" w:rsidTr="00463A4C">
        <w:trPr>
          <w:tblCellSpacing w:w="15" w:type="dxa"/>
        </w:trPr>
        <w:tc>
          <w:tcPr>
            <w:tcW w:w="0" w:type="auto"/>
            <w:tcMar>
              <w:top w:w="120" w:type="dxa"/>
              <w:left w:w="180" w:type="dxa"/>
              <w:bottom w:w="120" w:type="dxa"/>
              <w:right w:w="180" w:type="dxa"/>
            </w:tcMar>
            <w:vAlign w:val="center"/>
            <w:hideMark/>
          </w:tcPr>
          <w:p w14:paraId="0A145B2C" w14:textId="77777777" w:rsidR="002A07F7" w:rsidRPr="001626D5" w:rsidRDefault="002A07F7" w:rsidP="001626D5">
            <w:pPr>
              <w:spacing w:after="0"/>
              <w:ind w:firstLine="0"/>
              <w:jc w:val="both"/>
              <w:rPr>
                <w:rFonts w:eastAsia="Times New Roman" w:cs="Times New Roman"/>
                <w:color w:val="1B1C1D"/>
                <w:szCs w:val="24"/>
                <w:lang w:eastAsia="fr-FR"/>
              </w:rPr>
            </w:pPr>
          </w:p>
        </w:tc>
        <w:tc>
          <w:tcPr>
            <w:tcW w:w="0" w:type="auto"/>
            <w:tcMar>
              <w:top w:w="120" w:type="dxa"/>
              <w:left w:w="180" w:type="dxa"/>
              <w:bottom w:w="120" w:type="dxa"/>
              <w:right w:w="180" w:type="dxa"/>
            </w:tcMar>
            <w:vAlign w:val="center"/>
            <w:hideMark/>
          </w:tcPr>
          <w:p w14:paraId="49FA54D7"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Farmer</w:t>
            </w:r>
          </w:p>
        </w:tc>
        <w:tc>
          <w:tcPr>
            <w:tcW w:w="0" w:type="auto"/>
            <w:tcMar>
              <w:top w:w="120" w:type="dxa"/>
              <w:left w:w="180" w:type="dxa"/>
              <w:bottom w:w="120" w:type="dxa"/>
              <w:right w:w="180" w:type="dxa"/>
            </w:tcMar>
            <w:vAlign w:val="center"/>
            <w:hideMark/>
          </w:tcPr>
          <w:p w14:paraId="23959C3E"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2</w:t>
            </w:r>
          </w:p>
        </w:tc>
        <w:tc>
          <w:tcPr>
            <w:tcW w:w="0" w:type="auto"/>
            <w:tcMar>
              <w:top w:w="120" w:type="dxa"/>
              <w:left w:w="180" w:type="dxa"/>
              <w:bottom w:w="120" w:type="dxa"/>
              <w:right w:w="180" w:type="dxa"/>
            </w:tcMar>
            <w:vAlign w:val="center"/>
            <w:hideMark/>
          </w:tcPr>
          <w:p w14:paraId="3D97ABB9"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0.24%</w:t>
            </w:r>
          </w:p>
        </w:tc>
        <w:tc>
          <w:tcPr>
            <w:tcW w:w="0" w:type="auto"/>
            <w:tcMar>
              <w:top w:w="120" w:type="dxa"/>
              <w:left w:w="180" w:type="dxa"/>
              <w:bottom w:w="120" w:type="dxa"/>
              <w:right w:w="180" w:type="dxa"/>
            </w:tcMar>
            <w:vAlign w:val="center"/>
            <w:hideMark/>
          </w:tcPr>
          <w:p w14:paraId="7EA3B0B2"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0.07-0.87</w:t>
            </w:r>
          </w:p>
        </w:tc>
      </w:tr>
      <w:tr w:rsidR="002A07F7" w:rsidRPr="001626D5" w14:paraId="72CDF42D" w14:textId="77777777" w:rsidTr="00463A4C">
        <w:trPr>
          <w:tblCellSpacing w:w="15" w:type="dxa"/>
        </w:trPr>
        <w:tc>
          <w:tcPr>
            <w:tcW w:w="0" w:type="auto"/>
            <w:tcMar>
              <w:top w:w="120" w:type="dxa"/>
              <w:left w:w="180" w:type="dxa"/>
              <w:bottom w:w="120" w:type="dxa"/>
              <w:right w:w="180" w:type="dxa"/>
            </w:tcMar>
            <w:vAlign w:val="center"/>
            <w:hideMark/>
          </w:tcPr>
          <w:p w14:paraId="70CEC243" w14:textId="77777777" w:rsidR="002A07F7" w:rsidRPr="001626D5" w:rsidRDefault="002A07F7" w:rsidP="001626D5">
            <w:pPr>
              <w:spacing w:after="0"/>
              <w:ind w:firstLine="0"/>
              <w:jc w:val="both"/>
              <w:rPr>
                <w:rFonts w:eastAsia="Times New Roman" w:cs="Times New Roman"/>
                <w:color w:val="1B1C1D"/>
                <w:szCs w:val="24"/>
                <w:lang w:eastAsia="fr-FR"/>
              </w:rPr>
            </w:pPr>
          </w:p>
        </w:tc>
        <w:tc>
          <w:tcPr>
            <w:tcW w:w="0" w:type="auto"/>
            <w:tcMar>
              <w:top w:w="120" w:type="dxa"/>
              <w:left w:w="180" w:type="dxa"/>
              <w:bottom w:w="120" w:type="dxa"/>
              <w:right w:w="180" w:type="dxa"/>
            </w:tcMar>
            <w:vAlign w:val="center"/>
            <w:hideMark/>
          </w:tcPr>
          <w:p w14:paraId="46FF722F"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Teacher</w:t>
            </w:r>
          </w:p>
        </w:tc>
        <w:tc>
          <w:tcPr>
            <w:tcW w:w="0" w:type="auto"/>
            <w:tcMar>
              <w:top w:w="120" w:type="dxa"/>
              <w:left w:w="180" w:type="dxa"/>
              <w:bottom w:w="120" w:type="dxa"/>
              <w:right w:w="180" w:type="dxa"/>
            </w:tcMar>
            <w:vAlign w:val="center"/>
            <w:hideMark/>
          </w:tcPr>
          <w:p w14:paraId="50CC5A00"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48</w:t>
            </w:r>
          </w:p>
        </w:tc>
        <w:tc>
          <w:tcPr>
            <w:tcW w:w="0" w:type="auto"/>
            <w:tcMar>
              <w:top w:w="120" w:type="dxa"/>
              <w:left w:w="180" w:type="dxa"/>
              <w:bottom w:w="120" w:type="dxa"/>
              <w:right w:w="180" w:type="dxa"/>
            </w:tcMar>
            <w:vAlign w:val="center"/>
            <w:hideMark/>
          </w:tcPr>
          <w:p w14:paraId="4AA5A58A"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5.78%</w:t>
            </w:r>
          </w:p>
        </w:tc>
        <w:tc>
          <w:tcPr>
            <w:tcW w:w="0" w:type="auto"/>
            <w:tcMar>
              <w:top w:w="120" w:type="dxa"/>
              <w:left w:w="180" w:type="dxa"/>
              <w:bottom w:w="120" w:type="dxa"/>
              <w:right w:w="180" w:type="dxa"/>
            </w:tcMar>
            <w:vAlign w:val="center"/>
            <w:hideMark/>
          </w:tcPr>
          <w:p w14:paraId="4FCC7C6B"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4.39-7.58</w:t>
            </w:r>
          </w:p>
        </w:tc>
      </w:tr>
      <w:tr w:rsidR="002A07F7" w:rsidRPr="001626D5" w14:paraId="5FFCDAA9" w14:textId="77777777" w:rsidTr="00463A4C">
        <w:trPr>
          <w:tblCellSpacing w:w="15" w:type="dxa"/>
        </w:trPr>
        <w:tc>
          <w:tcPr>
            <w:tcW w:w="0" w:type="auto"/>
            <w:tcMar>
              <w:top w:w="120" w:type="dxa"/>
              <w:left w:w="180" w:type="dxa"/>
              <w:bottom w:w="120" w:type="dxa"/>
              <w:right w:w="180" w:type="dxa"/>
            </w:tcMar>
            <w:vAlign w:val="center"/>
            <w:hideMark/>
          </w:tcPr>
          <w:p w14:paraId="621D6459" w14:textId="77777777" w:rsidR="002A07F7" w:rsidRPr="001626D5" w:rsidRDefault="002A07F7" w:rsidP="001626D5">
            <w:pPr>
              <w:spacing w:after="0"/>
              <w:ind w:firstLine="0"/>
              <w:jc w:val="both"/>
              <w:rPr>
                <w:rFonts w:eastAsia="Times New Roman" w:cs="Times New Roman"/>
                <w:color w:val="1B1C1D"/>
                <w:szCs w:val="24"/>
                <w:lang w:eastAsia="fr-FR"/>
              </w:rPr>
            </w:pPr>
          </w:p>
        </w:tc>
        <w:tc>
          <w:tcPr>
            <w:tcW w:w="0" w:type="auto"/>
            <w:tcMar>
              <w:top w:w="120" w:type="dxa"/>
              <w:left w:w="180" w:type="dxa"/>
              <w:bottom w:w="120" w:type="dxa"/>
              <w:right w:w="180" w:type="dxa"/>
            </w:tcMar>
            <w:vAlign w:val="center"/>
            <w:hideMark/>
          </w:tcPr>
          <w:p w14:paraId="1C9F89DE"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Trader</w:t>
            </w:r>
          </w:p>
        </w:tc>
        <w:tc>
          <w:tcPr>
            <w:tcW w:w="0" w:type="auto"/>
            <w:tcMar>
              <w:top w:w="120" w:type="dxa"/>
              <w:left w:w="180" w:type="dxa"/>
              <w:bottom w:w="120" w:type="dxa"/>
              <w:right w:w="180" w:type="dxa"/>
            </w:tcMar>
            <w:vAlign w:val="center"/>
            <w:hideMark/>
          </w:tcPr>
          <w:p w14:paraId="2F78D3D4"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183</w:t>
            </w:r>
          </w:p>
        </w:tc>
        <w:tc>
          <w:tcPr>
            <w:tcW w:w="0" w:type="auto"/>
            <w:tcMar>
              <w:top w:w="120" w:type="dxa"/>
              <w:left w:w="180" w:type="dxa"/>
              <w:bottom w:w="120" w:type="dxa"/>
              <w:right w:w="180" w:type="dxa"/>
            </w:tcMar>
            <w:vAlign w:val="center"/>
            <w:hideMark/>
          </w:tcPr>
          <w:p w14:paraId="49633F1C"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22.05%</w:t>
            </w:r>
          </w:p>
        </w:tc>
        <w:tc>
          <w:tcPr>
            <w:tcW w:w="0" w:type="auto"/>
            <w:tcMar>
              <w:top w:w="120" w:type="dxa"/>
              <w:left w:w="180" w:type="dxa"/>
              <w:bottom w:w="120" w:type="dxa"/>
              <w:right w:w="180" w:type="dxa"/>
            </w:tcMar>
            <w:vAlign w:val="center"/>
            <w:hideMark/>
          </w:tcPr>
          <w:p w14:paraId="7F78FFDE"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19.36-24.99</w:t>
            </w:r>
          </w:p>
        </w:tc>
      </w:tr>
      <w:tr w:rsidR="002A07F7" w:rsidRPr="001626D5" w14:paraId="1CBBF0B1" w14:textId="77777777" w:rsidTr="00463A4C">
        <w:trPr>
          <w:tblCellSpacing w:w="15" w:type="dxa"/>
        </w:trPr>
        <w:tc>
          <w:tcPr>
            <w:tcW w:w="0" w:type="auto"/>
            <w:tcMar>
              <w:top w:w="120" w:type="dxa"/>
              <w:left w:w="180" w:type="dxa"/>
              <w:bottom w:w="120" w:type="dxa"/>
              <w:right w:w="180" w:type="dxa"/>
            </w:tcMar>
            <w:vAlign w:val="center"/>
            <w:hideMark/>
          </w:tcPr>
          <w:p w14:paraId="025D7EB5" w14:textId="77777777" w:rsidR="002A07F7" w:rsidRPr="001626D5" w:rsidRDefault="002A07F7" w:rsidP="001626D5">
            <w:pPr>
              <w:spacing w:after="0"/>
              <w:ind w:firstLine="0"/>
              <w:jc w:val="both"/>
              <w:rPr>
                <w:rFonts w:eastAsia="Times New Roman" w:cs="Times New Roman"/>
                <w:color w:val="1B1C1D"/>
                <w:szCs w:val="24"/>
                <w:lang w:eastAsia="fr-FR"/>
              </w:rPr>
            </w:pPr>
          </w:p>
        </w:tc>
        <w:tc>
          <w:tcPr>
            <w:tcW w:w="0" w:type="auto"/>
            <w:tcMar>
              <w:top w:w="120" w:type="dxa"/>
              <w:left w:w="180" w:type="dxa"/>
              <w:bottom w:w="120" w:type="dxa"/>
              <w:right w:w="180" w:type="dxa"/>
            </w:tcMar>
            <w:vAlign w:val="center"/>
            <w:hideMark/>
          </w:tcPr>
          <w:p w14:paraId="57D29C27"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Health personnel</w:t>
            </w:r>
          </w:p>
        </w:tc>
        <w:tc>
          <w:tcPr>
            <w:tcW w:w="0" w:type="auto"/>
            <w:tcMar>
              <w:top w:w="120" w:type="dxa"/>
              <w:left w:w="180" w:type="dxa"/>
              <w:bottom w:w="120" w:type="dxa"/>
              <w:right w:w="180" w:type="dxa"/>
            </w:tcMar>
            <w:vAlign w:val="center"/>
            <w:hideMark/>
          </w:tcPr>
          <w:p w14:paraId="45BD5910"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17</w:t>
            </w:r>
          </w:p>
        </w:tc>
        <w:tc>
          <w:tcPr>
            <w:tcW w:w="0" w:type="auto"/>
            <w:tcMar>
              <w:top w:w="120" w:type="dxa"/>
              <w:left w:w="180" w:type="dxa"/>
              <w:bottom w:w="120" w:type="dxa"/>
              <w:right w:w="180" w:type="dxa"/>
            </w:tcMar>
            <w:vAlign w:val="center"/>
            <w:hideMark/>
          </w:tcPr>
          <w:p w14:paraId="0C0EA3F1"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2.05%</w:t>
            </w:r>
          </w:p>
        </w:tc>
        <w:tc>
          <w:tcPr>
            <w:tcW w:w="0" w:type="auto"/>
            <w:tcMar>
              <w:top w:w="120" w:type="dxa"/>
              <w:left w:w="180" w:type="dxa"/>
              <w:bottom w:w="120" w:type="dxa"/>
              <w:right w:w="180" w:type="dxa"/>
            </w:tcMar>
            <w:vAlign w:val="center"/>
            <w:hideMark/>
          </w:tcPr>
          <w:p w14:paraId="28B401F6"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1.28-3.26</w:t>
            </w:r>
          </w:p>
        </w:tc>
      </w:tr>
      <w:tr w:rsidR="002A07F7" w:rsidRPr="001626D5" w14:paraId="2505986A" w14:textId="77777777" w:rsidTr="00463A4C">
        <w:trPr>
          <w:tblCellSpacing w:w="15" w:type="dxa"/>
        </w:trPr>
        <w:tc>
          <w:tcPr>
            <w:tcW w:w="0" w:type="auto"/>
            <w:tcMar>
              <w:top w:w="120" w:type="dxa"/>
              <w:left w:w="180" w:type="dxa"/>
              <w:bottom w:w="120" w:type="dxa"/>
              <w:right w:w="180" w:type="dxa"/>
            </w:tcMar>
            <w:vAlign w:val="center"/>
            <w:hideMark/>
          </w:tcPr>
          <w:p w14:paraId="710D8439" w14:textId="77777777" w:rsidR="002A07F7" w:rsidRPr="001626D5" w:rsidRDefault="002A07F7" w:rsidP="001626D5">
            <w:pPr>
              <w:spacing w:after="0"/>
              <w:ind w:firstLine="0"/>
              <w:jc w:val="both"/>
              <w:rPr>
                <w:rFonts w:eastAsia="Times New Roman" w:cs="Times New Roman"/>
                <w:color w:val="1B1C1D"/>
                <w:szCs w:val="24"/>
                <w:lang w:eastAsia="fr-FR"/>
              </w:rPr>
            </w:pPr>
          </w:p>
        </w:tc>
        <w:tc>
          <w:tcPr>
            <w:tcW w:w="0" w:type="auto"/>
            <w:tcMar>
              <w:top w:w="120" w:type="dxa"/>
              <w:left w:w="180" w:type="dxa"/>
              <w:bottom w:w="120" w:type="dxa"/>
              <w:right w:w="180" w:type="dxa"/>
            </w:tcMar>
            <w:vAlign w:val="center"/>
            <w:hideMark/>
          </w:tcPr>
          <w:p w14:paraId="2E967B50"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Others</w:t>
            </w:r>
          </w:p>
        </w:tc>
        <w:tc>
          <w:tcPr>
            <w:tcW w:w="0" w:type="auto"/>
            <w:tcMar>
              <w:top w:w="120" w:type="dxa"/>
              <w:left w:w="180" w:type="dxa"/>
              <w:bottom w:w="120" w:type="dxa"/>
              <w:right w:w="180" w:type="dxa"/>
            </w:tcMar>
            <w:vAlign w:val="center"/>
            <w:hideMark/>
          </w:tcPr>
          <w:p w14:paraId="5E058899"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352</w:t>
            </w:r>
          </w:p>
        </w:tc>
        <w:tc>
          <w:tcPr>
            <w:tcW w:w="0" w:type="auto"/>
            <w:tcMar>
              <w:top w:w="120" w:type="dxa"/>
              <w:left w:w="180" w:type="dxa"/>
              <w:bottom w:w="120" w:type="dxa"/>
              <w:right w:w="180" w:type="dxa"/>
            </w:tcMar>
            <w:vAlign w:val="center"/>
            <w:hideMark/>
          </w:tcPr>
          <w:p w14:paraId="15563BF0"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42.41%</w:t>
            </w:r>
          </w:p>
        </w:tc>
        <w:tc>
          <w:tcPr>
            <w:tcW w:w="0" w:type="auto"/>
            <w:tcMar>
              <w:top w:w="120" w:type="dxa"/>
              <w:left w:w="180" w:type="dxa"/>
              <w:bottom w:w="120" w:type="dxa"/>
              <w:right w:w="180" w:type="dxa"/>
            </w:tcMar>
            <w:vAlign w:val="center"/>
            <w:hideMark/>
          </w:tcPr>
          <w:p w14:paraId="28461E50"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39.09-45.80</w:t>
            </w:r>
          </w:p>
        </w:tc>
      </w:tr>
      <w:tr w:rsidR="002A07F7" w:rsidRPr="001626D5" w14:paraId="06679F96" w14:textId="77777777" w:rsidTr="00463A4C">
        <w:trPr>
          <w:tblCellSpacing w:w="15" w:type="dxa"/>
        </w:trPr>
        <w:tc>
          <w:tcPr>
            <w:tcW w:w="0" w:type="auto"/>
            <w:tcMar>
              <w:top w:w="120" w:type="dxa"/>
              <w:left w:w="180" w:type="dxa"/>
              <w:bottom w:w="120" w:type="dxa"/>
              <w:right w:w="180" w:type="dxa"/>
            </w:tcMar>
            <w:vAlign w:val="center"/>
            <w:hideMark/>
          </w:tcPr>
          <w:p w14:paraId="62B4DA92"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b/>
                <w:bCs/>
                <w:color w:val="1B1C1D"/>
                <w:szCs w:val="24"/>
                <w:bdr w:val="none" w:sz="0" w:space="0" w:color="auto" w:frame="1"/>
                <w:lang w:eastAsia="fr-FR"/>
              </w:rPr>
              <w:t>Residential area</w:t>
            </w:r>
          </w:p>
        </w:tc>
        <w:tc>
          <w:tcPr>
            <w:tcW w:w="0" w:type="auto"/>
            <w:tcMar>
              <w:top w:w="120" w:type="dxa"/>
              <w:left w:w="180" w:type="dxa"/>
              <w:bottom w:w="120" w:type="dxa"/>
              <w:right w:w="180" w:type="dxa"/>
            </w:tcMar>
            <w:vAlign w:val="center"/>
            <w:hideMark/>
          </w:tcPr>
          <w:p w14:paraId="4F31F87E"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Urban</w:t>
            </w:r>
          </w:p>
        </w:tc>
        <w:tc>
          <w:tcPr>
            <w:tcW w:w="0" w:type="auto"/>
            <w:tcMar>
              <w:top w:w="120" w:type="dxa"/>
              <w:left w:w="180" w:type="dxa"/>
              <w:bottom w:w="120" w:type="dxa"/>
              <w:right w:w="180" w:type="dxa"/>
            </w:tcMar>
            <w:vAlign w:val="center"/>
            <w:hideMark/>
          </w:tcPr>
          <w:p w14:paraId="4B16D15D"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176</w:t>
            </w:r>
          </w:p>
        </w:tc>
        <w:tc>
          <w:tcPr>
            <w:tcW w:w="0" w:type="auto"/>
            <w:tcMar>
              <w:top w:w="120" w:type="dxa"/>
              <w:left w:w="180" w:type="dxa"/>
              <w:bottom w:w="120" w:type="dxa"/>
              <w:right w:w="180" w:type="dxa"/>
            </w:tcMar>
            <w:vAlign w:val="center"/>
            <w:hideMark/>
          </w:tcPr>
          <w:p w14:paraId="456AC396"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21.2%</w:t>
            </w:r>
          </w:p>
        </w:tc>
        <w:tc>
          <w:tcPr>
            <w:tcW w:w="0" w:type="auto"/>
            <w:tcMar>
              <w:top w:w="120" w:type="dxa"/>
              <w:left w:w="180" w:type="dxa"/>
              <w:bottom w:w="120" w:type="dxa"/>
              <w:right w:w="180" w:type="dxa"/>
            </w:tcMar>
            <w:vAlign w:val="center"/>
            <w:hideMark/>
          </w:tcPr>
          <w:p w14:paraId="2BDE336D"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18.56-24.12</w:t>
            </w:r>
          </w:p>
        </w:tc>
      </w:tr>
      <w:tr w:rsidR="002A07F7" w:rsidRPr="001626D5" w14:paraId="74A5EA12" w14:textId="77777777" w:rsidTr="00463A4C">
        <w:trPr>
          <w:tblCellSpacing w:w="15" w:type="dxa"/>
        </w:trPr>
        <w:tc>
          <w:tcPr>
            <w:tcW w:w="0" w:type="auto"/>
            <w:tcMar>
              <w:top w:w="120" w:type="dxa"/>
              <w:left w:w="180" w:type="dxa"/>
              <w:bottom w:w="120" w:type="dxa"/>
              <w:right w:w="180" w:type="dxa"/>
            </w:tcMar>
            <w:vAlign w:val="center"/>
            <w:hideMark/>
          </w:tcPr>
          <w:p w14:paraId="5061FFCE" w14:textId="77777777" w:rsidR="002A07F7" w:rsidRPr="001626D5" w:rsidRDefault="002A07F7" w:rsidP="001626D5">
            <w:pPr>
              <w:spacing w:after="0"/>
              <w:ind w:firstLine="0"/>
              <w:jc w:val="both"/>
              <w:rPr>
                <w:rFonts w:eastAsia="Times New Roman" w:cs="Times New Roman"/>
                <w:color w:val="1B1C1D"/>
                <w:szCs w:val="24"/>
                <w:lang w:eastAsia="fr-FR"/>
              </w:rPr>
            </w:pPr>
          </w:p>
        </w:tc>
        <w:tc>
          <w:tcPr>
            <w:tcW w:w="0" w:type="auto"/>
            <w:tcMar>
              <w:top w:w="120" w:type="dxa"/>
              <w:left w:w="180" w:type="dxa"/>
              <w:bottom w:w="120" w:type="dxa"/>
              <w:right w:w="180" w:type="dxa"/>
            </w:tcMar>
            <w:vAlign w:val="center"/>
            <w:hideMark/>
          </w:tcPr>
          <w:p w14:paraId="5A9F5228"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Rural</w:t>
            </w:r>
          </w:p>
        </w:tc>
        <w:tc>
          <w:tcPr>
            <w:tcW w:w="0" w:type="auto"/>
            <w:tcMar>
              <w:top w:w="120" w:type="dxa"/>
              <w:left w:w="180" w:type="dxa"/>
              <w:bottom w:w="120" w:type="dxa"/>
              <w:right w:w="180" w:type="dxa"/>
            </w:tcMar>
            <w:vAlign w:val="center"/>
            <w:hideMark/>
          </w:tcPr>
          <w:p w14:paraId="2D1FBDF2"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654</w:t>
            </w:r>
          </w:p>
        </w:tc>
        <w:tc>
          <w:tcPr>
            <w:tcW w:w="0" w:type="auto"/>
            <w:tcMar>
              <w:top w:w="120" w:type="dxa"/>
              <w:left w:w="180" w:type="dxa"/>
              <w:bottom w:w="120" w:type="dxa"/>
              <w:right w:w="180" w:type="dxa"/>
            </w:tcMar>
            <w:vAlign w:val="center"/>
            <w:hideMark/>
          </w:tcPr>
          <w:p w14:paraId="35C6B898"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78.8%</w:t>
            </w:r>
          </w:p>
        </w:tc>
        <w:tc>
          <w:tcPr>
            <w:tcW w:w="0" w:type="auto"/>
            <w:tcMar>
              <w:top w:w="120" w:type="dxa"/>
              <w:left w:w="180" w:type="dxa"/>
              <w:bottom w:w="120" w:type="dxa"/>
              <w:right w:w="180" w:type="dxa"/>
            </w:tcMar>
            <w:vAlign w:val="center"/>
            <w:hideMark/>
          </w:tcPr>
          <w:p w14:paraId="23A4643B"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75.88-81.44</w:t>
            </w:r>
          </w:p>
        </w:tc>
      </w:tr>
      <w:tr w:rsidR="002A07F7" w:rsidRPr="001626D5" w14:paraId="56719F2A" w14:textId="77777777" w:rsidTr="00463A4C">
        <w:trPr>
          <w:tblCellSpacing w:w="15" w:type="dxa"/>
        </w:trPr>
        <w:tc>
          <w:tcPr>
            <w:tcW w:w="0" w:type="auto"/>
            <w:tcMar>
              <w:top w:w="120" w:type="dxa"/>
              <w:left w:w="180" w:type="dxa"/>
              <w:bottom w:w="120" w:type="dxa"/>
              <w:right w:w="180" w:type="dxa"/>
            </w:tcMar>
            <w:vAlign w:val="center"/>
            <w:hideMark/>
          </w:tcPr>
          <w:p w14:paraId="1C11AF0D"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b/>
                <w:bCs/>
                <w:color w:val="1B1C1D"/>
                <w:szCs w:val="24"/>
                <w:bdr w:val="none" w:sz="0" w:space="0" w:color="auto" w:frame="1"/>
                <w:lang w:eastAsia="fr-FR"/>
              </w:rPr>
              <w:t>Monthly income level</w:t>
            </w:r>
          </w:p>
        </w:tc>
        <w:tc>
          <w:tcPr>
            <w:tcW w:w="0" w:type="auto"/>
            <w:tcMar>
              <w:top w:w="120" w:type="dxa"/>
              <w:left w:w="180" w:type="dxa"/>
              <w:bottom w:w="120" w:type="dxa"/>
              <w:right w:w="180" w:type="dxa"/>
            </w:tcMar>
            <w:vAlign w:val="center"/>
            <w:hideMark/>
          </w:tcPr>
          <w:p w14:paraId="6D753899"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No monthly income</w:t>
            </w:r>
          </w:p>
        </w:tc>
        <w:tc>
          <w:tcPr>
            <w:tcW w:w="0" w:type="auto"/>
            <w:tcMar>
              <w:top w:w="120" w:type="dxa"/>
              <w:left w:w="180" w:type="dxa"/>
              <w:bottom w:w="120" w:type="dxa"/>
              <w:right w:w="180" w:type="dxa"/>
            </w:tcMar>
            <w:vAlign w:val="center"/>
            <w:hideMark/>
          </w:tcPr>
          <w:p w14:paraId="45092C3C"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194</w:t>
            </w:r>
          </w:p>
        </w:tc>
        <w:tc>
          <w:tcPr>
            <w:tcW w:w="0" w:type="auto"/>
            <w:tcMar>
              <w:top w:w="120" w:type="dxa"/>
              <w:left w:w="180" w:type="dxa"/>
              <w:bottom w:w="120" w:type="dxa"/>
              <w:right w:w="180" w:type="dxa"/>
            </w:tcMar>
            <w:vAlign w:val="center"/>
            <w:hideMark/>
          </w:tcPr>
          <w:p w14:paraId="0BF2CDF2"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23.37%</w:t>
            </w:r>
          </w:p>
        </w:tc>
        <w:tc>
          <w:tcPr>
            <w:tcW w:w="0" w:type="auto"/>
            <w:tcMar>
              <w:top w:w="120" w:type="dxa"/>
              <w:left w:w="180" w:type="dxa"/>
              <w:bottom w:w="120" w:type="dxa"/>
              <w:right w:w="180" w:type="dxa"/>
            </w:tcMar>
            <w:vAlign w:val="center"/>
            <w:hideMark/>
          </w:tcPr>
          <w:p w14:paraId="7CD36FB6"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20.62-26.37</w:t>
            </w:r>
          </w:p>
        </w:tc>
      </w:tr>
      <w:tr w:rsidR="002A07F7" w:rsidRPr="001626D5" w14:paraId="31D63006" w14:textId="77777777" w:rsidTr="00463A4C">
        <w:trPr>
          <w:tblCellSpacing w:w="15" w:type="dxa"/>
        </w:trPr>
        <w:tc>
          <w:tcPr>
            <w:tcW w:w="0" w:type="auto"/>
            <w:tcMar>
              <w:top w:w="120" w:type="dxa"/>
              <w:left w:w="180" w:type="dxa"/>
              <w:bottom w:w="120" w:type="dxa"/>
              <w:right w:w="180" w:type="dxa"/>
            </w:tcMar>
            <w:vAlign w:val="center"/>
            <w:hideMark/>
          </w:tcPr>
          <w:p w14:paraId="5FF3E672" w14:textId="77777777" w:rsidR="002A07F7" w:rsidRPr="001626D5" w:rsidRDefault="002A07F7" w:rsidP="001626D5">
            <w:pPr>
              <w:spacing w:after="0"/>
              <w:ind w:firstLine="0"/>
              <w:jc w:val="both"/>
              <w:rPr>
                <w:rFonts w:eastAsia="Times New Roman" w:cs="Times New Roman"/>
                <w:color w:val="1B1C1D"/>
                <w:szCs w:val="24"/>
                <w:lang w:eastAsia="fr-FR"/>
              </w:rPr>
            </w:pPr>
          </w:p>
        </w:tc>
        <w:tc>
          <w:tcPr>
            <w:tcW w:w="0" w:type="auto"/>
            <w:tcMar>
              <w:top w:w="120" w:type="dxa"/>
              <w:left w:w="180" w:type="dxa"/>
              <w:bottom w:w="120" w:type="dxa"/>
              <w:right w:w="180" w:type="dxa"/>
            </w:tcMar>
            <w:vAlign w:val="center"/>
            <w:hideMark/>
          </w:tcPr>
          <w:p w14:paraId="2ADC9B9A"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Less than 50,000 FCFA</w:t>
            </w:r>
          </w:p>
        </w:tc>
        <w:tc>
          <w:tcPr>
            <w:tcW w:w="0" w:type="auto"/>
            <w:tcMar>
              <w:top w:w="120" w:type="dxa"/>
              <w:left w:w="180" w:type="dxa"/>
              <w:bottom w:w="120" w:type="dxa"/>
              <w:right w:w="180" w:type="dxa"/>
            </w:tcMar>
            <w:vAlign w:val="center"/>
            <w:hideMark/>
          </w:tcPr>
          <w:p w14:paraId="6C4A23E8"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141</w:t>
            </w:r>
          </w:p>
        </w:tc>
        <w:tc>
          <w:tcPr>
            <w:tcW w:w="0" w:type="auto"/>
            <w:tcMar>
              <w:top w:w="120" w:type="dxa"/>
              <w:left w:w="180" w:type="dxa"/>
              <w:bottom w:w="120" w:type="dxa"/>
              <w:right w:w="180" w:type="dxa"/>
            </w:tcMar>
            <w:vAlign w:val="center"/>
            <w:hideMark/>
          </w:tcPr>
          <w:p w14:paraId="735067A0"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16.99%</w:t>
            </w:r>
          </w:p>
        </w:tc>
        <w:tc>
          <w:tcPr>
            <w:tcW w:w="0" w:type="auto"/>
            <w:tcMar>
              <w:top w:w="120" w:type="dxa"/>
              <w:left w:w="180" w:type="dxa"/>
              <w:bottom w:w="120" w:type="dxa"/>
              <w:right w:w="180" w:type="dxa"/>
            </w:tcMar>
            <w:vAlign w:val="center"/>
            <w:hideMark/>
          </w:tcPr>
          <w:p w14:paraId="6EA45823"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14.59-19.69</w:t>
            </w:r>
          </w:p>
        </w:tc>
      </w:tr>
      <w:tr w:rsidR="002A07F7" w:rsidRPr="001626D5" w14:paraId="0E9E0839" w14:textId="77777777" w:rsidTr="00463A4C">
        <w:trPr>
          <w:tblCellSpacing w:w="15" w:type="dxa"/>
        </w:trPr>
        <w:tc>
          <w:tcPr>
            <w:tcW w:w="0" w:type="auto"/>
            <w:tcMar>
              <w:top w:w="120" w:type="dxa"/>
              <w:left w:w="180" w:type="dxa"/>
              <w:bottom w:w="120" w:type="dxa"/>
              <w:right w:w="180" w:type="dxa"/>
            </w:tcMar>
            <w:vAlign w:val="center"/>
            <w:hideMark/>
          </w:tcPr>
          <w:p w14:paraId="00FD3305" w14:textId="77777777" w:rsidR="002A07F7" w:rsidRPr="001626D5" w:rsidRDefault="002A07F7" w:rsidP="001626D5">
            <w:pPr>
              <w:spacing w:after="0"/>
              <w:ind w:firstLine="0"/>
              <w:jc w:val="both"/>
              <w:rPr>
                <w:rFonts w:eastAsia="Times New Roman" w:cs="Times New Roman"/>
                <w:color w:val="1B1C1D"/>
                <w:szCs w:val="24"/>
                <w:lang w:eastAsia="fr-FR"/>
              </w:rPr>
            </w:pPr>
          </w:p>
        </w:tc>
        <w:tc>
          <w:tcPr>
            <w:tcW w:w="0" w:type="auto"/>
            <w:tcMar>
              <w:top w:w="120" w:type="dxa"/>
              <w:left w:w="180" w:type="dxa"/>
              <w:bottom w:w="120" w:type="dxa"/>
              <w:right w:w="180" w:type="dxa"/>
            </w:tcMar>
            <w:vAlign w:val="center"/>
            <w:hideMark/>
          </w:tcPr>
          <w:p w14:paraId="0C9AFC52"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50,000 - 100,000 FCFA</w:t>
            </w:r>
          </w:p>
        </w:tc>
        <w:tc>
          <w:tcPr>
            <w:tcW w:w="0" w:type="auto"/>
            <w:tcMar>
              <w:top w:w="120" w:type="dxa"/>
              <w:left w:w="180" w:type="dxa"/>
              <w:bottom w:w="120" w:type="dxa"/>
              <w:right w:w="180" w:type="dxa"/>
            </w:tcMar>
            <w:vAlign w:val="center"/>
            <w:hideMark/>
          </w:tcPr>
          <w:p w14:paraId="30CE7D6E"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297</w:t>
            </w:r>
          </w:p>
        </w:tc>
        <w:tc>
          <w:tcPr>
            <w:tcW w:w="0" w:type="auto"/>
            <w:tcMar>
              <w:top w:w="120" w:type="dxa"/>
              <w:left w:w="180" w:type="dxa"/>
              <w:bottom w:w="120" w:type="dxa"/>
              <w:right w:w="180" w:type="dxa"/>
            </w:tcMar>
            <w:vAlign w:val="center"/>
            <w:hideMark/>
          </w:tcPr>
          <w:p w14:paraId="7CAEA74E"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35.78%</w:t>
            </w:r>
          </w:p>
        </w:tc>
        <w:tc>
          <w:tcPr>
            <w:tcW w:w="0" w:type="auto"/>
            <w:tcMar>
              <w:top w:w="120" w:type="dxa"/>
              <w:left w:w="180" w:type="dxa"/>
              <w:bottom w:w="120" w:type="dxa"/>
              <w:right w:w="180" w:type="dxa"/>
            </w:tcMar>
            <w:vAlign w:val="center"/>
            <w:hideMark/>
          </w:tcPr>
          <w:p w14:paraId="535568B0"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32.59-39.10</w:t>
            </w:r>
          </w:p>
        </w:tc>
      </w:tr>
      <w:tr w:rsidR="002A07F7" w:rsidRPr="001626D5" w14:paraId="541151D5" w14:textId="77777777" w:rsidTr="00463A4C">
        <w:trPr>
          <w:tblCellSpacing w:w="15" w:type="dxa"/>
        </w:trPr>
        <w:tc>
          <w:tcPr>
            <w:tcW w:w="0" w:type="auto"/>
            <w:tcMar>
              <w:top w:w="120" w:type="dxa"/>
              <w:left w:w="180" w:type="dxa"/>
              <w:bottom w:w="120" w:type="dxa"/>
              <w:right w:w="180" w:type="dxa"/>
            </w:tcMar>
            <w:vAlign w:val="center"/>
            <w:hideMark/>
          </w:tcPr>
          <w:p w14:paraId="5FAE35D7" w14:textId="77777777" w:rsidR="002A07F7" w:rsidRPr="001626D5" w:rsidRDefault="002A07F7" w:rsidP="001626D5">
            <w:pPr>
              <w:spacing w:after="0"/>
              <w:ind w:firstLine="0"/>
              <w:jc w:val="both"/>
              <w:rPr>
                <w:rFonts w:eastAsia="Times New Roman" w:cs="Times New Roman"/>
                <w:color w:val="1B1C1D"/>
                <w:szCs w:val="24"/>
                <w:lang w:eastAsia="fr-FR"/>
              </w:rPr>
            </w:pPr>
          </w:p>
        </w:tc>
        <w:tc>
          <w:tcPr>
            <w:tcW w:w="0" w:type="auto"/>
            <w:tcMar>
              <w:top w:w="120" w:type="dxa"/>
              <w:left w:w="180" w:type="dxa"/>
              <w:bottom w:w="120" w:type="dxa"/>
              <w:right w:w="180" w:type="dxa"/>
            </w:tcMar>
            <w:vAlign w:val="center"/>
            <w:hideMark/>
          </w:tcPr>
          <w:p w14:paraId="39546FB8"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100,001 - 200,000 FCFA</w:t>
            </w:r>
          </w:p>
        </w:tc>
        <w:tc>
          <w:tcPr>
            <w:tcW w:w="0" w:type="auto"/>
            <w:tcMar>
              <w:top w:w="120" w:type="dxa"/>
              <w:left w:w="180" w:type="dxa"/>
              <w:bottom w:w="120" w:type="dxa"/>
              <w:right w:w="180" w:type="dxa"/>
            </w:tcMar>
            <w:vAlign w:val="center"/>
            <w:hideMark/>
          </w:tcPr>
          <w:p w14:paraId="774EADEC"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150</w:t>
            </w:r>
          </w:p>
        </w:tc>
        <w:tc>
          <w:tcPr>
            <w:tcW w:w="0" w:type="auto"/>
            <w:tcMar>
              <w:top w:w="120" w:type="dxa"/>
              <w:left w:w="180" w:type="dxa"/>
              <w:bottom w:w="120" w:type="dxa"/>
              <w:right w:w="180" w:type="dxa"/>
            </w:tcMar>
            <w:vAlign w:val="center"/>
            <w:hideMark/>
          </w:tcPr>
          <w:p w14:paraId="20732CE6"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18.07%</w:t>
            </w:r>
          </w:p>
        </w:tc>
        <w:tc>
          <w:tcPr>
            <w:tcW w:w="0" w:type="auto"/>
            <w:tcMar>
              <w:top w:w="120" w:type="dxa"/>
              <w:left w:w="180" w:type="dxa"/>
              <w:bottom w:w="120" w:type="dxa"/>
              <w:right w:w="180" w:type="dxa"/>
            </w:tcMar>
            <w:vAlign w:val="center"/>
            <w:hideMark/>
          </w:tcPr>
          <w:p w14:paraId="7D8E3843"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15.60-20.84</w:t>
            </w:r>
          </w:p>
        </w:tc>
      </w:tr>
      <w:tr w:rsidR="002A07F7" w:rsidRPr="001626D5" w14:paraId="40BA3560" w14:textId="77777777" w:rsidTr="00463A4C">
        <w:trPr>
          <w:tblCellSpacing w:w="15" w:type="dxa"/>
        </w:trPr>
        <w:tc>
          <w:tcPr>
            <w:tcW w:w="0" w:type="auto"/>
            <w:tcMar>
              <w:top w:w="120" w:type="dxa"/>
              <w:left w:w="180" w:type="dxa"/>
              <w:bottom w:w="120" w:type="dxa"/>
              <w:right w:w="180" w:type="dxa"/>
            </w:tcMar>
            <w:vAlign w:val="center"/>
            <w:hideMark/>
          </w:tcPr>
          <w:p w14:paraId="377D3D02" w14:textId="77777777" w:rsidR="002A07F7" w:rsidRPr="001626D5" w:rsidRDefault="002A07F7" w:rsidP="001626D5">
            <w:pPr>
              <w:spacing w:after="0"/>
              <w:ind w:firstLine="0"/>
              <w:jc w:val="both"/>
              <w:rPr>
                <w:rFonts w:eastAsia="Times New Roman" w:cs="Times New Roman"/>
                <w:color w:val="1B1C1D"/>
                <w:szCs w:val="24"/>
                <w:lang w:eastAsia="fr-FR"/>
              </w:rPr>
            </w:pPr>
          </w:p>
        </w:tc>
        <w:tc>
          <w:tcPr>
            <w:tcW w:w="0" w:type="auto"/>
            <w:tcMar>
              <w:top w:w="120" w:type="dxa"/>
              <w:left w:w="180" w:type="dxa"/>
              <w:bottom w:w="120" w:type="dxa"/>
              <w:right w:w="180" w:type="dxa"/>
            </w:tcMar>
            <w:vAlign w:val="center"/>
            <w:hideMark/>
          </w:tcPr>
          <w:p w14:paraId="5A9A4D64"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200,001 - 400,000 FCFA</w:t>
            </w:r>
          </w:p>
        </w:tc>
        <w:tc>
          <w:tcPr>
            <w:tcW w:w="0" w:type="auto"/>
            <w:tcMar>
              <w:top w:w="120" w:type="dxa"/>
              <w:left w:w="180" w:type="dxa"/>
              <w:bottom w:w="120" w:type="dxa"/>
              <w:right w:w="180" w:type="dxa"/>
            </w:tcMar>
            <w:vAlign w:val="center"/>
            <w:hideMark/>
          </w:tcPr>
          <w:p w14:paraId="6C97E318"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48</w:t>
            </w:r>
          </w:p>
        </w:tc>
        <w:tc>
          <w:tcPr>
            <w:tcW w:w="0" w:type="auto"/>
            <w:tcMar>
              <w:top w:w="120" w:type="dxa"/>
              <w:left w:w="180" w:type="dxa"/>
              <w:bottom w:w="120" w:type="dxa"/>
              <w:right w:w="180" w:type="dxa"/>
            </w:tcMar>
            <w:vAlign w:val="center"/>
            <w:hideMark/>
          </w:tcPr>
          <w:p w14:paraId="19F013E5"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5.78%</w:t>
            </w:r>
          </w:p>
        </w:tc>
        <w:tc>
          <w:tcPr>
            <w:tcW w:w="0" w:type="auto"/>
            <w:tcMar>
              <w:top w:w="120" w:type="dxa"/>
              <w:left w:w="180" w:type="dxa"/>
              <w:bottom w:w="120" w:type="dxa"/>
              <w:right w:w="180" w:type="dxa"/>
            </w:tcMar>
            <w:vAlign w:val="center"/>
            <w:hideMark/>
          </w:tcPr>
          <w:p w14:paraId="2A37FB8E"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4.39-7.58</w:t>
            </w:r>
          </w:p>
        </w:tc>
      </w:tr>
      <w:tr w:rsidR="002A07F7" w:rsidRPr="001626D5" w14:paraId="73BB7B21" w14:textId="77777777" w:rsidTr="00463A4C">
        <w:trPr>
          <w:tblCellSpacing w:w="15" w:type="dxa"/>
        </w:trPr>
        <w:tc>
          <w:tcPr>
            <w:tcW w:w="0" w:type="auto"/>
            <w:tcMar>
              <w:top w:w="120" w:type="dxa"/>
              <w:left w:w="180" w:type="dxa"/>
              <w:bottom w:w="120" w:type="dxa"/>
              <w:right w:w="180" w:type="dxa"/>
            </w:tcMar>
            <w:vAlign w:val="center"/>
            <w:hideMark/>
          </w:tcPr>
          <w:p w14:paraId="429E85F5"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b/>
                <w:bCs/>
                <w:color w:val="1B1C1D"/>
                <w:szCs w:val="24"/>
                <w:bdr w:val="none" w:sz="0" w:space="0" w:color="auto" w:frame="1"/>
                <w:lang w:eastAsia="fr-FR"/>
              </w:rPr>
              <w:t>Presence of a child under 5 years old at home</w:t>
            </w:r>
          </w:p>
        </w:tc>
        <w:tc>
          <w:tcPr>
            <w:tcW w:w="0" w:type="auto"/>
            <w:tcMar>
              <w:top w:w="120" w:type="dxa"/>
              <w:left w:w="180" w:type="dxa"/>
              <w:bottom w:w="120" w:type="dxa"/>
              <w:right w:w="180" w:type="dxa"/>
            </w:tcMar>
            <w:vAlign w:val="center"/>
            <w:hideMark/>
          </w:tcPr>
          <w:p w14:paraId="5685D8ED"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Yes</w:t>
            </w:r>
          </w:p>
        </w:tc>
        <w:tc>
          <w:tcPr>
            <w:tcW w:w="0" w:type="auto"/>
            <w:tcMar>
              <w:top w:w="120" w:type="dxa"/>
              <w:left w:w="180" w:type="dxa"/>
              <w:bottom w:w="120" w:type="dxa"/>
              <w:right w:w="180" w:type="dxa"/>
            </w:tcMar>
            <w:vAlign w:val="center"/>
            <w:hideMark/>
          </w:tcPr>
          <w:p w14:paraId="67DFDC87"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404</w:t>
            </w:r>
          </w:p>
        </w:tc>
        <w:tc>
          <w:tcPr>
            <w:tcW w:w="0" w:type="auto"/>
            <w:tcMar>
              <w:top w:w="120" w:type="dxa"/>
              <w:left w:w="180" w:type="dxa"/>
              <w:bottom w:w="120" w:type="dxa"/>
              <w:right w:w="180" w:type="dxa"/>
            </w:tcMar>
            <w:vAlign w:val="center"/>
            <w:hideMark/>
          </w:tcPr>
          <w:p w14:paraId="121C1E7B"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48.67%</w:t>
            </w:r>
          </w:p>
        </w:tc>
        <w:tc>
          <w:tcPr>
            <w:tcW w:w="0" w:type="auto"/>
            <w:tcMar>
              <w:top w:w="120" w:type="dxa"/>
              <w:left w:w="180" w:type="dxa"/>
              <w:bottom w:w="120" w:type="dxa"/>
              <w:right w:w="180" w:type="dxa"/>
            </w:tcMar>
            <w:vAlign w:val="center"/>
            <w:hideMark/>
          </w:tcPr>
          <w:p w14:paraId="5BCA1CB0"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45.29-52.07</w:t>
            </w:r>
          </w:p>
        </w:tc>
      </w:tr>
      <w:tr w:rsidR="002A07F7" w:rsidRPr="001626D5" w14:paraId="403BBC46" w14:textId="77777777" w:rsidTr="00463A4C">
        <w:trPr>
          <w:tblCellSpacing w:w="15" w:type="dxa"/>
        </w:trPr>
        <w:tc>
          <w:tcPr>
            <w:tcW w:w="0" w:type="auto"/>
            <w:tcMar>
              <w:top w:w="120" w:type="dxa"/>
              <w:left w:w="180" w:type="dxa"/>
              <w:bottom w:w="120" w:type="dxa"/>
              <w:right w:w="180" w:type="dxa"/>
            </w:tcMar>
            <w:vAlign w:val="center"/>
            <w:hideMark/>
          </w:tcPr>
          <w:p w14:paraId="7A6F901B" w14:textId="77777777" w:rsidR="002A07F7" w:rsidRPr="001626D5" w:rsidRDefault="002A07F7" w:rsidP="001626D5">
            <w:pPr>
              <w:spacing w:after="0"/>
              <w:ind w:firstLine="0"/>
              <w:jc w:val="both"/>
              <w:rPr>
                <w:rFonts w:eastAsia="Times New Roman" w:cs="Times New Roman"/>
                <w:color w:val="1B1C1D"/>
                <w:szCs w:val="24"/>
                <w:lang w:eastAsia="fr-FR"/>
              </w:rPr>
            </w:pPr>
          </w:p>
        </w:tc>
        <w:tc>
          <w:tcPr>
            <w:tcW w:w="0" w:type="auto"/>
            <w:tcMar>
              <w:top w:w="120" w:type="dxa"/>
              <w:left w:w="180" w:type="dxa"/>
              <w:bottom w:w="120" w:type="dxa"/>
              <w:right w:w="180" w:type="dxa"/>
            </w:tcMar>
            <w:vAlign w:val="center"/>
            <w:hideMark/>
          </w:tcPr>
          <w:p w14:paraId="24F84409"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No</w:t>
            </w:r>
          </w:p>
        </w:tc>
        <w:tc>
          <w:tcPr>
            <w:tcW w:w="0" w:type="auto"/>
            <w:tcMar>
              <w:top w:w="120" w:type="dxa"/>
              <w:left w:w="180" w:type="dxa"/>
              <w:bottom w:w="120" w:type="dxa"/>
              <w:right w:w="180" w:type="dxa"/>
            </w:tcMar>
            <w:vAlign w:val="center"/>
            <w:hideMark/>
          </w:tcPr>
          <w:p w14:paraId="6356DA38"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426</w:t>
            </w:r>
          </w:p>
        </w:tc>
        <w:tc>
          <w:tcPr>
            <w:tcW w:w="0" w:type="auto"/>
            <w:tcMar>
              <w:top w:w="120" w:type="dxa"/>
              <w:left w:w="180" w:type="dxa"/>
              <w:bottom w:w="120" w:type="dxa"/>
              <w:right w:w="180" w:type="dxa"/>
            </w:tcMar>
            <w:vAlign w:val="center"/>
            <w:hideMark/>
          </w:tcPr>
          <w:p w14:paraId="15FE8517"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51.33%</w:t>
            </w:r>
          </w:p>
        </w:tc>
        <w:tc>
          <w:tcPr>
            <w:tcW w:w="0" w:type="auto"/>
            <w:tcMar>
              <w:top w:w="120" w:type="dxa"/>
              <w:left w:w="180" w:type="dxa"/>
              <w:bottom w:w="120" w:type="dxa"/>
              <w:right w:w="180" w:type="dxa"/>
            </w:tcMar>
            <w:vAlign w:val="center"/>
            <w:hideMark/>
          </w:tcPr>
          <w:p w14:paraId="604488AA"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47.93-54.71</w:t>
            </w:r>
          </w:p>
        </w:tc>
      </w:tr>
      <w:tr w:rsidR="002A07F7" w:rsidRPr="001626D5" w14:paraId="304C6BA7" w14:textId="77777777" w:rsidTr="00463A4C">
        <w:trPr>
          <w:tblCellSpacing w:w="15" w:type="dxa"/>
        </w:trPr>
        <w:tc>
          <w:tcPr>
            <w:tcW w:w="0" w:type="auto"/>
            <w:tcMar>
              <w:top w:w="120" w:type="dxa"/>
              <w:left w:w="180" w:type="dxa"/>
              <w:bottom w:w="120" w:type="dxa"/>
              <w:right w:w="180" w:type="dxa"/>
            </w:tcMar>
            <w:vAlign w:val="center"/>
            <w:hideMark/>
          </w:tcPr>
          <w:p w14:paraId="4EB28D17"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b/>
                <w:bCs/>
                <w:color w:val="1B1C1D"/>
                <w:szCs w:val="24"/>
                <w:bdr w:val="none" w:sz="0" w:space="0" w:color="auto" w:frame="1"/>
                <w:lang w:eastAsia="fr-FR"/>
              </w:rPr>
              <w:t>Religion</w:t>
            </w:r>
          </w:p>
        </w:tc>
        <w:tc>
          <w:tcPr>
            <w:tcW w:w="0" w:type="auto"/>
            <w:tcMar>
              <w:top w:w="120" w:type="dxa"/>
              <w:left w:w="180" w:type="dxa"/>
              <w:bottom w:w="120" w:type="dxa"/>
              <w:right w:w="180" w:type="dxa"/>
            </w:tcMar>
            <w:vAlign w:val="center"/>
            <w:hideMark/>
          </w:tcPr>
          <w:p w14:paraId="32DB8605"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Christian</w:t>
            </w:r>
          </w:p>
        </w:tc>
        <w:tc>
          <w:tcPr>
            <w:tcW w:w="0" w:type="auto"/>
            <w:tcMar>
              <w:top w:w="120" w:type="dxa"/>
              <w:left w:w="180" w:type="dxa"/>
              <w:bottom w:w="120" w:type="dxa"/>
              <w:right w:w="180" w:type="dxa"/>
            </w:tcMar>
            <w:vAlign w:val="center"/>
            <w:hideMark/>
          </w:tcPr>
          <w:p w14:paraId="2AB13F6A"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612</w:t>
            </w:r>
          </w:p>
        </w:tc>
        <w:tc>
          <w:tcPr>
            <w:tcW w:w="0" w:type="auto"/>
            <w:tcMar>
              <w:top w:w="120" w:type="dxa"/>
              <w:left w:w="180" w:type="dxa"/>
              <w:bottom w:w="120" w:type="dxa"/>
              <w:right w:w="180" w:type="dxa"/>
            </w:tcMar>
            <w:vAlign w:val="center"/>
            <w:hideMark/>
          </w:tcPr>
          <w:p w14:paraId="6CDA97ED"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74.45%</w:t>
            </w:r>
          </w:p>
        </w:tc>
        <w:tc>
          <w:tcPr>
            <w:tcW w:w="0" w:type="auto"/>
            <w:tcMar>
              <w:top w:w="120" w:type="dxa"/>
              <w:left w:w="180" w:type="dxa"/>
              <w:bottom w:w="120" w:type="dxa"/>
              <w:right w:w="180" w:type="dxa"/>
            </w:tcMar>
            <w:vAlign w:val="center"/>
            <w:hideMark/>
          </w:tcPr>
          <w:p w14:paraId="190357CF"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71.36-77.32</w:t>
            </w:r>
          </w:p>
        </w:tc>
      </w:tr>
      <w:tr w:rsidR="002A07F7" w:rsidRPr="001626D5" w14:paraId="196145C6" w14:textId="77777777" w:rsidTr="00463A4C">
        <w:trPr>
          <w:tblCellSpacing w:w="15" w:type="dxa"/>
        </w:trPr>
        <w:tc>
          <w:tcPr>
            <w:tcW w:w="0" w:type="auto"/>
            <w:tcMar>
              <w:top w:w="120" w:type="dxa"/>
              <w:left w:w="180" w:type="dxa"/>
              <w:bottom w:w="120" w:type="dxa"/>
              <w:right w:w="180" w:type="dxa"/>
            </w:tcMar>
            <w:vAlign w:val="center"/>
            <w:hideMark/>
          </w:tcPr>
          <w:p w14:paraId="7ECABC22" w14:textId="77777777" w:rsidR="002A07F7" w:rsidRPr="001626D5" w:rsidRDefault="002A07F7" w:rsidP="001626D5">
            <w:pPr>
              <w:spacing w:after="0"/>
              <w:ind w:firstLine="0"/>
              <w:jc w:val="both"/>
              <w:rPr>
                <w:rFonts w:eastAsia="Times New Roman" w:cs="Times New Roman"/>
                <w:color w:val="1B1C1D"/>
                <w:szCs w:val="24"/>
                <w:lang w:eastAsia="fr-FR"/>
              </w:rPr>
            </w:pPr>
          </w:p>
        </w:tc>
        <w:tc>
          <w:tcPr>
            <w:tcW w:w="0" w:type="auto"/>
            <w:tcMar>
              <w:top w:w="120" w:type="dxa"/>
              <w:left w:w="180" w:type="dxa"/>
              <w:bottom w:w="120" w:type="dxa"/>
              <w:right w:w="180" w:type="dxa"/>
            </w:tcMar>
            <w:vAlign w:val="center"/>
            <w:hideMark/>
          </w:tcPr>
          <w:p w14:paraId="42A055B8"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Muslim</w:t>
            </w:r>
          </w:p>
        </w:tc>
        <w:tc>
          <w:tcPr>
            <w:tcW w:w="0" w:type="auto"/>
            <w:tcMar>
              <w:top w:w="120" w:type="dxa"/>
              <w:left w:w="180" w:type="dxa"/>
              <w:bottom w:w="120" w:type="dxa"/>
              <w:right w:w="180" w:type="dxa"/>
            </w:tcMar>
            <w:vAlign w:val="center"/>
            <w:hideMark/>
          </w:tcPr>
          <w:p w14:paraId="1C0546F1"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33</w:t>
            </w:r>
          </w:p>
        </w:tc>
        <w:tc>
          <w:tcPr>
            <w:tcW w:w="0" w:type="auto"/>
            <w:tcMar>
              <w:top w:w="120" w:type="dxa"/>
              <w:left w:w="180" w:type="dxa"/>
              <w:bottom w:w="120" w:type="dxa"/>
              <w:right w:w="180" w:type="dxa"/>
            </w:tcMar>
            <w:vAlign w:val="center"/>
            <w:hideMark/>
          </w:tcPr>
          <w:p w14:paraId="117F4FE3"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4.01%</w:t>
            </w:r>
          </w:p>
        </w:tc>
        <w:tc>
          <w:tcPr>
            <w:tcW w:w="0" w:type="auto"/>
            <w:tcMar>
              <w:top w:w="120" w:type="dxa"/>
              <w:left w:w="180" w:type="dxa"/>
              <w:bottom w:w="120" w:type="dxa"/>
              <w:right w:w="180" w:type="dxa"/>
            </w:tcMar>
            <w:vAlign w:val="center"/>
            <w:hideMark/>
          </w:tcPr>
          <w:p w14:paraId="5C28841D"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2.87-5.58</w:t>
            </w:r>
          </w:p>
        </w:tc>
      </w:tr>
      <w:tr w:rsidR="002A07F7" w:rsidRPr="001626D5" w14:paraId="669AB23A" w14:textId="77777777" w:rsidTr="00463A4C">
        <w:trPr>
          <w:tblCellSpacing w:w="15" w:type="dxa"/>
        </w:trPr>
        <w:tc>
          <w:tcPr>
            <w:tcW w:w="0" w:type="auto"/>
            <w:tcMar>
              <w:top w:w="120" w:type="dxa"/>
              <w:left w:w="180" w:type="dxa"/>
              <w:bottom w:w="120" w:type="dxa"/>
              <w:right w:w="180" w:type="dxa"/>
            </w:tcMar>
            <w:vAlign w:val="center"/>
            <w:hideMark/>
          </w:tcPr>
          <w:p w14:paraId="43BE6C5C" w14:textId="77777777" w:rsidR="002A07F7" w:rsidRPr="001626D5" w:rsidRDefault="002A07F7" w:rsidP="001626D5">
            <w:pPr>
              <w:spacing w:after="0"/>
              <w:ind w:firstLine="0"/>
              <w:jc w:val="both"/>
              <w:rPr>
                <w:rFonts w:eastAsia="Times New Roman" w:cs="Times New Roman"/>
                <w:color w:val="1B1C1D"/>
                <w:szCs w:val="24"/>
                <w:lang w:eastAsia="fr-FR"/>
              </w:rPr>
            </w:pPr>
          </w:p>
        </w:tc>
        <w:tc>
          <w:tcPr>
            <w:tcW w:w="0" w:type="auto"/>
            <w:tcMar>
              <w:top w:w="120" w:type="dxa"/>
              <w:left w:w="180" w:type="dxa"/>
              <w:bottom w:w="120" w:type="dxa"/>
              <w:right w:w="180" w:type="dxa"/>
            </w:tcMar>
            <w:vAlign w:val="center"/>
            <w:hideMark/>
          </w:tcPr>
          <w:p w14:paraId="7B4FDE6F"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Atheist (no religion)</w:t>
            </w:r>
          </w:p>
        </w:tc>
        <w:tc>
          <w:tcPr>
            <w:tcW w:w="0" w:type="auto"/>
            <w:tcMar>
              <w:top w:w="120" w:type="dxa"/>
              <w:left w:w="180" w:type="dxa"/>
              <w:bottom w:w="120" w:type="dxa"/>
              <w:right w:w="180" w:type="dxa"/>
            </w:tcMar>
            <w:vAlign w:val="center"/>
            <w:hideMark/>
          </w:tcPr>
          <w:p w14:paraId="4215406F"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177</w:t>
            </w:r>
          </w:p>
        </w:tc>
        <w:tc>
          <w:tcPr>
            <w:tcW w:w="0" w:type="auto"/>
            <w:tcMar>
              <w:top w:w="120" w:type="dxa"/>
              <w:left w:w="180" w:type="dxa"/>
              <w:bottom w:w="120" w:type="dxa"/>
              <w:right w:w="180" w:type="dxa"/>
            </w:tcMar>
            <w:vAlign w:val="center"/>
            <w:hideMark/>
          </w:tcPr>
          <w:p w14:paraId="4455C2C2"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21.53%</w:t>
            </w:r>
          </w:p>
        </w:tc>
        <w:tc>
          <w:tcPr>
            <w:tcW w:w="0" w:type="auto"/>
            <w:tcMar>
              <w:top w:w="120" w:type="dxa"/>
              <w:left w:w="180" w:type="dxa"/>
              <w:bottom w:w="120" w:type="dxa"/>
              <w:right w:w="180" w:type="dxa"/>
            </w:tcMar>
            <w:vAlign w:val="center"/>
            <w:hideMark/>
          </w:tcPr>
          <w:p w14:paraId="291D5D8D"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18.86-24.47</w:t>
            </w:r>
          </w:p>
        </w:tc>
      </w:tr>
    </w:tbl>
    <w:p w14:paraId="57B44A43" w14:textId="77777777" w:rsidR="00586E02" w:rsidRPr="001626D5" w:rsidRDefault="00586E02" w:rsidP="001626D5">
      <w:pPr>
        <w:spacing w:before="100" w:beforeAutospacing="1" w:after="100" w:afterAutospacing="1"/>
        <w:ind w:firstLine="0"/>
        <w:jc w:val="both"/>
        <w:rPr>
          <w:rFonts w:cs="Times New Roman"/>
          <w:szCs w:val="24"/>
        </w:rPr>
      </w:pPr>
    </w:p>
    <w:p w14:paraId="3A91DB76" w14:textId="77777777" w:rsidR="00586E02" w:rsidRPr="001626D5" w:rsidRDefault="00586E02" w:rsidP="001626D5">
      <w:pPr>
        <w:spacing w:before="100" w:beforeAutospacing="1" w:after="100" w:afterAutospacing="1"/>
        <w:ind w:firstLine="0"/>
        <w:jc w:val="both"/>
        <w:rPr>
          <w:rFonts w:cs="Times New Roman"/>
          <w:szCs w:val="24"/>
        </w:rPr>
      </w:pPr>
    </w:p>
    <w:p w14:paraId="089CFFA8" w14:textId="77777777" w:rsidR="00BA2413" w:rsidRPr="001626D5" w:rsidRDefault="002A07F7" w:rsidP="001626D5">
      <w:pPr>
        <w:spacing w:before="100" w:beforeAutospacing="1" w:after="100" w:afterAutospacing="1"/>
        <w:ind w:firstLine="0"/>
        <w:jc w:val="both"/>
        <w:rPr>
          <w:rFonts w:cs="Times New Roman"/>
          <w:b/>
          <w:szCs w:val="24"/>
        </w:rPr>
      </w:pPr>
      <w:r w:rsidRPr="001626D5">
        <w:rPr>
          <w:rFonts w:cs="Times New Roman"/>
          <w:b/>
          <w:szCs w:val="24"/>
        </w:rPr>
        <w:t>3.2. Knowledge about malaria</w:t>
      </w:r>
    </w:p>
    <w:p w14:paraId="149EE070" w14:textId="77777777" w:rsidR="005F2F5A" w:rsidRPr="001626D5" w:rsidRDefault="005F2F5A" w:rsidP="001626D5">
      <w:pPr>
        <w:pStyle w:val="ds-markdown-paragraph"/>
        <w:shd w:val="clear" w:color="auto" w:fill="FFFFFF"/>
        <w:spacing w:before="240" w:beforeAutospacing="0" w:after="240" w:afterAutospacing="0" w:line="360" w:lineRule="auto"/>
        <w:jc w:val="both"/>
        <w:rPr>
          <w:color w:val="0F1115"/>
        </w:rPr>
      </w:pPr>
      <w:bookmarkStart w:id="6" w:name="_Toc201781123"/>
      <w:r w:rsidRPr="001626D5">
        <w:rPr>
          <w:rStyle w:val="Strong"/>
          <w:color w:val="0F1115"/>
        </w:rPr>
        <w:lastRenderedPageBreak/>
        <w:t>3.2.1. Knowledge of Malaria Transmission</w:t>
      </w:r>
    </w:p>
    <w:p w14:paraId="2E14E60E" w14:textId="05B92172" w:rsidR="005F2F5A" w:rsidRPr="001626D5" w:rsidRDefault="005F2F5A" w:rsidP="001626D5">
      <w:pPr>
        <w:pStyle w:val="ds-markdown-paragraph"/>
        <w:shd w:val="clear" w:color="auto" w:fill="FFFFFF"/>
        <w:spacing w:before="240" w:beforeAutospacing="0" w:after="240" w:afterAutospacing="0" w:line="360" w:lineRule="auto"/>
        <w:jc w:val="both"/>
        <w:rPr>
          <w:color w:val="0F1115"/>
        </w:rPr>
      </w:pPr>
      <w:r w:rsidRPr="001626D5">
        <w:rPr>
          <w:color w:val="0F1115"/>
        </w:rPr>
        <w:t>Knowledge regarding malaria transmission is detailed in Table II. The vast majority of participants, 801 (96.51%), correctly identified a mosquito bite as the primary mode of malaria transmission.</w:t>
      </w:r>
    </w:p>
    <w:p w14:paraId="72CA77DB" w14:textId="77777777" w:rsidR="005F2F5A" w:rsidRPr="001626D5" w:rsidRDefault="005F2F5A" w:rsidP="001626D5">
      <w:pPr>
        <w:pStyle w:val="ds-markdown-paragraph"/>
        <w:shd w:val="clear" w:color="auto" w:fill="FFFFFF"/>
        <w:spacing w:before="240" w:beforeAutospacing="0" w:after="240" w:afterAutospacing="0" w:line="360" w:lineRule="auto"/>
        <w:jc w:val="both"/>
        <w:rPr>
          <w:color w:val="0F1115"/>
        </w:rPr>
      </w:pPr>
      <w:r w:rsidRPr="001626D5">
        <w:rPr>
          <w:color w:val="0F1115"/>
        </w:rPr>
        <w:t>When asked about the period of highest transmission risk, 543 participants (65.4%) accurately identified the evening as the most favorable time for mosquito bites that transmit malaria.</w:t>
      </w:r>
    </w:p>
    <w:p w14:paraId="1F42890D" w14:textId="0AF8CB48" w:rsidR="00586E02" w:rsidRPr="001626D5" w:rsidRDefault="00586E02" w:rsidP="001626D5">
      <w:pPr>
        <w:pStyle w:val="Caption"/>
        <w:spacing w:line="360" w:lineRule="auto"/>
        <w:jc w:val="both"/>
        <w:rPr>
          <w:rFonts w:ascii="Times New Roman" w:hAnsi="Times New Roman" w:cs="Times New Roman"/>
          <w:b/>
          <w:sz w:val="24"/>
          <w:szCs w:val="24"/>
        </w:rPr>
      </w:pPr>
      <w:r w:rsidRPr="001626D5">
        <w:rPr>
          <w:rFonts w:ascii="Times New Roman" w:hAnsi="Times New Roman" w:cs="Times New Roman"/>
          <w:b/>
          <w:sz w:val="24"/>
          <w:szCs w:val="24"/>
        </w:rPr>
        <w:t xml:space="preserve">Table </w:t>
      </w:r>
      <w:r w:rsidR="007D7792">
        <w:rPr>
          <w:rFonts w:ascii="Times New Roman" w:hAnsi="Times New Roman" w:cs="Times New Roman"/>
          <w:b/>
          <w:sz w:val="24"/>
          <w:szCs w:val="24"/>
        </w:rPr>
        <w:t>2</w:t>
      </w:r>
      <w:r w:rsidRPr="001626D5">
        <w:rPr>
          <w:rFonts w:ascii="Times New Roman" w:hAnsi="Times New Roman" w:cs="Times New Roman"/>
          <w:b/>
          <w:sz w:val="24"/>
          <w:szCs w:val="24"/>
        </w:rPr>
        <w:t xml:space="preserve">: </w:t>
      </w:r>
      <w:r w:rsidRPr="001626D5">
        <w:rPr>
          <w:rFonts w:ascii="Times New Roman" w:hAnsi="Times New Roman" w:cs="Times New Roman"/>
          <w:sz w:val="24"/>
          <w:szCs w:val="24"/>
        </w:rPr>
        <w:t>Data on knowledge of malaria transmission</w:t>
      </w:r>
      <w:bookmarkEnd w:id="6"/>
    </w:p>
    <w:tbl>
      <w:tblPr>
        <w:tblStyle w:val="TableGrid"/>
        <w:tblW w:w="10091" w:type="dxa"/>
        <w:tblInd w:w="-504"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57"/>
        <w:gridCol w:w="1309"/>
        <w:gridCol w:w="1526"/>
        <w:gridCol w:w="2299"/>
      </w:tblGrid>
      <w:tr w:rsidR="00586E02" w:rsidRPr="001626D5" w14:paraId="51A8381B" w14:textId="77777777" w:rsidTr="00DF6528">
        <w:trPr>
          <w:trHeight w:val="853"/>
        </w:trPr>
        <w:tc>
          <w:tcPr>
            <w:tcW w:w="4957" w:type="dxa"/>
            <w:tcBorders>
              <w:top w:val="single" w:sz="4" w:space="0" w:color="auto"/>
              <w:bottom w:val="single" w:sz="4" w:space="0" w:color="auto"/>
            </w:tcBorders>
          </w:tcPr>
          <w:p w14:paraId="56906F05" w14:textId="77777777" w:rsidR="00586E02" w:rsidRPr="001626D5" w:rsidRDefault="00586E02" w:rsidP="001626D5">
            <w:pPr>
              <w:spacing w:line="360" w:lineRule="auto"/>
              <w:ind w:firstLine="0"/>
              <w:jc w:val="both"/>
              <w:rPr>
                <w:rFonts w:cs="Times New Roman"/>
                <w:b/>
              </w:rPr>
            </w:pPr>
            <w:r w:rsidRPr="001626D5">
              <w:rPr>
                <w:rFonts w:cs="Times New Roman"/>
                <w:b/>
              </w:rPr>
              <w:t>Knowledge variables</w:t>
            </w:r>
          </w:p>
          <w:p w14:paraId="7DFFEE9A" w14:textId="77777777" w:rsidR="00586E02" w:rsidRPr="001626D5" w:rsidRDefault="00586E02" w:rsidP="001626D5">
            <w:pPr>
              <w:spacing w:line="360" w:lineRule="auto"/>
              <w:ind w:firstLine="0"/>
              <w:jc w:val="both"/>
              <w:rPr>
                <w:rFonts w:cs="Times New Roman"/>
                <w:b/>
              </w:rPr>
            </w:pPr>
            <w:r w:rsidRPr="001626D5">
              <w:rPr>
                <w:rFonts w:cs="Times New Roman"/>
                <w:b/>
              </w:rPr>
              <w:t>on the transmission of malaria</w:t>
            </w:r>
          </w:p>
        </w:tc>
        <w:tc>
          <w:tcPr>
            <w:tcW w:w="1309" w:type="dxa"/>
            <w:tcBorders>
              <w:top w:val="single" w:sz="4" w:space="0" w:color="auto"/>
              <w:bottom w:val="single" w:sz="4" w:space="0" w:color="auto"/>
            </w:tcBorders>
          </w:tcPr>
          <w:p w14:paraId="5E717757" w14:textId="77777777" w:rsidR="00586E02" w:rsidRPr="001626D5" w:rsidRDefault="00586E02" w:rsidP="001626D5">
            <w:pPr>
              <w:spacing w:line="360" w:lineRule="auto"/>
              <w:ind w:firstLine="0"/>
              <w:jc w:val="both"/>
              <w:rPr>
                <w:rFonts w:cs="Times New Roman"/>
                <w:b/>
              </w:rPr>
            </w:pPr>
            <w:r w:rsidRPr="001626D5">
              <w:rPr>
                <w:rFonts w:cs="Times New Roman"/>
                <w:b/>
              </w:rPr>
              <w:t>Effective</w:t>
            </w:r>
          </w:p>
          <w:p w14:paraId="41FC25F0" w14:textId="77777777" w:rsidR="00586E02" w:rsidRPr="001626D5" w:rsidRDefault="00586E02" w:rsidP="001626D5">
            <w:pPr>
              <w:spacing w:line="360" w:lineRule="auto"/>
              <w:ind w:firstLine="0"/>
              <w:jc w:val="both"/>
              <w:rPr>
                <w:rFonts w:cs="Times New Roman"/>
                <w:b/>
              </w:rPr>
            </w:pPr>
            <w:r w:rsidRPr="001626D5">
              <w:rPr>
                <w:rFonts w:cs="Times New Roman"/>
                <w:b/>
              </w:rPr>
              <w:t>N=830</w:t>
            </w:r>
          </w:p>
        </w:tc>
        <w:tc>
          <w:tcPr>
            <w:tcW w:w="1526" w:type="dxa"/>
            <w:tcBorders>
              <w:top w:val="single" w:sz="4" w:space="0" w:color="auto"/>
              <w:bottom w:val="single" w:sz="4" w:space="0" w:color="auto"/>
            </w:tcBorders>
          </w:tcPr>
          <w:p w14:paraId="01484028" w14:textId="77777777" w:rsidR="00586E02" w:rsidRPr="001626D5" w:rsidRDefault="00586E02" w:rsidP="001626D5">
            <w:pPr>
              <w:spacing w:line="360" w:lineRule="auto"/>
              <w:ind w:firstLine="0"/>
              <w:jc w:val="both"/>
              <w:rPr>
                <w:rFonts w:cs="Times New Roman"/>
                <w:b/>
              </w:rPr>
            </w:pPr>
            <w:r w:rsidRPr="001626D5">
              <w:rPr>
                <w:rFonts w:cs="Times New Roman"/>
                <w:b/>
              </w:rPr>
              <w:t>Percentage</w:t>
            </w:r>
          </w:p>
        </w:tc>
        <w:tc>
          <w:tcPr>
            <w:tcW w:w="2299" w:type="dxa"/>
            <w:tcBorders>
              <w:top w:val="single" w:sz="4" w:space="0" w:color="auto"/>
              <w:bottom w:val="single" w:sz="4" w:space="0" w:color="auto"/>
            </w:tcBorders>
          </w:tcPr>
          <w:p w14:paraId="4BD1FB73" w14:textId="77777777" w:rsidR="00586E02" w:rsidRPr="001626D5" w:rsidRDefault="00586E02" w:rsidP="001626D5">
            <w:pPr>
              <w:spacing w:line="360" w:lineRule="auto"/>
              <w:ind w:firstLine="0"/>
              <w:jc w:val="both"/>
              <w:rPr>
                <w:rFonts w:cs="Times New Roman"/>
                <w:b/>
              </w:rPr>
            </w:pPr>
            <w:r w:rsidRPr="001626D5">
              <w:rPr>
                <w:rFonts w:cs="Times New Roman"/>
                <w:b/>
              </w:rPr>
              <w:t>95% CI</w:t>
            </w:r>
          </w:p>
        </w:tc>
      </w:tr>
      <w:tr w:rsidR="00586E02" w:rsidRPr="001626D5" w14:paraId="0556955D" w14:textId="77777777" w:rsidTr="00DF6528">
        <w:trPr>
          <w:trHeight w:val="483"/>
        </w:trPr>
        <w:tc>
          <w:tcPr>
            <w:tcW w:w="4957" w:type="dxa"/>
            <w:tcBorders>
              <w:top w:val="single" w:sz="4" w:space="0" w:color="auto"/>
            </w:tcBorders>
          </w:tcPr>
          <w:p w14:paraId="3D7D3422" w14:textId="77777777" w:rsidR="00586E02" w:rsidRPr="001626D5" w:rsidRDefault="00586E02" w:rsidP="001626D5">
            <w:pPr>
              <w:spacing w:before="100" w:beforeAutospacing="1" w:after="100" w:afterAutospacing="1" w:line="360" w:lineRule="auto"/>
              <w:ind w:firstLine="0"/>
              <w:jc w:val="both"/>
              <w:rPr>
                <w:rFonts w:cs="Times New Roman"/>
                <w:lang w:eastAsia="en-US"/>
              </w:rPr>
            </w:pPr>
            <w:r w:rsidRPr="001626D5">
              <w:rPr>
                <w:rFonts w:cs="Times New Roman"/>
                <w:b/>
                <w:bCs/>
                <w:lang w:eastAsia="en-US"/>
              </w:rPr>
              <w:t>How is malaria transmitted?</w:t>
            </w:r>
          </w:p>
        </w:tc>
        <w:tc>
          <w:tcPr>
            <w:tcW w:w="1309" w:type="dxa"/>
            <w:tcBorders>
              <w:top w:val="single" w:sz="4" w:space="0" w:color="auto"/>
            </w:tcBorders>
          </w:tcPr>
          <w:p w14:paraId="0745CB68" w14:textId="77777777" w:rsidR="00586E02" w:rsidRPr="001626D5" w:rsidRDefault="00586E02" w:rsidP="001626D5">
            <w:pPr>
              <w:spacing w:line="360" w:lineRule="auto"/>
              <w:ind w:firstLine="0"/>
              <w:jc w:val="both"/>
              <w:rPr>
                <w:rFonts w:cs="Times New Roman"/>
              </w:rPr>
            </w:pPr>
          </w:p>
        </w:tc>
        <w:tc>
          <w:tcPr>
            <w:tcW w:w="1526" w:type="dxa"/>
            <w:tcBorders>
              <w:top w:val="single" w:sz="4" w:space="0" w:color="auto"/>
            </w:tcBorders>
          </w:tcPr>
          <w:p w14:paraId="1B98FA19" w14:textId="77777777" w:rsidR="00586E02" w:rsidRPr="001626D5" w:rsidRDefault="00586E02" w:rsidP="001626D5">
            <w:pPr>
              <w:spacing w:line="360" w:lineRule="auto"/>
              <w:ind w:firstLine="0"/>
              <w:jc w:val="both"/>
              <w:rPr>
                <w:rFonts w:cs="Times New Roman"/>
              </w:rPr>
            </w:pPr>
          </w:p>
        </w:tc>
        <w:tc>
          <w:tcPr>
            <w:tcW w:w="2299" w:type="dxa"/>
            <w:tcBorders>
              <w:top w:val="single" w:sz="4" w:space="0" w:color="auto"/>
            </w:tcBorders>
          </w:tcPr>
          <w:p w14:paraId="56BF5617" w14:textId="77777777" w:rsidR="00586E02" w:rsidRPr="001626D5" w:rsidRDefault="00586E02" w:rsidP="001626D5">
            <w:pPr>
              <w:spacing w:line="360" w:lineRule="auto"/>
              <w:ind w:firstLine="0"/>
              <w:jc w:val="both"/>
              <w:rPr>
                <w:rFonts w:cs="Times New Roman"/>
              </w:rPr>
            </w:pPr>
          </w:p>
        </w:tc>
      </w:tr>
      <w:tr w:rsidR="00586E02" w:rsidRPr="001626D5" w14:paraId="1F778E5B" w14:textId="77777777" w:rsidTr="00DF6528">
        <w:trPr>
          <w:trHeight w:val="483"/>
        </w:trPr>
        <w:tc>
          <w:tcPr>
            <w:tcW w:w="4957" w:type="dxa"/>
          </w:tcPr>
          <w:p w14:paraId="65ACBE90" w14:textId="77777777" w:rsidR="00586E02" w:rsidRPr="001626D5" w:rsidRDefault="00586E02" w:rsidP="001626D5">
            <w:pPr>
              <w:spacing w:before="100" w:beforeAutospacing="1" w:after="100" w:afterAutospacing="1" w:line="360" w:lineRule="auto"/>
              <w:ind w:firstLine="0"/>
              <w:jc w:val="both"/>
              <w:rPr>
                <w:rFonts w:cs="Times New Roman"/>
                <w:bCs/>
                <w:lang w:eastAsia="en-US"/>
              </w:rPr>
            </w:pPr>
            <w:r w:rsidRPr="001626D5">
              <w:rPr>
                <w:rFonts w:cs="Times New Roman"/>
                <w:bCs/>
                <w:lang w:eastAsia="en-US"/>
              </w:rPr>
              <w:t>Mosquito bites</w:t>
            </w:r>
          </w:p>
        </w:tc>
        <w:tc>
          <w:tcPr>
            <w:tcW w:w="1309" w:type="dxa"/>
          </w:tcPr>
          <w:p w14:paraId="2F1799D8" w14:textId="77777777" w:rsidR="00586E02" w:rsidRPr="001626D5" w:rsidRDefault="00586E02" w:rsidP="001626D5">
            <w:pPr>
              <w:spacing w:line="360" w:lineRule="auto"/>
              <w:ind w:firstLine="0"/>
              <w:jc w:val="both"/>
              <w:rPr>
                <w:rFonts w:cs="Times New Roman"/>
              </w:rPr>
            </w:pPr>
            <w:r w:rsidRPr="001626D5">
              <w:rPr>
                <w:rFonts w:cs="Times New Roman"/>
              </w:rPr>
              <w:t>801</w:t>
            </w:r>
          </w:p>
        </w:tc>
        <w:tc>
          <w:tcPr>
            <w:tcW w:w="1526" w:type="dxa"/>
          </w:tcPr>
          <w:p w14:paraId="3775ACCA" w14:textId="77777777" w:rsidR="00586E02" w:rsidRPr="001626D5" w:rsidRDefault="00586E02" w:rsidP="001626D5">
            <w:pPr>
              <w:spacing w:line="360" w:lineRule="auto"/>
              <w:ind w:firstLine="0"/>
              <w:jc w:val="both"/>
              <w:rPr>
                <w:rFonts w:cs="Times New Roman"/>
              </w:rPr>
            </w:pPr>
            <w:r w:rsidRPr="001626D5">
              <w:rPr>
                <w:rFonts w:cs="Times New Roman"/>
              </w:rPr>
              <w:t>96.51</w:t>
            </w:r>
          </w:p>
        </w:tc>
        <w:tc>
          <w:tcPr>
            <w:tcW w:w="2299" w:type="dxa"/>
          </w:tcPr>
          <w:p w14:paraId="38729980" w14:textId="77777777" w:rsidR="00586E02" w:rsidRPr="001626D5" w:rsidRDefault="00586E02" w:rsidP="001626D5">
            <w:pPr>
              <w:spacing w:line="360" w:lineRule="auto"/>
              <w:ind w:firstLine="0"/>
              <w:jc w:val="both"/>
              <w:rPr>
                <w:rFonts w:cs="Times New Roman"/>
              </w:rPr>
            </w:pPr>
            <w:r w:rsidRPr="001626D5">
              <w:rPr>
                <w:rFonts w:cs="Times New Roman"/>
              </w:rPr>
              <w:t>95.03-97.56</w:t>
            </w:r>
          </w:p>
        </w:tc>
      </w:tr>
      <w:tr w:rsidR="00586E02" w:rsidRPr="001626D5" w14:paraId="4EE23D42" w14:textId="77777777" w:rsidTr="00DF6528">
        <w:trPr>
          <w:trHeight w:val="483"/>
        </w:trPr>
        <w:tc>
          <w:tcPr>
            <w:tcW w:w="4957" w:type="dxa"/>
          </w:tcPr>
          <w:p w14:paraId="489CFE24" w14:textId="77777777" w:rsidR="00586E02" w:rsidRPr="001626D5" w:rsidRDefault="00586E02" w:rsidP="001626D5">
            <w:pPr>
              <w:spacing w:before="100" w:beforeAutospacing="1" w:after="100" w:afterAutospacing="1" w:line="360" w:lineRule="auto"/>
              <w:ind w:firstLine="0"/>
              <w:jc w:val="both"/>
              <w:rPr>
                <w:rFonts w:cs="Times New Roman"/>
                <w:bCs/>
                <w:lang w:eastAsia="en-US"/>
              </w:rPr>
            </w:pPr>
            <w:r w:rsidRPr="001626D5">
              <w:rPr>
                <w:rFonts w:cs="Times New Roman"/>
                <w:bCs/>
                <w:lang w:eastAsia="en-US"/>
              </w:rPr>
              <w:t>Physical contact</w:t>
            </w:r>
          </w:p>
        </w:tc>
        <w:tc>
          <w:tcPr>
            <w:tcW w:w="1309" w:type="dxa"/>
          </w:tcPr>
          <w:p w14:paraId="49CE970D" w14:textId="77777777" w:rsidR="00586E02" w:rsidRPr="001626D5" w:rsidRDefault="00586E02" w:rsidP="001626D5">
            <w:pPr>
              <w:spacing w:line="360" w:lineRule="auto"/>
              <w:ind w:firstLine="0"/>
              <w:jc w:val="both"/>
              <w:rPr>
                <w:rFonts w:cs="Times New Roman"/>
              </w:rPr>
            </w:pPr>
            <w:r w:rsidRPr="001626D5">
              <w:rPr>
                <w:rFonts w:cs="Times New Roman"/>
              </w:rPr>
              <w:t>09</w:t>
            </w:r>
          </w:p>
        </w:tc>
        <w:tc>
          <w:tcPr>
            <w:tcW w:w="1526" w:type="dxa"/>
          </w:tcPr>
          <w:p w14:paraId="15859DC0" w14:textId="77777777" w:rsidR="00586E02" w:rsidRPr="001626D5" w:rsidRDefault="00586E02" w:rsidP="001626D5">
            <w:pPr>
              <w:spacing w:line="360" w:lineRule="auto"/>
              <w:ind w:firstLine="0"/>
              <w:jc w:val="both"/>
              <w:rPr>
                <w:rFonts w:cs="Times New Roman"/>
              </w:rPr>
            </w:pPr>
            <w:r w:rsidRPr="001626D5">
              <w:rPr>
                <w:rFonts w:cs="Times New Roman"/>
              </w:rPr>
              <w:t>01.08</w:t>
            </w:r>
          </w:p>
        </w:tc>
        <w:tc>
          <w:tcPr>
            <w:tcW w:w="2299" w:type="dxa"/>
          </w:tcPr>
          <w:p w14:paraId="420181ED" w14:textId="77777777" w:rsidR="00586E02" w:rsidRPr="001626D5" w:rsidRDefault="00586E02" w:rsidP="001626D5">
            <w:pPr>
              <w:spacing w:line="360" w:lineRule="auto"/>
              <w:ind w:firstLine="0"/>
              <w:jc w:val="both"/>
              <w:rPr>
                <w:rFonts w:cs="Times New Roman"/>
              </w:rPr>
            </w:pPr>
            <w:r w:rsidRPr="001626D5">
              <w:rPr>
                <w:rFonts w:cs="Times New Roman"/>
              </w:rPr>
              <w:t>0.57-2.05</w:t>
            </w:r>
          </w:p>
        </w:tc>
      </w:tr>
      <w:tr w:rsidR="00586E02" w:rsidRPr="001626D5" w14:paraId="4B96DF4B" w14:textId="77777777" w:rsidTr="00DF6528">
        <w:trPr>
          <w:trHeight w:val="483"/>
        </w:trPr>
        <w:tc>
          <w:tcPr>
            <w:tcW w:w="4957" w:type="dxa"/>
          </w:tcPr>
          <w:p w14:paraId="5854F6D9" w14:textId="77777777" w:rsidR="00586E02" w:rsidRPr="001626D5" w:rsidRDefault="00586E02" w:rsidP="001626D5">
            <w:pPr>
              <w:spacing w:before="100" w:beforeAutospacing="1" w:after="100" w:afterAutospacing="1" w:line="360" w:lineRule="auto"/>
              <w:ind w:firstLine="0"/>
              <w:jc w:val="both"/>
              <w:rPr>
                <w:rFonts w:cs="Times New Roman"/>
                <w:bCs/>
                <w:lang w:eastAsia="en-US"/>
              </w:rPr>
            </w:pPr>
            <w:r w:rsidRPr="001626D5">
              <w:rPr>
                <w:rFonts w:cs="Times New Roman"/>
                <w:bCs/>
                <w:lang w:eastAsia="en-US"/>
              </w:rPr>
              <w:t>I don't know</w:t>
            </w:r>
          </w:p>
        </w:tc>
        <w:tc>
          <w:tcPr>
            <w:tcW w:w="1309" w:type="dxa"/>
          </w:tcPr>
          <w:p w14:paraId="4E8ED5EC" w14:textId="77777777" w:rsidR="00586E02" w:rsidRPr="001626D5" w:rsidRDefault="00586E02" w:rsidP="001626D5">
            <w:pPr>
              <w:spacing w:line="360" w:lineRule="auto"/>
              <w:ind w:firstLine="0"/>
              <w:jc w:val="both"/>
              <w:rPr>
                <w:rFonts w:cs="Times New Roman"/>
              </w:rPr>
            </w:pPr>
            <w:r w:rsidRPr="001626D5">
              <w:rPr>
                <w:rFonts w:cs="Times New Roman"/>
              </w:rPr>
              <w:t>20</w:t>
            </w:r>
          </w:p>
        </w:tc>
        <w:tc>
          <w:tcPr>
            <w:tcW w:w="1526" w:type="dxa"/>
          </w:tcPr>
          <w:p w14:paraId="58B19892" w14:textId="77777777" w:rsidR="00586E02" w:rsidRPr="001626D5" w:rsidRDefault="00586E02" w:rsidP="001626D5">
            <w:pPr>
              <w:spacing w:line="360" w:lineRule="auto"/>
              <w:ind w:firstLine="0"/>
              <w:jc w:val="both"/>
              <w:rPr>
                <w:rFonts w:cs="Times New Roman"/>
              </w:rPr>
            </w:pPr>
            <w:r w:rsidRPr="001626D5">
              <w:rPr>
                <w:rFonts w:cs="Times New Roman"/>
              </w:rPr>
              <w:t>2.41</w:t>
            </w:r>
          </w:p>
        </w:tc>
        <w:tc>
          <w:tcPr>
            <w:tcW w:w="2299" w:type="dxa"/>
          </w:tcPr>
          <w:p w14:paraId="30371113" w14:textId="77777777" w:rsidR="00586E02" w:rsidRPr="001626D5" w:rsidRDefault="00586E02" w:rsidP="001626D5">
            <w:pPr>
              <w:spacing w:line="360" w:lineRule="auto"/>
              <w:ind w:firstLine="0"/>
              <w:jc w:val="both"/>
              <w:rPr>
                <w:rFonts w:cs="Times New Roman"/>
              </w:rPr>
            </w:pPr>
            <w:r w:rsidRPr="001626D5">
              <w:rPr>
                <w:rFonts w:cs="Times New Roman"/>
              </w:rPr>
              <w:t>1.57-3.69</w:t>
            </w:r>
          </w:p>
        </w:tc>
      </w:tr>
      <w:tr w:rsidR="00586E02" w:rsidRPr="001626D5" w14:paraId="315D7882" w14:textId="77777777" w:rsidTr="00DF6528">
        <w:trPr>
          <w:trHeight w:val="237"/>
        </w:trPr>
        <w:tc>
          <w:tcPr>
            <w:tcW w:w="4957" w:type="dxa"/>
          </w:tcPr>
          <w:p w14:paraId="76010E78" w14:textId="77777777" w:rsidR="00586E02" w:rsidRPr="001626D5" w:rsidRDefault="00586E02" w:rsidP="001626D5">
            <w:pPr>
              <w:spacing w:before="100" w:beforeAutospacing="1" w:after="100" w:afterAutospacing="1" w:line="360" w:lineRule="auto"/>
              <w:ind w:right="6" w:firstLine="0"/>
              <w:jc w:val="both"/>
              <w:rPr>
                <w:rFonts w:eastAsia="Times New Roman" w:cs="Times New Roman"/>
                <w:b/>
                <w:bCs/>
                <w:lang w:eastAsia="en-US"/>
              </w:rPr>
            </w:pPr>
            <w:r w:rsidRPr="001626D5">
              <w:rPr>
                <w:rFonts w:eastAsia="Times New Roman" w:cs="Times New Roman"/>
                <w:b/>
                <w:bCs/>
                <w:lang w:eastAsia="en-US"/>
              </w:rPr>
              <w:t>At what time of day do mosquitoes primarily transmit malaria?</w:t>
            </w:r>
          </w:p>
        </w:tc>
        <w:tc>
          <w:tcPr>
            <w:tcW w:w="1309" w:type="dxa"/>
          </w:tcPr>
          <w:p w14:paraId="219503B6" w14:textId="77777777" w:rsidR="00586E02" w:rsidRPr="001626D5" w:rsidRDefault="00586E02" w:rsidP="001626D5">
            <w:pPr>
              <w:spacing w:line="360" w:lineRule="auto"/>
              <w:ind w:firstLine="0"/>
              <w:jc w:val="both"/>
              <w:rPr>
                <w:rFonts w:cs="Times New Roman"/>
              </w:rPr>
            </w:pPr>
          </w:p>
        </w:tc>
        <w:tc>
          <w:tcPr>
            <w:tcW w:w="1526" w:type="dxa"/>
          </w:tcPr>
          <w:p w14:paraId="6CBC292B" w14:textId="77777777" w:rsidR="00586E02" w:rsidRPr="001626D5" w:rsidRDefault="00586E02" w:rsidP="001626D5">
            <w:pPr>
              <w:spacing w:line="360" w:lineRule="auto"/>
              <w:ind w:firstLine="0"/>
              <w:jc w:val="both"/>
              <w:rPr>
                <w:rFonts w:cs="Times New Roman"/>
              </w:rPr>
            </w:pPr>
          </w:p>
        </w:tc>
        <w:tc>
          <w:tcPr>
            <w:tcW w:w="2299" w:type="dxa"/>
          </w:tcPr>
          <w:p w14:paraId="09843E7A" w14:textId="77777777" w:rsidR="00586E02" w:rsidRPr="001626D5" w:rsidRDefault="00586E02" w:rsidP="001626D5">
            <w:pPr>
              <w:spacing w:line="360" w:lineRule="auto"/>
              <w:ind w:firstLine="0"/>
              <w:jc w:val="both"/>
              <w:rPr>
                <w:rFonts w:cs="Times New Roman"/>
              </w:rPr>
            </w:pPr>
          </w:p>
        </w:tc>
      </w:tr>
      <w:tr w:rsidR="00586E02" w:rsidRPr="001626D5" w14:paraId="2F5E8677" w14:textId="77777777" w:rsidTr="00DF6528">
        <w:trPr>
          <w:trHeight w:val="237"/>
        </w:trPr>
        <w:tc>
          <w:tcPr>
            <w:tcW w:w="4957" w:type="dxa"/>
          </w:tcPr>
          <w:p w14:paraId="69E4D0D1" w14:textId="77777777" w:rsidR="00586E02" w:rsidRPr="001626D5" w:rsidRDefault="00586E02" w:rsidP="001626D5">
            <w:pPr>
              <w:spacing w:before="100" w:beforeAutospacing="1" w:after="100" w:afterAutospacing="1" w:line="360" w:lineRule="auto"/>
              <w:ind w:right="6" w:firstLine="0"/>
              <w:jc w:val="both"/>
              <w:rPr>
                <w:rFonts w:eastAsia="Times New Roman" w:cs="Times New Roman"/>
                <w:bCs/>
                <w:lang w:eastAsia="en-US"/>
              </w:rPr>
            </w:pPr>
            <w:r w:rsidRPr="001626D5">
              <w:rPr>
                <w:rFonts w:eastAsia="Times New Roman" w:cs="Times New Roman"/>
                <w:bCs/>
                <w:lang w:eastAsia="en-US"/>
              </w:rPr>
              <w:t>No specific period</w:t>
            </w:r>
          </w:p>
        </w:tc>
        <w:tc>
          <w:tcPr>
            <w:tcW w:w="1309" w:type="dxa"/>
          </w:tcPr>
          <w:p w14:paraId="0A2BC79B" w14:textId="77777777" w:rsidR="00586E02" w:rsidRPr="001626D5" w:rsidRDefault="00586E02" w:rsidP="001626D5">
            <w:pPr>
              <w:spacing w:line="360" w:lineRule="auto"/>
              <w:ind w:firstLine="0"/>
              <w:jc w:val="both"/>
              <w:rPr>
                <w:rFonts w:cs="Times New Roman"/>
              </w:rPr>
            </w:pPr>
            <w:r w:rsidRPr="001626D5">
              <w:rPr>
                <w:rFonts w:cs="Times New Roman"/>
              </w:rPr>
              <w:t>251</w:t>
            </w:r>
          </w:p>
        </w:tc>
        <w:tc>
          <w:tcPr>
            <w:tcW w:w="1526" w:type="dxa"/>
          </w:tcPr>
          <w:p w14:paraId="4C954B71" w14:textId="77777777" w:rsidR="00586E02" w:rsidRPr="001626D5" w:rsidRDefault="00586E02" w:rsidP="001626D5">
            <w:pPr>
              <w:spacing w:line="360" w:lineRule="auto"/>
              <w:ind w:firstLine="0"/>
              <w:jc w:val="both"/>
              <w:rPr>
                <w:rFonts w:cs="Times New Roman"/>
              </w:rPr>
            </w:pPr>
            <w:r w:rsidRPr="001626D5">
              <w:rPr>
                <w:rFonts w:cs="Times New Roman"/>
              </w:rPr>
              <w:t>30.24</w:t>
            </w:r>
          </w:p>
        </w:tc>
        <w:tc>
          <w:tcPr>
            <w:tcW w:w="2299" w:type="dxa"/>
          </w:tcPr>
          <w:p w14:paraId="167C087E" w14:textId="77777777" w:rsidR="00586E02" w:rsidRPr="001626D5" w:rsidRDefault="00586E02" w:rsidP="001626D5">
            <w:pPr>
              <w:spacing w:line="360" w:lineRule="auto"/>
              <w:ind w:firstLine="0"/>
              <w:jc w:val="both"/>
              <w:rPr>
                <w:rFonts w:cs="Times New Roman"/>
              </w:rPr>
            </w:pPr>
            <w:r w:rsidRPr="001626D5">
              <w:rPr>
                <w:rFonts w:cs="Times New Roman"/>
              </w:rPr>
              <w:t>27.21-33.45</w:t>
            </w:r>
          </w:p>
        </w:tc>
      </w:tr>
      <w:tr w:rsidR="00586E02" w:rsidRPr="001626D5" w14:paraId="4675EE9E" w14:textId="77777777" w:rsidTr="00DF6528">
        <w:trPr>
          <w:trHeight w:val="237"/>
        </w:trPr>
        <w:tc>
          <w:tcPr>
            <w:tcW w:w="4957" w:type="dxa"/>
          </w:tcPr>
          <w:p w14:paraId="58596203" w14:textId="77777777" w:rsidR="00586E02" w:rsidRPr="001626D5" w:rsidRDefault="00586E02" w:rsidP="001626D5">
            <w:pPr>
              <w:spacing w:before="100" w:beforeAutospacing="1" w:after="100" w:afterAutospacing="1" w:line="360" w:lineRule="auto"/>
              <w:ind w:right="6" w:firstLine="0"/>
              <w:jc w:val="both"/>
              <w:rPr>
                <w:rFonts w:eastAsia="Times New Roman" w:cs="Times New Roman"/>
                <w:bCs/>
                <w:lang w:eastAsia="en-US"/>
              </w:rPr>
            </w:pPr>
            <w:r w:rsidRPr="001626D5">
              <w:rPr>
                <w:rFonts w:eastAsia="Times New Roman" w:cs="Times New Roman"/>
                <w:bCs/>
                <w:lang w:eastAsia="en-US"/>
              </w:rPr>
              <w:t>In the evening and at night</w:t>
            </w:r>
          </w:p>
        </w:tc>
        <w:tc>
          <w:tcPr>
            <w:tcW w:w="1309" w:type="dxa"/>
          </w:tcPr>
          <w:p w14:paraId="781204AC" w14:textId="77777777" w:rsidR="00586E02" w:rsidRPr="001626D5" w:rsidRDefault="00586E02" w:rsidP="001626D5">
            <w:pPr>
              <w:spacing w:line="360" w:lineRule="auto"/>
              <w:ind w:firstLine="0"/>
              <w:jc w:val="both"/>
              <w:rPr>
                <w:rFonts w:cs="Times New Roman"/>
              </w:rPr>
            </w:pPr>
            <w:r w:rsidRPr="001626D5">
              <w:rPr>
                <w:rFonts w:cs="Times New Roman"/>
              </w:rPr>
              <w:t>543</w:t>
            </w:r>
          </w:p>
        </w:tc>
        <w:tc>
          <w:tcPr>
            <w:tcW w:w="1526" w:type="dxa"/>
          </w:tcPr>
          <w:p w14:paraId="664A36CA" w14:textId="77777777" w:rsidR="00586E02" w:rsidRPr="001626D5" w:rsidRDefault="00586E02" w:rsidP="001626D5">
            <w:pPr>
              <w:spacing w:line="360" w:lineRule="auto"/>
              <w:ind w:firstLine="0"/>
              <w:jc w:val="both"/>
              <w:rPr>
                <w:rFonts w:cs="Times New Roman"/>
              </w:rPr>
            </w:pPr>
            <w:r w:rsidRPr="001626D5">
              <w:rPr>
                <w:rFonts w:cs="Times New Roman"/>
              </w:rPr>
              <w:t>65.42</w:t>
            </w:r>
          </w:p>
        </w:tc>
        <w:tc>
          <w:tcPr>
            <w:tcW w:w="2299" w:type="dxa"/>
          </w:tcPr>
          <w:p w14:paraId="4824CA69" w14:textId="77777777" w:rsidR="00586E02" w:rsidRPr="001626D5" w:rsidRDefault="00586E02" w:rsidP="001626D5">
            <w:pPr>
              <w:spacing w:line="360" w:lineRule="auto"/>
              <w:ind w:firstLine="0"/>
              <w:jc w:val="both"/>
              <w:rPr>
                <w:rFonts w:cs="Times New Roman"/>
              </w:rPr>
            </w:pPr>
            <w:r w:rsidRPr="001626D5">
              <w:rPr>
                <w:rFonts w:cs="Times New Roman"/>
              </w:rPr>
              <w:t>62.12-68.58</w:t>
            </w:r>
          </w:p>
        </w:tc>
      </w:tr>
      <w:tr w:rsidR="00586E02" w:rsidRPr="001626D5" w14:paraId="6A08EE25" w14:textId="77777777" w:rsidTr="00DF6528">
        <w:trPr>
          <w:trHeight w:val="237"/>
        </w:trPr>
        <w:tc>
          <w:tcPr>
            <w:tcW w:w="4957" w:type="dxa"/>
          </w:tcPr>
          <w:p w14:paraId="35500063" w14:textId="77777777" w:rsidR="00586E02" w:rsidRPr="001626D5" w:rsidRDefault="00586E02" w:rsidP="001626D5">
            <w:pPr>
              <w:spacing w:before="100" w:beforeAutospacing="1" w:after="100" w:afterAutospacing="1" w:line="360" w:lineRule="auto"/>
              <w:ind w:right="6" w:firstLine="0"/>
              <w:jc w:val="both"/>
              <w:rPr>
                <w:rFonts w:eastAsia="Times New Roman" w:cs="Times New Roman"/>
                <w:bCs/>
                <w:lang w:eastAsia="en-US"/>
              </w:rPr>
            </w:pPr>
            <w:r w:rsidRPr="001626D5">
              <w:rPr>
                <w:rFonts w:eastAsia="Times New Roman" w:cs="Times New Roman"/>
                <w:bCs/>
                <w:lang w:eastAsia="en-US"/>
              </w:rPr>
              <w:t>I don't know</w:t>
            </w:r>
          </w:p>
        </w:tc>
        <w:tc>
          <w:tcPr>
            <w:tcW w:w="1309" w:type="dxa"/>
          </w:tcPr>
          <w:p w14:paraId="592B9966" w14:textId="77777777" w:rsidR="00586E02" w:rsidRPr="001626D5" w:rsidRDefault="00586E02" w:rsidP="001626D5">
            <w:pPr>
              <w:spacing w:line="360" w:lineRule="auto"/>
              <w:ind w:firstLine="0"/>
              <w:jc w:val="both"/>
              <w:rPr>
                <w:rFonts w:cs="Times New Roman"/>
              </w:rPr>
            </w:pPr>
            <w:r w:rsidRPr="001626D5">
              <w:rPr>
                <w:rFonts w:cs="Times New Roman"/>
              </w:rPr>
              <w:t>36</w:t>
            </w:r>
          </w:p>
        </w:tc>
        <w:tc>
          <w:tcPr>
            <w:tcW w:w="1526" w:type="dxa"/>
          </w:tcPr>
          <w:p w14:paraId="78A8CA2C" w14:textId="77777777" w:rsidR="00586E02" w:rsidRPr="001626D5" w:rsidRDefault="00586E02" w:rsidP="001626D5">
            <w:pPr>
              <w:spacing w:line="360" w:lineRule="auto"/>
              <w:ind w:firstLine="0"/>
              <w:jc w:val="both"/>
              <w:rPr>
                <w:rFonts w:cs="Times New Roman"/>
              </w:rPr>
            </w:pPr>
            <w:r w:rsidRPr="001626D5">
              <w:rPr>
                <w:rFonts w:cs="Times New Roman"/>
              </w:rPr>
              <w:t>4.34</w:t>
            </w:r>
          </w:p>
        </w:tc>
        <w:tc>
          <w:tcPr>
            <w:tcW w:w="2299" w:type="dxa"/>
          </w:tcPr>
          <w:p w14:paraId="7E60FE4E" w14:textId="77777777" w:rsidR="00586E02" w:rsidRPr="001626D5" w:rsidRDefault="00586E02" w:rsidP="001626D5">
            <w:pPr>
              <w:spacing w:line="360" w:lineRule="auto"/>
              <w:ind w:firstLine="0"/>
              <w:jc w:val="both"/>
              <w:rPr>
                <w:rFonts w:cs="Times New Roman"/>
              </w:rPr>
            </w:pPr>
            <w:r w:rsidRPr="001626D5">
              <w:rPr>
                <w:rFonts w:cs="Times New Roman"/>
              </w:rPr>
              <w:t>3.15-5.95</w:t>
            </w:r>
          </w:p>
        </w:tc>
      </w:tr>
    </w:tbl>
    <w:p w14:paraId="73A4EC5C" w14:textId="77777777" w:rsidR="00586E02" w:rsidRPr="001626D5" w:rsidRDefault="00586E02" w:rsidP="001626D5">
      <w:pPr>
        <w:spacing w:after="100" w:afterAutospacing="1"/>
        <w:ind w:firstLine="0"/>
        <w:jc w:val="both"/>
        <w:rPr>
          <w:rFonts w:cs="Times New Roman"/>
          <w:szCs w:val="24"/>
        </w:rPr>
      </w:pPr>
    </w:p>
    <w:p w14:paraId="724475F0" w14:textId="77777777" w:rsidR="005F2F5A" w:rsidRPr="005F2F5A" w:rsidRDefault="005F2F5A" w:rsidP="001626D5">
      <w:pPr>
        <w:spacing w:before="100" w:beforeAutospacing="1" w:after="100" w:afterAutospacing="1"/>
        <w:ind w:firstLine="0"/>
        <w:jc w:val="both"/>
        <w:rPr>
          <w:rFonts w:cs="Times New Roman"/>
          <w:color w:val="1B1C1D"/>
          <w:szCs w:val="24"/>
          <w:lang w:val="en-US"/>
        </w:rPr>
      </w:pPr>
      <w:r w:rsidRPr="005F2F5A">
        <w:rPr>
          <w:rFonts w:cs="Times New Roman"/>
          <w:b/>
          <w:bCs/>
          <w:color w:val="1B1C1D"/>
          <w:szCs w:val="24"/>
          <w:lang w:val="en-US"/>
        </w:rPr>
        <w:t>3.2.2. Knowledge of Malaria Symptoms</w:t>
      </w:r>
    </w:p>
    <w:p w14:paraId="476D5A6B" w14:textId="77777777" w:rsidR="005F2F5A" w:rsidRPr="005F2F5A" w:rsidRDefault="005F2F5A" w:rsidP="001626D5">
      <w:pPr>
        <w:spacing w:before="100" w:beforeAutospacing="1" w:after="100" w:afterAutospacing="1"/>
        <w:ind w:firstLine="0"/>
        <w:jc w:val="both"/>
        <w:rPr>
          <w:rFonts w:cs="Times New Roman"/>
          <w:color w:val="1B1C1D"/>
          <w:szCs w:val="24"/>
          <w:lang w:val="en-US"/>
        </w:rPr>
      </w:pPr>
      <w:r w:rsidRPr="005F2F5A">
        <w:rPr>
          <w:rFonts w:cs="Times New Roman"/>
          <w:color w:val="1B1C1D"/>
          <w:szCs w:val="24"/>
          <w:lang w:val="en-US"/>
        </w:rPr>
        <w:t>Knowledge of malaria symptoms among respondents is presented in Figure 1. Fever was the most widely recognized symptom, reported by 828 participants (99.8%).</w:t>
      </w:r>
    </w:p>
    <w:p w14:paraId="493299CE" w14:textId="77777777" w:rsidR="005F2F5A" w:rsidRPr="005F2F5A" w:rsidRDefault="005F2F5A" w:rsidP="001626D5">
      <w:pPr>
        <w:spacing w:before="100" w:beforeAutospacing="1" w:after="100" w:afterAutospacing="1"/>
        <w:ind w:firstLine="0"/>
        <w:jc w:val="both"/>
        <w:rPr>
          <w:rFonts w:cs="Times New Roman"/>
          <w:color w:val="1B1C1D"/>
          <w:szCs w:val="24"/>
          <w:lang w:val="en-US"/>
        </w:rPr>
      </w:pPr>
      <w:r w:rsidRPr="005F2F5A">
        <w:rPr>
          <w:rFonts w:cs="Times New Roman"/>
          <w:color w:val="1B1C1D"/>
          <w:szCs w:val="24"/>
          <w:lang w:val="en-US"/>
        </w:rPr>
        <w:t>Other common symptoms were also well-identified: 751 respondents (90.5%) recognized fatigue, and 721 (86.9%) identified headaches as symptoms of malaria.</w:t>
      </w:r>
    </w:p>
    <w:p w14:paraId="354352FF" w14:textId="77777777" w:rsidR="005F2F5A" w:rsidRPr="005F2F5A" w:rsidRDefault="005F2F5A" w:rsidP="001626D5">
      <w:pPr>
        <w:spacing w:before="100" w:beforeAutospacing="1" w:after="100" w:afterAutospacing="1"/>
        <w:ind w:firstLine="0"/>
        <w:jc w:val="both"/>
        <w:rPr>
          <w:rFonts w:cs="Times New Roman"/>
          <w:color w:val="1B1C1D"/>
          <w:szCs w:val="24"/>
          <w:lang w:val="en-US"/>
        </w:rPr>
      </w:pPr>
      <w:r w:rsidRPr="005F2F5A">
        <w:rPr>
          <w:rFonts w:cs="Times New Roman"/>
          <w:color w:val="1B1C1D"/>
          <w:szCs w:val="24"/>
          <w:lang w:val="en-US"/>
        </w:rPr>
        <w:lastRenderedPageBreak/>
        <w:t>Furthermore, when asked whether fever should prompt a suspicion of malaria, 704 participants (84.8%) responded affirmatively. In contrast, 54 individuals (6.5%) did not believe fever was a reason to suspect malaria, and 72 (8.7%) reported they did not know.</w:t>
      </w:r>
    </w:p>
    <w:p w14:paraId="700AF1FA" w14:textId="77777777" w:rsidR="00F121AE" w:rsidRPr="001626D5" w:rsidRDefault="00F121AE" w:rsidP="001626D5">
      <w:pPr>
        <w:ind w:firstLine="0"/>
        <w:jc w:val="both"/>
        <w:rPr>
          <w:rFonts w:cs="Times New Roman"/>
          <w:szCs w:val="24"/>
        </w:rPr>
      </w:pPr>
      <w:r w:rsidRPr="001626D5">
        <w:rPr>
          <w:rFonts w:cs="Times New Roman"/>
          <w:noProof/>
          <w:szCs w:val="24"/>
          <w:lang w:val="fr-FR" w:eastAsia="fr-FR"/>
        </w:rPr>
        <w:drawing>
          <wp:anchor distT="0" distB="0" distL="114300" distR="114300" simplePos="0" relativeHeight="251659264" behindDoc="0" locked="0" layoutInCell="1" allowOverlap="1" wp14:anchorId="0D6D33B7" wp14:editId="3165AA41">
            <wp:simplePos x="0" y="0"/>
            <wp:positionH relativeFrom="column">
              <wp:posOffset>0</wp:posOffset>
            </wp:positionH>
            <wp:positionV relativeFrom="paragraph">
              <wp:posOffset>367665</wp:posOffset>
            </wp:positionV>
            <wp:extent cx="5404485" cy="2851785"/>
            <wp:effectExtent l="0" t="0" r="5715" b="5715"/>
            <wp:wrapTopAndBottom/>
            <wp:docPr id="1"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margin">
              <wp14:pctWidth>0</wp14:pctWidth>
            </wp14:sizeRelH>
            <wp14:sizeRelV relativeFrom="margin">
              <wp14:pctHeight>0</wp14:pctHeight>
            </wp14:sizeRelV>
          </wp:anchor>
        </w:drawing>
      </w:r>
    </w:p>
    <w:p w14:paraId="6EF1F064" w14:textId="77777777" w:rsidR="00F121AE" w:rsidRPr="001626D5" w:rsidRDefault="00F121AE" w:rsidP="001626D5">
      <w:pPr>
        <w:jc w:val="both"/>
        <w:rPr>
          <w:rFonts w:cs="Times New Roman"/>
          <w:szCs w:val="24"/>
        </w:rPr>
      </w:pPr>
    </w:p>
    <w:p w14:paraId="52A00DCF" w14:textId="073A99C7" w:rsidR="00F121AE" w:rsidRPr="001626D5" w:rsidRDefault="00F121AE" w:rsidP="001626D5">
      <w:pPr>
        <w:pStyle w:val="Caption"/>
        <w:spacing w:line="360" w:lineRule="auto"/>
        <w:jc w:val="both"/>
        <w:rPr>
          <w:rFonts w:ascii="Times New Roman" w:hAnsi="Times New Roman" w:cs="Times New Roman"/>
          <w:b/>
          <w:sz w:val="24"/>
          <w:szCs w:val="24"/>
        </w:rPr>
      </w:pPr>
      <w:bookmarkStart w:id="7" w:name="_Toc201781083"/>
      <w:r w:rsidRPr="001626D5">
        <w:rPr>
          <w:rFonts w:ascii="Times New Roman" w:hAnsi="Times New Roman" w:cs="Times New Roman"/>
          <w:b/>
          <w:sz w:val="24"/>
          <w:szCs w:val="24"/>
        </w:rPr>
        <w:t xml:space="preserve">Figure </w:t>
      </w:r>
      <w:r w:rsidR="005F2F5A" w:rsidRPr="001626D5">
        <w:rPr>
          <w:rFonts w:ascii="Times New Roman" w:hAnsi="Times New Roman" w:cs="Times New Roman"/>
          <w:b/>
          <w:sz w:val="24"/>
          <w:szCs w:val="24"/>
        </w:rPr>
        <w:t>1:</w:t>
      </w:r>
      <w:r w:rsidRPr="001626D5">
        <w:rPr>
          <w:rFonts w:ascii="Times New Roman" w:hAnsi="Times New Roman" w:cs="Times New Roman"/>
          <w:b/>
          <w:sz w:val="24"/>
          <w:szCs w:val="24"/>
        </w:rPr>
        <w:t xml:space="preserve"> Respondents' knowledge of malaria symptoms</w:t>
      </w:r>
      <w:bookmarkEnd w:id="7"/>
    </w:p>
    <w:p w14:paraId="091A31C7" w14:textId="77777777" w:rsidR="005F2F5A" w:rsidRPr="005F2F5A" w:rsidRDefault="005F2F5A" w:rsidP="001626D5">
      <w:pPr>
        <w:ind w:firstLine="0"/>
        <w:jc w:val="both"/>
        <w:rPr>
          <w:rFonts w:cs="Times New Roman"/>
          <w:color w:val="1B1C1D"/>
          <w:szCs w:val="24"/>
          <w:lang w:val="en-US"/>
        </w:rPr>
      </w:pPr>
      <w:r w:rsidRPr="005F2F5A">
        <w:rPr>
          <w:rFonts w:cs="Times New Roman"/>
          <w:b/>
          <w:bCs/>
          <w:color w:val="1B1C1D"/>
          <w:szCs w:val="24"/>
          <w:lang w:val="en-US"/>
        </w:rPr>
        <w:t>3.2.3. Knowledge of Malaria Prevention</w:t>
      </w:r>
    </w:p>
    <w:p w14:paraId="4CF4637A" w14:textId="77777777" w:rsidR="005F2F5A" w:rsidRPr="005F2F5A" w:rsidRDefault="005F2F5A" w:rsidP="001626D5">
      <w:pPr>
        <w:ind w:firstLine="0"/>
        <w:jc w:val="both"/>
        <w:rPr>
          <w:rFonts w:cs="Times New Roman"/>
          <w:color w:val="1B1C1D"/>
          <w:szCs w:val="24"/>
          <w:lang w:val="en-US"/>
        </w:rPr>
      </w:pPr>
      <w:r w:rsidRPr="005F2F5A">
        <w:rPr>
          <w:rFonts w:cs="Times New Roman"/>
          <w:color w:val="1B1C1D"/>
          <w:szCs w:val="24"/>
          <w:lang w:val="en-US"/>
        </w:rPr>
        <w:t>Knowledge regarding malaria prevention methods is detailed in Table III.</w:t>
      </w:r>
    </w:p>
    <w:p w14:paraId="56992466" w14:textId="77777777" w:rsidR="005F2F5A" w:rsidRPr="005F2F5A" w:rsidRDefault="005F2F5A" w:rsidP="001626D5">
      <w:pPr>
        <w:ind w:firstLine="0"/>
        <w:jc w:val="both"/>
        <w:rPr>
          <w:rFonts w:cs="Times New Roman"/>
          <w:color w:val="1B1C1D"/>
          <w:szCs w:val="24"/>
          <w:lang w:val="en-US"/>
        </w:rPr>
      </w:pPr>
      <w:r w:rsidRPr="005F2F5A">
        <w:rPr>
          <w:rFonts w:cs="Times New Roman"/>
          <w:color w:val="1B1C1D"/>
          <w:szCs w:val="24"/>
          <w:lang w:val="en-US"/>
        </w:rPr>
        <w:t>The use of mosquito nets was widely recognized as a preventive measure, with 819 respondents (98.7%) identifying it. However, knowledge regarding the existence of a malaria vaccine was limited. Only 98 participants (11.8%) correctly acknowledged that a vaccine exists. In contrast, 441 individuals (53.1%) incorrectly stated that no vaccine exists, and 291 (35.1%) reported not knowing.</w:t>
      </w:r>
    </w:p>
    <w:p w14:paraId="4C16382B" w14:textId="77777777" w:rsidR="005F2F5A" w:rsidRPr="005F2F5A" w:rsidRDefault="005F2F5A" w:rsidP="001626D5">
      <w:pPr>
        <w:ind w:firstLine="0"/>
        <w:jc w:val="both"/>
        <w:rPr>
          <w:rFonts w:cs="Times New Roman"/>
          <w:color w:val="1B1C1D"/>
          <w:szCs w:val="24"/>
          <w:lang w:val="en-US"/>
        </w:rPr>
      </w:pPr>
      <w:r w:rsidRPr="005F2F5A">
        <w:rPr>
          <w:rFonts w:cs="Times New Roman"/>
          <w:color w:val="1B1C1D"/>
          <w:szCs w:val="24"/>
          <w:lang w:val="en-US"/>
        </w:rPr>
        <w:t>Concerning the recommended renewal schedule for mosquito nets, 190 respondents (22.9%) correctly indicated that nets should be renewed after one year. However, 179 participants (21.6%) held the misconception that nets should only be replaced when torn.</w:t>
      </w:r>
    </w:p>
    <w:p w14:paraId="0B759EAB" w14:textId="77777777" w:rsidR="005F2F5A" w:rsidRPr="005F2F5A" w:rsidRDefault="005F2F5A" w:rsidP="001626D5">
      <w:pPr>
        <w:ind w:firstLine="0"/>
        <w:jc w:val="both"/>
        <w:rPr>
          <w:rFonts w:cs="Times New Roman"/>
          <w:color w:val="1B1C1D"/>
          <w:szCs w:val="24"/>
          <w:lang w:val="en-US"/>
        </w:rPr>
      </w:pPr>
      <w:r w:rsidRPr="005F2F5A">
        <w:rPr>
          <w:rFonts w:cs="Times New Roman"/>
          <w:color w:val="1B1C1D"/>
          <w:szCs w:val="24"/>
          <w:lang w:val="en-US"/>
        </w:rPr>
        <w:t>Finally, a majority of participants, 700 (84.3%), reported having previously received information on malaria prevention methods, while 130 (15.7%) stated they had never received such information.</w:t>
      </w:r>
    </w:p>
    <w:p w14:paraId="3B2D345B" w14:textId="77777777" w:rsidR="00371ED8" w:rsidRPr="001626D5" w:rsidRDefault="00371ED8" w:rsidP="001626D5">
      <w:pPr>
        <w:ind w:firstLine="0"/>
        <w:jc w:val="both"/>
        <w:rPr>
          <w:rFonts w:cs="Times New Roman"/>
          <w:b/>
          <w:color w:val="1B1C1D"/>
          <w:szCs w:val="24"/>
          <w:bdr w:val="none" w:sz="0" w:space="0" w:color="auto" w:frame="1"/>
        </w:rPr>
      </w:pPr>
      <w:r w:rsidRPr="001626D5">
        <w:rPr>
          <w:rFonts w:cs="Times New Roman"/>
          <w:b/>
          <w:color w:val="1B1C1D"/>
          <w:szCs w:val="24"/>
          <w:bdr w:val="none" w:sz="0" w:space="0" w:color="auto" w:frame="1"/>
        </w:rPr>
        <w:lastRenderedPageBreak/>
        <w:t>3.2.3. Knowledge about prevention</w:t>
      </w:r>
    </w:p>
    <w:p w14:paraId="503E5103" w14:textId="0176CBD8" w:rsidR="00371ED8" w:rsidRPr="001626D5" w:rsidRDefault="00371ED8" w:rsidP="001626D5">
      <w:pPr>
        <w:pStyle w:val="Caption"/>
        <w:spacing w:line="360" w:lineRule="auto"/>
        <w:jc w:val="both"/>
        <w:rPr>
          <w:rFonts w:ascii="Times New Roman" w:hAnsi="Times New Roman" w:cs="Times New Roman"/>
          <w:b/>
          <w:sz w:val="24"/>
          <w:szCs w:val="24"/>
        </w:rPr>
      </w:pPr>
      <w:bookmarkStart w:id="8" w:name="_Toc201781124"/>
      <w:r w:rsidRPr="001626D5">
        <w:rPr>
          <w:rFonts w:ascii="Times New Roman" w:hAnsi="Times New Roman" w:cs="Times New Roman"/>
          <w:b/>
          <w:sz w:val="24"/>
          <w:szCs w:val="24"/>
        </w:rPr>
        <w:t>Table</w:t>
      </w:r>
      <w:r w:rsidR="007D7792">
        <w:rPr>
          <w:rFonts w:ascii="Times New Roman" w:hAnsi="Times New Roman" w:cs="Times New Roman"/>
          <w:b/>
          <w:sz w:val="24"/>
          <w:szCs w:val="24"/>
        </w:rPr>
        <w:t xml:space="preserve"> 3</w:t>
      </w:r>
      <w:r w:rsidR="001626D5" w:rsidRPr="001626D5">
        <w:rPr>
          <w:rFonts w:ascii="Times New Roman" w:hAnsi="Times New Roman" w:cs="Times New Roman"/>
          <w:b/>
          <w:sz w:val="24"/>
          <w:szCs w:val="24"/>
        </w:rPr>
        <w:t>:</w:t>
      </w:r>
      <w:r w:rsidRPr="001626D5">
        <w:rPr>
          <w:rFonts w:ascii="Times New Roman" w:hAnsi="Times New Roman" w:cs="Times New Roman"/>
          <w:sz w:val="24"/>
          <w:szCs w:val="24"/>
        </w:rPr>
        <w:t xml:space="preserve"> Data on knowledge of malaria prevention</w:t>
      </w:r>
      <w:bookmarkEnd w:id="8"/>
    </w:p>
    <w:tbl>
      <w:tblPr>
        <w:tblStyle w:val="TableGrid"/>
        <w:tblpPr w:leftFromText="141" w:rightFromText="141" w:vertAnchor="text" w:horzAnchor="margin" w:tblpXSpec="center" w:tblpY="155"/>
        <w:tblW w:w="10091"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1309"/>
        <w:gridCol w:w="1526"/>
        <w:gridCol w:w="2299"/>
      </w:tblGrid>
      <w:tr w:rsidR="00371ED8" w:rsidRPr="001626D5" w14:paraId="437E14D3" w14:textId="77777777" w:rsidTr="00DF6528">
        <w:trPr>
          <w:trHeight w:val="853"/>
        </w:trPr>
        <w:tc>
          <w:tcPr>
            <w:tcW w:w="4957" w:type="dxa"/>
            <w:tcBorders>
              <w:top w:val="single" w:sz="4" w:space="0" w:color="auto"/>
              <w:bottom w:val="single" w:sz="4" w:space="0" w:color="auto"/>
            </w:tcBorders>
          </w:tcPr>
          <w:p w14:paraId="01B6C4A6" w14:textId="77777777" w:rsidR="00371ED8" w:rsidRPr="001626D5" w:rsidRDefault="00371ED8" w:rsidP="001626D5">
            <w:pPr>
              <w:spacing w:line="360" w:lineRule="auto"/>
              <w:ind w:firstLine="0"/>
              <w:jc w:val="both"/>
              <w:rPr>
                <w:rFonts w:cs="Times New Roman"/>
                <w:b/>
              </w:rPr>
            </w:pPr>
            <w:r w:rsidRPr="001626D5">
              <w:rPr>
                <w:rFonts w:cs="Times New Roman"/>
                <w:b/>
              </w:rPr>
              <w:t>Knowledge variables</w:t>
            </w:r>
          </w:p>
          <w:p w14:paraId="5BA2BEA3" w14:textId="77777777" w:rsidR="00371ED8" w:rsidRPr="001626D5" w:rsidRDefault="00371ED8" w:rsidP="001626D5">
            <w:pPr>
              <w:spacing w:line="360" w:lineRule="auto"/>
              <w:ind w:firstLine="0"/>
              <w:jc w:val="both"/>
              <w:rPr>
                <w:rFonts w:cs="Times New Roman"/>
                <w:b/>
              </w:rPr>
            </w:pPr>
            <w:r w:rsidRPr="001626D5">
              <w:rPr>
                <w:rFonts w:cs="Times New Roman"/>
                <w:b/>
              </w:rPr>
              <w:t>on malaria prevention</w:t>
            </w:r>
          </w:p>
        </w:tc>
        <w:tc>
          <w:tcPr>
            <w:tcW w:w="1309" w:type="dxa"/>
            <w:tcBorders>
              <w:top w:val="single" w:sz="4" w:space="0" w:color="auto"/>
              <w:bottom w:val="single" w:sz="4" w:space="0" w:color="auto"/>
            </w:tcBorders>
          </w:tcPr>
          <w:p w14:paraId="0D78651D" w14:textId="77777777" w:rsidR="00371ED8" w:rsidRPr="001626D5" w:rsidRDefault="00371ED8" w:rsidP="001626D5">
            <w:pPr>
              <w:spacing w:line="360" w:lineRule="auto"/>
              <w:ind w:firstLine="0"/>
              <w:jc w:val="both"/>
              <w:rPr>
                <w:rFonts w:cs="Times New Roman"/>
                <w:b/>
              </w:rPr>
            </w:pPr>
            <w:r w:rsidRPr="001626D5">
              <w:rPr>
                <w:rFonts w:cs="Times New Roman"/>
                <w:b/>
              </w:rPr>
              <w:t>Effective</w:t>
            </w:r>
          </w:p>
          <w:p w14:paraId="5ECBB13F" w14:textId="77777777" w:rsidR="00371ED8" w:rsidRPr="001626D5" w:rsidRDefault="00371ED8" w:rsidP="001626D5">
            <w:pPr>
              <w:spacing w:line="360" w:lineRule="auto"/>
              <w:ind w:firstLine="0"/>
              <w:jc w:val="both"/>
              <w:rPr>
                <w:rFonts w:cs="Times New Roman"/>
                <w:b/>
              </w:rPr>
            </w:pPr>
            <w:r w:rsidRPr="001626D5">
              <w:rPr>
                <w:rFonts w:cs="Times New Roman"/>
                <w:b/>
              </w:rPr>
              <w:t>N=830</w:t>
            </w:r>
          </w:p>
        </w:tc>
        <w:tc>
          <w:tcPr>
            <w:tcW w:w="1526" w:type="dxa"/>
            <w:tcBorders>
              <w:top w:val="single" w:sz="4" w:space="0" w:color="auto"/>
              <w:bottom w:val="single" w:sz="4" w:space="0" w:color="auto"/>
            </w:tcBorders>
          </w:tcPr>
          <w:p w14:paraId="475BA211" w14:textId="77777777" w:rsidR="00371ED8" w:rsidRPr="001626D5" w:rsidRDefault="00371ED8" w:rsidP="001626D5">
            <w:pPr>
              <w:spacing w:line="360" w:lineRule="auto"/>
              <w:ind w:firstLine="0"/>
              <w:jc w:val="both"/>
              <w:rPr>
                <w:rFonts w:cs="Times New Roman"/>
                <w:b/>
              </w:rPr>
            </w:pPr>
            <w:r w:rsidRPr="001626D5">
              <w:rPr>
                <w:rFonts w:cs="Times New Roman"/>
                <w:b/>
              </w:rPr>
              <w:t>Percentage</w:t>
            </w:r>
          </w:p>
        </w:tc>
        <w:tc>
          <w:tcPr>
            <w:tcW w:w="2299" w:type="dxa"/>
            <w:tcBorders>
              <w:top w:val="single" w:sz="4" w:space="0" w:color="auto"/>
              <w:bottom w:val="single" w:sz="4" w:space="0" w:color="auto"/>
            </w:tcBorders>
          </w:tcPr>
          <w:p w14:paraId="21653A66" w14:textId="77777777" w:rsidR="00371ED8" w:rsidRPr="001626D5" w:rsidRDefault="00371ED8" w:rsidP="001626D5">
            <w:pPr>
              <w:spacing w:line="360" w:lineRule="auto"/>
              <w:ind w:firstLine="0"/>
              <w:jc w:val="both"/>
              <w:rPr>
                <w:rFonts w:cs="Times New Roman"/>
                <w:b/>
              </w:rPr>
            </w:pPr>
            <w:r w:rsidRPr="001626D5">
              <w:rPr>
                <w:rFonts w:cs="Times New Roman"/>
                <w:b/>
              </w:rPr>
              <w:t>95% CI</w:t>
            </w:r>
          </w:p>
        </w:tc>
      </w:tr>
      <w:tr w:rsidR="00371ED8" w:rsidRPr="001626D5" w14:paraId="15B93D0E" w14:textId="77777777" w:rsidTr="00DF6528">
        <w:trPr>
          <w:trHeight w:val="254"/>
        </w:trPr>
        <w:tc>
          <w:tcPr>
            <w:tcW w:w="4957" w:type="dxa"/>
            <w:tcBorders>
              <w:top w:val="single" w:sz="4" w:space="0" w:color="auto"/>
            </w:tcBorders>
          </w:tcPr>
          <w:p w14:paraId="56F1BE37" w14:textId="77777777" w:rsidR="00371ED8" w:rsidRPr="001626D5" w:rsidRDefault="00371ED8" w:rsidP="001626D5">
            <w:pPr>
              <w:spacing w:before="100" w:beforeAutospacing="1" w:after="100" w:afterAutospacing="1" w:line="360" w:lineRule="auto"/>
              <w:ind w:firstLine="0"/>
              <w:jc w:val="both"/>
              <w:rPr>
                <w:rFonts w:cs="Times New Roman"/>
                <w:b/>
                <w:bCs/>
                <w:lang w:eastAsia="en-US"/>
              </w:rPr>
            </w:pPr>
            <w:r w:rsidRPr="001626D5">
              <w:rPr>
                <w:rFonts w:cs="Times New Roman"/>
                <w:b/>
                <w:bCs/>
                <w:lang w:eastAsia="en-US"/>
              </w:rPr>
              <w:t>Use the impregnated mosquito net?</w:t>
            </w:r>
          </w:p>
        </w:tc>
        <w:tc>
          <w:tcPr>
            <w:tcW w:w="1309" w:type="dxa"/>
            <w:tcBorders>
              <w:top w:val="single" w:sz="4" w:space="0" w:color="auto"/>
            </w:tcBorders>
          </w:tcPr>
          <w:p w14:paraId="131B1C79" w14:textId="77777777" w:rsidR="00371ED8" w:rsidRPr="001626D5" w:rsidRDefault="00371ED8" w:rsidP="001626D5">
            <w:pPr>
              <w:spacing w:line="360" w:lineRule="auto"/>
              <w:ind w:firstLine="0"/>
              <w:jc w:val="both"/>
              <w:rPr>
                <w:rFonts w:cs="Times New Roman"/>
              </w:rPr>
            </w:pPr>
          </w:p>
        </w:tc>
        <w:tc>
          <w:tcPr>
            <w:tcW w:w="1526" w:type="dxa"/>
            <w:tcBorders>
              <w:top w:val="single" w:sz="4" w:space="0" w:color="auto"/>
            </w:tcBorders>
          </w:tcPr>
          <w:p w14:paraId="1220154B" w14:textId="77777777" w:rsidR="00371ED8" w:rsidRPr="001626D5" w:rsidRDefault="00371ED8" w:rsidP="001626D5">
            <w:pPr>
              <w:spacing w:line="360" w:lineRule="auto"/>
              <w:ind w:firstLine="0"/>
              <w:jc w:val="both"/>
              <w:rPr>
                <w:rFonts w:cs="Times New Roman"/>
              </w:rPr>
            </w:pPr>
          </w:p>
        </w:tc>
        <w:tc>
          <w:tcPr>
            <w:tcW w:w="2299" w:type="dxa"/>
            <w:tcBorders>
              <w:top w:val="single" w:sz="4" w:space="0" w:color="auto"/>
            </w:tcBorders>
          </w:tcPr>
          <w:p w14:paraId="73DD8EB9" w14:textId="77777777" w:rsidR="00371ED8" w:rsidRPr="001626D5" w:rsidRDefault="00371ED8" w:rsidP="001626D5">
            <w:pPr>
              <w:spacing w:line="360" w:lineRule="auto"/>
              <w:ind w:firstLine="0"/>
              <w:jc w:val="both"/>
              <w:rPr>
                <w:rFonts w:cs="Times New Roman"/>
              </w:rPr>
            </w:pPr>
          </w:p>
        </w:tc>
      </w:tr>
      <w:tr w:rsidR="00371ED8" w:rsidRPr="001626D5" w14:paraId="528CEF86" w14:textId="77777777" w:rsidTr="00DF6528">
        <w:trPr>
          <w:trHeight w:val="254"/>
        </w:trPr>
        <w:tc>
          <w:tcPr>
            <w:tcW w:w="4957" w:type="dxa"/>
          </w:tcPr>
          <w:p w14:paraId="7E6800A6" w14:textId="77777777" w:rsidR="00371ED8" w:rsidRPr="001626D5" w:rsidRDefault="00371ED8" w:rsidP="001626D5">
            <w:pPr>
              <w:spacing w:before="100" w:beforeAutospacing="1" w:after="100" w:afterAutospacing="1" w:line="360" w:lineRule="auto"/>
              <w:ind w:firstLine="0"/>
              <w:jc w:val="both"/>
              <w:rPr>
                <w:rFonts w:cs="Times New Roman"/>
                <w:bCs/>
                <w:lang w:eastAsia="en-US"/>
              </w:rPr>
            </w:pPr>
            <w:r w:rsidRPr="001626D5">
              <w:rPr>
                <w:rFonts w:cs="Times New Roman"/>
                <w:bCs/>
                <w:lang w:eastAsia="en-US"/>
              </w:rPr>
              <w:t>Yes</w:t>
            </w:r>
          </w:p>
        </w:tc>
        <w:tc>
          <w:tcPr>
            <w:tcW w:w="1309" w:type="dxa"/>
          </w:tcPr>
          <w:p w14:paraId="76EDD3D7" w14:textId="77777777" w:rsidR="00371ED8" w:rsidRPr="001626D5" w:rsidRDefault="00371ED8" w:rsidP="001626D5">
            <w:pPr>
              <w:spacing w:line="360" w:lineRule="auto"/>
              <w:ind w:firstLine="0"/>
              <w:jc w:val="both"/>
              <w:rPr>
                <w:rFonts w:cs="Times New Roman"/>
              </w:rPr>
            </w:pPr>
            <w:r w:rsidRPr="001626D5">
              <w:rPr>
                <w:rFonts w:cs="Times New Roman"/>
              </w:rPr>
              <w:t>819</w:t>
            </w:r>
          </w:p>
        </w:tc>
        <w:tc>
          <w:tcPr>
            <w:tcW w:w="1526" w:type="dxa"/>
          </w:tcPr>
          <w:p w14:paraId="1CE4E2E8" w14:textId="77777777" w:rsidR="00371ED8" w:rsidRPr="001626D5" w:rsidRDefault="00371ED8" w:rsidP="001626D5">
            <w:pPr>
              <w:spacing w:line="360" w:lineRule="auto"/>
              <w:ind w:firstLine="0"/>
              <w:jc w:val="both"/>
              <w:rPr>
                <w:rFonts w:cs="Times New Roman"/>
              </w:rPr>
            </w:pPr>
            <w:r w:rsidRPr="001626D5">
              <w:rPr>
                <w:rFonts w:cs="Times New Roman"/>
              </w:rPr>
              <w:t>98.67</w:t>
            </w:r>
          </w:p>
        </w:tc>
        <w:tc>
          <w:tcPr>
            <w:tcW w:w="2299" w:type="dxa"/>
          </w:tcPr>
          <w:p w14:paraId="13E1A53E" w14:textId="77777777" w:rsidR="00371ED8" w:rsidRPr="001626D5" w:rsidRDefault="00371ED8" w:rsidP="001626D5">
            <w:pPr>
              <w:spacing w:line="360" w:lineRule="auto"/>
              <w:ind w:firstLine="0"/>
              <w:jc w:val="both"/>
              <w:rPr>
                <w:rFonts w:cs="Times New Roman"/>
              </w:rPr>
            </w:pPr>
            <w:r w:rsidRPr="001626D5">
              <w:rPr>
                <w:rFonts w:cs="Times New Roman"/>
              </w:rPr>
              <w:t>97.64-99.26</w:t>
            </w:r>
          </w:p>
        </w:tc>
      </w:tr>
      <w:tr w:rsidR="00371ED8" w:rsidRPr="001626D5" w14:paraId="36250C5A" w14:textId="77777777" w:rsidTr="00DF6528">
        <w:trPr>
          <w:trHeight w:val="254"/>
        </w:trPr>
        <w:tc>
          <w:tcPr>
            <w:tcW w:w="4957" w:type="dxa"/>
          </w:tcPr>
          <w:p w14:paraId="03CDC3C5" w14:textId="77777777" w:rsidR="00371ED8" w:rsidRPr="001626D5" w:rsidRDefault="00371ED8" w:rsidP="001626D5">
            <w:pPr>
              <w:spacing w:before="100" w:beforeAutospacing="1" w:after="100" w:afterAutospacing="1" w:line="360" w:lineRule="auto"/>
              <w:ind w:firstLine="0"/>
              <w:jc w:val="both"/>
              <w:rPr>
                <w:rFonts w:cs="Times New Roman"/>
                <w:bCs/>
                <w:lang w:eastAsia="en-US"/>
              </w:rPr>
            </w:pPr>
            <w:r w:rsidRPr="001626D5">
              <w:rPr>
                <w:rFonts w:cs="Times New Roman"/>
                <w:bCs/>
                <w:lang w:eastAsia="en-US"/>
              </w:rPr>
              <w:t>No</w:t>
            </w:r>
          </w:p>
        </w:tc>
        <w:tc>
          <w:tcPr>
            <w:tcW w:w="1309" w:type="dxa"/>
          </w:tcPr>
          <w:p w14:paraId="07DC191D" w14:textId="77777777" w:rsidR="00371ED8" w:rsidRPr="001626D5" w:rsidRDefault="00371ED8" w:rsidP="001626D5">
            <w:pPr>
              <w:spacing w:line="360" w:lineRule="auto"/>
              <w:ind w:firstLine="0"/>
              <w:jc w:val="both"/>
              <w:rPr>
                <w:rFonts w:cs="Times New Roman"/>
              </w:rPr>
            </w:pPr>
            <w:r w:rsidRPr="001626D5">
              <w:rPr>
                <w:rFonts w:cs="Times New Roman"/>
              </w:rPr>
              <w:t>11</w:t>
            </w:r>
          </w:p>
        </w:tc>
        <w:tc>
          <w:tcPr>
            <w:tcW w:w="1526" w:type="dxa"/>
          </w:tcPr>
          <w:p w14:paraId="21BC1806" w14:textId="77777777" w:rsidR="00371ED8" w:rsidRPr="001626D5" w:rsidRDefault="00371ED8" w:rsidP="001626D5">
            <w:pPr>
              <w:spacing w:line="360" w:lineRule="auto"/>
              <w:ind w:firstLine="0"/>
              <w:jc w:val="both"/>
              <w:rPr>
                <w:rFonts w:cs="Times New Roman"/>
              </w:rPr>
            </w:pPr>
            <w:r w:rsidRPr="001626D5">
              <w:rPr>
                <w:rFonts w:cs="Times New Roman"/>
              </w:rPr>
              <w:t>01.33</w:t>
            </w:r>
          </w:p>
        </w:tc>
        <w:tc>
          <w:tcPr>
            <w:tcW w:w="2299" w:type="dxa"/>
          </w:tcPr>
          <w:p w14:paraId="47F25148" w14:textId="77777777" w:rsidR="00371ED8" w:rsidRPr="001626D5" w:rsidRDefault="00371ED8" w:rsidP="001626D5">
            <w:pPr>
              <w:spacing w:line="360" w:lineRule="auto"/>
              <w:ind w:firstLine="0"/>
              <w:jc w:val="both"/>
              <w:rPr>
                <w:rFonts w:cs="Times New Roman"/>
              </w:rPr>
            </w:pPr>
            <w:r w:rsidRPr="001626D5">
              <w:rPr>
                <w:rFonts w:cs="Times New Roman"/>
              </w:rPr>
              <w:t>0.74-2.36</w:t>
            </w:r>
          </w:p>
        </w:tc>
      </w:tr>
      <w:tr w:rsidR="00371ED8" w:rsidRPr="001626D5" w14:paraId="79B5C0E0" w14:textId="77777777" w:rsidTr="00DF6528">
        <w:trPr>
          <w:trHeight w:val="254"/>
        </w:trPr>
        <w:tc>
          <w:tcPr>
            <w:tcW w:w="4957" w:type="dxa"/>
          </w:tcPr>
          <w:p w14:paraId="4657A054" w14:textId="77777777" w:rsidR="00371ED8" w:rsidRPr="001626D5" w:rsidRDefault="00371ED8" w:rsidP="001626D5">
            <w:pPr>
              <w:spacing w:before="100" w:beforeAutospacing="1" w:after="100" w:afterAutospacing="1" w:line="360" w:lineRule="auto"/>
              <w:ind w:firstLine="0"/>
              <w:jc w:val="both"/>
              <w:rPr>
                <w:rFonts w:cs="Times New Roman"/>
                <w:b/>
                <w:bCs/>
                <w:lang w:eastAsia="en-US"/>
              </w:rPr>
            </w:pPr>
            <w:r w:rsidRPr="001626D5">
              <w:rPr>
                <w:rFonts w:cs="Times New Roman"/>
                <w:b/>
                <w:bCs/>
                <w:lang w:eastAsia="en-US"/>
              </w:rPr>
              <w:t>Take preventive medication?</w:t>
            </w:r>
          </w:p>
        </w:tc>
        <w:tc>
          <w:tcPr>
            <w:tcW w:w="1309" w:type="dxa"/>
          </w:tcPr>
          <w:p w14:paraId="2AAE82DF" w14:textId="77777777" w:rsidR="00371ED8" w:rsidRPr="001626D5" w:rsidRDefault="00371ED8" w:rsidP="001626D5">
            <w:pPr>
              <w:spacing w:line="360" w:lineRule="auto"/>
              <w:ind w:firstLine="0"/>
              <w:jc w:val="both"/>
              <w:rPr>
                <w:rFonts w:cs="Times New Roman"/>
              </w:rPr>
            </w:pPr>
          </w:p>
        </w:tc>
        <w:tc>
          <w:tcPr>
            <w:tcW w:w="1526" w:type="dxa"/>
          </w:tcPr>
          <w:p w14:paraId="03DF5C03" w14:textId="77777777" w:rsidR="00371ED8" w:rsidRPr="001626D5" w:rsidRDefault="00371ED8" w:rsidP="001626D5">
            <w:pPr>
              <w:spacing w:line="360" w:lineRule="auto"/>
              <w:ind w:firstLine="0"/>
              <w:jc w:val="both"/>
              <w:rPr>
                <w:rFonts w:cs="Times New Roman"/>
              </w:rPr>
            </w:pPr>
          </w:p>
        </w:tc>
        <w:tc>
          <w:tcPr>
            <w:tcW w:w="2299" w:type="dxa"/>
          </w:tcPr>
          <w:p w14:paraId="2AD99F01" w14:textId="77777777" w:rsidR="00371ED8" w:rsidRPr="001626D5" w:rsidRDefault="00371ED8" w:rsidP="001626D5">
            <w:pPr>
              <w:spacing w:line="360" w:lineRule="auto"/>
              <w:ind w:firstLine="0"/>
              <w:jc w:val="both"/>
              <w:rPr>
                <w:rFonts w:cs="Times New Roman"/>
              </w:rPr>
            </w:pPr>
          </w:p>
        </w:tc>
      </w:tr>
      <w:tr w:rsidR="00371ED8" w:rsidRPr="001626D5" w14:paraId="263E1240" w14:textId="77777777" w:rsidTr="00DF6528">
        <w:trPr>
          <w:trHeight w:val="254"/>
        </w:trPr>
        <w:tc>
          <w:tcPr>
            <w:tcW w:w="4957" w:type="dxa"/>
          </w:tcPr>
          <w:p w14:paraId="4CB55792" w14:textId="77777777" w:rsidR="00371ED8" w:rsidRPr="001626D5" w:rsidRDefault="00371ED8" w:rsidP="001626D5">
            <w:pPr>
              <w:spacing w:before="100" w:beforeAutospacing="1" w:after="100" w:afterAutospacing="1" w:line="360" w:lineRule="auto"/>
              <w:ind w:firstLine="0"/>
              <w:jc w:val="both"/>
              <w:rPr>
                <w:rFonts w:cs="Times New Roman"/>
                <w:bCs/>
                <w:lang w:eastAsia="en-US"/>
              </w:rPr>
            </w:pPr>
            <w:r w:rsidRPr="001626D5">
              <w:rPr>
                <w:rFonts w:cs="Times New Roman"/>
                <w:bCs/>
                <w:lang w:eastAsia="en-US"/>
              </w:rPr>
              <w:t>Yes</w:t>
            </w:r>
          </w:p>
        </w:tc>
        <w:tc>
          <w:tcPr>
            <w:tcW w:w="1309" w:type="dxa"/>
          </w:tcPr>
          <w:p w14:paraId="63ED622A" w14:textId="77777777" w:rsidR="00371ED8" w:rsidRPr="001626D5" w:rsidRDefault="00371ED8" w:rsidP="001626D5">
            <w:pPr>
              <w:spacing w:line="360" w:lineRule="auto"/>
              <w:ind w:firstLine="0"/>
              <w:jc w:val="both"/>
              <w:rPr>
                <w:rFonts w:cs="Times New Roman"/>
              </w:rPr>
            </w:pPr>
            <w:r w:rsidRPr="001626D5">
              <w:rPr>
                <w:rFonts w:cs="Times New Roman"/>
              </w:rPr>
              <w:t>245</w:t>
            </w:r>
          </w:p>
        </w:tc>
        <w:tc>
          <w:tcPr>
            <w:tcW w:w="1526" w:type="dxa"/>
          </w:tcPr>
          <w:p w14:paraId="24DBD534" w14:textId="77777777" w:rsidR="00371ED8" w:rsidRPr="001626D5" w:rsidRDefault="00371ED8" w:rsidP="001626D5">
            <w:pPr>
              <w:spacing w:line="360" w:lineRule="auto"/>
              <w:ind w:firstLine="0"/>
              <w:jc w:val="both"/>
              <w:rPr>
                <w:rFonts w:cs="Times New Roman"/>
              </w:rPr>
            </w:pPr>
            <w:r w:rsidRPr="001626D5">
              <w:rPr>
                <w:rFonts w:cs="Times New Roman"/>
              </w:rPr>
              <w:t>29.52</w:t>
            </w:r>
          </w:p>
        </w:tc>
        <w:tc>
          <w:tcPr>
            <w:tcW w:w="2299" w:type="dxa"/>
          </w:tcPr>
          <w:p w14:paraId="208EED9B" w14:textId="77777777" w:rsidR="00371ED8" w:rsidRPr="001626D5" w:rsidRDefault="00371ED8" w:rsidP="001626D5">
            <w:pPr>
              <w:spacing w:line="360" w:lineRule="auto"/>
              <w:ind w:firstLine="0"/>
              <w:jc w:val="both"/>
              <w:rPr>
                <w:rFonts w:cs="Times New Roman"/>
              </w:rPr>
            </w:pPr>
            <w:r w:rsidRPr="001626D5">
              <w:rPr>
                <w:rFonts w:cs="Times New Roman"/>
              </w:rPr>
              <w:t>26.52-32.71</w:t>
            </w:r>
          </w:p>
        </w:tc>
      </w:tr>
      <w:tr w:rsidR="00371ED8" w:rsidRPr="001626D5" w14:paraId="3C7FD5C6" w14:textId="77777777" w:rsidTr="00DF6528">
        <w:trPr>
          <w:trHeight w:val="254"/>
        </w:trPr>
        <w:tc>
          <w:tcPr>
            <w:tcW w:w="4957" w:type="dxa"/>
          </w:tcPr>
          <w:p w14:paraId="364EEAE8" w14:textId="77777777" w:rsidR="00371ED8" w:rsidRPr="001626D5" w:rsidRDefault="00371ED8" w:rsidP="001626D5">
            <w:pPr>
              <w:spacing w:before="100" w:beforeAutospacing="1" w:after="100" w:afterAutospacing="1" w:line="360" w:lineRule="auto"/>
              <w:ind w:firstLine="0"/>
              <w:jc w:val="both"/>
              <w:rPr>
                <w:rFonts w:cs="Times New Roman"/>
                <w:bCs/>
                <w:lang w:eastAsia="en-US"/>
              </w:rPr>
            </w:pPr>
            <w:r w:rsidRPr="001626D5">
              <w:rPr>
                <w:rFonts w:cs="Times New Roman"/>
                <w:bCs/>
                <w:lang w:eastAsia="en-US"/>
              </w:rPr>
              <w:t>No</w:t>
            </w:r>
          </w:p>
        </w:tc>
        <w:tc>
          <w:tcPr>
            <w:tcW w:w="1309" w:type="dxa"/>
          </w:tcPr>
          <w:p w14:paraId="0C968EF7" w14:textId="77777777" w:rsidR="00371ED8" w:rsidRPr="001626D5" w:rsidRDefault="00371ED8" w:rsidP="001626D5">
            <w:pPr>
              <w:spacing w:line="360" w:lineRule="auto"/>
              <w:ind w:firstLine="0"/>
              <w:jc w:val="both"/>
              <w:rPr>
                <w:rFonts w:cs="Times New Roman"/>
              </w:rPr>
            </w:pPr>
            <w:r w:rsidRPr="001626D5">
              <w:rPr>
                <w:rFonts w:cs="Times New Roman"/>
              </w:rPr>
              <w:t>585</w:t>
            </w:r>
          </w:p>
        </w:tc>
        <w:tc>
          <w:tcPr>
            <w:tcW w:w="1526" w:type="dxa"/>
          </w:tcPr>
          <w:p w14:paraId="06F7548E" w14:textId="77777777" w:rsidR="00371ED8" w:rsidRPr="001626D5" w:rsidRDefault="00371ED8" w:rsidP="001626D5">
            <w:pPr>
              <w:spacing w:line="360" w:lineRule="auto"/>
              <w:ind w:firstLine="0"/>
              <w:jc w:val="both"/>
              <w:rPr>
                <w:rFonts w:cs="Times New Roman"/>
              </w:rPr>
            </w:pPr>
            <w:r w:rsidRPr="001626D5">
              <w:rPr>
                <w:rFonts w:cs="Times New Roman"/>
              </w:rPr>
              <w:t>70.48</w:t>
            </w:r>
          </w:p>
        </w:tc>
        <w:tc>
          <w:tcPr>
            <w:tcW w:w="2299" w:type="dxa"/>
          </w:tcPr>
          <w:p w14:paraId="59736F40" w14:textId="77777777" w:rsidR="00371ED8" w:rsidRPr="001626D5" w:rsidRDefault="00371ED8" w:rsidP="001626D5">
            <w:pPr>
              <w:spacing w:line="360" w:lineRule="auto"/>
              <w:ind w:firstLine="0"/>
              <w:jc w:val="both"/>
              <w:rPr>
                <w:rFonts w:cs="Times New Roman"/>
              </w:rPr>
            </w:pPr>
            <w:r w:rsidRPr="001626D5">
              <w:rPr>
                <w:rFonts w:cs="Times New Roman"/>
              </w:rPr>
              <w:t>67.29-73.48</w:t>
            </w:r>
          </w:p>
        </w:tc>
      </w:tr>
      <w:tr w:rsidR="00371ED8" w:rsidRPr="001626D5" w14:paraId="108D1039" w14:textId="77777777" w:rsidTr="00DF6528">
        <w:trPr>
          <w:trHeight w:val="254"/>
        </w:trPr>
        <w:tc>
          <w:tcPr>
            <w:tcW w:w="4957" w:type="dxa"/>
          </w:tcPr>
          <w:p w14:paraId="0F38D982" w14:textId="77777777" w:rsidR="00371ED8" w:rsidRPr="001626D5" w:rsidRDefault="00371ED8" w:rsidP="001626D5">
            <w:pPr>
              <w:spacing w:before="100" w:beforeAutospacing="1" w:after="100" w:afterAutospacing="1" w:line="360" w:lineRule="auto"/>
              <w:ind w:firstLine="0"/>
              <w:jc w:val="both"/>
              <w:rPr>
                <w:rFonts w:cs="Times New Roman"/>
                <w:b/>
                <w:bCs/>
                <w:lang w:eastAsia="en-US"/>
              </w:rPr>
            </w:pPr>
            <w:r w:rsidRPr="001626D5">
              <w:rPr>
                <w:rFonts w:cs="Times New Roman"/>
                <w:b/>
                <w:bCs/>
                <w:lang w:eastAsia="en-US"/>
              </w:rPr>
              <w:t>Use mosquito repellents?</w:t>
            </w:r>
          </w:p>
        </w:tc>
        <w:tc>
          <w:tcPr>
            <w:tcW w:w="1309" w:type="dxa"/>
          </w:tcPr>
          <w:p w14:paraId="12FD1C22" w14:textId="77777777" w:rsidR="00371ED8" w:rsidRPr="001626D5" w:rsidRDefault="00371ED8" w:rsidP="001626D5">
            <w:pPr>
              <w:spacing w:line="360" w:lineRule="auto"/>
              <w:ind w:firstLine="0"/>
              <w:jc w:val="both"/>
              <w:rPr>
                <w:rFonts w:cs="Times New Roman"/>
              </w:rPr>
            </w:pPr>
          </w:p>
        </w:tc>
        <w:tc>
          <w:tcPr>
            <w:tcW w:w="1526" w:type="dxa"/>
          </w:tcPr>
          <w:p w14:paraId="132CF7E8" w14:textId="77777777" w:rsidR="00371ED8" w:rsidRPr="001626D5" w:rsidRDefault="00371ED8" w:rsidP="001626D5">
            <w:pPr>
              <w:spacing w:line="360" w:lineRule="auto"/>
              <w:ind w:firstLine="0"/>
              <w:jc w:val="both"/>
              <w:rPr>
                <w:rFonts w:cs="Times New Roman"/>
              </w:rPr>
            </w:pPr>
          </w:p>
        </w:tc>
        <w:tc>
          <w:tcPr>
            <w:tcW w:w="2299" w:type="dxa"/>
          </w:tcPr>
          <w:p w14:paraId="3F2F318F" w14:textId="77777777" w:rsidR="00371ED8" w:rsidRPr="001626D5" w:rsidRDefault="00371ED8" w:rsidP="001626D5">
            <w:pPr>
              <w:spacing w:line="360" w:lineRule="auto"/>
              <w:ind w:firstLine="0"/>
              <w:jc w:val="both"/>
              <w:rPr>
                <w:rFonts w:cs="Times New Roman"/>
              </w:rPr>
            </w:pPr>
          </w:p>
        </w:tc>
      </w:tr>
      <w:tr w:rsidR="00371ED8" w:rsidRPr="001626D5" w14:paraId="762A9AB7" w14:textId="77777777" w:rsidTr="00DF6528">
        <w:trPr>
          <w:trHeight w:val="254"/>
        </w:trPr>
        <w:tc>
          <w:tcPr>
            <w:tcW w:w="4957" w:type="dxa"/>
          </w:tcPr>
          <w:p w14:paraId="0EB402F2" w14:textId="77777777" w:rsidR="00371ED8" w:rsidRPr="001626D5" w:rsidRDefault="00371ED8" w:rsidP="001626D5">
            <w:pPr>
              <w:spacing w:before="100" w:beforeAutospacing="1" w:after="100" w:afterAutospacing="1" w:line="360" w:lineRule="auto"/>
              <w:ind w:firstLine="0"/>
              <w:jc w:val="both"/>
              <w:rPr>
                <w:rFonts w:cs="Times New Roman"/>
                <w:bCs/>
                <w:lang w:eastAsia="en-US"/>
              </w:rPr>
            </w:pPr>
            <w:r w:rsidRPr="001626D5">
              <w:rPr>
                <w:rFonts w:cs="Times New Roman"/>
                <w:bCs/>
                <w:lang w:eastAsia="en-US"/>
              </w:rPr>
              <w:t>Yes</w:t>
            </w:r>
          </w:p>
        </w:tc>
        <w:tc>
          <w:tcPr>
            <w:tcW w:w="1309" w:type="dxa"/>
          </w:tcPr>
          <w:p w14:paraId="2AE1C626" w14:textId="77777777" w:rsidR="00371ED8" w:rsidRPr="001626D5" w:rsidRDefault="00371ED8" w:rsidP="001626D5">
            <w:pPr>
              <w:spacing w:line="360" w:lineRule="auto"/>
              <w:ind w:firstLine="0"/>
              <w:jc w:val="both"/>
              <w:rPr>
                <w:rFonts w:cs="Times New Roman"/>
              </w:rPr>
            </w:pPr>
            <w:r w:rsidRPr="001626D5">
              <w:rPr>
                <w:rFonts w:cs="Times New Roman"/>
              </w:rPr>
              <w:t>512</w:t>
            </w:r>
          </w:p>
        </w:tc>
        <w:tc>
          <w:tcPr>
            <w:tcW w:w="1526" w:type="dxa"/>
          </w:tcPr>
          <w:p w14:paraId="327B572E" w14:textId="77777777" w:rsidR="00371ED8" w:rsidRPr="001626D5" w:rsidRDefault="00371ED8" w:rsidP="001626D5">
            <w:pPr>
              <w:spacing w:line="360" w:lineRule="auto"/>
              <w:ind w:firstLine="0"/>
              <w:jc w:val="both"/>
              <w:rPr>
                <w:rFonts w:cs="Times New Roman"/>
              </w:rPr>
            </w:pPr>
            <w:r w:rsidRPr="001626D5">
              <w:rPr>
                <w:rFonts w:cs="Times New Roman"/>
              </w:rPr>
              <w:t>61.69</w:t>
            </w:r>
          </w:p>
        </w:tc>
        <w:tc>
          <w:tcPr>
            <w:tcW w:w="2299" w:type="dxa"/>
          </w:tcPr>
          <w:p w14:paraId="40CC3C1A" w14:textId="77777777" w:rsidR="00371ED8" w:rsidRPr="001626D5" w:rsidRDefault="00371ED8" w:rsidP="001626D5">
            <w:pPr>
              <w:spacing w:line="360" w:lineRule="auto"/>
              <w:ind w:firstLine="0"/>
              <w:jc w:val="both"/>
              <w:rPr>
                <w:rFonts w:cs="Times New Roman"/>
              </w:rPr>
            </w:pPr>
            <w:r w:rsidRPr="001626D5">
              <w:rPr>
                <w:rFonts w:cs="Times New Roman"/>
              </w:rPr>
              <w:t>58.33-64.93</w:t>
            </w:r>
          </w:p>
        </w:tc>
      </w:tr>
      <w:tr w:rsidR="00371ED8" w:rsidRPr="001626D5" w14:paraId="77F05A4F" w14:textId="77777777" w:rsidTr="00DF6528">
        <w:trPr>
          <w:trHeight w:val="254"/>
        </w:trPr>
        <w:tc>
          <w:tcPr>
            <w:tcW w:w="4957" w:type="dxa"/>
          </w:tcPr>
          <w:p w14:paraId="5B7E668D" w14:textId="77777777" w:rsidR="00371ED8" w:rsidRPr="001626D5" w:rsidRDefault="00371ED8" w:rsidP="001626D5">
            <w:pPr>
              <w:spacing w:before="100" w:beforeAutospacing="1" w:after="100" w:afterAutospacing="1" w:line="360" w:lineRule="auto"/>
              <w:ind w:firstLine="0"/>
              <w:jc w:val="both"/>
              <w:rPr>
                <w:rFonts w:cs="Times New Roman"/>
                <w:bCs/>
                <w:lang w:eastAsia="en-US"/>
              </w:rPr>
            </w:pPr>
            <w:r w:rsidRPr="001626D5">
              <w:rPr>
                <w:rFonts w:cs="Times New Roman"/>
                <w:bCs/>
                <w:lang w:eastAsia="en-US"/>
              </w:rPr>
              <w:t>No</w:t>
            </w:r>
          </w:p>
        </w:tc>
        <w:tc>
          <w:tcPr>
            <w:tcW w:w="1309" w:type="dxa"/>
          </w:tcPr>
          <w:p w14:paraId="1B3103AB" w14:textId="77777777" w:rsidR="00371ED8" w:rsidRPr="001626D5" w:rsidRDefault="00371ED8" w:rsidP="001626D5">
            <w:pPr>
              <w:spacing w:line="360" w:lineRule="auto"/>
              <w:ind w:firstLine="0"/>
              <w:jc w:val="both"/>
              <w:rPr>
                <w:rFonts w:cs="Times New Roman"/>
              </w:rPr>
            </w:pPr>
            <w:r w:rsidRPr="001626D5">
              <w:rPr>
                <w:rFonts w:cs="Times New Roman"/>
              </w:rPr>
              <w:t>318</w:t>
            </w:r>
          </w:p>
        </w:tc>
        <w:tc>
          <w:tcPr>
            <w:tcW w:w="1526" w:type="dxa"/>
          </w:tcPr>
          <w:p w14:paraId="426685CC" w14:textId="77777777" w:rsidR="00371ED8" w:rsidRPr="001626D5" w:rsidRDefault="00371ED8" w:rsidP="001626D5">
            <w:pPr>
              <w:spacing w:line="360" w:lineRule="auto"/>
              <w:ind w:firstLine="0"/>
              <w:jc w:val="both"/>
              <w:rPr>
                <w:rFonts w:cs="Times New Roman"/>
              </w:rPr>
            </w:pPr>
            <w:r w:rsidRPr="001626D5">
              <w:rPr>
                <w:rFonts w:cs="Times New Roman"/>
              </w:rPr>
              <w:t>38.31</w:t>
            </w:r>
          </w:p>
        </w:tc>
        <w:tc>
          <w:tcPr>
            <w:tcW w:w="2299" w:type="dxa"/>
          </w:tcPr>
          <w:p w14:paraId="7227B24E" w14:textId="77777777" w:rsidR="00371ED8" w:rsidRPr="001626D5" w:rsidRDefault="00371ED8" w:rsidP="001626D5">
            <w:pPr>
              <w:spacing w:line="360" w:lineRule="auto"/>
              <w:ind w:firstLine="0"/>
              <w:jc w:val="both"/>
              <w:rPr>
                <w:rFonts w:cs="Times New Roman"/>
              </w:rPr>
            </w:pPr>
            <w:r w:rsidRPr="001626D5">
              <w:rPr>
                <w:rFonts w:cs="Times New Roman"/>
              </w:rPr>
              <w:t>35.07-41.67</w:t>
            </w:r>
          </w:p>
        </w:tc>
      </w:tr>
      <w:tr w:rsidR="00371ED8" w:rsidRPr="001626D5" w14:paraId="2742A640" w14:textId="77777777" w:rsidTr="00DF6528">
        <w:trPr>
          <w:trHeight w:val="254"/>
        </w:trPr>
        <w:tc>
          <w:tcPr>
            <w:tcW w:w="4957" w:type="dxa"/>
          </w:tcPr>
          <w:p w14:paraId="5AC59231" w14:textId="77777777" w:rsidR="00371ED8" w:rsidRPr="001626D5" w:rsidRDefault="00371ED8" w:rsidP="001626D5">
            <w:pPr>
              <w:spacing w:before="100" w:beforeAutospacing="1" w:after="100" w:afterAutospacing="1" w:line="360" w:lineRule="auto"/>
              <w:ind w:firstLine="0"/>
              <w:jc w:val="both"/>
              <w:rPr>
                <w:rFonts w:cs="Times New Roman"/>
                <w:b/>
                <w:bCs/>
                <w:lang w:eastAsia="en-US"/>
              </w:rPr>
            </w:pPr>
            <w:r w:rsidRPr="001626D5">
              <w:rPr>
                <w:rFonts w:cs="Times New Roman"/>
                <w:b/>
                <w:bCs/>
                <w:lang w:eastAsia="en-US"/>
              </w:rPr>
              <w:t>Wear long clothes</w:t>
            </w:r>
          </w:p>
        </w:tc>
        <w:tc>
          <w:tcPr>
            <w:tcW w:w="1309" w:type="dxa"/>
          </w:tcPr>
          <w:p w14:paraId="688647A0" w14:textId="77777777" w:rsidR="00371ED8" w:rsidRPr="001626D5" w:rsidRDefault="00371ED8" w:rsidP="001626D5">
            <w:pPr>
              <w:spacing w:line="360" w:lineRule="auto"/>
              <w:ind w:firstLine="0"/>
              <w:jc w:val="both"/>
              <w:rPr>
                <w:rFonts w:cs="Times New Roman"/>
              </w:rPr>
            </w:pPr>
          </w:p>
        </w:tc>
        <w:tc>
          <w:tcPr>
            <w:tcW w:w="1526" w:type="dxa"/>
          </w:tcPr>
          <w:p w14:paraId="0276BF90" w14:textId="77777777" w:rsidR="00371ED8" w:rsidRPr="001626D5" w:rsidRDefault="00371ED8" w:rsidP="001626D5">
            <w:pPr>
              <w:spacing w:line="360" w:lineRule="auto"/>
              <w:ind w:firstLine="0"/>
              <w:jc w:val="both"/>
              <w:rPr>
                <w:rFonts w:cs="Times New Roman"/>
              </w:rPr>
            </w:pPr>
          </w:p>
        </w:tc>
        <w:tc>
          <w:tcPr>
            <w:tcW w:w="2299" w:type="dxa"/>
          </w:tcPr>
          <w:p w14:paraId="209FA326" w14:textId="77777777" w:rsidR="00371ED8" w:rsidRPr="001626D5" w:rsidRDefault="00371ED8" w:rsidP="001626D5">
            <w:pPr>
              <w:spacing w:line="360" w:lineRule="auto"/>
              <w:ind w:firstLine="0"/>
              <w:jc w:val="both"/>
              <w:rPr>
                <w:rFonts w:cs="Times New Roman"/>
              </w:rPr>
            </w:pPr>
          </w:p>
        </w:tc>
      </w:tr>
      <w:tr w:rsidR="00371ED8" w:rsidRPr="001626D5" w14:paraId="31BE8C80" w14:textId="77777777" w:rsidTr="00DF6528">
        <w:trPr>
          <w:trHeight w:val="254"/>
        </w:trPr>
        <w:tc>
          <w:tcPr>
            <w:tcW w:w="4957" w:type="dxa"/>
          </w:tcPr>
          <w:p w14:paraId="42F0ADA2" w14:textId="77777777" w:rsidR="00371ED8" w:rsidRPr="001626D5" w:rsidRDefault="00371ED8" w:rsidP="001626D5">
            <w:pPr>
              <w:spacing w:before="100" w:beforeAutospacing="1" w:after="100" w:afterAutospacing="1" w:line="360" w:lineRule="auto"/>
              <w:ind w:firstLine="0"/>
              <w:jc w:val="both"/>
              <w:rPr>
                <w:rFonts w:cs="Times New Roman"/>
                <w:bCs/>
                <w:lang w:eastAsia="en-US"/>
              </w:rPr>
            </w:pPr>
            <w:r w:rsidRPr="001626D5">
              <w:rPr>
                <w:rFonts w:cs="Times New Roman"/>
                <w:bCs/>
                <w:lang w:eastAsia="en-US"/>
              </w:rPr>
              <w:t>Yes</w:t>
            </w:r>
          </w:p>
        </w:tc>
        <w:tc>
          <w:tcPr>
            <w:tcW w:w="1309" w:type="dxa"/>
          </w:tcPr>
          <w:p w14:paraId="2641E52A" w14:textId="77777777" w:rsidR="00371ED8" w:rsidRPr="001626D5" w:rsidRDefault="00371ED8" w:rsidP="001626D5">
            <w:pPr>
              <w:spacing w:line="360" w:lineRule="auto"/>
              <w:ind w:firstLine="0"/>
              <w:jc w:val="both"/>
              <w:rPr>
                <w:rFonts w:cs="Times New Roman"/>
              </w:rPr>
            </w:pPr>
            <w:r w:rsidRPr="001626D5">
              <w:rPr>
                <w:rFonts w:cs="Times New Roman"/>
              </w:rPr>
              <w:t>321</w:t>
            </w:r>
          </w:p>
        </w:tc>
        <w:tc>
          <w:tcPr>
            <w:tcW w:w="1526" w:type="dxa"/>
          </w:tcPr>
          <w:p w14:paraId="49013068" w14:textId="77777777" w:rsidR="00371ED8" w:rsidRPr="001626D5" w:rsidRDefault="00371ED8" w:rsidP="001626D5">
            <w:pPr>
              <w:spacing w:line="360" w:lineRule="auto"/>
              <w:ind w:firstLine="0"/>
              <w:jc w:val="both"/>
              <w:rPr>
                <w:rFonts w:cs="Times New Roman"/>
              </w:rPr>
            </w:pPr>
            <w:r w:rsidRPr="001626D5">
              <w:rPr>
                <w:rFonts w:cs="Times New Roman"/>
              </w:rPr>
              <w:t>38.67</w:t>
            </w:r>
          </w:p>
        </w:tc>
        <w:tc>
          <w:tcPr>
            <w:tcW w:w="2299" w:type="dxa"/>
          </w:tcPr>
          <w:p w14:paraId="4DAAEFCE" w14:textId="77777777" w:rsidR="00371ED8" w:rsidRPr="001626D5" w:rsidRDefault="00371ED8" w:rsidP="001626D5">
            <w:pPr>
              <w:spacing w:line="360" w:lineRule="auto"/>
              <w:ind w:firstLine="0"/>
              <w:jc w:val="both"/>
              <w:rPr>
                <w:rFonts w:cs="Times New Roman"/>
              </w:rPr>
            </w:pPr>
            <w:r w:rsidRPr="001626D5">
              <w:rPr>
                <w:rFonts w:cs="Times New Roman"/>
              </w:rPr>
              <w:t>35.42-42.03</w:t>
            </w:r>
          </w:p>
        </w:tc>
      </w:tr>
      <w:tr w:rsidR="00371ED8" w:rsidRPr="001626D5" w14:paraId="52513023" w14:textId="77777777" w:rsidTr="00DF6528">
        <w:trPr>
          <w:trHeight w:val="254"/>
        </w:trPr>
        <w:tc>
          <w:tcPr>
            <w:tcW w:w="4957" w:type="dxa"/>
          </w:tcPr>
          <w:p w14:paraId="7620DC18" w14:textId="77777777" w:rsidR="00371ED8" w:rsidRPr="001626D5" w:rsidRDefault="00371ED8" w:rsidP="001626D5">
            <w:pPr>
              <w:spacing w:before="100" w:beforeAutospacing="1" w:after="100" w:afterAutospacing="1" w:line="360" w:lineRule="auto"/>
              <w:ind w:firstLine="0"/>
              <w:jc w:val="both"/>
              <w:rPr>
                <w:rFonts w:cs="Times New Roman"/>
                <w:bCs/>
                <w:lang w:eastAsia="en-US"/>
              </w:rPr>
            </w:pPr>
            <w:r w:rsidRPr="001626D5">
              <w:rPr>
                <w:rFonts w:cs="Times New Roman"/>
                <w:bCs/>
                <w:lang w:eastAsia="en-US"/>
              </w:rPr>
              <w:t>No</w:t>
            </w:r>
          </w:p>
        </w:tc>
        <w:tc>
          <w:tcPr>
            <w:tcW w:w="1309" w:type="dxa"/>
          </w:tcPr>
          <w:p w14:paraId="65A87D80" w14:textId="77777777" w:rsidR="00371ED8" w:rsidRPr="001626D5" w:rsidRDefault="00371ED8" w:rsidP="001626D5">
            <w:pPr>
              <w:spacing w:line="360" w:lineRule="auto"/>
              <w:ind w:firstLine="0"/>
              <w:jc w:val="both"/>
              <w:rPr>
                <w:rFonts w:cs="Times New Roman"/>
              </w:rPr>
            </w:pPr>
            <w:r w:rsidRPr="001626D5">
              <w:rPr>
                <w:rFonts w:cs="Times New Roman"/>
              </w:rPr>
              <w:t>509</w:t>
            </w:r>
          </w:p>
        </w:tc>
        <w:tc>
          <w:tcPr>
            <w:tcW w:w="1526" w:type="dxa"/>
          </w:tcPr>
          <w:p w14:paraId="0BE39037" w14:textId="77777777" w:rsidR="00371ED8" w:rsidRPr="001626D5" w:rsidRDefault="00371ED8" w:rsidP="001626D5">
            <w:pPr>
              <w:spacing w:line="360" w:lineRule="auto"/>
              <w:ind w:firstLine="0"/>
              <w:jc w:val="both"/>
              <w:rPr>
                <w:rFonts w:cs="Times New Roman"/>
              </w:rPr>
            </w:pPr>
            <w:r w:rsidRPr="001626D5">
              <w:rPr>
                <w:rFonts w:cs="Times New Roman"/>
              </w:rPr>
              <w:t>61.33</w:t>
            </w:r>
          </w:p>
        </w:tc>
        <w:tc>
          <w:tcPr>
            <w:tcW w:w="2299" w:type="dxa"/>
          </w:tcPr>
          <w:p w14:paraId="342032FF" w14:textId="77777777" w:rsidR="00371ED8" w:rsidRPr="001626D5" w:rsidRDefault="00371ED8" w:rsidP="001626D5">
            <w:pPr>
              <w:spacing w:line="360" w:lineRule="auto"/>
              <w:ind w:firstLine="0"/>
              <w:jc w:val="both"/>
              <w:rPr>
                <w:rFonts w:cs="Times New Roman"/>
              </w:rPr>
            </w:pPr>
            <w:r w:rsidRPr="001626D5">
              <w:rPr>
                <w:rFonts w:cs="Times New Roman"/>
              </w:rPr>
              <w:t>57.97-64.58</w:t>
            </w:r>
          </w:p>
        </w:tc>
      </w:tr>
      <w:tr w:rsidR="00371ED8" w:rsidRPr="001626D5" w14:paraId="6B4CAA5C" w14:textId="77777777" w:rsidTr="00DF6528">
        <w:trPr>
          <w:trHeight w:val="254"/>
        </w:trPr>
        <w:tc>
          <w:tcPr>
            <w:tcW w:w="4957" w:type="dxa"/>
          </w:tcPr>
          <w:p w14:paraId="0FB07DD8" w14:textId="77777777" w:rsidR="00371ED8" w:rsidRPr="001626D5" w:rsidRDefault="00371ED8" w:rsidP="001626D5">
            <w:pPr>
              <w:spacing w:before="100" w:beforeAutospacing="1" w:after="100" w:afterAutospacing="1" w:line="360" w:lineRule="auto"/>
              <w:ind w:firstLine="0"/>
              <w:jc w:val="both"/>
              <w:rPr>
                <w:rFonts w:cs="Times New Roman"/>
                <w:b/>
                <w:bCs/>
                <w:lang w:eastAsia="en-US"/>
              </w:rPr>
            </w:pPr>
            <w:r w:rsidRPr="001626D5">
              <w:rPr>
                <w:rFonts w:cs="Times New Roman"/>
                <w:b/>
                <w:bCs/>
                <w:lang w:eastAsia="en-US"/>
              </w:rPr>
              <w:t>Remove stagnant water</w:t>
            </w:r>
          </w:p>
        </w:tc>
        <w:tc>
          <w:tcPr>
            <w:tcW w:w="1309" w:type="dxa"/>
          </w:tcPr>
          <w:p w14:paraId="00D873C1" w14:textId="77777777" w:rsidR="00371ED8" w:rsidRPr="001626D5" w:rsidRDefault="00371ED8" w:rsidP="001626D5">
            <w:pPr>
              <w:spacing w:line="360" w:lineRule="auto"/>
              <w:ind w:firstLine="0"/>
              <w:jc w:val="both"/>
              <w:rPr>
                <w:rFonts w:cs="Times New Roman"/>
              </w:rPr>
            </w:pPr>
          </w:p>
        </w:tc>
        <w:tc>
          <w:tcPr>
            <w:tcW w:w="1526" w:type="dxa"/>
          </w:tcPr>
          <w:p w14:paraId="0ADD7401" w14:textId="77777777" w:rsidR="00371ED8" w:rsidRPr="001626D5" w:rsidRDefault="00371ED8" w:rsidP="001626D5">
            <w:pPr>
              <w:spacing w:line="360" w:lineRule="auto"/>
              <w:ind w:firstLine="0"/>
              <w:jc w:val="both"/>
              <w:rPr>
                <w:rFonts w:cs="Times New Roman"/>
              </w:rPr>
            </w:pPr>
          </w:p>
        </w:tc>
        <w:tc>
          <w:tcPr>
            <w:tcW w:w="2299" w:type="dxa"/>
          </w:tcPr>
          <w:p w14:paraId="6CB80960" w14:textId="77777777" w:rsidR="00371ED8" w:rsidRPr="001626D5" w:rsidRDefault="00371ED8" w:rsidP="001626D5">
            <w:pPr>
              <w:spacing w:line="360" w:lineRule="auto"/>
              <w:ind w:firstLine="0"/>
              <w:jc w:val="both"/>
              <w:rPr>
                <w:rFonts w:cs="Times New Roman"/>
              </w:rPr>
            </w:pPr>
          </w:p>
        </w:tc>
      </w:tr>
      <w:tr w:rsidR="00371ED8" w:rsidRPr="001626D5" w14:paraId="656C5DF1" w14:textId="77777777" w:rsidTr="00DF6528">
        <w:trPr>
          <w:trHeight w:val="254"/>
        </w:trPr>
        <w:tc>
          <w:tcPr>
            <w:tcW w:w="4957" w:type="dxa"/>
          </w:tcPr>
          <w:p w14:paraId="77308507" w14:textId="77777777" w:rsidR="00371ED8" w:rsidRPr="001626D5" w:rsidRDefault="00371ED8" w:rsidP="001626D5">
            <w:pPr>
              <w:spacing w:before="100" w:beforeAutospacing="1" w:after="100" w:afterAutospacing="1" w:line="360" w:lineRule="auto"/>
              <w:ind w:firstLine="0"/>
              <w:jc w:val="both"/>
              <w:rPr>
                <w:rFonts w:cs="Times New Roman"/>
                <w:bCs/>
                <w:lang w:eastAsia="en-US"/>
              </w:rPr>
            </w:pPr>
            <w:r w:rsidRPr="001626D5">
              <w:rPr>
                <w:rFonts w:cs="Times New Roman"/>
                <w:bCs/>
                <w:lang w:eastAsia="en-US"/>
              </w:rPr>
              <w:t>Yes</w:t>
            </w:r>
          </w:p>
        </w:tc>
        <w:tc>
          <w:tcPr>
            <w:tcW w:w="1309" w:type="dxa"/>
          </w:tcPr>
          <w:p w14:paraId="1B6C5641" w14:textId="77777777" w:rsidR="00371ED8" w:rsidRPr="001626D5" w:rsidRDefault="00371ED8" w:rsidP="001626D5">
            <w:pPr>
              <w:spacing w:line="360" w:lineRule="auto"/>
              <w:ind w:firstLine="0"/>
              <w:jc w:val="both"/>
              <w:rPr>
                <w:rFonts w:cs="Times New Roman"/>
              </w:rPr>
            </w:pPr>
            <w:r w:rsidRPr="001626D5">
              <w:rPr>
                <w:rFonts w:cs="Times New Roman"/>
              </w:rPr>
              <w:t>709</w:t>
            </w:r>
          </w:p>
        </w:tc>
        <w:tc>
          <w:tcPr>
            <w:tcW w:w="1526" w:type="dxa"/>
          </w:tcPr>
          <w:p w14:paraId="2635C711" w14:textId="77777777" w:rsidR="00371ED8" w:rsidRPr="001626D5" w:rsidRDefault="00371ED8" w:rsidP="001626D5">
            <w:pPr>
              <w:spacing w:line="360" w:lineRule="auto"/>
              <w:ind w:firstLine="0"/>
              <w:jc w:val="both"/>
              <w:rPr>
                <w:rFonts w:cs="Times New Roman"/>
              </w:rPr>
            </w:pPr>
            <w:r w:rsidRPr="001626D5">
              <w:rPr>
                <w:rFonts w:cs="Times New Roman"/>
              </w:rPr>
              <w:t>85.42</w:t>
            </w:r>
          </w:p>
        </w:tc>
        <w:tc>
          <w:tcPr>
            <w:tcW w:w="2299" w:type="dxa"/>
          </w:tcPr>
          <w:p w14:paraId="7822ADA4" w14:textId="77777777" w:rsidR="00371ED8" w:rsidRPr="001626D5" w:rsidRDefault="00371ED8" w:rsidP="001626D5">
            <w:pPr>
              <w:spacing w:line="360" w:lineRule="auto"/>
              <w:ind w:firstLine="0"/>
              <w:jc w:val="both"/>
              <w:rPr>
                <w:rFonts w:cs="Times New Roman"/>
              </w:rPr>
            </w:pPr>
            <w:r w:rsidRPr="001626D5">
              <w:rPr>
                <w:rFonts w:cs="Times New Roman"/>
              </w:rPr>
              <w:t>82.86-87.66</w:t>
            </w:r>
          </w:p>
        </w:tc>
      </w:tr>
      <w:tr w:rsidR="00371ED8" w:rsidRPr="001626D5" w14:paraId="2218A235" w14:textId="77777777" w:rsidTr="00DF6528">
        <w:trPr>
          <w:trHeight w:val="254"/>
        </w:trPr>
        <w:tc>
          <w:tcPr>
            <w:tcW w:w="4957" w:type="dxa"/>
          </w:tcPr>
          <w:p w14:paraId="095CE003" w14:textId="77777777" w:rsidR="00371ED8" w:rsidRPr="001626D5" w:rsidRDefault="00371ED8" w:rsidP="001626D5">
            <w:pPr>
              <w:spacing w:before="100" w:beforeAutospacing="1" w:after="100" w:afterAutospacing="1" w:line="360" w:lineRule="auto"/>
              <w:ind w:firstLine="0"/>
              <w:jc w:val="both"/>
              <w:rPr>
                <w:rFonts w:cs="Times New Roman"/>
                <w:bCs/>
                <w:lang w:eastAsia="en-US"/>
              </w:rPr>
            </w:pPr>
            <w:r w:rsidRPr="001626D5">
              <w:rPr>
                <w:rFonts w:cs="Times New Roman"/>
                <w:bCs/>
                <w:lang w:eastAsia="en-US"/>
              </w:rPr>
              <w:t>No</w:t>
            </w:r>
          </w:p>
        </w:tc>
        <w:tc>
          <w:tcPr>
            <w:tcW w:w="1309" w:type="dxa"/>
          </w:tcPr>
          <w:p w14:paraId="4B0A976D" w14:textId="77777777" w:rsidR="00371ED8" w:rsidRPr="001626D5" w:rsidRDefault="00371ED8" w:rsidP="001626D5">
            <w:pPr>
              <w:spacing w:line="360" w:lineRule="auto"/>
              <w:ind w:firstLine="0"/>
              <w:jc w:val="both"/>
              <w:rPr>
                <w:rFonts w:cs="Times New Roman"/>
              </w:rPr>
            </w:pPr>
            <w:r w:rsidRPr="001626D5">
              <w:rPr>
                <w:rFonts w:cs="Times New Roman"/>
              </w:rPr>
              <w:t>121</w:t>
            </w:r>
          </w:p>
        </w:tc>
        <w:tc>
          <w:tcPr>
            <w:tcW w:w="1526" w:type="dxa"/>
          </w:tcPr>
          <w:p w14:paraId="705FFD3F" w14:textId="77777777" w:rsidR="00371ED8" w:rsidRPr="001626D5" w:rsidRDefault="00371ED8" w:rsidP="001626D5">
            <w:pPr>
              <w:spacing w:line="360" w:lineRule="auto"/>
              <w:ind w:firstLine="0"/>
              <w:jc w:val="both"/>
              <w:rPr>
                <w:rFonts w:cs="Times New Roman"/>
              </w:rPr>
            </w:pPr>
            <w:r w:rsidRPr="001626D5">
              <w:rPr>
                <w:rFonts w:cs="Times New Roman"/>
              </w:rPr>
              <w:t>14.58</w:t>
            </w:r>
          </w:p>
        </w:tc>
        <w:tc>
          <w:tcPr>
            <w:tcW w:w="2299" w:type="dxa"/>
          </w:tcPr>
          <w:p w14:paraId="2D83531F" w14:textId="77777777" w:rsidR="00371ED8" w:rsidRPr="001626D5" w:rsidRDefault="00371ED8" w:rsidP="001626D5">
            <w:pPr>
              <w:spacing w:line="360" w:lineRule="auto"/>
              <w:ind w:firstLine="0"/>
              <w:jc w:val="both"/>
              <w:rPr>
                <w:rFonts w:cs="Times New Roman"/>
              </w:rPr>
            </w:pPr>
            <w:r w:rsidRPr="001626D5">
              <w:rPr>
                <w:rFonts w:cs="Times New Roman"/>
              </w:rPr>
              <w:t>12.34-17.14</w:t>
            </w:r>
          </w:p>
        </w:tc>
      </w:tr>
      <w:tr w:rsidR="00371ED8" w:rsidRPr="001626D5" w14:paraId="530F3BF0" w14:textId="77777777" w:rsidTr="00DF6528">
        <w:trPr>
          <w:trHeight w:val="237"/>
        </w:trPr>
        <w:tc>
          <w:tcPr>
            <w:tcW w:w="4957" w:type="dxa"/>
          </w:tcPr>
          <w:p w14:paraId="26138BD8" w14:textId="77777777" w:rsidR="00371ED8" w:rsidRPr="001626D5" w:rsidRDefault="00371ED8" w:rsidP="001626D5">
            <w:pPr>
              <w:spacing w:before="100" w:beforeAutospacing="1" w:after="100" w:afterAutospacing="1" w:line="360" w:lineRule="auto"/>
              <w:ind w:firstLine="0"/>
              <w:jc w:val="both"/>
              <w:rPr>
                <w:rFonts w:cs="Times New Roman"/>
                <w:lang w:eastAsia="en-US"/>
              </w:rPr>
            </w:pPr>
            <w:r w:rsidRPr="001626D5">
              <w:rPr>
                <w:rFonts w:cs="Times New Roman"/>
                <w:b/>
                <w:bCs/>
                <w:lang w:eastAsia="en-US"/>
              </w:rPr>
              <w:t>Is there a vaccine against malaria?</w:t>
            </w:r>
          </w:p>
        </w:tc>
        <w:tc>
          <w:tcPr>
            <w:tcW w:w="1309" w:type="dxa"/>
          </w:tcPr>
          <w:p w14:paraId="56E8A6F9" w14:textId="77777777" w:rsidR="00371ED8" w:rsidRPr="001626D5" w:rsidRDefault="00371ED8" w:rsidP="001626D5">
            <w:pPr>
              <w:spacing w:line="360" w:lineRule="auto"/>
              <w:ind w:firstLine="0"/>
              <w:jc w:val="both"/>
              <w:rPr>
                <w:rFonts w:cs="Times New Roman"/>
              </w:rPr>
            </w:pPr>
          </w:p>
        </w:tc>
        <w:tc>
          <w:tcPr>
            <w:tcW w:w="1526" w:type="dxa"/>
          </w:tcPr>
          <w:p w14:paraId="365A7F91" w14:textId="77777777" w:rsidR="00371ED8" w:rsidRPr="001626D5" w:rsidRDefault="00371ED8" w:rsidP="001626D5">
            <w:pPr>
              <w:spacing w:line="360" w:lineRule="auto"/>
              <w:ind w:firstLine="0"/>
              <w:jc w:val="both"/>
              <w:rPr>
                <w:rFonts w:cs="Times New Roman"/>
              </w:rPr>
            </w:pPr>
          </w:p>
        </w:tc>
        <w:tc>
          <w:tcPr>
            <w:tcW w:w="2299" w:type="dxa"/>
          </w:tcPr>
          <w:p w14:paraId="48DCA0BD" w14:textId="77777777" w:rsidR="00371ED8" w:rsidRPr="001626D5" w:rsidRDefault="00371ED8" w:rsidP="001626D5">
            <w:pPr>
              <w:spacing w:line="360" w:lineRule="auto"/>
              <w:ind w:firstLine="0"/>
              <w:jc w:val="both"/>
              <w:rPr>
                <w:rFonts w:cs="Times New Roman"/>
              </w:rPr>
            </w:pPr>
          </w:p>
        </w:tc>
      </w:tr>
      <w:tr w:rsidR="00371ED8" w:rsidRPr="001626D5" w14:paraId="7D6C052E" w14:textId="77777777" w:rsidTr="00DF6528">
        <w:trPr>
          <w:trHeight w:val="237"/>
        </w:trPr>
        <w:tc>
          <w:tcPr>
            <w:tcW w:w="4957" w:type="dxa"/>
          </w:tcPr>
          <w:p w14:paraId="0A7B58C2" w14:textId="77777777" w:rsidR="00371ED8" w:rsidRPr="001626D5" w:rsidRDefault="00371ED8" w:rsidP="001626D5">
            <w:pPr>
              <w:spacing w:before="100" w:beforeAutospacing="1" w:after="100" w:afterAutospacing="1" w:line="360" w:lineRule="auto"/>
              <w:ind w:firstLine="0"/>
              <w:jc w:val="both"/>
              <w:rPr>
                <w:rFonts w:cs="Times New Roman"/>
                <w:bCs/>
                <w:lang w:eastAsia="en-US"/>
              </w:rPr>
            </w:pPr>
            <w:r w:rsidRPr="001626D5">
              <w:rPr>
                <w:rFonts w:cs="Times New Roman"/>
                <w:bCs/>
                <w:lang w:eastAsia="en-US"/>
              </w:rPr>
              <w:t>Yes</w:t>
            </w:r>
          </w:p>
        </w:tc>
        <w:tc>
          <w:tcPr>
            <w:tcW w:w="1309" w:type="dxa"/>
          </w:tcPr>
          <w:p w14:paraId="3908B38A" w14:textId="77777777" w:rsidR="00371ED8" w:rsidRPr="001626D5" w:rsidRDefault="00371ED8" w:rsidP="001626D5">
            <w:pPr>
              <w:spacing w:line="360" w:lineRule="auto"/>
              <w:ind w:firstLine="0"/>
              <w:jc w:val="both"/>
              <w:rPr>
                <w:rFonts w:cs="Times New Roman"/>
              </w:rPr>
            </w:pPr>
            <w:r w:rsidRPr="001626D5">
              <w:rPr>
                <w:rFonts w:cs="Times New Roman"/>
              </w:rPr>
              <w:t>98</w:t>
            </w:r>
          </w:p>
        </w:tc>
        <w:tc>
          <w:tcPr>
            <w:tcW w:w="1526" w:type="dxa"/>
          </w:tcPr>
          <w:p w14:paraId="1DDC7D4B" w14:textId="77777777" w:rsidR="00371ED8" w:rsidRPr="001626D5" w:rsidRDefault="00371ED8" w:rsidP="001626D5">
            <w:pPr>
              <w:spacing w:line="360" w:lineRule="auto"/>
              <w:ind w:firstLine="0"/>
              <w:jc w:val="both"/>
              <w:rPr>
                <w:rFonts w:cs="Times New Roman"/>
              </w:rPr>
            </w:pPr>
            <w:r w:rsidRPr="001626D5">
              <w:rPr>
                <w:rFonts w:cs="Times New Roman"/>
              </w:rPr>
              <w:t>11.81</w:t>
            </w:r>
          </w:p>
        </w:tc>
        <w:tc>
          <w:tcPr>
            <w:tcW w:w="2299" w:type="dxa"/>
          </w:tcPr>
          <w:p w14:paraId="2EBF56A7" w14:textId="77777777" w:rsidR="00371ED8" w:rsidRPr="001626D5" w:rsidRDefault="00371ED8" w:rsidP="001626D5">
            <w:pPr>
              <w:spacing w:line="360" w:lineRule="auto"/>
              <w:ind w:firstLine="0"/>
              <w:jc w:val="both"/>
              <w:rPr>
                <w:rFonts w:cs="Times New Roman"/>
              </w:rPr>
            </w:pPr>
            <w:r w:rsidRPr="001626D5">
              <w:rPr>
                <w:rFonts w:cs="Times New Roman"/>
              </w:rPr>
              <w:t>09.79-14.18</w:t>
            </w:r>
          </w:p>
        </w:tc>
      </w:tr>
      <w:tr w:rsidR="00371ED8" w:rsidRPr="001626D5" w14:paraId="083354FC" w14:textId="77777777" w:rsidTr="00DF6528">
        <w:trPr>
          <w:trHeight w:val="237"/>
        </w:trPr>
        <w:tc>
          <w:tcPr>
            <w:tcW w:w="4957" w:type="dxa"/>
          </w:tcPr>
          <w:p w14:paraId="340F9E9D" w14:textId="77777777" w:rsidR="00371ED8" w:rsidRPr="001626D5" w:rsidRDefault="00371ED8" w:rsidP="001626D5">
            <w:pPr>
              <w:spacing w:before="100" w:beforeAutospacing="1" w:after="100" w:afterAutospacing="1" w:line="360" w:lineRule="auto"/>
              <w:ind w:firstLine="0"/>
              <w:jc w:val="both"/>
              <w:rPr>
                <w:rFonts w:cs="Times New Roman"/>
                <w:bCs/>
                <w:lang w:eastAsia="en-US"/>
              </w:rPr>
            </w:pPr>
            <w:r w:rsidRPr="001626D5">
              <w:rPr>
                <w:rFonts w:cs="Times New Roman"/>
                <w:bCs/>
                <w:lang w:eastAsia="en-US"/>
              </w:rPr>
              <w:t>No</w:t>
            </w:r>
          </w:p>
        </w:tc>
        <w:tc>
          <w:tcPr>
            <w:tcW w:w="1309" w:type="dxa"/>
          </w:tcPr>
          <w:p w14:paraId="5644ABE6" w14:textId="77777777" w:rsidR="00371ED8" w:rsidRPr="001626D5" w:rsidRDefault="00371ED8" w:rsidP="001626D5">
            <w:pPr>
              <w:spacing w:line="360" w:lineRule="auto"/>
              <w:ind w:firstLine="0"/>
              <w:jc w:val="both"/>
              <w:rPr>
                <w:rFonts w:cs="Times New Roman"/>
              </w:rPr>
            </w:pPr>
            <w:r w:rsidRPr="001626D5">
              <w:rPr>
                <w:rFonts w:cs="Times New Roman"/>
              </w:rPr>
              <w:t>441</w:t>
            </w:r>
          </w:p>
        </w:tc>
        <w:tc>
          <w:tcPr>
            <w:tcW w:w="1526" w:type="dxa"/>
          </w:tcPr>
          <w:p w14:paraId="23837F9B" w14:textId="77777777" w:rsidR="00371ED8" w:rsidRPr="001626D5" w:rsidRDefault="00371ED8" w:rsidP="001626D5">
            <w:pPr>
              <w:spacing w:line="360" w:lineRule="auto"/>
              <w:ind w:firstLine="0"/>
              <w:jc w:val="both"/>
              <w:rPr>
                <w:rFonts w:cs="Times New Roman"/>
              </w:rPr>
            </w:pPr>
            <w:r w:rsidRPr="001626D5">
              <w:rPr>
                <w:rFonts w:cs="Times New Roman"/>
              </w:rPr>
              <w:t>53.13</w:t>
            </w:r>
          </w:p>
        </w:tc>
        <w:tc>
          <w:tcPr>
            <w:tcW w:w="2299" w:type="dxa"/>
          </w:tcPr>
          <w:p w14:paraId="06C32A1D" w14:textId="77777777" w:rsidR="00371ED8" w:rsidRPr="001626D5" w:rsidRDefault="00371ED8" w:rsidP="001626D5">
            <w:pPr>
              <w:spacing w:line="360" w:lineRule="auto"/>
              <w:ind w:firstLine="0"/>
              <w:jc w:val="both"/>
              <w:rPr>
                <w:rFonts w:cs="Times New Roman"/>
              </w:rPr>
            </w:pPr>
            <w:r w:rsidRPr="001626D5">
              <w:rPr>
                <w:rFonts w:cs="Times New Roman"/>
              </w:rPr>
              <w:t>49.73-56.51</w:t>
            </w:r>
          </w:p>
        </w:tc>
      </w:tr>
      <w:tr w:rsidR="00371ED8" w:rsidRPr="001626D5" w14:paraId="38588FF4" w14:textId="77777777" w:rsidTr="00DF6528">
        <w:trPr>
          <w:trHeight w:val="237"/>
        </w:trPr>
        <w:tc>
          <w:tcPr>
            <w:tcW w:w="4957" w:type="dxa"/>
          </w:tcPr>
          <w:p w14:paraId="344FEEBC" w14:textId="77777777" w:rsidR="00371ED8" w:rsidRPr="001626D5" w:rsidRDefault="00371ED8" w:rsidP="001626D5">
            <w:pPr>
              <w:spacing w:before="100" w:beforeAutospacing="1" w:after="100" w:afterAutospacing="1" w:line="360" w:lineRule="auto"/>
              <w:ind w:firstLine="0"/>
              <w:jc w:val="both"/>
              <w:rPr>
                <w:rFonts w:cs="Times New Roman"/>
                <w:bCs/>
                <w:lang w:eastAsia="en-US"/>
              </w:rPr>
            </w:pPr>
            <w:r w:rsidRPr="001626D5">
              <w:rPr>
                <w:rFonts w:cs="Times New Roman"/>
                <w:bCs/>
                <w:lang w:eastAsia="en-US"/>
              </w:rPr>
              <w:t>I don't know</w:t>
            </w:r>
          </w:p>
        </w:tc>
        <w:tc>
          <w:tcPr>
            <w:tcW w:w="1309" w:type="dxa"/>
          </w:tcPr>
          <w:p w14:paraId="79867C0F" w14:textId="77777777" w:rsidR="00371ED8" w:rsidRPr="001626D5" w:rsidRDefault="00371ED8" w:rsidP="001626D5">
            <w:pPr>
              <w:spacing w:line="360" w:lineRule="auto"/>
              <w:ind w:firstLine="0"/>
              <w:jc w:val="both"/>
              <w:rPr>
                <w:rFonts w:cs="Times New Roman"/>
              </w:rPr>
            </w:pPr>
            <w:r w:rsidRPr="001626D5">
              <w:rPr>
                <w:rFonts w:cs="Times New Roman"/>
              </w:rPr>
              <w:t>291</w:t>
            </w:r>
          </w:p>
        </w:tc>
        <w:tc>
          <w:tcPr>
            <w:tcW w:w="1526" w:type="dxa"/>
          </w:tcPr>
          <w:p w14:paraId="37523C84" w14:textId="77777777" w:rsidR="00371ED8" w:rsidRPr="001626D5" w:rsidRDefault="00371ED8" w:rsidP="001626D5">
            <w:pPr>
              <w:spacing w:line="360" w:lineRule="auto"/>
              <w:ind w:firstLine="0"/>
              <w:jc w:val="both"/>
              <w:rPr>
                <w:rFonts w:cs="Times New Roman"/>
              </w:rPr>
            </w:pPr>
            <w:r w:rsidRPr="001626D5">
              <w:rPr>
                <w:rFonts w:cs="Times New Roman"/>
              </w:rPr>
              <w:t>35.06</w:t>
            </w:r>
          </w:p>
        </w:tc>
        <w:tc>
          <w:tcPr>
            <w:tcW w:w="2299" w:type="dxa"/>
          </w:tcPr>
          <w:p w14:paraId="68E87189" w14:textId="77777777" w:rsidR="00371ED8" w:rsidRPr="001626D5" w:rsidRDefault="00371ED8" w:rsidP="001626D5">
            <w:pPr>
              <w:spacing w:line="360" w:lineRule="auto"/>
              <w:ind w:firstLine="0"/>
              <w:jc w:val="both"/>
              <w:rPr>
                <w:rFonts w:cs="Times New Roman"/>
              </w:rPr>
            </w:pPr>
            <w:r w:rsidRPr="001626D5">
              <w:rPr>
                <w:rFonts w:cs="Times New Roman"/>
              </w:rPr>
              <w:t>31.89-38.37</w:t>
            </w:r>
          </w:p>
        </w:tc>
      </w:tr>
      <w:tr w:rsidR="00371ED8" w:rsidRPr="001626D5" w14:paraId="1C3F38CC" w14:textId="77777777" w:rsidTr="00DF6528">
        <w:trPr>
          <w:trHeight w:val="237"/>
        </w:trPr>
        <w:tc>
          <w:tcPr>
            <w:tcW w:w="4957" w:type="dxa"/>
          </w:tcPr>
          <w:p w14:paraId="38974ECB" w14:textId="77777777" w:rsidR="00371ED8" w:rsidRPr="001626D5" w:rsidRDefault="00371ED8" w:rsidP="001626D5">
            <w:pPr>
              <w:spacing w:before="100" w:beforeAutospacing="1" w:after="100" w:afterAutospacing="1" w:line="360" w:lineRule="auto"/>
              <w:ind w:firstLine="0"/>
              <w:jc w:val="both"/>
              <w:rPr>
                <w:rFonts w:cs="Times New Roman"/>
                <w:lang w:eastAsia="en-US"/>
              </w:rPr>
            </w:pPr>
            <w:r w:rsidRPr="001626D5">
              <w:rPr>
                <w:rFonts w:cs="Times New Roman"/>
                <w:b/>
                <w:bCs/>
                <w:lang w:eastAsia="en-US"/>
              </w:rPr>
              <w:lastRenderedPageBreak/>
              <w:t>How often should impregnated mosquito nets be replaced to remain effective?</w:t>
            </w:r>
          </w:p>
        </w:tc>
        <w:tc>
          <w:tcPr>
            <w:tcW w:w="1309" w:type="dxa"/>
          </w:tcPr>
          <w:p w14:paraId="1FB6A2B5" w14:textId="77777777" w:rsidR="00371ED8" w:rsidRPr="001626D5" w:rsidRDefault="00371ED8" w:rsidP="001626D5">
            <w:pPr>
              <w:spacing w:line="360" w:lineRule="auto"/>
              <w:ind w:firstLine="0"/>
              <w:jc w:val="both"/>
              <w:rPr>
                <w:rFonts w:cs="Times New Roman"/>
              </w:rPr>
            </w:pPr>
          </w:p>
        </w:tc>
        <w:tc>
          <w:tcPr>
            <w:tcW w:w="1526" w:type="dxa"/>
          </w:tcPr>
          <w:p w14:paraId="3C8CAEE1" w14:textId="77777777" w:rsidR="00371ED8" w:rsidRPr="001626D5" w:rsidRDefault="00371ED8" w:rsidP="001626D5">
            <w:pPr>
              <w:spacing w:line="360" w:lineRule="auto"/>
              <w:ind w:firstLine="0"/>
              <w:jc w:val="both"/>
              <w:rPr>
                <w:rFonts w:cs="Times New Roman"/>
              </w:rPr>
            </w:pPr>
          </w:p>
        </w:tc>
        <w:tc>
          <w:tcPr>
            <w:tcW w:w="2299" w:type="dxa"/>
          </w:tcPr>
          <w:p w14:paraId="7C1DBF42" w14:textId="77777777" w:rsidR="00371ED8" w:rsidRPr="001626D5" w:rsidRDefault="00371ED8" w:rsidP="001626D5">
            <w:pPr>
              <w:spacing w:line="360" w:lineRule="auto"/>
              <w:ind w:firstLine="0"/>
              <w:jc w:val="both"/>
              <w:rPr>
                <w:rFonts w:cs="Times New Roman"/>
              </w:rPr>
            </w:pPr>
          </w:p>
        </w:tc>
      </w:tr>
      <w:tr w:rsidR="00371ED8" w:rsidRPr="001626D5" w14:paraId="45694BEC" w14:textId="77777777" w:rsidTr="00DF6528">
        <w:trPr>
          <w:trHeight w:val="237"/>
        </w:trPr>
        <w:tc>
          <w:tcPr>
            <w:tcW w:w="4957" w:type="dxa"/>
          </w:tcPr>
          <w:p w14:paraId="40729A4A" w14:textId="77777777" w:rsidR="00371ED8" w:rsidRPr="001626D5" w:rsidRDefault="00371ED8" w:rsidP="001626D5">
            <w:pPr>
              <w:spacing w:before="100" w:beforeAutospacing="1" w:after="100" w:afterAutospacing="1" w:line="360" w:lineRule="auto"/>
              <w:ind w:firstLine="0"/>
              <w:jc w:val="both"/>
              <w:rPr>
                <w:rFonts w:cs="Times New Roman"/>
                <w:bCs/>
                <w:lang w:eastAsia="en-US"/>
              </w:rPr>
            </w:pPr>
            <w:r w:rsidRPr="001626D5">
              <w:rPr>
                <w:rFonts w:cs="Times New Roman"/>
                <w:bCs/>
                <w:lang w:eastAsia="en-US"/>
              </w:rPr>
              <w:t>After 1 year</w:t>
            </w:r>
          </w:p>
        </w:tc>
        <w:tc>
          <w:tcPr>
            <w:tcW w:w="1309" w:type="dxa"/>
          </w:tcPr>
          <w:p w14:paraId="0795DADC" w14:textId="77777777" w:rsidR="00371ED8" w:rsidRPr="001626D5" w:rsidRDefault="00371ED8" w:rsidP="001626D5">
            <w:pPr>
              <w:spacing w:line="360" w:lineRule="auto"/>
              <w:ind w:firstLine="0"/>
              <w:jc w:val="both"/>
              <w:rPr>
                <w:rFonts w:cs="Times New Roman"/>
              </w:rPr>
            </w:pPr>
            <w:r w:rsidRPr="001626D5">
              <w:rPr>
                <w:rFonts w:cs="Times New Roman"/>
              </w:rPr>
              <w:t>190</w:t>
            </w:r>
          </w:p>
        </w:tc>
        <w:tc>
          <w:tcPr>
            <w:tcW w:w="1526" w:type="dxa"/>
          </w:tcPr>
          <w:p w14:paraId="1AF9D276" w14:textId="77777777" w:rsidR="00371ED8" w:rsidRPr="001626D5" w:rsidRDefault="00371ED8" w:rsidP="001626D5">
            <w:pPr>
              <w:spacing w:line="360" w:lineRule="auto"/>
              <w:ind w:firstLine="0"/>
              <w:jc w:val="both"/>
              <w:rPr>
                <w:rFonts w:cs="Times New Roman"/>
              </w:rPr>
            </w:pPr>
            <w:r w:rsidRPr="001626D5">
              <w:rPr>
                <w:rFonts w:cs="Times New Roman"/>
              </w:rPr>
              <w:t>22.89</w:t>
            </w:r>
          </w:p>
        </w:tc>
        <w:tc>
          <w:tcPr>
            <w:tcW w:w="2299" w:type="dxa"/>
          </w:tcPr>
          <w:p w14:paraId="7D0BB69B" w14:textId="77777777" w:rsidR="00371ED8" w:rsidRPr="001626D5" w:rsidRDefault="00371ED8" w:rsidP="001626D5">
            <w:pPr>
              <w:spacing w:line="360" w:lineRule="auto"/>
              <w:ind w:firstLine="0"/>
              <w:jc w:val="both"/>
              <w:rPr>
                <w:rFonts w:cs="Times New Roman"/>
              </w:rPr>
            </w:pPr>
            <w:r w:rsidRPr="001626D5">
              <w:rPr>
                <w:rFonts w:cs="Times New Roman"/>
              </w:rPr>
              <w:t>20.16-25.87</w:t>
            </w:r>
          </w:p>
        </w:tc>
      </w:tr>
      <w:tr w:rsidR="00371ED8" w:rsidRPr="001626D5" w14:paraId="48FEDD26" w14:textId="77777777" w:rsidTr="00DF6528">
        <w:trPr>
          <w:trHeight w:val="237"/>
        </w:trPr>
        <w:tc>
          <w:tcPr>
            <w:tcW w:w="4957" w:type="dxa"/>
          </w:tcPr>
          <w:p w14:paraId="7392810F" w14:textId="77777777" w:rsidR="00371ED8" w:rsidRPr="001626D5" w:rsidRDefault="00371ED8" w:rsidP="001626D5">
            <w:pPr>
              <w:spacing w:before="100" w:beforeAutospacing="1" w:after="100" w:afterAutospacing="1" w:line="360" w:lineRule="auto"/>
              <w:ind w:firstLine="0"/>
              <w:jc w:val="both"/>
              <w:rPr>
                <w:rFonts w:cs="Times New Roman"/>
                <w:bCs/>
                <w:lang w:eastAsia="en-US"/>
              </w:rPr>
            </w:pPr>
            <w:r w:rsidRPr="001626D5">
              <w:rPr>
                <w:rFonts w:cs="Times New Roman"/>
                <w:bCs/>
                <w:lang w:eastAsia="en-US"/>
              </w:rPr>
              <w:t>After 2 years</w:t>
            </w:r>
          </w:p>
        </w:tc>
        <w:tc>
          <w:tcPr>
            <w:tcW w:w="1309" w:type="dxa"/>
          </w:tcPr>
          <w:p w14:paraId="566E24F8" w14:textId="77777777" w:rsidR="00371ED8" w:rsidRPr="001626D5" w:rsidRDefault="00371ED8" w:rsidP="001626D5">
            <w:pPr>
              <w:spacing w:line="360" w:lineRule="auto"/>
              <w:ind w:firstLine="0"/>
              <w:jc w:val="both"/>
              <w:rPr>
                <w:rFonts w:cs="Times New Roman"/>
              </w:rPr>
            </w:pPr>
            <w:r w:rsidRPr="001626D5">
              <w:rPr>
                <w:rFonts w:cs="Times New Roman"/>
              </w:rPr>
              <w:t>92</w:t>
            </w:r>
          </w:p>
        </w:tc>
        <w:tc>
          <w:tcPr>
            <w:tcW w:w="1526" w:type="dxa"/>
          </w:tcPr>
          <w:p w14:paraId="5A8D1622" w14:textId="77777777" w:rsidR="00371ED8" w:rsidRPr="001626D5" w:rsidRDefault="00371ED8" w:rsidP="001626D5">
            <w:pPr>
              <w:spacing w:line="360" w:lineRule="auto"/>
              <w:ind w:firstLine="0"/>
              <w:jc w:val="both"/>
              <w:rPr>
                <w:rFonts w:cs="Times New Roman"/>
              </w:rPr>
            </w:pPr>
            <w:r w:rsidRPr="001626D5">
              <w:rPr>
                <w:rFonts w:cs="Times New Roman"/>
              </w:rPr>
              <w:t>11.08</w:t>
            </w:r>
          </w:p>
        </w:tc>
        <w:tc>
          <w:tcPr>
            <w:tcW w:w="2299" w:type="dxa"/>
          </w:tcPr>
          <w:p w14:paraId="71970099" w14:textId="77777777" w:rsidR="00371ED8" w:rsidRPr="001626D5" w:rsidRDefault="00371ED8" w:rsidP="001626D5">
            <w:pPr>
              <w:spacing w:line="360" w:lineRule="auto"/>
              <w:ind w:firstLine="0"/>
              <w:jc w:val="both"/>
              <w:rPr>
                <w:rFonts w:cs="Times New Roman"/>
              </w:rPr>
            </w:pPr>
            <w:r w:rsidRPr="001626D5">
              <w:rPr>
                <w:rFonts w:cs="Times New Roman"/>
              </w:rPr>
              <w:t>9.13-13.40</w:t>
            </w:r>
          </w:p>
        </w:tc>
      </w:tr>
      <w:tr w:rsidR="00371ED8" w:rsidRPr="001626D5" w14:paraId="0D8E863B" w14:textId="77777777" w:rsidTr="00DF6528">
        <w:trPr>
          <w:trHeight w:val="237"/>
        </w:trPr>
        <w:tc>
          <w:tcPr>
            <w:tcW w:w="4957" w:type="dxa"/>
          </w:tcPr>
          <w:p w14:paraId="7476E679" w14:textId="77777777" w:rsidR="00371ED8" w:rsidRPr="001626D5" w:rsidRDefault="00371ED8" w:rsidP="001626D5">
            <w:pPr>
              <w:spacing w:before="100" w:beforeAutospacing="1" w:after="100" w:afterAutospacing="1" w:line="360" w:lineRule="auto"/>
              <w:ind w:firstLine="0"/>
              <w:jc w:val="both"/>
              <w:rPr>
                <w:rFonts w:cs="Times New Roman"/>
                <w:bCs/>
                <w:lang w:eastAsia="en-US"/>
              </w:rPr>
            </w:pPr>
            <w:r w:rsidRPr="001626D5">
              <w:rPr>
                <w:rFonts w:cs="Times New Roman"/>
                <w:bCs/>
                <w:lang w:eastAsia="en-US"/>
              </w:rPr>
              <w:t>After 3 years</w:t>
            </w:r>
          </w:p>
        </w:tc>
        <w:tc>
          <w:tcPr>
            <w:tcW w:w="1309" w:type="dxa"/>
          </w:tcPr>
          <w:p w14:paraId="1074B0D6" w14:textId="77777777" w:rsidR="00371ED8" w:rsidRPr="001626D5" w:rsidRDefault="00371ED8" w:rsidP="001626D5">
            <w:pPr>
              <w:spacing w:line="360" w:lineRule="auto"/>
              <w:ind w:firstLine="0"/>
              <w:jc w:val="both"/>
              <w:rPr>
                <w:rFonts w:cs="Times New Roman"/>
              </w:rPr>
            </w:pPr>
            <w:r w:rsidRPr="001626D5">
              <w:rPr>
                <w:rFonts w:cs="Times New Roman"/>
              </w:rPr>
              <w:t>185</w:t>
            </w:r>
          </w:p>
        </w:tc>
        <w:tc>
          <w:tcPr>
            <w:tcW w:w="1526" w:type="dxa"/>
          </w:tcPr>
          <w:p w14:paraId="67B0C566" w14:textId="77777777" w:rsidR="00371ED8" w:rsidRPr="001626D5" w:rsidRDefault="00371ED8" w:rsidP="001626D5">
            <w:pPr>
              <w:spacing w:line="360" w:lineRule="auto"/>
              <w:ind w:firstLine="0"/>
              <w:jc w:val="both"/>
              <w:rPr>
                <w:rFonts w:cs="Times New Roman"/>
              </w:rPr>
            </w:pPr>
            <w:r w:rsidRPr="001626D5">
              <w:rPr>
                <w:rFonts w:cs="Times New Roman"/>
              </w:rPr>
              <w:t>22.29</w:t>
            </w:r>
          </w:p>
        </w:tc>
        <w:tc>
          <w:tcPr>
            <w:tcW w:w="2299" w:type="dxa"/>
          </w:tcPr>
          <w:p w14:paraId="0391DB16" w14:textId="77777777" w:rsidR="00371ED8" w:rsidRPr="001626D5" w:rsidRDefault="00371ED8" w:rsidP="001626D5">
            <w:pPr>
              <w:spacing w:line="360" w:lineRule="auto"/>
              <w:ind w:firstLine="0"/>
              <w:jc w:val="both"/>
              <w:rPr>
                <w:rFonts w:cs="Times New Roman"/>
              </w:rPr>
            </w:pPr>
            <w:r w:rsidRPr="001626D5">
              <w:rPr>
                <w:rFonts w:cs="Times New Roman"/>
              </w:rPr>
              <w:t>19.59-25.24</w:t>
            </w:r>
          </w:p>
        </w:tc>
      </w:tr>
      <w:tr w:rsidR="00371ED8" w:rsidRPr="001626D5" w14:paraId="4C9AFA21" w14:textId="77777777" w:rsidTr="00DF6528">
        <w:trPr>
          <w:trHeight w:val="237"/>
        </w:trPr>
        <w:tc>
          <w:tcPr>
            <w:tcW w:w="4957" w:type="dxa"/>
          </w:tcPr>
          <w:p w14:paraId="2FC0317E" w14:textId="77777777" w:rsidR="00371ED8" w:rsidRPr="001626D5" w:rsidRDefault="00371ED8" w:rsidP="001626D5">
            <w:pPr>
              <w:spacing w:before="100" w:beforeAutospacing="1" w:after="100" w:afterAutospacing="1" w:line="360" w:lineRule="auto"/>
              <w:ind w:firstLine="0"/>
              <w:jc w:val="both"/>
              <w:rPr>
                <w:rFonts w:cs="Times New Roman"/>
                <w:bCs/>
                <w:lang w:eastAsia="en-US"/>
              </w:rPr>
            </w:pPr>
            <w:r w:rsidRPr="001626D5">
              <w:rPr>
                <w:rFonts w:cs="Times New Roman"/>
                <w:bCs/>
                <w:lang w:eastAsia="en-US"/>
              </w:rPr>
              <w:t>After 4 years</w:t>
            </w:r>
          </w:p>
        </w:tc>
        <w:tc>
          <w:tcPr>
            <w:tcW w:w="1309" w:type="dxa"/>
          </w:tcPr>
          <w:p w14:paraId="7B37811E" w14:textId="77777777" w:rsidR="00371ED8" w:rsidRPr="001626D5" w:rsidRDefault="00371ED8" w:rsidP="001626D5">
            <w:pPr>
              <w:spacing w:line="360" w:lineRule="auto"/>
              <w:ind w:firstLine="0"/>
              <w:jc w:val="both"/>
              <w:rPr>
                <w:rFonts w:cs="Times New Roman"/>
              </w:rPr>
            </w:pPr>
            <w:r w:rsidRPr="001626D5">
              <w:rPr>
                <w:rFonts w:cs="Times New Roman"/>
              </w:rPr>
              <w:t>17</w:t>
            </w:r>
          </w:p>
        </w:tc>
        <w:tc>
          <w:tcPr>
            <w:tcW w:w="1526" w:type="dxa"/>
          </w:tcPr>
          <w:p w14:paraId="1B614DA4" w14:textId="77777777" w:rsidR="00371ED8" w:rsidRPr="001626D5" w:rsidRDefault="00371ED8" w:rsidP="001626D5">
            <w:pPr>
              <w:spacing w:line="360" w:lineRule="auto"/>
              <w:ind w:firstLine="0"/>
              <w:jc w:val="both"/>
              <w:rPr>
                <w:rFonts w:cs="Times New Roman"/>
              </w:rPr>
            </w:pPr>
            <w:r w:rsidRPr="001626D5">
              <w:rPr>
                <w:rFonts w:cs="Times New Roman"/>
              </w:rPr>
              <w:t>02.05</w:t>
            </w:r>
          </w:p>
        </w:tc>
        <w:tc>
          <w:tcPr>
            <w:tcW w:w="2299" w:type="dxa"/>
          </w:tcPr>
          <w:p w14:paraId="7EEC5C39" w14:textId="77777777" w:rsidR="00371ED8" w:rsidRPr="001626D5" w:rsidRDefault="00371ED8" w:rsidP="001626D5">
            <w:pPr>
              <w:spacing w:line="360" w:lineRule="auto"/>
              <w:ind w:firstLine="0"/>
              <w:jc w:val="both"/>
              <w:rPr>
                <w:rFonts w:cs="Times New Roman"/>
              </w:rPr>
            </w:pPr>
            <w:r w:rsidRPr="001626D5">
              <w:rPr>
                <w:rFonts w:cs="Times New Roman"/>
              </w:rPr>
              <w:t>1.28-3.26</w:t>
            </w:r>
          </w:p>
        </w:tc>
      </w:tr>
      <w:tr w:rsidR="00371ED8" w:rsidRPr="001626D5" w14:paraId="247F6636" w14:textId="77777777" w:rsidTr="00DF6528">
        <w:trPr>
          <w:trHeight w:val="237"/>
        </w:trPr>
        <w:tc>
          <w:tcPr>
            <w:tcW w:w="4957" w:type="dxa"/>
          </w:tcPr>
          <w:p w14:paraId="707AB4E7" w14:textId="77777777" w:rsidR="00371ED8" w:rsidRPr="001626D5" w:rsidRDefault="00371ED8" w:rsidP="001626D5">
            <w:pPr>
              <w:spacing w:before="100" w:beforeAutospacing="1" w:after="100" w:afterAutospacing="1" w:line="360" w:lineRule="auto"/>
              <w:ind w:firstLine="0"/>
              <w:jc w:val="both"/>
              <w:rPr>
                <w:rFonts w:cs="Times New Roman"/>
                <w:bCs/>
                <w:lang w:eastAsia="en-US"/>
              </w:rPr>
            </w:pPr>
            <w:r w:rsidRPr="001626D5">
              <w:rPr>
                <w:rFonts w:cs="Times New Roman"/>
                <w:bCs/>
                <w:lang w:eastAsia="en-US"/>
              </w:rPr>
              <w:t>After 5 years</w:t>
            </w:r>
          </w:p>
        </w:tc>
        <w:tc>
          <w:tcPr>
            <w:tcW w:w="1309" w:type="dxa"/>
          </w:tcPr>
          <w:p w14:paraId="2E7AF7DB" w14:textId="77777777" w:rsidR="00371ED8" w:rsidRPr="001626D5" w:rsidRDefault="00371ED8" w:rsidP="001626D5">
            <w:pPr>
              <w:spacing w:line="360" w:lineRule="auto"/>
              <w:ind w:firstLine="0"/>
              <w:jc w:val="both"/>
              <w:rPr>
                <w:rFonts w:cs="Times New Roman"/>
              </w:rPr>
            </w:pPr>
            <w:r w:rsidRPr="001626D5">
              <w:rPr>
                <w:rFonts w:cs="Times New Roman"/>
              </w:rPr>
              <w:t>167</w:t>
            </w:r>
          </w:p>
        </w:tc>
        <w:tc>
          <w:tcPr>
            <w:tcW w:w="1526" w:type="dxa"/>
          </w:tcPr>
          <w:p w14:paraId="3E8362CD" w14:textId="77777777" w:rsidR="00371ED8" w:rsidRPr="001626D5" w:rsidRDefault="00371ED8" w:rsidP="001626D5">
            <w:pPr>
              <w:spacing w:line="360" w:lineRule="auto"/>
              <w:ind w:firstLine="0"/>
              <w:jc w:val="both"/>
              <w:rPr>
                <w:rFonts w:cs="Times New Roman"/>
              </w:rPr>
            </w:pPr>
            <w:r w:rsidRPr="001626D5">
              <w:rPr>
                <w:rFonts w:cs="Times New Roman"/>
              </w:rPr>
              <w:t>20.12</w:t>
            </w:r>
          </w:p>
        </w:tc>
        <w:tc>
          <w:tcPr>
            <w:tcW w:w="2299" w:type="dxa"/>
          </w:tcPr>
          <w:p w14:paraId="51722EEF" w14:textId="77777777" w:rsidR="00371ED8" w:rsidRPr="001626D5" w:rsidRDefault="00371ED8" w:rsidP="001626D5">
            <w:pPr>
              <w:spacing w:line="360" w:lineRule="auto"/>
              <w:ind w:firstLine="0"/>
              <w:jc w:val="both"/>
              <w:rPr>
                <w:rFonts w:cs="Times New Roman"/>
              </w:rPr>
            </w:pPr>
            <w:r w:rsidRPr="001626D5">
              <w:rPr>
                <w:rFonts w:cs="Times New Roman"/>
              </w:rPr>
              <w:t>17.53-22.98</w:t>
            </w:r>
          </w:p>
        </w:tc>
      </w:tr>
      <w:tr w:rsidR="00371ED8" w:rsidRPr="001626D5" w14:paraId="7D60A176" w14:textId="77777777" w:rsidTr="00DF6528">
        <w:trPr>
          <w:trHeight w:val="237"/>
        </w:trPr>
        <w:tc>
          <w:tcPr>
            <w:tcW w:w="4957" w:type="dxa"/>
          </w:tcPr>
          <w:p w14:paraId="4680E1DC" w14:textId="77777777" w:rsidR="00371ED8" w:rsidRPr="001626D5" w:rsidRDefault="00371ED8" w:rsidP="001626D5">
            <w:pPr>
              <w:spacing w:before="100" w:beforeAutospacing="1" w:after="100" w:afterAutospacing="1" w:line="360" w:lineRule="auto"/>
              <w:ind w:firstLine="0"/>
              <w:jc w:val="both"/>
              <w:rPr>
                <w:rFonts w:cs="Times New Roman"/>
                <w:bCs/>
                <w:lang w:eastAsia="en-US"/>
              </w:rPr>
            </w:pPr>
            <w:r w:rsidRPr="001626D5">
              <w:rPr>
                <w:rFonts w:cs="Times New Roman"/>
                <w:bCs/>
                <w:lang w:eastAsia="en-US"/>
              </w:rPr>
              <w:t>Only if the mosquito net is torn</w:t>
            </w:r>
          </w:p>
        </w:tc>
        <w:tc>
          <w:tcPr>
            <w:tcW w:w="1309" w:type="dxa"/>
          </w:tcPr>
          <w:p w14:paraId="59659042" w14:textId="77777777" w:rsidR="00371ED8" w:rsidRPr="001626D5" w:rsidRDefault="00371ED8" w:rsidP="001626D5">
            <w:pPr>
              <w:spacing w:line="360" w:lineRule="auto"/>
              <w:ind w:firstLine="0"/>
              <w:jc w:val="both"/>
              <w:rPr>
                <w:rFonts w:cs="Times New Roman"/>
              </w:rPr>
            </w:pPr>
            <w:r w:rsidRPr="001626D5">
              <w:rPr>
                <w:rFonts w:cs="Times New Roman"/>
              </w:rPr>
              <w:t>179</w:t>
            </w:r>
          </w:p>
        </w:tc>
        <w:tc>
          <w:tcPr>
            <w:tcW w:w="1526" w:type="dxa"/>
          </w:tcPr>
          <w:p w14:paraId="285C1DED" w14:textId="77777777" w:rsidR="00371ED8" w:rsidRPr="001626D5" w:rsidRDefault="00371ED8" w:rsidP="001626D5">
            <w:pPr>
              <w:spacing w:line="360" w:lineRule="auto"/>
              <w:ind w:firstLine="0"/>
              <w:jc w:val="both"/>
              <w:rPr>
                <w:rFonts w:cs="Times New Roman"/>
              </w:rPr>
            </w:pPr>
            <w:r w:rsidRPr="001626D5">
              <w:rPr>
                <w:rFonts w:cs="Times New Roman"/>
              </w:rPr>
              <w:t>21.57</w:t>
            </w:r>
          </w:p>
        </w:tc>
        <w:tc>
          <w:tcPr>
            <w:tcW w:w="2299" w:type="dxa"/>
          </w:tcPr>
          <w:p w14:paraId="70F4E0CA" w14:textId="77777777" w:rsidR="00371ED8" w:rsidRPr="001626D5" w:rsidRDefault="00371ED8" w:rsidP="001626D5">
            <w:pPr>
              <w:spacing w:line="360" w:lineRule="auto"/>
              <w:ind w:firstLine="0"/>
              <w:jc w:val="both"/>
              <w:rPr>
                <w:rFonts w:cs="Times New Roman"/>
              </w:rPr>
            </w:pPr>
            <w:r w:rsidRPr="001626D5">
              <w:rPr>
                <w:rFonts w:cs="Times New Roman"/>
              </w:rPr>
              <w:t>18.90-24.49</w:t>
            </w:r>
          </w:p>
        </w:tc>
      </w:tr>
    </w:tbl>
    <w:p w14:paraId="7F1F2446" w14:textId="77777777" w:rsidR="00F121AE" w:rsidRPr="001626D5" w:rsidRDefault="00F121AE" w:rsidP="001626D5">
      <w:pPr>
        <w:ind w:firstLine="0"/>
        <w:jc w:val="both"/>
        <w:rPr>
          <w:rFonts w:cs="Times New Roman"/>
          <w:szCs w:val="24"/>
        </w:rPr>
      </w:pPr>
    </w:p>
    <w:p w14:paraId="5CB0B2F6" w14:textId="77777777" w:rsidR="005F2F5A" w:rsidRPr="005F2F5A" w:rsidRDefault="005F2F5A" w:rsidP="001626D5">
      <w:pPr>
        <w:ind w:firstLine="0"/>
        <w:jc w:val="both"/>
        <w:rPr>
          <w:rFonts w:cs="Times New Roman"/>
          <w:szCs w:val="24"/>
          <w:lang w:val="en-US"/>
        </w:rPr>
      </w:pPr>
      <w:r w:rsidRPr="005F2F5A">
        <w:rPr>
          <w:rFonts w:cs="Times New Roman"/>
          <w:b/>
          <w:bCs/>
          <w:szCs w:val="24"/>
          <w:lang w:val="en-US"/>
        </w:rPr>
        <w:t>3.2.4. Sources of Information on Malaria Prevention</w:t>
      </w:r>
    </w:p>
    <w:p w14:paraId="01CE7CDC" w14:textId="77777777" w:rsidR="005F2F5A" w:rsidRPr="005F2F5A" w:rsidRDefault="005F2F5A" w:rsidP="001626D5">
      <w:pPr>
        <w:ind w:firstLine="0"/>
        <w:jc w:val="both"/>
        <w:rPr>
          <w:rFonts w:cs="Times New Roman"/>
          <w:szCs w:val="24"/>
          <w:lang w:val="en-US"/>
        </w:rPr>
      </w:pPr>
      <w:r w:rsidRPr="005F2F5A">
        <w:rPr>
          <w:rFonts w:cs="Times New Roman"/>
          <w:szCs w:val="24"/>
          <w:lang w:val="en-US"/>
        </w:rPr>
        <w:t>The primary sources from which respondents learned about malaria prevention methods are presented in Figure 2. The two most predominant sources were healthcare facilities (hospitals/health centers), reported by 572 respondents (81.7%), and schools, reported by 459 respondents (65.6%).</w:t>
      </w:r>
    </w:p>
    <w:p w14:paraId="17AD4C53" w14:textId="77777777" w:rsidR="00F121AE" w:rsidRPr="001626D5" w:rsidRDefault="008B0C53" w:rsidP="001626D5">
      <w:pPr>
        <w:ind w:firstLine="0"/>
        <w:jc w:val="both"/>
        <w:rPr>
          <w:rFonts w:cs="Times New Roman"/>
          <w:szCs w:val="24"/>
        </w:rPr>
      </w:pPr>
      <w:r w:rsidRPr="001626D5">
        <w:rPr>
          <w:rFonts w:cs="Times New Roman"/>
          <w:noProof/>
          <w:szCs w:val="24"/>
          <w:lang w:val="fr-FR" w:eastAsia="fr-FR"/>
        </w:rPr>
        <w:drawing>
          <wp:anchor distT="0" distB="0" distL="114300" distR="114300" simplePos="0" relativeHeight="251661312" behindDoc="0" locked="0" layoutInCell="1" allowOverlap="1" wp14:anchorId="244150FD" wp14:editId="78CCB76C">
            <wp:simplePos x="0" y="0"/>
            <wp:positionH relativeFrom="column">
              <wp:posOffset>0</wp:posOffset>
            </wp:positionH>
            <wp:positionV relativeFrom="paragraph">
              <wp:posOffset>367665</wp:posOffset>
            </wp:positionV>
            <wp:extent cx="5486400" cy="3152140"/>
            <wp:effectExtent l="0" t="0" r="0" b="10160"/>
            <wp:wrapTopAndBottom/>
            <wp:docPr id="2"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p>
    <w:p w14:paraId="6E55DC9F" w14:textId="77777777" w:rsidR="00F121AE" w:rsidRPr="001626D5" w:rsidRDefault="00F121AE" w:rsidP="001626D5">
      <w:pPr>
        <w:ind w:firstLine="0"/>
        <w:jc w:val="both"/>
        <w:rPr>
          <w:rFonts w:cs="Times New Roman"/>
          <w:szCs w:val="24"/>
        </w:rPr>
      </w:pPr>
    </w:p>
    <w:p w14:paraId="6EFDC31C" w14:textId="7E55126C" w:rsidR="008B0C53" w:rsidRPr="001626D5" w:rsidRDefault="008B0C53" w:rsidP="001626D5">
      <w:pPr>
        <w:ind w:firstLine="0"/>
        <w:jc w:val="both"/>
        <w:rPr>
          <w:rFonts w:cs="Times New Roman"/>
          <w:szCs w:val="24"/>
        </w:rPr>
      </w:pPr>
      <w:bookmarkStart w:id="9" w:name="_Toc201781085"/>
      <w:r w:rsidRPr="001626D5">
        <w:rPr>
          <w:rFonts w:cs="Times New Roman"/>
          <w:b/>
          <w:szCs w:val="24"/>
        </w:rPr>
        <w:t xml:space="preserve">Figure </w:t>
      </w:r>
      <w:r w:rsidR="001626D5" w:rsidRPr="001626D5">
        <w:rPr>
          <w:rFonts w:cs="Times New Roman"/>
          <w:b/>
          <w:szCs w:val="24"/>
        </w:rPr>
        <w:t>2:</w:t>
      </w:r>
      <w:r w:rsidRPr="001626D5">
        <w:rPr>
          <w:rFonts w:cs="Times New Roman"/>
          <w:szCs w:val="24"/>
        </w:rPr>
        <w:t xml:space="preserve"> Sources of information on malaria prevention methods</w:t>
      </w:r>
      <w:bookmarkEnd w:id="9"/>
    </w:p>
    <w:p w14:paraId="67EA7E36" w14:textId="274977E2" w:rsidR="008F66B2" w:rsidRPr="001626D5" w:rsidRDefault="008F66B2" w:rsidP="001626D5">
      <w:pPr>
        <w:pStyle w:val="ds-markdown-paragraph"/>
        <w:shd w:val="clear" w:color="auto" w:fill="FFFFFF"/>
        <w:spacing w:before="240" w:beforeAutospacing="0" w:after="240" w:afterAutospacing="0" w:line="360" w:lineRule="auto"/>
        <w:jc w:val="both"/>
        <w:rPr>
          <w:color w:val="0F1115"/>
        </w:rPr>
      </w:pPr>
      <w:bookmarkStart w:id="10" w:name="_Toc201781126"/>
      <w:r w:rsidRPr="001626D5">
        <w:rPr>
          <w:rStyle w:val="Strong"/>
          <w:color w:val="0F1115"/>
        </w:rPr>
        <w:lastRenderedPageBreak/>
        <w:t>3.2.5. Overall, Knowledge Level</w:t>
      </w:r>
    </w:p>
    <w:p w14:paraId="29F8DB6C" w14:textId="6E299A59" w:rsidR="008F66B2" w:rsidRPr="001626D5" w:rsidRDefault="008F66B2" w:rsidP="001626D5">
      <w:pPr>
        <w:pStyle w:val="ds-markdown-paragraph"/>
        <w:shd w:val="clear" w:color="auto" w:fill="FFFFFF"/>
        <w:spacing w:before="240" w:beforeAutospacing="0" w:after="240" w:afterAutospacing="0" w:line="360" w:lineRule="auto"/>
        <w:jc w:val="both"/>
        <w:rPr>
          <w:color w:val="0F1115"/>
        </w:rPr>
      </w:pPr>
      <w:r w:rsidRPr="001626D5">
        <w:rPr>
          <w:color w:val="0F1115"/>
        </w:rPr>
        <w:t xml:space="preserve">The overall knowledge level of respondents is summarized in Table </w:t>
      </w:r>
      <w:r w:rsidR="008E6538">
        <w:rPr>
          <w:color w:val="0F1115"/>
        </w:rPr>
        <w:t>IV</w:t>
      </w:r>
      <w:r w:rsidRPr="001626D5">
        <w:rPr>
          <w:color w:val="0F1115"/>
        </w:rPr>
        <w:t>. The majority of participants (68.8%, n=571) demonstrated an average level of knowledge regarding malaria.</w:t>
      </w:r>
    </w:p>
    <w:p w14:paraId="047E65B5" w14:textId="13364F76" w:rsidR="00924542" w:rsidRPr="001626D5" w:rsidRDefault="00924542" w:rsidP="001626D5">
      <w:pPr>
        <w:pStyle w:val="Caption"/>
        <w:spacing w:line="360" w:lineRule="auto"/>
        <w:jc w:val="both"/>
        <w:rPr>
          <w:rFonts w:ascii="Times New Roman" w:hAnsi="Times New Roman" w:cs="Times New Roman"/>
          <w:b/>
          <w:sz w:val="24"/>
          <w:szCs w:val="24"/>
        </w:rPr>
      </w:pPr>
      <w:r w:rsidRPr="001626D5">
        <w:rPr>
          <w:rFonts w:ascii="Times New Roman" w:hAnsi="Times New Roman" w:cs="Times New Roman"/>
          <w:b/>
          <w:sz w:val="24"/>
          <w:szCs w:val="24"/>
        </w:rPr>
        <w:t>Table</w:t>
      </w:r>
      <w:r w:rsidR="007D7792">
        <w:rPr>
          <w:rFonts w:ascii="Times New Roman" w:hAnsi="Times New Roman" w:cs="Times New Roman"/>
          <w:b/>
          <w:sz w:val="24"/>
          <w:szCs w:val="24"/>
        </w:rPr>
        <w:t xml:space="preserve"> 4</w:t>
      </w:r>
      <w:r w:rsidRPr="001626D5">
        <w:rPr>
          <w:rFonts w:ascii="Times New Roman" w:hAnsi="Times New Roman" w:cs="Times New Roman"/>
          <w:b/>
          <w:sz w:val="24"/>
          <w:szCs w:val="24"/>
        </w:rPr>
        <w:t xml:space="preserve">: </w:t>
      </w:r>
      <w:r w:rsidRPr="001626D5">
        <w:rPr>
          <w:rFonts w:ascii="Times New Roman" w:hAnsi="Times New Roman" w:cs="Times New Roman"/>
          <w:sz w:val="24"/>
          <w:szCs w:val="24"/>
        </w:rPr>
        <w:t>Data on the general level of knowledge of participants about malaria</w:t>
      </w:r>
      <w:bookmarkEnd w:id="10"/>
    </w:p>
    <w:tbl>
      <w:tblPr>
        <w:tblStyle w:val="TableGrid"/>
        <w:tblW w:w="10091" w:type="dxa"/>
        <w:tblInd w:w="-50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1701"/>
        <w:gridCol w:w="1985"/>
        <w:gridCol w:w="2299"/>
      </w:tblGrid>
      <w:tr w:rsidR="00924542" w:rsidRPr="001626D5" w14:paraId="53BE4728" w14:textId="77777777" w:rsidTr="00DF6528">
        <w:trPr>
          <w:trHeight w:val="853"/>
        </w:trPr>
        <w:tc>
          <w:tcPr>
            <w:tcW w:w="4106" w:type="dxa"/>
            <w:tcBorders>
              <w:top w:val="single" w:sz="4" w:space="0" w:color="auto"/>
              <w:bottom w:val="single" w:sz="4" w:space="0" w:color="auto"/>
            </w:tcBorders>
          </w:tcPr>
          <w:p w14:paraId="001077F2" w14:textId="77777777" w:rsidR="00924542" w:rsidRPr="001626D5" w:rsidRDefault="00924542" w:rsidP="001626D5">
            <w:pPr>
              <w:spacing w:line="360" w:lineRule="auto"/>
              <w:ind w:firstLine="0"/>
              <w:jc w:val="both"/>
              <w:rPr>
                <w:rFonts w:cs="Times New Roman"/>
                <w:b/>
              </w:rPr>
            </w:pPr>
            <w:r w:rsidRPr="001626D5">
              <w:rPr>
                <w:rFonts w:cs="Times New Roman"/>
                <w:b/>
              </w:rPr>
              <w:t>Variable level of knowledge</w:t>
            </w:r>
          </w:p>
          <w:p w14:paraId="12D63251" w14:textId="77777777" w:rsidR="00924542" w:rsidRPr="001626D5" w:rsidRDefault="00924542" w:rsidP="001626D5">
            <w:pPr>
              <w:spacing w:line="360" w:lineRule="auto"/>
              <w:ind w:firstLine="0"/>
              <w:jc w:val="both"/>
              <w:rPr>
                <w:rFonts w:cs="Times New Roman"/>
                <w:b/>
              </w:rPr>
            </w:pPr>
            <w:r w:rsidRPr="001626D5">
              <w:rPr>
                <w:rFonts w:cs="Times New Roman"/>
                <w:b/>
              </w:rPr>
              <w:t>on malaria</w:t>
            </w:r>
          </w:p>
        </w:tc>
        <w:tc>
          <w:tcPr>
            <w:tcW w:w="1701" w:type="dxa"/>
            <w:tcBorders>
              <w:top w:val="single" w:sz="4" w:space="0" w:color="auto"/>
              <w:bottom w:val="single" w:sz="4" w:space="0" w:color="auto"/>
            </w:tcBorders>
          </w:tcPr>
          <w:p w14:paraId="3E551822" w14:textId="77777777" w:rsidR="00924542" w:rsidRPr="001626D5" w:rsidRDefault="00924542" w:rsidP="001626D5">
            <w:pPr>
              <w:spacing w:line="360" w:lineRule="auto"/>
              <w:ind w:firstLine="0"/>
              <w:jc w:val="both"/>
              <w:rPr>
                <w:rFonts w:cs="Times New Roman"/>
                <w:b/>
              </w:rPr>
            </w:pPr>
            <w:r w:rsidRPr="001626D5">
              <w:rPr>
                <w:rFonts w:cs="Times New Roman"/>
                <w:b/>
              </w:rPr>
              <w:t>Effective</w:t>
            </w:r>
          </w:p>
          <w:p w14:paraId="618B9527" w14:textId="77777777" w:rsidR="00924542" w:rsidRPr="001626D5" w:rsidRDefault="00924542" w:rsidP="001626D5">
            <w:pPr>
              <w:spacing w:line="360" w:lineRule="auto"/>
              <w:ind w:firstLine="0"/>
              <w:jc w:val="both"/>
              <w:rPr>
                <w:rFonts w:cs="Times New Roman"/>
                <w:b/>
              </w:rPr>
            </w:pPr>
            <w:r w:rsidRPr="001626D5">
              <w:rPr>
                <w:rFonts w:cs="Times New Roman"/>
                <w:b/>
              </w:rPr>
              <w:t>N=830</w:t>
            </w:r>
          </w:p>
        </w:tc>
        <w:tc>
          <w:tcPr>
            <w:tcW w:w="1985" w:type="dxa"/>
            <w:tcBorders>
              <w:top w:val="single" w:sz="4" w:space="0" w:color="auto"/>
              <w:bottom w:val="single" w:sz="4" w:space="0" w:color="auto"/>
            </w:tcBorders>
          </w:tcPr>
          <w:p w14:paraId="42E5E7C3" w14:textId="77777777" w:rsidR="00924542" w:rsidRPr="001626D5" w:rsidRDefault="00924542" w:rsidP="001626D5">
            <w:pPr>
              <w:spacing w:line="360" w:lineRule="auto"/>
              <w:ind w:firstLine="0"/>
              <w:jc w:val="both"/>
              <w:rPr>
                <w:rFonts w:cs="Times New Roman"/>
                <w:b/>
              </w:rPr>
            </w:pPr>
            <w:r w:rsidRPr="001626D5">
              <w:rPr>
                <w:rFonts w:cs="Times New Roman"/>
                <w:b/>
              </w:rPr>
              <w:t>Percentage</w:t>
            </w:r>
          </w:p>
        </w:tc>
        <w:tc>
          <w:tcPr>
            <w:tcW w:w="2299" w:type="dxa"/>
            <w:tcBorders>
              <w:top w:val="single" w:sz="4" w:space="0" w:color="auto"/>
              <w:bottom w:val="single" w:sz="4" w:space="0" w:color="auto"/>
            </w:tcBorders>
          </w:tcPr>
          <w:p w14:paraId="08F90194" w14:textId="77777777" w:rsidR="00924542" w:rsidRPr="001626D5" w:rsidRDefault="00924542" w:rsidP="001626D5">
            <w:pPr>
              <w:spacing w:line="360" w:lineRule="auto"/>
              <w:ind w:firstLine="0"/>
              <w:jc w:val="both"/>
              <w:rPr>
                <w:rFonts w:cs="Times New Roman"/>
                <w:b/>
              </w:rPr>
            </w:pPr>
            <w:r w:rsidRPr="001626D5">
              <w:rPr>
                <w:rFonts w:cs="Times New Roman"/>
                <w:b/>
              </w:rPr>
              <w:t>95% CI</w:t>
            </w:r>
          </w:p>
        </w:tc>
      </w:tr>
      <w:tr w:rsidR="00924542" w:rsidRPr="001626D5" w14:paraId="4DE11624" w14:textId="77777777" w:rsidTr="00DF6528">
        <w:trPr>
          <w:trHeight w:val="483"/>
        </w:trPr>
        <w:tc>
          <w:tcPr>
            <w:tcW w:w="4106" w:type="dxa"/>
            <w:tcBorders>
              <w:top w:val="single" w:sz="4" w:space="0" w:color="auto"/>
            </w:tcBorders>
          </w:tcPr>
          <w:p w14:paraId="45BCB2CE" w14:textId="77777777" w:rsidR="00924542" w:rsidRPr="001626D5" w:rsidRDefault="00924542" w:rsidP="001626D5">
            <w:pPr>
              <w:spacing w:before="100" w:beforeAutospacing="1" w:after="100" w:afterAutospacing="1" w:line="360" w:lineRule="auto"/>
              <w:ind w:firstLine="0"/>
              <w:jc w:val="both"/>
              <w:rPr>
                <w:rFonts w:cs="Times New Roman"/>
                <w:lang w:eastAsia="en-US"/>
              </w:rPr>
            </w:pPr>
            <w:r w:rsidRPr="001626D5">
              <w:rPr>
                <w:rFonts w:cs="Times New Roman"/>
                <w:bCs/>
                <w:lang w:eastAsia="en-US"/>
              </w:rPr>
              <w:t>Good</w:t>
            </w:r>
          </w:p>
        </w:tc>
        <w:tc>
          <w:tcPr>
            <w:tcW w:w="1701" w:type="dxa"/>
            <w:tcBorders>
              <w:top w:val="single" w:sz="4" w:space="0" w:color="auto"/>
            </w:tcBorders>
          </w:tcPr>
          <w:p w14:paraId="73246A8A" w14:textId="77777777" w:rsidR="00924542" w:rsidRPr="001626D5" w:rsidRDefault="00924542" w:rsidP="001626D5">
            <w:pPr>
              <w:spacing w:line="360" w:lineRule="auto"/>
              <w:ind w:firstLine="0"/>
              <w:jc w:val="both"/>
              <w:rPr>
                <w:rFonts w:cs="Times New Roman"/>
              </w:rPr>
            </w:pPr>
            <w:r w:rsidRPr="001626D5">
              <w:rPr>
                <w:rFonts w:cs="Times New Roman"/>
              </w:rPr>
              <w:t>104</w:t>
            </w:r>
          </w:p>
        </w:tc>
        <w:tc>
          <w:tcPr>
            <w:tcW w:w="1985" w:type="dxa"/>
            <w:tcBorders>
              <w:top w:val="single" w:sz="4" w:space="0" w:color="auto"/>
            </w:tcBorders>
          </w:tcPr>
          <w:p w14:paraId="57182AF0" w14:textId="77777777" w:rsidR="00924542" w:rsidRPr="001626D5" w:rsidRDefault="00924542" w:rsidP="001626D5">
            <w:pPr>
              <w:spacing w:line="360" w:lineRule="auto"/>
              <w:ind w:firstLine="0"/>
              <w:jc w:val="both"/>
              <w:rPr>
                <w:rFonts w:cs="Times New Roman"/>
              </w:rPr>
            </w:pPr>
            <w:r w:rsidRPr="001626D5">
              <w:rPr>
                <w:rFonts w:cs="Times New Roman"/>
              </w:rPr>
              <w:t>12.53</w:t>
            </w:r>
          </w:p>
        </w:tc>
        <w:tc>
          <w:tcPr>
            <w:tcW w:w="2299" w:type="dxa"/>
            <w:tcBorders>
              <w:top w:val="single" w:sz="4" w:space="0" w:color="auto"/>
            </w:tcBorders>
          </w:tcPr>
          <w:p w14:paraId="55342E4D" w14:textId="77777777" w:rsidR="00924542" w:rsidRPr="001626D5" w:rsidRDefault="00924542" w:rsidP="001626D5">
            <w:pPr>
              <w:spacing w:line="360" w:lineRule="auto"/>
              <w:ind w:firstLine="0"/>
              <w:jc w:val="both"/>
              <w:rPr>
                <w:rFonts w:cs="Times New Roman"/>
              </w:rPr>
            </w:pPr>
            <w:r w:rsidRPr="001626D5">
              <w:rPr>
                <w:rFonts w:cs="Times New Roman"/>
              </w:rPr>
              <w:t>10.45-14.96</w:t>
            </w:r>
          </w:p>
        </w:tc>
      </w:tr>
      <w:tr w:rsidR="00924542" w:rsidRPr="001626D5" w14:paraId="4582CC27" w14:textId="77777777" w:rsidTr="00DF6528">
        <w:trPr>
          <w:trHeight w:val="483"/>
        </w:trPr>
        <w:tc>
          <w:tcPr>
            <w:tcW w:w="4106" w:type="dxa"/>
          </w:tcPr>
          <w:p w14:paraId="4F1B3892" w14:textId="5B3F8702" w:rsidR="00924542" w:rsidRPr="001626D5" w:rsidRDefault="003E4D70" w:rsidP="001626D5">
            <w:pPr>
              <w:spacing w:before="100" w:beforeAutospacing="1" w:after="100" w:afterAutospacing="1" w:line="360" w:lineRule="auto"/>
              <w:ind w:firstLine="0"/>
              <w:jc w:val="both"/>
              <w:rPr>
                <w:rFonts w:cs="Times New Roman"/>
                <w:bCs/>
                <w:lang w:eastAsia="en-US"/>
              </w:rPr>
            </w:pPr>
            <w:r w:rsidRPr="001626D5">
              <w:rPr>
                <w:rFonts w:cs="Times New Roman"/>
                <w:bCs/>
                <w:lang w:eastAsia="en-US"/>
              </w:rPr>
              <w:t>Average</w:t>
            </w:r>
          </w:p>
        </w:tc>
        <w:tc>
          <w:tcPr>
            <w:tcW w:w="1701" w:type="dxa"/>
          </w:tcPr>
          <w:p w14:paraId="62561C8B" w14:textId="77777777" w:rsidR="00924542" w:rsidRPr="001626D5" w:rsidRDefault="00924542" w:rsidP="001626D5">
            <w:pPr>
              <w:spacing w:line="360" w:lineRule="auto"/>
              <w:ind w:firstLine="0"/>
              <w:jc w:val="both"/>
              <w:rPr>
                <w:rFonts w:cs="Times New Roman"/>
              </w:rPr>
            </w:pPr>
            <w:r w:rsidRPr="001626D5">
              <w:rPr>
                <w:rFonts w:cs="Times New Roman"/>
              </w:rPr>
              <w:t>571</w:t>
            </w:r>
          </w:p>
        </w:tc>
        <w:tc>
          <w:tcPr>
            <w:tcW w:w="1985" w:type="dxa"/>
          </w:tcPr>
          <w:p w14:paraId="1C91E2BB" w14:textId="77777777" w:rsidR="00924542" w:rsidRPr="001626D5" w:rsidRDefault="00924542" w:rsidP="001626D5">
            <w:pPr>
              <w:spacing w:line="360" w:lineRule="auto"/>
              <w:ind w:firstLine="0"/>
              <w:jc w:val="both"/>
              <w:rPr>
                <w:rFonts w:cs="Times New Roman"/>
              </w:rPr>
            </w:pPr>
            <w:r w:rsidRPr="001626D5">
              <w:rPr>
                <w:rFonts w:cs="Times New Roman"/>
              </w:rPr>
              <w:t>68.80</w:t>
            </w:r>
          </w:p>
        </w:tc>
        <w:tc>
          <w:tcPr>
            <w:tcW w:w="2299" w:type="dxa"/>
          </w:tcPr>
          <w:p w14:paraId="23B3D86E" w14:textId="77777777" w:rsidR="00924542" w:rsidRPr="001626D5" w:rsidRDefault="00924542" w:rsidP="001626D5">
            <w:pPr>
              <w:spacing w:line="360" w:lineRule="auto"/>
              <w:ind w:firstLine="0"/>
              <w:jc w:val="both"/>
              <w:rPr>
                <w:rFonts w:cs="Times New Roman"/>
              </w:rPr>
            </w:pPr>
            <w:r w:rsidRPr="001626D5">
              <w:rPr>
                <w:rFonts w:cs="Times New Roman"/>
              </w:rPr>
              <w:t>65.56-71.85</w:t>
            </w:r>
          </w:p>
        </w:tc>
      </w:tr>
      <w:tr w:rsidR="00924542" w:rsidRPr="001626D5" w14:paraId="7C2347D8" w14:textId="77777777" w:rsidTr="00DF6528">
        <w:trPr>
          <w:trHeight w:val="483"/>
        </w:trPr>
        <w:tc>
          <w:tcPr>
            <w:tcW w:w="4106" w:type="dxa"/>
          </w:tcPr>
          <w:p w14:paraId="45DEC5FD" w14:textId="77777777" w:rsidR="00924542" w:rsidRPr="001626D5" w:rsidRDefault="00924542" w:rsidP="001626D5">
            <w:pPr>
              <w:spacing w:before="100" w:beforeAutospacing="1" w:after="100" w:afterAutospacing="1" w:line="360" w:lineRule="auto"/>
              <w:ind w:firstLine="0"/>
              <w:jc w:val="both"/>
              <w:rPr>
                <w:rFonts w:cs="Times New Roman"/>
                <w:bCs/>
                <w:lang w:eastAsia="en-US"/>
              </w:rPr>
            </w:pPr>
            <w:r w:rsidRPr="001626D5">
              <w:rPr>
                <w:rFonts w:cs="Times New Roman"/>
                <w:bCs/>
                <w:lang w:eastAsia="en-US"/>
              </w:rPr>
              <w:t>Insufficient</w:t>
            </w:r>
          </w:p>
        </w:tc>
        <w:tc>
          <w:tcPr>
            <w:tcW w:w="1701" w:type="dxa"/>
          </w:tcPr>
          <w:p w14:paraId="0E5E623D" w14:textId="77777777" w:rsidR="00924542" w:rsidRPr="001626D5" w:rsidRDefault="00924542" w:rsidP="001626D5">
            <w:pPr>
              <w:spacing w:line="360" w:lineRule="auto"/>
              <w:ind w:firstLine="0"/>
              <w:jc w:val="both"/>
              <w:rPr>
                <w:rFonts w:cs="Times New Roman"/>
              </w:rPr>
            </w:pPr>
            <w:r w:rsidRPr="001626D5">
              <w:rPr>
                <w:rFonts w:cs="Times New Roman"/>
              </w:rPr>
              <w:t>155</w:t>
            </w:r>
          </w:p>
        </w:tc>
        <w:tc>
          <w:tcPr>
            <w:tcW w:w="1985" w:type="dxa"/>
          </w:tcPr>
          <w:p w14:paraId="55EB8424" w14:textId="77777777" w:rsidR="00924542" w:rsidRPr="001626D5" w:rsidRDefault="00924542" w:rsidP="001626D5">
            <w:pPr>
              <w:spacing w:line="360" w:lineRule="auto"/>
              <w:ind w:firstLine="0"/>
              <w:jc w:val="both"/>
              <w:rPr>
                <w:rFonts w:cs="Times New Roman"/>
              </w:rPr>
            </w:pPr>
            <w:r w:rsidRPr="001626D5">
              <w:rPr>
                <w:rFonts w:cs="Times New Roman"/>
              </w:rPr>
              <w:t>18.67</w:t>
            </w:r>
          </w:p>
        </w:tc>
        <w:tc>
          <w:tcPr>
            <w:tcW w:w="2299" w:type="dxa"/>
          </w:tcPr>
          <w:p w14:paraId="47394BF1" w14:textId="77777777" w:rsidR="00924542" w:rsidRPr="001626D5" w:rsidRDefault="00924542" w:rsidP="001626D5">
            <w:pPr>
              <w:spacing w:line="360" w:lineRule="auto"/>
              <w:ind w:firstLine="0"/>
              <w:jc w:val="both"/>
              <w:rPr>
                <w:rFonts w:cs="Times New Roman"/>
              </w:rPr>
            </w:pPr>
            <w:r w:rsidRPr="001626D5">
              <w:rPr>
                <w:rFonts w:cs="Times New Roman"/>
              </w:rPr>
              <w:t>16,17-21,47</w:t>
            </w:r>
          </w:p>
        </w:tc>
      </w:tr>
    </w:tbl>
    <w:p w14:paraId="70882DDD" w14:textId="77777777" w:rsidR="00924542" w:rsidRPr="001626D5" w:rsidRDefault="00924542" w:rsidP="001626D5">
      <w:pPr>
        <w:ind w:firstLine="0"/>
        <w:jc w:val="both"/>
        <w:rPr>
          <w:rFonts w:cs="Times New Roman"/>
          <w:szCs w:val="24"/>
        </w:rPr>
      </w:pPr>
    </w:p>
    <w:p w14:paraId="53B6B785" w14:textId="77777777" w:rsidR="008F66B2" w:rsidRPr="001626D5" w:rsidRDefault="008F66B2" w:rsidP="001626D5">
      <w:pPr>
        <w:pStyle w:val="ds-markdown-paragraph"/>
        <w:shd w:val="clear" w:color="auto" w:fill="FFFFFF"/>
        <w:spacing w:before="240" w:beforeAutospacing="0" w:after="240" w:afterAutospacing="0" w:line="360" w:lineRule="auto"/>
        <w:jc w:val="both"/>
        <w:rPr>
          <w:color w:val="0F1115"/>
        </w:rPr>
      </w:pPr>
      <w:bookmarkStart w:id="11" w:name="_Toc201781129"/>
      <w:r w:rsidRPr="001626D5">
        <w:rPr>
          <w:rStyle w:val="Strong"/>
          <w:color w:val="0F1115"/>
        </w:rPr>
        <w:t>3.3. Attitudes Regarding Malaria Perception, Transmission, Prevention, and Treatment</w:t>
      </w:r>
    </w:p>
    <w:p w14:paraId="23AB5D15" w14:textId="77777777" w:rsidR="008F66B2" w:rsidRPr="001626D5" w:rsidRDefault="008F66B2" w:rsidP="001626D5">
      <w:pPr>
        <w:pStyle w:val="ds-markdown-paragraph"/>
        <w:shd w:val="clear" w:color="auto" w:fill="FFFFFF"/>
        <w:spacing w:before="240" w:beforeAutospacing="0" w:after="240" w:afterAutospacing="0" w:line="360" w:lineRule="auto"/>
        <w:jc w:val="both"/>
        <w:rPr>
          <w:color w:val="0F1115"/>
        </w:rPr>
      </w:pPr>
      <w:r w:rsidRPr="001626D5">
        <w:rPr>
          <w:rStyle w:val="Strong"/>
          <w:color w:val="0F1115"/>
        </w:rPr>
        <w:t>3.3.1. Perception of Severity and Risk</w:t>
      </w:r>
    </w:p>
    <w:p w14:paraId="001EBA76" w14:textId="77777777" w:rsidR="008F66B2" w:rsidRPr="001626D5" w:rsidRDefault="008F66B2" w:rsidP="001626D5">
      <w:pPr>
        <w:pStyle w:val="ds-markdown-paragraph"/>
        <w:shd w:val="clear" w:color="auto" w:fill="FFFFFF"/>
        <w:spacing w:before="240" w:beforeAutospacing="0" w:after="240" w:afterAutospacing="0" w:line="360" w:lineRule="auto"/>
        <w:jc w:val="both"/>
        <w:rPr>
          <w:color w:val="0F1115"/>
        </w:rPr>
      </w:pPr>
      <w:r w:rsidRPr="001626D5">
        <w:rPr>
          <w:color w:val="0F1115"/>
        </w:rPr>
        <w:t>A majority of respondents perceived malaria as a significant health threat. Specifically, 537 individuals (64.7%) considered malaria "quite serious," and 152 (18.3%) considered it "very serious," representing a combined 83.0% who acknowledged its significant severity. Concerning personal risk, 480 respondents (57.8%) perceived a "medium" likelihood of contracting malaria.</w:t>
      </w:r>
    </w:p>
    <w:p w14:paraId="35E3ED73" w14:textId="77777777" w:rsidR="008F66B2" w:rsidRPr="001626D5" w:rsidRDefault="008F66B2" w:rsidP="001626D5">
      <w:pPr>
        <w:pStyle w:val="ds-markdown-paragraph"/>
        <w:shd w:val="clear" w:color="auto" w:fill="FFFFFF"/>
        <w:spacing w:before="240" w:beforeAutospacing="0" w:after="240" w:afterAutospacing="0" w:line="360" w:lineRule="auto"/>
        <w:jc w:val="both"/>
        <w:rPr>
          <w:color w:val="0F1115"/>
        </w:rPr>
      </w:pPr>
      <w:r w:rsidRPr="001626D5">
        <w:rPr>
          <w:color w:val="0F1115"/>
        </w:rPr>
        <w:t>Regarding trust in health authorities, 345 individuals (41.6%) expressed a "high" level of confidence, and 382 (46.0%) reported "total" confidence in the information provided by health authorities and personnel on malaria control.</w:t>
      </w:r>
    </w:p>
    <w:p w14:paraId="0419318B" w14:textId="77777777" w:rsidR="008F66B2" w:rsidRPr="001626D5" w:rsidRDefault="008F66B2" w:rsidP="001626D5">
      <w:pPr>
        <w:pStyle w:val="ds-markdown-paragraph"/>
        <w:shd w:val="clear" w:color="auto" w:fill="FFFFFF"/>
        <w:spacing w:before="240" w:beforeAutospacing="0" w:after="240" w:afterAutospacing="0" w:line="360" w:lineRule="auto"/>
        <w:jc w:val="both"/>
        <w:rPr>
          <w:color w:val="0F1115"/>
        </w:rPr>
      </w:pPr>
      <w:r w:rsidRPr="001626D5">
        <w:rPr>
          <w:rStyle w:val="Strong"/>
          <w:color w:val="0F1115"/>
        </w:rPr>
        <w:t>3.3.2. Attitudes Towards Prevention and Treatment Methods</w:t>
      </w:r>
    </w:p>
    <w:p w14:paraId="558E5E69" w14:textId="77777777" w:rsidR="008F66B2" w:rsidRPr="001626D5" w:rsidRDefault="008F66B2" w:rsidP="001626D5">
      <w:pPr>
        <w:pStyle w:val="ds-markdown-paragraph"/>
        <w:shd w:val="clear" w:color="auto" w:fill="FFFFFF"/>
        <w:spacing w:before="240" w:beforeAutospacing="0" w:after="240" w:afterAutospacing="0" w:line="360" w:lineRule="auto"/>
        <w:jc w:val="both"/>
        <w:rPr>
          <w:color w:val="0F1115"/>
        </w:rPr>
      </w:pPr>
      <w:r w:rsidRPr="001626D5">
        <w:rPr>
          <w:color w:val="0F1115"/>
        </w:rPr>
        <w:t>The majority of respondents reported a willingness to adhere to recommended prevention methods. When asked, 433 participants (52.2%) stated they would "absolutely" follow the advice of health authorities, and 272 (32.8%) stated they would "probably" do so.</w:t>
      </w:r>
    </w:p>
    <w:p w14:paraId="51C8D5D5" w14:textId="77777777" w:rsidR="008F66B2" w:rsidRPr="001626D5" w:rsidRDefault="008F66B2" w:rsidP="001626D5">
      <w:pPr>
        <w:pStyle w:val="ds-markdown-paragraph"/>
        <w:shd w:val="clear" w:color="auto" w:fill="FFFFFF"/>
        <w:spacing w:before="240" w:beforeAutospacing="0" w:after="240" w:afterAutospacing="0" w:line="360" w:lineRule="auto"/>
        <w:jc w:val="both"/>
        <w:rPr>
          <w:color w:val="0F1115"/>
        </w:rPr>
      </w:pPr>
      <w:r w:rsidRPr="001626D5">
        <w:rPr>
          <w:color w:val="0F1115"/>
        </w:rPr>
        <w:lastRenderedPageBreak/>
        <w:t>Concerning treatment-seeking behavior, 656 participants (79.0%) stated that an individual should go to the hospital in case of malaria, while 111 (13.4%) reported that self-medication was acceptable.</w:t>
      </w:r>
    </w:p>
    <w:p w14:paraId="20C0379B" w14:textId="77777777" w:rsidR="008F66B2" w:rsidRPr="001626D5" w:rsidRDefault="008F66B2" w:rsidP="001626D5">
      <w:pPr>
        <w:pStyle w:val="ds-markdown-paragraph"/>
        <w:shd w:val="clear" w:color="auto" w:fill="FFFFFF"/>
        <w:spacing w:before="240" w:beforeAutospacing="0" w:after="240" w:afterAutospacing="0" w:line="360" w:lineRule="auto"/>
        <w:jc w:val="both"/>
        <w:rPr>
          <w:color w:val="0F1115"/>
        </w:rPr>
      </w:pPr>
      <w:r w:rsidRPr="001626D5">
        <w:rPr>
          <w:color w:val="0F1115"/>
        </w:rPr>
        <w:t>On the affordability of malaria medication, 398 participants (47.9%) found the price of medicines affordable, whereas 248 (29.9%) found them expensive. Finally, a strong majority, 759 respondents (91.4%), believed that medical treatment is more effective than traditional treatment for malaria.</w:t>
      </w:r>
    </w:p>
    <w:p w14:paraId="0921E604" w14:textId="77777777" w:rsidR="008F66B2" w:rsidRPr="001626D5" w:rsidRDefault="008F66B2" w:rsidP="001626D5">
      <w:pPr>
        <w:pStyle w:val="ds-markdown-paragraph"/>
        <w:shd w:val="clear" w:color="auto" w:fill="FFFFFF"/>
        <w:spacing w:before="240" w:beforeAutospacing="0" w:after="240" w:afterAutospacing="0" w:line="360" w:lineRule="auto"/>
        <w:jc w:val="both"/>
        <w:rPr>
          <w:color w:val="0F1115"/>
        </w:rPr>
      </w:pPr>
      <w:r w:rsidRPr="001626D5">
        <w:rPr>
          <w:rStyle w:val="Strong"/>
          <w:color w:val="0F1115"/>
        </w:rPr>
        <w:t>3.3.3. Overall Attitude</w:t>
      </w:r>
    </w:p>
    <w:p w14:paraId="7481DD79" w14:textId="77D84141" w:rsidR="008F66B2" w:rsidRPr="001626D5" w:rsidRDefault="008F66B2" w:rsidP="001626D5">
      <w:pPr>
        <w:pStyle w:val="ds-markdown-paragraph"/>
        <w:shd w:val="clear" w:color="auto" w:fill="FFFFFF"/>
        <w:spacing w:before="240" w:beforeAutospacing="0" w:after="240" w:afterAutospacing="0" w:line="360" w:lineRule="auto"/>
        <w:jc w:val="both"/>
        <w:rPr>
          <w:color w:val="0F1115"/>
        </w:rPr>
      </w:pPr>
      <w:r w:rsidRPr="001626D5">
        <w:rPr>
          <w:color w:val="0F1115"/>
        </w:rPr>
        <w:t xml:space="preserve">The overall attitude of respondents towards malaria is presented in Table </w:t>
      </w:r>
      <w:r w:rsidR="008E6538">
        <w:rPr>
          <w:color w:val="0F1115"/>
        </w:rPr>
        <w:t>V</w:t>
      </w:r>
      <w:r w:rsidRPr="001626D5">
        <w:rPr>
          <w:color w:val="0F1115"/>
        </w:rPr>
        <w:t>. More than half of the participants, 450 (54.2%), were categorized as having a "positive" attitude. Neutral attitudes were held by 330 individuals (39.8%), and 50 (6.0%) held negative attitudes.</w:t>
      </w:r>
    </w:p>
    <w:p w14:paraId="05651B8F" w14:textId="06C11BC7" w:rsidR="00A60E47" w:rsidRPr="001626D5" w:rsidRDefault="00A60E47" w:rsidP="001626D5">
      <w:pPr>
        <w:pStyle w:val="Caption"/>
        <w:spacing w:line="360" w:lineRule="auto"/>
        <w:jc w:val="both"/>
        <w:rPr>
          <w:rFonts w:ascii="Times New Roman" w:hAnsi="Times New Roman" w:cs="Times New Roman"/>
          <w:sz w:val="24"/>
          <w:szCs w:val="24"/>
        </w:rPr>
      </w:pPr>
      <w:r w:rsidRPr="001626D5">
        <w:rPr>
          <w:rFonts w:ascii="Times New Roman" w:hAnsi="Times New Roman" w:cs="Times New Roman"/>
          <w:b/>
          <w:sz w:val="24"/>
          <w:szCs w:val="24"/>
        </w:rPr>
        <w:t>Table</w:t>
      </w:r>
      <w:r w:rsidR="007D7792">
        <w:rPr>
          <w:rFonts w:ascii="Times New Roman" w:hAnsi="Times New Roman" w:cs="Times New Roman"/>
          <w:b/>
          <w:sz w:val="24"/>
          <w:szCs w:val="24"/>
        </w:rPr>
        <w:t xml:space="preserve"> 5</w:t>
      </w:r>
      <w:r w:rsidRPr="001626D5">
        <w:rPr>
          <w:rFonts w:ascii="Times New Roman" w:hAnsi="Times New Roman" w:cs="Times New Roman"/>
          <w:b/>
          <w:sz w:val="24"/>
          <w:szCs w:val="24"/>
        </w:rPr>
        <w:t xml:space="preserve">: </w:t>
      </w:r>
      <w:r w:rsidR="00FD24CE" w:rsidRPr="001626D5">
        <w:rPr>
          <w:rFonts w:ascii="Times New Roman" w:hAnsi="Times New Roman" w:cs="Times New Roman"/>
          <w:sz w:val="24"/>
          <w:szCs w:val="24"/>
        </w:rPr>
        <w:t>Data on the overall attitude of participants</w:t>
      </w:r>
      <w:bookmarkEnd w:id="11"/>
    </w:p>
    <w:tbl>
      <w:tblPr>
        <w:tblStyle w:val="TableGrid"/>
        <w:tblW w:w="10292" w:type="dxa"/>
        <w:tblInd w:w="-52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1669"/>
        <w:gridCol w:w="1921"/>
        <w:gridCol w:w="1896"/>
      </w:tblGrid>
      <w:tr w:rsidR="00A60E47" w:rsidRPr="001626D5" w14:paraId="483D4A8F" w14:textId="77777777" w:rsidTr="00DF6528">
        <w:trPr>
          <w:trHeight w:val="539"/>
        </w:trPr>
        <w:tc>
          <w:tcPr>
            <w:tcW w:w="5057" w:type="dxa"/>
            <w:tcBorders>
              <w:top w:val="single" w:sz="4" w:space="0" w:color="auto"/>
              <w:bottom w:val="single" w:sz="4" w:space="0" w:color="auto"/>
            </w:tcBorders>
          </w:tcPr>
          <w:p w14:paraId="12DEF260" w14:textId="77777777" w:rsidR="00A60E47" w:rsidRPr="001626D5" w:rsidRDefault="00A60E47" w:rsidP="001626D5">
            <w:pPr>
              <w:spacing w:line="360" w:lineRule="auto"/>
              <w:ind w:firstLine="0"/>
              <w:jc w:val="both"/>
              <w:rPr>
                <w:rFonts w:cs="Times New Roman"/>
                <w:b/>
              </w:rPr>
            </w:pPr>
            <w:r w:rsidRPr="001626D5">
              <w:rPr>
                <w:rFonts w:cs="Times New Roman"/>
                <w:b/>
              </w:rPr>
              <w:t xml:space="preserve">Overall attitude </w:t>
            </w:r>
            <w:r w:rsidR="0056371B" w:rsidRPr="001626D5">
              <w:rPr>
                <w:rFonts w:cs="Times New Roman"/>
                <w:b/>
              </w:rPr>
              <w:t>level</w:t>
            </w:r>
          </w:p>
          <w:p w14:paraId="0E0513E9" w14:textId="2655E225" w:rsidR="00A60E47" w:rsidRPr="001626D5" w:rsidRDefault="003E4D70" w:rsidP="001626D5">
            <w:pPr>
              <w:spacing w:line="360" w:lineRule="auto"/>
              <w:ind w:firstLine="0"/>
              <w:jc w:val="both"/>
              <w:rPr>
                <w:rFonts w:cs="Times New Roman"/>
                <w:b/>
              </w:rPr>
            </w:pPr>
            <w:r w:rsidRPr="001626D5">
              <w:rPr>
                <w:rFonts w:cs="Times New Roman"/>
                <w:b/>
              </w:rPr>
              <w:t>M</w:t>
            </w:r>
            <w:r w:rsidR="00A60E47" w:rsidRPr="001626D5">
              <w:rPr>
                <w:rFonts w:cs="Times New Roman"/>
                <w:b/>
              </w:rPr>
              <w:t>alaria</w:t>
            </w:r>
          </w:p>
        </w:tc>
        <w:tc>
          <w:tcPr>
            <w:tcW w:w="1334" w:type="dxa"/>
            <w:tcBorders>
              <w:top w:val="single" w:sz="4" w:space="0" w:color="auto"/>
              <w:bottom w:val="single" w:sz="4" w:space="0" w:color="auto"/>
            </w:tcBorders>
          </w:tcPr>
          <w:p w14:paraId="73D98C9C" w14:textId="77777777" w:rsidR="00A60E47" w:rsidRPr="001626D5" w:rsidRDefault="00A60E47" w:rsidP="001626D5">
            <w:pPr>
              <w:spacing w:line="360" w:lineRule="auto"/>
              <w:ind w:firstLine="0"/>
              <w:jc w:val="both"/>
              <w:rPr>
                <w:rFonts w:cs="Times New Roman"/>
                <w:b/>
              </w:rPr>
            </w:pPr>
            <w:r w:rsidRPr="001626D5">
              <w:rPr>
                <w:rFonts w:cs="Times New Roman"/>
                <w:b/>
              </w:rPr>
              <w:t>Workforce(N)</w:t>
            </w:r>
          </w:p>
          <w:p w14:paraId="7BF43AFF" w14:textId="77777777" w:rsidR="00A60E47" w:rsidRPr="001626D5" w:rsidRDefault="00A60E47" w:rsidP="001626D5">
            <w:pPr>
              <w:spacing w:line="360" w:lineRule="auto"/>
              <w:ind w:firstLine="0"/>
              <w:jc w:val="both"/>
              <w:rPr>
                <w:rFonts w:cs="Times New Roman"/>
                <w:b/>
              </w:rPr>
            </w:pPr>
            <w:r w:rsidRPr="001626D5">
              <w:rPr>
                <w:rFonts w:cs="Times New Roman"/>
                <w:b/>
              </w:rPr>
              <w:t>N=830</w:t>
            </w:r>
          </w:p>
        </w:tc>
        <w:tc>
          <w:tcPr>
            <w:tcW w:w="1933" w:type="dxa"/>
            <w:tcBorders>
              <w:top w:val="single" w:sz="4" w:space="0" w:color="auto"/>
              <w:bottom w:val="single" w:sz="4" w:space="0" w:color="auto"/>
            </w:tcBorders>
          </w:tcPr>
          <w:p w14:paraId="6388526E" w14:textId="77777777" w:rsidR="00A60E47" w:rsidRPr="001626D5" w:rsidRDefault="00A60E47" w:rsidP="001626D5">
            <w:pPr>
              <w:spacing w:line="360" w:lineRule="auto"/>
              <w:ind w:firstLine="0"/>
              <w:jc w:val="both"/>
              <w:rPr>
                <w:rFonts w:cs="Times New Roman"/>
                <w:b/>
              </w:rPr>
            </w:pPr>
            <w:proofErr w:type="gramStart"/>
            <w:r w:rsidRPr="001626D5">
              <w:rPr>
                <w:rFonts w:cs="Times New Roman"/>
                <w:b/>
              </w:rPr>
              <w:t>Percentage(</w:t>
            </w:r>
            <w:proofErr w:type="gramEnd"/>
            <w:r w:rsidRPr="001626D5">
              <w:rPr>
                <w:rFonts w:cs="Times New Roman"/>
                <w:b/>
              </w:rPr>
              <w:t>%)</w:t>
            </w:r>
          </w:p>
        </w:tc>
        <w:tc>
          <w:tcPr>
            <w:tcW w:w="1968" w:type="dxa"/>
            <w:tcBorders>
              <w:top w:val="single" w:sz="4" w:space="0" w:color="auto"/>
              <w:bottom w:val="single" w:sz="4" w:space="0" w:color="auto"/>
            </w:tcBorders>
          </w:tcPr>
          <w:p w14:paraId="7FCF214C" w14:textId="77777777" w:rsidR="00A60E47" w:rsidRPr="001626D5" w:rsidRDefault="00A60E47" w:rsidP="001626D5">
            <w:pPr>
              <w:spacing w:line="360" w:lineRule="auto"/>
              <w:ind w:firstLine="0"/>
              <w:jc w:val="both"/>
              <w:rPr>
                <w:rFonts w:cs="Times New Roman"/>
                <w:b/>
              </w:rPr>
            </w:pPr>
            <w:r w:rsidRPr="001626D5">
              <w:rPr>
                <w:rFonts w:cs="Times New Roman"/>
                <w:b/>
              </w:rPr>
              <w:t>95% CI</w:t>
            </w:r>
          </w:p>
        </w:tc>
      </w:tr>
      <w:tr w:rsidR="00A60E47" w:rsidRPr="001626D5" w14:paraId="59D238DF" w14:textId="77777777" w:rsidTr="00DF6528">
        <w:trPr>
          <w:trHeight w:val="304"/>
        </w:trPr>
        <w:tc>
          <w:tcPr>
            <w:tcW w:w="5057" w:type="dxa"/>
            <w:tcBorders>
              <w:top w:val="single" w:sz="4" w:space="0" w:color="auto"/>
            </w:tcBorders>
          </w:tcPr>
          <w:p w14:paraId="726223CB" w14:textId="77777777" w:rsidR="00A60E47" w:rsidRPr="001626D5" w:rsidRDefault="00A60E47" w:rsidP="001626D5">
            <w:pPr>
              <w:spacing w:before="100" w:beforeAutospacing="1" w:after="100" w:afterAutospacing="1" w:line="360" w:lineRule="auto"/>
              <w:ind w:firstLine="0"/>
              <w:jc w:val="both"/>
              <w:rPr>
                <w:rFonts w:cs="Times New Roman"/>
                <w:lang w:eastAsia="en-US"/>
              </w:rPr>
            </w:pPr>
            <w:r w:rsidRPr="001626D5">
              <w:rPr>
                <w:rFonts w:cs="Times New Roman"/>
                <w:lang w:eastAsia="en-US"/>
              </w:rPr>
              <w:t>Positive</w:t>
            </w:r>
          </w:p>
        </w:tc>
        <w:tc>
          <w:tcPr>
            <w:tcW w:w="1334" w:type="dxa"/>
            <w:tcBorders>
              <w:top w:val="single" w:sz="4" w:space="0" w:color="auto"/>
            </w:tcBorders>
          </w:tcPr>
          <w:p w14:paraId="3A040667" w14:textId="77777777" w:rsidR="00A60E47" w:rsidRPr="001626D5" w:rsidRDefault="00A60E47" w:rsidP="001626D5">
            <w:pPr>
              <w:spacing w:line="360" w:lineRule="auto"/>
              <w:ind w:firstLine="0"/>
              <w:jc w:val="both"/>
              <w:rPr>
                <w:rFonts w:cs="Times New Roman"/>
              </w:rPr>
            </w:pPr>
            <w:r w:rsidRPr="001626D5">
              <w:rPr>
                <w:rFonts w:cs="Times New Roman"/>
              </w:rPr>
              <w:t>450</w:t>
            </w:r>
          </w:p>
        </w:tc>
        <w:tc>
          <w:tcPr>
            <w:tcW w:w="1933" w:type="dxa"/>
            <w:tcBorders>
              <w:top w:val="single" w:sz="4" w:space="0" w:color="auto"/>
            </w:tcBorders>
          </w:tcPr>
          <w:p w14:paraId="4776675F" w14:textId="77777777" w:rsidR="00A60E47" w:rsidRPr="001626D5" w:rsidRDefault="00A60E47" w:rsidP="001626D5">
            <w:pPr>
              <w:spacing w:line="360" w:lineRule="auto"/>
              <w:ind w:firstLine="0"/>
              <w:jc w:val="both"/>
              <w:rPr>
                <w:rFonts w:cs="Times New Roman"/>
              </w:rPr>
            </w:pPr>
            <w:r w:rsidRPr="001626D5">
              <w:rPr>
                <w:rFonts w:cs="Times New Roman"/>
              </w:rPr>
              <w:t>54.22</w:t>
            </w:r>
          </w:p>
        </w:tc>
        <w:tc>
          <w:tcPr>
            <w:tcW w:w="1968" w:type="dxa"/>
            <w:tcBorders>
              <w:top w:val="single" w:sz="4" w:space="0" w:color="auto"/>
            </w:tcBorders>
          </w:tcPr>
          <w:p w14:paraId="24688C11" w14:textId="77777777" w:rsidR="00A60E47" w:rsidRPr="001626D5" w:rsidRDefault="00A60E47" w:rsidP="001626D5">
            <w:pPr>
              <w:spacing w:line="360" w:lineRule="auto"/>
              <w:ind w:firstLine="0"/>
              <w:jc w:val="both"/>
              <w:rPr>
                <w:rFonts w:cs="Times New Roman"/>
              </w:rPr>
            </w:pPr>
            <w:r w:rsidRPr="001626D5">
              <w:rPr>
                <w:rFonts w:cs="Times New Roman"/>
              </w:rPr>
              <w:t>50.82-57.58</w:t>
            </w:r>
          </w:p>
        </w:tc>
      </w:tr>
      <w:tr w:rsidR="00A60E47" w:rsidRPr="001626D5" w14:paraId="3DC08A03" w14:textId="77777777" w:rsidTr="00DF6528">
        <w:trPr>
          <w:trHeight w:val="304"/>
        </w:trPr>
        <w:tc>
          <w:tcPr>
            <w:tcW w:w="5057" w:type="dxa"/>
          </w:tcPr>
          <w:p w14:paraId="70DCB4E6" w14:textId="77777777" w:rsidR="00A60E47" w:rsidRPr="001626D5" w:rsidRDefault="00A60E47" w:rsidP="001626D5">
            <w:pPr>
              <w:spacing w:before="100" w:beforeAutospacing="1" w:after="100" w:afterAutospacing="1" w:line="360" w:lineRule="auto"/>
              <w:ind w:firstLine="0"/>
              <w:jc w:val="both"/>
              <w:rPr>
                <w:rFonts w:cs="Times New Roman"/>
                <w:bCs/>
                <w:lang w:eastAsia="en-US"/>
              </w:rPr>
            </w:pPr>
            <w:r w:rsidRPr="001626D5">
              <w:rPr>
                <w:rFonts w:cs="Times New Roman"/>
                <w:bCs/>
                <w:lang w:eastAsia="en-US"/>
              </w:rPr>
              <w:t>Neutral</w:t>
            </w:r>
          </w:p>
        </w:tc>
        <w:tc>
          <w:tcPr>
            <w:tcW w:w="1334" w:type="dxa"/>
          </w:tcPr>
          <w:p w14:paraId="5E14DF5A" w14:textId="77777777" w:rsidR="00A60E47" w:rsidRPr="001626D5" w:rsidRDefault="00A60E47" w:rsidP="001626D5">
            <w:pPr>
              <w:spacing w:line="360" w:lineRule="auto"/>
              <w:ind w:firstLine="0"/>
              <w:jc w:val="both"/>
              <w:rPr>
                <w:rFonts w:cs="Times New Roman"/>
              </w:rPr>
            </w:pPr>
            <w:r w:rsidRPr="001626D5">
              <w:rPr>
                <w:rFonts w:cs="Times New Roman"/>
              </w:rPr>
              <w:t>330</w:t>
            </w:r>
          </w:p>
        </w:tc>
        <w:tc>
          <w:tcPr>
            <w:tcW w:w="1933" w:type="dxa"/>
          </w:tcPr>
          <w:p w14:paraId="61C96D04" w14:textId="77777777" w:rsidR="00A60E47" w:rsidRPr="001626D5" w:rsidRDefault="00A60E47" w:rsidP="001626D5">
            <w:pPr>
              <w:spacing w:line="360" w:lineRule="auto"/>
              <w:ind w:firstLine="0"/>
              <w:jc w:val="both"/>
              <w:rPr>
                <w:rFonts w:cs="Times New Roman"/>
              </w:rPr>
            </w:pPr>
            <w:r w:rsidRPr="001626D5">
              <w:rPr>
                <w:rFonts w:cs="Times New Roman"/>
              </w:rPr>
              <w:t>39.76</w:t>
            </w:r>
          </w:p>
        </w:tc>
        <w:tc>
          <w:tcPr>
            <w:tcW w:w="1968" w:type="dxa"/>
          </w:tcPr>
          <w:p w14:paraId="07680CD2" w14:textId="77777777" w:rsidR="00A60E47" w:rsidRPr="001626D5" w:rsidRDefault="00A60E47" w:rsidP="001626D5">
            <w:pPr>
              <w:spacing w:line="360" w:lineRule="auto"/>
              <w:ind w:firstLine="0"/>
              <w:jc w:val="both"/>
              <w:rPr>
                <w:rFonts w:cs="Times New Roman"/>
              </w:rPr>
            </w:pPr>
            <w:r w:rsidRPr="001626D5">
              <w:rPr>
                <w:rFonts w:cs="Times New Roman"/>
              </w:rPr>
              <w:t>36.48-43.13</w:t>
            </w:r>
          </w:p>
        </w:tc>
      </w:tr>
      <w:tr w:rsidR="00A60E47" w:rsidRPr="001626D5" w14:paraId="738183A7" w14:textId="77777777" w:rsidTr="00DF6528">
        <w:trPr>
          <w:trHeight w:val="304"/>
        </w:trPr>
        <w:tc>
          <w:tcPr>
            <w:tcW w:w="5057" w:type="dxa"/>
          </w:tcPr>
          <w:p w14:paraId="1E7B77FF" w14:textId="77777777" w:rsidR="00A60E47" w:rsidRPr="001626D5" w:rsidRDefault="00A60E47" w:rsidP="001626D5">
            <w:pPr>
              <w:spacing w:before="100" w:beforeAutospacing="1" w:after="100" w:afterAutospacing="1" w:line="360" w:lineRule="auto"/>
              <w:ind w:firstLine="0"/>
              <w:jc w:val="both"/>
              <w:rPr>
                <w:rFonts w:cs="Times New Roman"/>
                <w:bCs/>
                <w:lang w:eastAsia="en-US"/>
              </w:rPr>
            </w:pPr>
            <w:r w:rsidRPr="001626D5">
              <w:rPr>
                <w:rFonts w:cs="Times New Roman"/>
                <w:bCs/>
                <w:lang w:eastAsia="en-US"/>
              </w:rPr>
              <w:t>Negative</w:t>
            </w:r>
          </w:p>
        </w:tc>
        <w:tc>
          <w:tcPr>
            <w:tcW w:w="1334" w:type="dxa"/>
          </w:tcPr>
          <w:p w14:paraId="01B7427D" w14:textId="77777777" w:rsidR="00A60E47" w:rsidRPr="001626D5" w:rsidRDefault="00A60E47" w:rsidP="001626D5">
            <w:pPr>
              <w:spacing w:line="360" w:lineRule="auto"/>
              <w:ind w:firstLine="0"/>
              <w:jc w:val="both"/>
              <w:rPr>
                <w:rFonts w:cs="Times New Roman"/>
              </w:rPr>
            </w:pPr>
            <w:r w:rsidRPr="001626D5">
              <w:rPr>
                <w:rFonts w:cs="Times New Roman"/>
              </w:rPr>
              <w:t>50</w:t>
            </w:r>
          </w:p>
        </w:tc>
        <w:tc>
          <w:tcPr>
            <w:tcW w:w="1933" w:type="dxa"/>
          </w:tcPr>
          <w:p w14:paraId="6E7E6882" w14:textId="77777777" w:rsidR="00A60E47" w:rsidRPr="001626D5" w:rsidRDefault="00A60E47" w:rsidP="001626D5">
            <w:pPr>
              <w:spacing w:line="360" w:lineRule="auto"/>
              <w:ind w:firstLine="0"/>
              <w:jc w:val="both"/>
              <w:rPr>
                <w:rFonts w:cs="Times New Roman"/>
              </w:rPr>
            </w:pPr>
            <w:r w:rsidRPr="001626D5">
              <w:rPr>
                <w:rFonts w:cs="Times New Roman"/>
              </w:rPr>
              <w:t>6.02</w:t>
            </w:r>
          </w:p>
        </w:tc>
        <w:tc>
          <w:tcPr>
            <w:tcW w:w="1968" w:type="dxa"/>
          </w:tcPr>
          <w:p w14:paraId="027C3ECA" w14:textId="77777777" w:rsidR="00A60E47" w:rsidRPr="001626D5" w:rsidRDefault="00A60E47" w:rsidP="001626D5">
            <w:pPr>
              <w:spacing w:line="360" w:lineRule="auto"/>
              <w:ind w:firstLine="0"/>
              <w:jc w:val="both"/>
              <w:rPr>
                <w:rFonts w:cs="Times New Roman"/>
              </w:rPr>
            </w:pPr>
            <w:r w:rsidRPr="001626D5">
              <w:rPr>
                <w:rFonts w:cs="Times New Roman"/>
              </w:rPr>
              <w:t>4.60-7.85</w:t>
            </w:r>
          </w:p>
        </w:tc>
      </w:tr>
    </w:tbl>
    <w:p w14:paraId="4AA48752" w14:textId="77777777" w:rsidR="00A60E47" w:rsidRPr="001626D5" w:rsidRDefault="00A60E47" w:rsidP="001626D5">
      <w:pPr>
        <w:ind w:firstLine="0"/>
        <w:jc w:val="both"/>
        <w:rPr>
          <w:rFonts w:cs="Times New Roman"/>
          <w:szCs w:val="24"/>
        </w:rPr>
      </w:pPr>
    </w:p>
    <w:p w14:paraId="74ECEAE3" w14:textId="77777777" w:rsidR="008F66B2" w:rsidRPr="001626D5" w:rsidRDefault="008F66B2" w:rsidP="001626D5">
      <w:pPr>
        <w:pStyle w:val="ds-markdown-paragraph"/>
        <w:shd w:val="clear" w:color="auto" w:fill="FFFFFF"/>
        <w:spacing w:before="240" w:beforeAutospacing="0" w:after="240" w:afterAutospacing="0" w:line="360" w:lineRule="auto"/>
        <w:jc w:val="both"/>
        <w:rPr>
          <w:color w:val="0F1115"/>
        </w:rPr>
      </w:pPr>
      <w:r w:rsidRPr="001626D5">
        <w:rPr>
          <w:rStyle w:val="Strong"/>
          <w:color w:val="0F1115"/>
        </w:rPr>
        <w:t>3.4. Malaria Prevention and Management Practices</w:t>
      </w:r>
    </w:p>
    <w:p w14:paraId="3FFBF3A3" w14:textId="77777777" w:rsidR="008F66B2" w:rsidRPr="001626D5" w:rsidRDefault="008F66B2" w:rsidP="001626D5">
      <w:pPr>
        <w:pStyle w:val="ds-markdown-paragraph"/>
        <w:shd w:val="clear" w:color="auto" w:fill="FFFFFF"/>
        <w:spacing w:before="240" w:beforeAutospacing="0" w:after="240" w:afterAutospacing="0" w:line="360" w:lineRule="auto"/>
        <w:jc w:val="both"/>
        <w:rPr>
          <w:color w:val="0F1115"/>
        </w:rPr>
      </w:pPr>
      <w:r w:rsidRPr="001626D5">
        <w:rPr>
          <w:color w:val="0F1115"/>
        </w:rPr>
        <w:t>The findings regarding malaria prevention and management practices are summarized in Figure 3. A majority of individuals, 630 (75.9%; 95% CI: 72.9–78.7%), reported consulting a doctor when they or their child suspected malaria.</w:t>
      </w:r>
    </w:p>
    <w:p w14:paraId="3FBE80B8" w14:textId="77777777" w:rsidR="008F66B2" w:rsidRPr="001626D5" w:rsidRDefault="008F66B2" w:rsidP="001626D5">
      <w:pPr>
        <w:pStyle w:val="ds-markdown-paragraph"/>
        <w:shd w:val="clear" w:color="auto" w:fill="FFFFFF"/>
        <w:spacing w:before="240" w:beforeAutospacing="0" w:after="240" w:afterAutospacing="0" w:line="360" w:lineRule="auto"/>
        <w:jc w:val="both"/>
        <w:rPr>
          <w:color w:val="0F1115"/>
        </w:rPr>
      </w:pPr>
      <w:r w:rsidRPr="001626D5">
        <w:rPr>
          <w:color w:val="0F1115"/>
        </w:rPr>
        <w:t>Conversely, 93 participants (11.2%) reported self-medicating with products purchased from informal street vendors, 55 (6.6%) purchased medicines directly from a pharmacy without a consultation, and 52 (6.3%) consulted a traditional healer. Among those who sought care from a traditional healer, 32 (61.5%) justified their choice by citing the high cost of hospital medicines, while 20 (38.5%) believed traditional remedies were more effective.</w:t>
      </w:r>
    </w:p>
    <w:p w14:paraId="0A5CD7C8" w14:textId="77777777" w:rsidR="008F66B2" w:rsidRPr="001626D5" w:rsidRDefault="008F66B2" w:rsidP="001626D5">
      <w:pPr>
        <w:pStyle w:val="ds-markdown-paragraph"/>
        <w:shd w:val="clear" w:color="auto" w:fill="FFFFFF"/>
        <w:spacing w:before="240" w:beforeAutospacing="0" w:after="240" w:afterAutospacing="0" w:line="360" w:lineRule="auto"/>
        <w:jc w:val="both"/>
        <w:rPr>
          <w:color w:val="0F1115"/>
        </w:rPr>
      </w:pPr>
      <w:r w:rsidRPr="001626D5">
        <w:rPr>
          <w:color w:val="0F1115"/>
        </w:rPr>
        <w:lastRenderedPageBreak/>
        <w:t>Regarding the timing of seeking medical care after symptom onset, 450 individuals (54.2%) consulted a doctor within 24 to 48 hours. Concerning adherence to prescribed antimalarial treatment, 391 participants (47.1%) reported always completing their treatment, while 284 (34.2%) admitted to sometimes forgetting doses.</w:t>
      </w:r>
    </w:p>
    <w:p w14:paraId="618D0B8B" w14:textId="77777777" w:rsidR="008F66B2" w:rsidRPr="001626D5" w:rsidRDefault="008F66B2" w:rsidP="001626D5">
      <w:pPr>
        <w:pStyle w:val="ds-markdown-paragraph"/>
        <w:shd w:val="clear" w:color="auto" w:fill="FFFFFF"/>
        <w:spacing w:before="240" w:beforeAutospacing="0" w:after="240" w:afterAutospacing="0" w:line="360" w:lineRule="auto"/>
        <w:jc w:val="both"/>
        <w:rPr>
          <w:color w:val="0F1115"/>
        </w:rPr>
      </w:pPr>
      <w:r w:rsidRPr="001626D5">
        <w:rPr>
          <w:rStyle w:val="Strong"/>
          <w:color w:val="0F1115"/>
        </w:rPr>
        <w:t>Overall Level of Practice</w:t>
      </w:r>
    </w:p>
    <w:p w14:paraId="26CECB54" w14:textId="1202B893" w:rsidR="008F66B2" w:rsidRPr="001626D5" w:rsidRDefault="008F66B2" w:rsidP="001626D5">
      <w:pPr>
        <w:pStyle w:val="ds-markdown-paragraph"/>
        <w:shd w:val="clear" w:color="auto" w:fill="FFFFFF"/>
        <w:spacing w:before="240" w:beforeAutospacing="0" w:after="240" w:afterAutospacing="0" w:line="360" w:lineRule="auto"/>
        <w:jc w:val="both"/>
        <w:rPr>
          <w:color w:val="0F1115"/>
        </w:rPr>
      </w:pPr>
      <w:r w:rsidRPr="001626D5">
        <w:rPr>
          <w:color w:val="0F1115"/>
        </w:rPr>
        <w:t xml:space="preserve">The overall level of malaria control practice is detailed in Table </w:t>
      </w:r>
      <w:r w:rsidR="008E6538">
        <w:rPr>
          <w:color w:val="0F1115"/>
        </w:rPr>
        <w:t>V</w:t>
      </w:r>
      <w:r w:rsidRPr="001626D5">
        <w:rPr>
          <w:color w:val="0F1115"/>
        </w:rPr>
        <w:t>. A total of 615 individuals (74.1%; 95% CI: 71.0–76.9%) were categorized as having adequate practices. Conversely, 215 participants (25.9%; 95% CI: 23.0–29.0%) were classified as having inadequate practices.</w:t>
      </w:r>
    </w:p>
    <w:p w14:paraId="665B2DC7" w14:textId="77777777" w:rsidR="008F66B2" w:rsidRPr="001626D5" w:rsidRDefault="008F66B2" w:rsidP="001626D5">
      <w:pPr>
        <w:pStyle w:val="ds-markdown-paragraph"/>
        <w:shd w:val="clear" w:color="auto" w:fill="FFFFFF"/>
        <w:spacing w:before="240" w:beforeAutospacing="0" w:after="240" w:afterAutospacing="0" w:line="360" w:lineRule="auto"/>
        <w:jc w:val="both"/>
        <w:rPr>
          <w:color w:val="0F1115"/>
        </w:rPr>
      </w:pPr>
      <w:r w:rsidRPr="001626D5">
        <w:rPr>
          <w:rStyle w:val="Strong"/>
          <w:color w:val="0F1115"/>
        </w:rPr>
        <w:t>3.5. Factors Associated with Inadequate Malaria Control Practices</w:t>
      </w:r>
    </w:p>
    <w:p w14:paraId="52F82A72" w14:textId="77777777" w:rsidR="008F66B2" w:rsidRPr="001626D5" w:rsidRDefault="008F66B2" w:rsidP="001626D5">
      <w:pPr>
        <w:pStyle w:val="ds-markdown-paragraph"/>
        <w:shd w:val="clear" w:color="auto" w:fill="FFFFFF"/>
        <w:spacing w:before="240" w:beforeAutospacing="0" w:after="240" w:afterAutospacing="0" w:line="360" w:lineRule="auto"/>
        <w:jc w:val="both"/>
        <w:rPr>
          <w:color w:val="0F1115"/>
        </w:rPr>
      </w:pPr>
      <w:r w:rsidRPr="001626D5">
        <w:rPr>
          <w:color w:val="0F1115"/>
        </w:rPr>
        <w:t>The results of the multivariate binary logistic regression analysis identifying factors associated with inadequate malaria control practices are presented in Table VI.</w:t>
      </w:r>
    </w:p>
    <w:p w14:paraId="15813A9F" w14:textId="77777777" w:rsidR="008F66B2" w:rsidRPr="001626D5" w:rsidRDefault="008F66B2" w:rsidP="001626D5">
      <w:pPr>
        <w:pStyle w:val="ds-markdown-paragraph"/>
        <w:shd w:val="clear" w:color="auto" w:fill="FFFFFF"/>
        <w:spacing w:before="240" w:beforeAutospacing="0" w:after="240" w:afterAutospacing="0" w:line="360" w:lineRule="auto"/>
        <w:jc w:val="both"/>
        <w:rPr>
          <w:color w:val="0F1115"/>
        </w:rPr>
      </w:pPr>
      <w:r w:rsidRPr="001626D5">
        <w:rPr>
          <w:rStyle w:val="Strong"/>
          <w:color w:val="0F1115"/>
        </w:rPr>
        <w:t>Factors Associated with Increased Odds of Inadequate Practices (Risk Factors):</w:t>
      </w:r>
    </w:p>
    <w:p w14:paraId="3E2A24EF" w14:textId="77777777" w:rsidR="008F66B2" w:rsidRPr="001626D5" w:rsidRDefault="008F66B2" w:rsidP="001626D5">
      <w:pPr>
        <w:pStyle w:val="ds-markdown-paragraph"/>
        <w:shd w:val="clear" w:color="auto" w:fill="FFFFFF"/>
        <w:spacing w:before="240" w:beforeAutospacing="0" w:after="240" w:afterAutospacing="0" w:line="360" w:lineRule="auto"/>
        <w:jc w:val="both"/>
        <w:rPr>
          <w:color w:val="0F1115"/>
          <w:shd w:val="clear" w:color="auto" w:fill="FFFFFF"/>
        </w:rPr>
      </w:pPr>
      <w:r w:rsidRPr="001626D5">
        <w:rPr>
          <w:color w:val="0F1115"/>
          <w:shd w:val="clear" w:color="auto" w:fill="FFFFFF"/>
        </w:rPr>
        <w:t>At the secondary education level, a significantly increased odds was observed (</w:t>
      </w:r>
      <w:proofErr w:type="spellStart"/>
      <w:r w:rsidRPr="001626D5">
        <w:rPr>
          <w:color w:val="0F1115"/>
          <w:shd w:val="clear" w:color="auto" w:fill="FFFFFF"/>
        </w:rPr>
        <w:t>aOR</w:t>
      </w:r>
      <w:proofErr w:type="spellEnd"/>
      <w:r w:rsidRPr="001626D5">
        <w:rPr>
          <w:color w:val="0F1115"/>
          <w:shd w:val="clear" w:color="auto" w:fill="FFFFFF"/>
        </w:rPr>
        <w:t xml:space="preserve"> = 2.38; 95% CI: 1.36–4.13; p = 0.002). Both insufficient knowledge (</w:t>
      </w:r>
      <w:proofErr w:type="spellStart"/>
      <w:r w:rsidRPr="001626D5">
        <w:rPr>
          <w:color w:val="0F1115"/>
          <w:shd w:val="clear" w:color="auto" w:fill="FFFFFF"/>
        </w:rPr>
        <w:t>aOR</w:t>
      </w:r>
      <w:proofErr w:type="spellEnd"/>
      <w:r w:rsidRPr="001626D5">
        <w:rPr>
          <w:color w:val="0F1115"/>
          <w:shd w:val="clear" w:color="auto" w:fill="FFFFFF"/>
        </w:rPr>
        <w:t xml:space="preserve"> = 17.35; 95% CI: 3.64–82.74; p &lt; 0.001) and average knowledge (</w:t>
      </w:r>
      <w:proofErr w:type="spellStart"/>
      <w:r w:rsidRPr="001626D5">
        <w:rPr>
          <w:color w:val="0F1115"/>
          <w:shd w:val="clear" w:color="auto" w:fill="FFFFFF"/>
        </w:rPr>
        <w:t>aOR</w:t>
      </w:r>
      <w:proofErr w:type="spellEnd"/>
      <w:r w:rsidRPr="001626D5">
        <w:rPr>
          <w:color w:val="0F1115"/>
          <w:shd w:val="clear" w:color="auto" w:fill="FFFFFF"/>
        </w:rPr>
        <w:t xml:space="preserve"> = 17.29; 95% CI: 3.97–75.24; p &lt; 0.001) were associated with a substantially higher odds compared to good knowledge. Furthermore, lower monthly income was a significant factor, with the highest odds for those earning less than 50,000 FCFA (</w:t>
      </w:r>
      <w:proofErr w:type="spellStart"/>
      <w:r w:rsidRPr="001626D5">
        <w:rPr>
          <w:color w:val="0F1115"/>
          <w:shd w:val="clear" w:color="auto" w:fill="FFFFFF"/>
        </w:rPr>
        <w:t>aOR</w:t>
      </w:r>
      <w:proofErr w:type="spellEnd"/>
      <w:r w:rsidRPr="001626D5">
        <w:rPr>
          <w:color w:val="0F1115"/>
          <w:shd w:val="clear" w:color="auto" w:fill="FFFFFF"/>
        </w:rPr>
        <w:t xml:space="preserve"> = 3.61; 95% CI: 1.65–7.86; p = 0.001) and significantly increased odds for those in the 50,000–100,000 FCFA range (</w:t>
      </w:r>
      <w:proofErr w:type="spellStart"/>
      <w:r w:rsidRPr="001626D5">
        <w:rPr>
          <w:color w:val="0F1115"/>
          <w:shd w:val="clear" w:color="auto" w:fill="FFFFFF"/>
        </w:rPr>
        <w:t>aOR</w:t>
      </w:r>
      <w:proofErr w:type="spellEnd"/>
      <w:r w:rsidRPr="001626D5">
        <w:rPr>
          <w:color w:val="0F1115"/>
          <w:shd w:val="clear" w:color="auto" w:fill="FFFFFF"/>
        </w:rPr>
        <w:t xml:space="preserve"> = 2.79; 95% CI: 1.83–6.59; p = 0.019).</w:t>
      </w:r>
    </w:p>
    <w:p w14:paraId="40EF9D9B" w14:textId="38959A8A" w:rsidR="006868A0" w:rsidRPr="001626D5" w:rsidRDefault="00E83E82" w:rsidP="001626D5">
      <w:pPr>
        <w:spacing w:after="0"/>
        <w:jc w:val="both"/>
        <w:rPr>
          <w:rFonts w:cs="Times New Roman"/>
          <w:color w:val="1B1C1D"/>
          <w:szCs w:val="24"/>
        </w:rPr>
      </w:pPr>
      <w:r w:rsidRPr="001626D5">
        <w:rPr>
          <w:rFonts w:cs="Times New Roman"/>
          <w:color w:val="0F1115"/>
          <w:szCs w:val="24"/>
          <w:shd w:val="clear" w:color="auto" w:fill="FFFFFF"/>
        </w:rPr>
        <w:t xml:space="preserve">The analysis identified several factors associated with a </w:t>
      </w:r>
      <w:r w:rsidR="001626D5" w:rsidRPr="001626D5">
        <w:rPr>
          <w:rFonts w:cs="Times New Roman"/>
          <w:color w:val="0F1115"/>
          <w:szCs w:val="24"/>
          <w:shd w:val="clear" w:color="auto" w:fill="FFFFFF"/>
        </w:rPr>
        <w:t>decreased odd of inadequate practices</w:t>
      </w:r>
      <w:r w:rsidRPr="001626D5">
        <w:rPr>
          <w:rFonts w:cs="Times New Roman"/>
          <w:color w:val="0F1115"/>
          <w:szCs w:val="24"/>
          <w:shd w:val="clear" w:color="auto" w:fill="FFFFFF"/>
        </w:rPr>
        <w:t>, indicating they were significant protective factors. Female gender was strongly protective (</w:t>
      </w:r>
      <w:proofErr w:type="spellStart"/>
      <w:r w:rsidRPr="001626D5">
        <w:rPr>
          <w:rFonts w:cs="Times New Roman"/>
          <w:color w:val="0F1115"/>
          <w:szCs w:val="24"/>
          <w:shd w:val="clear" w:color="auto" w:fill="FFFFFF"/>
        </w:rPr>
        <w:t>aOR</w:t>
      </w:r>
      <w:proofErr w:type="spellEnd"/>
      <w:r w:rsidRPr="001626D5">
        <w:rPr>
          <w:rFonts w:cs="Times New Roman"/>
          <w:color w:val="0F1115"/>
          <w:szCs w:val="24"/>
          <w:shd w:val="clear" w:color="auto" w:fill="FFFFFF"/>
        </w:rPr>
        <w:t xml:space="preserve"> = 0.20; 95% CI: 0.11–0.33; p &lt; 0.001), as was the presence of a child under five years of age in the household (</w:t>
      </w:r>
      <w:proofErr w:type="spellStart"/>
      <w:r w:rsidRPr="001626D5">
        <w:rPr>
          <w:rFonts w:cs="Times New Roman"/>
          <w:color w:val="0F1115"/>
          <w:szCs w:val="24"/>
          <w:shd w:val="clear" w:color="auto" w:fill="FFFFFF"/>
        </w:rPr>
        <w:t>aOR</w:t>
      </w:r>
      <w:proofErr w:type="spellEnd"/>
      <w:r w:rsidRPr="001626D5">
        <w:rPr>
          <w:rFonts w:cs="Times New Roman"/>
          <w:color w:val="0F1115"/>
          <w:szCs w:val="24"/>
          <w:shd w:val="clear" w:color="auto" w:fill="FFFFFF"/>
        </w:rPr>
        <w:t xml:space="preserve"> = 0.33; 95% CI: 0.19–0.58; p &lt; 0.001). Conversely, significant risk factors included having only a secondary education (</w:t>
      </w:r>
      <w:proofErr w:type="spellStart"/>
      <w:r w:rsidRPr="001626D5">
        <w:rPr>
          <w:rFonts w:cs="Times New Roman"/>
          <w:color w:val="0F1115"/>
          <w:szCs w:val="24"/>
          <w:shd w:val="clear" w:color="auto" w:fill="FFFFFF"/>
        </w:rPr>
        <w:t>aOR</w:t>
      </w:r>
      <w:proofErr w:type="spellEnd"/>
      <w:r w:rsidRPr="001626D5">
        <w:rPr>
          <w:rFonts w:cs="Times New Roman"/>
          <w:color w:val="0F1115"/>
          <w:szCs w:val="24"/>
          <w:shd w:val="clear" w:color="auto" w:fill="FFFFFF"/>
        </w:rPr>
        <w:t xml:space="preserve"> = 2.38; 95% CI: 1.36–4.13; p = 0.002), alongside both insufficient (</w:t>
      </w:r>
      <w:proofErr w:type="spellStart"/>
      <w:r w:rsidRPr="001626D5">
        <w:rPr>
          <w:rFonts w:cs="Times New Roman"/>
          <w:color w:val="0F1115"/>
          <w:szCs w:val="24"/>
          <w:shd w:val="clear" w:color="auto" w:fill="FFFFFF"/>
        </w:rPr>
        <w:t>aOR</w:t>
      </w:r>
      <w:proofErr w:type="spellEnd"/>
      <w:r w:rsidRPr="001626D5">
        <w:rPr>
          <w:rFonts w:cs="Times New Roman"/>
          <w:color w:val="0F1115"/>
          <w:szCs w:val="24"/>
          <w:shd w:val="clear" w:color="auto" w:fill="FFFFFF"/>
        </w:rPr>
        <w:t xml:space="preserve"> = 17.35; 95% CI: 3.64–82.74; p &lt; 0.001) and average knowledge (</w:t>
      </w:r>
      <w:proofErr w:type="spellStart"/>
      <w:r w:rsidRPr="001626D5">
        <w:rPr>
          <w:rFonts w:cs="Times New Roman"/>
          <w:color w:val="0F1115"/>
          <w:szCs w:val="24"/>
          <w:shd w:val="clear" w:color="auto" w:fill="FFFFFF"/>
        </w:rPr>
        <w:t>aOR</w:t>
      </w:r>
      <w:proofErr w:type="spellEnd"/>
      <w:r w:rsidRPr="001626D5">
        <w:rPr>
          <w:rFonts w:cs="Times New Roman"/>
          <w:color w:val="0F1115"/>
          <w:szCs w:val="24"/>
          <w:shd w:val="clear" w:color="auto" w:fill="FFFFFF"/>
        </w:rPr>
        <w:t xml:space="preserve"> = 17.29; 95% CI: 3.97–75.24; p &lt; 0.001) compared to good knowledge. Lower monthly income was also a major risk, with the highest odds for an income below 50,000 FCFA (</w:t>
      </w:r>
      <w:proofErr w:type="spellStart"/>
      <w:r w:rsidRPr="001626D5">
        <w:rPr>
          <w:rFonts w:cs="Times New Roman"/>
          <w:color w:val="0F1115"/>
          <w:szCs w:val="24"/>
          <w:shd w:val="clear" w:color="auto" w:fill="FFFFFF"/>
        </w:rPr>
        <w:t>aOR</w:t>
      </w:r>
      <w:proofErr w:type="spellEnd"/>
      <w:r w:rsidRPr="001626D5">
        <w:rPr>
          <w:rFonts w:cs="Times New Roman"/>
          <w:color w:val="0F1115"/>
          <w:szCs w:val="24"/>
          <w:shd w:val="clear" w:color="auto" w:fill="FFFFFF"/>
        </w:rPr>
        <w:t xml:space="preserve"> = 3.61; 95% CI: 1.65–7.86; p = 0.001) and significantly increased odds for the 50,000–100,000 FCFA range (</w:t>
      </w:r>
      <w:proofErr w:type="spellStart"/>
      <w:r w:rsidRPr="001626D5">
        <w:rPr>
          <w:rFonts w:cs="Times New Roman"/>
          <w:color w:val="0F1115"/>
          <w:szCs w:val="24"/>
          <w:shd w:val="clear" w:color="auto" w:fill="FFFFFF"/>
        </w:rPr>
        <w:t>aOR</w:t>
      </w:r>
      <w:proofErr w:type="spellEnd"/>
      <w:r w:rsidRPr="001626D5">
        <w:rPr>
          <w:rFonts w:cs="Times New Roman"/>
          <w:color w:val="0F1115"/>
          <w:szCs w:val="24"/>
          <w:shd w:val="clear" w:color="auto" w:fill="FFFFFF"/>
        </w:rPr>
        <w:t xml:space="preserve"> = 2.79; 95% CI: 1.83–6.59; p = 0.019).</w:t>
      </w:r>
    </w:p>
    <w:p w14:paraId="437E1F9F" w14:textId="0F0895D0" w:rsidR="006868A0" w:rsidRPr="001626D5" w:rsidRDefault="006868A0" w:rsidP="001626D5">
      <w:pPr>
        <w:pStyle w:val="Caption"/>
        <w:spacing w:line="360" w:lineRule="auto"/>
        <w:jc w:val="both"/>
        <w:rPr>
          <w:rFonts w:ascii="Times New Roman" w:hAnsi="Times New Roman" w:cs="Times New Roman"/>
          <w:b/>
          <w:sz w:val="24"/>
          <w:szCs w:val="24"/>
        </w:rPr>
      </w:pPr>
      <w:bookmarkStart w:id="12" w:name="_Toc201781135"/>
      <w:r w:rsidRPr="001626D5">
        <w:rPr>
          <w:rFonts w:ascii="Times New Roman" w:hAnsi="Times New Roman" w:cs="Times New Roman"/>
          <w:b/>
          <w:sz w:val="24"/>
          <w:szCs w:val="24"/>
        </w:rPr>
        <w:t xml:space="preserve">Table </w:t>
      </w:r>
      <w:r w:rsidR="007D7792">
        <w:rPr>
          <w:rFonts w:ascii="Times New Roman" w:hAnsi="Times New Roman" w:cs="Times New Roman"/>
          <w:b/>
          <w:sz w:val="24"/>
          <w:szCs w:val="24"/>
        </w:rPr>
        <w:t>6</w:t>
      </w:r>
      <w:r w:rsidR="001626D5" w:rsidRPr="001626D5">
        <w:rPr>
          <w:rFonts w:ascii="Times New Roman" w:hAnsi="Times New Roman" w:cs="Times New Roman"/>
          <w:b/>
          <w:sz w:val="24"/>
          <w:szCs w:val="24"/>
        </w:rPr>
        <w:t>:</w:t>
      </w:r>
      <w:r w:rsidRPr="001626D5">
        <w:rPr>
          <w:rFonts w:ascii="Times New Roman" w:hAnsi="Times New Roman" w:cs="Times New Roman"/>
          <w:sz w:val="24"/>
          <w:szCs w:val="24"/>
        </w:rPr>
        <w:t xml:space="preserve"> Factors independently associated with inadequate malaria control practices</w:t>
      </w:r>
      <w:bookmarkEnd w:id="12"/>
    </w:p>
    <w:tbl>
      <w:tblPr>
        <w:tblStyle w:val="TableGrid"/>
        <w:tblW w:w="970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55"/>
        <w:gridCol w:w="850"/>
        <w:gridCol w:w="851"/>
        <w:gridCol w:w="1134"/>
        <w:gridCol w:w="1275"/>
        <w:gridCol w:w="851"/>
        <w:gridCol w:w="850"/>
        <w:gridCol w:w="1472"/>
        <w:gridCol w:w="870"/>
      </w:tblGrid>
      <w:tr w:rsidR="006868A0" w:rsidRPr="001626D5" w14:paraId="36787BEC" w14:textId="77777777" w:rsidTr="00DF6528">
        <w:trPr>
          <w:trHeight w:val="668"/>
        </w:trPr>
        <w:tc>
          <w:tcPr>
            <w:tcW w:w="1555" w:type="dxa"/>
            <w:tcBorders>
              <w:top w:val="single" w:sz="4" w:space="0" w:color="auto"/>
              <w:bottom w:val="single" w:sz="4" w:space="0" w:color="auto"/>
            </w:tcBorders>
            <w:vAlign w:val="center"/>
          </w:tcPr>
          <w:p w14:paraId="588FE835" w14:textId="77777777" w:rsidR="006868A0" w:rsidRPr="001626D5" w:rsidRDefault="006868A0" w:rsidP="001626D5">
            <w:pPr>
              <w:spacing w:line="360" w:lineRule="auto"/>
              <w:ind w:firstLine="0"/>
              <w:jc w:val="both"/>
              <w:rPr>
                <w:rFonts w:cs="Times New Roman"/>
                <w:b/>
              </w:rPr>
            </w:pPr>
            <w:r w:rsidRPr="001626D5">
              <w:rPr>
                <w:rFonts w:cs="Times New Roman"/>
                <w:b/>
              </w:rPr>
              <w:lastRenderedPageBreak/>
              <w:t>Independent variables</w:t>
            </w:r>
          </w:p>
          <w:p w14:paraId="23CC241B" w14:textId="77777777" w:rsidR="006868A0" w:rsidRPr="001626D5" w:rsidRDefault="006868A0" w:rsidP="001626D5">
            <w:pPr>
              <w:spacing w:line="360" w:lineRule="auto"/>
              <w:ind w:firstLine="0"/>
              <w:jc w:val="both"/>
              <w:rPr>
                <w:rFonts w:cs="Times New Roman"/>
                <w:b/>
              </w:rPr>
            </w:pPr>
            <w:r w:rsidRPr="001626D5">
              <w:rPr>
                <w:rFonts w:cs="Times New Roman"/>
                <w:b/>
              </w:rPr>
              <w:t>Or explanatory</w:t>
            </w:r>
          </w:p>
        </w:tc>
        <w:tc>
          <w:tcPr>
            <w:tcW w:w="1701" w:type="dxa"/>
            <w:gridSpan w:val="2"/>
            <w:tcBorders>
              <w:top w:val="single" w:sz="4" w:space="0" w:color="auto"/>
              <w:bottom w:val="single" w:sz="4" w:space="0" w:color="auto"/>
            </w:tcBorders>
            <w:vAlign w:val="center"/>
          </w:tcPr>
          <w:p w14:paraId="6991D408" w14:textId="77777777" w:rsidR="006868A0" w:rsidRPr="001626D5" w:rsidRDefault="006868A0" w:rsidP="001626D5">
            <w:pPr>
              <w:spacing w:line="360" w:lineRule="auto"/>
              <w:ind w:firstLine="0"/>
              <w:jc w:val="both"/>
              <w:rPr>
                <w:rFonts w:cs="Times New Roman"/>
                <w:b/>
              </w:rPr>
            </w:pPr>
          </w:p>
        </w:tc>
        <w:tc>
          <w:tcPr>
            <w:tcW w:w="3260" w:type="dxa"/>
            <w:gridSpan w:val="3"/>
            <w:tcBorders>
              <w:top w:val="single" w:sz="4" w:space="0" w:color="auto"/>
              <w:bottom w:val="single" w:sz="4" w:space="0" w:color="auto"/>
            </w:tcBorders>
            <w:vAlign w:val="center"/>
          </w:tcPr>
          <w:p w14:paraId="1A8027E7" w14:textId="77777777" w:rsidR="006868A0" w:rsidRPr="001626D5" w:rsidRDefault="006868A0" w:rsidP="001626D5">
            <w:pPr>
              <w:spacing w:line="360" w:lineRule="auto"/>
              <w:ind w:firstLine="0"/>
              <w:jc w:val="both"/>
              <w:rPr>
                <w:rFonts w:cs="Times New Roman"/>
                <w:b/>
              </w:rPr>
            </w:pPr>
            <w:r w:rsidRPr="001626D5">
              <w:rPr>
                <w:rFonts w:cs="Times New Roman"/>
                <w:b/>
              </w:rPr>
              <w:t>Regression</w:t>
            </w:r>
          </w:p>
          <w:p w14:paraId="41877919" w14:textId="77777777" w:rsidR="006868A0" w:rsidRPr="001626D5" w:rsidRDefault="006868A0" w:rsidP="001626D5">
            <w:pPr>
              <w:spacing w:line="360" w:lineRule="auto"/>
              <w:ind w:firstLine="0"/>
              <w:jc w:val="both"/>
              <w:rPr>
                <w:rFonts w:cs="Times New Roman"/>
                <w:b/>
              </w:rPr>
            </w:pPr>
            <w:r w:rsidRPr="001626D5">
              <w:rPr>
                <w:rFonts w:cs="Times New Roman"/>
                <w:b/>
              </w:rPr>
              <w:t>logistics</w:t>
            </w:r>
          </w:p>
          <w:p w14:paraId="053D860F" w14:textId="77777777" w:rsidR="006868A0" w:rsidRPr="001626D5" w:rsidRDefault="006868A0" w:rsidP="001626D5">
            <w:pPr>
              <w:spacing w:line="360" w:lineRule="auto"/>
              <w:ind w:firstLine="0"/>
              <w:jc w:val="both"/>
              <w:rPr>
                <w:rFonts w:cs="Times New Roman"/>
                <w:b/>
              </w:rPr>
            </w:pPr>
            <w:r w:rsidRPr="001626D5">
              <w:rPr>
                <w:rFonts w:cs="Times New Roman"/>
                <w:b/>
              </w:rPr>
              <w:t>simple binary</w:t>
            </w:r>
          </w:p>
        </w:tc>
        <w:tc>
          <w:tcPr>
            <w:tcW w:w="3192" w:type="dxa"/>
            <w:gridSpan w:val="3"/>
            <w:tcBorders>
              <w:top w:val="single" w:sz="4" w:space="0" w:color="auto"/>
              <w:bottom w:val="single" w:sz="4" w:space="0" w:color="auto"/>
            </w:tcBorders>
            <w:vAlign w:val="center"/>
          </w:tcPr>
          <w:p w14:paraId="244C95FD" w14:textId="77777777" w:rsidR="006868A0" w:rsidRPr="001626D5" w:rsidRDefault="006868A0" w:rsidP="001626D5">
            <w:pPr>
              <w:spacing w:line="360" w:lineRule="auto"/>
              <w:ind w:firstLine="0"/>
              <w:jc w:val="both"/>
              <w:rPr>
                <w:rFonts w:cs="Times New Roman"/>
                <w:b/>
              </w:rPr>
            </w:pPr>
            <w:r w:rsidRPr="001626D5">
              <w:rPr>
                <w:rFonts w:cs="Times New Roman"/>
                <w:b/>
              </w:rPr>
              <w:t>Logistic regression</w:t>
            </w:r>
          </w:p>
          <w:p w14:paraId="2922C8A7" w14:textId="77777777" w:rsidR="006868A0" w:rsidRPr="001626D5" w:rsidRDefault="006868A0" w:rsidP="001626D5">
            <w:pPr>
              <w:spacing w:line="360" w:lineRule="auto"/>
              <w:ind w:firstLine="0"/>
              <w:jc w:val="both"/>
              <w:rPr>
                <w:rFonts w:cs="Times New Roman"/>
                <w:b/>
              </w:rPr>
            </w:pPr>
            <w:r w:rsidRPr="001626D5">
              <w:rPr>
                <w:rFonts w:cs="Times New Roman"/>
                <w:b/>
              </w:rPr>
              <w:t>multivariate binary</w:t>
            </w:r>
          </w:p>
        </w:tc>
      </w:tr>
      <w:tr w:rsidR="006868A0" w:rsidRPr="001626D5" w14:paraId="52068B68" w14:textId="77777777" w:rsidTr="00DF6528">
        <w:trPr>
          <w:trHeight w:val="449"/>
        </w:trPr>
        <w:tc>
          <w:tcPr>
            <w:tcW w:w="1555" w:type="dxa"/>
            <w:tcBorders>
              <w:top w:val="single" w:sz="4" w:space="0" w:color="auto"/>
            </w:tcBorders>
            <w:vAlign w:val="center"/>
          </w:tcPr>
          <w:p w14:paraId="4736CAA0" w14:textId="77777777" w:rsidR="006868A0" w:rsidRPr="001626D5" w:rsidRDefault="006868A0" w:rsidP="001626D5">
            <w:pPr>
              <w:spacing w:line="360" w:lineRule="auto"/>
              <w:ind w:firstLine="0"/>
              <w:jc w:val="both"/>
              <w:rPr>
                <w:rFonts w:cs="Times New Roman"/>
                <w:b/>
                <w:color w:val="FF0000"/>
              </w:rPr>
            </w:pPr>
          </w:p>
        </w:tc>
        <w:tc>
          <w:tcPr>
            <w:tcW w:w="850" w:type="dxa"/>
            <w:tcBorders>
              <w:top w:val="single" w:sz="4" w:space="0" w:color="auto"/>
              <w:bottom w:val="single" w:sz="4" w:space="0" w:color="auto"/>
            </w:tcBorders>
            <w:vAlign w:val="center"/>
          </w:tcPr>
          <w:p w14:paraId="1C083751" w14:textId="77777777" w:rsidR="006868A0" w:rsidRPr="001626D5" w:rsidRDefault="006868A0" w:rsidP="001626D5">
            <w:pPr>
              <w:spacing w:line="360" w:lineRule="auto"/>
              <w:ind w:firstLine="0"/>
              <w:jc w:val="both"/>
              <w:rPr>
                <w:rFonts w:cs="Times New Roman"/>
                <w:b/>
              </w:rPr>
            </w:pPr>
            <w:r w:rsidRPr="001626D5">
              <w:rPr>
                <w:rFonts w:cs="Times New Roman"/>
                <w:b/>
              </w:rPr>
              <w:t>Effective</w:t>
            </w:r>
          </w:p>
        </w:tc>
        <w:tc>
          <w:tcPr>
            <w:tcW w:w="851" w:type="dxa"/>
            <w:tcBorders>
              <w:top w:val="single" w:sz="4" w:space="0" w:color="auto"/>
              <w:bottom w:val="single" w:sz="4" w:space="0" w:color="auto"/>
            </w:tcBorders>
            <w:vAlign w:val="center"/>
          </w:tcPr>
          <w:p w14:paraId="023ED414" w14:textId="77777777" w:rsidR="006868A0" w:rsidRPr="001626D5" w:rsidRDefault="006868A0" w:rsidP="001626D5">
            <w:pPr>
              <w:spacing w:line="360" w:lineRule="auto"/>
              <w:ind w:firstLine="0"/>
              <w:jc w:val="both"/>
              <w:rPr>
                <w:rFonts w:cs="Times New Roman"/>
                <w:b/>
              </w:rPr>
            </w:pPr>
            <w:r w:rsidRPr="001626D5">
              <w:rPr>
                <w:rFonts w:cs="Times New Roman"/>
                <w:b/>
              </w:rPr>
              <w:t>Percentage</w:t>
            </w:r>
          </w:p>
        </w:tc>
        <w:tc>
          <w:tcPr>
            <w:tcW w:w="1134" w:type="dxa"/>
            <w:tcBorders>
              <w:top w:val="single" w:sz="4" w:space="0" w:color="auto"/>
              <w:bottom w:val="single" w:sz="4" w:space="0" w:color="auto"/>
            </w:tcBorders>
            <w:vAlign w:val="center"/>
          </w:tcPr>
          <w:p w14:paraId="3F5AB8D7" w14:textId="77777777" w:rsidR="006868A0" w:rsidRPr="001626D5" w:rsidRDefault="006868A0" w:rsidP="001626D5">
            <w:pPr>
              <w:spacing w:line="360" w:lineRule="auto"/>
              <w:ind w:firstLine="0"/>
              <w:jc w:val="both"/>
              <w:rPr>
                <w:rFonts w:cs="Times New Roman"/>
                <w:b/>
                <w:lang w:val="en-US"/>
              </w:rPr>
            </w:pPr>
            <w:r w:rsidRPr="001626D5">
              <w:rPr>
                <w:rFonts w:cs="Times New Roman"/>
                <w:b/>
                <w:lang w:val="en-US"/>
              </w:rPr>
              <w:t>Raw gold</w:t>
            </w:r>
          </w:p>
        </w:tc>
        <w:tc>
          <w:tcPr>
            <w:tcW w:w="1275" w:type="dxa"/>
            <w:tcBorders>
              <w:top w:val="single" w:sz="4" w:space="0" w:color="auto"/>
              <w:bottom w:val="single" w:sz="4" w:space="0" w:color="auto"/>
            </w:tcBorders>
            <w:vAlign w:val="center"/>
          </w:tcPr>
          <w:p w14:paraId="1671E514" w14:textId="77777777" w:rsidR="006868A0" w:rsidRPr="001626D5" w:rsidRDefault="006868A0" w:rsidP="001626D5">
            <w:pPr>
              <w:spacing w:line="360" w:lineRule="auto"/>
              <w:ind w:firstLine="0"/>
              <w:jc w:val="both"/>
              <w:rPr>
                <w:rFonts w:cs="Times New Roman"/>
                <w:b/>
              </w:rPr>
            </w:pPr>
            <w:r w:rsidRPr="001626D5">
              <w:rPr>
                <w:rFonts w:cs="Times New Roman"/>
                <w:b/>
              </w:rPr>
              <w:t>95% CI</w:t>
            </w:r>
          </w:p>
        </w:tc>
        <w:tc>
          <w:tcPr>
            <w:tcW w:w="851" w:type="dxa"/>
            <w:tcBorders>
              <w:top w:val="single" w:sz="4" w:space="0" w:color="auto"/>
              <w:bottom w:val="single" w:sz="4" w:space="0" w:color="auto"/>
            </w:tcBorders>
            <w:vAlign w:val="center"/>
          </w:tcPr>
          <w:p w14:paraId="2A6DF9FF" w14:textId="77777777" w:rsidR="006868A0" w:rsidRPr="001626D5" w:rsidRDefault="006868A0" w:rsidP="001626D5">
            <w:pPr>
              <w:spacing w:line="360" w:lineRule="auto"/>
              <w:ind w:firstLine="0"/>
              <w:jc w:val="both"/>
              <w:rPr>
                <w:rFonts w:cs="Times New Roman"/>
                <w:b/>
              </w:rPr>
            </w:pPr>
            <w:r w:rsidRPr="001626D5">
              <w:rPr>
                <w:rFonts w:cs="Times New Roman"/>
                <w:b/>
              </w:rPr>
              <w:t>Raw P-value</w:t>
            </w:r>
          </w:p>
        </w:tc>
        <w:tc>
          <w:tcPr>
            <w:tcW w:w="850" w:type="dxa"/>
            <w:tcBorders>
              <w:top w:val="single" w:sz="4" w:space="0" w:color="auto"/>
              <w:bottom w:val="single" w:sz="4" w:space="0" w:color="auto"/>
            </w:tcBorders>
            <w:vAlign w:val="center"/>
          </w:tcPr>
          <w:p w14:paraId="581C7B49" w14:textId="77777777" w:rsidR="006868A0" w:rsidRPr="001626D5" w:rsidRDefault="006868A0" w:rsidP="001626D5">
            <w:pPr>
              <w:spacing w:line="360" w:lineRule="auto"/>
              <w:ind w:firstLine="0"/>
              <w:jc w:val="both"/>
              <w:rPr>
                <w:rFonts w:cs="Times New Roman"/>
                <w:b/>
              </w:rPr>
            </w:pPr>
            <w:r w:rsidRPr="001626D5">
              <w:rPr>
                <w:rFonts w:cs="Times New Roman"/>
                <w:b/>
              </w:rPr>
              <w:t>Adjusted OR</w:t>
            </w:r>
          </w:p>
        </w:tc>
        <w:tc>
          <w:tcPr>
            <w:tcW w:w="1472" w:type="dxa"/>
            <w:tcBorders>
              <w:top w:val="single" w:sz="4" w:space="0" w:color="auto"/>
              <w:bottom w:val="single" w:sz="4" w:space="0" w:color="auto"/>
            </w:tcBorders>
            <w:vAlign w:val="center"/>
          </w:tcPr>
          <w:p w14:paraId="57B27C94" w14:textId="77777777" w:rsidR="006868A0" w:rsidRPr="001626D5" w:rsidRDefault="006868A0" w:rsidP="001626D5">
            <w:pPr>
              <w:spacing w:line="360" w:lineRule="auto"/>
              <w:ind w:firstLine="0"/>
              <w:jc w:val="both"/>
              <w:rPr>
                <w:rFonts w:cs="Times New Roman"/>
                <w:b/>
              </w:rPr>
            </w:pPr>
            <w:r w:rsidRPr="001626D5">
              <w:rPr>
                <w:rFonts w:cs="Times New Roman"/>
                <w:b/>
              </w:rPr>
              <w:t>95% CI</w:t>
            </w:r>
          </w:p>
        </w:tc>
        <w:tc>
          <w:tcPr>
            <w:tcW w:w="870" w:type="dxa"/>
            <w:tcBorders>
              <w:top w:val="single" w:sz="4" w:space="0" w:color="auto"/>
              <w:bottom w:val="single" w:sz="4" w:space="0" w:color="auto"/>
            </w:tcBorders>
            <w:vAlign w:val="center"/>
          </w:tcPr>
          <w:p w14:paraId="75622A88" w14:textId="77777777" w:rsidR="006868A0" w:rsidRPr="001626D5" w:rsidRDefault="006868A0" w:rsidP="001626D5">
            <w:pPr>
              <w:spacing w:line="360" w:lineRule="auto"/>
              <w:ind w:firstLine="0"/>
              <w:jc w:val="both"/>
              <w:rPr>
                <w:rFonts w:cs="Times New Roman"/>
                <w:b/>
              </w:rPr>
            </w:pPr>
            <w:r w:rsidRPr="001626D5">
              <w:rPr>
                <w:rFonts w:cs="Times New Roman"/>
                <w:b/>
              </w:rPr>
              <w:t>Adjusted P-value</w:t>
            </w:r>
          </w:p>
        </w:tc>
      </w:tr>
      <w:tr w:rsidR="006868A0" w:rsidRPr="001626D5" w14:paraId="01802CD7" w14:textId="77777777" w:rsidTr="00DF6528">
        <w:trPr>
          <w:trHeight w:val="449"/>
        </w:trPr>
        <w:tc>
          <w:tcPr>
            <w:tcW w:w="1555" w:type="dxa"/>
            <w:vAlign w:val="center"/>
          </w:tcPr>
          <w:p w14:paraId="601EF31D" w14:textId="77777777" w:rsidR="006868A0" w:rsidRPr="001626D5" w:rsidRDefault="006868A0" w:rsidP="001626D5">
            <w:pPr>
              <w:spacing w:line="360" w:lineRule="auto"/>
              <w:ind w:firstLine="0"/>
              <w:jc w:val="both"/>
              <w:rPr>
                <w:rFonts w:cs="Times New Roman"/>
                <w:b/>
              </w:rPr>
            </w:pPr>
            <w:r w:rsidRPr="001626D5">
              <w:rPr>
                <w:rFonts w:cs="Times New Roman"/>
                <w:b/>
              </w:rPr>
              <w:t>Residential area</w:t>
            </w:r>
          </w:p>
        </w:tc>
        <w:tc>
          <w:tcPr>
            <w:tcW w:w="850" w:type="dxa"/>
            <w:tcBorders>
              <w:top w:val="single" w:sz="4" w:space="0" w:color="auto"/>
            </w:tcBorders>
            <w:vAlign w:val="center"/>
          </w:tcPr>
          <w:p w14:paraId="1E6193AD" w14:textId="77777777" w:rsidR="006868A0" w:rsidRPr="001626D5" w:rsidRDefault="006868A0" w:rsidP="001626D5">
            <w:pPr>
              <w:spacing w:line="360" w:lineRule="auto"/>
              <w:ind w:firstLine="0"/>
              <w:jc w:val="both"/>
              <w:rPr>
                <w:rFonts w:cs="Times New Roman"/>
                <w:b/>
                <w:lang w:val="en-US"/>
              </w:rPr>
            </w:pPr>
          </w:p>
        </w:tc>
        <w:tc>
          <w:tcPr>
            <w:tcW w:w="851" w:type="dxa"/>
            <w:tcBorders>
              <w:top w:val="single" w:sz="4" w:space="0" w:color="auto"/>
            </w:tcBorders>
            <w:vAlign w:val="center"/>
          </w:tcPr>
          <w:p w14:paraId="206B1C28" w14:textId="77777777" w:rsidR="006868A0" w:rsidRPr="001626D5" w:rsidRDefault="006868A0" w:rsidP="001626D5">
            <w:pPr>
              <w:spacing w:line="360" w:lineRule="auto"/>
              <w:ind w:firstLine="0"/>
              <w:jc w:val="both"/>
              <w:rPr>
                <w:rFonts w:cs="Times New Roman"/>
                <w:b/>
                <w:lang w:val="en-US"/>
              </w:rPr>
            </w:pPr>
          </w:p>
        </w:tc>
        <w:tc>
          <w:tcPr>
            <w:tcW w:w="1134" w:type="dxa"/>
            <w:tcBorders>
              <w:top w:val="single" w:sz="4" w:space="0" w:color="auto"/>
            </w:tcBorders>
            <w:vAlign w:val="center"/>
          </w:tcPr>
          <w:p w14:paraId="4823E8DF" w14:textId="77777777" w:rsidR="006868A0" w:rsidRPr="001626D5" w:rsidRDefault="006868A0" w:rsidP="001626D5">
            <w:pPr>
              <w:spacing w:line="360" w:lineRule="auto"/>
              <w:ind w:firstLine="0"/>
              <w:jc w:val="both"/>
              <w:rPr>
                <w:rFonts w:cs="Times New Roman"/>
                <w:b/>
                <w:lang w:val="en-US"/>
              </w:rPr>
            </w:pPr>
          </w:p>
        </w:tc>
        <w:tc>
          <w:tcPr>
            <w:tcW w:w="1275" w:type="dxa"/>
            <w:tcBorders>
              <w:top w:val="single" w:sz="4" w:space="0" w:color="auto"/>
            </w:tcBorders>
            <w:vAlign w:val="center"/>
          </w:tcPr>
          <w:p w14:paraId="24A991A6" w14:textId="77777777" w:rsidR="006868A0" w:rsidRPr="001626D5" w:rsidRDefault="006868A0" w:rsidP="001626D5">
            <w:pPr>
              <w:spacing w:line="360" w:lineRule="auto"/>
              <w:ind w:firstLine="0"/>
              <w:jc w:val="both"/>
              <w:rPr>
                <w:rFonts w:cs="Times New Roman"/>
                <w:b/>
              </w:rPr>
            </w:pPr>
          </w:p>
        </w:tc>
        <w:tc>
          <w:tcPr>
            <w:tcW w:w="851" w:type="dxa"/>
            <w:tcBorders>
              <w:top w:val="single" w:sz="4" w:space="0" w:color="auto"/>
            </w:tcBorders>
            <w:vAlign w:val="center"/>
          </w:tcPr>
          <w:p w14:paraId="18455098" w14:textId="77777777" w:rsidR="006868A0" w:rsidRPr="001626D5" w:rsidRDefault="006868A0" w:rsidP="001626D5">
            <w:pPr>
              <w:spacing w:line="360" w:lineRule="auto"/>
              <w:ind w:firstLine="0"/>
              <w:jc w:val="both"/>
              <w:rPr>
                <w:rFonts w:cs="Times New Roman"/>
                <w:b/>
              </w:rPr>
            </w:pPr>
          </w:p>
        </w:tc>
        <w:tc>
          <w:tcPr>
            <w:tcW w:w="850" w:type="dxa"/>
            <w:tcBorders>
              <w:top w:val="single" w:sz="4" w:space="0" w:color="auto"/>
            </w:tcBorders>
            <w:vAlign w:val="center"/>
          </w:tcPr>
          <w:p w14:paraId="36318F0B" w14:textId="77777777" w:rsidR="006868A0" w:rsidRPr="001626D5" w:rsidRDefault="006868A0" w:rsidP="001626D5">
            <w:pPr>
              <w:spacing w:line="360" w:lineRule="auto"/>
              <w:ind w:firstLine="0"/>
              <w:jc w:val="both"/>
              <w:rPr>
                <w:rFonts w:cs="Times New Roman"/>
                <w:b/>
              </w:rPr>
            </w:pPr>
          </w:p>
        </w:tc>
        <w:tc>
          <w:tcPr>
            <w:tcW w:w="1472" w:type="dxa"/>
            <w:tcBorders>
              <w:top w:val="single" w:sz="4" w:space="0" w:color="auto"/>
            </w:tcBorders>
            <w:vAlign w:val="center"/>
          </w:tcPr>
          <w:p w14:paraId="264958D6" w14:textId="77777777" w:rsidR="006868A0" w:rsidRPr="001626D5" w:rsidRDefault="006868A0" w:rsidP="001626D5">
            <w:pPr>
              <w:spacing w:line="360" w:lineRule="auto"/>
              <w:ind w:firstLine="0"/>
              <w:jc w:val="both"/>
              <w:rPr>
                <w:rFonts w:cs="Times New Roman"/>
                <w:b/>
              </w:rPr>
            </w:pPr>
          </w:p>
        </w:tc>
        <w:tc>
          <w:tcPr>
            <w:tcW w:w="870" w:type="dxa"/>
            <w:tcBorders>
              <w:top w:val="single" w:sz="4" w:space="0" w:color="auto"/>
            </w:tcBorders>
            <w:vAlign w:val="center"/>
          </w:tcPr>
          <w:p w14:paraId="66E1DA4A" w14:textId="77777777" w:rsidR="006868A0" w:rsidRPr="001626D5" w:rsidRDefault="006868A0" w:rsidP="001626D5">
            <w:pPr>
              <w:spacing w:line="360" w:lineRule="auto"/>
              <w:ind w:firstLine="0"/>
              <w:jc w:val="both"/>
              <w:rPr>
                <w:rFonts w:cs="Times New Roman"/>
                <w:b/>
              </w:rPr>
            </w:pPr>
          </w:p>
        </w:tc>
      </w:tr>
      <w:tr w:rsidR="006868A0" w:rsidRPr="001626D5" w14:paraId="26E60984" w14:textId="77777777" w:rsidTr="00DF6528">
        <w:trPr>
          <w:trHeight w:val="449"/>
        </w:trPr>
        <w:tc>
          <w:tcPr>
            <w:tcW w:w="1555" w:type="dxa"/>
            <w:vAlign w:val="center"/>
          </w:tcPr>
          <w:p w14:paraId="2D44F36C" w14:textId="77777777" w:rsidR="006868A0" w:rsidRPr="001626D5" w:rsidRDefault="006868A0" w:rsidP="001626D5">
            <w:pPr>
              <w:spacing w:line="360" w:lineRule="auto"/>
              <w:ind w:firstLine="0"/>
              <w:jc w:val="both"/>
              <w:rPr>
                <w:rFonts w:cs="Times New Roman"/>
              </w:rPr>
            </w:pPr>
            <w:r w:rsidRPr="001626D5">
              <w:rPr>
                <w:rFonts w:cs="Times New Roman"/>
              </w:rPr>
              <w:t>Rural</w:t>
            </w:r>
          </w:p>
        </w:tc>
        <w:tc>
          <w:tcPr>
            <w:tcW w:w="850" w:type="dxa"/>
            <w:vAlign w:val="center"/>
          </w:tcPr>
          <w:p w14:paraId="493B3C5E" w14:textId="77777777" w:rsidR="006868A0" w:rsidRPr="001626D5" w:rsidRDefault="006868A0" w:rsidP="001626D5">
            <w:pPr>
              <w:spacing w:line="360" w:lineRule="auto"/>
              <w:ind w:firstLine="0"/>
              <w:jc w:val="both"/>
              <w:rPr>
                <w:rFonts w:cs="Times New Roman"/>
              </w:rPr>
            </w:pPr>
            <w:r w:rsidRPr="001626D5">
              <w:rPr>
                <w:rFonts w:cs="Times New Roman"/>
              </w:rPr>
              <w:t>654</w:t>
            </w:r>
          </w:p>
        </w:tc>
        <w:tc>
          <w:tcPr>
            <w:tcW w:w="851" w:type="dxa"/>
            <w:vAlign w:val="center"/>
          </w:tcPr>
          <w:p w14:paraId="0087C818" w14:textId="77777777" w:rsidR="006868A0" w:rsidRPr="001626D5" w:rsidRDefault="006868A0" w:rsidP="001626D5">
            <w:pPr>
              <w:spacing w:line="360" w:lineRule="auto"/>
              <w:ind w:firstLine="0"/>
              <w:jc w:val="both"/>
              <w:rPr>
                <w:rFonts w:cs="Times New Roman"/>
              </w:rPr>
            </w:pPr>
            <w:r w:rsidRPr="001626D5">
              <w:rPr>
                <w:rFonts w:cs="Times New Roman"/>
              </w:rPr>
              <w:t>78.8</w:t>
            </w:r>
          </w:p>
        </w:tc>
        <w:tc>
          <w:tcPr>
            <w:tcW w:w="1134" w:type="dxa"/>
            <w:vAlign w:val="center"/>
          </w:tcPr>
          <w:p w14:paraId="7413E5BB" w14:textId="77777777" w:rsidR="006868A0" w:rsidRPr="001626D5" w:rsidRDefault="006868A0" w:rsidP="001626D5">
            <w:pPr>
              <w:spacing w:line="360" w:lineRule="auto"/>
              <w:ind w:firstLine="0"/>
              <w:jc w:val="both"/>
              <w:rPr>
                <w:rFonts w:cs="Times New Roman"/>
                <w:lang w:val="en-US"/>
              </w:rPr>
            </w:pPr>
            <w:r w:rsidRPr="001626D5">
              <w:rPr>
                <w:rFonts w:cs="Times New Roman"/>
                <w:lang w:val="en-US"/>
              </w:rPr>
              <w:t>1,831</w:t>
            </w:r>
          </w:p>
        </w:tc>
        <w:tc>
          <w:tcPr>
            <w:tcW w:w="1275" w:type="dxa"/>
            <w:vAlign w:val="center"/>
          </w:tcPr>
          <w:p w14:paraId="3A612CCC" w14:textId="77777777" w:rsidR="006868A0" w:rsidRPr="001626D5" w:rsidRDefault="006868A0" w:rsidP="001626D5">
            <w:pPr>
              <w:spacing w:line="360" w:lineRule="auto"/>
              <w:ind w:firstLine="0"/>
              <w:jc w:val="both"/>
              <w:rPr>
                <w:rFonts w:cs="Times New Roman"/>
              </w:rPr>
            </w:pPr>
            <w:r w:rsidRPr="001626D5">
              <w:rPr>
                <w:rFonts w:cs="Times New Roman"/>
              </w:rPr>
              <w:t>1,199-2,797</w:t>
            </w:r>
          </w:p>
        </w:tc>
        <w:tc>
          <w:tcPr>
            <w:tcW w:w="851" w:type="dxa"/>
            <w:vAlign w:val="center"/>
          </w:tcPr>
          <w:p w14:paraId="3D0068D9" w14:textId="77777777" w:rsidR="006868A0" w:rsidRPr="001626D5" w:rsidRDefault="006868A0" w:rsidP="001626D5">
            <w:pPr>
              <w:spacing w:line="360" w:lineRule="auto"/>
              <w:ind w:firstLine="0"/>
              <w:jc w:val="both"/>
              <w:rPr>
                <w:rFonts w:cs="Times New Roman"/>
              </w:rPr>
            </w:pPr>
            <w:r w:rsidRPr="001626D5">
              <w:rPr>
                <w:rFonts w:cs="Times New Roman"/>
              </w:rPr>
              <w:t>0.005</w:t>
            </w:r>
          </w:p>
        </w:tc>
        <w:tc>
          <w:tcPr>
            <w:tcW w:w="850" w:type="dxa"/>
            <w:vAlign w:val="center"/>
          </w:tcPr>
          <w:p w14:paraId="53C32565" w14:textId="77777777" w:rsidR="006868A0" w:rsidRPr="001626D5" w:rsidRDefault="006868A0" w:rsidP="001626D5">
            <w:pPr>
              <w:spacing w:line="360" w:lineRule="auto"/>
              <w:ind w:firstLine="0"/>
              <w:jc w:val="both"/>
              <w:rPr>
                <w:rFonts w:cs="Times New Roman"/>
              </w:rPr>
            </w:pPr>
            <w:r w:rsidRPr="001626D5">
              <w:rPr>
                <w:rFonts w:cs="Times New Roman"/>
              </w:rPr>
              <w:t>1,373</w:t>
            </w:r>
          </w:p>
        </w:tc>
        <w:tc>
          <w:tcPr>
            <w:tcW w:w="1472" w:type="dxa"/>
            <w:vAlign w:val="center"/>
          </w:tcPr>
          <w:p w14:paraId="007E885C" w14:textId="77777777" w:rsidR="006868A0" w:rsidRPr="001626D5" w:rsidRDefault="006868A0" w:rsidP="001626D5">
            <w:pPr>
              <w:spacing w:line="360" w:lineRule="auto"/>
              <w:ind w:firstLine="0"/>
              <w:jc w:val="both"/>
              <w:rPr>
                <w:rFonts w:cs="Times New Roman"/>
              </w:rPr>
            </w:pPr>
            <w:r w:rsidRPr="001626D5">
              <w:rPr>
                <w:rFonts w:cs="Times New Roman"/>
              </w:rPr>
              <w:t>0.779-2.418</w:t>
            </w:r>
          </w:p>
        </w:tc>
        <w:tc>
          <w:tcPr>
            <w:tcW w:w="870" w:type="dxa"/>
            <w:vAlign w:val="center"/>
          </w:tcPr>
          <w:p w14:paraId="1141DDC8" w14:textId="77777777" w:rsidR="006868A0" w:rsidRPr="001626D5" w:rsidRDefault="006868A0" w:rsidP="001626D5">
            <w:pPr>
              <w:spacing w:line="360" w:lineRule="auto"/>
              <w:ind w:firstLine="0"/>
              <w:jc w:val="both"/>
              <w:rPr>
                <w:rFonts w:cs="Times New Roman"/>
              </w:rPr>
            </w:pPr>
            <w:r w:rsidRPr="001626D5">
              <w:rPr>
                <w:rFonts w:cs="Times New Roman"/>
              </w:rPr>
              <w:t>0.273</w:t>
            </w:r>
          </w:p>
        </w:tc>
      </w:tr>
      <w:tr w:rsidR="006868A0" w:rsidRPr="001626D5" w14:paraId="3F359EE4" w14:textId="77777777" w:rsidTr="00DF6528">
        <w:trPr>
          <w:trHeight w:val="449"/>
        </w:trPr>
        <w:tc>
          <w:tcPr>
            <w:tcW w:w="1555" w:type="dxa"/>
            <w:vAlign w:val="center"/>
          </w:tcPr>
          <w:p w14:paraId="6207D359" w14:textId="77777777" w:rsidR="006868A0" w:rsidRPr="001626D5" w:rsidRDefault="006868A0" w:rsidP="001626D5">
            <w:pPr>
              <w:spacing w:line="360" w:lineRule="auto"/>
              <w:ind w:firstLine="0"/>
              <w:jc w:val="both"/>
              <w:rPr>
                <w:rFonts w:cs="Times New Roman"/>
              </w:rPr>
            </w:pPr>
            <w:r w:rsidRPr="001626D5">
              <w:rPr>
                <w:rFonts w:cs="Times New Roman"/>
              </w:rPr>
              <w:t>Urban (Ref)</w:t>
            </w:r>
          </w:p>
        </w:tc>
        <w:tc>
          <w:tcPr>
            <w:tcW w:w="850" w:type="dxa"/>
            <w:vAlign w:val="center"/>
          </w:tcPr>
          <w:p w14:paraId="6143DCFA" w14:textId="77777777" w:rsidR="006868A0" w:rsidRPr="001626D5" w:rsidRDefault="006868A0" w:rsidP="001626D5">
            <w:pPr>
              <w:spacing w:line="360" w:lineRule="auto"/>
              <w:ind w:firstLine="0"/>
              <w:jc w:val="both"/>
              <w:rPr>
                <w:rFonts w:cs="Times New Roman"/>
              </w:rPr>
            </w:pPr>
            <w:r w:rsidRPr="001626D5">
              <w:rPr>
                <w:rFonts w:cs="Times New Roman"/>
              </w:rPr>
              <w:t>176</w:t>
            </w:r>
          </w:p>
        </w:tc>
        <w:tc>
          <w:tcPr>
            <w:tcW w:w="851" w:type="dxa"/>
            <w:vAlign w:val="center"/>
          </w:tcPr>
          <w:p w14:paraId="03814AAD" w14:textId="77777777" w:rsidR="006868A0" w:rsidRPr="001626D5" w:rsidRDefault="006868A0" w:rsidP="001626D5">
            <w:pPr>
              <w:spacing w:line="360" w:lineRule="auto"/>
              <w:ind w:firstLine="0"/>
              <w:jc w:val="both"/>
              <w:rPr>
                <w:rFonts w:cs="Times New Roman"/>
              </w:rPr>
            </w:pPr>
            <w:r w:rsidRPr="001626D5">
              <w:rPr>
                <w:rFonts w:cs="Times New Roman"/>
              </w:rPr>
              <w:t>21.2</w:t>
            </w:r>
          </w:p>
        </w:tc>
        <w:tc>
          <w:tcPr>
            <w:tcW w:w="1134" w:type="dxa"/>
            <w:vAlign w:val="center"/>
          </w:tcPr>
          <w:p w14:paraId="121A78E3" w14:textId="77777777" w:rsidR="006868A0" w:rsidRPr="001626D5" w:rsidRDefault="006868A0" w:rsidP="001626D5">
            <w:pPr>
              <w:spacing w:line="360" w:lineRule="auto"/>
              <w:ind w:firstLine="0"/>
              <w:jc w:val="both"/>
              <w:rPr>
                <w:rFonts w:cs="Times New Roman"/>
                <w:b/>
                <w:lang w:val="en-US"/>
              </w:rPr>
            </w:pPr>
          </w:p>
        </w:tc>
        <w:tc>
          <w:tcPr>
            <w:tcW w:w="1275" w:type="dxa"/>
            <w:vAlign w:val="center"/>
          </w:tcPr>
          <w:p w14:paraId="1C9C4C1F" w14:textId="77777777" w:rsidR="006868A0" w:rsidRPr="001626D5" w:rsidRDefault="006868A0" w:rsidP="001626D5">
            <w:pPr>
              <w:spacing w:line="360" w:lineRule="auto"/>
              <w:ind w:firstLine="0"/>
              <w:jc w:val="both"/>
              <w:rPr>
                <w:rFonts w:cs="Times New Roman"/>
                <w:b/>
              </w:rPr>
            </w:pPr>
          </w:p>
        </w:tc>
        <w:tc>
          <w:tcPr>
            <w:tcW w:w="851" w:type="dxa"/>
            <w:vAlign w:val="center"/>
          </w:tcPr>
          <w:p w14:paraId="332108D2" w14:textId="77777777" w:rsidR="006868A0" w:rsidRPr="001626D5" w:rsidRDefault="006868A0" w:rsidP="001626D5">
            <w:pPr>
              <w:spacing w:line="360" w:lineRule="auto"/>
              <w:ind w:firstLine="0"/>
              <w:jc w:val="both"/>
              <w:rPr>
                <w:rFonts w:cs="Times New Roman"/>
                <w:b/>
              </w:rPr>
            </w:pPr>
          </w:p>
        </w:tc>
        <w:tc>
          <w:tcPr>
            <w:tcW w:w="850" w:type="dxa"/>
            <w:vAlign w:val="center"/>
          </w:tcPr>
          <w:p w14:paraId="155C25AD" w14:textId="77777777" w:rsidR="006868A0" w:rsidRPr="001626D5" w:rsidRDefault="006868A0" w:rsidP="001626D5">
            <w:pPr>
              <w:spacing w:line="360" w:lineRule="auto"/>
              <w:ind w:firstLine="0"/>
              <w:jc w:val="both"/>
              <w:rPr>
                <w:rFonts w:cs="Times New Roman"/>
                <w:b/>
              </w:rPr>
            </w:pPr>
          </w:p>
        </w:tc>
        <w:tc>
          <w:tcPr>
            <w:tcW w:w="1472" w:type="dxa"/>
            <w:vAlign w:val="center"/>
          </w:tcPr>
          <w:p w14:paraId="0B1E18F8" w14:textId="77777777" w:rsidR="006868A0" w:rsidRPr="001626D5" w:rsidRDefault="006868A0" w:rsidP="001626D5">
            <w:pPr>
              <w:spacing w:line="360" w:lineRule="auto"/>
              <w:ind w:firstLine="0"/>
              <w:jc w:val="both"/>
              <w:rPr>
                <w:rFonts w:cs="Times New Roman"/>
                <w:b/>
              </w:rPr>
            </w:pPr>
          </w:p>
        </w:tc>
        <w:tc>
          <w:tcPr>
            <w:tcW w:w="870" w:type="dxa"/>
            <w:vAlign w:val="center"/>
          </w:tcPr>
          <w:p w14:paraId="1CB0A1A3" w14:textId="77777777" w:rsidR="006868A0" w:rsidRPr="001626D5" w:rsidRDefault="006868A0" w:rsidP="001626D5">
            <w:pPr>
              <w:spacing w:line="360" w:lineRule="auto"/>
              <w:ind w:firstLine="0"/>
              <w:jc w:val="both"/>
              <w:rPr>
                <w:rFonts w:cs="Times New Roman"/>
                <w:b/>
              </w:rPr>
            </w:pPr>
          </w:p>
        </w:tc>
      </w:tr>
      <w:tr w:rsidR="006868A0" w:rsidRPr="001626D5" w14:paraId="1203CE71" w14:textId="77777777" w:rsidTr="00DF6528">
        <w:trPr>
          <w:trHeight w:val="217"/>
        </w:trPr>
        <w:tc>
          <w:tcPr>
            <w:tcW w:w="1555" w:type="dxa"/>
            <w:vAlign w:val="center"/>
          </w:tcPr>
          <w:p w14:paraId="071D5EE8" w14:textId="77777777" w:rsidR="006868A0" w:rsidRPr="001626D5" w:rsidRDefault="006868A0" w:rsidP="001626D5">
            <w:pPr>
              <w:spacing w:line="360" w:lineRule="auto"/>
              <w:ind w:firstLine="0"/>
              <w:jc w:val="both"/>
              <w:rPr>
                <w:rFonts w:cs="Times New Roman"/>
                <w:b/>
              </w:rPr>
            </w:pPr>
            <w:r w:rsidRPr="001626D5">
              <w:rPr>
                <w:rFonts w:cs="Times New Roman"/>
                <w:b/>
              </w:rPr>
              <w:t>Sex</w:t>
            </w:r>
          </w:p>
        </w:tc>
        <w:tc>
          <w:tcPr>
            <w:tcW w:w="850" w:type="dxa"/>
            <w:vAlign w:val="center"/>
          </w:tcPr>
          <w:p w14:paraId="0CCEA81A" w14:textId="77777777" w:rsidR="006868A0" w:rsidRPr="001626D5" w:rsidRDefault="006868A0" w:rsidP="001626D5">
            <w:pPr>
              <w:spacing w:line="360" w:lineRule="auto"/>
              <w:ind w:firstLine="0"/>
              <w:jc w:val="both"/>
              <w:rPr>
                <w:rFonts w:cs="Times New Roman"/>
                <w:b/>
              </w:rPr>
            </w:pPr>
          </w:p>
        </w:tc>
        <w:tc>
          <w:tcPr>
            <w:tcW w:w="851" w:type="dxa"/>
            <w:vAlign w:val="center"/>
          </w:tcPr>
          <w:p w14:paraId="6F139B4D" w14:textId="77777777" w:rsidR="006868A0" w:rsidRPr="001626D5" w:rsidRDefault="006868A0" w:rsidP="001626D5">
            <w:pPr>
              <w:spacing w:line="360" w:lineRule="auto"/>
              <w:ind w:firstLine="0"/>
              <w:jc w:val="both"/>
              <w:rPr>
                <w:rFonts w:cs="Times New Roman"/>
                <w:b/>
              </w:rPr>
            </w:pPr>
          </w:p>
        </w:tc>
        <w:tc>
          <w:tcPr>
            <w:tcW w:w="1134" w:type="dxa"/>
            <w:vAlign w:val="center"/>
          </w:tcPr>
          <w:p w14:paraId="5E39B91B" w14:textId="77777777" w:rsidR="006868A0" w:rsidRPr="001626D5" w:rsidRDefault="006868A0" w:rsidP="001626D5">
            <w:pPr>
              <w:spacing w:line="360" w:lineRule="auto"/>
              <w:ind w:firstLine="0"/>
              <w:jc w:val="both"/>
              <w:rPr>
                <w:rFonts w:cs="Times New Roman"/>
                <w:b/>
              </w:rPr>
            </w:pPr>
          </w:p>
        </w:tc>
        <w:tc>
          <w:tcPr>
            <w:tcW w:w="1275" w:type="dxa"/>
            <w:vAlign w:val="center"/>
          </w:tcPr>
          <w:p w14:paraId="677F1C72" w14:textId="77777777" w:rsidR="006868A0" w:rsidRPr="001626D5" w:rsidRDefault="006868A0" w:rsidP="001626D5">
            <w:pPr>
              <w:spacing w:line="360" w:lineRule="auto"/>
              <w:ind w:firstLine="0"/>
              <w:jc w:val="both"/>
              <w:rPr>
                <w:rFonts w:cs="Times New Roman"/>
                <w:b/>
              </w:rPr>
            </w:pPr>
          </w:p>
        </w:tc>
        <w:tc>
          <w:tcPr>
            <w:tcW w:w="851" w:type="dxa"/>
            <w:vAlign w:val="center"/>
          </w:tcPr>
          <w:p w14:paraId="127320E0" w14:textId="77777777" w:rsidR="006868A0" w:rsidRPr="001626D5" w:rsidRDefault="006868A0" w:rsidP="001626D5">
            <w:pPr>
              <w:spacing w:line="360" w:lineRule="auto"/>
              <w:ind w:firstLine="0"/>
              <w:jc w:val="both"/>
              <w:rPr>
                <w:rFonts w:cs="Times New Roman"/>
                <w:b/>
              </w:rPr>
            </w:pPr>
          </w:p>
        </w:tc>
        <w:tc>
          <w:tcPr>
            <w:tcW w:w="850" w:type="dxa"/>
            <w:vAlign w:val="center"/>
          </w:tcPr>
          <w:p w14:paraId="65C0F495" w14:textId="77777777" w:rsidR="006868A0" w:rsidRPr="001626D5" w:rsidRDefault="006868A0" w:rsidP="001626D5">
            <w:pPr>
              <w:spacing w:line="360" w:lineRule="auto"/>
              <w:ind w:firstLine="0"/>
              <w:jc w:val="both"/>
              <w:rPr>
                <w:rFonts w:cs="Times New Roman"/>
                <w:b/>
              </w:rPr>
            </w:pPr>
          </w:p>
        </w:tc>
        <w:tc>
          <w:tcPr>
            <w:tcW w:w="1472" w:type="dxa"/>
            <w:vAlign w:val="center"/>
          </w:tcPr>
          <w:p w14:paraId="3673F5B6" w14:textId="77777777" w:rsidR="006868A0" w:rsidRPr="001626D5" w:rsidRDefault="006868A0" w:rsidP="001626D5">
            <w:pPr>
              <w:spacing w:line="360" w:lineRule="auto"/>
              <w:ind w:firstLine="0"/>
              <w:jc w:val="both"/>
              <w:rPr>
                <w:rFonts w:cs="Times New Roman"/>
                <w:b/>
              </w:rPr>
            </w:pPr>
          </w:p>
        </w:tc>
        <w:tc>
          <w:tcPr>
            <w:tcW w:w="870" w:type="dxa"/>
            <w:vAlign w:val="center"/>
          </w:tcPr>
          <w:p w14:paraId="19A60B14" w14:textId="77777777" w:rsidR="006868A0" w:rsidRPr="001626D5" w:rsidRDefault="006868A0" w:rsidP="001626D5">
            <w:pPr>
              <w:spacing w:line="360" w:lineRule="auto"/>
              <w:ind w:firstLine="0"/>
              <w:jc w:val="both"/>
              <w:rPr>
                <w:rFonts w:cs="Times New Roman"/>
                <w:b/>
              </w:rPr>
            </w:pPr>
          </w:p>
        </w:tc>
      </w:tr>
      <w:tr w:rsidR="006868A0" w:rsidRPr="001626D5" w14:paraId="1522F166" w14:textId="77777777" w:rsidTr="00DF6528">
        <w:trPr>
          <w:trHeight w:val="435"/>
        </w:trPr>
        <w:tc>
          <w:tcPr>
            <w:tcW w:w="1555" w:type="dxa"/>
            <w:vAlign w:val="center"/>
          </w:tcPr>
          <w:p w14:paraId="3713862A" w14:textId="77777777" w:rsidR="006868A0" w:rsidRPr="001626D5" w:rsidRDefault="006868A0" w:rsidP="001626D5">
            <w:pPr>
              <w:spacing w:line="360" w:lineRule="auto"/>
              <w:ind w:firstLine="0"/>
              <w:jc w:val="both"/>
              <w:rPr>
                <w:rFonts w:cs="Times New Roman"/>
              </w:rPr>
            </w:pPr>
            <w:r w:rsidRPr="001626D5">
              <w:rPr>
                <w:rFonts w:cs="Times New Roman"/>
              </w:rPr>
              <w:t>Male (Ref)</w:t>
            </w:r>
          </w:p>
        </w:tc>
        <w:tc>
          <w:tcPr>
            <w:tcW w:w="850" w:type="dxa"/>
            <w:vAlign w:val="center"/>
          </w:tcPr>
          <w:p w14:paraId="030ECD2E" w14:textId="77777777" w:rsidR="006868A0" w:rsidRPr="001626D5" w:rsidRDefault="006868A0" w:rsidP="001626D5">
            <w:pPr>
              <w:spacing w:line="360" w:lineRule="auto"/>
              <w:ind w:firstLine="0"/>
              <w:jc w:val="both"/>
              <w:rPr>
                <w:rFonts w:cs="Times New Roman"/>
              </w:rPr>
            </w:pPr>
            <w:r w:rsidRPr="001626D5">
              <w:rPr>
                <w:rFonts w:cs="Times New Roman"/>
              </w:rPr>
              <w:t>327</w:t>
            </w:r>
          </w:p>
        </w:tc>
        <w:tc>
          <w:tcPr>
            <w:tcW w:w="851" w:type="dxa"/>
            <w:vAlign w:val="center"/>
          </w:tcPr>
          <w:p w14:paraId="69E221F8" w14:textId="77777777" w:rsidR="006868A0" w:rsidRPr="001626D5" w:rsidRDefault="006868A0" w:rsidP="001626D5">
            <w:pPr>
              <w:spacing w:line="360" w:lineRule="auto"/>
              <w:ind w:firstLine="0"/>
              <w:jc w:val="both"/>
              <w:rPr>
                <w:rFonts w:cs="Times New Roman"/>
              </w:rPr>
            </w:pPr>
            <w:r w:rsidRPr="001626D5">
              <w:rPr>
                <w:rFonts w:cs="Times New Roman"/>
              </w:rPr>
              <w:t>39</w:t>
            </w:r>
          </w:p>
        </w:tc>
        <w:tc>
          <w:tcPr>
            <w:tcW w:w="1134" w:type="dxa"/>
            <w:vAlign w:val="center"/>
          </w:tcPr>
          <w:p w14:paraId="233E1325" w14:textId="77777777" w:rsidR="006868A0" w:rsidRPr="001626D5" w:rsidRDefault="006868A0" w:rsidP="001626D5">
            <w:pPr>
              <w:spacing w:line="360" w:lineRule="auto"/>
              <w:ind w:firstLine="0"/>
              <w:jc w:val="both"/>
              <w:rPr>
                <w:rFonts w:cs="Times New Roman"/>
              </w:rPr>
            </w:pPr>
          </w:p>
        </w:tc>
        <w:tc>
          <w:tcPr>
            <w:tcW w:w="1275" w:type="dxa"/>
            <w:vAlign w:val="center"/>
          </w:tcPr>
          <w:p w14:paraId="1F713A13" w14:textId="77777777" w:rsidR="006868A0" w:rsidRPr="001626D5" w:rsidRDefault="006868A0" w:rsidP="001626D5">
            <w:pPr>
              <w:spacing w:line="360" w:lineRule="auto"/>
              <w:ind w:firstLine="0"/>
              <w:jc w:val="both"/>
              <w:rPr>
                <w:rFonts w:cs="Times New Roman"/>
              </w:rPr>
            </w:pPr>
          </w:p>
        </w:tc>
        <w:tc>
          <w:tcPr>
            <w:tcW w:w="851" w:type="dxa"/>
            <w:vAlign w:val="center"/>
          </w:tcPr>
          <w:p w14:paraId="55CDB741" w14:textId="77777777" w:rsidR="006868A0" w:rsidRPr="001626D5" w:rsidRDefault="006868A0" w:rsidP="001626D5">
            <w:pPr>
              <w:spacing w:line="360" w:lineRule="auto"/>
              <w:ind w:firstLine="0"/>
              <w:jc w:val="both"/>
              <w:rPr>
                <w:rFonts w:cs="Times New Roman"/>
              </w:rPr>
            </w:pPr>
          </w:p>
        </w:tc>
        <w:tc>
          <w:tcPr>
            <w:tcW w:w="850" w:type="dxa"/>
            <w:vAlign w:val="center"/>
          </w:tcPr>
          <w:p w14:paraId="4FFC15F9" w14:textId="77777777" w:rsidR="006868A0" w:rsidRPr="001626D5" w:rsidRDefault="006868A0" w:rsidP="001626D5">
            <w:pPr>
              <w:spacing w:line="360" w:lineRule="auto"/>
              <w:ind w:firstLine="0"/>
              <w:jc w:val="both"/>
              <w:rPr>
                <w:rFonts w:cs="Times New Roman"/>
              </w:rPr>
            </w:pPr>
          </w:p>
        </w:tc>
        <w:tc>
          <w:tcPr>
            <w:tcW w:w="1472" w:type="dxa"/>
            <w:vAlign w:val="center"/>
          </w:tcPr>
          <w:p w14:paraId="14E3D7BD" w14:textId="77777777" w:rsidR="006868A0" w:rsidRPr="001626D5" w:rsidRDefault="006868A0" w:rsidP="001626D5">
            <w:pPr>
              <w:spacing w:line="360" w:lineRule="auto"/>
              <w:ind w:firstLine="0"/>
              <w:jc w:val="both"/>
              <w:rPr>
                <w:rFonts w:cs="Times New Roman"/>
              </w:rPr>
            </w:pPr>
          </w:p>
        </w:tc>
        <w:tc>
          <w:tcPr>
            <w:tcW w:w="870" w:type="dxa"/>
            <w:vAlign w:val="center"/>
          </w:tcPr>
          <w:p w14:paraId="03D81ED1" w14:textId="77777777" w:rsidR="006868A0" w:rsidRPr="001626D5" w:rsidRDefault="006868A0" w:rsidP="001626D5">
            <w:pPr>
              <w:spacing w:line="360" w:lineRule="auto"/>
              <w:ind w:firstLine="0"/>
              <w:jc w:val="both"/>
              <w:rPr>
                <w:rFonts w:cs="Times New Roman"/>
              </w:rPr>
            </w:pPr>
          </w:p>
        </w:tc>
      </w:tr>
      <w:tr w:rsidR="006868A0" w:rsidRPr="001626D5" w14:paraId="0CF28464" w14:textId="77777777" w:rsidTr="00DF6528">
        <w:trPr>
          <w:trHeight w:val="217"/>
        </w:trPr>
        <w:tc>
          <w:tcPr>
            <w:tcW w:w="1555" w:type="dxa"/>
            <w:vAlign w:val="center"/>
          </w:tcPr>
          <w:p w14:paraId="789395BE" w14:textId="77777777" w:rsidR="006868A0" w:rsidRPr="001626D5" w:rsidRDefault="006868A0" w:rsidP="001626D5">
            <w:pPr>
              <w:spacing w:line="360" w:lineRule="auto"/>
              <w:ind w:firstLine="0"/>
              <w:jc w:val="both"/>
              <w:rPr>
                <w:rFonts w:cs="Times New Roman"/>
              </w:rPr>
            </w:pPr>
            <w:r w:rsidRPr="001626D5">
              <w:rPr>
                <w:rFonts w:cs="Times New Roman"/>
              </w:rPr>
              <w:t>Female</w:t>
            </w:r>
          </w:p>
        </w:tc>
        <w:tc>
          <w:tcPr>
            <w:tcW w:w="850" w:type="dxa"/>
            <w:vAlign w:val="center"/>
          </w:tcPr>
          <w:p w14:paraId="50E482FF" w14:textId="77777777" w:rsidR="006868A0" w:rsidRPr="001626D5" w:rsidRDefault="006868A0" w:rsidP="001626D5">
            <w:pPr>
              <w:spacing w:line="360" w:lineRule="auto"/>
              <w:ind w:firstLine="0"/>
              <w:jc w:val="both"/>
              <w:rPr>
                <w:rFonts w:cs="Times New Roman"/>
              </w:rPr>
            </w:pPr>
            <w:r w:rsidRPr="001626D5">
              <w:rPr>
                <w:rFonts w:cs="Times New Roman"/>
              </w:rPr>
              <w:t>503</w:t>
            </w:r>
          </w:p>
        </w:tc>
        <w:tc>
          <w:tcPr>
            <w:tcW w:w="851" w:type="dxa"/>
            <w:vAlign w:val="center"/>
          </w:tcPr>
          <w:p w14:paraId="69825CE8" w14:textId="77777777" w:rsidR="006868A0" w:rsidRPr="001626D5" w:rsidRDefault="006868A0" w:rsidP="001626D5">
            <w:pPr>
              <w:spacing w:line="360" w:lineRule="auto"/>
              <w:ind w:firstLine="0"/>
              <w:jc w:val="both"/>
              <w:rPr>
                <w:rFonts w:cs="Times New Roman"/>
              </w:rPr>
            </w:pPr>
            <w:r w:rsidRPr="001626D5">
              <w:rPr>
                <w:rFonts w:cs="Times New Roman"/>
              </w:rPr>
              <w:t>61</w:t>
            </w:r>
          </w:p>
        </w:tc>
        <w:tc>
          <w:tcPr>
            <w:tcW w:w="1134" w:type="dxa"/>
            <w:vAlign w:val="center"/>
          </w:tcPr>
          <w:p w14:paraId="49331C2E" w14:textId="77777777" w:rsidR="006868A0" w:rsidRPr="001626D5" w:rsidRDefault="006868A0" w:rsidP="001626D5">
            <w:pPr>
              <w:spacing w:line="360" w:lineRule="auto"/>
              <w:ind w:firstLine="0"/>
              <w:jc w:val="both"/>
              <w:rPr>
                <w:rFonts w:cs="Times New Roman"/>
              </w:rPr>
            </w:pPr>
            <w:r w:rsidRPr="001626D5">
              <w:rPr>
                <w:rFonts w:cs="Times New Roman"/>
              </w:rPr>
              <w:t>0.434</w:t>
            </w:r>
          </w:p>
        </w:tc>
        <w:tc>
          <w:tcPr>
            <w:tcW w:w="1275" w:type="dxa"/>
            <w:vAlign w:val="center"/>
          </w:tcPr>
          <w:p w14:paraId="48CCD9C4" w14:textId="77777777" w:rsidR="006868A0" w:rsidRPr="001626D5" w:rsidRDefault="006868A0" w:rsidP="001626D5">
            <w:pPr>
              <w:spacing w:line="360" w:lineRule="auto"/>
              <w:ind w:firstLine="0"/>
              <w:jc w:val="both"/>
              <w:rPr>
                <w:rFonts w:cs="Times New Roman"/>
              </w:rPr>
            </w:pPr>
            <w:r w:rsidRPr="001626D5">
              <w:rPr>
                <w:rFonts w:cs="Times New Roman"/>
              </w:rPr>
              <w:t>0.317-0.596</w:t>
            </w:r>
          </w:p>
        </w:tc>
        <w:tc>
          <w:tcPr>
            <w:tcW w:w="851" w:type="dxa"/>
            <w:vAlign w:val="center"/>
          </w:tcPr>
          <w:p w14:paraId="75CB11DC" w14:textId="77777777" w:rsidR="006868A0" w:rsidRPr="001626D5" w:rsidRDefault="006868A0" w:rsidP="001626D5">
            <w:pPr>
              <w:spacing w:line="360" w:lineRule="auto"/>
              <w:ind w:firstLine="0"/>
              <w:jc w:val="both"/>
              <w:rPr>
                <w:rFonts w:cs="Times New Roman"/>
                <w:b/>
              </w:rPr>
            </w:pPr>
            <w:r w:rsidRPr="001626D5">
              <w:rPr>
                <w:rFonts w:cs="Times New Roman"/>
                <w:b/>
              </w:rPr>
              <w:t>0.000</w:t>
            </w:r>
          </w:p>
        </w:tc>
        <w:tc>
          <w:tcPr>
            <w:tcW w:w="850" w:type="dxa"/>
            <w:vAlign w:val="center"/>
          </w:tcPr>
          <w:p w14:paraId="0A792713" w14:textId="77777777" w:rsidR="006868A0" w:rsidRPr="001626D5" w:rsidRDefault="006868A0" w:rsidP="001626D5">
            <w:pPr>
              <w:spacing w:line="360" w:lineRule="auto"/>
              <w:ind w:firstLine="0"/>
              <w:jc w:val="both"/>
              <w:rPr>
                <w:rFonts w:cs="Times New Roman"/>
              </w:rPr>
            </w:pPr>
            <w:r w:rsidRPr="001626D5">
              <w:rPr>
                <w:rFonts w:cs="Times New Roman"/>
              </w:rPr>
              <w:t>0.2</w:t>
            </w:r>
          </w:p>
        </w:tc>
        <w:tc>
          <w:tcPr>
            <w:tcW w:w="1472" w:type="dxa"/>
            <w:vAlign w:val="center"/>
          </w:tcPr>
          <w:p w14:paraId="64DCCB02" w14:textId="77777777" w:rsidR="006868A0" w:rsidRPr="001626D5" w:rsidRDefault="006868A0" w:rsidP="001626D5">
            <w:pPr>
              <w:spacing w:line="360" w:lineRule="auto"/>
              <w:ind w:firstLine="0"/>
              <w:jc w:val="both"/>
              <w:rPr>
                <w:rFonts w:cs="Times New Roman"/>
              </w:rPr>
            </w:pPr>
            <w:r w:rsidRPr="001626D5">
              <w:rPr>
                <w:rFonts w:cs="Times New Roman"/>
              </w:rPr>
              <w:t>0.117-0.337</w:t>
            </w:r>
          </w:p>
        </w:tc>
        <w:tc>
          <w:tcPr>
            <w:tcW w:w="870" w:type="dxa"/>
            <w:vAlign w:val="center"/>
          </w:tcPr>
          <w:p w14:paraId="0564F408" w14:textId="77777777" w:rsidR="006868A0" w:rsidRPr="001626D5" w:rsidRDefault="006868A0" w:rsidP="001626D5">
            <w:pPr>
              <w:spacing w:line="360" w:lineRule="auto"/>
              <w:ind w:firstLine="0"/>
              <w:jc w:val="both"/>
              <w:rPr>
                <w:rFonts w:cs="Times New Roman"/>
                <w:b/>
              </w:rPr>
            </w:pPr>
            <w:r w:rsidRPr="001626D5">
              <w:rPr>
                <w:rFonts w:cs="Times New Roman"/>
                <w:b/>
              </w:rPr>
              <w:t>0.000</w:t>
            </w:r>
          </w:p>
        </w:tc>
      </w:tr>
      <w:tr w:rsidR="006868A0" w:rsidRPr="001626D5" w14:paraId="5D9D428A" w14:textId="77777777" w:rsidTr="00DF6528">
        <w:trPr>
          <w:trHeight w:val="217"/>
        </w:trPr>
        <w:tc>
          <w:tcPr>
            <w:tcW w:w="1555" w:type="dxa"/>
            <w:vAlign w:val="center"/>
          </w:tcPr>
          <w:p w14:paraId="4ECDAD9E" w14:textId="77777777" w:rsidR="006868A0" w:rsidRPr="001626D5" w:rsidRDefault="006868A0" w:rsidP="001626D5">
            <w:pPr>
              <w:spacing w:line="360" w:lineRule="auto"/>
              <w:ind w:firstLine="0"/>
              <w:jc w:val="both"/>
              <w:rPr>
                <w:rFonts w:cs="Times New Roman"/>
                <w:b/>
              </w:rPr>
            </w:pPr>
            <w:r w:rsidRPr="001626D5">
              <w:rPr>
                <w:rFonts w:cs="Times New Roman"/>
                <w:b/>
              </w:rPr>
              <w:t>Education level</w:t>
            </w:r>
          </w:p>
        </w:tc>
        <w:tc>
          <w:tcPr>
            <w:tcW w:w="850" w:type="dxa"/>
            <w:vAlign w:val="center"/>
          </w:tcPr>
          <w:p w14:paraId="438A7691" w14:textId="77777777" w:rsidR="006868A0" w:rsidRPr="001626D5" w:rsidRDefault="006868A0" w:rsidP="001626D5">
            <w:pPr>
              <w:spacing w:line="360" w:lineRule="auto"/>
              <w:ind w:firstLine="0"/>
              <w:jc w:val="both"/>
              <w:rPr>
                <w:rFonts w:cs="Times New Roman"/>
                <w:b/>
              </w:rPr>
            </w:pPr>
          </w:p>
        </w:tc>
        <w:tc>
          <w:tcPr>
            <w:tcW w:w="851" w:type="dxa"/>
            <w:vAlign w:val="center"/>
          </w:tcPr>
          <w:p w14:paraId="31F36F4B" w14:textId="77777777" w:rsidR="006868A0" w:rsidRPr="001626D5" w:rsidRDefault="006868A0" w:rsidP="001626D5">
            <w:pPr>
              <w:spacing w:line="360" w:lineRule="auto"/>
              <w:ind w:firstLine="0"/>
              <w:jc w:val="both"/>
              <w:rPr>
                <w:rFonts w:cs="Times New Roman"/>
                <w:b/>
              </w:rPr>
            </w:pPr>
          </w:p>
        </w:tc>
        <w:tc>
          <w:tcPr>
            <w:tcW w:w="1134" w:type="dxa"/>
            <w:vAlign w:val="center"/>
          </w:tcPr>
          <w:p w14:paraId="6301692F" w14:textId="77777777" w:rsidR="006868A0" w:rsidRPr="001626D5" w:rsidRDefault="006868A0" w:rsidP="001626D5">
            <w:pPr>
              <w:spacing w:line="360" w:lineRule="auto"/>
              <w:ind w:firstLine="0"/>
              <w:jc w:val="both"/>
              <w:rPr>
                <w:rFonts w:cs="Times New Roman"/>
                <w:b/>
              </w:rPr>
            </w:pPr>
          </w:p>
        </w:tc>
        <w:tc>
          <w:tcPr>
            <w:tcW w:w="1275" w:type="dxa"/>
            <w:vAlign w:val="center"/>
          </w:tcPr>
          <w:p w14:paraId="482D2137" w14:textId="77777777" w:rsidR="006868A0" w:rsidRPr="001626D5" w:rsidRDefault="006868A0" w:rsidP="001626D5">
            <w:pPr>
              <w:spacing w:line="360" w:lineRule="auto"/>
              <w:ind w:firstLine="0"/>
              <w:jc w:val="both"/>
              <w:rPr>
                <w:rFonts w:cs="Times New Roman"/>
              </w:rPr>
            </w:pPr>
          </w:p>
        </w:tc>
        <w:tc>
          <w:tcPr>
            <w:tcW w:w="851" w:type="dxa"/>
            <w:vAlign w:val="center"/>
          </w:tcPr>
          <w:p w14:paraId="06601F77" w14:textId="77777777" w:rsidR="006868A0" w:rsidRPr="001626D5" w:rsidRDefault="006868A0" w:rsidP="001626D5">
            <w:pPr>
              <w:spacing w:line="360" w:lineRule="auto"/>
              <w:ind w:firstLine="0"/>
              <w:jc w:val="both"/>
              <w:rPr>
                <w:rFonts w:cs="Times New Roman"/>
              </w:rPr>
            </w:pPr>
          </w:p>
        </w:tc>
        <w:tc>
          <w:tcPr>
            <w:tcW w:w="850" w:type="dxa"/>
            <w:vAlign w:val="center"/>
          </w:tcPr>
          <w:p w14:paraId="30A3BB99" w14:textId="77777777" w:rsidR="006868A0" w:rsidRPr="001626D5" w:rsidRDefault="006868A0" w:rsidP="001626D5">
            <w:pPr>
              <w:spacing w:line="360" w:lineRule="auto"/>
              <w:ind w:firstLine="0"/>
              <w:jc w:val="both"/>
              <w:rPr>
                <w:rFonts w:cs="Times New Roman"/>
              </w:rPr>
            </w:pPr>
          </w:p>
        </w:tc>
        <w:tc>
          <w:tcPr>
            <w:tcW w:w="1472" w:type="dxa"/>
            <w:vAlign w:val="center"/>
          </w:tcPr>
          <w:p w14:paraId="1460AC3C" w14:textId="77777777" w:rsidR="006868A0" w:rsidRPr="001626D5" w:rsidRDefault="006868A0" w:rsidP="001626D5">
            <w:pPr>
              <w:spacing w:line="360" w:lineRule="auto"/>
              <w:ind w:firstLine="0"/>
              <w:jc w:val="both"/>
              <w:rPr>
                <w:rFonts w:cs="Times New Roman"/>
              </w:rPr>
            </w:pPr>
          </w:p>
        </w:tc>
        <w:tc>
          <w:tcPr>
            <w:tcW w:w="870" w:type="dxa"/>
            <w:vAlign w:val="center"/>
          </w:tcPr>
          <w:p w14:paraId="5BBC307E" w14:textId="77777777" w:rsidR="006868A0" w:rsidRPr="001626D5" w:rsidRDefault="006868A0" w:rsidP="001626D5">
            <w:pPr>
              <w:spacing w:line="360" w:lineRule="auto"/>
              <w:ind w:firstLine="0"/>
              <w:jc w:val="both"/>
              <w:rPr>
                <w:rFonts w:cs="Times New Roman"/>
              </w:rPr>
            </w:pPr>
          </w:p>
        </w:tc>
      </w:tr>
      <w:tr w:rsidR="006868A0" w:rsidRPr="001626D5" w14:paraId="3928461C" w14:textId="77777777" w:rsidTr="00DF6528">
        <w:trPr>
          <w:trHeight w:val="217"/>
        </w:trPr>
        <w:tc>
          <w:tcPr>
            <w:tcW w:w="1555" w:type="dxa"/>
            <w:vAlign w:val="center"/>
          </w:tcPr>
          <w:p w14:paraId="750E9021" w14:textId="77777777" w:rsidR="006868A0" w:rsidRPr="001626D5" w:rsidRDefault="006868A0" w:rsidP="001626D5">
            <w:pPr>
              <w:spacing w:line="360" w:lineRule="auto"/>
              <w:ind w:firstLine="0"/>
              <w:jc w:val="both"/>
              <w:rPr>
                <w:rFonts w:cs="Times New Roman"/>
              </w:rPr>
            </w:pPr>
            <w:r w:rsidRPr="001626D5">
              <w:rPr>
                <w:rFonts w:cs="Times New Roman"/>
              </w:rPr>
              <w:t>Illiterate</w:t>
            </w:r>
          </w:p>
        </w:tc>
        <w:tc>
          <w:tcPr>
            <w:tcW w:w="850" w:type="dxa"/>
            <w:vAlign w:val="center"/>
          </w:tcPr>
          <w:p w14:paraId="4ABC46B0" w14:textId="77777777" w:rsidR="006868A0" w:rsidRPr="001626D5" w:rsidRDefault="006868A0" w:rsidP="001626D5">
            <w:pPr>
              <w:spacing w:line="360" w:lineRule="auto"/>
              <w:ind w:firstLine="0"/>
              <w:jc w:val="both"/>
              <w:rPr>
                <w:rFonts w:cs="Times New Roman"/>
              </w:rPr>
            </w:pPr>
            <w:r w:rsidRPr="001626D5">
              <w:rPr>
                <w:rFonts w:cs="Times New Roman"/>
              </w:rPr>
              <w:t>08</w:t>
            </w:r>
          </w:p>
        </w:tc>
        <w:tc>
          <w:tcPr>
            <w:tcW w:w="851" w:type="dxa"/>
            <w:vAlign w:val="center"/>
          </w:tcPr>
          <w:p w14:paraId="33F09BCA" w14:textId="77777777" w:rsidR="006868A0" w:rsidRPr="001626D5" w:rsidRDefault="006868A0" w:rsidP="001626D5">
            <w:pPr>
              <w:spacing w:line="360" w:lineRule="auto"/>
              <w:ind w:firstLine="0"/>
              <w:jc w:val="both"/>
              <w:rPr>
                <w:rFonts w:cs="Times New Roman"/>
              </w:rPr>
            </w:pPr>
            <w:r w:rsidRPr="001626D5">
              <w:rPr>
                <w:rFonts w:cs="Times New Roman"/>
              </w:rPr>
              <w:t>0.96</w:t>
            </w:r>
          </w:p>
        </w:tc>
        <w:tc>
          <w:tcPr>
            <w:tcW w:w="1134" w:type="dxa"/>
            <w:vAlign w:val="center"/>
          </w:tcPr>
          <w:p w14:paraId="309563A9" w14:textId="77777777" w:rsidR="006868A0" w:rsidRPr="001626D5" w:rsidRDefault="006868A0" w:rsidP="001626D5">
            <w:pPr>
              <w:spacing w:line="360" w:lineRule="auto"/>
              <w:ind w:firstLine="0"/>
              <w:jc w:val="both"/>
              <w:rPr>
                <w:rFonts w:cs="Times New Roman"/>
              </w:rPr>
            </w:pPr>
            <w:r w:rsidRPr="001626D5">
              <w:rPr>
                <w:rFonts w:cs="Times New Roman"/>
              </w:rPr>
              <w:t>-</w:t>
            </w:r>
          </w:p>
        </w:tc>
        <w:tc>
          <w:tcPr>
            <w:tcW w:w="1275" w:type="dxa"/>
            <w:vAlign w:val="center"/>
          </w:tcPr>
          <w:p w14:paraId="6E1D049D" w14:textId="77777777" w:rsidR="006868A0" w:rsidRPr="001626D5" w:rsidRDefault="006868A0" w:rsidP="001626D5">
            <w:pPr>
              <w:spacing w:line="360" w:lineRule="auto"/>
              <w:ind w:firstLine="0"/>
              <w:jc w:val="both"/>
              <w:rPr>
                <w:rFonts w:cs="Times New Roman"/>
              </w:rPr>
            </w:pPr>
            <w:r w:rsidRPr="001626D5">
              <w:rPr>
                <w:rFonts w:cs="Times New Roman"/>
              </w:rPr>
              <w:t>0.00-</w:t>
            </w:r>
          </w:p>
        </w:tc>
        <w:tc>
          <w:tcPr>
            <w:tcW w:w="851" w:type="dxa"/>
            <w:vAlign w:val="center"/>
          </w:tcPr>
          <w:p w14:paraId="6A46DA0B" w14:textId="77777777" w:rsidR="006868A0" w:rsidRPr="001626D5" w:rsidRDefault="006868A0" w:rsidP="001626D5">
            <w:pPr>
              <w:spacing w:line="360" w:lineRule="auto"/>
              <w:ind w:firstLine="0"/>
              <w:jc w:val="both"/>
              <w:rPr>
                <w:rFonts w:cs="Times New Roman"/>
              </w:rPr>
            </w:pPr>
            <w:r w:rsidRPr="001626D5">
              <w:rPr>
                <w:rFonts w:cs="Times New Roman"/>
              </w:rPr>
              <w:t>0.999</w:t>
            </w:r>
          </w:p>
        </w:tc>
        <w:tc>
          <w:tcPr>
            <w:tcW w:w="850" w:type="dxa"/>
            <w:vAlign w:val="center"/>
          </w:tcPr>
          <w:p w14:paraId="3B27BE20" w14:textId="77777777" w:rsidR="006868A0" w:rsidRPr="001626D5" w:rsidRDefault="006868A0" w:rsidP="001626D5">
            <w:pPr>
              <w:spacing w:line="360" w:lineRule="auto"/>
              <w:ind w:firstLine="0"/>
              <w:jc w:val="both"/>
              <w:rPr>
                <w:rFonts w:cs="Times New Roman"/>
              </w:rPr>
            </w:pPr>
            <w:r w:rsidRPr="001626D5">
              <w:rPr>
                <w:rFonts w:cs="Times New Roman"/>
              </w:rPr>
              <w:t>-</w:t>
            </w:r>
          </w:p>
        </w:tc>
        <w:tc>
          <w:tcPr>
            <w:tcW w:w="1472" w:type="dxa"/>
            <w:vAlign w:val="center"/>
          </w:tcPr>
          <w:p w14:paraId="7EB59B33" w14:textId="77777777" w:rsidR="006868A0" w:rsidRPr="001626D5" w:rsidRDefault="006868A0" w:rsidP="001626D5">
            <w:pPr>
              <w:spacing w:line="360" w:lineRule="auto"/>
              <w:ind w:firstLine="0"/>
              <w:jc w:val="both"/>
              <w:rPr>
                <w:rFonts w:cs="Times New Roman"/>
              </w:rPr>
            </w:pPr>
            <w:r w:rsidRPr="001626D5">
              <w:rPr>
                <w:rFonts w:cs="Times New Roman"/>
              </w:rPr>
              <w:t>0.00-</w:t>
            </w:r>
          </w:p>
        </w:tc>
        <w:tc>
          <w:tcPr>
            <w:tcW w:w="870" w:type="dxa"/>
            <w:vAlign w:val="center"/>
          </w:tcPr>
          <w:p w14:paraId="181001F8" w14:textId="77777777" w:rsidR="006868A0" w:rsidRPr="001626D5" w:rsidRDefault="006868A0" w:rsidP="001626D5">
            <w:pPr>
              <w:spacing w:line="360" w:lineRule="auto"/>
              <w:ind w:firstLine="0"/>
              <w:jc w:val="both"/>
              <w:rPr>
                <w:rFonts w:cs="Times New Roman"/>
              </w:rPr>
            </w:pPr>
            <w:r w:rsidRPr="001626D5">
              <w:rPr>
                <w:rFonts w:cs="Times New Roman"/>
              </w:rPr>
              <w:t>0.999</w:t>
            </w:r>
          </w:p>
        </w:tc>
      </w:tr>
      <w:tr w:rsidR="006868A0" w:rsidRPr="001626D5" w14:paraId="7FB5B491" w14:textId="77777777" w:rsidTr="00DF6528">
        <w:trPr>
          <w:trHeight w:val="435"/>
        </w:trPr>
        <w:tc>
          <w:tcPr>
            <w:tcW w:w="1555" w:type="dxa"/>
            <w:vAlign w:val="center"/>
          </w:tcPr>
          <w:p w14:paraId="591670CB" w14:textId="77777777" w:rsidR="006868A0" w:rsidRPr="001626D5" w:rsidRDefault="006868A0" w:rsidP="001626D5">
            <w:pPr>
              <w:spacing w:line="360" w:lineRule="auto"/>
              <w:ind w:firstLine="0"/>
              <w:jc w:val="both"/>
              <w:rPr>
                <w:rFonts w:cs="Times New Roman"/>
              </w:rPr>
            </w:pPr>
            <w:r w:rsidRPr="001626D5">
              <w:rPr>
                <w:rFonts w:cs="Times New Roman"/>
              </w:rPr>
              <w:t>Primary</w:t>
            </w:r>
          </w:p>
        </w:tc>
        <w:tc>
          <w:tcPr>
            <w:tcW w:w="850" w:type="dxa"/>
            <w:vAlign w:val="center"/>
          </w:tcPr>
          <w:p w14:paraId="4CF206AB" w14:textId="77777777" w:rsidR="006868A0" w:rsidRPr="001626D5" w:rsidRDefault="006868A0" w:rsidP="001626D5">
            <w:pPr>
              <w:spacing w:line="360" w:lineRule="auto"/>
              <w:ind w:firstLine="0"/>
              <w:jc w:val="both"/>
              <w:rPr>
                <w:rFonts w:cs="Times New Roman"/>
              </w:rPr>
            </w:pPr>
            <w:r w:rsidRPr="001626D5">
              <w:rPr>
                <w:rFonts w:cs="Times New Roman"/>
              </w:rPr>
              <w:t>67</w:t>
            </w:r>
          </w:p>
        </w:tc>
        <w:tc>
          <w:tcPr>
            <w:tcW w:w="851" w:type="dxa"/>
            <w:vAlign w:val="center"/>
          </w:tcPr>
          <w:p w14:paraId="7BF6AFAD" w14:textId="77777777" w:rsidR="006868A0" w:rsidRPr="001626D5" w:rsidRDefault="006868A0" w:rsidP="001626D5">
            <w:pPr>
              <w:spacing w:line="360" w:lineRule="auto"/>
              <w:ind w:firstLine="0"/>
              <w:jc w:val="both"/>
              <w:rPr>
                <w:rFonts w:cs="Times New Roman"/>
              </w:rPr>
            </w:pPr>
            <w:r w:rsidRPr="001626D5">
              <w:rPr>
                <w:rFonts w:cs="Times New Roman"/>
              </w:rPr>
              <w:t>8.07</w:t>
            </w:r>
          </w:p>
        </w:tc>
        <w:tc>
          <w:tcPr>
            <w:tcW w:w="1134" w:type="dxa"/>
            <w:vAlign w:val="center"/>
          </w:tcPr>
          <w:p w14:paraId="41BE6CB8" w14:textId="77777777" w:rsidR="006868A0" w:rsidRPr="001626D5" w:rsidRDefault="006868A0" w:rsidP="001626D5">
            <w:pPr>
              <w:spacing w:line="360" w:lineRule="auto"/>
              <w:ind w:firstLine="0"/>
              <w:jc w:val="both"/>
              <w:rPr>
                <w:rFonts w:cs="Times New Roman"/>
              </w:rPr>
            </w:pPr>
            <w:r w:rsidRPr="001626D5">
              <w:rPr>
                <w:rFonts w:cs="Times New Roman"/>
              </w:rPr>
              <w:t>0.892</w:t>
            </w:r>
          </w:p>
        </w:tc>
        <w:tc>
          <w:tcPr>
            <w:tcW w:w="1275" w:type="dxa"/>
            <w:vAlign w:val="center"/>
          </w:tcPr>
          <w:p w14:paraId="415DA5D6" w14:textId="77777777" w:rsidR="006868A0" w:rsidRPr="001626D5" w:rsidRDefault="006868A0" w:rsidP="001626D5">
            <w:pPr>
              <w:spacing w:line="360" w:lineRule="auto"/>
              <w:ind w:firstLine="0"/>
              <w:jc w:val="both"/>
              <w:rPr>
                <w:rFonts w:cs="Times New Roman"/>
              </w:rPr>
            </w:pPr>
            <w:r w:rsidRPr="001626D5">
              <w:rPr>
                <w:rFonts w:cs="Times New Roman"/>
              </w:rPr>
              <w:t>0.460-1.729</w:t>
            </w:r>
          </w:p>
        </w:tc>
        <w:tc>
          <w:tcPr>
            <w:tcW w:w="851" w:type="dxa"/>
            <w:vAlign w:val="center"/>
          </w:tcPr>
          <w:p w14:paraId="40AFD829" w14:textId="77777777" w:rsidR="006868A0" w:rsidRPr="001626D5" w:rsidRDefault="006868A0" w:rsidP="001626D5">
            <w:pPr>
              <w:spacing w:line="360" w:lineRule="auto"/>
              <w:ind w:firstLine="0"/>
              <w:jc w:val="both"/>
              <w:rPr>
                <w:rFonts w:cs="Times New Roman"/>
              </w:rPr>
            </w:pPr>
            <w:r w:rsidRPr="001626D5">
              <w:rPr>
                <w:rFonts w:cs="Times New Roman"/>
              </w:rPr>
              <w:t>0.736</w:t>
            </w:r>
          </w:p>
        </w:tc>
        <w:tc>
          <w:tcPr>
            <w:tcW w:w="850" w:type="dxa"/>
            <w:vAlign w:val="center"/>
          </w:tcPr>
          <w:p w14:paraId="3504796F" w14:textId="77777777" w:rsidR="006868A0" w:rsidRPr="001626D5" w:rsidRDefault="006868A0" w:rsidP="001626D5">
            <w:pPr>
              <w:spacing w:line="360" w:lineRule="auto"/>
              <w:ind w:firstLine="0"/>
              <w:jc w:val="both"/>
              <w:rPr>
                <w:rFonts w:cs="Times New Roman"/>
              </w:rPr>
            </w:pPr>
            <w:r w:rsidRPr="001626D5">
              <w:rPr>
                <w:rFonts w:cs="Times New Roman"/>
              </w:rPr>
              <w:t>0.560</w:t>
            </w:r>
          </w:p>
        </w:tc>
        <w:tc>
          <w:tcPr>
            <w:tcW w:w="1472" w:type="dxa"/>
            <w:vAlign w:val="center"/>
          </w:tcPr>
          <w:p w14:paraId="07B35751" w14:textId="77777777" w:rsidR="006868A0" w:rsidRPr="001626D5" w:rsidRDefault="006868A0" w:rsidP="001626D5">
            <w:pPr>
              <w:spacing w:line="360" w:lineRule="auto"/>
              <w:ind w:firstLine="0"/>
              <w:jc w:val="both"/>
              <w:rPr>
                <w:rFonts w:cs="Times New Roman"/>
              </w:rPr>
            </w:pPr>
            <w:r w:rsidRPr="001626D5">
              <w:rPr>
                <w:rFonts w:cs="Times New Roman"/>
              </w:rPr>
              <w:t>0.194-1.617</w:t>
            </w:r>
          </w:p>
        </w:tc>
        <w:tc>
          <w:tcPr>
            <w:tcW w:w="870" w:type="dxa"/>
            <w:vAlign w:val="center"/>
          </w:tcPr>
          <w:p w14:paraId="0629768D" w14:textId="77777777" w:rsidR="006868A0" w:rsidRPr="001626D5" w:rsidRDefault="006868A0" w:rsidP="001626D5">
            <w:pPr>
              <w:spacing w:line="360" w:lineRule="auto"/>
              <w:ind w:firstLine="0"/>
              <w:jc w:val="both"/>
              <w:rPr>
                <w:rFonts w:cs="Times New Roman"/>
              </w:rPr>
            </w:pPr>
            <w:r w:rsidRPr="001626D5">
              <w:rPr>
                <w:rFonts w:cs="Times New Roman"/>
              </w:rPr>
              <w:t>0.283</w:t>
            </w:r>
          </w:p>
        </w:tc>
      </w:tr>
      <w:tr w:rsidR="006868A0" w:rsidRPr="001626D5" w14:paraId="7D81C333" w14:textId="77777777" w:rsidTr="00DF6528">
        <w:trPr>
          <w:trHeight w:val="449"/>
        </w:trPr>
        <w:tc>
          <w:tcPr>
            <w:tcW w:w="1555" w:type="dxa"/>
            <w:vAlign w:val="center"/>
          </w:tcPr>
          <w:p w14:paraId="78DD2B77" w14:textId="77777777" w:rsidR="006868A0" w:rsidRPr="001626D5" w:rsidRDefault="006868A0" w:rsidP="001626D5">
            <w:pPr>
              <w:spacing w:line="360" w:lineRule="auto"/>
              <w:ind w:firstLine="0"/>
              <w:jc w:val="both"/>
              <w:rPr>
                <w:rFonts w:cs="Times New Roman"/>
              </w:rPr>
            </w:pPr>
            <w:r w:rsidRPr="001626D5">
              <w:rPr>
                <w:rFonts w:cs="Times New Roman"/>
              </w:rPr>
              <w:t>Secondary</w:t>
            </w:r>
          </w:p>
        </w:tc>
        <w:tc>
          <w:tcPr>
            <w:tcW w:w="850" w:type="dxa"/>
            <w:vAlign w:val="center"/>
          </w:tcPr>
          <w:p w14:paraId="57D959C2" w14:textId="77777777" w:rsidR="006868A0" w:rsidRPr="001626D5" w:rsidRDefault="006868A0" w:rsidP="001626D5">
            <w:pPr>
              <w:spacing w:line="360" w:lineRule="auto"/>
              <w:ind w:firstLine="0"/>
              <w:jc w:val="both"/>
              <w:rPr>
                <w:rFonts w:cs="Times New Roman"/>
              </w:rPr>
            </w:pPr>
            <w:r w:rsidRPr="001626D5">
              <w:rPr>
                <w:rFonts w:cs="Times New Roman"/>
              </w:rPr>
              <w:t>246</w:t>
            </w:r>
          </w:p>
        </w:tc>
        <w:tc>
          <w:tcPr>
            <w:tcW w:w="851" w:type="dxa"/>
            <w:vAlign w:val="center"/>
          </w:tcPr>
          <w:p w14:paraId="4855461C" w14:textId="77777777" w:rsidR="006868A0" w:rsidRPr="001626D5" w:rsidRDefault="006868A0" w:rsidP="001626D5">
            <w:pPr>
              <w:spacing w:line="360" w:lineRule="auto"/>
              <w:ind w:firstLine="0"/>
              <w:jc w:val="both"/>
              <w:rPr>
                <w:rFonts w:cs="Times New Roman"/>
              </w:rPr>
            </w:pPr>
            <w:r w:rsidRPr="001626D5">
              <w:rPr>
                <w:rFonts w:cs="Times New Roman"/>
              </w:rPr>
              <w:t>29.64</w:t>
            </w:r>
          </w:p>
        </w:tc>
        <w:tc>
          <w:tcPr>
            <w:tcW w:w="1134" w:type="dxa"/>
            <w:vAlign w:val="center"/>
          </w:tcPr>
          <w:p w14:paraId="0A6F89D3" w14:textId="77777777" w:rsidR="006868A0" w:rsidRPr="001626D5" w:rsidRDefault="006868A0" w:rsidP="001626D5">
            <w:pPr>
              <w:spacing w:line="360" w:lineRule="auto"/>
              <w:ind w:firstLine="0"/>
              <w:jc w:val="both"/>
              <w:rPr>
                <w:rFonts w:cs="Times New Roman"/>
              </w:rPr>
            </w:pPr>
            <w:r w:rsidRPr="001626D5">
              <w:rPr>
                <w:rFonts w:cs="Times New Roman"/>
              </w:rPr>
              <w:t>2,573</w:t>
            </w:r>
          </w:p>
        </w:tc>
        <w:tc>
          <w:tcPr>
            <w:tcW w:w="1275" w:type="dxa"/>
            <w:vAlign w:val="center"/>
          </w:tcPr>
          <w:p w14:paraId="74071B79" w14:textId="77777777" w:rsidR="006868A0" w:rsidRPr="001626D5" w:rsidRDefault="006868A0" w:rsidP="001626D5">
            <w:pPr>
              <w:spacing w:line="360" w:lineRule="auto"/>
              <w:ind w:firstLine="0"/>
              <w:jc w:val="both"/>
              <w:rPr>
                <w:rFonts w:cs="Times New Roman"/>
              </w:rPr>
            </w:pPr>
            <w:r w:rsidRPr="001626D5">
              <w:rPr>
                <w:rFonts w:cs="Times New Roman"/>
              </w:rPr>
              <w:t>1,837-3,605</w:t>
            </w:r>
          </w:p>
        </w:tc>
        <w:tc>
          <w:tcPr>
            <w:tcW w:w="851" w:type="dxa"/>
            <w:vAlign w:val="center"/>
          </w:tcPr>
          <w:p w14:paraId="4FB5D729" w14:textId="77777777" w:rsidR="006868A0" w:rsidRPr="001626D5" w:rsidRDefault="006868A0" w:rsidP="001626D5">
            <w:pPr>
              <w:spacing w:line="360" w:lineRule="auto"/>
              <w:ind w:firstLine="0"/>
              <w:jc w:val="both"/>
              <w:rPr>
                <w:rFonts w:cs="Times New Roman"/>
                <w:b/>
              </w:rPr>
            </w:pPr>
            <w:r w:rsidRPr="001626D5">
              <w:rPr>
                <w:rFonts w:cs="Times New Roman"/>
                <w:b/>
              </w:rPr>
              <w:t>0.000</w:t>
            </w:r>
          </w:p>
        </w:tc>
        <w:tc>
          <w:tcPr>
            <w:tcW w:w="850" w:type="dxa"/>
            <w:vAlign w:val="center"/>
          </w:tcPr>
          <w:p w14:paraId="0E0C1072" w14:textId="77777777" w:rsidR="006868A0" w:rsidRPr="001626D5" w:rsidRDefault="006868A0" w:rsidP="001626D5">
            <w:pPr>
              <w:spacing w:line="360" w:lineRule="auto"/>
              <w:ind w:firstLine="0"/>
              <w:jc w:val="both"/>
              <w:rPr>
                <w:rFonts w:cs="Times New Roman"/>
              </w:rPr>
            </w:pPr>
            <w:r w:rsidRPr="001626D5">
              <w:rPr>
                <w:rFonts w:cs="Times New Roman"/>
              </w:rPr>
              <w:t>2,380</w:t>
            </w:r>
          </w:p>
        </w:tc>
        <w:tc>
          <w:tcPr>
            <w:tcW w:w="1472" w:type="dxa"/>
            <w:vAlign w:val="center"/>
          </w:tcPr>
          <w:p w14:paraId="7FDFA300" w14:textId="77777777" w:rsidR="006868A0" w:rsidRPr="001626D5" w:rsidRDefault="006868A0" w:rsidP="001626D5">
            <w:pPr>
              <w:spacing w:line="360" w:lineRule="auto"/>
              <w:ind w:firstLine="0"/>
              <w:jc w:val="both"/>
              <w:rPr>
                <w:rFonts w:cs="Times New Roman"/>
              </w:rPr>
            </w:pPr>
            <w:r w:rsidRPr="001626D5">
              <w:rPr>
                <w:rFonts w:cs="Times New Roman"/>
              </w:rPr>
              <w:t>1,368-4,139</w:t>
            </w:r>
          </w:p>
        </w:tc>
        <w:tc>
          <w:tcPr>
            <w:tcW w:w="870" w:type="dxa"/>
            <w:vAlign w:val="center"/>
          </w:tcPr>
          <w:p w14:paraId="417D430B" w14:textId="77777777" w:rsidR="006868A0" w:rsidRPr="001626D5" w:rsidRDefault="006868A0" w:rsidP="001626D5">
            <w:pPr>
              <w:spacing w:line="360" w:lineRule="auto"/>
              <w:ind w:firstLine="0"/>
              <w:jc w:val="both"/>
              <w:rPr>
                <w:rFonts w:cs="Times New Roman"/>
                <w:b/>
              </w:rPr>
            </w:pPr>
            <w:r w:rsidRPr="001626D5">
              <w:rPr>
                <w:rFonts w:cs="Times New Roman"/>
                <w:b/>
              </w:rPr>
              <w:t>0.002</w:t>
            </w:r>
          </w:p>
        </w:tc>
      </w:tr>
      <w:tr w:rsidR="006868A0" w:rsidRPr="001626D5" w14:paraId="5C30A5BC" w14:textId="77777777" w:rsidTr="00DF6528">
        <w:trPr>
          <w:trHeight w:val="380"/>
        </w:trPr>
        <w:tc>
          <w:tcPr>
            <w:tcW w:w="1555" w:type="dxa"/>
            <w:vAlign w:val="center"/>
          </w:tcPr>
          <w:p w14:paraId="762A834B" w14:textId="77777777" w:rsidR="006868A0" w:rsidRPr="001626D5" w:rsidRDefault="006868A0" w:rsidP="001626D5">
            <w:pPr>
              <w:spacing w:line="360" w:lineRule="auto"/>
              <w:ind w:firstLine="0"/>
              <w:jc w:val="both"/>
              <w:rPr>
                <w:rFonts w:cs="Times New Roman"/>
              </w:rPr>
            </w:pPr>
            <w:r w:rsidRPr="001626D5">
              <w:rPr>
                <w:rFonts w:cs="Times New Roman"/>
              </w:rPr>
              <w:t>Superior (Ref)</w:t>
            </w:r>
          </w:p>
        </w:tc>
        <w:tc>
          <w:tcPr>
            <w:tcW w:w="850" w:type="dxa"/>
            <w:vAlign w:val="center"/>
          </w:tcPr>
          <w:p w14:paraId="57FBD98B" w14:textId="77777777" w:rsidR="006868A0" w:rsidRPr="001626D5" w:rsidRDefault="006868A0" w:rsidP="001626D5">
            <w:pPr>
              <w:spacing w:line="360" w:lineRule="auto"/>
              <w:ind w:firstLine="0"/>
              <w:jc w:val="both"/>
              <w:rPr>
                <w:rFonts w:cs="Times New Roman"/>
              </w:rPr>
            </w:pPr>
            <w:r w:rsidRPr="001626D5">
              <w:rPr>
                <w:rFonts w:cs="Times New Roman"/>
              </w:rPr>
              <w:t>509</w:t>
            </w:r>
          </w:p>
        </w:tc>
        <w:tc>
          <w:tcPr>
            <w:tcW w:w="851" w:type="dxa"/>
            <w:vAlign w:val="center"/>
          </w:tcPr>
          <w:p w14:paraId="73D588BA" w14:textId="77777777" w:rsidR="006868A0" w:rsidRPr="001626D5" w:rsidRDefault="006868A0" w:rsidP="001626D5">
            <w:pPr>
              <w:spacing w:line="360" w:lineRule="auto"/>
              <w:ind w:firstLine="0"/>
              <w:jc w:val="both"/>
              <w:rPr>
                <w:rFonts w:cs="Times New Roman"/>
              </w:rPr>
            </w:pPr>
            <w:r w:rsidRPr="001626D5">
              <w:rPr>
                <w:rFonts w:cs="Times New Roman"/>
              </w:rPr>
              <w:t>61.33</w:t>
            </w:r>
          </w:p>
        </w:tc>
        <w:tc>
          <w:tcPr>
            <w:tcW w:w="1134" w:type="dxa"/>
            <w:vAlign w:val="center"/>
          </w:tcPr>
          <w:p w14:paraId="61EB429A" w14:textId="77777777" w:rsidR="006868A0" w:rsidRPr="001626D5" w:rsidRDefault="006868A0" w:rsidP="001626D5">
            <w:pPr>
              <w:spacing w:line="360" w:lineRule="auto"/>
              <w:ind w:firstLine="0"/>
              <w:jc w:val="both"/>
              <w:rPr>
                <w:rFonts w:cs="Times New Roman"/>
                <w:b/>
              </w:rPr>
            </w:pPr>
          </w:p>
        </w:tc>
        <w:tc>
          <w:tcPr>
            <w:tcW w:w="1275" w:type="dxa"/>
            <w:vAlign w:val="center"/>
          </w:tcPr>
          <w:p w14:paraId="1966F1AD" w14:textId="77777777" w:rsidR="006868A0" w:rsidRPr="001626D5" w:rsidRDefault="006868A0" w:rsidP="001626D5">
            <w:pPr>
              <w:spacing w:line="360" w:lineRule="auto"/>
              <w:ind w:firstLine="0"/>
              <w:jc w:val="both"/>
              <w:rPr>
                <w:rFonts w:cs="Times New Roman"/>
              </w:rPr>
            </w:pPr>
          </w:p>
        </w:tc>
        <w:tc>
          <w:tcPr>
            <w:tcW w:w="851" w:type="dxa"/>
            <w:vAlign w:val="center"/>
          </w:tcPr>
          <w:p w14:paraId="1D524A9F" w14:textId="77777777" w:rsidR="006868A0" w:rsidRPr="001626D5" w:rsidRDefault="006868A0" w:rsidP="001626D5">
            <w:pPr>
              <w:spacing w:line="360" w:lineRule="auto"/>
              <w:ind w:firstLine="0"/>
              <w:jc w:val="both"/>
              <w:rPr>
                <w:rFonts w:cs="Times New Roman"/>
              </w:rPr>
            </w:pPr>
          </w:p>
        </w:tc>
        <w:tc>
          <w:tcPr>
            <w:tcW w:w="850" w:type="dxa"/>
            <w:vAlign w:val="center"/>
          </w:tcPr>
          <w:p w14:paraId="79058841" w14:textId="77777777" w:rsidR="006868A0" w:rsidRPr="001626D5" w:rsidRDefault="006868A0" w:rsidP="001626D5">
            <w:pPr>
              <w:spacing w:line="360" w:lineRule="auto"/>
              <w:ind w:firstLine="0"/>
              <w:jc w:val="both"/>
              <w:rPr>
                <w:rFonts w:cs="Times New Roman"/>
              </w:rPr>
            </w:pPr>
          </w:p>
        </w:tc>
        <w:tc>
          <w:tcPr>
            <w:tcW w:w="1472" w:type="dxa"/>
            <w:vAlign w:val="center"/>
          </w:tcPr>
          <w:p w14:paraId="6449254A" w14:textId="77777777" w:rsidR="006868A0" w:rsidRPr="001626D5" w:rsidRDefault="006868A0" w:rsidP="001626D5">
            <w:pPr>
              <w:spacing w:line="360" w:lineRule="auto"/>
              <w:ind w:firstLine="0"/>
              <w:jc w:val="both"/>
              <w:rPr>
                <w:rFonts w:cs="Times New Roman"/>
              </w:rPr>
            </w:pPr>
          </w:p>
        </w:tc>
        <w:tc>
          <w:tcPr>
            <w:tcW w:w="870" w:type="dxa"/>
            <w:vAlign w:val="center"/>
          </w:tcPr>
          <w:p w14:paraId="65287580" w14:textId="77777777" w:rsidR="006868A0" w:rsidRPr="001626D5" w:rsidRDefault="006868A0" w:rsidP="001626D5">
            <w:pPr>
              <w:spacing w:line="360" w:lineRule="auto"/>
              <w:ind w:firstLine="0"/>
              <w:jc w:val="both"/>
              <w:rPr>
                <w:rFonts w:cs="Times New Roman"/>
              </w:rPr>
            </w:pPr>
          </w:p>
        </w:tc>
      </w:tr>
      <w:tr w:rsidR="006868A0" w:rsidRPr="001626D5" w14:paraId="713D7418" w14:textId="77777777" w:rsidTr="00DF6528">
        <w:trPr>
          <w:trHeight w:val="668"/>
        </w:trPr>
        <w:tc>
          <w:tcPr>
            <w:tcW w:w="1555" w:type="dxa"/>
            <w:vAlign w:val="center"/>
          </w:tcPr>
          <w:p w14:paraId="51530F43" w14:textId="77777777" w:rsidR="006868A0" w:rsidRPr="001626D5" w:rsidRDefault="006868A0" w:rsidP="001626D5">
            <w:pPr>
              <w:spacing w:line="360" w:lineRule="auto"/>
              <w:ind w:firstLine="0"/>
              <w:jc w:val="both"/>
              <w:rPr>
                <w:rFonts w:cs="Times New Roman"/>
                <w:b/>
              </w:rPr>
            </w:pPr>
            <w:r w:rsidRPr="001626D5">
              <w:rPr>
                <w:rFonts w:cs="Times New Roman"/>
                <w:b/>
              </w:rPr>
              <w:t xml:space="preserve">Presence of a child under 5 </w:t>
            </w:r>
            <w:r w:rsidRPr="001626D5">
              <w:rPr>
                <w:rFonts w:cs="Times New Roman"/>
                <w:b/>
              </w:rPr>
              <w:lastRenderedPageBreak/>
              <w:t>years old in the home</w:t>
            </w:r>
          </w:p>
        </w:tc>
        <w:tc>
          <w:tcPr>
            <w:tcW w:w="850" w:type="dxa"/>
            <w:vAlign w:val="center"/>
          </w:tcPr>
          <w:p w14:paraId="7A7D61BE" w14:textId="77777777" w:rsidR="006868A0" w:rsidRPr="001626D5" w:rsidRDefault="006868A0" w:rsidP="001626D5">
            <w:pPr>
              <w:spacing w:line="360" w:lineRule="auto"/>
              <w:ind w:firstLine="0"/>
              <w:jc w:val="both"/>
              <w:rPr>
                <w:rFonts w:cs="Times New Roman"/>
              </w:rPr>
            </w:pPr>
          </w:p>
        </w:tc>
        <w:tc>
          <w:tcPr>
            <w:tcW w:w="851" w:type="dxa"/>
            <w:vAlign w:val="center"/>
          </w:tcPr>
          <w:p w14:paraId="371B9F26" w14:textId="77777777" w:rsidR="006868A0" w:rsidRPr="001626D5" w:rsidRDefault="006868A0" w:rsidP="001626D5">
            <w:pPr>
              <w:spacing w:line="360" w:lineRule="auto"/>
              <w:ind w:firstLine="0"/>
              <w:jc w:val="both"/>
              <w:rPr>
                <w:rFonts w:cs="Times New Roman"/>
              </w:rPr>
            </w:pPr>
          </w:p>
        </w:tc>
        <w:tc>
          <w:tcPr>
            <w:tcW w:w="1134" w:type="dxa"/>
            <w:vAlign w:val="center"/>
          </w:tcPr>
          <w:p w14:paraId="39B548A6" w14:textId="77777777" w:rsidR="006868A0" w:rsidRPr="001626D5" w:rsidRDefault="006868A0" w:rsidP="001626D5">
            <w:pPr>
              <w:spacing w:line="360" w:lineRule="auto"/>
              <w:ind w:firstLine="0"/>
              <w:jc w:val="both"/>
              <w:rPr>
                <w:rFonts w:cs="Times New Roman"/>
              </w:rPr>
            </w:pPr>
          </w:p>
        </w:tc>
        <w:tc>
          <w:tcPr>
            <w:tcW w:w="1275" w:type="dxa"/>
            <w:vAlign w:val="center"/>
          </w:tcPr>
          <w:p w14:paraId="7AB0EBF5" w14:textId="77777777" w:rsidR="006868A0" w:rsidRPr="001626D5" w:rsidRDefault="006868A0" w:rsidP="001626D5">
            <w:pPr>
              <w:spacing w:line="360" w:lineRule="auto"/>
              <w:ind w:firstLine="0"/>
              <w:jc w:val="both"/>
              <w:rPr>
                <w:rFonts w:cs="Times New Roman"/>
              </w:rPr>
            </w:pPr>
          </w:p>
        </w:tc>
        <w:tc>
          <w:tcPr>
            <w:tcW w:w="851" w:type="dxa"/>
            <w:vAlign w:val="center"/>
          </w:tcPr>
          <w:p w14:paraId="7059062B" w14:textId="77777777" w:rsidR="006868A0" w:rsidRPr="001626D5" w:rsidRDefault="006868A0" w:rsidP="001626D5">
            <w:pPr>
              <w:spacing w:line="360" w:lineRule="auto"/>
              <w:ind w:firstLine="0"/>
              <w:jc w:val="both"/>
              <w:rPr>
                <w:rFonts w:cs="Times New Roman"/>
              </w:rPr>
            </w:pPr>
          </w:p>
        </w:tc>
        <w:tc>
          <w:tcPr>
            <w:tcW w:w="850" w:type="dxa"/>
            <w:vAlign w:val="center"/>
          </w:tcPr>
          <w:p w14:paraId="224E9CAE" w14:textId="77777777" w:rsidR="006868A0" w:rsidRPr="001626D5" w:rsidRDefault="006868A0" w:rsidP="001626D5">
            <w:pPr>
              <w:spacing w:line="360" w:lineRule="auto"/>
              <w:ind w:firstLine="0"/>
              <w:jc w:val="both"/>
              <w:rPr>
                <w:rFonts w:cs="Times New Roman"/>
              </w:rPr>
            </w:pPr>
          </w:p>
        </w:tc>
        <w:tc>
          <w:tcPr>
            <w:tcW w:w="1472" w:type="dxa"/>
            <w:vAlign w:val="center"/>
          </w:tcPr>
          <w:p w14:paraId="3CDD78D5" w14:textId="77777777" w:rsidR="006868A0" w:rsidRPr="001626D5" w:rsidRDefault="006868A0" w:rsidP="001626D5">
            <w:pPr>
              <w:spacing w:line="360" w:lineRule="auto"/>
              <w:ind w:firstLine="0"/>
              <w:jc w:val="both"/>
              <w:rPr>
                <w:rFonts w:cs="Times New Roman"/>
              </w:rPr>
            </w:pPr>
          </w:p>
        </w:tc>
        <w:tc>
          <w:tcPr>
            <w:tcW w:w="870" w:type="dxa"/>
            <w:vAlign w:val="center"/>
          </w:tcPr>
          <w:p w14:paraId="17715102" w14:textId="77777777" w:rsidR="006868A0" w:rsidRPr="001626D5" w:rsidRDefault="006868A0" w:rsidP="001626D5">
            <w:pPr>
              <w:spacing w:line="360" w:lineRule="auto"/>
              <w:ind w:firstLine="0"/>
              <w:jc w:val="both"/>
              <w:rPr>
                <w:rFonts w:cs="Times New Roman"/>
              </w:rPr>
            </w:pPr>
          </w:p>
        </w:tc>
      </w:tr>
      <w:tr w:rsidR="006868A0" w:rsidRPr="001626D5" w14:paraId="678B3953" w14:textId="77777777" w:rsidTr="00DF6528">
        <w:trPr>
          <w:trHeight w:val="435"/>
        </w:trPr>
        <w:tc>
          <w:tcPr>
            <w:tcW w:w="1555" w:type="dxa"/>
            <w:vAlign w:val="center"/>
          </w:tcPr>
          <w:p w14:paraId="5D9BA9AA" w14:textId="77777777" w:rsidR="006868A0" w:rsidRPr="001626D5" w:rsidRDefault="006868A0" w:rsidP="001626D5">
            <w:pPr>
              <w:spacing w:line="360" w:lineRule="auto"/>
              <w:ind w:firstLine="0"/>
              <w:jc w:val="both"/>
              <w:rPr>
                <w:rFonts w:cs="Times New Roman"/>
              </w:rPr>
            </w:pPr>
            <w:r w:rsidRPr="001626D5">
              <w:rPr>
                <w:rFonts w:cs="Times New Roman"/>
              </w:rPr>
              <w:t>Yes</w:t>
            </w:r>
          </w:p>
        </w:tc>
        <w:tc>
          <w:tcPr>
            <w:tcW w:w="850" w:type="dxa"/>
            <w:vAlign w:val="center"/>
          </w:tcPr>
          <w:p w14:paraId="37C8BCCB" w14:textId="77777777" w:rsidR="006868A0" w:rsidRPr="001626D5" w:rsidRDefault="006868A0" w:rsidP="001626D5">
            <w:pPr>
              <w:spacing w:line="360" w:lineRule="auto"/>
              <w:ind w:firstLine="0"/>
              <w:jc w:val="both"/>
              <w:rPr>
                <w:rFonts w:cs="Times New Roman"/>
              </w:rPr>
            </w:pPr>
            <w:r w:rsidRPr="001626D5">
              <w:rPr>
                <w:rFonts w:cs="Times New Roman"/>
              </w:rPr>
              <w:t>404</w:t>
            </w:r>
          </w:p>
        </w:tc>
        <w:tc>
          <w:tcPr>
            <w:tcW w:w="851" w:type="dxa"/>
            <w:vAlign w:val="center"/>
          </w:tcPr>
          <w:p w14:paraId="2AFF9003" w14:textId="77777777" w:rsidR="006868A0" w:rsidRPr="001626D5" w:rsidRDefault="006868A0" w:rsidP="001626D5">
            <w:pPr>
              <w:spacing w:line="360" w:lineRule="auto"/>
              <w:ind w:firstLine="0"/>
              <w:jc w:val="both"/>
              <w:rPr>
                <w:rFonts w:cs="Times New Roman"/>
              </w:rPr>
            </w:pPr>
            <w:r w:rsidRPr="001626D5">
              <w:rPr>
                <w:rFonts w:cs="Times New Roman"/>
              </w:rPr>
              <w:t>48.67</w:t>
            </w:r>
          </w:p>
        </w:tc>
        <w:tc>
          <w:tcPr>
            <w:tcW w:w="1134" w:type="dxa"/>
            <w:vAlign w:val="center"/>
          </w:tcPr>
          <w:p w14:paraId="29449BE2" w14:textId="77777777" w:rsidR="006868A0" w:rsidRPr="001626D5" w:rsidRDefault="006868A0" w:rsidP="001626D5">
            <w:pPr>
              <w:spacing w:line="360" w:lineRule="auto"/>
              <w:ind w:firstLine="0"/>
              <w:jc w:val="both"/>
              <w:rPr>
                <w:rFonts w:cs="Times New Roman"/>
              </w:rPr>
            </w:pPr>
            <w:r w:rsidRPr="001626D5">
              <w:rPr>
                <w:rFonts w:cs="Times New Roman"/>
              </w:rPr>
              <w:t>0.505</w:t>
            </w:r>
          </w:p>
        </w:tc>
        <w:tc>
          <w:tcPr>
            <w:tcW w:w="1275" w:type="dxa"/>
            <w:vAlign w:val="center"/>
          </w:tcPr>
          <w:p w14:paraId="481CE9F1" w14:textId="77777777" w:rsidR="006868A0" w:rsidRPr="001626D5" w:rsidRDefault="006868A0" w:rsidP="001626D5">
            <w:pPr>
              <w:spacing w:line="360" w:lineRule="auto"/>
              <w:ind w:firstLine="0"/>
              <w:jc w:val="both"/>
              <w:rPr>
                <w:rFonts w:cs="Times New Roman"/>
              </w:rPr>
            </w:pPr>
            <w:r w:rsidRPr="001626D5">
              <w:rPr>
                <w:rFonts w:cs="Times New Roman"/>
              </w:rPr>
              <w:t>0.367-0.695</w:t>
            </w:r>
          </w:p>
        </w:tc>
        <w:tc>
          <w:tcPr>
            <w:tcW w:w="851" w:type="dxa"/>
            <w:vAlign w:val="center"/>
          </w:tcPr>
          <w:p w14:paraId="1847AF46" w14:textId="77777777" w:rsidR="006868A0" w:rsidRPr="001626D5" w:rsidRDefault="006868A0" w:rsidP="001626D5">
            <w:pPr>
              <w:spacing w:line="360" w:lineRule="auto"/>
              <w:ind w:firstLine="0"/>
              <w:jc w:val="both"/>
              <w:rPr>
                <w:rFonts w:cs="Times New Roman"/>
                <w:b/>
              </w:rPr>
            </w:pPr>
            <w:r w:rsidRPr="001626D5">
              <w:rPr>
                <w:rFonts w:cs="Times New Roman"/>
                <w:b/>
              </w:rPr>
              <w:t>0.00</w:t>
            </w:r>
          </w:p>
        </w:tc>
        <w:tc>
          <w:tcPr>
            <w:tcW w:w="850" w:type="dxa"/>
            <w:vAlign w:val="center"/>
          </w:tcPr>
          <w:p w14:paraId="111BD96A" w14:textId="77777777" w:rsidR="006868A0" w:rsidRPr="001626D5" w:rsidRDefault="006868A0" w:rsidP="001626D5">
            <w:pPr>
              <w:spacing w:line="360" w:lineRule="auto"/>
              <w:ind w:firstLine="0"/>
              <w:jc w:val="both"/>
              <w:rPr>
                <w:rFonts w:cs="Times New Roman"/>
              </w:rPr>
            </w:pPr>
            <w:r w:rsidRPr="001626D5">
              <w:rPr>
                <w:rFonts w:cs="Times New Roman"/>
              </w:rPr>
              <w:t>0.338</w:t>
            </w:r>
          </w:p>
        </w:tc>
        <w:tc>
          <w:tcPr>
            <w:tcW w:w="1472" w:type="dxa"/>
            <w:vAlign w:val="center"/>
          </w:tcPr>
          <w:p w14:paraId="747067D5" w14:textId="77777777" w:rsidR="006868A0" w:rsidRPr="001626D5" w:rsidRDefault="006868A0" w:rsidP="001626D5">
            <w:pPr>
              <w:spacing w:line="360" w:lineRule="auto"/>
              <w:ind w:firstLine="0"/>
              <w:jc w:val="both"/>
              <w:rPr>
                <w:rFonts w:cs="Times New Roman"/>
              </w:rPr>
            </w:pPr>
            <w:r w:rsidRPr="001626D5">
              <w:rPr>
                <w:rFonts w:cs="Times New Roman"/>
              </w:rPr>
              <w:t>0.194-0.588</w:t>
            </w:r>
          </w:p>
        </w:tc>
        <w:tc>
          <w:tcPr>
            <w:tcW w:w="870" w:type="dxa"/>
            <w:vAlign w:val="center"/>
          </w:tcPr>
          <w:p w14:paraId="174C5CA7" w14:textId="77777777" w:rsidR="006868A0" w:rsidRPr="001626D5" w:rsidRDefault="006868A0" w:rsidP="001626D5">
            <w:pPr>
              <w:spacing w:line="360" w:lineRule="auto"/>
              <w:ind w:firstLine="0"/>
              <w:jc w:val="both"/>
              <w:rPr>
                <w:rFonts w:cs="Times New Roman"/>
                <w:b/>
              </w:rPr>
            </w:pPr>
            <w:r w:rsidRPr="001626D5">
              <w:rPr>
                <w:rFonts w:cs="Times New Roman"/>
                <w:b/>
              </w:rPr>
              <w:t>0.00</w:t>
            </w:r>
          </w:p>
        </w:tc>
      </w:tr>
      <w:tr w:rsidR="006868A0" w:rsidRPr="001626D5" w14:paraId="363C1096" w14:textId="77777777" w:rsidTr="00DF6528">
        <w:trPr>
          <w:trHeight w:val="217"/>
        </w:trPr>
        <w:tc>
          <w:tcPr>
            <w:tcW w:w="1555" w:type="dxa"/>
            <w:vAlign w:val="center"/>
          </w:tcPr>
          <w:p w14:paraId="63230A01" w14:textId="77777777" w:rsidR="006868A0" w:rsidRPr="001626D5" w:rsidRDefault="006868A0" w:rsidP="001626D5">
            <w:pPr>
              <w:spacing w:line="360" w:lineRule="auto"/>
              <w:ind w:firstLine="0"/>
              <w:jc w:val="both"/>
              <w:rPr>
                <w:rFonts w:cs="Times New Roman"/>
              </w:rPr>
            </w:pPr>
            <w:r w:rsidRPr="001626D5">
              <w:rPr>
                <w:rFonts w:cs="Times New Roman"/>
              </w:rPr>
              <w:t>No(Ref)</w:t>
            </w:r>
          </w:p>
        </w:tc>
        <w:tc>
          <w:tcPr>
            <w:tcW w:w="850" w:type="dxa"/>
            <w:vAlign w:val="center"/>
          </w:tcPr>
          <w:p w14:paraId="5243B4EF" w14:textId="77777777" w:rsidR="006868A0" w:rsidRPr="001626D5" w:rsidRDefault="006868A0" w:rsidP="001626D5">
            <w:pPr>
              <w:spacing w:line="360" w:lineRule="auto"/>
              <w:ind w:firstLine="0"/>
              <w:jc w:val="both"/>
              <w:rPr>
                <w:rFonts w:cs="Times New Roman"/>
              </w:rPr>
            </w:pPr>
            <w:r w:rsidRPr="001626D5">
              <w:rPr>
                <w:rFonts w:cs="Times New Roman"/>
              </w:rPr>
              <w:t>426</w:t>
            </w:r>
          </w:p>
        </w:tc>
        <w:tc>
          <w:tcPr>
            <w:tcW w:w="851" w:type="dxa"/>
            <w:vAlign w:val="center"/>
          </w:tcPr>
          <w:p w14:paraId="0A81163C" w14:textId="77777777" w:rsidR="006868A0" w:rsidRPr="001626D5" w:rsidRDefault="006868A0" w:rsidP="001626D5">
            <w:pPr>
              <w:spacing w:line="360" w:lineRule="auto"/>
              <w:ind w:firstLine="0"/>
              <w:jc w:val="both"/>
              <w:rPr>
                <w:rFonts w:cs="Times New Roman"/>
              </w:rPr>
            </w:pPr>
            <w:r w:rsidRPr="001626D5">
              <w:rPr>
                <w:rFonts w:cs="Times New Roman"/>
              </w:rPr>
              <w:t>51.33</w:t>
            </w:r>
          </w:p>
        </w:tc>
        <w:tc>
          <w:tcPr>
            <w:tcW w:w="1134" w:type="dxa"/>
            <w:vAlign w:val="center"/>
          </w:tcPr>
          <w:p w14:paraId="153EB45F" w14:textId="77777777" w:rsidR="006868A0" w:rsidRPr="001626D5" w:rsidRDefault="006868A0" w:rsidP="001626D5">
            <w:pPr>
              <w:spacing w:line="360" w:lineRule="auto"/>
              <w:ind w:firstLine="0"/>
              <w:jc w:val="both"/>
              <w:rPr>
                <w:rFonts w:cs="Times New Roman"/>
                <w:b/>
              </w:rPr>
            </w:pPr>
          </w:p>
        </w:tc>
        <w:tc>
          <w:tcPr>
            <w:tcW w:w="1275" w:type="dxa"/>
            <w:vAlign w:val="center"/>
          </w:tcPr>
          <w:p w14:paraId="219A594F" w14:textId="77777777" w:rsidR="006868A0" w:rsidRPr="001626D5" w:rsidRDefault="006868A0" w:rsidP="001626D5">
            <w:pPr>
              <w:spacing w:line="360" w:lineRule="auto"/>
              <w:ind w:firstLine="0"/>
              <w:jc w:val="both"/>
              <w:rPr>
                <w:rFonts w:cs="Times New Roman"/>
              </w:rPr>
            </w:pPr>
          </w:p>
        </w:tc>
        <w:tc>
          <w:tcPr>
            <w:tcW w:w="851" w:type="dxa"/>
            <w:vAlign w:val="center"/>
          </w:tcPr>
          <w:p w14:paraId="3960F967" w14:textId="77777777" w:rsidR="006868A0" w:rsidRPr="001626D5" w:rsidRDefault="006868A0" w:rsidP="001626D5">
            <w:pPr>
              <w:spacing w:line="360" w:lineRule="auto"/>
              <w:ind w:firstLine="0"/>
              <w:jc w:val="both"/>
              <w:rPr>
                <w:rFonts w:cs="Times New Roman"/>
              </w:rPr>
            </w:pPr>
          </w:p>
        </w:tc>
        <w:tc>
          <w:tcPr>
            <w:tcW w:w="850" w:type="dxa"/>
            <w:vAlign w:val="center"/>
          </w:tcPr>
          <w:p w14:paraId="584CA5C1" w14:textId="77777777" w:rsidR="006868A0" w:rsidRPr="001626D5" w:rsidRDefault="006868A0" w:rsidP="001626D5">
            <w:pPr>
              <w:spacing w:line="360" w:lineRule="auto"/>
              <w:ind w:firstLine="0"/>
              <w:jc w:val="both"/>
              <w:rPr>
                <w:rFonts w:cs="Times New Roman"/>
              </w:rPr>
            </w:pPr>
          </w:p>
        </w:tc>
        <w:tc>
          <w:tcPr>
            <w:tcW w:w="1472" w:type="dxa"/>
            <w:vAlign w:val="center"/>
          </w:tcPr>
          <w:p w14:paraId="0F7FC5F1" w14:textId="77777777" w:rsidR="006868A0" w:rsidRPr="001626D5" w:rsidRDefault="006868A0" w:rsidP="001626D5">
            <w:pPr>
              <w:spacing w:line="360" w:lineRule="auto"/>
              <w:ind w:firstLine="0"/>
              <w:jc w:val="both"/>
              <w:rPr>
                <w:rFonts w:cs="Times New Roman"/>
              </w:rPr>
            </w:pPr>
          </w:p>
        </w:tc>
        <w:tc>
          <w:tcPr>
            <w:tcW w:w="870" w:type="dxa"/>
            <w:vAlign w:val="center"/>
          </w:tcPr>
          <w:p w14:paraId="33D96673" w14:textId="77777777" w:rsidR="006868A0" w:rsidRPr="001626D5" w:rsidRDefault="006868A0" w:rsidP="001626D5">
            <w:pPr>
              <w:spacing w:line="360" w:lineRule="auto"/>
              <w:ind w:firstLine="0"/>
              <w:jc w:val="both"/>
              <w:rPr>
                <w:rFonts w:cs="Times New Roman"/>
              </w:rPr>
            </w:pPr>
          </w:p>
        </w:tc>
      </w:tr>
      <w:tr w:rsidR="006868A0" w:rsidRPr="001626D5" w14:paraId="63FD70F3" w14:textId="77777777" w:rsidTr="00DF6528">
        <w:trPr>
          <w:trHeight w:val="449"/>
        </w:trPr>
        <w:tc>
          <w:tcPr>
            <w:tcW w:w="1555" w:type="dxa"/>
            <w:vAlign w:val="center"/>
          </w:tcPr>
          <w:p w14:paraId="395516EB" w14:textId="77777777" w:rsidR="006868A0" w:rsidRPr="001626D5" w:rsidRDefault="006868A0" w:rsidP="001626D5">
            <w:pPr>
              <w:spacing w:line="360" w:lineRule="auto"/>
              <w:ind w:firstLine="0"/>
              <w:jc w:val="both"/>
              <w:rPr>
                <w:rFonts w:cs="Times New Roman"/>
                <w:b/>
              </w:rPr>
            </w:pPr>
            <w:r w:rsidRPr="001626D5">
              <w:rPr>
                <w:rFonts w:cs="Times New Roman"/>
                <w:b/>
              </w:rPr>
              <w:t>Monthly income level</w:t>
            </w:r>
          </w:p>
        </w:tc>
        <w:tc>
          <w:tcPr>
            <w:tcW w:w="850" w:type="dxa"/>
            <w:vAlign w:val="center"/>
          </w:tcPr>
          <w:p w14:paraId="105D19B4" w14:textId="77777777" w:rsidR="006868A0" w:rsidRPr="001626D5" w:rsidRDefault="006868A0" w:rsidP="001626D5">
            <w:pPr>
              <w:spacing w:line="360" w:lineRule="auto"/>
              <w:ind w:firstLine="0"/>
              <w:jc w:val="both"/>
              <w:rPr>
                <w:rFonts w:cs="Times New Roman"/>
                <w:b/>
              </w:rPr>
            </w:pPr>
          </w:p>
        </w:tc>
        <w:tc>
          <w:tcPr>
            <w:tcW w:w="851" w:type="dxa"/>
            <w:vAlign w:val="center"/>
          </w:tcPr>
          <w:p w14:paraId="5EAFCA2F" w14:textId="77777777" w:rsidR="006868A0" w:rsidRPr="001626D5" w:rsidRDefault="006868A0" w:rsidP="001626D5">
            <w:pPr>
              <w:spacing w:line="360" w:lineRule="auto"/>
              <w:ind w:firstLine="0"/>
              <w:jc w:val="both"/>
              <w:rPr>
                <w:rFonts w:cs="Times New Roman"/>
                <w:b/>
              </w:rPr>
            </w:pPr>
          </w:p>
        </w:tc>
        <w:tc>
          <w:tcPr>
            <w:tcW w:w="1134" w:type="dxa"/>
            <w:vAlign w:val="center"/>
          </w:tcPr>
          <w:p w14:paraId="18EC44F8" w14:textId="77777777" w:rsidR="006868A0" w:rsidRPr="001626D5" w:rsidRDefault="006868A0" w:rsidP="001626D5">
            <w:pPr>
              <w:spacing w:line="360" w:lineRule="auto"/>
              <w:ind w:firstLine="0"/>
              <w:jc w:val="both"/>
              <w:rPr>
                <w:rFonts w:cs="Times New Roman"/>
                <w:b/>
              </w:rPr>
            </w:pPr>
          </w:p>
        </w:tc>
        <w:tc>
          <w:tcPr>
            <w:tcW w:w="1275" w:type="dxa"/>
            <w:vAlign w:val="center"/>
          </w:tcPr>
          <w:p w14:paraId="3B1E940B" w14:textId="77777777" w:rsidR="006868A0" w:rsidRPr="001626D5" w:rsidRDefault="006868A0" w:rsidP="001626D5">
            <w:pPr>
              <w:spacing w:line="360" w:lineRule="auto"/>
              <w:ind w:firstLine="0"/>
              <w:jc w:val="both"/>
              <w:rPr>
                <w:rFonts w:cs="Times New Roman"/>
              </w:rPr>
            </w:pPr>
          </w:p>
        </w:tc>
        <w:tc>
          <w:tcPr>
            <w:tcW w:w="851" w:type="dxa"/>
            <w:vAlign w:val="center"/>
          </w:tcPr>
          <w:p w14:paraId="1F223B72" w14:textId="77777777" w:rsidR="006868A0" w:rsidRPr="001626D5" w:rsidRDefault="006868A0" w:rsidP="001626D5">
            <w:pPr>
              <w:spacing w:line="360" w:lineRule="auto"/>
              <w:ind w:firstLine="0"/>
              <w:jc w:val="both"/>
              <w:rPr>
                <w:rFonts w:cs="Times New Roman"/>
              </w:rPr>
            </w:pPr>
          </w:p>
        </w:tc>
        <w:tc>
          <w:tcPr>
            <w:tcW w:w="850" w:type="dxa"/>
            <w:vAlign w:val="center"/>
          </w:tcPr>
          <w:p w14:paraId="7F4F48E5" w14:textId="77777777" w:rsidR="006868A0" w:rsidRPr="001626D5" w:rsidRDefault="006868A0" w:rsidP="001626D5">
            <w:pPr>
              <w:spacing w:line="360" w:lineRule="auto"/>
              <w:ind w:firstLine="0"/>
              <w:jc w:val="both"/>
              <w:rPr>
                <w:rFonts w:cs="Times New Roman"/>
              </w:rPr>
            </w:pPr>
          </w:p>
        </w:tc>
        <w:tc>
          <w:tcPr>
            <w:tcW w:w="1472" w:type="dxa"/>
            <w:vAlign w:val="center"/>
          </w:tcPr>
          <w:p w14:paraId="1FAC7A25" w14:textId="77777777" w:rsidR="006868A0" w:rsidRPr="001626D5" w:rsidRDefault="006868A0" w:rsidP="001626D5">
            <w:pPr>
              <w:spacing w:line="360" w:lineRule="auto"/>
              <w:ind w:firstLine="0"/>
              <w:jc w:val="both"/>
              <w:rPr>
                <w:rFonts w:cs="Times New Roman"/>
              </w:rPr>
            </w:pPr>
          </w:p>
        </w:tc>
        <w:tc>
          <w:tcPr>
            <w:tcW w:w="870" w:type="dxa"/>
            <w:vAlign w:val="center"/>
          </w:tcPr>
          <w:p w14:paraId="36D6A825" w14:textId="77777777" w:rsidR="006868A0" w:rsidRPr="001626D5" w:rsidRDefault="006868A0" w:rsidP="001626D5">
            <w:pPr>
              <w:spacing w:line="360" w:lineRule="auto"/>
              <w:ind w:firstLine="0"/>
              <w:jc w:val="both"/>
              <w:rPr>
                <w:rFonts w:cs="Times New Roman"/>
              </w:rPr>
            </w:pPr>
          </w:p>
        </w:tc>
      </w:tr>
      <w:tr w:rsidR="006868A0" w:rsidRPr="001626D5" w14:paraId="368BF8EB" w14:textId="77777777" w:rsidTr="00DF6528">
        <w:trPr>
          <w:trHeight w:val="449"/>
        </w:trPr>
        <w:tc>
          <w:tcPr>
            <w:tcW w:w="1555" w:type="dxa"/>
            <w:vAlign w:val="center"/>
          </w:tcPr>
          <w:p w14:paraId="0CE30E7F" w14:textId="77777777" w:rsidR="006868A0" w:rsidRPr="001626D5" w:rsidRDefault="006868A0" w:rsidP="001626D5">
            <w:pPr>
              <w:spacing w:line="360" w:lineRule="auto"/>
              <w:ind w:firstLine="0"/>
              <w:jc w:val="both"/>
              <w:rPr>
                <w:rFonts w:cs="Times New Roman"/>
              </w:rPr>
            </w:pPr>
            <w:r w:rsidRPr="001626D5">
              <w:rPr>
                <w:rFonts w:cs="Times New Roman"/>
              </w:rPr>
              <w:t>No monthly income (Ref)</w:t>
            </w:r>
          </w:p>
        </w:tc>
        <w:tc>
          <w:tcPr>
            <w:tcW w:w="850" w:type="dxa"/>
            <w:vAlign w:val="center"/>
          </w:tcPr>
          <w:p w14:paraId="7DAFC70B" w14:textId="77777777" w:rsidR="006868A0" w:rsidRPr="001626D5" w:rsidRDefault="006868A0" w:rsidP="001626D5">
            <w:pPr>
              <w:spacing w:line="360" w:lineRule="auto"/>
              <w:ind w:firstLine="0"/>
              <w:jc w:val="both"/>
              <w:rPr>
                <w:rFonts w:cs="Times New Roman"/>
              </w:rPr>
            </w:pPr>
            <w:r w:rsidRPr="001626D5">
              <w:rPr>
                <w:rFonts w:cs="Times New Roman"/>
              </w:rPr>
              <w:t>194</w:t>
            </w:r>
          </w:p>
        </w:tc>
        <w:tc>
          <w:tcPr>
            <w:tcW w:w="851" w:type="dxa"/>
            <w:vAlign w:val="center"/>
          </w:tcPr>
          <w:p w14:paraId="5B73F7F1" w14:textId="77777777" w:rsidR="006868A0" w:rsidRPr="001626D5" w:rsidRDefault="006868A0" w:rsidP="001626D5">
            <w:pPr>
              <w:spacing w:line="360" w:lineRule="auto"/>
              <w:ind w:firstLine="0"/>
              <w:jc w:val="both"/>
              <w:rPr>
                <w:rFonts w:cs="Times New Roman"/>
              </w:rPr>
            </w:pPr>
            <w:r w:rsidRPr="001626D5">
              <w:rPr>
                <w:rFonts w:cs="Times New Roman"/>
              </w:rPr>
              <w:t>23.37</w:t>
            </w:r>
          </w:p>
        </w:tc>
        <w:tc>
          <w:tcPr>
            <w:tcW w:w="1134" w:type="dxa"/>
            <w:vAlign w:val="center"/>
          </w:tcPr>
          <w:p w14:paraId="0AFBB7A3" w14:textId="77777777" w:rsidR="006868A0" w:rsidRPr="001626D5" w:rsidRDefault="006868A0" w:rsidP="001626D5">
            <w:pPr>
              <w:spacing w:line="360" w:lineRule="auto"/>
              <w:ind w:firstLine="0"/>
              <w:jc w:val="both"/>
              <w:rPr>
                <w:rFonts w:cs="Times New Roman"/>
                <w:b/>
              </w:rPr>
            </w:pPr>
          </w:p>
        </w:tc>
        <w:tc>
          <w:tcPr>
            <w:tcW w:w="1275" w:type="dxa"/>
            <w:vAlign w:val="center"/>
          </w:tcPr>
          <w:p w14:paraId="75C0AEF2" w14:textId="77777777" w:rsidR="006868A0" w:rsidRPr="001626D5" w:rsidRDefault="006868A0" w:rsidP="001626D5">
            <w:pPr>
              <w:spacing w:line="360" w:lineRule="auto"/>
              <w:ind w:firstLine="0"/>
              <w:jc w:val="both"/>
              <w:rPr>
                <w:rFonts w:cs="Times New Roman"/>
              </w:rPr>
            </w:pPr>
          </w:p>
        </w:tc>
        <w:tc>
          <w:tcPr>
            <w:tcW w:w="851" w:type="dxa"/>
            <w:vAlign w:val="center"/>
          </w:tcPr>
          <w:p w14:paraId="7C0465BC" w14:textId="77777777" w:rsidR="006868A0" w:rsidRPr="001626D5" w:rsidRDefault="006868A0" w:rsidP="001626D5">
            <w:pPr>
              <w:spacing w:line="360" w:lineRule="auto"/>
              <w:ind w:firstLine="0"/>
              <w:jc w:val="both"/>
              <w:rPr>
                <w:rFonts w:cs="Times New Roman"/>
              </w:rPr>
            </w:pPr>
          </w:p>
        </w:tc>
        <w:tc>
          <w:tcPr>
            <w:tcW w:w="850" w:type="dxa"/>
            <w:vAlign w:val="center"/>
          </w:tcPr>
          <w:p w14:paraId="4FBFC5D2" w14:textId="77777777" w:rsidR="006868A0" w:rsidRPr="001626D5" w:rsidRDefault="006868A0" w:rsidP="001626D5">
            <w:pPr>
              <w:spacing w:line="360" w:lineRule="auto"/>
              <w:ind w:firstLine="0"/>
              <w:jc w:val="both"/>
              <w:rPr>
                <w:rFonts w:cs="Times New Roman"/>
              </w:rPr>
            </w:pPr>
          </w:p>
        </w:tc>
        <w:tc>
          <w:tcPr>
            <w:tcW w:w="1472" w:type="dxa"/>
            <w:vAlign w:val="center"/>
          </w:tcPr>
          <w:p w14:paraId="0B14F21E" w14:textId="77777777" w:rsidR="006868A0" w:rsidRPr="001626D5" w:rsidRDefault="006868A0" w:rsidP="001626D5">
            <w:pPr>
              <w:spacing w:line="360" w:lineRule="auto"/>
              <w:ind w:firstLine="0"/>
              <w:jc w:val="both"/>
              <w:rPr>
                <w:rFonts w:cs="Times New Roman"/>
              </w:rPr>
            </w:pPr>
          </w:p>
        </w:tc>
        <w:tc>
          <w:tcPr>
            <w:tcW w:w="870" w:type="dxa"/>
            <w:vAlign w:val="center"/>
          </w:tcPr>
          <w:p w14:paraId="3D9920CC" w14:textId="77777777" w:rsidR="006868A0" w:rsidRPr="001626D5" w:rsidRDefault="006868A0" w:rsidP="001626D5">
            <w:pPr>
              <w:spacing w:line="360" w:lineRule="auto"/>
              <w:ind w:firstLine="0"/>
              <w:jc w:val="both"/>
              <w:rPr>
                <w:rFonts w:cs="Times New Roman"/>
              </w:rPr>
            </w:pPr>
          </w:p>
        </w:tc>
      </w:tr>
      <w:tr w:rsidR="006868A0" w:rsidRPr="001626D5" w14:paraId="13C46AD1" w14:textId="77777777" w:rsidTr="00DF6528">
        <w:trPr>
          <w:trHeight w:val="435"/>
        </w:trPr>
        <w:tc>
          <w:tcPr>
            <w:tcW w:w="1555" w:type="dxa"/>
            <w:vAlign w:val="center"/>
          </w:tcPr>
          <w:p w14:paraId="32D91BCD" w14:textId="77777777" w:rsidR="006868A0" w:rsidRPr="001626D5" w:rsidRDefault="006868A0" w:rsidP="001626D5">
            <w:pPr>
              <w:spacing w:line="360" w:lineRule="auto"/>
              <w:ind w:firstLine="0"/>
              <w:jc w:val="both"/>
              <w:rPr>
                <w:rFonts w:cs="Times New Roman"/>
              </w:rPr>
            </w:pPr>
            <w:r w:rsidRPr="001626D5">
              <w:rPr>
                <w:rFonts w:cs="Times New Roman"/>
              </w:rPr>
              <w:t>Less than 50,000 FCFA</w:t>
            </w:r>
          </w:p>
        </w:tc>
        <w:tc>
          <w:tcPr>
            <w:tcW w:w="850" w:type="dxa"/>
            <w:vAlign w:val="center"/>
          </w:tcPr>
          <w:p w14:paraId="4E0C4570" w14:textId="77777777" w:rsidR="006868A0" w:rsidRPr="001626D5" w:rsidRDefault="006868A0" w:rsidP="001626D5">
            <w:pPr>
              <w:spacing w:line="360" w:lineRule="auto"/>
              <w:ind w:firstLine="0"/>
              <w:jc w:val="both"/>
              <w:rPr>
                <w:rFonts w:cs="Times New Roman"/>
              </w:rPr>
            </w:pPr>
            <w:r w:rsidRPr="001626D5">
              <w:rPr>
                <w:rFonts w:cs="Times New Roman"/>
              </w:rPr>
              <w:t>141</w:t>
            </w:r>
          </w:p>
        </w:tc>
        <w:tc>
          <w:tcPr>
            <w:tcW w:w="851" w:type="dxa"/>
            <w:vAlign w:val="center"/>
          </w:tcPr>
          <w:p w14:paraId="47D0BBD8" w14:textId="77777777" w:rsidR="006868A0" w:rsidRPr="001626D5" w:rsidRDefault="006868A0" w:rsidP="001626D5">
            <w:pPr>
              <w:spacing w:line="360" w:lineRule="auto"/>
              <w:ind w:firstLine="0"/>
              <w:jc w:val="both"/>
              <w:rPr>
                <w:rFonts w:cs="Times New Roman"/>
              </w:rPr>
            </w:pPr>
            <w:r w:rsidRPr="001626D5">
              <w:rPr>
                <w:rFonts w:cs="Times New Roman"/>
              </w:rPr>
              <w:t>16.99</w:t>
            </w:r>
          </w:p>
        </w:tc>
        <w:tc>
          <w:tcPr>
            <w:tcW w:w="1134" w:type="dxa"/>
            <w:vAlign w:val="center"/>
          </w:tcPr>
          <w:p w14:paraId="2DC3255C" w14:textId="77777777" w:rsidR="006868A0" w:rsidRPr="001626D5" w:rsidRDefault="006868A0" w:rsidP="001626D5">
            <w:pPr>
              <w:spacing w:line="360" w:lineRule="auto"/>
              <w:ind w:firstLine="0"/>
              <w:jc w:val="both"/>
              <w:rPr>
                <w:rFonts w:cs="Times New Roman"/>
              </w:rPr>
            </w:pPr>
            <w:r w:rsidRPr="001626D5">
              <w:rPr>
                <w:rFonts w:cs="Times New Roman"/>
              </w:rPr>
              <w:t>2,271</w:t>
            </w:r>
          </w:p>
        </w:tc>
        <w:tc>
          <w:tcPr>
            <w:tcW w:w="1275" w:type="dxa"/>
            <w:vAlign w:val="center"/>
          </w:tcPr>
          <w:p w14:paraId="327D16BC" w14:textId="77777777" w:rsidR="006868A0" w:rsidRPr="001626D5" w:rsidRDefault="006868A0" w:rsidP="001626D5">
            <w:pPr>
              <w:spacing w:line="360" w:lineRule="auto"/>
              <w:ind w:firstLine="0"/>
              <w:jc w:val="both"/>
              <w:rPr>
                <w:rFonts w:cs="Times New Roman"/>
              </w:rPr>
            </w:pPr>
            <w:r w:rsidRPr="001626D5">
              <w:rPr>
                <w:rFonts w:cs="Times New Roman"/>
              </w:rPr>
              <w:t>1,369-3,769</w:t>
            </w:r>
          </w:p>
        </w:tc>
        <w:tc>
          <w:tcPr>
            <w:tcW w:w="851" w:type="dxa"/>
            <w:vAlign w:val="center"/>
          </w:tcPr>
          <w:p w14:paraId="03DDFBBF" w14:textId="77777777" w:rsidR="006868A0" w:rsidRPr="001626D5" w:rsidRDefault="006868A0" w:rsidP="001626D5">
            <w:pPr>
              <w:spacing w:line="360" w:lineRule="auto"/>
              <w:ind w:firstLine="0"/>
              <w:jc w:val="both"/>
              <w:rPr>
                <w:rFonts w:cs="Times New Roman"/>
                <w:b/>
              </w:rPr>
            </w:pPr>
            <w:r w:rsidRPr="001626D5">
              <w:rPr>
                <w:rFonts w:cs="Times New Roman"/>
                <w:b/>
              </w:rPr>
              <w:t>0.001</w:t>
            </w:r>
          </w:p>
        </w:tc>
        <w:tc>
          <w:tcPr>
            <w:tcW w:w="850" w:type="dxa"/>
            <w:vAlign w:val="center"/>
          </w:tcPr>
          <w:p w14:paraId="760F92DE" w14:textId="77777777" w:rsidR="006868A0" w:rsidRPr="001626D5" w:rsidRDefault="006868A0" w:rsidP="001626D5">
            <w:pPr>
              <w:spacing w:line="360" w:lineRule="auto"/>
              <w:ind w:firstLine="0"/>
              <w:jc w:val="both"/>
              <w:rPr>
                <w:rFonts w:cs="Times New Roman"/>
              </w:rPr>
            </w:pPr>
            <w:r w:rsidRPr="001626D5">
              <w:rPr>
                <w:rFonts w:cs="Times New Roman"/>
              </w:rPr>
              <w:t>3,610</w:t>
            </w:r>
          </w:p>
        </w:tc>
        <w:tc>
          <w:tcPr>
            <w:tcW w:w="1472" w:type="dxa"/>
            <w:vAlign w:val="center"/>
          </w:tcPr>
          <w:p w14:paraId="4E824F99" w14:textId="77777777" w:rsidR="006868A0" w:rsidRPr="001626D5" w:rsidRDefault="006868A0" w:rsidP="001626D5">
            <w:pPr>
              <w:spacing w:line="360" w:lineRule="auto"/>
              <w:ind w:firstLine="0"/>
              <w:jc w:val="both"/>
              <w:rPr>
                <w:rFonts w:cs="Times New Roman"/>
              </w:rPr>
            </w:pPr>
            <w:r w:rsidRPr="001626D5">
              <w:rPr>
                <w:rFonts w:cs="Times New Roman"/>
              </w:rPr>
              <w:t>1,658-7,861</w:t>
            </w:r>
          </w:p>
        </w:tc>
        <w:tc>
          <w:tcPr>
            <w:tcW w:w="870" w:type="dxa"/>
            <w:vAlign w:val="center"/>
          </w:tcPr>
          <w:p w14:paraId="783491A5" w14:textId="77777777" w:rsidR="006868A0" w:rsidRPr="001626D5" w:rsidRDefault="006868A0" w:rsidP="001626D5">
            <w:pPr>
              <w:spacing w:line="360" w:lineRule="auto"/>
              <w:ind w:firstLine="0"/>
              <w:jc w:val="both"/>
              <w:rPr>
                <w:rFonts w:cs="Times New Roman"/>
                <w:b/>
              </w:rPr>
            </w:pPr>
            <w:r w:rsidRPr="001626D5">
              <w:rPr>
                <w:rFonts w:cs="Times New Roman"/>
                <w:b/>
              </w:rPr>
              <w:t>0.001</w:t>
            </w:r>
          </w:p>
        </w:tc>
      </w:tr>
      <w:tr w:rsidR="006868A0" w:rsidRPr="001626D5" w14:paraId="4B9C73A3" w14:textId="77777777" w:rsidTr="00DF6528">
        <w:trPr>
          <w:trHeight w:val="449"/>
        </w:trPr>
        <w:tc>
          <w:tcPr>
            <w:tcW w:w="1555" w:type="dxa"/>
            <w:vAlign w:val="center"/>
          </w:tcPr>
          <w:p w14:paraId="7142A1C6" w14:textId="77777777" w:rsidR="006868A0" w:rsidRPr="001626D5" w:rsidRDefault="006868A0" w:rsidP="001626D5">
            <w:pPr>
              <w:spacing w:line="360" w:lineRule="auto"/>
              <w:ind w:firstLine="0"/>
              <w:jc w:val="both"/>
              <w:rPr>
                <w:rFonts w:cs="Times New Roman"/>
              </w:rPr>
            </w:pPr>
            <w:r w:rsidRPr="001626D5">
              <w:rPr>
                <w:rFonts w:cs="Times New Roman"/>
              </w:rPr>
              <w:t>Between 50,000 and</w:t>
            </w:r>
          </w:p>
          <w:p w14:paraId="24451E92" w14:textId="77777777" w:rsidR="006868A0" w:rsidRPr="001626D5" w:rsidRDefault="006868A0" w:rsidP="001626D5">
            <w:pPr>
              <w:spacing w:line="360" w:lineRule="auto"/>
              <w:ind w:firstLine="0"/>
              <w:jc w:val="both"/>
              <w:rPr>
                <w:rFonts w:cs="Times New Roman"/>
              </w:rPr>
            </w:pPr>
            <w:r w:rsidRPr="001626D5">
              <w:rPr>
                <w:rFonts w:cs="Times New Roman"/>
              </w:rPr>
              <w:t>100,000 FCFA</w:t>
            </w:r>
          </w:p>
        </w:tc>
        <w:tc>
          <w:tcPr>
            <w:tcW w:w="850" w:type="dxa"/>
            <w:vAlign w:val="center"/>
          </w:tcPr>
          <w:p w14:paraId="0AB28169" w14:textId="77777777" w:rsidR="006868A0" w:rsidRPr="001626D5" w:rsidRDefault="006868A0" w:rsidP="001626D5">
            <w:pPr>
              <w:spacing w:line="360" w:lineRule="auto"/>
              <w:ind w:firstLine="0"/>
              <w:jc w:val="both"/>
              <w:rPr>
                <w:rFonts w:cs="Times New Roman"/>
              </w:rPr>
            </w:pPr>
            <w:r w:rsidRPr="001626D5">
              <w:rPr>
                <w:rFonts w:cs="Times New Roman"/>
              </w:rPr>
              <w:t>297</w:t>
            </w:r>
          </w:p>
        </w:tc>
        <w:tc>
          <w:tcPr>
            <w:tcW w:w="851" w:type="dxa"/>
            <w:vAlign w:val="center"/>
          </w:tcPr>
          <w:p w14:paraId="7D1B5FB9" w14:textId="77777777" w:rsidR="006868A0" w:rsidRPr="001626D5" w:rsidRDefault="006868A0" w:rsidP="001626D5">
            <w:pPr>
              <w:spacing w:line="360" w:lineRule="auto"/>
              <w:ind w:firstLine="0"/>
              <w:jc w:val="both"/>
              <w:rPr>
                <w:rFonts w:cs="Times New Roman"/>
              </w:rPr>
            </w:pPr>
            <w:r w:rsidRPr="001626D5">
              <w:rPr>
                <w:rFonts w:cs="Times New Roman"/>
              </w:rPr>
              <w:t>35.78</w:t>
            </w:r>
          </w:p>
        </w:tc>
        <w:tc>
          <w:tcPr>
            <w:tcW w:w="1134" w:type="dxa"/>
            <w:vAlign w:val="center"/>
          </w:tcPr>
          <w:p w14:paraId="1E344075" w14:textId="77777777" w:rsidR="006868A0" w:rsidRPr="001626D5" w:rsidRDefault="006868A0" w:rsidP="001626D5">
            <w:pPr>
              <w:spacing w:line="360" w:lineRule="auto"/>
              <w:ind w:firstLine="0"/>
              <w:jc w:val="both"/>
              <w:rPr>
                <w:rFonts w:cs="Times New Roman"/>
              </w:rPr>
            </w:pPr>
            <w:r w:rsidRPr="001626D5">
              <w:rPr>
                <w:rFonts w:cs="Times New Roman"/>
              </w:rPr>
              <w:t>2,634</w:t>
            </w:r>
          </w:p>
        </w:tc>
        <w:tc>
          <w:tcPr>
            <w:tcW w:w="1275" w:type="dxa"/>
            <w:vAlign w:val="center"/>
          </w:tcPr>
          <w:p w14:paraId="559992E8" w14:textId="77777777" w:rsidR="006868A0" w:rsidRPr="001626D5" w:rsidRDefault="006868A0" w:rsidP="001626D5">
            <w:pPr>
              <w:spacing w:line="360" w:lineRule="auto"/>
              <w:ind w:firstLine="0"/>
              <w:jc w:val="both"/>
              <w:rPr>
                <w:rFonts w:cs="Times New Roman"/>
              </w:rPr>
            </w:pPr>
            <w:r w:rsidRPr="001626D5">
              <w:rPr>
                <w:rFonts w:cs="Times New Roman"/>
              </w:rPr>
              <w:t>1,704-4,071</w:t>
            </w:r>
          </w:p>
        </w:tc>
        <w:tc>
          <w:tcPr>
            <w:tcW w:w="851" w:type="dxa"/>
            <w:vAlign w:val="center"/>
          </w:tcPr>
          <w:p w14:paraId="7FA5B647" w14:textId="77777777" w:rsidR="006868A0" w:rsidRPr="001626D5" w:rsidRDefault="006868A0" w:rsidP="001626D5">
            <w:pPr>
              <w:spacing w:line="360" w:lineRule="auto"/>
              <w:ind w:firstLine="0"/>
              <w:jc w:val="both"/>
              <w:rPr>
                <w:rFonts w:cs="Times New Roman"/>
                <w:b/>
              </w:rPr>
            </w:pPr>
            <w:r w:rsidRPr="001626D5">
              <w:rPr>
                <w:rFonts w:cs="Times New Roman"/>
                <w:b/>
              </w:rPr>
              <w:t>0.000</w:t>
            </w:r>
          </w:p>
        </w:tc>
        <w:tc>
          <w:tcPr>
            <w:tcW w:w="850" w:type="dxa"/>
            <w:vAlign w:val="center"/>
          </w:tcPr>
          <w:p w14:paraId="134EC67E" w14:textId="77777777" w:rsidR="006868A0" w:rsidRPr="001626D5" w:rsidRDefault="006868A0" w:rsidP="001626D5">
            <w:pPr>
              <w:spacing w:line="360" w:lineRule="auto"/>
              <w:ind w:firstLine="0"/>
              <w:jc w:val="both"/>
              <w:rPr>
                <w:rFonts w:cs="Times New Roman"/>
              </w:rPr>
            </w:pPr>
            <w:r w:rsidRPr="001626D5">
              <w:rPr>
                <w:rFonts w:cs="Times New Roman"/>
              </w:rPr>
              <w:t>2,794</w:t>
            </w:r>
          </w:p>
        </w:tc>
        <w:tc>
          <w:tcPr>
            <w:tcW w:w="1472" w:type="dxa"/>
            <w:vAlign w:val="center"/>
          </w:tcPr>
          <w:p w14:paraId="50219DA0" w14:textId="77777777" w:rsidR="006868A0" w:rsidRPr="001626D5" w:rsidRDefault="006868A0" w:rsidP="001626D5">
            <w:pPr>
              <w:spacing w:line="360" w:lineRule="auto"/>
              <w:ind w:firstLine="0"/>
              <w:jc w:val="both"/>
              <w:rPr>
                <w:rFonts w:cs="Times New Roman"/>
              </w:rPr>
            </w:pPr>
            <w:r w:rsidRPr="001626D5">
              <w:rPr>
                <w:rFonts w:cs="Times New Roman"/>
              </w:rPr>
              <w:t>1,183-6,595</w:t>
            </w:r>
          </w:p>
        </w:tc>
        <w:tc>
          <w:tcPr>
            <w:tcW w:w="870" w:type="dxa"/>
            <w:vAlign w:val="center"/>
          </w:tcPr>
          <w:p w14:paraId="34A8D266" w14:textId="77777777" w:rsidR="006868A0" w:rsidRPr="001626D5" w:rsidRDefault="006868A0" w:rsidP="001626D5">
            <w:pPr>
              <w:spacing w:line="360" w:lineRule="auto"/>
              <w:ind w:firstLine="0"/>
              <w:jc w:val="both"/>
              <w:rPr>
                <w:rFonts w:cs="Times New Roman"/>
                <w:b/>
              </w:rPr>
            </w:pPr>
            <w:r w:rsidRPr="001626D5">
              <w:rPr>
                <w:rFonts w:cs="Times New Roman"/>
                <w:b/>
              </w:rPr>
              <w:t>0.019</w:t>
            </w:r>
          </w:p>
        </w:tc>
      </w:tr>
      <w:tr w:rsidR="006868A0" w:rsidRPr="001626D5" w14:paraId="6414F67B" w14:textId="77777777" w:rsidTr="00DF6528">
        <w:trPr>
          <w:trHeight w:val="435"/>
        </w:trPr>
        <w:tc>
          <w:tcPr>
            <w:tcW w:w="1555" w:type="dxa"/>
            <w:vAlign w:val="center"/>
          </w:tcPr>
          <w:p w14:paraId="4C0D1339" w14:textId="77777777" w:rsidR="006868A0" w:rsidRPr="001626D5" w:rsidRDefault="006868A0" w:rsidP="001626D5">
            <w:pPr>
              <w:spacing w:line="360" w:lineRule="auto"/>
              <w:ind w:firstLine="0"/>
              <w:jc w:val="both"/>
              <w:rPr>
                <w:rFonts w:cs="Times New Roman"/>
              </w:rPr>
            </w:pPr>
            <w:r w:rsidRPr="001626D5">
              <w:rPr>
                <w:rFonts w:cs="Times New Roman"/>
              </w:rPr>
              <w:t>Between 100,001 and</w:t>
            </w:r>
          </w:p>
          <w:p w14:paraId="2CA757D6" w14:textId="77777777" w:rsidR="006868A0" w:rsidRPr="001626D5" w:rsidRDefault="006868A0" w:rsidP="001626D5">
            <w:pPr>
              <w:spacing w:line="360" w:lineRule="auto"/>
              <w:ind w:firstLine="0"/>
              <w:jc w:val="both"/>
              <w:rPr>
                <w:rFonts w:cs="Times New Roman"/>
              </w:rPr>
            </w:pPr>
            <w:r w:rsidRPr="001626D5">
              <w:rPr>
                <w:rFonts w:cs="Times New Roman"/>
              </w:rPr>
              <w:t>200,000 FCFA</w:t>
            </w:r>
          </w:p>
        </w:tc>
        <w:tc>
          <w:tcPr>
            <w:tcW w:w="850" w:type="dxa"/>
            <w:vAlign w:val="center"/>
          </w:tcPr>
          <w:p w14:paraId="2AE17653" w14:textId="77777777" w:rsidR="006868A0" w:rsidRPr="001626D5" w:rsidRDefault="006868A0" w:rsidP="001626D5">
            <w:pPr>
              <w:spacing w:line="360" w:lineRule="auto"/>
              <w:ind w:firstLine="0"/>
              <w:jc w:val="both"/>
              <w:rPr>
                <w:rFonts w:cs="Times New Roman"/>
              </w:rPr>
            </w:pPr>
            <w:r w:rsidRPr="001626D5">
              <w:rPr>
                <w:rFonts w:cs="Times New Roman"/>
              </w:rPr>
              <w:t>150</w:t>
            </w:r>
          </w:p>
        </w:tc>
        <w:tc>
          <w:tcPr>
            <w:tcW w:w="851" w:type="dxa"/>
            <w:vAlign w:val="center"/>
          </w:tcPr>
          <w:p w14:paraId="26850FDE" w14:textId="77777777" w:rsidR="006868A0" w:rsidRPr="001626D5" w:rsidRDefault="006868A0" w:rsidP="001626D5">
            <w:pPr>
              <w:spacing w:line="360" w:lineRule="auto"/>
              <w:ind w:firstLine="0"/>
              <w:jc w:val="both"/>
              <w:rPr>
                <w:rFonts w:cs="Times New Roman"/>
              </w:rPr>
            </w:pPr>
            <w:r w:rsidRPr="001626D5">
              <w:rPr>
                <w:rFonts w:cs="Times New Roman"/>
              </w:rPr>
              <w:t>18.07</w:t>
            </w:r>
          </w:p>
        </w:tc>
        <w:tc>
          <w:tcPr>
            <w:tcW w:w="1134" w:type="dxa"/>
            <w:vAlign w:val="center"/>
          </w:tcPr>
          <w:p w14:paraId="59BE7696" w14:textId="77777777" w:rsidR="006868A0" w:rsidRPr="001626D5" w:rsidRDefault="006868A0" w:rsidP="001626D5">
            <w:pPr>
              <w:spacing w:line="360" w:lineRule="auto"/>
              <w:ind w:firstLine="0"/>
              <w:jc w:val="both"/>
              <w:rPr>
                <w:rFonts w:cs="Times New Roman"/>
              </w:rPr>
            </w:pPr>
            <w:r w:rsidRPr="001626D5">
              <w:rPr>
                <w:rFonts w:cs="Times New Roman"/>
              </w:rPr>
              <w:t>0.865</w:t>
            </w:r>
          </w:p>
        </w:tc>
        <w:tc>
          <w:tcPr>
            <w:tcW w:w="1275" w:type="dxa"/>
            <w:vAlign w:val="center"/>
          </w:tcPr>
          <w:p w14:paraId="7AD84882" w14:textId="77777777" w:rsidR="006868A0" w:rsidRPr="001626D5" w:rsidRDefault="006868A0" w:rsidP="001626D5">
            <w:pPr>
              <w:spacing w:line="360" w:lineRule="auto"/>
              <w:ind w:firstLine="0"/>
              <w:jc w:val="both"/>
              <w:rPr>
                <w:rFonts w:cs="Times New Roman"/>
              </w:rPr>
            </w:pPr>
            <w:r w:rsidRPr="001626D5">
              <w:rPr>
                <w:rFonts w:cs="Times New Roman"/>
              </w:rPr>
              <w:t>0.490-1.530</w:t>
            </w:r>
          </w:p>
        </w:tc>
        <w:tc>
          <w:tcPr>
            <w:tcW w:w="851" w:type="dxa"/>
            <w:vAlign w:val="center"/>
          </w:tcPr>
          <w:p w14:paraId="56629245" w14:textId="77777777" w:rsidR="006868A0" w:rsidRPr="001626D5" w:rsidRDefault="006868A0" w:rsidP="001626D5">
            <w:pPr>
              <w:spacing w:line="360" w:lineRule="auto"/>
              <w:ind w:firstLine="0"/>
              <w:jc w:val="both"/>
              <w:rPr>
                <w:rFonts w:cs="Times New Roman"/>
              </w:rPr>
            </w:pPr>
            <w:r w:rsidRPr="001626D5">
              <w:rPr>
                <w:rFonts w:cs="Times New Roman"/>
              </w:rPr>
              <w:t>0.619</w:t>
            </w:r>
          </w:p>
        </w:tc>
        <w:tc>
          <w:tcPr>
            <w:tcW w:w="850" w:type="dxa"/>
            <w:vAlign w:val="center"/>
          </w:tcPr>
          <w:p w14:paraId="1E924267" w14:textId="77777777" w:rsidR="006868A0" w:rsidRPr="001626D5" w:rsidRDefault="006868A0" w:rsidP="001626D5">
            <w:pPr>
              <w:spacing w:line="360" w:lineRule="auto"/>
              <w:ind w:firstLine="0"/>
              <w:jc w:val="both"/>
              <w:rPr>
                <w:rFonts w:cs="Times New Roman"/>
              </w:rPr>
            </w:pPr>
            <w:r w:rsidRPr="001626D5">
              <w:rPr>
                <w:rFonts w:cs="Times New Roman"/>
              </w:rPr>
              <w:t>0.744</w:t>
            </w:r>
          </w:p>
        </w:tc>
        <w:tc>
          <w:tcPr>
            <w:tcW w:w="1472" w:type="dxa"/>
            <w:vAlign w:val="center"/>
          </w:tcPr>
          <w:p w14:paraId="6C0A1B05" w14:textId="77777777" w:rsidR="006868A0" w:rsidRPr="001626D5" w:rsidRDefault="006868A0" w:rsidP="001626D5">
            <w:pPr>
              <w:spacing w:line="360" w:lineRule="auto"/>
              <w:ind w:firstLine="0"/>
              <w:jc w:val="both"/>
              <w:rPr>
                <w:rFonts w:cs="Times New Roman"/>
              </w:rPr>
            </w:pPr>
            <w:r w:rsidRPr="001626D5">
              <w:rPr>
                <w:rFonts w:cs="Times New Roman"/>
              </w:rPr>
              <w:t>0.258-2.149</w:t>
            </w:r>
          </w:p>
        </w:tc>
        <w:tc>
          <w:tcPr>
            <w:tcW w:w="870" w:type="dxa"/>
            <w:vAlign w:val="center"/>
          </w:tcPr>
          <w:p w14:paraId="5ABB7218" w14:textId="77777777" w:rsidR="006868A0" w:rsidRPr="001626D5" w:rsidRDefault="006868A0" w:rsidP="001626D5">
            <w:pPr>
              <w:spacing w:line="360" w:lineRule="auto"/>
              <w:ind w:firstLine="0"/>
              <w:jc w:val="both"/>
              <w:rPr>
                <w:rFonts w:cs="Times New Roman"/>
              </w:rPr>
            </w:pPr>
            <w:r w:rsidRPr="001626D5">
              <w:rPr>
                <w:rFonts w:cs="Times New Roman"/>
              </w:rPr>
              <w:t>0.585</w:t>
            </w:r>
          </w:p>
        </w:tc>
      </w:tr>
      <w:tr w:rsidR="006868A0" w:rsidRPr="001626D5" w14:paraId="0DF8C8CC" w14:textId="77777777" w:rsidTr="00DF6528">
        <w:trPr>
          <w:trHeight w:val="449"/>
        </w:trPr>
        <w:tc>
          <w:tcPr>
            <w:tcW w:w="1555" w:type="dxa"/>
            <w:vAlign w:val="center"/>
          </w:tcPr>
          <w:p w14:paraId="1340BEE1" w14:textId="77777777" w:rsidR="006868A0" w:rsidRPr="001626D5" w:rsidRDefault="006868A0" w:rsidP="001626D5">
            <w:pPr>
              <w:spacing w:line="360" w:lineRule="auto"/>
              <w:ind w:firstLine="0"/>
              <w:jc w:val="both"/>
              <w:rPr>
                <w:rFonts w:cs="Times New Roman"/>
              </w:rPr>
            </w:pPr>
            <w:r w:rsidRPr="001626D5">
              <w:rPr>
                <w:rFonts w:cs="Times New Roman"/>
              </w:rPr>
              <w:t>Between 200,001 and</w:t>
            </w:r>
          </w:p>
          <w:p w14:paraId="35E76A52" w14:textId="77777777" w:rsidR="006868A0" w:rsidRPr="001626D5" w:rsidRDefault="006868A0" w:rsidP="001626D5">
            <w:pPr>
              <w:spacing w:line="360" w:lineRule="auto"/>
              <w:ind w:firstLine="0"/>
              <w:jc w:val="both"/>
              <w:rPr>
                <w:rFonts w:cs="Times New Roman"/>
              </w:rPr>
            </w:pPr>
            <w:r w:rsidRPr="001626D5">
              <w:rPr>
                <w:rFonts w:cs="Times New Roman"/>
              </w:rPr>
              <w:t>400,000 FCFA</w:t>
            </w:r>
          </w:p>
        </w:tc>
        <w:tc>
          <w:tcPr>
            <w:tcW w:w="850" w:type="dxa"/>
            <w:vAlign w:val="center"/>
          </w:tcPr>
          <w:p w14:paraId="09E6A88E" w14:textId="77777777" w:rsidR="006868A0" w:rsidRPr="001626D5" w:rsidRDefault="006868A0" w:rsidP="001626D5">
            <w:pPr>
              <w:spacing w:line="360" w:lineRule="auto"/>
              <w:ind w:firstLine="0"/>
              <w:jc w:val="both"/>
              <w:rPr>
                <w:rFonts w:cs="Times New Roman"/>
              </w:rPr>
            </w:pPr>
            <w:r w:rsidRPr="001626D5">
              <w:rPr>
                <w:rFonts w:cs="Times New Roman"/>
              </w:rPr>
              <w:t>48</w:t>
            </w:r>
          </w:p>
        </w:tc>
        <w:tc>
          <w:tcPr>
            <w:tcW w:w="851" w:type="dxa"/>
            <w:vAlign w:val="center"/>
          </w:tcPr>
          <w:p w14:paraId="70DCFE1D" w14:textId="77777777" w:rsidR="006868A0" w:rsidRPr="001626D5" w:rsidRDefault="006868A0" w:rsidP="001626D5">
            <w:pPr>
              <w:spacing w:line="360" w:lineRule="auto"/>
              <w:ind w:firstLine="0"/>
              <w:jc w:val="both"/>
              <w:rPr>
                <w:rFonts w:cs="Times New Roman"/>
              </w:rPr>
            </w:pPr>
            <w:r w:rsidRPr="001626D5">
              <w:rPr>
                <w:rFonts w:cs="Times New Roman"/>
              </w:rPr>
              <w:t>05.78</w:t>
            </w:r>
          </w:p>
        </w:tc>
        <w:tc>
          <w:tcPr>
            <w:tcW w:w="1134" w:type="dxa"/>
            <w:vAlign w:val="center"/>
          </w:tcPr>
          <w:p w14:paraId="690D9705" w14:textId="77777777" w:rsidR="006868A0" w:rsidRPr="001626D5" w:rsidRDefault="006868A0" w:rsidP="001626D5">
            <w:pPr>
              <w:spacing w:line="360" w:lineRule="auto"/>
              <w:ind w:firstLine="0"/>
              <w:jc w:val="both"/>
              <w:rPr>
                <w:rFonts w:cs="Times New Roman"/>
              </w:rPr>
            </w:pPr>
            <w:r w:rsidRPr="001626D5">
              <w:rPr>
                <w:rFonts w:cs="Times New Roman"/>
              </w:rPr>
              <w:t>0.00</w:t>
            </w:r>
          </w:p>
        </w:tc>
        <w:tc>
          <w:tcPr>
            <w:tcW w:w="1275" w:type="dxa"/>
            <w:vAlign w:val="center"/>
          </w:tcPr>
          <w:p w14:paraId="496777A7" w14:textId="77777777" w:rsidR="006868A0" w:rsidRPr="001626D5" w:rsidRDefault="006868A0" w:rsidP="001626D5">
            <w:pPr>
              <w:spacing w:line="360" w:lineRule="auto"/>
              <w:ind w:firstLine="0"/>
              <w:jc w:val="both"/>
              <w:rPr>
                <w:rFonts w:cs="Times New Roman"/>
              </w:rPr>
            </w:pPr>
            <w:r w:rsidRPr="001626D5">
              <w:rPr>
                <w:rFonts w:cs="Times New Roman"/>
              </w:rPr>
              <w:t>0.00-</w:t>
            </w:r>
          </w:p>
        </w:tc>
        <w:tc>
          <w:tcPr>
            <w:tcW w:w="851" w:type="dxa"/>
            <w:vAlign w:val="center"/>
          </w:tcPr>
          <w:p w14:paraId="21661D88" w14:textId="77777777" w:rsidR="006868A0" w:rsidRPr="001626D5" w:rsidRDefault="006868A0" w:rsidP="001626D5">
            <w:pPr>
              <w:spacing w:line="360" w:lineRule="auto"/>
              <w:ind w:firstLine="0"/>
              <w:jc w:val="both"/>
              <w:rPr>
                <w:rFonts w:cs="Times New Roman"/>
              </w:rPr>
            </w:pPr>
            <w:r w:rsidRPr="001626D5">
              <w:rPr>
                <w:rFonts w:cs="Times New Roman"/>
              </w:rPr>
              <w:t>0.997</w:t>
            </w:r>
          </w:p>
        </w:tc>
        <w:tc>
          <w:tcPr>
            <w:tcW w:w="850" w:type="dxa"/>
            <w:vAlign w:val="center"/>
          </w:tcPr>
          <w:p w14:paraId="6587B868" w14:textId="77777777" w:rsidR="006868A0" w:rsidRPr="001626D5" w:rsidRDefault="006868A0" w:rsidP="001626D5">
            <w:pPr>
              <w:spacing w:line="360" w:lineRule="auto"/>
              <w:ind w:firstLine="0"/>
              <w:jc w:val="both"/>
              <w:rPr>
                <w:rFonts w:cs="Times New Roman"/>
              </w:rPr>
            </w:pPr>
            <w:r w:rsidRPr="001626D5">
              <w:rPr>
                <w:rFonts w:cs="Times New Roman"/>
              </w:rPr>
              <w:t>0.00</w:t>
            </w:r>
          </w:p>
        </w:tc>
        <w:tc>
          <w:tcPr>
            <w:tcW w:w="1472" w:type="dxa"/>
            <w:vAlign w:val="center"/>
          </w:tcPr>
          <w:p w14:paraId="22BA4AFF" w14:textId="77777777" w:rsidR="006868A0" w:rsidRPr="001626D5" w:rsidRDefault="006868A0" w:rsidP="001626D5">
            <w:pPr>
              <w:spacing w:line="360" w:lineRule="auto"/>
              <w:ind w:firstLine="0"/>
              <w:jc w:val="both"/>
              <w:rPr>
                <w:rFonts w:cs="Times New Roman"/>
              </w:rPr>
            </w:pPr>
            <w:r w:rsidRPr="001626D5">
              <w:rPr>
                <w:rFonts w:cs="Times New Roman"/>
              </w:rPr>
              <w:t>0.00-</w:t>
            </w:r>
          </w:p>
        </w:tc>
        <w:tc>
          <w:tcPr>
            <w:tcW w:w="870" w:type="dxa"/>
            <w:vAlign w:val="center"/>
          </w:tcPr>
          <w:p w14:paraId="5FDBCA9D" w14:textId="77777777" w:rsidR="006868A0" w:rsidRPr="001626D5" w:rsidRDefault="006868A0" w:rsidP="001626D5">
            <w:pPr>
              <w:spacing w:line="360" w:lineRule="auto"/>
              <w:ind w:firstLine="0"/>
              <w:jc w:val="both"/>
              <w:rPr>
                <w:rFonts w:cs="Times New Roman"/>
              </w:rPr>
            </w:pPr>
            <w:r w:rsidRPr="001626D5">
              <w:rPr>
                <w:rFonts w:cs="Times New Roman"/>
              </w:rPr>
              <w:t>0.996</w:t>
            </w:r>
          </w:p>
        </w:tc>
      </w:tr>
      <w:tr w:rsidR="006868A0" w:rsidRPr="001626D5" w14:paraId="2D1F27B8" w14:textId="77777777" w:rsidTr="00DF6528">
        <w:trPr>
          <w:trHeight w:val="449"/>
        </w:trPr>
        <w:tc>
          <w:tcPr>
            <w:tcW w:w="1555" w:type="dxa"/>
            <w:vAlign w:val="center"/>
          </w:tcPr>
          <w:p w14:paraId="1C3BF2D5" w14:textId="77777777" w:rsidR="006868A0" w:rsidRPr="001626D5" w:rsidRDefault="006868A0" w:rsidP="001626D5">
            <w:pPr>
              <w:spacing w:line="360" w:lineRule="auto"/>
              <w:ind w:firstLine="0"/>
              <w:jc w:val="both"/>
              <w:rPr>
                <w:rFonts w:cs="Times New Roman"/>
                <w:b/>
              </w:rPr>
            </w:pPr>
            <w:r w:rsidRPr="001626D5">
              <w:rPr>
                <w:rFonts w:cs="Times New Roman"/>
                <w:b/>
              </w:rPr>
              <w:t>Level of knowledge</w:t>
            </w:r>
          </w:p>
        </w:tc>
        <w:tc>
          <w:tcPr>
            <w:tcW w:w="850" w:type="dxa"/>
            <w:vAlign w:val="center"/>
          </w:tcPr>
          <w:p w14:paraId="42DF9C1D" w14:textId="77777777" w:rsidR="006868A0" w:rsidRPr="001626D5" w:rsidRDefault="006868A0" w:rsidP="001626D5">
            <w:pPr>
              <w:spacing w:line="360" w:lineRule="auto"/>
              <w:ind w:firstLine="0"/>
              <w:jc w:val="both"/>
              <w:rPr>
                <w:rFonts w:cs="Times New Roman"/>
                <w:b/>
              </w:rPr>
            </w:pPr>
          </w:p>
        </w:tc>
        <w:tc>
          <w:tcPr>
            <w:tcW w:w="851" w:type="dxa"/>
            <w:vAlign w:val="center"/>
          </w:tcPr>
          <w:p w14:paraId="1774C9FF" w14:textId="77777777" w:rsidR="006868A0" w:rsidRPr="001626D5" w:rsidRDefault="006868A0" w:rsidP="001626D5">
            <w:pPr>
              <w:spacing w:line="360" w:lineRule="auto"/>
              <w:ind w:firstLine="0"/>
              <w:jc w:val="both"/>
              <w:rPr>
                <w:rFonts w:cs="Times New Roman"/>
                <w:b/>
              </w:rPr>
            </w:pPr>
          </w:p>
        </w:tc>
        <w:tc>
          <w:tcPr>
            <w:tcW w:w="1134" w:type="dxa"/>
            <w:vAlign w:val="center"/>
          </w:tcPr>
          <w:p w14:paraId="7675FDB8" w14:textId="77777777" w:rsidR="006868A0" w:rsidRPr="001626D5" w:rsidRDefault="006868A0" w:rsidP="001626D5">
            <w:pPr>
              <w:spacing w:line="360" w:lineRule="auto"/>
              <w:ind w:firstLine="0"/>
              <w:jc w:val="both"/>
              <w:rPr>
                <w:rFonts w:cs="Times New Roman"/>
                <w:b/>
              </w:rPr>
            </w:pPr>
          </w:p>
        </w:tc>
        <w:tc>
          <w:tcPr>
            <w:tcW w:w="1275" w:type="dxa"/>
            <w:vAlign w:val="center"/>
          </w:tcPr>
          <w:p w14:paraId="279383FE" w14:textId="77777777" w:rsidR="006868A0" w:rsidRPr="001626D5" w:rsidRDefault="006868A0" w:rsidP="001626D5">
            <w:pPr>
              <w:spacing w:line="360" w:lineRule="auto"/>
              <w:ind w:firstLine="0"/>
              <w:jc w:val="both"/>
              <w:rPr>
                <w:rFonts w:cs="Times New Roman"/>
              </w:rPr>
            </w:pPr>
          </w:p>
        </w:tc>
        <w:tc>
          <w:tcPr>
            <w:tcW w:w="851" w:type="dxa"/>
            <w:vAlign w:val="center"/>
          </w:tcPr>
          <w:p w14:paraId="613B5C65" w14:textId="77777777" w:rsidR="006868A0" w:rsidRPr="001626D5" w:rsidRDefault="006868A0" w:rsidP="001626D5">
            <w:pPr>
              <w:spacing w:line="360" w:lineRule="auto"/>
              <w:ind w:firstLine="0"/>
              <w:jc w:val="both"/>
              <w:rPr>
                <w:rFonts w:cs="Times New Roman"/>
              </w:rPr>
            </w:pPr>
          </w:p>
        </w:tc>
        <w:tc>
          <w:tcPr>
            <w:tcW w:w="850" w:type="dxa"/>
            <w:vAlign w:val="center"/>
          </w:tcPr>
          <w:p w14:paraId="3D548694" w14:textId="77777777" w:rsidR="006868A0" w:rsidRPr="001626D5" w:rsidRDefault="006868A0" w:rsidP="001626D5">
            <w:pPr>
              <w:spacing w:line="360" w:lineRule="auto"/>
              <w:ind w:firstLine="0"/>
              <w:jc w:val="both"/>
              <w:rPr>
                <w:rFonts w:cs="Times New Roman"/>
              </w:rPr>
            </w:pPr>
          </w:p>
        </w:tc>
        <w:tc>
          <w:tcPr>
            <w:tcW w:w="1472" w:type="dxa"/>
            <w:vAlign w:val="center"/>
          </w:tcPr>
          <w:p w14:paraId="6EBBA737" w14:textId="77777777" w:rsidR="006868A0" w:rsidRPr="001626D5" w:rsidRDefault="006868A0" w:rsidP="001626D5">
            <w:pPr>
              <w:spacing w:line="360" w:lineRule="auto"/>
              <w:ind w:firstLine="0"/>
              <w:jc w:val="both"/>
              <w:rPr>
                <w:rFonts w:cs="Times New Roman"/>
              </w:rPr>
            </w:pPr>
          </w:p>
        </w:tc>
        <w:tc>
          <w:tcPr>
            <w:tcW w:w="870" w:type="dxa"/>
            <w:vAlign w:val="center"/>
          </w:tcPr>
          <w:p w14:paraId="300AE5D0" w14:textId="77777777" w:rsidR="006868A0" w:rsidRPr="001626D5" w:rsidRDefault="006868A0" w:rsidP="001626D5">
            <w:pPr>
              <w:spacing w:line="360" w:lineRule="auto"/>
              <w:ind w:firstLine="0"/>
              <w:jc w:val="both"/>
              <w:rPr>
                <w:rFonts w:cs="Times New Roman"/>
              </w:rPr>
            </w:pPr>
          </w:p>
        </w:tc>
      </w:tr>
      <w:tr w:rsidR="006868A0" w:rsidRPr="001626D5" w14:paraId="69EC3AE0" w14:textId="77777777" w:rsidTr="00DF6528">
        <w:trPr>
          <w:trHeight w:val="435"/>
        </w:trPr>
        <w:tc>
          <w:tcPr>
            <w:tcW w:w="1555" w:type="dxa"/>
            <w:vAlign w:val="center"/>
          </w:tcPr>
          <w:p w14:paraId="1F437871" w14:textId="77777777" w:rsidR="006868A0" w:rsidRPr="001626D5" w:rsidRDefault="006868A0" w:rsidP="001626D5">
            <w:pPr>
              <w:tabs>
                <w:tab w:val="left" w:pos="1762"/>
              </w:tabs>
              <w:spacing w:line="360" w:lineRule="auto"/>
              <w:ind w:firstLine="0"/>
              <w:jc w:val="both"/>
              <w:rPr>
                <w:rFonts w:cs="Times New Roman"/>
              </w:rPr>
            </w:pPr>
            <w:r w:rsidRPr="001626D5">
              <w:rPr>
                <w:rFonts w:cs="Times New Roman"/>
              </w:rPr>
              <w:t>Insufficient</w:t>
            </w:r>
          </w:p>
        </w:tc>
        <w:tc>
          <w:tcPr>
            <w:tcW w:w="850" w:type="dxa"/>
            <w:vAlign w:val="center"/>
          </w:tcPr>
          <w:p w14:paraId="7A703C2C" w14:textId="77777777" w:rsidR="006868A0" w:rsidRPr="001626D5" w:rsidRDefault="006868A0" w:rsidP="001626D5">
            <w:pPr>
              <w:spacing w:line="360" w:lineRule="auto"/>
              <w:ind w:firstLine="0"/>
              <w:jc w:val="both"/>
              <w:rPr>
                <w:rFonts w:cs="Times New Roman"/>
              </w:rPr>
            </w:pPr>
            <w:r w:rsidRPr="001626D5">
              <w:rPr>
                <w:rFonts w:cs="Times New Roman"/>
              </w:rPr>
              <w:t>155</w:t>
            </w:r>
          </w:p>
        </w:tc>
        <w:tc>
          <w:tcPr>
            <w:tcW w:w="851" w:type="dxa"/>
            <w:vAlign w:val="center"/>
          </w:tcPr>
          <w:p w14:paraId="3EC15BDF" w14:textId="77777777" w:rsidR="006868A0" w:rsidRPr="001626D5" w:rsidRDefault="006868A0" w:rsidP="001626D5">
            <w:pPr>
              <w:spacing w:line="360" w:lineRule="auto"/>
              <w:ind w:firstLine="0"/>
              <w:jc w:val="both"/>
              <w:rPr>
                <w:rFonts w:cs="Times New Roman"/>
              </w:rPr>
            </w:pPr>
            <w:r w:rsidRPr="001626D5">
              <w:rPr>
                <w:rFonts w:cs="Times New Roman"/>
              </w:rPr>
              <w:t>18.67</w:t>
            </w:r>
          </w:p>
        </w:tc>
        <w:tc>
          <w:tcPr>
            <w:tcW w:w="1134" w:type="dxa"/>
            <w:vAlign w:val="center"/>
          </w:tcPr>
          <w:p w14:paraId="1AEE4578" w14:textId="77777777" w:rsidR="006868A0" w:rsidRPr="001626D5" w:rsidRDefault="006868A0" w:rsidP="001626D5">
            <w:pPr>
              <w:spacing w:line="360" w:lineRule="auto"/>
              <w:ind w:firstLine="0"/>
              <w:jc w:val="both"/>
              <w:rPr>
                <w:rFonts w:cs="Times New Roman"/>
              </w:rPr>
            </w:pPr>
            <w:r w:rsidRPr="001626D5">
              <w:rPr>
                <w:rFonts w:cs="Times New Roman"/>
              </w:rPr>
              <w:t>14,208</w:t>
            </w:r>
          </w:p>
        </w:tc>
        <w:tc>
          <w:tcPr>
            <w:tcW w:w="1275" w:type="dxa"/>
            <w:vAlign w:val="center"/>
          </w:tcPr>
          <w:p w14:paraId="41EBBCB3" w14:textId="77777777" w:rsidR="006868A0" w:rsidRPr="001626D5" w:rsidRDefault="006868A0" w:rsidP="001626D5">
            <w:pPr>
              <w:spacing w:line="360" w:lineRule="auto"/>
              <w:ind w:firstLine="0"/>
              <w:jc w:val="both"/>
              <w:rPr>
                <w:rFonts w:cs="Times New Roman"/>
              </w:rPr>
            </w:pPr>
            <w:r w:rsidRPr="001626D5">
              <w:rPr>
                <w:rFonts w:cs="Times New Roman"/>
              </w:rPr>
              <w:t>4,284-47,118</w:t>
            </w:r>
          </w:p>
        </w:tc>
        <w:tc>
          <w:tcPr>
            <w:tcW w:w="851" w:type="dxa"/>
            <w:vAlign w:val="center"/>
          </w:tcPr>
          <w:p w14:paraId="0BB2EA09" w14:textId="77777777" w:rsidR="006868A0" w:rsidRPr="001626D5" w:rsidRDefault="006868A0" w:rsidP="001626D5">
            <w:pPr>
              <w:spacing w:line="360" w:lineRule="auto"/>
              <w:ind w:firstLine="0"/>
              <w:jc w:val="both"/>
              <w:rPr>
                <w:rFonts w:cs="Times New Roman"/>
                <w:b/>
              </w:rPr>
            </w:pPr>
            <w:r w:rsidRPr="001626D5">
              <w:rPr>
                <w:rFonts w:cs="Times New Roman"/>
                <w:b/>
              </w:rPr>
              <w:t>0.000</w:t>
            </w:r>
          </w:p>
        </w:tc>
        <w:tc>
          <w:tcPr>
            <w:tcW w:w="850" w:type="dxa"/>
            <w:vAlign w:val="center"/>
          </w:tcPr>
          <w:p w14:paraId="69C907ED" w14:textId="77777777" w:rsidR="006868A0" w:rsidRPr="001626D5" w:rsidRDefault="006868A0" w:rsidP="001626D5">
            <w:pPr>
              <w:spacing w:line="360" w:lineRule="auto"/>
              <w:ind w:firstLine="0"/>
              <w:jc w:val="both"/>
              <w:rPr>
                <w:rFonts w:cs="Times New Roman"/>
              </w:rPr>
            </w:pPr>
            <w:r w:rsidRPr="001626D5">
              <w:rPr>
                <w:rFonts w:cs="Times New Roman"/>
              </w:rPr>
              <w:t>17,359</w:t>
            </w:r>
          </w:p>
        </w:tc>
        <w:tc>
          <w:tcPr>
            <w:tcW w:w="1472" w:type="dxa"/>
            <w:vAlign w:val="center"/>
          </w:tcPr>
          <w:p w14:paraId="6041F2D3" w14:textId="77777777" w:rsidR="006868A0" w:rsidRPr="001626D5" w:rsidRDefault="006868A0" w:rsidP="001626D5">
            <w:pPr>
              <w:spacing w:line="360" w:lineRule="auto"/>
              <w:ind w:firstLine="0"/>
              <w:jc w:val="both"/>
              <w:rPr>
                <w:rFonts w:cs="Times New Roman"/>
              </w:rPr>
            </w:pPr>
            <w:r w:rsidRPr="001626D5">
              <w:rPr>
                <w:rFonts w:cs="Times New Roman"/>
              </w:rPr>
              <w:t>3,642-82,744</w:t>
            </w:r>
          </w:p>
        </w:tc>
        <w:tc>
          <w:tcPr>
            <w:tcW w:w="870" w:type="dxa"/>
            <w:vAlign w:val="center"/>
          </w:tcPr>
          <w:p w14:paraId="5D0D7FC9" w14:textId="77777777" w:rsidR="006868A0" w:rsidRPr="001626D5" w:rsidRDefault="006868A0" w:rsidP="001626D5">
            <w:pPr>
              <w:spacing w:line="360" w:lineRule="auto"/>
              <w:ind w:firstLine="0"/>
              <w:jc w:val="both"/>
              <w:rPr>
                <w:rFonts w:cs="Times New Roman"/>
                <w:b/>
              </w:rPr>
            </w:pPr>
            <w:r w:rsidRPr="001626D5">
              <w:rPr>
                <w:rFonts w:cs="Times New Roman"/>
                <w:b/>
              </w:rPr>
              <w:t>0.000</w:t>
            </w:r>
          </w:p>
        </w:tc>
      </w:tr>
      <w:tr w:rsidR="006868A0" w:rsidRPr="001626D5" w14:paraId="68FCBF85" w14:textId="77777777" w:rsidTr="00DF6528">
        <w:trPr>
          <w:trHeight w:val="449"/>
        </w:trPr>
        <w:tc>
          <w:tcPr>
            <w:tcW w:w="1555" w:type="dxa"/>
            <w:vAlign w:val="center"/>
          </w:tcPr>
          <w:p w14:paraId="269BA30E" w14:textId="77777777" w:rsidR="006868A0" w:rsidRPr="001626D5" w:rsidRDefault="006868A0" w:rsidP="001626D5">
            <w:pPr>
              <w:spacing w:line="360" w:lineRule="auto"/>
              <w:ind w:firstLine="0"/>
              <w:jc w:val="both"/>
              <w:rPr>
                <w:rFonts w:cs="Times New Roman"/>
              </w:rPr>
            </w:pPr>
            <w:r w:rsidRPr="001626D5">
              <w:rPr>
                <w:rFonts w:cs="Times New Roman"/>
              </w:rPr>
              <w:lastRenderedPageBreak/>
              <w:t>AVERAGE</w:t>
            </w:r>
          </w:p>
        </w:tc>
        <w:tc>
          <w:tcPr>
            <w:tcW w:w="850" w:type="dxa"/>
            <w:vAlign w:val="center"/>
          </w:tcPr>
          <w:p w14:paraId="3BCB1758" w14:textId="77777777" w:rsidR="006868A0" w:rsidRPr="001626D5" w:rsidRDefault="006868A0" w:rsidP="001626D5">
            <w:pPr>
              <w:spacing w:line="360" w:lineRule="auto"/>
              <w:ind w:firstLine="0"/>
              <w:jc w:val="both"/>
              <w:rPr>
                <w:rFonts w:cs="Times New Roman"/>
              </w:rPr>
            </w:pPr>
            <w:r w:rsidRPr="001626D5">
              <w:rPr>
                <w:rFonts w:cs="Times New Roman"/>
              </w:rPr>
              <w:t>571</w:t>
            </w:r>
          </w:p>
        </w:tc>
        <w:tc>
          <w:tcPr>
            <w:tcW w:w="851" w:type="dxa"/>
            <w:vAlign w:val="center"/>
          </w:tcPr>
          <w:p w14:paraId="794B5AD7" w14:textId="77777777" w:rsidR="006868A0" w:rsidRPr="001626D5" w:rsidRDefault="006868A0" w:rsidP="001626D5">
            <w:pPr>
              <w:spacing w:line="360" w:lineRule="auto"/>
              <w:ind w:firstLine="0"/>
              <w:jc w:val="both"/>
              <w:rPr>
                <w:rFonts w:cs="Times New Roman"/>
              </w:rPr>
            </w:pPr>
            <w:r w:rsidRPr="001626D5">
              <w:rPr>
                <w:rFonts w:cs="Times New Roman"/>
              </w:rPr>
              <w:t>68.80</w:t>
            </w:r>
          </w:p>
        </w:tc>
        <w:tc>
          <w:tcPr>
            <w:tcW w:w="1134" w:type="dxa"/>
            <w:vAlign w:val="center"/>
          </w:tcPr>
          <w:p w14:paraId="5AE8DC12" w14:textId="77777777" w:rsidR="006868A0" w:rsidRPr="001626D5" w:rsidRDefault="006868A0" w:rsidP="001626D5">
            <w:pPr>
              <w:spacing w:line="360" w:lineRule="auto"/>
              <w:ind w:firstLine="0"/>
              <w:jc w:val="both"/>
              <w:rPr>
                <w:rFonts w:cs="Times New Roman"/>
              </w:rPr>
            </w:pPr>
            <w:r w:rsidRPr="001626D5">
              <w:rPr>
                <w:rFonts w:cs="Times New Roman"/>
              </w:rPr>
              <w:t>13,799</w:t>
            </w:r>
          </w:p>
        </w:tc>
        <w:tc>
          <w:tcPr>
            <w:tcW w:w="1275" w:type="dxa"/>
            <w:vAlign w:val="center"/>
          </w:tcPr>
          <w:p w14:paraId="324F8305" w14:textId="77777777" w:rsidR="006868A0" w:rsidRPr="001626D5" w:rsidRDefault="006868A0" w:rsidP="001626D5">
            <w:pPr>
              <w:spacing w:line="360" w:lineRule="auto"/>
              <w:ind w:firstLine="0"/>
              <w:jc w:val="both"/>
              <w:rPr>
                <w:rFonts w:cs="Times New Roman"/>
              </w:rPr>
            </w:pPr>
            <w:r w:rsidRPr="001626D5">
              <w:rPr>
                <w:rFonts w:cs="Times New Roman"/>
              </w:rPr>
              <w:t>4,316-44,124</w:t>
            </w:r>
          </w:p>
        </w:tc>
        <w:tc>
          <w:tcPr>
            <w:tcW w:w="851" w:type="dxa"/>
            <w:vAlign w:val="center"/>
          </w:tcPr>
          <w:p w14:paraId="2F62208C" w14:textId="77777777" w:rsidR="006868A0" w:rsidRPr="001626D5" w:rsidRDefault="006868A0" w:rsidP="001626D5">
            <w:pPr>
              <w:spacing w:line="360" w:lineRule="auto"/>
              <w:ind w:firstLine="0"/>
              <w:jc w:val="both"/>
              <w:rPr>
                <w:rFonts w:cs="Times New Roman"/>
                <w:b/>
              </w:rPr>
            </w:pPr>
            <w:r w:rsidRPr="001626D5">
              <w:rPr>
                <w:rFonts w:cs="Times New Roman"/>
                <w:b/>
              </w:rPr>
              <w:t>0.000</w:t>
            </w:r>
          </w:p>
        </w:tc>
        <w:tc>
          <w:tcPr>
            <w:tcW w:w="850" w:type="dxa"/>
            <w:vAlign w:val="center"/>
          </w:tcPr>
          <w:p w14:paraId="62876A82" w14:textId="77777777" w:rsidR="006868A0" w:rsidRPr="001626D5" w:rsidRDefault="006868A0" w:rsidP="001626D5">
            <w:pPr>
              <w:spacing w:line="360" w:lineRule="auto"/>
              <w:ind w:firstLine="0"/>
              <w:jc w:val="both"/>
              <w:rPr>
                <w:rFonts w:cs="Times New Roman"/>
              </w:rPr>
            </w:pPr>
            <w:r w:rsidRPr="001626D5">
              <w:rPr>
                <w:rFonts w:cs="Times New Roman"/>
              </w:rPr>
              <w:t>17,297</w:t>
            </w:r>
          </w:p>
        </w:tc>
        <w:tc>
          <w:tcPr>
            <w:tcW w:w="1472" w:type="dxa"/>
            <w:vAlign w:val="center"/>
          </w:tcPr>
          <w:p w14:paraId="000DDA4B" w14:textId="77777777" w:rsidR="006868A0" w:rsidRPr="001626D5" w:rsidRDefault="006868A0" w:rsidP="001626D5">
            <w:pPr>
              <w:spacing w:line="360" w:lineRule="auto"/>
              <w:ind w:firstLine="0"/>
              <w:jc w:val="both"/>
              <w:rPr>
                <w:rFonts w:cs="Times New Roman"/>
              </w:rPr>
            </w:pPr>
            <w:r w:rsidRPr="001626D5">
              <w:rPr>
                <w:rFonts w:cs="Times New Roman"/>
              </w:rPr>
              <w:t>3,976-75,248</w:t>
            </w:r>
          </w:p>
        </w:tc>
        <w:tc>
          <w:tcPr>
            <w:tcW w:w="870" w:type="dxa"/>
            <w:vAlign w:val="center"/>
          </w:tcPr>
          <w:p w14:paraId="2E7C134A" w14:textId="77777777" w:rsidR="006868A0" w:rsidRPr="001626D5" w:rsidRDefault="006868A0" w:rsidP="001626D5">
            <w:pPr>
              <w:spacing w:line="360" w:lineRule="auto"/>
              <w:ind w:firstLine="0"/>
              <w:jc w:val="both"/>
              <w:rPr>
                <w:rFonts w:cs="Times New Roman"/>
                <w:b/>
              </w:rPr>
            </w:pPr>
            <w:r w:rsidRPr="001626D5">
              <w:rPr>
                <w:rFonts w:cs="Times New Roman"/>
                <w:b/>
              </w:rPr>
              <w:t>0.000</w:t>
            </w:r>
          </w:p>
        </w:tc>
      </w:tr>
      <w:tr w:rsidR="006868A0" w:rsidRPr="001626D5" w14:paraId="4A6E7242" w14:textId="77777777" w:rsidTr="00DF6528">
        <w:trPr>
          <w:trHeight w:val="390"/>
        </w:trPr>
        <w:tc>
          <w:tcPr>
            <w:tcW w:w="1555" w:type="dxa"/>
            <w:vAlign w:val="center"/>
          </w:tcPr>
          <w:p w14:paraId="434C3D4A" w14:textId="77777777" w:rsidR="006868A0" w:rsidRPr="001626D5" w:rsidRDefault="006868A0" w:rsidP="001626D5">
            <w:pPr>
              <w:spacing w:line="360" w:lineRule="auto"/>
              <w:ind w:firstLine="0"/>
              <w:jc w:val="both"/>
              <w:rPr>
                <w:rFonts w:cs="Times New Roman"/>
              </w:rPr>
            </w:pPr>
            <w:r w:rsidRPr="001626D5">
              <w:rPr>
                <w:rFonts w:cs="Times New Roman"/>
              </w:rPr>
              <w:t>Good (Ref)</w:t>
            </w:r>
          </w:p>
        </w:tc>
        <w:tc>
          <w:tcPr>
            <w:tcW w:w="850" w:type="dxa"/>
            <w:vAlign w:val="center"/>
          </w:tcPr>
          <w:p w14:paraId="5ED80FE8" w14:textId="77777777" w:rsidR="006868A0" w:rsidRPr="001626D5" w:rsidRDefault="006868A0" w:rsidP="001626D5">
            <w:pPr>
              <w:spacing w:line="360" w:lineRule="auto"/>
              <w:ind w:firstLine="0"/>
              <w:jc w:val="both"/>
              <w:rPr>
                <w:rFonts w:cs="Times New Roman"/>
              </w:rPr>
            </w:pPr>
            <w:r w:rsidRPr="001626D5">
              <w:rPr>
                <w:rFonts w:cs="Times New Roman"/>
              </w:rPr>
              <w:t>104</w:t>
            </w:r>
          </w:p>
        </w:tc>
        <w:tc>
          <w:tcPr>
            <w:tcW w:w="851" w:type="dxa"/>
            <w:vAlign w:val="center"/>
          </w:tcPr>
          <w:p w14:paraId="21E710D3" w14:textId="77777777" w:rsidR="006868A0" w:rsidRPr="001626D5" w:rsidRDefault="006868A0" w:rsidP="001626D5">
            <w:pPr>
              <w:spacing w:line="360" w:lineRule="auto"/>
              <w:ind w:firstLine="0"/>
              <w:jc w:val="both"/>
              <w:rPr>
                <w:rFonts w:cs="Times New Roman"/>
              </w:rPr>
            </w:pPr>
            <w:r w:rsidRPr="001626D5">
              <w:rPr>
                <w:rFonts w:cs="Times New Roman"/>
              </w:rPr>
              <w:t>12.53</w:t>
            </w:r>
          </w:p>
        </w:tc>
        <w:tc>
          <w:tcPr>
            <w:tcW w:w="1134" w:type="dxa"/>
            <w:vAlign w:val="center"/>
          </w:tcPr>
          <w:p w14:paraId="387D2474" w14:textId="77777777" w:rsidR="006868A0" w:rsidRPr="001626D5" w:rsidRDefault="006868A0" w:rsidP="001626D5">
            <w:pPr>
              <w:spacing w:line="360" w:lineRule="auto"/>
              <w:ind w:firstLine="0"/>
              <w:jc w:val="both"/>
              <w:rPr>
                <w:rFonts w:cs="Times New Roman"/>
                <w:b/>
              </w:rPr>
            </w:pPr>
          </w:p>
        </w:tc>
        <w:tc>
          <w:tcPr>
            <w:tcW w:w="1275" w:type="dxa"/>
            <w:vAlign w:val="center"/>
          </w:tcPr>
          <w:p w14:paraId="33EC39A7" w14:textId="77777777" w:rsidR="006868A0" w:rsidRPr="001626D5" w:rsidRDefault="006868A0" w:rsidP="001626D5">
            <w:pPr>
              <w:spacing w:line="360" w:lineRule="auto"/>
              <w:ind w:firstLine="0"/>
              <w:jc w:val="both"/>
              <w:rPr>
                <w:rFonts w:cs="Times New Roman"/>
              </w:rPr>
            </w:pPr>
          </w:p>
        </w:tc>
        <w:tc>
          <w:tcPr>
            <w:tcW w:w="851" w:type="dxa"/>
            <w:vAlign w:val="center"/>
          </w:tcPr>
          <w:p w14:paraId="086C8866" w14:textId="77777777" w:rsidR="006868A0" w:rsidRPr="001626D5" w:rsidRDefault="006868A0" w:rsidP="001626D5">
            <w:pPr>
              <w:spacing w:line="360" w:lineRule="auto"/>
              <w:ind w:firstLine="0"/>
              <w:jc w:val="both"/>
              <w:rPr>
                <w:rFonts w:cs="Times New Roman"/>
              </w:rPr>
            </w:pPr>
          </w:p>
        </w:tc>
        <w:tc>
          <w:tcPr>
            <w:tcW w:w="850" w:type="dxa"/>
            <w:vAlign w:val="center"/>
          </w:tcPr>
          <w:p w14:paraId="46B96488" w14:textId="77777777" w:rsidR="006868A0" w:rsidRPr="001626D5" w:rsidRDefault="006868A0" w:rsidP="001626D5">
            <w:pPr>
              <w:spacing w:line="360" w:lineRule="auto"/>
              <w:ind w:firstLine="0"/>
              <w:jc w:val="both"/>
              <w:rPr>
                <w:rFonts w:cs="Times New Roman"/>
              </w:rPr>
            </w:pPr>
          </w:p>
        </w:tc>
        <w:tc>
          <w:tcPr>
            <w:tcW w:w="1472" w:type="dxa"/>
            <w:vAlign w:val="center"/>
          </w:tcPr>
          <w:p w14:paraId="51528714" w14:textId="77777777" w:rsidR="006868A0" w:rsidRPr="001626D5" w:rsidRDefault="006868A0" w:rsidP="001626D5">
            <w:pPr>
              <w:spacing w:line="360" w:lineRule="auto"/>
              <w:ind w:firstLine="0"/>
              <w:jc w:val="both"/>
              <w:rPr>
                <w:rFonts w:cs="Times New Roman"/>
              </w:rPr>
            </w:pPr>
          </w:p>
        </w:tc>
        <w:tc>
          <w:tcPr>
            <w:tcW w:w="870" w:type="dxa"/>
            <w:vAlign w:val="center"/>
          </w:tcPr>
          <w:p w14:paraId="6614E3A7" w14:textId="77777777" w:rsidR="006868A0" w:rsidRPr="001626D5" w:rsidRDefault="006868A0" w:rsidP="001626D5">
            <w:pPr>
              <w:spacing w:line="360" w:lineRule="auto"/>
              <w:ind w:firstLine="0"/>
              <w:jc w:val="both"/>
              <w:rPr>
                <w:rFonts w:cs="Times New Roman"/>
              </w:rPr>
            </w:pPr>
          </w:p>
        </w:tc>
      </w:tr>
    </w:tbl>
    <w:p w14:paraId="66B3F182" w14:textId="77777777" w:rsidR="00C5207D" w:rsidRPr="001626D5" w:rsidRDefault="00C5207D" w:rsidP="001626D5">
      <w:pPr>
        <w:ind w:firstLine="0"/>
        <w:jc w:val="both"/>
        <w:rPr>
          <w:rFonts w:cs="Times New Roman"/>
          <w:b/>
          <w:szCs w:val="24"/>
        </w:rPr>
      </w:pPr>
    </w:p>
    <w:p w14:paraId="33DFF3ED" w14:textId="544F94FA" w:rsidR="00E83E82" w:rsidRPr="001626D5" w:rsidRDefault="00E83E82" w:rsidP="001626D5">
      <w:pPr>
        <w:pStyle w:val="ds-markdown-paragraph"/>
        <w:shd w:val="clear" w:color="auto" w:fill="FFFFFF"/>
        <w:spacing w:before="240" w:beforeAutospacing="0" w:after="240" w:afterAutospacing="0" w:line="360" w:lineRule="auto"/>
        <w:jc w:val="both"/>
        <w:rPr>
          <w:color w:val="0F1115"/>
        </w:rPr>
      </w:pPr>
      <w:r w:rsidRPr="001626D5">
        <w:rPr>
          <w:rStyle w:val="Strong"/>
          <w:color w:val="0F1115"/>
          <w:shd w:val="clear" w:color="auto" w:fill="FFFFFF"/>
        </w:rPr>
        <w:t>4. Discussion</w:t>
      </w:r>
    </w:p>
    <w:p w14:paraId="23C0A9D2" w14:textId="213CC861" w:rsidR="00E83E82" w:rsidRPr="001626D5" w:rsidRDefault="00E83E82" w:rsidP="001626D5">
      <w:pPr>
        <w:pStyle w:val="ds-markdown-paragraph"/>
        <w:shd w:val="clear" w:color="auto" w:fill="FFFFFF"/>
        <w:spacing w:before="240" w:beforeAutospacing="0" w:after="240" w:afterAutospacing="0" w:line="360" w:lineRule="auto"/>
        <w:jc w:val="both"/>
        <w:rPr>
          <w:color w:val="0F1115"/>
        </w:rPr>
      </w:pPr>
      <w:r w:rsidRPr="001626D5">
        <w:rPr>
          <w:color w:val="0F1115"/>
        </w:rPr>
        <w:t xml:space="preserve">The findings of this study conducted in the </w:t>
      </w:r>
      <w:proofErr w:type="spellStart"/>
      <w:r w:rsidRPr="001626D5">
        <w:rPr>
          <w:color w:val="0F1115"/>
        </w:rPr>
        <w:t>Dschang</w:t>
      </w:r>
      <w:proofErr w:type="spellEnd"/>
      <w:r w:rsidRPr="001626D5">
        <w:rPr>
          <w:color w:val="0F1115"/>
        </w:rPr>
        <w:t xml:space="preserve"> Health District reveal a generally high level of knowledge regarding malaria transmission, with 96.5% of participants correctly identifying mosquito bites as the primary route. This observation is consistent with previous studies conducted in various regions of Cameroon, including </w:t>
      </w:r>
      <w:proofErr w:type="spellStart"/>
      <w:r w:rsidRPr="001626D5">
        <w:rPr>
          <w:color w:val="0F1115"/>
        </w:rPr>
        <w:t>Kaélé</w:t>
      </w:r>
      <w:proofErr w:type="spellEnd"/>
      <w:r w:rsidRPr="001626D5">
        <w:rPr>
          <w:color w:val="0F1115"/>
        </w:rPr>
        <w:t xml:space="preserve">, </w:t>
      </w:r>
      <w:proofErr w:type="spellStart"/>
      <w:r w:rsidRPr="001626D5">
        <w:rPr>
          <w:color w:val="0F1115"/>
        </w:rPr>
        <w:t>Tibati</w:t>
      </w:r>
      <w:proofErr w:type="spellEnd"/>
      <w:r w:rsidRPr="001626D5">
        <w:rPr>
          <w:color w:val="0F1115"/>
        </w:rPr>
        <w:t xml:space="preserve">, </w:t>
      </w:r>
      <w:proofErr w:type="spellStart"/>
      <w:r w:rsidRPr="001626D5">
        <w:rPr>
          <w:color w:val="0F1115"/>
        </w:rPr>
        <w:t>Bertoua</w:t>
      </w:r>
      <w:proofErr w:type="spellEnd"/>
      <w:r w:rsidRPr="001626D5">
        <w:rPr>
          <w:color w:val="0F1115"/>
        </w:rPr>
        <w:t xml:space="preserve">, and </w:t>
      </w:r>
      <w:proofErr w:type="spellStart"/>
      <w:r w:rsidRPr="001626D5">
        <w:rPr>
          <w:color w:val="0F1115"/>
        </w:rPr>
        <w:t>Santchou</w:t>
      </w:r>
      <w:proofErr w:type="spellEnd"/>
      <w:r w:rsidRPr="001626D5">
        <w:rPr>
          <w:color w:val="0F1115"/>
        </w:rPr>
        <w:t xml:space="preserve">, where over 90% of the population recognized mosquito-borne transmission [8]. Our results also align with a 2022 study in </w:t>
      </w:r>
      <w:proofErr w:type="spellStart"/>
      <w:r w:rsidRPr="001626D5">
        <w:rPr>
          <w:color w:val="0F1115"/>
        </w:rPr>
        <w:t>Makenene</w:t>
      </w:r>
      <w:proofErr w:type="spellEnd"/>
      <w:r w:rsidRPr="001626D5">
        <w:rPr>
          <w:color w:val="0F1115"/>
        </w:rPr>
        <w:t>, where more than 94% of respondents made this association [12]. This consistency suggests that national awareness campaigns have been effective in establishing this fundamental knowledge, which is crucial for improving prevention practices.</w:t>
      </w:r>
    </w:p>
    <w:p w14:paraId="313FA539" w14:textId="77777777" w:rsidR="00E83E82" w:rsidRPr="001626D5" w:rsidRDefault="00E83E82" w:rsidP="001626D5">
      <w:pPr>
        <w:pStyle w:val="ds-markdown-paragraph"/>
        <w:shd w:val="clear" w:color="auto" w:fill="FFFFFF"/>
        <w:spacing w:before="240" w:beforeAutospacing="0" w:after="240" w:afterAutospacing="0" w:line="360" w:lineRule="auto"/>
        <w:jc w:val="both"/>
        <w:rPr>
          <w:color w:val="0F1115"/>
        </w:rPr>
      </w:pPr>
      <w:r w:rsidRPr="001626D5">
        <w:rPr>
          <w:color w:val="0F1115"/>
        </w:rPr>
        <w:t>Knowledge of malaria symptoms was also notable. The majority of respondents correctly identified key symptoms, a finding comparable to a 2017 study in Douala, where 94.1% of participants were aware of at least one symptom [6]. However, despite these strengths, specific knowledge gaps persist. For instance, while a majority (65.4%) identified fever as a sign of malaria, the distinction between the causative agent (</w:t>
      </w:r>
      <w:r w:rsidRPr="001626D5">
        <w:rPr>
          <w:rStyle w:val="Emphasis"/>
          <w:color w:val="0F1115"/>
        </w:rPr>
        <w:t>Plasmodium</w:t>
      </w:r>
      <w:r w:rsidRPr="001626D5">
        <w:rPr>
          <w:color w:val="0F1115"/>
        </w:rPr>
        <w:t xml:space="preserve"> parasite) and the vector (mosquito) often remains a challenge [6]. Although our study did not explicitly measure knowledge of the causative agent in </w:t>
      </w:r>
      <w:proofErr w:type="spellStart"/>
      <w:r w:rsidRPr="001626D5">
        <w:rPr>
          <w:color w:val="0F1115"/>
        </w:rPr>
        <w:t>Dschang</w:t>
      </w:r>
      <w:proofErr w:type="spellEnd"/>
      <w:r w:rsidRPr="001626D5">
        <w:rPr>
          <w:color w:val="0F1115"/>
        </w:rPr>
        <w:t>, it is plausible that this confusion exists here as well, given that health campaigns frequently emphasize the vector over the parasite.</w:t>
      </w:r>
    </w:p>
    <w:p w14:paraId="71B23D91" w14:textId="77777777" w:rsidR="00E83E82" w:rsidRPr="001626D5" w:rsidRDefault="00E83E82" w:rsidP="001626D5">
      <w:pPr>
        <w:pStyle w:val="ds-markdown-paragraph"/>
        <w:shd w:val="clear" w:color="auto" w:fill="FFFFFF"/>
        <w:spacing w:before="240" w:beforeAutospacing="0" w:after="240" w:afterAutospacing="0" w:line="360" w:lineRule="auto"/>
        <w:jc w:val="both"/>
        <w:rPr>
          <w:color w:val="0F1115"/>
        </w:rPr>
      </w:pPr>
      <w:r w:rsidRPr="001626D5">
        <w:rPr>
          <w:color w:val="0F1115"/>
        </w:rPr>
        <w:t xml:space="preserve">Recognition of insecticide-treated nets (ITNs) as a primary prevention method was nearly universal, with 98.7% of respondents citing them. This aligns with observations from a 2022 study in </w:t>
      </w:r>
      <w:proofErr w:type="spellStart"/>
      <w:r w:rsidRPr="001626D5">
        <w:rPr>
          <w:color w:val="0F1115"/>
        </w:rPr>
        <w:t>Makenene</w:t>
      </w:r>
      <w:proofErr w:type="spellEnd"/>
      <w:r w:rsidRPr="001626D5">
        <w:rPr>
          <w:color w:val="0F1115"/>
        </w:rPr>
        <w:t xml:space="preserve">, Cameroon [12], and reflects the significant impact of free ITN distribution campaigns by the National Malaria Control Program (NMCP), as noted in other Cameroonian studies [8, 13]. However, 44.1% of participants in </w:t>
      </w:r>
      <w:proofErr w:type="spellStart"/>
      <w:r w:rsidRPr="001626D5">
        <w:rPr>
          <w:color w:val="0F1115"/>
        </w:rPr>
        <w:t>Dschang</w:t>
      </w:r>
      <w:proofErr w:type="spellEnd"/>
      <w:r w:rsidRPr="001626D5">
        <w:rPr>
          <w:color w:val="0F1115"/>
        </w:rPr>
        <w:t xml:space="preserve"> reported not practicing any additional preventive measures, such as closing doors and windows in the evening or removing stagnant water. This finding is consistent with observations in other endemic areas, where gaps in the adoption of complementary prevention practices beyond ITN use are common [14, 15].</w:t>
      </w:r>
    </w:p>
    <w:p w14:paraId="5DF0D6EA" w14:textId="72FCFD1F" w:rsidR="00E83E82" w:rsidRPr="001626D5" w:rsidRDefault="00E83E82" w:rsidP="001626D5">
      <w:pPr>
        <w:pStyle w:val="ds-markdown-paragraph"/>
        <w:shd w:val="clear" w:color="auto" w:fill="FFFFFF"/>
        <w:spacing w:before="240" w:beforeAutospacing="0" w:after="240" w:afterAutospacing="0" w:line="360" w:lineRule="auto"/>
        <w:jc w:val="both"/>
        <w:rPr>
          <w:color w:val="0F1115"/>
        </w:rPr>
      </w:pPr>
      <w:r w:rsidRPr="001626D5">
        <w:rPr>
          <w:color w:val="0F1115"/>
        </w:rPr>
        <w:lastRenderedPageBreak/>
        <w:t xml:space="preserve">Awareness of the existence of a malaria vaccine was remarkably low, with only 11.8% of respondents correctly acknowledging it. This stands in stark contrast to the ongoing discussions and evaluations of the </w:t>
      </w:r>
      <w:r w:rsidR="001626D5" w:rsidRPr="001626D5">
        <w:rPr>
          <w:color w:val="0F1115"/>
        </w:rPr>
        <w:t>RTS, S</w:t>
      </w:r>
      <w:r w:rsidRPr="001626D5">
        <w:rPr>
          <w:color w:val="0F1115"/>
        </w:rPr>
        <w:t>/AS01 (</w:t>
      </w:r>
      <w:proofErr w:type="spellStart"/>
      <w:r w:rsidRPr="001626D5">
        <w:rPr>
          <w:color w:val="0F1115"/>
        </w:rPr>
        <w:t>Mosquirix</w:t>
      </w:r>
      <w:proofErr w:type="spellEnd"/>
      <w:r w:rsidRPr="001626D5">
        <w:rPr>
          <w:color w:val="0F1115"/>
        </w:rPr>
        <w:t>™) vaccine in Cameroon and highlights a significant gap in the dissemination of information on new malaria prevention tools. This lack of awareness could potentially hinder future vaccine acceptance and adoption, as suggested by studies on vaccine hesitancy in similar contexts [16].</w:t>
      </w:r>
    </w:p>
    <w:p w14:paraId="7B71B6EE" w14:textId="77777777" w:rsidR="00E83E82" w:rsidRPr="001626D5" w:rsidRDefault="00E83E82" w:rsidP="001626D5">
      <w:pPr>
        <w:pStyle w:val="ds-markdown-paragraph"/>
        <w:shd w:val="clear" w:color="auto" w:fill="FFFFFF"/>
        <w:spacing w:before="240" w:beforeAutospacing="0" w:after="240" w:afterAutospacing="0" w:line="360" w:lineRule="auto"/>
        <w:jc w:val="both"/>
        <w:rPr>
          <w:color w:val="0F1115"/>
        </w:rPr>
      </w:pPr>
      <w:r w:rsidRPr="001626D5">
        <w:rPr>
          <w:color w:val="0F1115"/>
        </w:rPr>
        <w:t>Knowledge regarding the recommended renewal schedule for ITNs was varied and often incorrect. While 22.9% correctly indicated a one-year renewal period, a concerning 21.6% believed nets should only be replaced when torn. This is problematic, as a 2021 study in Cameroon demonstrated a high rate of physical deterioration of ITNs after just one year of use [13]. The World Health Organization (WHO) recommends mass distribution campaigns every three years, as ITNs are designed to remain effective for at least this duration under field conditions [17]. A lack of knowledge about the optimal renewal time can severely undermine the effectiveness of prevention efforts.</w:t>
      </w:r>
    </w:p>
    <w:p w14:paraId="5483C631" w14:textId="77777777" w:rsidR="00E83E82" w:rsidRPr="001626D5" w:rsidRDefault="00E83E82" w:rsidP="001626D5">
      <w:pPr>
        <w:pStyle w:val="ds-markdown-paragraph"/>
        <w:shd w:val="clear" w:color="auto" w:fill="FFFFFF"/>
        <w:spacing w:before="240" w:beforeAutospacing="0" w:after="240" w:afterAutospacing="0" w:line="360" w:lineRule="auto"/>
        <w:jc w:val="both"/>
        <w:rPr>
          <w:color w:val="0F1115"/>
        </w:rPr>
      </w:pPr>
      <w:r w:rsidRPr="001626D5">
        <w:rPr>
          <w:color w:val="0F1115"/>
        </w:rPr>
        <w:t>Finally, hospitals and schools were identified as the two predominant sources of information on malaria prevention, cited by 81.7% and 65.6% of respondents, respectively. This contrasts with other regions in Cameroon, where television and interpersonal conversations were most frequently cited [8]. The prominent role of schools is particularly important, as a higher level of education is strongly correlated with better malaria-related knowledge and practices [15]. Educated individuals are more likely to be exposed to health messages through various channels and to effectively internalize this information.</w:t>
      </w:r>
    </w:p>
    <w:p w14:paraId="12E24E6C" w14:textId="77777777" w:rsidR="00670DFB" w:rsidRPr="001626D5" w:rsidRDefault="00670DFB" w:rsidP="001626D5">
      <w:pPr>
        <w:pStyle w:val="ds-markdown-paragraph"/>
        <w:shd w:val="clear" w:color="auto" w:fill="FFFFFF"/>
        <w:spacing w:before="240" w:beforeAutospacing="0" w:after="240" w:afterAutospacing="0" w:line="360" w:lineRule="auto"/>
        <w:jc w:val="both"/>
        <w:rPr>
          <w:color w:val="0F1115"/>
        </w:rPr>
      </w:pPr>
      <w:r w:rsidRPr="001626D5">
        <w:rPr>
          <w:rStyle w:val="Strong"/>
          <w:color w:val="0F1115"/>
        </w:rPr>
        <w:t>4.1. Perception of Severity, Susceptibility, and Trust in Health Authorities</w:t>
      </w:r>
    </w:p>
    <w:p w14:paraId="0EE751E4" w14:textId="77777777" w:rsidR="00670DFB" w:rsidRPr="001626D5" w:rsidRDefault="00670DFB" w:rsidP="001626D5">
      <w:pPr>
        <w:pStyle w:val="ds-markdown-paragraph"/>
        <w:shd w:val="clear" w:color="auto" w:fill="FFFFFF"/>
        <w:spacing w:before="240" w:beforeAutospacing="0" w:after="240" w:afterAutospacing="0" w:line="360" w:lineRule="auto"/>
        <w:jc w:val="both"/>
        <w:rPr>
          <w:color w:val="0F1115"/>
        </w:rPr>
      </w:pPr>
      <w:r w:rsidRPr="001626D5">
        <w:rPr>
          <w:color w:val="0F1115"/>
        </w:rPr>
        <w:t xml:space="preserve">The study indicates a high perception of malaria severity within the </w:t>
      </w:r>
      <w:proofErr w:type="spellStart"/>
      <w:r w:rsidRPr="001626D5">
        <w:rPr>
          <w:color w:val="0F1115"/>
        </w:rPr>
        <w:t>Dschang</w:t>
      </w:r>
      <w:proofErr w:type="spellEnd"/>
      <w:r w:rsidRPr="001626D5">
        <w:rPr>
          <w:color w:val="0F1115"/>
        </w:rPr>
        <w:t xml:space="preserve"> community. More than three-quarters of participants (83.0%) considered malaria to be "quite serious" (64.7%) or "very serious" (18.3%). Furthermore, a significant majority (94.2%) believed the disease could lead to serious complications. Regarding personal susceptibility, 57.8% of respondents perceived a "medium risk" of contracting malaria, while 13.0% perceived a "high risk." This recognition of the disease's dangerousness is a critical asset for fostering adherence to control measures. This finding is consistent with a 2020 study by </w:t>
      </w:r>
      <w:proofErr w:type="spellStart"/>
      <w:r w:rsidRPr="001626D5">
        <w:rPr>
          <w:color w:val="0F1115"/>
        </w:rPr>
        <w:t>Mbohou</w:t>
      </w:r>
      <w:proofErr w:type="spellEnd"/>
      <w:r w:rsidRPr="001626D5">
        <w:rPr>
          <w:color w:val="0F1115"/>
        </w:rPr>
        <w:t xml:space="preserve"> </w:t>
      </w:r>
      <w:proofErr w:type="spellStart"/>
      <w:r w:rsidRPr="001626D5">
        <w:rPr>
          <w:color w:val="0F1115"/>
        </w:rPr>
        <w:t>Nchetnkou</w:t>
      </w:r>
      <w:proofErr w:type="spellEnd"/>
      <w:r w:rsidRPr="001626D5">
        <w:rPr>
          <w:color w:val="0F1115"/>
        </w:rPr>
        <w:t xml:space="preserve"> et al. in Cameroon, which reported that 98.2% of their surveyed population perceived malaria as a </w:t>
      </w:r>
      <w:r w:rsidRPr="001626D5">
        <w:rPr>
          <w:color w:val="0F1115"/>
        </w:rPr>
        <w:lastRenderedPageBreak/>
        <w:t>dangerous disease [6], suggesting a widespread acknowledgment of malaria's burden across the country.</w:t>
      </w:r>
    </w:p>
    <w:p w14:paraId="5B3D4456" w14:textId="499CBE10" w:rsidR="00670DFB" w:rsidRPr="001626D5" w:rsidRDefault="00670DFB" w:rsidP="007D165D">
      <w:r w:rsidRPr="001626D5">
        <w:t xml:space="preserve">The </w:t>
      </w:r>
      <w:proofErr w:type="spellStart"/>
      <w:r w:rsidRPr="001626D5">
        <w:t>Dschang</w:t>
      </w:r>
      <w:proofErr w:type="spellEnd"/>
      <w:r w:rsidRPr="001626D5">
        <w:t xml:space="preserve"> community also demonstrated a high level of trust in the information provided by health authorities and personnel concerning malaria control. Nearly 87.6% of individuals expressed "high confidence" (41.6%) or "total confidence" (46.0%). This trust is a crucial factor for the effectiveness of public health campaigns and the promotion of new interventions, and it likely contributes to the positive attitudes towards prevention methods observed in this study.</w:t>
      </w:r>
      <w:r w:rsidR="00100CC4">
        <w:t xml:space="preserve"> </w:t>
      </w:r>
    </w:p>
    <w:p w14:paraId="58736D09" w14:textId="77777777" w:rsidR="00670DFB" w:rsidRPr="001626D5" w:rsidRDefault="00670DFB" w:rsidP="001626D5">
      <w:pPr>
        <w:pStyle w:val="ds-markdown-paragraph"/>
        <w:shd w:val="clear" w:color="auto" w:fill="FFFFFF"/>
        <w:spacing w:before="240" w:beforeAutospacing="0" w:after="240" w:afterAutospacing="0" w:line="360" w:lineRule="auto"/>
        <w:jc w:val="both"/>
        <w:rPr>
          <w:color w:val="0F1115"/>
        </w:rPr>
      </w:pPr>
      <w:r w:rsidRPr="001626D5">
        <w:rPr>
          <w:rStyle w:val="Strong"/>
          <w:color w:val="0F1115"/>
        </w:rPr>
        <w:t>4.2. Attitudes Towards Prevention and Treatment-Seeking Behavior</w:t>
      </w:r>
    </w:p>
    <w:p w14:paraId="5F2ACB48" w14:textId="77777777" w:rsidR="00670DFB" w:rsidRPr="001626D5" w:rsidRDefault="00670DFB" w:rsidP="001626D5">
      <w:pPr>
        <w:pStyle w:val="ds-markdown-paragraph"/>
        <w:shd w:val="clear" w:color="auto" w:fill="FFFFFF"/>
        <w:spacing w:before="240" w:beforeAutospacing="0" w:after="240" w:afterAutospacing="0" w:line="360" w:lineRule="auto"/>
        <w:jc w:val="both"/>
        <w:rPr>
          <w:color w:val="0F1115"/>
        </w:rPr>
      </w:pPr>
      <w:r w:rsidRPr="001626D5">
        <w:rPr>
          <w:color w:val="0F1115"/>
        </w:rPr>
        <w:t xml:space="preserve">An overwhelming proportion of participants in </w:t>
      </w:r>
      <w:proofErr w:type="spellStart"/>
      <w:r w:rsidRPr="001626D5">
        <w:rPr>
          <w:color w:val="0F1115"/>
        </w:rPr>
        <w:t>Dschang</w:t>
      </w:r>
      <w:proofErr w:type="spellEnd"/>
      <w:r w:rsidRPr="001626D5">
        <w:rPr>
          <w:color w:val="0F1115"/>
        </w:rPr>
        <w:t xml:space="preserve"> (85.0%) reported a willingness to use malaria prevention methods as recommended by health authorities ("yes, probably": 32.8%; "yes, absolutely": 52.2%). These results indicate a highly favorable attitude towards prevention, which is encouraging for public health programs and aligns with findings from a 2022 study in </w:t>
      </w:r>
      <w:proofErr w:type="spellStart"/>
      <w:r w:rsidRPr="001626D5">
        <w:rPr>
          <w:color w:val="0F1115"/>
        </w:rPr>
        <w:t>Makenene</w:t>
      </w:r>
      <w:proofErr w:type="spellEnd"/>
      <w:r w:rsidRPr="001626D5">
        <w:rPr>
          <w:color w:val="0F1115"/>
        </w:rPr>
        <w:t>, Cameroon [12].</w:t>
      </w:r>
    </w:p>
    <w:p w14:paraId="07C58145" w14:textId="526753B0" w:rsidR="00670DFB" w:rsidRPr="001626D5" w:rsidRDefault="00850B24" w:rsidP="001626D5">
      <w:pPr>
        <w:pStyle w:val="ds-markdown-paragraph"/>
        <w:shd w:val="clear" w:color="auto" w:fill="FFFFFF"/>
        <w:spacing w:before="240" w:beforeAutospacing="0" w:after="240" w:afterAutospacing="0" w:line="360" w:lineRule="auto"/>
        <w:jc w:val="both"/>
        <w:rPr>
          <w:color w:val="0F1115"/>
        </w:rPr>
      </w:pPr>
      <w:r>
        <w:t>It’s demonstrated that the level</w:t>
      </w:r>
      <w:r w:rsidR="002D0CC4">
        <w:t xml:space="preserve"> of transmission of malaria dec</w:t>
      </w:r>
      <w:r>
        <w:t>r</w:t>
      </w:r>
      <w:r w:rsidR="002D0CC4">
        <w:t>e</w:t>
      </w:r>
      <w:r>
        <w:t xml:space="preserve">ases when the </w:t>
      </w:r>
      <w:r w:rsidR="00F50415">
        <w:t>people have good perceptions of importance of malaria controls</w:t>
      </w:r>
      <w:r w:rsidR="002D0CC4">
        <w:t xml:space="preserve"> activities</w:t>
      </w:r>
      <w:r w:rsidR="00F50415">
        <w:t>.</w:t>
      </w:r>
      <w:r w:rsidR="00A72639">
        <w:fldChar w:fldCharType="begin"/>
      </w:r>
      <w:r w:rsidR="00A72639">
        <w:instrText xml:space="preserve"> ADDIN ZOTERO_ITEM CSL_CITATION {"citationID":"Cp0HjU4h","properties":{"formattedCitation":"[13]","plainCitation":"[13]","noteIndex":0},"citationItems":[{"id":490,"uris":["http://zotero.org/users/local/TLPBHoG0/items/ZIWQSWE4"],"itemData":{"id":490,"type":"article-journal","container-title":"Malaria journal","issue":"1","page":"29","title":"Community knowledge, attitudes and practices(KAP) on malaria in Swaziland a country earmarked for malaria elimination.","volume":"8","author":[{"family":"Hlongwana","given":"K. W"},{"family":"Mabaso","given":"M. L"},{"family":"Kunene","given":"S."},{"family":"Govender","given":"D"},{"family":"Maharaj","given":"R."}],"issued":{"date-parts":[["2009"]]}}}],"schema":"https://github.com/citation-style-language/schema/raw/master/csl-citation.json"} </w:instrText>
      </w:r>
      <w:r w:rsidR="00A72639">
        <w:fldChar w:fldCharType="separate"/>
      </w:r>
      <w:r w:rsidR="00A72639" w:rsidRPr="00A72639">
        <w:t>[13]</w:t>
      </w:r>
      <w:r w:rsidR="00A72639">
        <w:fldChar w:fldCharType="end"/>
      </w:r>
      <w:r w:rsidR="00A72639">
        <w:rPr>
          <w:color w:val="0F1115"/>
        </w:rPr>
        <w:t xml:space="preserve"> </w:t>
      </w:r>
      <w:r w:rsidR="00670DFB" w:rsidRPr="001626D5">
        <w:rPr>
          <w:color w:val="0F1115"/>
        </w:rPr>
        <w:t>However, it is important to note that a positive attitude does not always directly translate into consistent practice</w:t>
      </w:r>
      <w:r w:rsidR="00A72639">
        <w:rPr>
          <w:color w:val="0F1115"/>
        </w:rPr>
        <w:t xml:space="preserve"> in our study</w:t>
      </w:r>
      <w:r w:rsidR="00670DFB" w:rsidRPr="001626D5">
        <w:rPr>
          <w:color w:val="0F1115"/>
        </w:rPr>
        <w:t xml:space="preserve">. This intention-action gap is well-documented in public health literature. For instance, a 2022 study in Senegal by </w:t>
      </w:r>
      <w:proofErr w:type="spellStart"/>
      <w:r w:rsidR="00670DFB" w:rsidRPr="001626D5">
        <w:rPr>
          <w:color w:val="0F1115"/>
        </w:rPr>
        <w:t>Tairou</w:t>
      </w:r>
      <w:proofErr w:type="spellEnd"/>
      <w:r w:rsidR="00670DFB" w:rsidRPr="001626D5">
        <w:rPr>
          <w:color w:val="0F1115"/>
        </w:rPr>
        <w:t xml:space="preserve"> et al. observed a significant discrepancy between the possession of long-lasting insecticidal nets (LLINs) and their systematic use; 25.7% of participants with access did not use them, often citing discomfort like heat [18, 19]. Similarly, despite good knowledge and attitudes, </w:t>
      </w:r>
      <w:proofErr w:type="spellStart"/>
      <w:r w:rsidR="00670DFB" w:rsidRPr="001626D5">
        <w:rPr>
          <w:color w:val="0F1115"/>
        </w:rPr>
        <w:t>Djoufounna</w:t>
      </w:r>
      <w:proofErr w:type="spellEnd"/>
      <w:r w:rsidR="00670DFB" w:rsidRPr="001626D5">
        <w:rPr>
          <w:color w:val="0F1115"/>
        </w:rPr>
        <w:t xml:space="preserve"> et al. (2022) found that more than half of the population in </w:t>
      </w:r>
      <w:proofErr w:type="spellStart"/>
      <w:r w:rsidR="00670DFB" w:rsidRPr="001626D5">
        <w:rPr>
          <w:color w:val="0F1115"/>
        </w:rPr>
        <w:t>Makenene</w:t>
      </w:r>
      <w:proofErr w:type="spellEnd"/>
      <w:r w:rsidR="00670DFB" w:rsidRPr="001626D5">
        <w:rPr>
          <w:color w:val="0F1115"/>
        </w:rPr>
        <w:t xml:space="preserve"> engaged in non-recommended practices such as self-medication [12]. This gap is further highlighted by </w:t>
      </w:r>
      <w:proofErr w:type="spellStart"/>
      <w:r w:rsidR="00670DFB" w:rsidRPr="001626D5">
        <w:rPr>
          <w:color w:val="0F1115"/>
        </w:rPr>
        <w:t>Talipouo</w:t>
      </w:r>
      <w:proofErr w:type="spellEnd"/>
      <w:r w:rsidR="00670DFB" w:rsidRPr="001626D5">
        <w:rPr>
          <w:color w:val="0F1115"/>
        </w:rPr>
        <w:t xml:space="preserve"> et al. (2019) in Yaoundé, Cameroon, who concluded that few people apply good practices consistently, even when knowledge is adequate [20].</w:t>
      </w:r>
    </w:p>
    <w:p w14:paraId="3EFCEE10" w14:textId="77777777" w:rsidR="00670DFB" w:rsidRPr="001626D5" w:rsidRDefault="00670DFB" w:rsidP="001626D5">
      <w:pPr>
        <w:pStyle w:val="ds-markdown-paragraph"/>
        <w:shd w:val="clear" w:color="auto" w:fill="FFFFFF"/>
        <w:spacing w:before="240" w:beforeAutospacing="0" w:after="240" w:afterAutospacing="0" w:line="360" w:lineRule="auto"/>
        <w:jc w:val="both"/>
        <w:rPr>
          <w:color w:val="0F1115"/>
        </w:rPr>
      </w:pPr>
      <w:r w:rsidRPr="001626D5">
        <w:rPr>
          <w:color w:val="0F1115"/>
        </w:rPr>
        <w:t>Our study shows a strong preference for modern healthcare facilities when malaria is suspected. The vast majority of respondents (79.0%) stated they would first go to a hospital. Only 13.4% reported they would self-medicate, and a small proportion (5.9%) would consult a traditional healer. Furthermore, 91.4% of respondents considered medical treatment more effective than traditional treatment.</w:t>
      </w:r>
    </w:p>
    <w:p w14:paraId="0845A5EC" w14:textId="77777777" w:rsidR="00670DFB" w:rsidRPr="001626D5" w:rsidRDefault="00670DFB" w:rsidP="001626D5">
      <w:pPr>
        <w:pStyle w:val="ds-markdown-paragraph"/>
        <w:shd w:val="clear" w:color="auto" w:fill="FFFFFF"/>
        <w:spacing w:before="240" w:beforeAutospacing="0" w:after="240" w:afterAutospacing="0" w:line="360" w:lineRule="auto"/>
        <w:jc w:val="both"/>
        <w:rPr>
          <w:color w:val="0F1115"/>
        </w:rPr>
      </w:pPr>
      <w:r w:rsidRPr="001626D5">
        <w:rPr>
          <w:color w:val="0F1115"/>
        </w:rPr>
        <w:lastRenderedPageBreak/>
        <w:t xml:space="preserve">These results contrast with a 2015 study by </w:t>
      </w:r>
      <w:proofErr w:type="spellStart"/>
      <w:r w:rsidRPr="001626D5">
        <w:rPr>
          <w:color w:val="0F1115"/>
        </w:rPr>
        <w:t>Ajonina</w:t>
      </w:r>
      <w:proofErr w:type="spellEnd"/>
      <w:r w:rsidRPr="001626D5">
        <w:rPr>
          <w:color w:val="0F1115"/>
        </w:rPr>
        <w:t xml:space="preserve"> et al. in Buea, Cameroon, which documented a higher prevalence of self-medication (18.4%) and use of traditional treatments [21]. This difference may be attributed to several context-specific factors in </w:t>
      </w:r>
      <w:proofErr w:type="spellStart"/>
      <w:r w:rsidRPr="001626D5">
        <w:rPr>
          <w:color w:val="0F1115"/>
        </w:rPr>
        <w:t>Dschang</w:t>
      </w:r>
      <w:proofErr w:type="spellEnd"/>
      <w:r w:rsidRPr="001626D5">
        <w:rPr>
          <w:color w:val="0F1115"/>
        </w:rPr>
        <w:t xml:space="preserve">, such as more effective awareness campaigns, stronger community-based health promotion, or better accessibility to modern health facilities. Socioeconomic factors also play a key role; as shown by </w:t>
      </w:r>
      <w:proofErr w:type="spellStart"/>
      <w:r w:rsidRPr="001626D5">
        <w:rPr>
          <w:color w:val="0F1115"/>
        </w:rPr>
        <w:t>Djoufounna</w:t>
      </w:r>
      <w:proofErr w:type="spellEnd"/>
      <w:r w:rsidRPr="001626D5">
        <w:rPr>
          <w:color w:val="0F1115"/>
        </w:rPr>
        <w:t xml:space="preserve"> et al. (2022), civil servants and students often exhibit better health-seeking behaviors [12]. While 48.0% of our participants found antimalarial drugs affordable, 29.9% still found them expensive, indicating that cost remains a potential barrier to care for a substantial portion of households.</w:t>
      </w:r>
    </w:p>
    <w:p w14:paraId="11B9237F" w14:textId="6E879428" w:rsidR="00670DFB" w:rsidRPr="001626D5" w:rsidRDefault="00670DFB" w:rsidP="001626D5">
      <w:pPr>
        <w:jc w:val="both"/>
        <w:rPr>
          <w:rFonts w:cs="Times New Roman"/>
          <w:szCs w:val="24"/>
        </w:rPr>
      </w:pPr>
      <w:r w:rsidRPr="001626D5">
        <w:rPr>
          <w:rFonts w:cs="Times New Roman"/>
          <w:szCs w:val="24"/>
        </w:rPr>
        <w:t>4.3. Overall Attitudes, Practices, and Associated Factors</w:t>
      </w:r>
    </w:p>
    <w:p w14:paraId="06936D4C" w14:textId="77777777" w:rsidR="00670DFB" w:rsidRPr="001626D5" w:rsidRDefault="00670DFB" w:rsidP="001626D5">
      <w:pPr>
        <w:jc w:val="both"/>
        <w:rPr>
          <w:rFonts w:cs="Times New Roman"/>
          <w:szCs w:val="24"/>
        </w:rPr>
      </w:pPr>
      <w:r w:rsidRPr="001626D5">
        <w:rPr>
          <w:rFonts w:cs="Times New Roman"/>
          <w:szCs w:val="24"/>
        </w:rPr>
        <w:t>Overall Attitudes and Net Usage</w:t>
      </w:r>
    </w:p>
    <w:p w14:paraId="60D4ABE3" w14:textId="77777777" w:rsidR="00670DFB" w:rsidRPr="001626D5" w:rsidRDefault="00670DFB" w:rsidP="001626D5">
      <w:pPr>
        <w:jc w:val="both"/>
        <w:rPr>
          <w:rFonts w:cs="Times New Roman"/>
          <w:szCs w:val="24"/>
        </w:rPr>
      </w:pPr>
      <w:r w:rsidRPr="001626D5">
        <w:rPr>
          <w:rFonts w:cs="Times New Roman"/>
          <w:szCs w:val="24"/>
        </w:rPr>
        <w:t xml:space="preserve">Overall, the study found that more than half of the participants (54.2%) had a "positive" attitude towards malaria, while 39.8% had a "neutral" attitude and only 6.0% had a "negative" attitude. These results are encouraging but highlight the need for public health messages to specifically target individuals with neutral attitudes to convert them into positive ones. This aligns with </w:t>
      </w:r>
      <w:proofErr w:type="spellStart"/>
      <w:r w:rsidRPr="001626D5">
        <w:rPr>
          <w:rFonts w:cs="Times New Roman"/>
          <w:szCs w:val="24"/>
        </w:rPr>
        <w:t>Djoufounna</w:t>
      </w:r>
      <w:proofErr w:type="spellEnd"/>
      <w:r w:rsidRPr="001626D5">
        <w:rPr>
          <w:rFonts w:cs="Times New Roman"/>
          <w:szCs w:val="24"/>
        </w:rPr>
        <w:t xml:space="preserve"> et al. (2022), who noted that positive attitudes were more common among educated individuals, civil servants, and students, while housewives were less likely to hold such attitudes [22].</w:t>
      </w:r>
    </w:p>
    <w:p w14:paraId="59D314E8" w14:textId="77777777" w:rsidR="00670DFB" w:rsidRPr="001626D5" w:rsidRDefault="00670DFB" w:rsidP="001626D5">
      <w:pPr>
        <w:jc w:val="both"/>
        <w:rPr>
          <w:rFonts w:cs="Times New Roman"/>
          <w:szCs w:val="24"/>
        </w:rPr>
      </w:pPr>
    </w:p>
    <w:p w14:paraId="555650AD" w14:textId="624BB326" w:rsidR="00670DFB" w:rsidRPr="001626D5" w:rsidRDefault="00670DFB" w:rsidP="001626D5">
      <w:pPr>
        <w:jc w:val="both"/>
        <w:rPr>
          <w:rFonts w:cs="Times New Roman"/>
          <w:szCs w:val="24"/>
        </w:rPr>
      </w:pPr>
      <w:r w:rsidRPr="001626D5">
        <w:rPr>
          <w:rFonts w:cs="Times New Roman"/>
          <w:szCs w:val="24"/>
        </w:rPr>
        <w:t>A high proportion of respondents (84.3%, n=700) reported owning at least one mosquito net. Among net owners, 407 (58.1%) reported using it daily, 269 (38.4%) used it regularly but not daily, and 24 (3.4%) never used it. The primary reason for non-systematic use, cited by 403 participants, was discomfort due to heat. This observation is consistent with studies in Cameroon, which also identified heat as a major barrier to consistent net use [12]. This is noteworthy given the scale of net distribution in Cameroon; the National Malaria Control Program (PNLP) distributed over 16.7 million LLINs between 2022 and 2023 [23]. This suggests that the barrier is not primarily a lack of access but rather behavioral and comfort-related factors.</w:t>
      </w:r>
    </w:p>
    <w:p w14:paraId="6B61CDFE" w14:textId="77777777" w:rsidR="00670DFB" w:rsidRPr="001626D5" w:rsidRDefault="00670DFB" w:rsidP="001626D5">
      <w:pPr>
        <w:jc w:val="both"/>
        <w:rPr>
          <w:rFonts w:cs="Times New Roman"/>
          <w:szCs w:val="24"/>
        </w:rPr>
      </w:pPr>
      <w:r w:rsidRPr="001626D5">
        <w:rPr>
          <w:rFonts w:cs="Times New Roman"/>
          <w:szCs w:val="24"/>
        </w:rPr>
        <w:t>Adoption of Complementary Preventive Measures</w:t>
      </w:r>
    </w:p>
    <w:p w14:paraId="068E11E6" w14:textId="0D2492F2" w:rsidR="00670DFB" w:rsidRPr="001626D5" w:rsidRDefault="00670DFB" w:rsidP="001626D5">
      <w:pPr>
        <w:jc w:val="both"/>
        <w:rPr>
          <w:rFonts w:cs="Times New Roman"/>
          <w:szCs w:val="24"/>
        </w:rPr>
      </w:pPr>
      <w:r w:rsidRPr="001626D5">
        <w:rPr>
          <w:rFonts w:cs="Times New Roman"/>
          <w:szCs w:val="24"/>
        </w:rPr>
        <w:t xml:space="preserve">Beyond net use, respondents employed other preventive methods: 269 (32.4%) closed windows and doors early, 157 (18.9%) eliminated stagnant water, and 38 (4.6%) wore long </w:t>
      </w:r>
      <w:r w:rsidRPr="001626D5">
        <w:rPr>
          <w:rFonts w:cs="Times New Roman"/>
          <w:szCs w:val="24"/>
        </w:rPr>
        <w:lastRenderedPageBreak/>
        <w:t xml:space="preserve">clothing. However, a significant proportion, 366 individuals (44.1%), reported not practicing any of these additional measures. This reliance on a single prevention method is consistent with findings from Douala, where 57% of respondents used only one method [24]. The rate of environmental management practices (e.g., eliminating stagnant water) in </w:t>
      </w:r>
      <w:proofErr w:type="spellStart"/>
      <w:r w:rsidRPr="001626D5">
        <w:rPr>
          <w:rFonts w:cs="Times New Roman"/>
          <w:szCs w:val="24"/>
        </w:rPr>
        <w:t>Dschang</w:t>
      </w:r>
      <w:proofErr w:type="spellEnd"/>
      <w:r w:rsidRPr="001626D5">
        <w:rPr>
          <w:rFonts w:cs="Times New Roman"/>
          <w:szCs w:val="24"/>
        </w:rPr>
        <w:t xml:space="preserve"> (18.9%) was lower than the 44.75% reported in a study in Buea [15], potentially indicating regional differences in awareness campaigns or perceived risk.</w:t>
      </w:r>
    </w:p>
    <w:p w14:paraId="13515543" w14:textId="77777777" w:rsidR="00670DFB" w:rsidRPr="001626D5" w:rsidRDefault="00670DFB" w:rsidP="001626D5">
      <w:pPr>
        <w:jc w:val="both"/>
        <w:rPr>
          <w:rFonts w:cs="Times New Roman"/>
          <w:szCs w:val="24"/>
        </w:rPr>
      </w:pPr>
      <w:r w:rsidRPr="001626D5">
        <w:rPr>
          <w:rFonts w:cs="Times New Roman"/>
          <w:szCs w:val="24"/>
        </w:rPr>
        <w:t>Treatment-Seeking Behavior and Adherence</w:t>
      </w:r>
    </w:p>
    <w:p w14:paraId="3240A15D" w14:textId="77777777" w:rsidR="00670DFB" w:rsidRPr="001626D5" w:rsidRDefault="00670DFB" w:rsidP="001626D5">
      <w:pPr>
        <w:jc w:val="both"/>
        <w:rPr>
          <w:rFonts w:cs="Times New Roman"/>
          <w:szCs w:val="24"/>
        </w:rPr>
      </w:pPr>
      <w:r w:rsidRPr="001626D5">
        <w:rPr>
          <w:rFonts w:cs="Times New Roman"/>
          <w:szCs w:val="24"/>
        </w:rPr>
        <w:t xml:space="preserve">In the </w:t>
      </w:r>
      <w:proofErr w:type="spellStart"/>
      <w:r w:rsidRPr="001626D5">
        <w:rPr>
          <w:rFonts w:cs="Times New Roman"/>
          <w:szCs w:val="24"/>
        </w:rPr>
        <w:t>Dschang</w:t>
      </w:r>
      <w:proofErr w:type="spellEnd"/>
      <w:r w:rsidRPr="001626D5">
        <w:rPr>
          <w:rFonts w:cs="Times New Roman"/>
          <w:szCs w:val="24"/>
        </w:rPr>
        <w:t xml:space="preserve"> district, 630 individuals (75.9%) reported consulting a doctor upon suspecting malaria. This contrasts with studies in West Africa reporting a higher reliance on traditional healers [25]. However, a significant proportion (11.2%) engaged in self-medication. These figures reflect a mixed pattern of care-seeking in Cameroon, similar to trends in Douala where cost drove individuals to purchase drugs from pharmacies or street vendors [6]. The dangers of this are underscored by a 2025 study in </w:t>
      </w:r>
      <w:proofErr w:type="spellStart"/>
      <w:r w:rsidRPr="001626D5">
        <w:rPr>
          <w:rFonts w:cs="Times New Roman"/>
          <w:szCs w:val="24"/>
        </w:rPr>
        <w:t>Dschang</w:t>
      </w:r>
      <w:proofErr w:type="spellEnd"/>
      <w:r w:rsidRPr="001626D5">
        <w:rPr>
          <w:rFonts w:cs="Times New Roman"/>
          <w:szCs w:val="24"/>
        </w:rPr>
        <w:t xml:space="preserve"> which found that 41.9% of street medicine vendors had poor knowledge of malaria [26].</w:t>
      </w:r>
    </w:p>
    <w:p w14:paraId="747B4533" w14:textId="77777777" w:rsidR="00670DFB" w:rsidRPr="001626D5" w:rsidRDefault="00670DFB" w:rsidP="001626D5">
      <w:pPr>
        <w:jc w:val="both"/>
        <w:rPr>
          <w:rFonts w:cs="Times New Roman"/>
          <w:szCs w:val="24"/>
        </w:rPr>
      </w:pPr>
    </w:p>
    <w:p w14:paraId="6FE944A6" w14:textId="4F261518" w:rsidR="00670DFB" w:rsidRPr="001626D5" w:rsidRDefault="00670DFB" w:rsidP="001626D5">
      <w:pPr>
        <w:jc w:val="both"/>
        <w:rPr>
          <w:rFonts w:cs="Times New Roman"/>
          <w:szCs w:val="24"/>
        </w:rPr>
      </w:pPr>
      <w:r w:rsidRPr="001626D5">
        <w:rPr>
          <w:rFonts w:cs="Times New Roman"/>
          <w:szCs w:val="24"/>
        </w:rPr>
        <w:t>A strong majority (91.4%) believed medical treatment was more effective than traditional treatment. Regarding adherence, 391 participants (47.1%) reported always completing prescribed treatment, while 284 (34.2%) sometimes forgot doses. These rates are similar to those in Buea, where suboptimal adherence was also common [15]. Such inadequate practices contribute to the emergence of antimalarial drug resistance. Overall, 74.1% of individuals were classified as having adequate malaria control practices, while 25.9% had inadequate practices.</w:t>
      </w:r>
    </w:p>
    <w:p w14:paraId="66B9C55A" w14:textId="030428FE" w:rsidR="00670DFB" w:rsidRPr="001626D5" w:rsidRDefault="00670DFB" w:rsidP="001626D5">
      <w:pPr>
        <w:jc w:val="both"/>
        <w:rPr>
          <w:rFonts w:cs="Times New Roman"/>
          <w:szCs w:val="24"/>
        </w:rPr>
      </w:pPr>
      <w:r w:rsidRPr="001626D5">
        <w:rPr>
          <w:rFonts w:cs="Times New Roman"/>
          <w:szCs w:val="24"/>
        </w:rPr>
        <w:t>Factors Associated with Inadequate Practices: A Nuanced Discussion</w:t>
      </w:r>
    </w:p>
    <w:p w14:paraId="27025617" w14:textId="51A541A2" w:rsidR="00670DFB" w:rsidRPr="001626D5" w:rsidRDefault="00670DFB" w:rsidP="001626D5">
      <w:pPr>
        <w:jc w:val="both"/>
        <w:rPr>
          <w:rFonts w:cs="Times New Roman"/>
          <w:szCs w:val="24"/>
        </w:rPr>
      </w:pPr>
      <w:r w:rsidRPr="001626D5">
        <w:rPr>
          <w:rFonts w:cs="Times New Roman"/>
          <w:szCs w:val="24"/>
        </w:rPr>
        <w:t>Education Level: Interestingly, a secondary education level (</w:t>
      </w:r>
      <w:proofErr w:type="spellStart"/>
      <w:r w:rsidRPr="001626D5">
        <w:rPr>
          <w:rFonts w:cs="Times New Roman"/>
          <w:szCs w:val="24"/>
        </w:rPr>
        <w:t>aOR</w:t>
      </w:r>
      <w:proofErr w:type="spellEnd"/>
      <w:r w:rsidRPr="001626D5">
        <w:rPr>
          <w:rFonts w:cs="Times New Roman"/>
          <w:szCs w:val="24"/>
        </w:rPr>
        <w:t xml:space="preserve"> = 2.38; 95% CI: 1.36–4.13; p=0.002) was identified as a factor associated with increased odds of inadequate practices. This finding appears to contradict numerous studies that generally associate higher education with better health knowledge and practices [6, 12, 15, 20]. This discrepancy may be explained by the specific multivariate modeling for inadequate practices. It suggests that while secondary education increases knowledge, it may not always translate into appropriate practices, potentially due to overconfidence, a higher perception of constraints (e.g., net discomfort), or other complex behavioral nuances not captured by knowledge alone.</w:t>
      </w:r>
    </w:p>
    <w:p w14:paraId="5A3D6FA7" w14:textId="6F20E8EE" w:rsidR="00670DFB" w:rsidRPr="001626D5" w:rsidRDefault="00670DFB" w:rsidP="001626D5">
      <w:pPr>
        <w:jc w:val="both"/>
        <w:rPr>
          <w:rFonts w:cs="Times New Roman"/>
          <w:szCs w:val="24"/>
        </w:rPr>
      </w:pPr>
      <w:r w:rsidRPr="001626D5">
        <w:rPr>
          <w:rFonts w:cs="Times New Roman"/>
          <w:szCs w:val="24"/>
        </w:rPr>
        <w:lastRenderedPageBreak/>
        <w:t>Knowledge Level: Both insufficient knowledge (</w:t>
      </w:r>
      <w:proofErr w:type="spellStart"/>
      <w:r w:rsidRPr="001626D5">
        <w:rPr>
          <w:rFonts w:cs="Times New Roman"/>
          <w:szCs w:val="24"/>
        </w:rPr>
        <w:t>aOR</w:t>
      </w:r>
      <w:proofErr w:type="spellEnd"/>
      <w:r w:rsidRPr="001626D5">
        <w:rPr>
          <w:rFonts w:cs="Times New Roman"/>
          <w:szCs w:val="24"/>
        </w:rPr>
        <w:t xml:space="preserve"> = 17.35) and average knowledge (</w:t>
      </w:r>
      <w:proofErr w:type="spellStart"/>
      <w:r w:rsidRPr="001626D5">
        <w:rPr>
          <w:rFonts w:cs="Times New Roman"/>
          <w:szCs w:val="24"/>
        </w:rPr>
        <w:t>aOR</w:t>
      </w:r>
      <w:proofErr w:type="spellEnd"/>
      <w:r w:rsidRPr="001626D5">
        <w:rPr>
          <w:rFonts w:cs="Times New Roman"/>
          <w:szCs w:val="24"/>
        </w:rPr>
        <w:t xml:space="preserve"> = 17.29) were very strongly associated with inadequate practices. This underscores that knowledge is a fundamental, though not always sufficient, prerequisite for good practices. This aligns with studies in Yaoundé and the North West region that highlight a persistent gap between knowledge and practice, where other barriers like cost and accessibility intervene [12, 29, 30]</w:t>
      </w:r>
      <w:r w:rsidR="008C44CB">
        <w:rPr>
          <w:rFonts w:cs="Times New Roman"/>
          <w:szCs w:val="24"/>
        </w:rPr>
        <w:t>. In addition this result also aligns with the study in Tanzania</w:t>
      </w:r>
      <w:r w:rsidR="00A44BB3">
        <w:rPr>
          <w:rFonts w:cs="Times New Roman"/>
          <w:szCs w:val="24"/>
        </w:rPr>
        <w:t xml:space="preserve"> by </w:t>
      </w:r>
      <w:proofErr w:type="spellStart"/>
      <w:r w:rsidR="00A44BB3">
        <w:rPr>
          <w:rFonts w:cs="Times New Roman"/>
          <w:szCs w:val="24"/>
        </w:rPr>
        <w:t>Mazigo</w:t>
      </w:r>
      <w:proofErr w:type="spellEnd"/>
      <w:r w:rsidR="00A44BB3">
        <w:rPr>
          <w:rFonts w:cs="Times New Roman"/>
          <w:szCs w:val="24"/>
        </w:rPr>
        <w:t xml:space="preserve"> and al in 2010 </w:t>
      </w:r>
      <w:r w:rsidR="00130E98">
        <w:rPr>
          <w:rFonts w:cs="Times New Roman"/>
          <w:szCs w:val="24"/>
        </w:rPr>
        <w:t xml:space="preserve">in which the low level of knowledge </w:t>
      </w:r>
      <w:r w:rsidR="00636ABC">
        <w:rPr>
          <w:rFonts w:cs="Times New Roman"/>
          <w:szCs w:val="24"/>
        </w:rPr>
        <w:t xml:space="preserve">was identified as barriers of </w:t>
      </w:r>
      <w:r w:rsidR="00393075">
        <w:rPr>
          <w:rFonts w:cs="Times New Roman"/>
          <w:szCs w:val="24"/>
        </w:rPr>
        <w:t xml:space="preserve">malaria </w:t>
      </w:r>
      <w:r w:rsidR="00636ABC">
        <w:rPr>
          <w:rFonts w:cs="Times New Roman"/>
          <w:szCs w:val="24"/>
        </w:rPr>
        <w:t>control activities</w:t>
      </w:r>
      <w:r w:rsidR="00393075">
        <w:rPr>
          <w:rFonts w:cs="Times New Roman"/>
          <w:szCs w:val="24"/>
        </w:rPr>
        <w:t>.</w:t>
      </w:r>
      <w:r w:rsidR="00393075">
        <w:rPr>
          <w:rFonts w:cs="Times New Roman"/>
          <w:szCs w:val="24"/>
        </w:rPr>
        <w:fldChar w:fldCharType="begin"/>
      </w:r>
      <w:r w:rsidR="00393075">
        <w:rPr>
          <w:rFonts w:cs="Times New Roman"/>
          <w:szCs w:val="24"/>
        </w:rPr>
        <w:instrText xml:space="preserve"> ADDIN ZOTERO_ITEM CSL_CITATION {"citationID":"xkF1qq48","properties":{"formattedCitation":"[14]","plainCitation":"[14]","noteIndex":0},"citationItems":[{"id":491,"uris":["http://zotero.org/users/local/TLPBHoG0/items/JMEEKBF8"],"itemData":{"id":491,"type":"article-journal","title":"Knowledge, attitudes, and practices about malaria and its control in rural northwest Tanzania. Malaria Research and Treatment","URL":"https://onlinelibrary.wiley.com/doi/abs/10.4061/2010/794261","author":[{"family":"Mazigo","given":"H. D"},{"family":"Obasy","given":"E."},{"family":"Mauka","given":"W."},{"family":"Manyiri","given":"P."},{"family":"Zinga","given":"M"},{"family":"Kweka","given":"E. J"},{"family":"Heukelbach","given":""}],"issued":{"date-parts":[["2010"]]}}}],"schema":"https://github.com/citation-style-language/schema/raw/master/csl-citation.json"} </w:instrText>
      </w:r>
      <w:r w:rsidR="00393075">
        <w:rPr>
          <w:rFonts w:cs="Times New Roman"/>
          <w:szCs w:val="24"/>
        </w:rPr>
        <w:fldChar w:fldCharType="separate"/>
      </w:r>
      <w:r w:rsidR="00393075" w:rsidRPr="00393075">
        <w:rPr>
          <w:rFonts w:cs="Times New Roman"/>
        </w:rPr>
        <w:t>[14]</w:t>
      </w:r>
      <w:r w:rsidR="00393075">
        <w:rPr>
          <w:rFonts w:cs="Times New Roman"/>
          <w:szCs w:val="24"/>
        </w:rPr>
        <w:fldChar w:fldCharType="end"/>
      </w:r>
    </w:p>
    <w:p w14:paraId="1F403DA8" w14:textId="4709E346" w:rsidR="00670DFB" w:rsidRPr="001626D5" w:rsidRDefault="00670DFB" w:rsidP="001626D5">
      <w:pPr>
        <w:jc w:val="both"/>
        <w:rPr>
          <w:rFonts w:cs="Times New Roman"/>
          <w:szCs w:val="24"/>
        </w:rPr>
      </w:pPr>
      <w:r w:rsidRPr="001626D5">
        <w:rPr>
          <w:rFonts w:cs="Times New Roman"/>
          <w:szCs w:val="24"/>
        </w:rPr>
        <w:t xml:space="preserve">Socioeconomic Factors: Low and medium monthly income levels were significant factors for inadequate practices compared to those with no income. This is complex; while poverty is a known barrier to healthcare access [29, 30], the seemingly protective effect of having no income may be because this category includes students who, living alone in a university town like </w:t>
      </w:r>
      <w:proofErr w:type="spellStart"/>
      <w:r w:rsidRPr="001626D5">
        <w:rPr>
          <w:rFonts w:cs="Times New Roman"/>
          <w:szCs w:val="24"/>
        </w:rPr>
        <w:t>Dschang</w:t>
      </w:r>
      <w:proofErr w:type="spellEnd"/>
      <w:r w:rsidRPr="001626D5">
        <w:rPr>
          <w:rFonts w:cs="Times New Roman"/>
          <w:szCs w:val="24"/>
        </w:rPr>
        <w:t>, may be more vigilant about their health out of necessity.</w:t>
      </w:r>
    </w:p>
    <w:p w14:paraId="7E8A1D23" w14:textId="77777777" w:rsidR="00670DFB" w:rsidRDefault="00670DFB" w:rsidP="001626D5">
      <w:pPr>
        <w:jc w:val="both"/>
        <w:rPr>
          <w:rFonts w:cs="Times New Roman"/>
          <w:szCs w:val="24"/>
        </w:rPr>
      </w:pPr>
      <w:r w:rsidRPr="001626D5">
        <w:rPr>
          <w:rFonts w:cs="Times New Roman"/>
          <w:szCs w:val="24"/>
        </w:rPr>
        <w:t>Gender and Household Composition: Female gender was a strong protective factor (</w:t>
      </w:r>
      <w:proofErr w:type="spellStart"/>
      <w:r w:rsidRPr="001626D5">
        <w:rPr>
          <w:rFonts w:cs="Times New Roman"/>
          <w:szCs w:val="24"/>
        </w:rPr>
        <w:t>aOR</w:t>
      </w:r>
      <w:proofErr w:type="spellEnd"/>
      <w:r w:rsidRPr="001626D5">
        <w:rPr>
          <w:rFonts w:cs="Times New Roman"/>
          <w:szCs w:val="24"/>
        </w:rPr>
        <w:t xml:space="preserve"> = 0.20), meaning women were significantly more likely to adopt adequate practices. This is widely supported by literature highlighting women's central role in household health management, from net use to treatment-seeking for children [28, 33, 34, 35]. Similarly, the presence of children under five years old was protective (</w:t>
      </w:r>
      <w:proofErr w:type="spellStart"/>
      <w:r w:rsidRPr="001626D5">
        <w:rPr>
          <w:rFonts w:cs="Times New Roman"/>
          <w:szCs w:val="24"/>
        </w:rPr>
        <w:t>aOR</w:t>
      </w:r>
      <w:proofErr w:type="spellEnd"/>
      <w:r w:rsidRPr="001626D5">
        <w:rPr>
          <w:rFonts w:cs="Times New Roman"/>
          <w:szCs w:val="24"/>
        </w:rPr>
        <w:t xml:space="preserve"> = 0.33). This is consistent with public health policy and research, as parents and caregivers are specifically targeted and are often highly motivated to protect this vulnerable age group [36].</w:t>
      </w:r>
    </w:p>
    <w:p w14:paraId="5DC7041C" w14:textId="77777777" w:rsidR="001626D5" w:rsidRDefault="001626D5" w:rsidP="001626D5">
      <w:pPr>
        <w:jc w:val="both"/>
        <w:rPr>
          <w:rFonts w:cs="Times New Roman"/>
          <w:szCs w:val="24"/>
        </w:rPr>
      </w:pPr>
    </w:p>
    <w:p w14:paraId="05CF0726" w14:textId="77777777" w:rsidR="001626D5" w:rsidRPr="001626D5" w:rsidRDefault="001626D5" w:rsidP="001626D5">
      <w:pPr>
        <w:jc w:val="both"/>
        <w:rPr>
          <w:rFonts w:cs="Times New Roman"/>
          <w:szCs w:val="24"/>
        </w:rPr>
      </w:pPr>
    </w:p>
    <w:p w14:paraId="6DA521FE" w14:textId="77777777" w:rsidR="00670DFB" w:rsidRPr="00670DFB" w:rsidRDefault="00670DFB" w:rsidP="001626D5">
      <w:pPr>
        <w:shd w:val="clear" w:color="auto" w:fill="FFFFFF"/>
        <w:spacing w:before="480" w:after="240"/>
        <w:ind w:firstLine="0"/>
        <w:jc w:val="both"/>
        <w:outlineLvl w:val="2"/>
        <w:rPr>
          <w:rFonts w:eastAsia="Times New Roman" w:cs="Times New Roman"/>
          <w:b/>
          <w:bCs/>
          <w:color w:val="0F1115"/>
          <w:szCs w:val="24"/>
          <w:lang w:val="en-US"/>
        </w:rPr>
      </w:pPr>
      <w:r w:rsidRPr="00670DFB">
        <w:rPr>
          <w:rFonts w:eastAsia="Times New Roman" w:cs="Times New Roman"/>
          <w:b/>
          <w:bCs/>
          <w:color w:val="0F1115"/>
          <w:szCs w:val="24"/>
          <w:lang w:val="en-US"/>
        </w:rPr>
        <w:t>Strengths and Limitations of the Study</w:t>
      </w:r>
    </w:p>
    <w:p w14:paraId="73160D53" w14:textId="77777777" w:rsidR="00670DFB" w:rsidRPr="00670DFB" w:rsidRDefault="00670DFB" w:rsidP="001626D5">
      <w:pPr>
        <w:shd w:val="clear" w:color="auto" w:fill="FFFFFF"/>
        <w:spacing w:before="240" w:after="240"/>
        <w:ind w:firstLine="0"/>
        <w:jc w:val="both"/>
        <w:rPr>
          <w:rFonts w:eastAsia="Times New Roman" w:cs="Times New Roman"/>
          <w:color w:val="0F1115"/>
          <w:szCs w:val="24"/>
          <w:lang w:val="en-US"/>
        </w:rPr>
      </w:pPr>
      <w:r w:rsidRPr="00670DFB">
        <w:rPr>
          <w:rFonts w:eastAsia="Times New Roman" w:cs="Times New Roman"/>
          <w:b/>
          <w:bCs/>
          <w:color w:val="0F1115"/>
          <w:szCs w:val="24"/>
          <w:lang w:val="en-US"/>
        </w:rPr>
        <w:t>Strengths of the study:</w:t>
      </w:r>
    </w:p>
    <w:p w14:paraId="300A1354" w14:textId="58186CB5" w:rsidR="00670DFB" w:rsidRPr="00670DFB" w:rsidRDefault="00670DFB" w:rsidP="001626D5">
      <w:pPr>
        <w:numPr>
          <w:ilvl w:val="0"/>
          <w:numId w:val="31"/>
        </w:numPr>
        <w:shd w:val="clear" w:color="auto" w:fill="FFFFFF"/>
        <w:spacing w:after="0"/>
        <w:jc w:val="both"/>
        <w:rPr>
          <w:rFonts w:eastAsia="Times New Roman" w:cs="Times New Roman"/>
          <w:color w:val="0F1115"/>
          <w:szCs w:val="24"/>
          <w:lang w:val="en-US"/>
        </w:rPr>
      </w:pPr>
      <w:r w:rsidRPr="00670DFB">
        <w:rPr>
          <w:rFonts w:eastAsia="Times New Roman" w:cs="Times New Roman"/>
          <w:color w:val="0F1115"/>
          <w:szCs w:val="24"/>
          <w:lang w:val="en-US"/>
        </w:rPr>
        <w:t>The sample size was adjusted to account for non-response rates and potential sampling bias.</w:t>
      </w:r>
    </w:p>
    <w:p w14:paraId="0D943FD5" w14:textId="3C0F4BFF" w:rsidR="00670DFB" w:rsidRPr="00670DFB" w:rsidRDefault="00670DFB" w:rsidP="001626D5">
      <w:pPr>
        <w:numPr>
          <w:ilvl w:val="0"/>
          <w:numId w:val="31"/>
        </w:numPr>
        <w:shd w:val="clear" w:color="auto" w:fill="FFFFFF"/>
        <w:spacing w:after="0"/>
        <w:jc w:val="both"/>
        <w:rPr>
          <w:rFonts w:eastAsia="Times New Roman" w:cs="Times New Roman"/>
          <w:color w:val="0F1115"/>
          <w:szCs w:val="24"/>
          <w:lang w:val="en-US"/>
        </w:rPr>
      </w:pPr>
      <w:r w:rsidRPr="00670DFB">
        <w:rPr>
          <w:rFonts w:eastAsia="Times New Roman" w:cs="Times New Roman"/>
          <w:color w:val="0F1115"/>
          <w:szCs w:val="24"/>
          <w:lang w:val="en-US"/>
        </w:rPr>
        <w:t>The study employed statistical tests and analytical methods suitable for the study type and the nature of the variables.</w:t>
      </w:r>
    </w:p>
    <w:p w14:paraId="0B617858" w14:textId="0DCCF5F1" w:rsidR="00670DFB" w:rsidRPr="00670DFB" w:rsidRDefault="00670DFB" w:rsidP="001626D5">
      <w:pPr>
        <w:numPr>
          <w:ilvl w:val="0"/>
          <w:numId w:val="31"/>
        </w:numPr>
        <w:shd w:val="clear" w:color="auto" w:fill="FFFFFF"/>
        <w:spacing w:after="0"/>
        <w:jc w:val="both"/>
        <w:rPr>
          <w:rFonts w:eastAsia="Times New Roman" w:cs="Times New Roman"/>
          <w:color w:val="0F1115"/>
          <w:szCs w:val="24"/>
          <w:lang w:val="en-US"/>
        </w:rPr>
      </w:pPr>
      <w:r w:rsidRPr="00670DFB">
        <w:rPr>
          <w:rFonts w:eastAsia="Times New Roman" w:cs="Times New Roman"/>
          <w:color w:val="0F1115"/>
          <w:szCs w:val="24"/>
          <w:lang w:val="en-US"/>
        </w:rPr>
        <w:t>The use of knowledge, attitude, and practice (KAP) assessment scales recognized by the scientific community enhances the validity and reliability of the findings.</w:t>
      </w:r>
    </w:p>
    <w:p w14:paraId="355270A8" w14:textId="77777777" w:rsidR="00670DFB" w:rsidRPr="00670DFB" w:rsidRDefault="00670DFB" w:rsidP="001626D5">
      <w:pPr>
        <w:shd w:val="clear" w:color="auto" w:fill="FFFFFF"/>
        <w:spacing w:before="240" w:after="240"/>
        <w:ind w:firstLine="0"/>
        <w:jc w:val="both"/>
        <w:rPr>
          <w:rFonts w:eastAsia="Times New Roman" w:cs="Times New Roman"/>
          <w:color w:val="0F1115"/>
          <w:szCs w:val="24"/>
          <w:lang w:val="en-US"/>
        </w:rPr>
      </w:pPr>
      <w:r w:rsidRPr="00670DFB">
        <w:rPr>
          <w:rFonts w:eastAsia="Times New Roman" w:cs="Times New Roman"/>
          <w:b/>
          <w:bCs/>
          <w:color w:val="0F1115"/>
          <w:szCs w:val="24"/>
          <w:lang w:val="en-US"/>
        </w:rPr>
        <w:lastRenderedPageBreak/>
        <w:t>Limitations of the study:</w:t>
      </w:r>
    </w:p>
    <w:p w14:paraId="36B8A8B6" w14:textId="0B03D4F4" w:rsidR="00670DFB" w:rsidRPr="00670DFB" w:rsidRDefault="00670DFB" w:rsidP="001626D5">
      <w:pPr>
        <w:numPr>
          <w:ilvl w:val="0"/>
          <w:numId w:val="32"/>
        </w:numPr>
        <w:shd w:val="clear" w:color="auto" w:fill="FFFFFF"/>
        <w:spacing w:after="0"/>
        <w:jc w:val="both"/>
        <w:rPr>
          <w:rFonts w:eastAsia="Times New Roman" w:cs="Times New Roman"/>
          <w:color w:val="0F1115"/>
          <w:szCs w:val="24"/>
          <w:lang w:val="en-US"/>
        </w:rPr>
      </w:pPr>
      <w:r w:rsidRPr="00670DFB">
        <w:rPr>
          <w:rFonts w:eastAsia="Times New Roman" w:cs="Times New Roman"/>
          <w:color w:val="0F1115"/>
          <w:szCs w:val="24"/>
          <w:lang w:val="en-US"/>
        </w:rPr>
        <w:t xml:space="preserve">The study was conducted in only 10 health areas of the </w:t>
      </w:r>
      <w:proofErr w:type="spellStart"/>
      <w:r w:rsidRPr="00670DFB">
        <w:rPr>
          <w:rFonts w:eastAsia="Times New Roman" w:cs="Times New Roman"/>
          <w:color w:val="0F1115"/>
          <w:szCs w:val="24"/>
          <w:lang w:val="en-US"/>
        </w:rPr>
        <w:t>Dschang</w:t>
      </w:r>
      <w:proofErr w:type="spellEnd"/>
      <w:r w:rsidRPr="00670DFB">
        <w:rPr>
          <w:rFonts w:eastAsia="Times New Roman" w:cs="Times New Roman"/>
          <w:color w:val="0F1115"/>
          <w:szCs w:val="24"/>
          <w:lang w:val="en-US"/>
        </w:rPr>
        <w:t xml:space="preserve"> district. This limited scope may affect the generalizability of the results to other regions or to the entire population.</w:t>
      </w:r>
    </w:p>
    <w:p w14:paraId="652D1320" w14:textId="7D03ADB8" w:rsidR="00670DFB" w:rsidRPr="00670DFB" w:rsidRDefault="00670DFB" w:rsidP="001626D5">
      <w:pPr>
        <w:numPr>
          <w:ilvl w:val="0"/>
          <w:numId w:val="32"/>
        </w:numPr>
        <w:shd w:val="clear" w:color="auto" w:fill="FFFFFF"/>
        <w:spacing w:after="0"/>
        <w:jc w:val="both"/>
        <w:rPr>
          <w:rFonts w:eastAsia="Times New Roman" w:cs="Times New Roman"/>
          <w:color w:val="0F1115"/>
          <w:szCs w:val="24"/>
          <w:lang w:val="en-US"/>
        </w:rPr>
      </w:pPr>
      <w:r w:rsidRPr="00670DFB">
        <w:rPr>
          <w:rFonts w:eastAsia="Times New Roman" w:cs="Times New Roman"/>
          <w:color w:val="0F1115"/>
          <w:szCs w:val="24"/>
          <w:lang w:val="en-US"/>
        </w:rPr>
        <w:t xml:space="preserve">Data on knowledge, attitudes, and practices were collected via questionnaires. Such self-reported data are susceptible to social desirability bias, where participants may provide </w:t>
      </w:r>
      <w:r w:rsidR="001626D5" w:rsidRPr="00670DFB">
        <w:rPr>
          <w:rFonts w:eastAsia="Times New Roman" w:cs="Times New Roman"/>
          <w:color w:val="0F1115"/>
          <w:szCs w:val="24"/>
          <w:lang w:val="en-US"/>
        </w:rPr>
        <w:t>answers,</w:t>
      </w:r>
      <w:r w:rsidRPr="00670DFB">
        <w:rPr>
          <w:rFonts w:eastAsia="Times New Roman" w:cs="Times New Roman"/>
          <w:color w:val="0F1115"/>
          <w:szCs w:val="24"/>
          <w:lang w:val="en-US"/>
        </w:rPr>
        <w:t xml:space="preserve"> they believe are socially acceptable rather than reflecting their true knowledge or practices.</w:t>
      </w:r>
    </w:p>
    <w:p w14:paraId="0D4397A2" w14:textId="70D6C11A" w:rsidR="00670DFB" w:rsidRPr="00670DFB" w:rsidRDefault="00670DFB" w:rsidP="001626D5">
      <w:pPr>
        <w:numPr>
          <w:ilvl w:val="0"/>
          <w:numId w:val="32"/>
        </w:numPr>
        <w:shd w:val="clear" w:color="auto" w:fill="FFFFFF"/>
        <w:spacing w:after="0"/>
        <w:jc w:val="both"/>
        <w:rPr>
          <w:rFonts w:eastAsia="Times New Roman" w:cs="Times New Roman"/>
          <w:color w:val="0F1115"/>
          <w:szCs w:val="24"/>
          <w:lang w:val="en-US"/>
        </w:rPr>
      </w:pPr>
      <w:r w:rsidRPr="00670DFB">
        <w:rPr>
          <w:rFonts w:eastAsia="Times New Roman" w:cs="Times New Roman"/>
          <w:color w:val="0F1115"/>
          <w:szCs w:val="24"/>
          <w:lang w:val="en-US"/>
        </w:rPr>
        <w:t>As a cross-sectional study that assessed KAP at a single point in time, it cannot establish cause-and-effect relationships or track changes in behavior or perceptions over time.</w:t>
      </w:r>
    </w:p>
    <w:p w14:paraId="751CCFA1" w14:textId="79BB05A4" w:rsidR="00670DFB" w:rsidRPr="00670DFB" w:rsidRDefault="00670DFB" w:rsidP="001626D5">
      <w:pPr>
        <w:numPr>
          <w:ilvl w:val="0"/>
          <w:numId w:val="32"/>
        </w:numPr>
        <w:shd w:val="clear" w:color="auto" w:fill="FFFFFF"/>
        <w:spacing w:after="0"/>
        <w:jc w:val="both"/>
        <w:rPr>
          <w:rFonts w:eastAsia="Times New Roman" w:cs="Times New Roman"/>
          <w:color w:val="0F1115"/>
          <w:szCs w:val="24"/>
          <w:lang w:val="en-US"/>
        </w:rPr>
      </w:pPr>
      <w:r w:rsidRPr="00670DFB">
        <w:rPr>
          <w:rFonts w:eastAsia="Times New Roman" w:cs="Times New Roman"/>
          <w:color w:val="0F1115"/>
          <w:szCs w:val="24"/>
          <w:lang w:val="en-US"/>
        </w:rPr>
        <w:t>Although the participation rate was high (93.27%), 64 individuals refused to participate and 57 questionnaires were excluded due to missing data. While the impact is likely minimal, this could introduce a slight bias into the final sample.</w:t>
      </w:r>
    </w:p>
    <w:p w14:paraId="6D565304" w14:textId="16D466E2" w:rsidR="00670DFB" w:rsidRPr="00670DFB" w:rsidRDefault="00670DFB" w:rsidP="001626D5">
      <w:pPr>
        <w:numPr>
          <w:ilvl w:val="0"/>
          <w:numId w:val="32"/>
        </w:numPr>
        <w:shd w:val="clear" w:color="auto" w:fill="FFFFFF"/>
        <w:spacing w:after="0"/>
        <w:jc w:val="both"/>
        <w:rPr>
          <w:rFonts w:eastAsia="Times New Roman" w:cs="Times New Roman"/>
          <w:color w:val="0F1115"/>
          <w:szCs w:val="24"/>
          <w:lang w:val="en-US"/>
        </w:rPr>
      </w:pPr>
      <w:r w:rsidRPr="00670DFB">
        <w:rPr>
          <w:rFonts w:eastAsia="Times New Roman" w:cs="Times New Roman"/>
          <w:color w:val="0F1115"/>
          <w:szCs w:val="24"/>
          <w:lang w:val="en-US"/>
        </w:rPr>
        <w:t xml:space="preserve">The sample had specific demographic characteristics, including a majority of women (61%), a high proportion of participants with higher education (61.33%), and a high representation of traders (22.05%). If these characteristics are not representative of the general population of the </w:t>
      </w:r>
      <w:proofErr w:type="spellStart"/>
      <w:r w:rsidRPr="00670DFB">
        <w:rPr>
          <w:rFonts w:eastAsia="Times New Roman" w:cs="Times New Roman"/>
          <w:color w:val="0F1115"/>
          <w:szCs w:val="24"/>
          <w:lang w:val="en-US"/>
        </w:rPr>
        <w:t>Dschang</w:t>
      </w:r>
      <w:proofErr w:type="spellEnd"/>
      <w:r w:rsidRPr="00670DFB">
        <w:rPr>
          <w:rFonts w:eastAsia="Times New Roman" w:cs="Times New Roman"/>
          <w:color w:val="0F1115"/>
          <w:szCs w:val="24"/>
          <w:lang w:val="en-US"/>
        </w:rPr>
        <w:t xml:space="preserve"> district, they could affect the external validity and generalizability of the findings.</w:t>
      </w:r>
    </w:p>
    <w:p w14:paraId="23BBA04A" w14:textId="77777777" w:rsidR="00670DFB" w:rsidRPr="00670DFB" w:rsidRDefault="00670DFB" w:rsidP="001626D5">
      <w:pPr>
        <w:shd w:val="clear" w:color="auto" w:fill="FFFFFF"/>
        <w:spacing w:before="480" w:after="240"/>
        <w:ind w:firstLine="0"/>
        <w:jc w:val="both"/>
        <w:outlineLvl w:val="2"/>
        <w:rPr>
          <w:rFonts w:eastAsia="Times New Roman" w:cs="Times New Roman"/>
          <w:b/>
          <w:bCs/>
          <w:color w:val="0F1115"/>
          <w:szCs w:val="24"/>
          <w:lang w:val="en-US"/>
        </w:rPr>
      </w:pPr>
      <w:r w:rsidRPr="00670DFB">
        <w:rPr>
          <w:rFonts w:eastAsia="Times New Roman" w:cs="Times New Roman"/>
          <w:b/>
          <w:bCs/>
          <w:color w:val="0F1115"/>
          <w:szCs w:val="24"/>
          <w:lang w:val="en-US"/>
        </w:rPr>
        <w:t>5. Conclusion</w:t>
      </w:r>
    </w:p>
    <w:p w14:paraId="1DC6B4E7" w14:textId="77777777" w:rsidR="00A77408" w:rsidRDefault="00A77408" w:rsidP="00A77408">
      <w:pPr>
        <w:shd w:val="clear" w:color="auto" w:fill="FFFFFF"/>
        <w:spacing w:before="480" w:after="240"/>
        <w:ind w:firstLine="0"/>
        <w:jc w:val="both"/>
        <w:outlineLvl w:val="2"/>
      </w:pPr>
      <w:r w:rsidRPr="00A77408">
        <w:t xml:space="preserve">This study found that people in </w:t>
      </w:r>
      <w:proofErr w:type="spellStart"/>
      <w:r w:rsidRPr="00A77408">
        <w:t>Dschang</w:t>
      </w:r>
      <w:proofErr w:type="spellEnd"/>
      <w:r w:rsidRPr="00A77408">
        <w:t xml:space="preserve"> have a good knowledge of and positive attitudes toward malaria prevention, which leads to good practices. However, factors like a low level of education and low income limit their ability to fully adopt these measures. To improve the situation, it's crucial to implement targeted awareness campaigns, especially for less-informed groups, and to make prevention tools more accessible</w:t>
      </w:r>
      <w:r>
        <w:t>.</w:t>
      </w:r>
    </w:p>
    <w:p w14:paraId="368982F9" w14:textId="6B16CA5F" w:rsidR="001626D5" w:rsidRPr="001626D5" w:rsidRDefault="001626D5" w:rsidP="001626D5">
      <w:pPr>
        <w:shd w:val="clear" w:color="auto" w:fill="FFFFFF"/>
        <w:spacing w:before="480" w:after="240"/>
        <w:ind w:firstLine="0"/>
        <w:jc w:val="both"/>
        <w:outlineLvl w:val="2"/>
        <w:rPr>
          <w:rFonts w:eastAsia="Times New Roman" w:cs="Times New Roman"/>
          <w:b/>
          <w:bCs/>
          <w:color w:val="0F1115"/>
          <w:szCs w:val="24"/>
          <w:lang w:val="en-US"/>
        </w:rPr>
      </w:pPr>
      <w:r w:rsidRPr="001626D5">
        <w:rPr>
          <w:rFonts w:eastAsia="Times New Roman" w:cs="Times New Roman"/>
          <w:b/>
          <w:bCs/>
          <w:color w:val="0F1115"/>
          <w:szCs w:val="24"/>
          <w:lang w:val="en-US"/>
        </w:rPr>
        <w:t>5. Recommendations</w:t>
      </w:r>
    </w:p>
    <w:p w14:paraId="547255AF" w14:textId="77777777" w:rsidR="001626D5" w:rsidRPr="001626D5" w:rsidRDefault="001626D5" w:rsidP="001626D5">
      <w:pPr>
        <w:shd w:val="clear" w:color="auto" w:fill="FFFFFF"/>
        <w:spacing w:before="240" w:after="240"/>
        <w:ind w:firstLine="0"/>
        <w:jc w:val="both"/>
        <w:rPr>
          <w:rFonts w:eastAsia="Times New Roman" w:cs="Times New Roman"/>
          <w:color w:val="0F1115"/>
          <w:szCs w:val="24"/>
          <w:lang w:val="en-US"/>
        </w:rPr>
      </w:pPr>
      <w:r w:rsidRPr="001626D5">
        <w:rPr>
          <w:rFonts w:eastAsia="Times New Roman" w:cs="Times New Roman"/>
          <w:color w:val="0F1115"/>
          <w:szCs w:val="24"/>
          <w:lang w:val="en-US"/>
        </w:rPr>
        <w:t>Based on the study's findings, the following recommendations are proposed:</w:t>
      </w:r>
    </w:p>
    <w:p w14:paraId="414E0280" w14:textId="77777777" w:rsidR="001626D5" w:rsidRPr="001626D5" w:rsidRDefault="001626D5" w:rsidP="001626D5">
      <w:pPr>
        <w:numPr>
          <w:ilvl w:val="0"/>
          <w:numId w:val="33"/>
        </w:numPr>
        <w:shd w:val="clear" w:color="auto" w:fill="FFFFFF"/>
        <w:spacing w:after="0"/>
        <w:jc w:val="both"/>
        <w:rPr>
          <w:rFonts w:eastAsia="Times New Roman" w:cs="Times New Roman"/>
          <w:color w:val="0F1115"/>
          <w:szCs w:val="24"/>
          <w:lang w:val="en-US"/>
        </w:rPr>
      </w:pPr>
      <w:r w:rsidRPr="001626D5">
        <w:rPr>
          <w:rFonts w:eastAsia="Times New Roman" w:cs="Times New Roman"/>
          <w:b/>
          <w:bCs/>
          <w:color w:val="0F1115"/>
          <w:szCs w:val="24"/>
          <w:lang w:val="en-US"/>
        </w:rPr>
        <w:t>Develop targeted interventions for high-risk groups.</w:t>
      </w:r>
      <w:r w:rsidRPr="001626D5">
        <w:rPr>
          <w:rFonts w:eastAsia="Times New Roman" w:cs="Times New Roman"/>
          <w:color w:val="0F1115"/>
          <w:szCs w:val="24"/>
          <w:lang w:val="en-US"/>
        </w:rPr>
        <w:t xml:space="preserve"> Public health campaigns should specifically aim to engage men, individuals with lower educational attainment, and </w:t>
      </w:r>
      <w:r w:rsidRPr="001626D5">
        <w:rPr>
          <w:rFonts w:eastAsia="Times New Roman" w:cs="Times New Roman"/>
          <w:color w:val="0F1115"/>
          <w:szCs w:val="24"/>
          <w:lang w:val="en-US"/>
        </w:rPr>
        <w:lastRenderedPageBreak/>
        <w:t>those with low monthly income, as these factors were associated with inadequate malaria prevention practices.</w:t>
      </w:r>
    </w:p>
    <w:p w14:paraId="68C2BFDD" w14:textId="77777777" w:rsidR="001626D5" w:rsidRPr="001626D5" w:rsidRDefault="001626D5" w:rsidP="001626D5">
      <w:pPr>
        <w:numPr>
          <w:ilvl w:val="0"/>
          <w:numId w:val="33"/>
        </w:numPr>
        <w:shd w:val="clear" w:color="auto" w:fill="FFFFFF"/>
        <w:spacing w:after="0"/>
        <w:jc w:val="both"/>
        <w:rPr>
          <w:rFonts w:eastAsia="Times New Roman" w:cs="Times New Roman"/>
          <w:color w:val="0F1115"/>
          <w:szCs w:val="24"/>
          <w:lang w:val="en-US"/>
        </w:rPr>
      </w:pPr>
      <w:r w:rsidRPr="001626D5">
        <w:rPr>
          <w:rFonts w:eastAsia="Times New Roman" w:cs="Times New Roman"/>
          <w:b/>
          <w:bCs/>
          <w:color w:val="0F1115"/>
          <w:szCs w:val="24"/>
          <w:lang w:val="en-US"/>
        </w:rPr>
        <w:t>Implement tailored educational programs.</w:t>
      </w:r>
      <w:r w:rsidRPr="001626D5">
        <w:rPr>
          <w:rFonts w:eastAsia="Times New Roman" w:cs="Times New Roman"/>
          <w:color w:val="0F1115"/>
          <w:szCs w:val="24"/>
          <w:lang w:val="en-US"/>
        </w:rPr>
        <w:t> Education programs should be designed for populations with secondary education or less and those identified as having insufficient knowledge. Health messages must be adapted to different literacy and comprehension levels to ensure they are effective.</w:t>
      </w:r>
    </w:p>
    <w:p w14:paraId="1247798C" w14:textId="77777777" w:rsidR="001626D5" w:rsidRPr="001626D5" w:rsidRDefault="001626D5" w:rsidP="001626D5">
      <w:pPr>
        <w:numPr>
          <w:ilvl w:val="0"/>
          <w:numId w:val="33"/>
        </w:numPr>
        <w:shd w:val="clear" w:color="auto" w:fill="FFFFFF"/>
        <w:spacing w:after="0"/>
        <w:jc w:val="both"/>
        <w:rPr>
          <w:rFonts w:eastAsia="Times New Roman" w:cs="Times New Roman"/>
          <w:color w:val="0F1115"/>
          <w:szCs w:val="24"/>
          <w:lang w:val="en-US"/>
        </w:rPr>
      </w:pPr>
      <w:r w:rsidRPr="001626D5">
        <w:rPr>
          <w:rFonts w:eastAsia="Times New Roman" w:cs="Times New Roman"/>
          <w:b/>
          <w:bCs/>
          <w:color w:val="0F1115"/>
          <w:szCs w:val="24"/>
          <w:lang w:val="en-US"/>
        </w:rPr>
        <w:t>Leverage existing protective factors.</w:t>
      </w:r>
      <w:r w:rsidRPr="001626D5">
        <w:rPr>
          <w:rFonts w:eastAsia="Times New Roman" w:cs="Times New Roman"/>
          <w:color w:val="0F1115"/>
          <w:szCs w:val="24"/>
          <w:lang w:val="en-US"/>
        </w:rPr>
        <w:t> The protective effect of female gender and households with children under five should be harnessed. We recommend actively involving women in the design and delivery of community-based prevention programs, leveraging their influence to promote positive health behaviors.</w:t>
      </w:r>
    </w:p>
    <w:p w14:paraId="5B0EB7CA" w14:textId="77777777" w:rsidR="001626D5" w:rsidRPr="001626D5" w:rsidRDefault="001626D5" w:rsidP="001626D5">
      <w:pPr>
        <w:numPr>
          <w:ilvl w:val="0"/>
          <w:numId w:val="33"/>
        </w:numPr>
        <w:shd w:val="clear" w:color="auto" w:fill="FFFFFF"/>
        <w:spacing w:after="0"/>
        <w:jc w:val="both"/>
        <w:rPr>
          <w:rFonts w:eastAsia="Times New Roman" w:cs="Times New Roman"/>
          <w:color w:val="0F1115"/>
          <w:szCs w:val="24"/>
          <w:lang w:val="en-US"/>
        </w:rPr>
      </w:pPr>
      <w:r w:rsidRPr="001626D5">
        <w:rPr>
          <w:rFonts w:eastAsia="Times New Roman" w:cs="Times New Roman"/>
          <w:b/>
          <w:bCs/>
          <w:color w:val="0F1115"/>
          <w:szCs w:val="24"/>
          <w:lang w:val="en-US"/>
        </w:rPr>
        <w:t>Sustain and amplify awareness campaigns.</w:t>
      </w:r>
      <w:r w:rsidRPr="001626D5">
        <w:rPr>
          <w:rFonts w:eastAsia="Times New Roman" w:cs="Times New Roman"/>
          <w:color w:val="0F1115"/>
          <w:szCs w:val="24"/>
          <w:lang w:val="en-US"/>
        </w:rPr>
        <w:t> Community awareness campaigns should focus on correcting misconceptions and improving overall knowledge of malaria transmission and prevention, with content tailored to the audience's understanding.</w:t>
      </w:r>
    </w:p>
    <w:p w14:paraId="47DEA542" w14:textId="77777777" w:rsidR="001626D5" w:rsidRDefault="001626D5" w:rsidP="001626D5">
      <w:pPr>
        <w:ind w:firstLine="0"/>
        <w:jc w:val="both"/>
        <w:rPr>
          <w:rFonts w:cs="Times New Roman"/>
          <w:b/>
          <w:szCs w:val="24"/>
        </w:rPr>
      </w:pPr>
    </w:p>
    <w:p w14:paraId="6F3445CC" w14:textId="77777777" w:rsidR="001626D5" w:rsidRDefault="001626D5" w:rsidP="001626D5">
      <w:pPr>
        <w:ind w:firstLine="0"/>
        <w:jc w:val="both"/>
        <w:rPr>
          <w:rFonts w:cs="Times New Roman"/>
          <w:b/>
          <w:szCs w:val="24"/>
        </w:rPr>
      </w:pPr>
    </w:p>
    <w:p w14:paraId="52383588" w14:textId="77777777" w:rsidR="001626D5" w:rsidRDefault="001626D5" w:rsidP="001626D5">
      <w:pPr>
        <w:ind w:firstLine="0"/>
        <w:jc w:val="both"/>
        <w:rPr>
          <w:rFonts w:cs="Times New Roman"/>
          <w:b/>
          <w:szCs w:val="24"/>
        </w:rPr>
      </w:pPr>
    </w:p>
    <w:p w14:paraId="7F2FD768" w14:textId="77777777" w:rsidR="001626D5" w:rsidRDefault="001626D5" w:rsidP="001626D5">
      <w:pPr>
        <w:ind w:firstLine="0"/>
        <w:jc w:val="both"/>
        <w:rPr>
          <w:rFonts w:cs="Times New Roman"/>
          <w:b/>
          <w:szCs w:val="24"/>
        </w:rPr>
      </w:pPr>
    </w:p>
    <w:p w14:paraId="2172F60F" w14:textId="77777777" w:rsidR="00BD5ECC" w:rsidRDefault="00BD5ECC" w:rsidP="00BD5ECC">
      <w:pPr>
        <w:rPr>
          <w:rFonts w:ascii="Calibri" w:eastAsia="Calibri" w:hAnsi="Calibri" w:cs="Times New Roman"/>
          <w:kern w:val="2"/>
          <w:highlight w:val="yellow"/>
          <w:lang w:val="en-US"/>
        </w:rPr>
      </w:pPr>
      <w:bookmarkStart w:id="13" w:name="_Hlk204003461"/>
      <w:bookmarkStart w:id="14" w:name="_Hlk209007716"/>
      <w:r>
        <w:rPr>
          <w:rFonts w:ascii="Calibri" w:eastAsia="Calibri" w:hAnsi="Calibri" w:cs="Times New Roman"/>
          <w:kern w:val="2"/>
          <w:highlight w:val="yellow"/>
          <w:lang w:val="en-US"/>
        </w:rPr>
        <w:t>Disclaimer (Artificial intelligence)</w:t>
      </w:r>
    </w:p>
    <w:p w14:paraId="525660BC" w14:textId="77777777" w:rsidR="00BD5ECC" w:rsidRDefault="00BD5ECC" w:rsidP="00BD5ECC">
      <w:pPr>
        <w:rPr>
          <w:rFonts w:ascii="Calibri" w:eastAsia="Calibri" w:hAnsi="Calibri" w:cs="Times New Roman"/>
          <w:kern w:val="2"/>
          <w:highlight w:val="yellow"/>
          <w:lang w:val="en-US"/>
        </w:rPr>
      </w:pPr>
      <w:r>
        <w:rPr>
          <w:rFonts w:ascii="Calibri" w:eastAsia="Calibri" w:hAnsi="Calibri" w:cs="Times New Roman"/>
          <w:kern w:val="2"/>
          <w:highlight w:val="yellow"/>
          <w:lang w:val="en-US"/>
        </w:rPr>
        <w:t xml:space="preserve">Option 1: </w:t>
      </w:r>
    </w:p>
    <w:p w14:paraId="56C9EA7B" w14:textId="77777777" w:rsidR="00BD5ECC" w:rsidRDefault="00BD5ECC" w:rsidP="00BD5ECC">
      <w:pPr>
        <w:rPr>
          <w:rFonts w:ascii="Calibri" w:eastAsia="Calibri" w:hAnsi="Calibri" w:cs="Times New Roman"/>
          <w:kern w:val="2"/>
          <w:highlight w:val="yellow"/>
          <w:lang w:val="en-US"/>
        </w:rPr>
      </w:pPr>
      <w:r>
        <w:rPr>
          <w:rFonts w:ascii="Calibri" w:eastAsia="Calibri" w:hAnsi="Calibri" w:cs="Times New Roman"/>
          <w:kern w:val="2"/>
          <w:highlight w:val="yellow"/>
          <w:lang w:val="en-US"/>
        </w:rPr>
        <w:t xml:space="preserve">Author(s) hereby declare that NO generative AI technologies such as Large Language Models (ChatGPT, COPILOT, etc.) and text-to-image generators have been used during the writing or editing of this manuscript. </w:t>
      </w:r>
    </w:p>
    <w:p w14:paraId="1B3556E3" w14:textId="77777777" w:rsidR="00BD5ECC" w:rsidRDefault="00BD5ECC" w:rsidP="00BD5ECC">
      <w:pPr>
        <w:rPr>
          <w:rFonts w:ascii="Calibri" w:eastAsia="Calibri" w:hAnsi="Calibri" w:cs="Times New Roman"/>
          <w:kern w:val="2"/>
          <w:highlight w:val="yellow"/>
          <w:lang w:val="en-US"/>
        </w:rPr>
      </w:pPr>
      <w:r>
        <w:rPr>
          <w:rFonts w:ascii="Calibri" w:eastAsia="Calibri" w:hAnsi="Calibri" w:cs="Times New Roman"/>
          <w:kern w:val="2"/>
          <w:highlight w:val="yellow"/>
          <w:lang w:val="en-US"/>
        </w:rPr>
        <w:t xml:space="preserve">Option 2: </w:t>
      </w:r>
    </w:p>
    <w:p w14:paraId="68531303" w14:textId="77777777" w:rsidR="00BD5ECC" w:rsidRDefault="00BD5ECC" w:rsidP="00BD5ECC">
      <w:pPr>
        <w:rPr>
          <w:rFonts w:ascii="Calibri" w:eastAsia="Calibri" w:hAnsi="Calibri" w:cs="Times New Roman"/>
          <w:kern w:val="2"/>
          <w:highlight w:val="yellow"/>
          <w:lang w:val="en-US"/>
        </w:rPr>
      </w:pPr>
      <w:r>
        <w:rPr>
          <w:rFonts w:ascii="Calibri" w:eastAsia="Calibri" w:hAnsi="Calibri" w:cs="Times New Roman"/>
          <w:kern w:val="2"/>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60D3E0B" w14:textId="77777777" w:rsidR="00BD5ECC" w:rsidRDefault="00BD5ECC" w:rsidP="00BD5ECC">
      <w:pPr>
        <w:rPr>
          <w:rFonts w:ascii="Calibri" w:eastAsia="Calibri" w:hAnsi="Calibri" w:cs="Times New Roman"/>
          <w:kern w:val="2"/>
          <w:highlight w:val="yellow"/>
          <w:lang w:val="en-US"/>
        </w:rPr>
      </w:pPr>
      <w:r>
        <w:rPr>
          <w:rFonts w:ascii="Calibri" w:eastAsia="Calibri" w:hAnsi="Calibri" w:cs="Times New Roman"/>
          <w:kern w:val="2"/>
          <w:highlight w:val="yellow"/>
          <w:lang w:val="en-US"/>
        </w:rPr>
        <w:t>Details of the AI usage are given below:</w:t>
      </w:r>
    </w:p>
    <w:p w14:paraId="551211AC" w14:textId="77777777" w:rsidR="00BD5ECC" w:rsidRDefault="00BD5ECC" w:rsidP="00BD5ECC">
      <w:pPr>
        <w:rPr>
          <w:rFonts w:ascii="Calibri" w:eastAsia="Calibri" w:hAnsi="Calibri" w:cs="Times New Roman"/>
          <w:kern w:val="2"/>
          <w:highlight w:val="yellow"/>
          <w:lang w:val="en-US"/>
        </w:rPr>
      </w:pPr>
      <w:r>
        <w:rPr>
          <w:rFonts w:ascii="Calibri" w:eastAsia="Calibri" w:hAnsi="Calibri" w:cs="Times New Roman"/>
          <w:kern w:val="2"/>
          <w:highlight w:val="yellow"/>
          <w:lang w:val="en-US"/>
        </w:rPr>
        <w:t>1.</w:t>
      </w:r>
    </w:p>
    <w:p w14:paraId="313CDFFB" w14:textId="77777777" w:rsidR="00BD5ECC" w:rsidRDefault="00BD5ECC" w:rsidP="00BD5ECC">
      <w:pPr>
        <w:rPr>
          <w:rFonts w:ascii="Calibri" w:eastAsia="Calibri" w:hAnsi="Calibri" w:cs="Times New Roman"/>
          <w:kern w:val="2"/>
          <w:highlight w:val="yellow"/>
          <w:lang w:val="en-US"/>
        </w:rPr>
      </w:pPr>
      <w:r>
        <w:rPr>
          <w:rFonts w:ascii="Calibri" w:eastAsia="Calibri" w:hAnsi="Calibri" w:cs="Times New Roman"/>
          <w:kern w:val="2"/>
          <w:highlight w:val="yellow"/>
          <w:lang w:val="en-US"/>
        </w:rPr>
        <w:lastRenderedPageBreak/>
        <w:t>2.</w:t>
      </w:r>
    </w:p>
    <w:p w14:paraId="07697AA0" w14:textId="77777777" w:rsidR="00BD5ECC" w:rsidRDefault="00BD5ECC" w:rsidP="00BD5ECC">
      <w:pPr>
        <w:rPr>
          <w:rFonts w:ascii="Calibri" w:eastAsia="Calibri" w:hAnsi="Calibri" w:cs="Times New Roman"/>
          <w:kern w:val="2"/>
          <w:highlight w:val="yellow"/>
          <w:lang w:val="en-US"/>
        </w:rPr>
      </w:pPr>
      <w:r>
        <w:rPr>
          <w:rFonts w:ascii="Calibri" w:eastAsia="Calibri" w:hAnsi="Calibri" w:cs="Times New Roman"/>
          <w:kern w:val="2"/>
          <w:highlight w:val="yellow"/>
          <w:lang w:val="en-US"/>
        </w:rPr>
        <w:t>3.</w:t>
      </w:r>
      <w:bookmarkEnd w:id="13"/>
    </w:p>
    <w:bookmarkEnd w:id="14"/>
    <w:p w14:paraId="489BF520" w14:textId="77777777" w:rsidR="001626D5" w:rsidRDefault="001626D5" w:rsidP="001626D5">
      <w:pPr>
        <w:ind w:firstLine="0"/>
        <w:jc w:val="both"/>
        <w:rPr>
          <w:rFonts w:cs="Times New Roman"/>
          <w:b/>
          <w:szCs w:val="24"/>
        </w:rPr>
      </w:pPr>
    </w:p>
    <w:p w14:paraId="01820796" w14:textId="77777777" w:rsidR="001626D5" w:rsidRPr="001626D5" w:rsidRDefault="001626D5" w:rsidP="001626D5">
      <w:pPr>
        <w:ind w:firstLine="0"/>
        <w:jc w:val="both"/>
        <w:rPr>
          <w:rFonts w:cs="Times New Roman"/>
          <w:b/>
          <w:szCs w:val="24"/>
        </w:rPr>
      </w:pPr>
    </w:p>
    <w:p w14:paraId="6BF0EAE9" w14:textId="1679B8D0" w:rsidR="008A2CBB" w:rsidRPr="001626D5" w:rsidRDefault="001626D5" w:rsidP="001626D5">
      <w:pPr>
        <w:ind w:firstLine="0"/>
        <w:jc w:val="both"/>
        <w:rPr>
          <w:rFonts w:cs="Times New Roman"/>
          <w:b/>
          <w:szCs w:val="24"/>
        </w:rPr>
      </w:pPr>
      <w:r w:rsidRPr="001626D5">
        <w:rPr>
          <w:rFonts w:cs="Times New Roman"/>
          <w:b/>
          <w:szCs w:val="24"/>
        </w:rPr>
        <w:t>References:</w:t>
      </w:r>
    </w:p>
    <w:p w14:paraId="52BDD929" w14:textId="77777777" w:rsidR="00007CC8" w:rsidRPr="00007CC8" w:rsidRDefault="00BA3657" w:rsidP="00007CC8">
      <w:pPr>
        <w:pStyle w:val="Bibliography"/>
        <w:rPr>
          <w:rFonts w:cs="Times New Roman"/>
          <w:lang w:val="fr-FR"/>
        </w:rPr>
      </w:pPr>
      <w:r w:rsidRPr="001626D5">
        <w:rPr>
          <w:b/>
        </w:rPr>
        <w:fldChar w:fldCharType="begin"/>
      </w:r>
      <w:r w:rsidR="00007CC8">
        <w:rPr>
          <w:b/>
          <w:lang w:val="fr-FR"/>
        </w:rPr>
        <w:instrText xml:space="preserve"> ADDIN ZOTERO_BIBL {"uncited":[],"omitted":[],"custom":[]} CSL_BIBLIOGRAPHY </w:instrText>
      </w:r>
      <w:r w:rsidRPr="001626D5">
        <w:rPr>
          <w:b/>
        </w:rPr>
        <w:fldChar w:fldCharType="separate"/>
      </w:r>
      <w:r w:rsidR="00007CC8" w:rsidRPr="00007CC8">
        <w:rPr>
          <w:rFonts w:cs="Times New Roman"/>
          <w:lang w:val="fr-FR"/>
        </w:rPr>
        <w:t>[1]</w:t>
      </w:r>
      <w:r w:rsidR="00007CC8" w:rsidRPr="00007CC8">
        <w:rPr>
          <w:rFonts w:cs="Times New Roman"/>
          <w:lang w:val="fr-FR"/>
        </w:rPr>
        <w:tab/>
        <w:t>MEDECINS SANS FRONTIERES. PALUDISME : LA GRANDE TUEUSE DES ENFANTS DE MOINS DE 5 ANS. MEDECINS SANS FRONTIERES n.d. https://www.msf.fr/decryptages/paludisme-la-plus-grande-tueuse-des-enfants-de-moins-de-5-ans (accessed October 30, 2024).</w:t>
      </w:r>
    </w:p>
    <w:p w14:paraId="5840EACF" w14:textId="77777777" w:rsidR="00007CC8" w:rsidRPr="00007CC8" w:rsidRDefault="00007CC8" w:rsidP="00007CC8">
      <w:pPr>
        <w:pStyle w:val="Bibliography"/>
        <w:rPr>
          <w:rFonts w:cs="Times New Roman"/>
          <w:lang w:val="fr-FR"/>
        </w:rPr>
      </w:pPr>
      <w:r w:rsidRPr="00007CC8">
        <w:rPr>
          <w:rFonts w:cs="Times New Roman"/>
          <w:lang w:val="fr-FR"/>
        </w:rPr>
        <w:t>[2]</w:t>
      </w:r>
      <w:r w:rsidRPr="00007CC8">
        <w:rPr>
          <w:rFonts w:cs="Times New Roman"/>
          <w:lang w:val="fr-FR"/>
        </w:rPr>
        <w:tab/>
        <w:t>Commission de l’union africaine, Alliance de dirigeants africains contre le paludisme, Partenariat RBM pour l’elimination du paludisme. Rapport 2023 sur les progres de la lutte contre le paludisme en Afrique 2023.</w:t>
      </w:r>
    </w:p>
    <w:p w14:paraId="4D7CFD23" w14:textId="77777777" w:rsidR="00007CC8" w:rsidRPr="00007CC8" w:rsidRDefault="00007CC8" w:rsidP="00007CC8">
      <w:pPr>
        <w:pStyle w:val="Bibliography"/>
        <w:rPr>
          <w:rFonts w:cs="Times New Roman"/>
        </w:rPr>
      </w:pPr>
      <w:r w:rsidRPr="00007CC8">
        <w:rPr>
          <w:rFonts w:cs="Times New Roman"/>
        </w:rPr>
        <w:t>[3]</w:t>
      </w:r>
      <w:r w:rsidRPr="00007CC8">
        <w:rPr>
          <w:rFonts w:cs="Times New Roman"/>
        </w:rPr>
        <w:tab/>
        <w:t>World Health Organization. WHO. World malaria report 2021 2021.</w:t>
      </w:r>
    </w:p>
    <w:p w14:paraId="4F07FDCF" w14:textId="77777777" w:rsidR="00007CC8" w:rsidRPr="00007CC8" w:rsidRDefault="00007CC8" w:rsidP="00007CC8">
      <w:pPr>
        <w:pStyle w:val="Bibliography"/>
        <w:rPr>
          <w:rFonts w:cs="Times New Roman"/>
        </w:rPr>
      </w:pPr>
      <w:r w:rsidRPr="00007CC8">
        <w:rPr>
          <w:rFonts w:cs="Times New Roman"/>
        </w:rPr>
        <w:t>[4]</w:t>
      </w:r>
      <w:r w:rsidRPr="00007CC8">
        <w:rPr>
          <w:rFonts w:cs="Times New Roman"/>
        </w:rPr>
        <w:tab/>
        <w:t>Conteh L, Shuford K, Agboraw E, Kont M, Kolaczinski J, Patouillard E. Costs and cost-effectiveness of malaria control interventions: a systematic literature review. Value in Health 2021;24:1213–22.</w:t>
      </w:r>
    </w:p>
    <w:p w14:paraId="00A0BCBA" w14:textId="77777777" w:rsidR="00007CC8" w:rsidRPr="00007CC8" w:rsidRDefault="00007CC8" w:rsidP="00007CC8">
      <w:pPr>
        <w:pStyle w:val="Bibliography"/>
        <w:rPr>
          <w:rFonts w:cs="Times New Roman"/>
        </w:rPr>
      </w:pPr>
      <w:r w:rsidRPr="00007CC8">
        <w:rPr>
          <w:rFonts w:cs="Times New Roman"/>
        </w:rPr>
        <w:t>[5]</w:t>
      </w:r>
      <w:r w:rsidRPr="00007CC8">
        <w:rPr>
          <w:rFonts w:cs="Times New Roman"/>
        </w:rPr>
        <w:tab/>
        <w:t>Oladipo HJ, Tajudeen YA, Oladunjoye IO, Yusuff SI, Yusuf RO, Oluwaseyi EM, et al. Increasing challenges of malaria control in sub-Saharan Africa: Priorities for public health research and policymakers. Annals of Medicine and Surgery 2022;81:104366.</w:t>
      </w:r>
    </w:p>
    <w:p w14:paraId="3174ECD6" w14:textId="77777777" w:rsidR="00007CC8" w:rsidRPr="00007CC8" w:rsidRDefault="00007CC8" w:rsidP="00007CC8">
      <w:pPr>
        <w:pStyle w:val="Bibliography"/>
        <w:rPr>
          <w:rFonts w:cs="Times New Roman"/>
        </w:rPr>
      </w:pPr>
      <w:r w:rsidRPr="00007CC8">
        <w:rPr>
          <w:rFonts w:cs="Times New Roman"/>
        </w:rPr>
        <w:t>[6]</w:t>
      </w:r>
      <w:r w:rsidRPr="00007CC8">
        <w:rPr>
          <w:rFonts w:cs="Times New Roman"/>
        </w:rPr>
        <w:tab/>
        <w:t>Mbohou Nchetnkou C, Kojom Foko LP, Lehman LG. Knowledge, Attitude, and Practices towards Malaria among Employees from Enterprises in the Town of Douala, Cameroon. BioMed Research International 2020;2020:1–11. https://doi.org/10.1155/2020/8652084.</w:t>
      </w:r>
    </w:p>
    <w:p w14:paraId="6DAE893C" w14:textId="77777777" w:rsidR="00007CC8" w:rsidRPr="00007CC8" w:rsidRDefault="00007CC8" w:rsidP="00007CC8">
      <w:pPr>
        <w:pStyle w:val="Bibliography"/>
        <w:rPr>
          <w:rFonts w:cs="Times New Roman"/>
        </w:rPr>
      </w:pPr>
      <w:r w:rsidRPr="00007CC8">
        <w:rPr>
          <w:rFonts w:cs="Times New Roman"/>
        </w:rPr>
        <w:t>[7]</w:t>
      </w:r>
      <w:r w:rsidRPr="00007CC8">
        <w:rPr>
          <w:rFonts w:cs="Times New Roman"/>
        </w:rPr>
        <w:tab/>
        <w:t>Bamou R, Tchuinkam T, Kopya E, Awono-Ambene P, Njiokou F, Mwangangi J, et al. Knowledge, attitudes, and practices regarding malaria control among communities living in the south Cameroon forest region. IJID Regions 2022;5:169–76.</w:t>
      </w:r>
    </w:p>
    <w:p w14:paraId="5BD3B0AE" w14:textId="77777777" w:rsidR="00007CC8" w:rsidRPr="00007CC8" w:rsidRDefault="00007CC8" w:rsidP="00007CC8">
      <w:pPr>
        <w:pStyle w:val="Bibliography"/>
        <w:rPr>
          <w:rFonts w:cs="Times New Roman"/>
        </w:rPr>
      </w:pPr>
      <w:r w:rsidRPr="00007CC8">
        <w:rPr>
          <w:rFonts w:cs="Times New Roman"/>
        </w:rPr>
        <w:t>[8]</w:t>
      </w:r>
      <w:r w:rsidRPr="00007CC8">
        <w:rPr>
          <w:rFonts w:cs="Times New Roman"/>
        </w:rPr>
        <w:tab/>
        <w:t>Kala Chouakeu NA, Ngingahi LG, Bamou R, Talipouo A, Ngadjeu CS, Mayi MPA, et al. Knowledge, Attitude, and Practices (KAP) of Human Populations towards Malaria Control in Four Ecoepidemiological Settings in Cameroon. Journal of Tropical Medicine 2021;2021:1–11. https://doi.org/10.1155/2021/9925135.</w:t>
      </w:r>
    </w:p>
    <w:p w14:paraId="632DD867" w14:textId="77777777" w:rsidR="00007CC8" w:rsidRPr="00007CC8" w:rsidRDefault="00007CC8" w:rsidP="00007CC8">
      <w:pPr>
        <w:pStyle w:val="Bibliography"/>
        <w:rPr>
          <w:rFonts w:cs="Times New Roman"/>
        </w:rPr>
      </w:pPr>
      <w:r w:rsidRPr="00007CC8">
        <w:rPr>
          <w:rFonts w:cs="Times New Roman"/>
        </w:rPr>
        <w:t>[9]</w:t>
      </w:r>
      <w:r w:rsidRPr="00007CC8">
        <w:rPr>
          <w:rFonts w:cs="Times New Roman"/>
        </w:rPr>
        <w:tab/>
        <w:t>Tizifa TA, Gowelo S, Kabaghe AN, McCann RS, Malenga T, Nkhata RM, et al. Community-based house improvement for malaria control in southern Malawi: stakeholder perceptions, experiences, and acceptability. PLOS Global Public Health 2022;2:e0000627.</w:t>
      </w:r>
    </w:p>
    <w:p w14:paraId="70D3D569" w14:textId="77777777" w:rsidR="00007CC8" w:rsidRPr="00007CC8" w:rsidRDefault="00007CC8" w:rsidP="00007CC8">
      <w:pPr>
        <w:pStyle w:val="Bibliography"/>
        <w:rPr>
          <w:rFonts w:cs="Times New Roman"/>
        </w:rPr>
      </w:pPr>
      <w:r w:rsidRPr="00007CC8">
        <w:rPr>
          <w:rFonts w:cs="Times New Roman"/>
        </w:rPr>
        <w:t>[10]</w:t>
      </w:r>
      <w:r w:rsidRPr="00007CC8">
        <w:rPr>
          <w:rFonts w:cs="Times New Roman"/>
        </w:rPr>
        <w:tab/>
        <w:t>Gao L, Shi Q, Liu Z, Li Z, Dong X. Impact of the COVID-19 pandemic on malaria control in Africa: A preliminary analysis. Tropical Medicine and Infectious Disease 2023;8:67.</w:t>
      </w:r>
    </w:p>
    <w:p w14:paraId="09AF0FDD" w14:textId="77777777" w:rsidR="00007CC8" w:rsidRPr="00007CC8" w:rsidRDefault="00007CC8" w:rsidP="00007CC8">
      <w:pPr>
        <w:pStyle w:val="Bibliography"/>
        <w:rPr>
          <w:rFonts w:cs="Times New Roman"/>
        </w:rPr>
      </w:pPr>
      <w:r w:rsidRPr="00007CC8">
        <w:rPr>
          <w:rFonts w:cs="Times New Roman"/>
        </w:rPr>
        <w:t>[11]</w:t>
      </w:r>
      <w:r w:rsidRPr="00007CC8">
        <w:rPr>
          <w:rFonts w:cs="Times New Roman"/>
        </w:rPr>
        <w:tab/>
        <w:t>Ajayi IO, Ajumobi OO, Falade C. Malaria and COVID-19: commonalities, intersections and implications for sustaining malaria control. The Pan African Medical Journal 2020;37.</w:t>
      </w:r>
    </w:p>
    <w:p w14:paraId="1C00485C" w14:textId="77777777" w:rsidR="00007CC8" w:rsidRPr="00007CC8" w:rsidRDefault="00007CC8" w:rsidP="00007CC8">
      <w:pPr>
        <w:pStyle w:val="Bibliography"/>
        <w:rPr>
          <w:rFonts w:cs="Times New Roman"/>
        </w:rPr>
      </w:pPr>
      <w:r w:rsidRPr="00007CC8">
        <w:rPr>
          <w:rFonts w:cs="Times New Roman"/>
        </w:rPr>
        <w:t>[12]</w:t>
      </w:r>
      <w:r w:rsidRPr="00007CC8">
        <w:rPr>
          <w:rFonts w:cs="Times New Roman"/>
        </w:rPr>
        <w:tab/>
        <w:t>Salaire Minimum. WageIndicator Foundation n.d. https://votresalaire.org/cameroun/salaire/salaire-minimum (accessed August 7, 2025).</w:t>
      </w:r>
    </w:p>
    <w:p w14:paraId="51E4B84E" w14:textId="77777777" w:rsidR="00007CC8" w:rsidRPr="00007CC8" w:rsidRDefault="00007CC8" w:rsidP="00007CC8">
      <w:pPr>
        <w:pStyle w:val="Bibliography"/>
        <w:rPr>
          <w:rFonts w:cs="Times New Roman"/>
        </w:rPr>
      </w:pPr>
      <w:r w:rsidRPr="00007CC8">
        <w:rPr>
          <w:rFonts w:cs="Times New Roman"/>
        </w:rPr>
        <w:t>[13]</w:t>
      </w:r>
      <w:r w:rsidRPr="00007CC8">
        <w:rPr>
          <w:rFonts w:cs="Times New Roman"/>
        </w:rPr>
        <w:tab/>
        <w:t>Hlongwana KW, Mabaso ML, Kunene S, Govender D, Maharaj R. Community knowledge, attitudes and practices(KAP) on malaria in Swaziland a country earmarked for malaria elimination. Malaria Journal 2009;8:29.</w:t>
      </w:r>
    </w:p>
    <w:p w14:paraId="4E7F5BBB" w14:textId="77777777" w:rsidR="00007CC8" w:rsidRPr="00007CC8" w:rsidRDefault="00007CC8" w:rsidP="00007CC8">
      <w:pPr>
        <w:pStyle w:val="Bibliography"/>
        <w:rPr>
          <w:rFonts w:cs="Times New Roman"/>
        </w:rPr>
      </w:pPr>
      <w:r w:rsidRPr="00007CC8">
        <w:rPr>
          <w:rFonts w:cs="Times New Roman"/>
        </w:rPr>
        <w:lastRenderedPageBreak/>
        <w:t>[14]</w:t>
      </w:r>
      <w:r w:rsidRPr="00007CC8">
        <w:rPr>
          <w:rFonts w:cs="Times New Roman"/>
        </w:rPr>
        <w:tab/>
        <w:t>Mazigo HD, Obasy E, Mauka W, Manyiri P, Zinga M, Kweka EJ, et al. Knowledge, attitudes, and practices about malaria and its control in rural northwest Tanzania. Malaria Research and Treatment 2010.</w:t>
      </w:r>
    </w:p>
    <w:p w14:paraId="468F95A8" w14:textId="06EEF525" w:rsidR="00DF6528" w:rsidRPr="001626D5" w:rsidRDefault="00BA3657" w:rsidP="001626D5">
      <w:pPr>
        <w:ind w:firstLine="0"/>
        <w:jc w:val="both"/>
        <w:rPr>
          <w:rFonts w:cs="Times New Roman"/>
          <w:b/>
          <w:szCs w:val="24"/>
        </w:rPr>
      </w:pPr>
      <w:r w:rsidRPr="001626D5">
        <w:rPr>
          <w:rFonts w:cs="Times New Roman"/>
          <w:b/>
          <w:szCs w:val="24"/>
        </w:rPr>
        <w:fldChar w:fldCharType="end"/>
      </w:r>
      <w:r w:rsidR="00AC3801">
        <w:rPr>
          <w:rFonts w:cs="Times New Roman"/>
          <w:b/>
          <w:szCs w:val="24"/>
        </w:rPr>
        <w:t xml:space="preserve"> </w:t>
      </w:r>
      <w:bookmarkStart w:id="15" w:name="_GoBack"/>
      <w:bookmarkEnd w:id="15"/>
    </w:p>
    <w:sectPr w:rsidR="00DF6528" w:rsidRPr="001626D5" w:rsidSect="00CB4915">
      <w:headerReference w:type="even" r:id="rId9"/>
      <w:headerReference w:type="default" r:id="rId10"/>
      <w:headerReference w:type="first" r:id="rId11"/>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315400" w14:textId="77777777" w:rsidR="002B69F0" w:rsidRDefault="002B69F0" w:rsidP="00696033">
      <w:pPr>
        <w:spacing w:after="0" w:line="240" w:lineRule="auto"/>
      </w:pPr>
      <w:r>
        <w:separator/>
      </w:r>
    </w:p>
  </w:endnote>
  <w:endnote w:type="continuationSeparator" w:id="0">
    <w:p w14:paraId="1DBCEFA3" w14:textId="77777777" w:rsidR="002B69F0" w:rsidRDefault="002B69F0" w:rsidP="00696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F0DF41" w14:textId="77777777" w:rsidR="002B69F0" w:rsidRDefault="002B69F0" w:rsidP="00696033">
      <w:pPr>
        <w:spacing w:after="0" w:line="240" w:lineRule="auto"/>
      </w:pPr>
      <w:r>
        <w:separator/>
      </w:r>
    </w:p>
  </w:footnote>
  <w:footnote w:type="continuationSeparator" w:id="0">
    <w:p w14:paraId="44BB8319" w14:textId="77777777" w:rsidR="002B69F0" w:rsidRDefault="002B69F0" w:rsidP="006960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6A2E9" w14:textId="1A18A625" w:rsidR="00AC3801" w:rsidRDefault="002B69F0">
    <w:pPr>
      <w:pStyle w:val="Header"/>
    </w:pPr>
    <w:r>
      <w:rPr>
        <w:noProof/>
      </w:rPr>
      <w:pict w14:anchorId="09CD0A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2600438" o:spid="_x0000_s2050" type="#_x0000_t136" style="position:absolute;left:0;text-align:left;margin-left:0;margin-top:0;width:575.35pt;height:63.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E2F10" w14:textId="14340877" w:rsidR="00AC3801" w:rsidRDefault="002B69F0">
    <w:pPr>
      <w:pStyle w:val="Header"/>
    </w:pPr>
    <w:r>
      <w:rPr>
        <w:noProof/>
      </w:rPr>
      <w:pict w14:anchorId="49992B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2600439" o:spid="_x0000_s2051" type="#_x0000_t136" style="position:absolute;left:0;text-align:left;margin-left:0;margin-top:0;width:575.35pt;height:63.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3FEC07" w14:textId="05456EB9" w:rsidR="00AC3801" w:rsidRDefault="002B69F0">
    <w:pPr>
      <w:pStyle w:val="Header"/>
    </w:pPr>
    <w:r>
      <w:rPr>
        <w:noProof/>
      </w:rPr>
      <w:pict w14:anchorId="4D6DB8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2600437" o:spid="_x0000_s2049" type="#_x0000_t136" style="position:absolute;left:0;text-align:left;margin-left:0;margin-top:0;width:575.35pt;height:63.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02375"/>
    <w:multiLevelType w:val="multilevel"/>
    <w:tmpl w:val="F1E0D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DB1882"/>
    <w:multiLevelType w:val="multilevel"/>
    <w:tmpl w:val="C66001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157AE5"/>
    <w:multiLevelType w:val="hybridMultilevel"/>
    <w:tmpl w:val="739C95F0"/>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06550F95"/>
    <w:multiLevelType w:val="multilevel"/>
    <w:tmpl w:val="108642B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0D750E"/>
    <w:multiLevelType w:val="hybridMultilevel"/>
    <w:tmpl w:val="E138E01A"/>
    <w:lvl w:ilvl="0" w:tplc="D5A8182E">
      <w:start w:val="1"/>
      <w:numFmt w:val="lowerLetter"/>
      <w:lvlText w:val="%1."/>
      <w:lvlJc w:val="left"/>
      <w:pPr>
        <w:ind w:left="1040" w:hanging="360"/>
      </w:pPr>
      <w:rPr>
        <w:rFonts w:hint="default"/>
      </w:rPr>
    </w:lvl>
    <w:lvl w:ilvl="1" w:tplc="040C0019" w:tentative="1">
      <w:start w:val="1"/>
      <w:numFmt w:val="lowerLetter"/>
      <w:lvlText w:val="%2."/>
      <w:lvlJc w:val="left"/>
      <w:pPr>
        <w:ind w:left="1760" w:hanging="360"/>
      </w:pPr>
    </w:lvl>
    <w:lvl w:ilvl="2" w:tplc="040C001B" w:tentative="1">
      <w:start w:val="1"/>
      <w:numFmt w:val="lowerRoman"/>
      <w:lvlText w:val="%3."/>
      <w:lvlJc w:val="right"/>
      <w:pPr>
        <w:ind w:left="2480" w:hanging="180"/>
      </w:pPr>
    </w:lvl>
    <w:lvl w:ilvl="3" w:tplc="040C000F" w:tentative="1">
      <w:start w:val="1"/>
      <w:numFmt w:val="decimal"/>
      <w:lvlText w:val="%4."/>
      <w:lvlJc w:val="left"/>
      <w:pPr>
        <w:ind w:left="3200" w:hanging="360"/>
      </w:pPr>
    </w:lvl>
    <w:lvl w:ilvl="4" w:tplc="040C0019" w:tentative="1">
      <w:start w:val="1"/>
      <w:numFmt w:val="lowerLetter"/>
      <w:lvlText w:val="%5."/>
      <w:lvlJc w:val="left"/>
      <w:pPr>
        <w:ind w:left="3920" w:hanging="360"/>
      </w:pPr>
    </w:lvl>
    <w:lvl w:ilvl="5" w:tplc="040C001B" w:tentative="1">
      <w:start w:val="1"/>
      <w:numFmt w:val="lowerRoman"/>
      <w:lvlText w:val="%6."/>
      <w:lvlJc w:val="right"/>
      <w:pPr>
        <w:ind w:left="4640" w:hanging="180"/>
      </w:pPr>
    </w:lvl>
    <w:lvl w:ilvl="6" w:tplc="040C000F" w:tentative="1">
      <w:start w:val="1"/>
      <w:numFmt w:val="decimal"/>
      <w:lvlText w:val="%7."/>
      <w:lvlJc w:val="left"/>
      <w:pPr>
        <w:ind w:left="5360" w:hanging="360"/>
      </w:pPr>
    </w:lvl>
    <w:lvl w:ilvl="7" w:tplc="040C0019" w:tentative="1">
      <w:start w:val="1"/>
      <w:numFmt w:val="lowerLetter"/>
      <w:lvlText w:val="%8."/>
      <w:lvlJc w:val="left"/>
      <w:pPr>
        <w:ind w:left="6080" w:hanging="360"/>
      </w:pPr>
    </w:lvl>
    <w:lvl w:ilvl="8" w:tplc="040C001B" w:tentative="1">
      <w:start w:val="1"/>
      <w:numFmt w:val="lowerRoman"/>
      <w:lvlText w:val="%9."/>
      <w:lvlJc w:val="right"/>
      <w:pPr>
        <w:ind w:left="6800" w:hanging="180"/>
      </w:pPr>
    </w:lvl>
  </w:abstractNum>
  <w:abstractNum w:abstractNumId="5" w15:restartNumberingAfterBreak="0">
    <w:nsid w:val="0BC667B9"/>
    <w:multiLevelType w:val="multilevel"/>
    <w:tmpl w:val="DB340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ED390E"/>
    <w:multiLevelType w:val="multilevel"/>
    <w:tmpl w:val="1BB07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2AB523A"/>
    <w:multiLevelType w:val="multilevel"/>
    <w:tmpl w:val="4ED479A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Letter"/>
      <w:lvlText w:val="%3."/>
      <w:lvlJc w:val="left"/>
      <w:pPr>
        <w:ind w:left="1353" w:hanging="360"/>
      </w:pPr>
      <w:rPr>
        <w:rFonts w:hint="default"/>
        <w:b/>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265778"/>
    <w:multiLevelType w:val="multilevel"/>
    <w:tmpl w:val="0A98A6AE"/>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6E744B"/>
    <w:multiLevelType w:val="multilevel"/>
    <w:tmpl w:val="64D47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FE4CA0"/>
    <w:multiLevelType w:val="hybridMultilevel"/>
    <w:tmpl w:val="20B89710"/>
    <w:lvl w:ilvl="0" w:tplc="315CE7B8">
      <w:start w:val="1"/>
      <w:numFmt w:val="decimal"/>
      <w:lvlText w:val="%1."/>
      <w:lvlJc w:val="left"/>
      <w:pPr>
        <w:ind w:left="1040" w:hanging="360"/>
      </w:pPr>
      <w:rPr>
        <w:rFonts w:hint="default"/>
      </w:rPr>
    </w:lvl>
    <w:lvl w:ilvl="1" w:tplc="040C0019" w:tentative="1">
      <w:start w:val="1"/>
      <w:numFmt w:val="lowerLetter"/>
      <w:lvlText w:val="%2."/>
      <w:lvlJc w:val="left"/>
      <w:pPr>
        <w:ind w:left="1760" w:hanging="360"/>
      </w:pPr>
    </w:lvl>
    <w:lvl w:ilvl="2" w:tplc="040C001B" w:tentative="1">
      <w:start w:val="1"/>
      <w:numFmt w:val="lowerRoman"/>
      <w:lvlText w:val="%3."/>
      <w:lvlJc w:val="right"/>
      <w:pPr>
        <w:ind w:left="2480" w:hanging="180"/>
      </w:pPr>
    </w:lvl>
    <w:lvl w:ilvl="3" w:tplc="040C000F" w:tentative="1">
      <w:start w:val="1"/>
      <w:numFmt w:val="decimal"/>
      <w:lvlText w:val="%4."/>
      <w:lvlJc w:val="left"/>
      <w:pPr>
        <w:ind w:left="3200" w:hanging="360"/>
      </w:pPr>
    </w:lvl>
    <w:lvl w:ilvl="4" w:tplc="040C0019" w:tentative="1">
      <w:start w:val="1"/>
      <w:numFmt w:val="lowerLetter"/>
      <w:lvlText w:val="%5."/>
      <w:lvlJc w:val="left"/>
      <w:pPr>
        <w:ind w:left="3920" w:hanging="360"/>
      </w:pPr>
    </w:lvl>
    <w:lvl w:ilvl="5" w:tplc="040C001B" w:tentative="1">
      <w:start w:val="1"/>
      <w:numFmt w:val="lowerRoman"/>
      <w:lvlText w:val="%6."/>
      <w:lvlJc w:val="right"/>
      <w:pPr>
        <w:ind w:left="4640" w:hanging="180"/>
      </w:pPr>
    </w:lvl>
    <w:lvl w:ilvl="6" w:tplc="040C000F" w:tentative="1">
      <w:start w:val="1"/>
      <w:numFmt w:val="decimal"/>
      <w:lvlText w:val="%7."/>
      <w:lvlJc w:val="left"/>
      <w:pPr>
        <w:ind w:left="5360" w:hanging="360"/>
      </w:pPr>
    </w:lvl>
    <w:lvl w:ilvl="7" w:tplc="040C0019" w:tentative="1">
      <w:start w:val="1"/>
      <w:numFmt w:val="lowerLetter"/>
      <w:lvlText w:val="%8."/>
      <w:lvlJc w:val="left"/>
      <w:pPr>
        <w:ind w:left="6080" w:hanging="360"/>
      </w:pPr>
    </w:lvl>
    <w:lvl w:ilvl="8" w:tplc="040C001B" w:tentative="1">
      <w:start w:val="1"/>
      <w:numFmt w:val="lowerRoman"/>
      <w:lvlText w:val="%9."/>
      <w:lvlJc w:val="right"/>
      <w:pPr>
        <w:ind w:left="6800" w:hanging="180"/>
      </w:pPr>
    </w:lvl>
  </w:abstractNum>
  <w:abstractNum w:abstractNumId="11" w15:restartNumberingAfterBreak="0">
    <w:nsid w:val="2CBE2098"/>
    <w:multiLevelType w:val="multilevel"/>
    <w:tmpl w:val="33DE40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41151C"/>
    <w:multiLevelType w:val="multilevel"/>
    <w:tmpl w:val="6D389BB2"/>
    <w:lvl w:ilvl="0">
      <w:start w:val="1"/>
      <w:numFmt w:val="lowerLetter"/>
      <w:lvlText w:val="%1."/>
      <w:lvlJc w:val="left"/>
      <w:pPr>
        <w:tabs>
          <w:tab w:val="num" w:pos="720"/>
        </w:tabs>
        <w:ind w:left="720" w:hanging="360"/>
      </w:pPr>
      <w:rPr>
        <w:rFonts w:ascii="Times New Roman" w:eastAsia="Times New Roman"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5106DDF"/>
    <w:multiLevelType w:val="multilevel"/>
    <w:tmpl w:val="956E4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7D4EC3"/>
    <w:multiLevelType w:val="multilevel"/>
    <w:tmpl w:val="9614E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733823"/>
    <w:multiLevelType w:val="hybridMultilevel"/>
    <w:tmpl w:val="1D64F2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77E7D82"/>
    <w:multiLevelType w:val="multilevel"/>
    <w:tmpl w:val="596A9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551E8C"/>
    <w:multiLevelType w:val="multilevel"/>
    <w:tmpl w:val="3B023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EC2F16"/>
    <w:multiLevelType w:val="multilevel"/>
    <w:tmpl w:val="2E0276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ED916F3"/>
    <w:multiLevelType w:val="multilevel"/>
    <w:tmpl w:val="3D32F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324464"/>
    <w:multiLevelType w:val="multilevel"/>
    <w:tmpl w:val="D5BE6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A513CC"/>
    <w:multiLevelType w:val="multilevel"/>
    <w:tmpl w:val="39F87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0D25F1F"/>
    <w:multiLevelType w:val="multilevel"/>
    <w:tmpl w:val="D2BE64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78007D9"/>
    <w:multiLevelType w:val="multilevel"/>
    <w:tmpl w:val="6FB85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7FE066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B2012D0"/>
    <w:multiLevelType w:val="multilevel"/>
    <w:tmpl w:val="AD7E5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19B3734"/>
    <w:multiLevelType w:val="multilevel"/>
    <w:tmpl w:val="ED94D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1DD1E6B"/>
    <w:multiLevelType w:val="multilevel"/>
    <w:tmpl w:val="28104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320001D"/>
    <w:multiLevelType w:val="multilevel"/>
    <w:tmpl w:val="32FC6D20"/>
    <w:lvl w:ilvl="0">
      <w:start w:val="3"/>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36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38E00B4"/>
    <w:multiLevelType w:val="multilevel"/>
    <w:tmpl w:val="67967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9924E7E"/>
    <w:multiLevelType w:val="multilevel"/>
    <w:tmpl w:val="F8EE4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BC707EC"/>
    <w:multiLevelType w:val="multilevel"/>
    <w:tmpl w:val="23A4A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27835CE"/>
    <w:multiLevelType w:val="multilevel"/>
    <w:tmpl w:val="E0E074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85A7395"/>
    <w:multiLevelType w:val="multilevel"/>
    <w:tmpl w:val="B8BA4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7"/>
  </w:num>
  <w:num w:numId="3">
    <w:abstractNumId w:val="16"/>
  </w:num>
  <w:num w:numId="4">
    <w:abstractNumId w:val="23"/>
  </w:num>
  <w:num w:numId="5">
    <w:abstractNumId w:val="12"/>
  </w:num>
  <w:num w:numId="6">
    <w:abstractNumId w:val="11"/>
  </w:num>
  <w:num w:numId="7">
    <w:abstractNumId w:val="1"/>
  </w:num>
  <w:num w:numId="8">
    <w:abstractNumId w:val="30"/>
  </w:num>
  <w:num w:numId="9">
    <w:abstractNumId w:val="17"/>
  </w:num>
  <w:num w:numId="10">
    <w:abstractNumId w:val="8"/>
  </w:num>
  <w:num w:numId="11">
    <w:abstractNumId w:val="10"/>
  </w:num>
  <w:num w:numId="12">
    <w:abstractNumId w:val="7"/>
  </w:num>
  <w:num w:numId="13">
    <w:abstractNumId w:val="4"/>
  </w:num>
  <w:num w:numId="14">
    <w:abstractNumId w:val="28"/>
  </w:num>
  <w:num w:numId="15">
    <w:abstractNumId w:val="2"/>
  </w:num>
  <w:num w:numId="16">
    <w:abstractNumId w:val="24"/>
  </w:num>
  <w:num w:numId="17">
    <w:abstractNumId w:val="15"/>
  </w:num>
  <w:num w:numId="18">
    <w:abstractNumId w:val="20"/>
  </w:num>
  <w:num w:numId="19">
    <w:abstractNumId w:val="32"/>
  </w:num>
  <w:num w:numId="20">
    <w:abstractNumId w:val="9"/>
  </w:num>
  <w:num w:numId="21">
    <w:abstractNumId w:val="31"/>
  </w:num>
  <w:num w:numId="22">
    <w:abstractNumId w:val="14"/>
  </w:num>
  <w:num w:numId="23">
    <w:abstractNumId w:val="22"/>
  </w:num>
  <w:num w:numId="24">
    <w:abstractNumId w:val="18"/>
  </w:num>
  <w:num w:numId="25">
    <w:abstractNumId w:val="0"/>
  </w:num>
  <w:num w:numId="26">
    <w:abstractNumId w:val="6"/>
  </w:num>
  <w:num w:numId="27">
    <w:abstractNumId w:val="21"/>
  </w:num>
  <w:num w:numId="28">
    <w:abstractNumId w:val="5"/>
  </w:num>
  <w:num w:numId="29">
    <w:abstractNumId w:val="33"/>
  </w:num>
  <w:num w:numId="30">
    <w:abstractNumId w:val="19"/>
  </w:num>
  <w:num w:numId="31">
    <w:abstractNumId w:val="26"/>
  </w:num>
  <w:num w:numId="32">
    <w:abstractNumId w:val="29"/>
  </w:num>
  <w:num w:numId="33">
    <w:abstractNumId w:val="25"/>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drawingGridHorizontalSpacing w:val="12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29E"/>
    <w:rsid w:val="00007CC8"/>
    <w:rsid w:val="00013A37"/>
    <w:rsid w:val="00014042"/>
    <w:rsid w:val="0001444B"/>
    <w:rsid w:val="0002644B"/>
    <w:rsid w:val="00050656"/>
    <w:rsid w:val="00050A6F"/>
    <w:rsid w:val="00060EF1"/>
    <w:rsid w:val="0006131E"/>
    <w:rsid w:val="00081A43"/>
    <w:rsid w:val="00084892"/>
    <w:rsid w:val="000849AA"/>
    <w:rsid w:val="00087D27"/>
    <w:rsid w:val="000A0787"/>
    <w:rsid w:val="000A2D37"/>
    <w:rsid w:val="000B2891"/>
    <w:rsid w:val="000C4965"/>
    <w:rsid w:val="000D026C"/>
    <w:rsid w:val="000D2425"/>
    <w:rsid w:val="000E3089"/>
    <w:rsid w:val="000F3BFB"/>
    <w:rsid w:val="00100CC4"/>
    <w:rsid w:val="001079D1"/>
    <w:rsid w:val="001265AB"/>
    <w:rsid w:val="00126E43"/>
    <w:rsid w:val="00130C11"/>
    <w:rsid w:val="00130E98"/>
    <w:rsid w:val="00133CF5"/>
    <w:rsid w:val="001447A6"/>
    <w:rsid w:val="00150BB5"/>
    <w:rsid w:val="00151D9B"/>
    <w:rsid w:val="001626D5"/>
    <w:rsid w:val="001835D1"/>
    <w:rsid w:val="001865F1"/>
    <w:rsid w:val="00193CB2"/>
    <w:rsid w:val="00196506"/>
    <w:rsid w:val="001A03F3"/>
    <w:rsid w:val="001D5E76"/>
    <w:rsid w:val="001E4F84"/>
    <w:rsid w:val="001E6701"/>
    <w:rsid w:val="001E6D46"/>
    <w:rsid w:val="002014FC"/>
    <w:rsid w:val="00224A17"/>
    <w:rsid w:val="00240F37"/>
    <w:rsid w:val="00241A3E"/>
    <w:rsid w:val="002606E4"/>
    <w:rsid w:val="00264DE1"/>
    <w:rsid w:val="002771FD"/>
    <w:rsid w:val="00277B88"/>
    <w:rsid w:val="002850C4"/>
    <w:rsid w:val="00286FD6"/>
    <w:rsid w:val="0028787B"/>
    <w:rsid w:val="00291327"/>
    <w:rsid w:val="002A07F7"/>
    <w:rsid w:val="002A1CC4"/>
    <w:rsid w:val="002A2154"/>
    <w:rsid w:val="002B506F"/>
    <w:rsid w:val="002B69F0"/>
    <w:rsid w:val="002C05CD"/>
    <w:rsid w:val="002C5655"/>
    <w:rsid w:val="002D0737"/>
    <w:rsid w:val="002D0CC4"/>
    <w:rsid w:val="002D1C2F"/>
    <w:rsid w:val="002E1C58"/>
    <w:rsid w:val="002F3E02"/>
    <w:rsid w:val="00303355"/>
    <w:rsid w:val="00307A1A"/>
    <w:rsid w:val="00310AED"/>
    <w:rsid w:val="00312495"/>
    <w:rsid w:val="00314852"/>
    <w:rsid w:val="0031664B"/>
    <w:rsid w:val="0031792F"/>
    <w:rsid w:val="00326D2B"/>
    <w:rsid w:val="00330E83"/>
    <w:rsid w:val="00342C54"/>
    <w:rsid w:val="00361227"/>
    <w:rsid w:val="00371ED8"/>
    <w:rsid w:val="00385B8C"/>
    <w:rsid w:val="00393075"/>
    <w:rsid w:val="003964AB"/>
    <w:rsid w:val="003A3CCA"/>
    <w:rsid w:val="003A7FD3"/>
    <w:rsid w:val="003D37A3"/>
    <w:rsid w:val="003E4D70"/>
    <w:rsid w:val="003E5AE7"/>
    <w:rsid w:val="00402904"/>
    <w:rsid w:val="00406031"/>
    <w:rsid w:val="0040659F"/>
    <w:rsid w:val="0042525C"/>
    <w:rsid w:val="004263BC"/>
    <w:rsid w:val="00427675"/>
    <w:rsid w:val="00453918"/>
    <w:rsid w:val="00463A4C"/>
    <w:rsid w:val="00463D22"/>
    <w:rsid w:val="0046423D"/>
    <w:rsid w:val="004652C4"/>
    <w:rsid w:val="004664DC"/>
    <w:rsid w:val="00475352"/>
    <w:rsid w:val="00496197"/>
    <w:rsid w:val="004A41B6"/>
    <w:rsid w:val="004C1666"/>
    <w:rsid w:val="004C2412"/>
    <w:rsid w:val="004E0060"/>
    <w:rsid w:val="004E1E89"/>
    <w:rsid w:val="004E489A"/>
    <w:rsid w:val="004F53E0"/>
    <w:rsid w:val="00500AD1"/>
    <w:rsid w:val="00502F34"/>
    <w:rsid w:val="005039D4"/>
    <w:rsid w:val="00520FC5"/>
    <w:rsid w:val="00532FB0"/>
    <w:rsid w:val="0054567B"/>
    <w:rsid w:val="0056371B"/>
    <w:rsid w:val="00567E87"/>
    <w:rsid w:val="005727BC"/>
    <w:rsid w:val="00586E02"/>
    <w:rsid w:val="00590552"/>
    <w:rsid w:val="005919E0"/>
    <w:rsid w:val="005A2000"/>
    <w:rsid w:val="005B0E87"/>
    <w:rsid w:val="005B1A40"/>
    <w:rsid w:val="005B60E6"/>
    <w:rsid w:val="005E4EA2"/>
    <w:rsid w:val="005E6C71"/>
    <w:rsid w:val="005F2F5A"/>
    <w:rsid w:val="005F49F2"/>
    <w:rsid w:val="00603FF4"/>
    <w:rsid w:val="00624A7C"/>
    <w:rsid w:val="00634524"/>
    <w:rsid w:val="00634E54"/>
    <w:rsid w:val="00636ABC"/>
    <w:rsid w:val="00642E09"/>
    <w:rsid w:val="00643FBB"/>
    <w:rsid w:val="00670DFB"/>
    <w:rsid w:val="0067689E"/>
    <w:rsid w:val="00682B59"/>
    <w:rsid w:val="006868A0"/>
    <w:rsid w:val="00696033"/>
    <w:rsid w:val="006A6785"/>
    <w:rsid w:val="006B373F"/>
    <w:rsid w:val="006E2622"/>
    <w:rsid w:val="006E35EB"/>
    <w:rsid w:val="006F4A2C"/>
    <w:rsid w:val="006F5D15"/>
    <w:rsid w:val="006F784E"/>
    <w:rsid w:val="0071567F"/>
    <w:rsid w:val="00722435"/>
    <w:rsid w:val="00722557"/>
    <w:rsid w:val="007325C1"/>
    <w:rsid w:val="00740ABD"/>
    <w:rsid w:val="00754D1A"/>
    <w:rsid w:val="00761951"/>
    <w:rsid w:val="00776B96"/>
    <w:rsid w:val="00780C7B"/>
    <w:rsid w:val="00794129"/>
    <w:rsid w:val="00797B6C"/>
    <w:rsid w:val="007A1AFC"/>
    <w:rsid w:val="007A4396"/>
    <w:rsid w:val="007B1592"/>
    <w:rsid w:val="007C1EE2"/>
    <w:rsid w:val="007D165D"/>
    <w:rsid w:val="007D3AD5"/>
    <w:rsid w:val="007D48B3"/>
    <w:rsid w:val="007D7792"/>
    <w:rsid w:val="007D7AE5"/>
    <w:rsid w:val="007E038E"/>
    <w:rsid w:val="007F0A94"/>
    <w:rsid w:val="007F7504"/>
    <w:rsid w:val="00807185"/>
    <w:rsid w:val="008217A7"/>
    <w:rsid w:val="00843A4E"/>
    <w:rsid w:val="00850B24"/>
    <w:rsid w:val="00860906"/>
    <w:rsid w:val="0086560C"/>
    <w:rsid w:val="00874F94"/>
    <w:rsid w:val="00891A42"/>
    <w:rsid w:val="008930D1"/>
    <w:rsid w:val="008A2CBB"/>
    <w:rsid w:val="008A5E22"/>
    <w:rsid w:val="008A7A4D"/>
    <w:rsid w:val="008B0C53"/>
    <w:rsid w:val="008B2C6E"/>
    <w:rsid w:val="008C44CB"/>
    <w:rsid w:val="008C6DCF"/>
    <w:rsid w:val="008D2935"/>
    <w:rsid w:val="008D7F96"/>
    <w:rsid w:val="008E6538"/>
    <w:rsid w:val="008F66B2"/>
    <w:rsid w:val="008F7B3D"/>
    <w:rsid w:val="00906102"/>
    <w:rsid w:val="00913513"/>
    <w:rsid w:val="009244C4"/>
    <w:rsid w:val="00924542"/>
    <w:rsid w:val="00936579"/>
    <w:rsid w:val="009468F7"/>
    <w:rsid w:val="00966062"/>
    <w:rsid w:val="009804B9"/>
    <w:rsid w:val="00991BCE"/>
    <w:rsid w:val="00994A17"/>
    <w:rsid w:val="00996530"/>
    <w:rsid w:val="009B54D8"/>
    <w:rsid w:val="009C1339"/>
    <w:rsid w:val="009D011D"/>
    <w:rsid w:val="009E2ED5"/>
    <w:rsid w:val="009E5F21"/>
    <w:rsid w:val="00A15DCF"/>
    <w:rsid w:val="00A30FC6"/>
    <w:rsid w:val="00A3172E"/>
    <w:rsid w:val="00A448C2"/>
    <w:rsid w:val="00A44BB3"/>
    <w:rsid w:val="00A45969"/>
    <w:rsid w:val="00A60E47"/>
    <w:rsid w:val="00A61426"/>
    <w:rsid w:val="00A63561"/>
    <w:rsid w:val="00A72639"/>
    <w:rsid w:val="00A77408"/>
    <w:rsid w:val="00A80767"/>
    <w:rsid w:val="00A84A1A"/>
    <w:rsid w:val="00A86F20"/>
    <w:rsid w:val="00A95447"/>
    <w:rsid w:val="00A97C87"/>
    <w:rsid w:val="00AB76C9"/>
    <w:rsid w:val="00AC3801"/>
    <w:rsid w:val="00AF5F0D"/>
    <w:rsid w:val="00B03FD4"/>
    <w:rsid w:val="00B06DB5"/>
    <w:rsid w:val="00B178B2"/>
    <w:rsid w:val="00B20BD0"/>
    <w:rsid w:val="00B20DC4"/>
    <w:rsid w:val="00B32314"/>
    <w:rsid w:val="00B33595"/>
    <w:rsid w:val="00B65E51"/>
    <w:rsid w:val="00B67166"/>
    <w:rsid w:val="00B762A9"/>
    <w:rsid w:val="00B812BE"/>
    <w:rsid w:val="00B859B5"/>
    <w:rsid w:val="00BA17B6"/>
    <w:rsid w:val="00BA1D48"/>
    <w:rsid w:val="00BA2413"/>
    <w:rsid w:val="00BA3657"/>
    <w:rsid w:val="00BB2E44"/>
    <w:rsid w:val="00BB3307"/>
    <w:rsid w:val="00BD5ECC"/>
    <w:rsid w:val="00BF276D"/>
    <w:rsid w:val="00C013B8"/>
    <w:rsid w:val="00C17496"/>
    <w:rsid w:val="00C32DE4"/>
    <w:rsid w:val="00C40891"/>
    <w:rsid w:val="00C43257"/>
    <w:rsid w:val="00C5207D"/>
    <w:rsid w:val="00C64DB7"/>
    <w:rsid w:val="00C75BD7"/>
    <w:rsid w:val="00C80176"/>
    <w:rsid w:val="00C82365"/>
    <w:rsid w:val="00C94491"/>
    <w:rsid w:val="00CA23EF"/>
    <w:rsid w:val="00CA5C09"/>
    <w:rsid w:val="00CA6AFE"/>
    <w:rsid w:val="00CB429B"/>
    <w:rsid w:val="00CB4915"/>
    <w:rsid w:val="00CE0043"/>
    <w:rsid w:val="00CE0F5F"/>
    <w:rsid w:val="00CE3519"/>
    <w:rsid w:val="00CF007A"/>
    <w:rsid w:val="00D05A54"/>
    <w:rsid w:val="00D121F1"/>
    <w:rsid w:val="00D57819"/>
    <w:rsid w:val="00D63C9E"/>
    <w:rsid w:val="00D71F49"/>
    <w:rsid w:val="00D73B65"/>
    <w:rsid w:val="00D76AC8"/>
    <w:rsid w:val="00DA060C"/>
    <w:rsid w:val="00DA0E9D"/>
    <w:rsid w:val="00DA1B77"/>
    <w:rsid w:val="00DA7D58"/>
    <w:rsid w:val="00DB77D9"/>
    <w:rsid w:val="00DC05DA"/>
    <w:rsid w:val="00DC448A"/>
    <w:rsid w:val="00DD59ED"/>
    <w:rsid w:val="00DE7B7D"/>
    <w:rsid w:val="00DF6528"/>
    <w:rsid w:val="00E13A32"/>
    <w:rsid w:val="00E239AB"/>
    <w:rsid w:val="00E43084"/>
    <w:rsid w:val="00E50178"/>
    <w:rsid w:val="00E71622"/>
    <w:rsid w:val="00E81932"/>
    <w:rsid w:val="00E83E82"/>
    <w:rsid w:val="00E86900"/>
    <w:rsid w:val="00E901A0"/>
    <w:rsid w:val="00ED0C02"/>
    <w:rsid w:val="00EF2D91"/>
    <w:rsid w:val="00EF729E"/>
    <w:rsid w:val="00F06E1D"/>
    <w:rsid w:val="00F07130"/>
    <w:rsid w:val="00F121AE"/>
    <w:rsid w:val="00F200C3"/>
    <w:rsid w:val="00F209F6"/>
    <w:rsid w:val="00F50415"/>
    <w:rsid w:val="00F73E34"/>
    <w:rsid w:val="00F769B4"/>
    <w:rsid w:val="00F814F0"/>
    <w:rsid w:val="00F90AA6"/>
    <w:rsid w:val="00F92C06"/>
    <w:rsid w:val="00F93EC4"/>
    <w:rsid w:val="00FA2293"/>
    <w:rsid w:val="00FB185E"/>
    <w:rsid w:val="00FB3FA6"/>
    <w:rsid w:val="00FC11B8"/>
    <w:rsid w:val="00FD24CE"/>
    <w:rsid w:val="00FD450E"/>
    <w:rsid w:val="00FF7F0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02CF1B4"/>
  <w15:chartTrackingRefBased/>
  <w15:docId w15:val="{580BB6C3-ACAF-41BE-8115-C7235FA3D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 w:eastAsia="en-US" w:bidi="ar-SA"/>
      </w:rPr>
    </w:rPrDefault>
    <w:pPrDefault>
      <w:pPr>
        <w:spacing w:line="360" w:lineRule="auto"/>
        <w:ind w:firstLine="68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jc w:val="left"/>
    </w:pPr>
  </w:style>
  <w:style w:type="paragraph" w:styleId="Heading1">
    <w:name w:val="heading 1"/>
    <w:next w:val="Normal"/>
    <w:link w:val="Heading1Char"/>
    <w:uiPriority w:val="9"/>
    <w:qFormat/>
    <w:rsid w:val="00193CB2"/>
    <w:pPr>
      <w:keepNext/>
      <w:keepLines/>
      <w:ind w:left="2197" w:hanging="10"/>
      <w:jc w:val="left"/>
      <w:outlineLvl w:val="0"/>
    </w:pPr>
    <w:rPr>
      <w:rFonts w:eastAsia="Times New Roman" w:cs="Times New Roman"/>
      <w:b/>
      <w:color w:val="000000"/>
      <w:sz w:val="28"/>
      <w:szCs w:val="24"/>
      <w:lang w:eastAsia="fr-FR"/>
    </w:rPr>
  </w:style>
  <w:style w:type="paragraph" w:styleId="Heading3">
    <w:name w:val="heading 3"/>
    <w:basedOn w:val="Normal"/>
    <w:next w:val="Normal"/>
    <w:link w:val="Heading3Char"/>
    <w:uiPriority w:val="9"/>
    <w:semiHidden/>
    <w:unhideWhenUsed/>
    <w:qFormat/>
    <w:rsid w:val="00670DFB"/>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05A54"/>
    <w:pPr>
      <w:ind w:left="720"/>
      <w:contextualSpacing/>
    </w:pPr>
  </w:style>
  <w:style w:type="table" w:styleId="TableGrid">
    <w:name w:val="Table Grid"/>
    <w:basedOn w:val="TableNormal"/>
    <w:uiPriority w:val="39"/>
    <w:rsid w:val="00C43257"/>
    <w:pPr>
      <w:spacing w:line="240" w:lineRule="auto"/>
      <w:jc w:val="left"/>
    </w:pPr>
    <w:rPr>
      <w:rFonts w:eastAsia="SimSun" w:cs="SimSun"/>
      <w:szCs w:val="24"/>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qFormat/>
    <w:rsid w:val="00586E02"/>
    <w:pPr>
      <w:spacing w:after="200" w:line="240" w:lineRule="auto"/>
      <w:ind w:firstLine="0"/>
    </w:pPr>
    <w:rPr>
      <w:rFonts w:ascii="Calibri" w:eastAsia="Calibri" w:hAnsi="Calibri" w:cs="SimSun"/>
      <w:i/>
      <w:iCs/>
      <w:color w:val="44546A"/>
      <w:sz w:val="18"/>
      <w:szCs w:val="18"/>
    </w:rPr>
  </w:style>
  <w:style w:type="character" w:customStyle="1" w:styleId="ListParagraphChar">
    <w:name w:val="List Paragraph Char"/>
    <w:basedOn w:val="DefaultParagraphFont"/>
    <w:link w:val="ListParagraph"/>
    <w:uiPriority w:val="34"/>
    <w:qFormat/>
    <w:rsid w:val="00AB76C9"/>
  </w:style>
  <w:style w:type="character" w:customStyle="1" w:styleId="Heading1Char">
    <w:name w:val="Heading 1 Char"/>
    <w:basedOn w:val="DefaultParagraphFont"/>
    <w:link w:val="Heading1"/>
    <w:uiPriority w:val="9"/>
    <w:rsid w:val="00193CB2"/>
    <w:rPr>
      <w:rFonts w:eastAsia="Times New Roman" w:cs="Times New Roman"/>
      <w:b/>
      <w:color w:val="000000"/>
      <w:sz w:val="28"/>
      <w:szCs w:val="24"/>
      <w:lang w:val="en" w:eastAsia="fr-FR"/>
    </w:rPr>
  </w:style>
  <w:style w:type="paragraph" w:styleId="Bibliography">
    <w:name w:val="Bibliography"/>
    <w:basedOn w:val="Normal"/>
    <w:next w:val="Normal"/>
    <w:uiPriority w:val="37"/>
    <w:unhideWhenUsed/>
    <w:rsid w:val="00DF6528"/>
    <w:pPr>
      <w:tabs>
        <w:tab w:val="left" w:pos="504"/>
      </w:tabs>
      <w:spacing w:after="0" w:line="240" w:lineRule="auto"/>
      <w:ind w:left="504" w:hanging="504"/>
    </w:pPr>
  </w:style>
  <w:style w:type="paragraph" w:customStyle="1" w:styleId="ds-markdown-paragraph">
    <w:name w:val="ds-markdown-paragraph"/>
    <w:basedOn w:val="Normal"/>
    <w:rsid w:val="00CA6AFE"/>
    <w:pPr>
      <w:spacing w:before="100" w:beforeAutospacing="1" w:after="100" w:afterAutospacing="1" w:line="240" w:lineRule="auto"/>
      <w:ind w:firstLine="0"/>
    </w:pPr>
    <w:rPr>
      <w:rFonts w:eastAsia="Times New Roman" w:cs="Times New Roman"/>
      <w:szCs w:val="24"/>
      <w:lang w:val="en-US"/>
    </w:rPr>
  </w:style>
  <w:style w:type="character" w:styleId="Strong">
    <w:name w:val="Strong"/>
    <w:basedOn w:val="DefaultParagraphFont"/>
    <w:uiPriority w:val="22"/>
    <w:qFormat/>
    <w:rsid w:val="00CA6AFE"/>
    <w:rPr>
      <w:b/>
      <w:bCs/>
    </w:rPr>
  </w:style>
  <w:style w:type="character" w:styleId="Emphasis">
    <w:name w:val="Emphasis"/>
    <w:basedOn w:val="DefaultParagraphFont"/>
    <w:uiPriority w:val="20"/>
    <w:qFormat/>
    <w:rsid w:val="00E83E82"/>
    <w:rPr>
      <w:i/>
      <w:iCs/>
    </w:rPr>
  </w:style>
  <w:style w:type="character" w:customStyle="1" w:styleId="Heading3Char">
    <w:name w:val="Heading 3 Char"/>
    <w:basedOn w:val="DefaultParagraphFont"/>
    <w:link w:val="Heading3"/>
    <w:uiPriority w:val="9"/>
    <w:semiHidden/>
    <w:rsid w:val="00670DFB"/>
    <w:rPr>
      <w:rFonts w:asciiTheme="majorHAnsi" w:eastAsiaTheme="majorEastAsia" w:hAnsiTheme="majorHAnsi" w:cstheme="majorBidi"/>
      <w:color w:val="1F4D78" w:themeColor="accent1" w:themeShade="7F"/>
      <w:szCs w:val="24"/>
    </w:rPr>
  </w:style>
  <w:style w:type="character" w:styleId="Hyperlink">
    <w:name w:val="Hyperlink"/>
    <w:basedOn w:val="DefaultParagraphFont"/>
    <w:uiPriority w:val="99"/>
    <w:unhideWhenUsed/>
    <w:rsid w:val="00874F94"/>
    <w:rPr>
      <w:color w:val="0563C1" w:themeColor="hyperlink"/>
      <w:u w:val="single"/>
    </w:rPr>
  </w:style>
  <w:style w:type="character" w:customStyle="1" w:styleId="UnresolvedMention1">
    <w:name w:val="Unresolved Mention1"/>
    <w:basedOn w:val="DefaultParagraphFont"/>
    <w:uiPriority w:val="99"/>
    <w:semiHidden/>
    <w:unhideWhenUsed/>
    <w:rsid w:val="00874F94"/>
    <w:rPr>
      <w:color w:val="605E5C"/>
      <w:shd w:val="clear" w:color="auto" w:fill="E1DFDD"/>
    </w:rPr>
  </w:style>
  <w:style w:type="paragraph" w:styleId="Header">
    <w:name w:val="header"/>
    <w:basedOn w:val="Normal"/>
    <w:link w:val="HeaderChar"/>
    <w:uiPriority w:val="99"/>
    <w:unhideWhenUsed/>
    <w:rsid w:val="006960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6033"/>
  </w:style>
  <w:style w:type="paragraph" w:styleId="Footer">
    <w:name w:val="footer"/>
    <w:basedOn w:val="Normal"/>
    <w:link w:val="FooterChar"/>
    <w:uiPriority w:val="99"/>
    <w:unhideWhenUsed/>
    <w:rsid w:val="006960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6033"/>
  </w:style>
  <w:style w:type="paragraph" w:styleId="NoSpacing">
    <w:name w:val="No Spacing"/>
    <w:uiPriority w:val="1"/>
    <w:qFormat/>
    <w:rsid w:val="0042525C"/>
    <w:pPr>
      <w:spacing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860526">
      <w:bodyDiv w:val="1"/>
      <w:marLeft w:val="0"/>
      <w:marRight w:val="0"/>
      <w:marTop w:val="0"/>
      <w:marBottom w:val="0"/>
      <w:divBdr>
        <w:top w:val="none" w:sz="0" w:space="0" w:color="auto"/>
        <w:left w:val="none" w:sz="0" w:space="0" w:color="auto"/>
        <w:bottom w:val="none" w:sz="0" w:space="0" w:color="auto"/>
        <w:right w:val="none" w:sz="0" w:space="0" w:color="auto"/>
      </w:divBdr>
    </w:div>
    <w:div w:id="156967871">
      <w:bodyDiv w:val="1"/>
      <w:marLeft w:val="0"/>
      <w:marRight w:val="0"/>
      <w:marTop w:val="0"/>
      <w:marBottom w:val="0"/>
      <w:divBdr>
        <w:top w:val="none" w:sz="0" w:space="0" w:color="auto"/>
        <w:left w:val="none" w:sz="0" w:space="0" w:color="auto"/>
        <w:bottom w:val="none" w:sz="0" w:space="0" w:color="auto"/>
        <w:right w:val="none" w:sz="0" w:space="0" w:color="auto"/>
      </w:divBdr>
    </w:div>
    <w:div w:id="216169153">
      <w:bodyDiv w:val="1"/>
      <w:marLeft w:val="0"/>
      <w:marRight w:val="0"/>
      <w:marTop w:val="0"/>
      <w:marBottom w:val="0"/>
      <w:divBdr>
        <w:top w:val="none" w:sz="0" w:space="0" w:color="auto"/>
        <w:left w:val="none" w:sz="0" w:space="0" w:color="auto"/>
        <w:bottom w:val="none" w:sz="0" w:space="0" w:color="auto"/>
        <w:right w:val="none" w:sz="0" w:space="0" w:color="auto"/>
      </w:divBdr>
    </w:div>
    <w:div w:id="348916112">
      <w:bodyDiv w:val="1"/>
      <w:marLeft w:val="0"/>
      <w:marRight w:val="0"/>
      <w:marTop w:val="0"/>
      <w:marBottom w:val="0"/>
      <w:divBdr>
        <w:top w:val="none" w:sz="0" w:space="0" w:color="auto"/>
        <w:left w:val="none" w:sz="0" w:space="0" w:color="auto"/>
        <w:bottom w:val="none" w:sz="0" w:space="0" w:color="auto"/>
        <w:right w:val="none" w:sz="0" w:space="0" w:color="auto"/>
      </w:divBdr>
    </w:div>
    <w:div w:id="594093819">
      <w:bodyDiv w:val="1"/>
      <w:marLeft w:val="0"/>
      <w:marRight w:val="0"/>
      <w:marTop w:val="0"/>
      <w:marBottom w:val="0"/>
      <w:divBdr>
        <w:top w:val="none" w:sz="0" w:space="0" w:color="auto"/>
        <w:left w:val="none" w:sz="0" w:space="0" w:color="auto"/>
        <w:bottom w:val="none" w:sz="0" w:space="0" w:color="auto"/>
        <w:right w:val="none" w:sz="0" w:space="0" w:color="auto"/>
      </w:divBdr>
    </w:div>
    <w:div w:id="666983575">
      <w:bodyDiv w:val="1"/>
      <w:marLeft w:val="0"/>
      <w:marRight w:val="0"/>
      <w:marTop w:val="0"/>
      <w:marBottom w:val="0"/>
      <w:divBdr>
        <w:top w:val="none" w:sz="0" w:space="0" w:color="auto"/>
        <w:left w:val="none" w:sz="0" w:space="0" w:color="auto"/>
        <w:bottom w:val="none" w:sz="0" w:space="0" w:color="auto"/>
        <w:right w:val="none" w:sz="0" w:space="0" w:color="auto"/>
      </w:divBdr>
    </w:div>
    <w:div w:id="685209631">
      <w:bodyDiv w:val="1"/>
      <w:marLeft w:val="0"/>
      <w:marRight w:val="0"/>
      <w:marTop w:val="0"/>
      <w:marBottom w:val="0"/>
      <w:divBdr>
        <w:top w:val="none" w:sz="0" w:space="0" w:color="auto"/>
        <w:left w:val="none" w:sz="0" w:space="0" w:color="auto"/>
        <w:bottom w:val="none" w:sz="0" w:space="0" w:color="auto"/>
        <w:right w:val="none" w:sz="0" w:space="0" w:color="auto"/>
      </w:divBdr>
    </w:div>
    <w:div w:id="694429648">
      <w:bodyDiv w:val="1"/>
      <w:marLeft w:val="0"/>
      <w:marRight w:val="0"/>
      <w:marTop w:val="0"/>
      <w:marBottom w:val="0"/>
      <w:divBdr>
        <w:top w:val="none" w:sz="0" w:space="0" w:color="auto"/>
        <w:left w:val="none" w:sz="0" w:space="0" w:color="auto"/>
        <w:bottom w:val="none" w:sz="0" w:space="0" w:color="auto"/>
        <w:right w:val="none" w:sz="0" w:space="0" w:color="auto"/>
      </w:divBdr>
    </w:div>
    <w:div w:id="933245082">
      <w:bodyDiv w:val="1"/>
      <w:marLeft w:val="0"/>
      <w:marRight w:val="0"/>
      <w:marTop w:val="0"/>
      <w:marBottom w:val="0"/>
      <w:divBdr>
        <w:top w:val="none" w:sz="0" w:space="0" w:color="auto"/>
        <w:left w:val="none" w:sz="0" w:space="0" w:color="auto"/>
        <w:bottom w:val="none" w:sz="0" w:space="0" w:color="auto"/>
        <w:right w:val="none" w:sz="0" w:space="0" w:color="auto"/>
      </w:divBdr>
    </w:div>
    <w:div w:id="973754091">
      <w:bodyDiv w:val="1"/>
      <w:marLeft w:val="0"/>
      <w:marRight w:val="0"/>
      <w:marTop w:val="0"/>
      <w:marBottom w:val="0"/>
      <w:divBdr>
        <w:top w:val="none" w:sz="0" w:space="0" w:color="auto"/>
        <w:left w:val="none" w:sz="0" w:space="0" w:color="auto"/>
        <w:bottom w:val="none" w:sz="0" w:space="0" w:color="auto"/>
        <w:right w:val="none" w:sz="0" w:space="0" w:color="auto"/>
      </w:divBdr>
    </w:div>
    <w:div w:id="979849656">
      <w:bodyDiv w:val="1"/>
      <w:marLeft w:val="0"/>
      <w:marRight w:val="0"/>
      <w:marTop w:val="0"/>
      <w:marBottom w:val="0"/>
      <w:divBdr>
        <w:top w:val="none" w:sz="0" w:space="0" w:color="auto"/>
        <w:left w:val="none" w:sz="0" w:space="0" w:color="auto"/>
        <w:bottom w:val="none" w:sz="0" w:space="0" w:color="auto"/>
        <w:right w:val="none" w:sz="0" w:space="0" w:color="auto"/>
      </w:divBdr>
    </w:div>
    <w:div w:id="1229612726">
      <w:bodyDiv w:val="1"/>
      <w:marLeft w:val="0"/>
      <w:marRight w:val="0"/>
      <w:marTop w:val="0"/>
      <w:marBottom w:val="0"/>
      <w:divBdr>
        <w:top w:val="none" w:sz="0" w:space="0" w:color="auto"/>
        <w:left w:val="none" w:sz="0" w:space="0" w:color="auto"/>
        <w:bottom w:val="none" w:sz="0" w:space="0" w:color="auto"/>
        <w:right w:val="none" w:sz="0" w:space="0" w:color="auto"/>
      </w:divBdr>
    </w:div>
    <w:div w:id="1244605778">
      <w:bodyDiv w:val="1"/>
      <w:marLeft w:val="0"/>
      <w:marRight w:val="0"/>
      <w:marTop w:val="0"/>
      <w:marBottom w:val="0"/>
      <w:divBdr>
        <w:top w:val="none" w:sz="0" w:space="0" w:color="auto"/>
        <w:left w:val="none" w:sz="0" w:space="0" w:color="auto"/>
        <w:bottom w:val="none" w:sz="0" w:space="0" w:color="auto"/>
        <w:right w:val="none" w:sz="0" w:space="0" w:color="auto"/>
      </w:divBdr>
    </w:div>
    <w:div w:id="1287732523">
      <w:bodyDiv w:val="1"/>
      <w:marLeft w:val="0"/>
      <w:marRight w:val="0"/>
      <w:marTop w:val="0"/>
      <w:marBottom w:val="0"/>
      <w:divBdr>
        <w:top w:val="none" w:sz="0" w:space="0" w:color="auto"/>
        <w:left w:val="none" w:sz="0" w:space="0" w:color="auto"/>
        <w:bottom w:val="none" w:sz="0" w:space="0" w:color="auto"/>
        <w:right w:val="none" w:sz="0" w:space="0" w:color="auto"/>
      </w:divBdr>
    </w:div>
    <w:div w:id="1304968264">
      <w:bodyDiv w:val="1"/>
      <w:marLeft w:val="0"/>
      <w:marRight w:val="0"/>
      <w:marTop w:val="0"/>
      <w:marBottom w:val="0"/>
      <w:divBdr>
        <w:top w:val="none" w:sz="0" w:space="0" w:color="auto"/>
        <w:left w:val="none" w:sz="0" w:space="0" w:color="auto"/>
        <w:bottom w:val="none" w:sz="0" w:space="0" w:color="auto"/>
        <w:right w:val="none" w:sz="0" w:space="0" w:color="auto"/>
      </w:divBdr>
    </w:div>
    <w:div w:id="1356879954">
      <w:bodyDiv w:val="1"/>
      <w:marLeft w:val="0"/>
      <w:marRight w:val="0"/>
      <w:marTop w:val="0"/>
      <w:marBottom w:val="0"/>
      <w:divBdr>
        <w:top w:val="none" w:sz="0" w:space="0" w:color="auto"/>
        <w:left w:val="none" w:sz="0" w:space="0" w:color="auto"/>
        <w:bottom w:val="none" w:sz="0" w:space="0" w:color="auto"/>
        <w:right w:val="none" w:sz="0" w:space="0" w:color="auto"/>
      </w:divBdr>
    </w:div>
    <w:div w:id="1554930530">
      <w:bodyDiv w:val="1"/>
      <w:marLeft w:val="0"/>
      <w:marRight w:val="0"/>
      <w:marTop w:val="0"/>
      <w:marBottom w:val="0"/>
      <w:divBdr>
        <w:top w:val="none" w:sz="0" w:space="0" w:color="auto"/>
        <w:left w:val="none" w:sz="0" w:space="0" w:color="auto"/>
        <w:bottom w:val="none" w:sz="0" w:space="0" w:color="auto"/>
        <w:right w:val="none" w:sz="0" w:space="0" w:color="auto"/>
      </w:divBdr>
    </w:div>
    <w:div w:id="1690795978">
      <w:bodyDiv w:val="1"/>
      <w:marLeft w:val="0"/>
      <w:marRight w:val="0"/>
      <w:marTop w:val="0"/>
      <w:marBottom w:val="0"/>
      <w:divBdr>
        <w:top w:val="none" w:sz="0" w:space="0" w:color="auto"/>
        <w:left w:val="none" w:sz="0" w:space="0" w:color="auto"/>
        <w:bottom w:val="none" w:sz="0" w:space="0" w:color="auto"/>
        <w:right w:val="none" w:sz="0" w:space="0" w:color="auto"/>
      </w:divBdr>
    </w:div>
    <w:div w:id="1971933315">
      <w:bodyDiv w:val="1"/>
      <w:marLeft w:val="0"/>
      <w:marRight w:val="0"/>
      <w:marTop w:val="0"/>
      <w:marBottom w:val="0"/>
      <w:divBdr>
        <w:top w:val="none" w:sz="0" w:space="0" w:color="auto"/>
        <w:left w:val="none" w:sz="0" w:space="0" w:color="auto"/>
        <w:bottom w:val="none" w:sz="0" w:space="0" w:color="auto"/>
        <w:right w:val="none" w:sz="0" w:space="0" w:color="auto"/>
      </w:divBdr>
    </w:div>
    <w:div w:id="1973779029">
      <w:bodyDiv w:val="1"/>
      <w:marLeft w:val="0"/>
      <w:marRight w:val="0"/>
      <w:marTop w:val="0"/>
      <w:marBottom w:val="0"/>
      <w:divBdr>
        <w:top w:val="none" w:sz="0" w:space="0" w:color="auto"/>
        <w:left w:val="none" w:sz="0" w:space="0" w:color="auto"/>
        <w:bottom w:val="none" w:sz="0" w:space="0" w:color="auto"/>
        <w:right w:val="none" w:sz="0" w:space="0" w:color="auto"/>
      </w:divBdr>
    </w:div>
    <w:div w:id="2011524855">
      <w:bodyDiv w:val="1"/>
      <w:marLeft w:val="0"/>
      <w:marRight w:val="0"/>
      <w:marTop w:val="0"/>
      <w:marBottom w:val="0"/>
      <w:divBdr>
        <w:top w:val="none" w:sz="0" w:space="0" w:color="auto"/>
        <w:left w:val="none" w:sz="0" w:space="0" w:color="auto"/>
        <w:bottom w:val="none" w:sz="0" w:space="0" w:color="auto"/>
        <w:right w:val="none" w:sz="0" w:space="0" w:color="auto"/>
      </w:divBdr>
    </w:div>
    <w:div w:id="2113626396">
      <w:bodyDiv w:val="1"/>
      <w:marLeft w:val="0"/>
      <w:marRight w:val="0"/>
      <w:marTop w:val="0"/>
      <w:marBottom w:val="0"/>
      <w:divBdr>
        <w:top w:val="none" w:sz="0" w:space="0" w:color="auto"/>
        <w:left w:val="none" w:sz="0" w:space="0" w:color="auto"/>
        <w:bottom w:val="none" w:sz="0" w:space="0" w:color="auto"/>
        <w:right w:val="none" w:sz="0" w:space="0" w:color="auto"/>
      </w:divBdr>
    </w:div>
    <w:div w:id="2132740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embeddings/oleObject2.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'[Graphique 2 dans Microsoft Word]Feuil1'!$B$1</c:f>
              <c:strCache>
                <c:ptCount val="1"/>
                <c:pt idx="0">
                  <c:v>Oui</c:v>
                </c:pt>
              </c:strCache>
            </c:strRef>
          </c:tx>
          <c:spPr>
            <a:solidFill>
              <a:schemeClr val="accent1"/>
            </a:solidFill>
            <a:ln>
              <a:noFill/>
            </a:ln>
            <a:effectLst/>
          </c:spPr>
          <c:invertIfNegative val="0"/>
          <c:dLbls>
            <c:numFmt formatCode="0.00%" sourceLinked="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'[Graphique 2 dans Microsoft Word]Feuil1'!$A$2:$A$11</c:f>
              <c:strCache>
                <c:ptCount val="10"/>
                <c:pt idx="0">
                  <c:v>Fièvre</c:v>
                </c:pt>
                <c:pt idx="1">
                  <c:v>Fatigue</c:v>
                </c:pt>
                <c:pt idx="2">
                  <c:v>Maux de tete</c:v>
                </c:pt>
                <c:pt idx="3">
                  <c:v>Frissons</c:v>
                </c:pt>
                <c:pt idx="4">
                  <c:v>Douleur musculaire</c:v>
                </c:pt>
                <c:pt idx="5">
                  <c:v>Vomissements</c:v>
                </c:pt>
                <c:pt idx="6">
                  <c:v>Mal de gorge</c:v>
                </c:pt>
                <c:pt idx="7">
                  <c:v>Ecoulement nasal</c:v>
                </c:pt>
                <c:pt idx="8">
                  <c:v>Démangeaisons</c:v>
                </c:pt>
                <c:pt idx="9">
                  <c:v>Eternuements</c:v>
                </c:pt>
              </c:strCache>
            </c:strRef>
          </c:cat>
          <c:val>
            <c:numRef>
              <c:f>'[Graphique 2 dans Microsoft Word]Feuil1'!$B$2:$B$11</c:f>
              <c:numCache>
                <c:formatCode>0.00%</c:formatCode>
                <c:ptCount val="10"/>
                <c:pt idx="0">
                  <c:v>0.99760000000000004</c:v>
                </c:pt>
                <c:pt idx="1">
                  <c:v>0.90480000000000005</c:v>
                </c:pt>
                <c:pt idx="2">
                  <c:v>0.86870000000000003</c:v>
                </c:pt>
                <c:pt idx="3">
                  <c:v>0.66020000000000001</c:v>
                </c:pt>
                <c:pt idx="4">
                  <c:v>0.26390000000000002</c:v>
                </c:pt>
                <c:pt idx="5">
                  <c:v>0.22889999999999999</c:v>
                </c:pt>
                <c:pt idx="6">
                  <c:v>3.3700000000000001E-2</c:v>
                </c:pt>
                <c:pt idx="7">
                  <c:v>2.29E-2</c:v>
                </c:pt>
                <c:pt idx="8">
                  <c:v>8.3999999999999995E-3</c:v>
                </c:pt>
                <c:pt idx="9" formatCode="0%">
                  <c:v>0</c:v>
                </c:pt>
              </c:numCache>
            </c:numRef>
          </c:val>
          <c:extLst>
            <c:ext xmlns:c16="http://schemas.microsoft.com/office/drawing/2014/chart" uri="{C3380CC4-5D6E-409C-BE32-E72D297353CC}">
              <c16:uniqueId val="{00000000-A15B-4E18-99F8-6B2E3847093E}"/>
            </c:ext>
          </c:extLst>
        </c:ser>
        <c:ser>
          <c:idx val="1"/>
          <c:order val="1"/>
          <c:tx>
            <c:strRef>
              <c:f>'[Graphique 2 dans Microsoft Word]Feuil1'!$C$1</c:f>
              <c:strCache>
                <c:ptCount val="1"/>
                <c:pt idx="0">
                  <c:v>Non</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'[Graphique 2 dans Microsoft Word]Feuil1'!$A$2:$A$11</c:f>
              <c:strCache>
                <c:ptCount val="10"/>
                <c:pt idx="0">
                  <c:v>Fièvre</c:v>
                </c:pt>
                <c:pt idx="1">
                  <c:v>Fatigue</c:v>
                </c:pt>
                <c:pt idx="2">
                  <c:v>Maux de tete</c:v>
                </c:pt>
                <c:pt idx="3">
                  <c:v>Frissons</c:v>
                </c:pt>
                <c:pt idx="4">
                  <c:v>Douleur musculaire</c:v>
                </c:pt>
                <c:pt idx="5">
                  <c:v>Vomissements</c:v>
                </c:pt>
                <c:pt idx="6">
                  <c:v>Mal de gorge</c:v>
                </c:pt>
                <c:pt idx="7">
                  <c:v>Ecoulement nasal</c:v>
                </c:pt>
                <c:pt idx="8">
                  <c:v>Démangeaisons</c:v>
                </c:pt>
                <c:pt idx="9">
                  <c:v>Eternuements</c:v>
                </c:pt>
              </c:strCache>
            </c:strRef>
          </c:cat>
          <c:val>
            <c:numRef>
              <c:f>'[Graphique 2 dans Microsoft Word]Feuil1'!$C$2:$C$11</c:f>
              <c:numCache>
                <c:formatCode>0.00%</c:formatCode>
                <c:ptCount val="10"/>
                <c:pt idx="0">
                  <c:v>2.3999999999999998E-3</c:v>
                </c:pt>
                <c:pt idx="1">
                  <c:v>9.5200000000000007E-2</c:v>
                </c:pt>
                <c:pt idx="2">
                  <c:v>0.1313</c:v>
                </c:pt>
                <c:pt idx="3">
                  <c:v>0.33979999999999999</c:v>
                </c:pt>
                <c:pt idx="4">
                  <c:v>0.73609999999999998</c:v>
                </c:pt>
                <c:pt idx="5">
                  <c:v>0.77110000000000001</c:v>
                </c:pt>
                <c:pt idx="6">
                  <c:v>0.96630000000000005</c:v>
                </c:pt>
                <c:pt idx="7">
                  <c:v>0.97709999999999997</c:v>
                </c:pt>
                <c:pt idx="8">
                  <c:v>0.99160000000000004</c:v>
                </c:pt>
                <c:pt idx="9" formatCode="0%">
                  <c:v>1</c:v>
                </c:pt>
              </c:numCache>
            </c:numRef>
          </c:val>
          <c:extLst>
            <c:ext xmlns:c16="http://schemas.microsoft.com/office/drawing/2014/chart" uri="{C3380CC4-5D6E-409C-BE32-E72D297353CC}">
              <c16:uniqueId val="{00000001-A15B-4E18-99F8-6B2E3847093E}"/>
            </c:ext>
          </c:extLst>
        </c:ser>
        <c:dLbls>
          <c:dLblPos val="outEnd"/>
          <c:showLegendKey val="0"/>
          <c:showVal val="1"/>
          <c:showCatName val="0"/>
          <c:showSerName val="0"/>
          <c:showPercent val="0"/>
          <c:showBubbleSize val="0"/>
        </c:dLbls>
        <c:gapWidth val="219"/>
        <c:overlap val="-27"/>
        <c:axId val="1063386784"/>
        <c:axId val="1063385696"/>
      </c:barChart>
      <c:catAx>
        <c:axId val="10633867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063385696"/>
        <c:crosses val="autoZero"/>
        <c:auto val="1"/>
        <c:lblAlgn val="ctr"/>
        <c:lblOffset val="100"/>
        <c:noMultiLvlLbl val="0"/>
      </c:catAx>
      <c:valAx>
        <c:axId val="1063385696"/>
        <c:scaling>
          <c:orientation val="minMax"/>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0633867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'[Graphique dans Microsoft Word]Feuil1'!$B$1</c:f>
              <c:strCache>
                <c:ptCount val="1"/>
                <c:pt idx="0">
                  <c:v>Oui</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'[Graphique dans Microsoft Word]Feuil1'!$A$2:$A$11</c:f>
              <c:strCache>
                <c:ptCount val="10"/>
                <c:pt idx="0">
                  <c:v>Hopital</c:v>
                </c:pt>
                <c:pt idx="1">
                  <c:v>Ecole</c:v>
                </c:pt>
                <c:pt idx="2">
                  <c:v>Télévision</c:v>
                </c:pt>
                <c:pt idx="3">
                  <c:v>Internet</c:v>
                </c:pt>
                <c:pt idx="4">
                  <c:v>Campagne de santé</c:v>
                </c:pt>
                <c:pt idx="5">
                  <c:v>Membre de la famille</c:v>
                </c:pt>
                <c:pt idx="6">
                  <c:v>Sur une affiche</c:v>
                </c:pt>
                <c:pt idx="7">
                  <c:v>Radio</c:v>
                </c:pt>
                <c:pt idx="8">
                  <c:v>Amis</c:v>
                </c:pt>
                <c:pt idx="9">
                  <c:v>Autre</c:v>
                </c:pt>
              </c:strCache>
            </c:strRef>
          </c:cat>
          <c:val>
            <c:numRef>
              <c:f>'[Graphique dans Microsoft Word]Feuil1'!$B$2:$B$11</c:f>
              <c:numCache>
                <c:formatCode>0.00%</c:formatCode>
                <c:ptCount val="10"/>
                <c:pt idx="0">
                  <c:v>0.81710000000000005</c:v>
                </c:pt>
                <c:pt idx="1">
                  <c:v>0.65569999999999995</c:v>
                </c:pt>
                <c:pt idx="2">
                  <c:v>0.2014</c:v>
                </c:pt>
                <c:pt idx="3">
                  <c:v>0.14430000000000001</c:v>
                </c:pt>
                <c:pt idx="4" formatCode="0%">
                  <c:v>0.12</c:v>
                </c:pt>
                <c:pt idx="5">
                  <c:v>0.05</c:v>
                </c:pt>
                <c:pt idx="6">
                  <c:v>2.29E-2</c:v>
                </c:pt>
                <c:pt idx="7">
                  <c:v>1.43E-2</c:v>
                </c:pt>
                <c:pt idx="8">
                  <c:v>8.6E-3</c:v>
                </c:pt>
                <c:pt idx="9">
                  <c:v>1.4E-3</c:v>
                </c:pt>
              </c:numCache>
            </c:numRef>
          </c:val>
          <c:extLst>
            <c:ext xmlns:c16="http://schemas.microsoft.com/office/drawing/2014/chart" uri="{C3380CC4-5D6E-409C-BE32-E72D297353CC}">
              <c16:uniqueId val="{00000000-D950-4684-9E73-40F643A69A12}"/>
            </c:ext>
          </c:extLst>
        </c:ser>
        <c:ser>
          <c:idx val="1"/>
          <c:order val="1"/>
          <c:tx>
            <c:strRef>
              <c:f>'[Graphique dans Microsoft Word]Feuil1'!$C$1</c:f>
              <c:strCache>
                <c:ptCount val="1"/>
                <c:pt idx="0">
                  <c:v>Non</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'[Graphique dans Microsoft Word]Feuil1'!$A$2:$A$11</c:f>
              <c:strCache>
                <c:ptCount val="10"/>
                <c:pt idx="0">
                  <c:v>Hopital</c:v>
                </c:pt>
                <c:pt idx="1">
                  <c:v>Ecole</c:v>
                </c:pt>
                <c:pt idx="2">
                  <c:v>Télévision</c:v>
                </c:pt>
                <c:pt idx="3">
                  <c:v>Internet</c:v>
                </c:pt>
                <c:pt idx="4">
                  <c:v>Campagne de santé</c:v>
                </c:pt>
                <c:pt idx="5">
                  <c:v>Membre de la famille</c:v>
                </c:pt>
                <c:pt idx="6">
                  <c:v>Sur une affiche</c:v>
                </c:pt>
                <c:pt idx="7">
                  <c:v>Radio</c:v>
                </c:pt>
                <c:pt idx="8">
                  <c:v>Amis</c:v>
                </c:pt>
                <c:pt idx="9">
                  <c:v>Autre</c:v>
                </c:pt>
              </c:strCache>
            </c:strRef>
          </c:cat>
          <c:val>
            <c:numRef>
              <c:f>'[Graphique dans Microsoft Word]Feuil1'!$C$2:$C$11</c:f>
              <c:numCache>
                <c:formatCode>0.00%</c:formatCode>
                <c:ptCount val="10"/>
                <c:pt idx="0">
                  <c:v>0.18290000000000001</c:v>
                </c:pt>
                <c:pt idx="1">
                  <c:v>0.34429999999999999</c:v>
                </c:pt>
                <c:pt idx="2">
                  <c:v>0.79859999999999998</c:v>
                </c:pt>
                <c:pt idx="3">
                  <c:v>0.85570000000000002</c:v>
                </c:pt>
                <c:pt idx="4" formatCode="0%">
                  <c:v>0.88</c:v>
                </c:pt>
                <c:pt idx="5">
                  <c:v>0.95</c:v>
                </c:pt>
                <c:pt idx="6">
                  <c:v>0.97709999999999997</c:v>
                </c:pt>
                <c:pt idx="7">
                  <c:v>0.98570000000000002</c:v>
                </c:pt>
                <c:pt idx="8">
                  <c:v>0.99139999999999995</c:v>
                </c:pt>
                <c:pt idx="9">
                  <c:v>0.99860000000000004</c:v>
                </c:pt>
              </c:numCache>
            </c:numRef>
          </c:val>
          <c:extLst>
            <c:ext xmlns:c16="http://schemas.microsoft.com/office/drawing/2014/chart" uri="{C3380CC4-5D6E-409C-BE32-E72D297353CC}">
              <c16:uniqueId val="{00000001-D950-4684-9E73-40F643A69A12}"/>
            </c:ext>
          </c:extLst>
        </c:ser>
        <c:dLbls>
          <c:dLblPos val="outEnd"/>
          <c:showLegendKey val="0"/>
          <c:showVal val="1"/>
          <c:showCatName val="0"/>
          <c:showSerName val="0"/>
          <c:showPercent val="0"/>
          <c:showBubbleSize val="0"/>
        </c:dLbls>
        <c:gapWidth val="219"/>
        <c:overlap val="-27"/>
        <c:axId val="1063385152"/>
        <c:axId val="1063388960"/>
      </c:barChart>
      <c:catAx>
        <c:axId val="1063385152"/>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063388960"/>
        <c:crosses val="autoZero"/>
        <c:auto val="1"/>
        <c:lblAlgn val="ctr"/>
        <c:lblOffset val="100"/>
        <c:noMultiLvlLbl val="0"/>
      </c:catAx>
      <c:valAx>
        <c:axId val="1063388960"/>
        <c:scaling>
          <c:orientation val="minMax"/>
        </c:scaling>
        <c:delete val="0"/>
        <c:axPos val="l"/>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0633851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30</TotalTime>
  <Pages>33</Pages>
  <Words>11086</Words>
  <Characters>63192</Characters>
  <Application>Microsoft Office Word</Application>
  <DocSecurity>0</DocSecurity>
  <Lines>526</Lines>
  <Paragraphs>148</Paragraphs>
  <ScaleCrop>false</ScaleCrop>
  <HeadingPairs>
    <vt:vector size="6" baseType="variant">
      <vt:variant>
        <vt:lpstr>Titre</vt:lpstr>
      </vt:variant>
      <vt:variant>
        <vt:i4>1</vt:i4>
      </vt:variant>
      <vt:variant>
        <vt:lpstr>Titres</vt:lpstr>
      </vt:variant>
      <vt:variant>
        <vt:i4>7</vt:i4>
      </vt:variant>
      <vt:variant>
        <vt:lpstr>Title</vt:lpstr>
      </vt:variant>
      <vt:variant>
        <vt:i4>1</vt:i4>
      </vt:variant>
    </vt:vector>
  </HeadingPairs>
  <TitlesOfParts>
    <vt:vector size="9" baseType="lpstr">
      <vt:lpstr/>
      <vt:lpstr>        2.1. Study design</vt:lpstr>
      <vt:lpstr>        This study employed a quantitative, cross-sectional design to assess knowledge, </vt:lpstr>
      <vt:lpstr>        2.2. Study site</vt:lpstr>
      <vt:lpstr>        Strengths and Limitations of the Study</vt:lpstr>
      <vt:lpstr>        5. Conclusion</vt:lpstr>
      <vt:lpstr>        This study found that people in Dschang have a good knowledge of and positive at</vt:lpstr>
      <vt:lpstr>        5. Recommendations</vt:lpstr>
      <vt:lpstr/>
    </vt:vector>
  </TitlesOfParts>
  <Company/>
  <LinksUpToDate>false</LinksUpToDate>
  <CharactersWithSpaces>74130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Martial SIGNING</dc:creator>
  <cp:keywords/>
  <dc:description/>
  <cp:lastModifiedBy>SDI 1186</cp:lastModifiedBy>
  <cp:revision>3</cp:revision>
  <dcterms:created xsi:type="dcterms:W3CDTF">2025-09-24T17:36:00Z</dcterms:created>
  <dcterms:modified xsi:type="dcterms:W3CDTF">2025-09-25T09:36:00Z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id="f0tSI2IC"/&gt;&lt;style id="http://www.zotero.org/styles/elsevier-vancouver" hasBibliography="1" bibliographyStyleHasBeenSet="1"/&gt;&lt;prefs&gt;&lt;pref name="fieldType" value="Field"/&gt;&lt;/prefs&gt;&lt;/data&gt;</vt:lpwstr>
  </property>
</Properties>
</file>