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154915" w14:textId="10FCDB44" w:rsidR="00F21292" w:rsidRPr="00F21292" w:rsidRDefault="003C7C85" w:rsidP="000713AB">
      <w:pPr>
        <w:spacing w:before="100" w:beforeAutospacing="1" w:after="100" w:afterAutospacing="1" w:line="240" w:lineRule="auto"/>
        <w:jc w:val="center"/>
        <w:outlineLvl w:val="1"/>
        <w:rPr>
          <w:rFonts w:ascii="Times New Roman" w:eastAsia="Times New Roman" w:hAnsi="Times New Roman" w:cs="Times New Roman"/>
          <w:b/>
          <w:bCs/>
          <w:kern w:val="0"/>
          <w:sz w:val="32"/>
          <w:szCs w:val="32"/>
          <w:lang w:eastAsia="en-IN" w:bidi="hi-IN"/>
          <w14:ligatures w14:val="none"/>
        </w:rPr>
      </w:pPr>
      <w:r>
        <w:rPr>
          <w:rFonts w:ascii="Times New Roman" w:hAnsi="Times New Roman" w:cs="Times New Roman"/>
          <w:b/>
          <w:bCs/>
          <w:sz w:val="32"/>
          <w:szCs w:val="32"/>
        </w:rPr>
        <w:t xml:space="preserve">Systematic </w:t>
      </w:r>
      <w:r w:rsidR="007C1B0D">
        <w:rPr>
          <w:rFonts w:ascii="Times New Roman" w:hAnsi="Times New Roman" w:cs="Times New Roman"/>
          <w:b/>
          <w:bCs/>
          <w:sz w:val="32"/>
          <w:szCs w:val="32"/>
        </w:rPr>
        <w:t>V</w:t>
      </w:r>
      <w:r>
        <w:rPr>
          <w:rFonts w:ascii="Times New Roman" w:hAnsi="Times New Roman" w:cs="Times New Roman"/>
          <w:b/>
          <w:bCs/>
          <w:sz w:val="32"/>
          <w:szCs w:val="32"/>
        </w:rPr>
        <w:t>ariation</w:t>
      </w:r>
      <w:r w:rsidR="00F21292" w:rsidRPr="00F21292">
        <w:rPr>
          <w:rFonts w:ascii="Times New Roman" w:hAnsi="Times New Roman" w:cs="Times New Roman"/>
          <w:b/>
          <w:bCs/>
          <w:sz w:val="32"/>
          <w:szCs w:val="32"/>
        </w:rPr>
        <w:t xml:space="preserve">, Abundance, and </w:t>
      </w:r>
      <w:r w:rsidR="007C1B0D">
        <w:rPr>
          <w:rFonts w:ascii="Times New Roman" w:hAnsi="Times New Roman" w:cs="Times New Roman"/>
          <w:b/>
          <w:bCs/>
          <w:sz w:val="32"/>
          <w:szCs w:val="32"/>
        </w:rPr>
        <w:t>I</w:t>
      </w:r>
      <w:r>
        <w:rPr>
          <w:rFonts w:ascii="Times New Roman" w:hAnsi="Times New Roman" w:cs="Times New Roman"/>
          <w:b/>
          <w:bCs/>
          <w:sz w:val="32"/>
          <w:szCs w:val="32"/>
        </w:rPr>
        <w:t xml:space="preserve">mportance </w:t>
      </w:r>
      <w:r w:rsidR="00F21292" w:rsidRPr="00F21292">
        <w:rPr>
          <w:rFonts w:ascii="Times New Roman" w:hAnsi="Times New Roman" w:cs="Times New Roman"/>
          <w:b/>
          <w:bCs/>
          <w:sz w:val="32"/>
          <w:szCs w:val="32"/>
        </w:rPr>
        <w:t>of Shellfish Fauna in Bihar India</w:t>
      </w:r>
    </w:p>
    <w:p w14:paraId="743FF53D" w14:textId="77777777" w:rsidR="00F21292" w:rsidRPr="0010196A" w:rsidRDefault="00F21292" w:rsidP="0010196A">
      <w:pPr>
        <w:spacing w:after="0" w:line="240" w:lineRule="auto"/>
        <w:jc w:val="center"/>
        <w:rPr>
          <w:rFonts w:ascii="Times New Roman" w:eastAsia="Times New Roman" w:hAnsi="Times New Roman" w:cs="Times New Roman"/>
          <w:b/>
          <w:bCs/>
          <w:kern w:val="0"/>
          <w:sz w:val="24"/>
          <w:szCs w:val="24"/>
          <w:lang w:eastAsia="en-IN" w:bidi="hi-IN"/>
          <w14:ligatures w14:val="none"/>
        </w:rPr>
      </w:pPr>
    </w:p>
    <w:p w14:paraId="7DEB509C" w14:textId="77777777" w:rsidR="00CC09EA" w:rsidRDefault="00CC09EA" w:rsidP="0010196A">
      <w:pPr>
        <w:spacing w:after="0" w:line="360" w:lineRule="auto"/>
        <w:jc w:val="center"/>
        <w:rPr>
          <w:rFonts w:ascii="Times New Roman" w:eastAsia="Times New Roman" w:hAnsi="Times New Roman" w:cs="Times New Roman"/>
          <w:b/>
          <w:bCs/>
          <w:kern w:val="0"/>
          <w:sz w:val="28"/>
          <w:szCs w:val="28"/>
          <w:lang w:eastAsia="en-IN" w:bidi="hi-IN"/>
          <w14:ligatures w14:val="none"/>
        </w:rPr>
      </w:pPr>
    </w:p>
    <w:p w14:paraId="6BC377B7" w14:textId="780F4C34" w:rsidR="00464211" w:rsidRPr="00AF538A" w:rsidRDefault="00740F9B" w:rsidP="0010196A">
      <w:pPr>
        <w:spacing w:after="0" w:line="360" w:lineRule="auto"/>
        <w:jc w:val="center"/>
        <w:rPr>
          <w:rFonts w:ascii="Times New Roman" w:eastAsia="Times New Roman" w:hAnsi="Times New Roman" w:cs="Times New Roman"/>
          <w:b/>
          <w:bCs/>
          <w:kern w:val="0"/>
          <w:sz w:val="28"/>
          <w:szCs w:val="28"/>
          <w:lang w:eastAsia="en-IN" w:bidi="hi-IN"/>
          <w14:ligatures w14:val="none"/>
        </w:rPr>
      </w:pPr>
      <w:r w:rsidRPr="00AF538A">
        <w:rPr>
          <w:rFonts w:ascii="Times New Roman" w:eastAsia="Times New Roman" w:hAnsi="Times New Roman" w:cs="Times New Roman"/>
          <w:b/>
          <w:bCs/>
          <w:kern w:val="0"/>
          <w:sz w:val="28"/>
          <w:szCs w:val="28"/>
          <w:lang w:eastAsia="en-IN" w:bidi="hi-IN"/>
          <w14:ligatures w14:val="none"/>
        </w:rPr>
        <w:t>Abstract</w:t>
      </w:r>
    </w:p>
    <w:p w14:paraId="0B8A3A2D" w14:textId="487954D8" w:rsidR="003D5A3A" w:rsidRPr="007D530C" w:rsidRDefault="00737AB0" w:rsidP="007D530C">
      <w:pPr>
        <w:spacing w:after="0" w:line="360" w:lineRule="auto"/>
        <w:jc w:val="both"/>
        <w:rPr>
          <w:rFonts w:ascii="Times New Roman" w:hAnsi="Times New Roman" w:cs="Times New Roman"/>
          <w:sz w:val="24"/>
          <w:szCs w:val="24"/>
        </w:rPr>
      </w:pPr>
      <w:r w:rsidRPr="00A004C8">
        <w:t xml:space="preserve"> </w:t>
      </w:r>
      <w:r w:rsidR="00D459A5">
        <w:tab/>
      </w:r>
      <w:r w:rsidR="003D5A3A" w:rsidRPr="007D530C">
        <w:rPr>
          <w:rFonts w:ascii="Times New Roman" w:hAnsi="Times New Roman" w:cs="Times New Roman"/>
          <w:sz w:val="24"/>
          <w:szCs w:val="24"/>
        </w:rPr>
        <w:t xml:space="preserve">Freshwater shellfishes are well adapted to equatorial </w:t>
      </w:r>
      <w:r w:rsidR="0001362F">
        <w:rPr>
          <w:rFonts w:ascii="Times New Roman" w:hAnsi="Times New Roman" w:cs="Times New Roman"/>
          <w:sz w:val="24"/>
          <w:szCs w:val="24"/>
        </w:rPr>
        <w:t xml:space="preserve">as well as </w:t>
      </w:r>
      <w:r w:rsidR="003D5A3A" w:rsidRPr="007D530C">
        <w:rPr>
          <w:rFonts w:ascii="Times New Roman" w:hAnsi="Times New Roman" w:cs="Times New Roman"/>
          <w:sz w:val="24"/>
          <w:szCs w:val="24"/>
        </w:rPr>
        <w:t xml:space="preserve">tropical regions and play a crucial role in local ecology and livelihoods. </w:t>
      </w:r>
      <w:r w:rsidR="00E30141" w:rsidRPr="007D530C">
        <w:rPr>
          <w:rFonts w:ascii="Times New Roman" w:hAnsi="Times New Roman" w:cs="Times New Roman"/>
          <w:sz w:val="24"/>
          <w:szCs w:val="24"/>
        </w:rPr>
        <w:t xml:space="preserve">The present study was </w:t>
      </w:r>
      <w:commentRangeStart w:id="0"/>
      <w:r w:rsidR="00E30141" w:rsidRPr="007D530C">
        <w:rPr>
          <w:rFonts w:ascii="Times New Roman" w:hAnsi="Times New Roman" w:cs="Times New Roman"/>
          <w:sz w:val="24"/>
          <w:szCs w:val="24"/>
        </w:rPr>
        <w:t>undertaken</w:t>
      </w:r>
      <w:commentRangeEnd w:id="0"/>
      <w:r w:rsidR="006B7C22">
        <w:rPr>
          <w:rStyle w:val="CommentReference"/>
        </w:rPr>
        <w:commentReference w:id="0"/>
      </w:r>
      <w:r w:rsidR="00E30141" w:rsidRPr="007D530C">
        <w:rPr>
          <w:rFonts w:ascii="Times New Roman" w:hAnsi="Times New Roman" w:cs="Times New Roman"/>
          <w:sz w:val="24"/>
          <w:szCs w:val="24"/>
        </w:rPr>
        <w:t xml:space="preserve"> in </w:t>
      </w:r>
      <w:r w:rsidR="0063166F">
        <w:rPr>
          <w:rFonts w:ascii="Times New Roman" w:hAnsi="Times New Roman" w:cs="Times New Roman"/>
          <w:sz w:val="24"/>
          <w:szCs w:val="24"/>
        </w:rPr>
        <w:t xml:space="preserve">northeastern </w:t>
      </w:r>
      <w:r w:rsidR="00E30141" w:rsidRPr="007D530C">
        <w:rPr>
          <w:rFonts w:ascii="Times New Roman" w:hAnsi="Times New Roman" w:cs="Times New Roman"/>
          <w:sz w:val="24"/>
          <w:szCs w:val="24"/>
        </w:rPr>
        <w:t xml:space="preserve">Bihar, India, documents the taxonomic diversity, abundance, </w:t>
      </w:r>
      <w:r w:rsidR="0001362F">
        <w:rPr>
          <w:rFonts w:ascii="Times New Roman" w:hAnsi="Times New Roman" w:cs="Times New Roman"/>
          <w:sz w:val="24"/>
          <w:szCs w:val="24"/>
        </w:rPr>
        <w:t xml:space="preserve">along with </w:t>
      </w:r>
      <w:r w:rsidR="00E30141" w:rsidRPr="007D530C">
        <w:rPr>
          <w:rFonts w:ascii="Times New Roman" w:hAnsi="Times New Roman" w:cs="Times New Roman"/>
          <w:sz w:val="24"/>
          <w:szCs w:val="24"/>
        </w:rPr>
        <w:t>economic value of shellfish</w:t>
      </w:r>
      <w:r w:rsidR="0063166F">
        <w:rPr>
          <w:rFonts w:ascii="Times New Roman" w:hAnsi="Times New Roman" w:cs="Times New Roman"/>
          <w:sz w:val="24"/>
          <w:szCs w:val="24"/>
        </w:rPr>
        <w:t>.</w:t>
      </w:r>
      <w:r w:rsidR="007D530C" w:rsidRPr="007D530C">
        <w:rPr>
          <w:rFonts w:ascii="Times New Roman" w:hAnsi="Times New Roman" w:cs="Times New Roman"/>
          <w:sz w:val="24"/>
          <w:szCs w:val="24"/>
        </w:rPr>
        <w:t xml:space="preserve"> </w:t>
      </w:r>
      <w:r w:rsidR="003D5A3A" w:rsidRPr="007D530C">
        <w:rPr>
          <w:rFonts w:ascii="Times New Roman" w:hAnsi="Times New Roman" w:cs="Times New Roman"/>
          <w:sz w:val="24"/>
          <w:szCs w:val="24"/>
        </w:rPr>
        <w:t>Shellfishes were collected from lentic and lotic water bodies using hand-picking and dredging techniques. Systematic identification of taxa was carried out using standard taxonomic keys and reference literature. Species were categorized into three groups</w:t>
      </w:r>
      <w:r w:rsidR="00906CB7" w:rsidRPr="007D530C">
        <w:rPr>
          <w:rFonts w:ascii="Times New Roman" w:hAnsi="Times New Roman" w:cs="Times New Roman"/>
          <w:sz w:val="24"/>
          <w:szCs w:val="24"/>
        </w:rPr>
        <w:t>-</w:t>
      </w:r>
      <w:r w:rsidR="003D5A3A" w:rsidRPr="007D530C">
        <w:rPr>
          <w:rFonts w:ascii="Times New Roman" w:hAnsi="Times New Roman" w:cs="Times New Roman"/>
          <w:sz w:val="24"/>
          <w:szCs w:val="24"/>
        </w:rPr>
        <w:t>abundant, common, and rare</w:t>
      </w:r>
      <w:r w:rsidR="00D459A5" w:rsidRPr="007D530C">
        <w:rPr>
          <w:rFonts w:ascii="Times New Roman" w:hAnsi="Times New Roman" w:cs="Times New Roman"/>
          <w:sz w:val="24"/>
          <w:szCs w:val="24"/>
        </w:rPr>
        <w:t xml:space="preserve"> </w:t>
      </w:r>
      <w:r w:rsidR="003D5A3A" w:rsidRPr="007D530C">
        <w:rPr>
          <w:rFonts w:ascii="Times New Roman" w:hAnsi="Times New Roman" w:cs="Times New Roman"/>
          <w:sz w:val="24"/>
          <w:szCs w:val="24"/>
        </w:rPr>
        <w:t>based on their frequency of occurrence.</w:t>
      </w:r>
      <w:r w:rsidR="00281C51" w:rsidRPr="007D530C">
        <w:rPr>
          <w:rFonts w:ascii="Times New Roman" w:hAnsi="Times New Roman" w:cs="Times New Roman"/>
        </w:rPr>
        <w:t xml:space="preserve"> </w:t>
      </w:r>
      <w:r w:rsidR="003D5A3A" w:rsidRPr="007D530C">
        <w:rPr>
          <w:rFonts w:ascii="Times New Roman" w:hAnsi="Times New Roman" w:cs="Times New Roman"/>
          <w:sz w:val="24"/>
          <w:szCs w:val="24"/>
        </w:rPr>
        <w:t>Market surveys were conducted to assess the economic importance of different taxa.</w:t>
      </w:r>
      <w:r w:rsidR="00D459A5" w:rsidRPr="007D530C">
        <w:rPr>
          <w:rFonts w:ascii="Times New Roman" w:hAnsi="Times New Roman" w:cs="Times New Roman"/>
          <w:sz w:val="24"/>
          <w:szCs w:val="24"/>
        </w:rPr>
        <w:t xml:space="preserve"> </w:t>
      </w:r>
      <w:r w:rsidR="003D5A3A" w:rsidRPr="007D530C">
        <w:rPr>
          <w:rFonts w:ascii="Times New Roman" w:hAnsi="Times New Roman" w:cs="Times New Roman"/>
          <w:sz w:val="24"/>
          <w:szCs w:val="24"/>
        </w:rPr>
        <w:t xml:space="preserve">A total of </w:t>
      </w:r>
      <w:r w:rsidR="00514679">
        <w:rPr>
          <w:rFonts w:ascii="Times New Roman" w:hAnsi="Times New Roman" w:cs="Times New Roman"/>
          <w:sz w:val="24"/>
          <w:szCs w:val="24"/>
        </w:rPr>
        <w:t>24</w:t>
      </w:r>
      <w:r w:rsidR="003D5A3A" w:rsidRPr="007D530C">
        <w:rPr>
          <w:rFonts w:ascii="Times New Roman" w:hAnsi="Times New Roman" w:cs="Times New Roman"/>
          <w:sz w:val="24"/>
          <w:szCs w:val="24"/>
        </w:rPr>
        <w:t xml:space="preserve"> taxa belonging to gastropods, bivalves, and crustaceans were recorded from the wetland ecosystems. The most abundant species were </w:t>
      </w:r>
      <w:proofErr w:type="spellStart"/>
      <w:r w:rsidR="003D5A3A" w:rsidRPr="007D530C">
        <w:rPr>
          <w:rStyle w:val="Emphasis"/>
          <w:rFonts w:ascii="Times New Roman" w:eastAsiaTheme="majorEastAsia" w:hAnsi="Times New Roman" w:cs="Times New Roman"/>
          <w:sz w:val="24"/>
          <w:szCs w:val="24"/>
        </w:rPr>
        <w:t>Bellamya</w:t>
      </w:r>
      <w:proofErr w:type="spellEnd"/>
      <w:r w:rsidR="003D5A3A" w:rsidRPr="007D530C">
        <w:rPr>
          <w:rFonts w:ascii="Times New Roman" w:hAnsi="Times New Roman" w:cs="Times New Roman"/>
          <w:sz w:val="24"/>
          <w:szCs w:val="24"/>
        </w:rPr>
        <w:t xml:space="preserve"> spp., </w:t>
      </w:r>
      <w:proofErr w:type="spellStart"/>
      <w:r w:rsidR="003D5A3A" w:rsidRPr="007D530C">
        <w:rPr>
          <w:rStyle w:val="Emphasis"/>
          <w:rFonts w:ascii="Times New Roman" w:eastAsiaTheme="majorEastAsia" w:hAnsi="Times New Roman" w:cs="Times New Roman"/>
          <w:sz w:val="24"/>
          <w:szCs w:val="24"/>
        </w:rPr>
        <w:t>Achatina</w:t>
      </w:r>
      <w:proofErr w:type="spellEnd"/>
      <w:r w:rsidR="003D5A3A" w:rsidRPr="007D530C">
        <w:rPr>
          <w:rStyle w:val="Emphasis"/>
          <w:rFonts w:ascii="Times New Roman" w:eastAsiaTheme="majorEastAsia"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fulica</w:t>
      </w:r>
      <w:proofErr w:type="spellEnd"/>
      <w:r w:rsidR="003D5A3A" w:rsidRPr="007D530C">
        <w:rPr>
          <w:rFonts w:ascii="Times New Roman"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Lymnaea</w:t>
      </w:r>
      <w:proofErr w:type="spellEnd"/>
      <w:r w:rsidR="003D5A3A" w:rsidRPr="007D530C">
        <w:rPr>
          <w:rFonts w:ascii="Times New Roman" w:hAnsi="Times New Roman" w:cs="Times New Roman"/>
          <w:sz w:val="24"/>
          <w:szCs w:val="24"/>
        </w:rPr>
        <w:t xml:space="preserve"> spp., and several small-to medium-sized </w:t>
      </w:r>
      <w:r w:rsidR="003D5A3A" w:rsidRPr="007D530C">
        <w:rPr>
          <w:rStyle w:val="Emphasis"/>
          <w:rFonts w:ascii="Times New Roman" w:eastAsiaTheme="majorEastAsia" w:hAnsi="Times New Roman" w:cs="Times New Roman"/>
          <w:sz w:val="24"/>
          <w:szCs w:val="24"/>
        </w:rPr>
        <w:t>Macrobrachium</w:t>
      </w:r>
      <w:r w:rsidR="003D5A3A" w:rsidRPr="007D530C">
        <w:rPr>
          <w:rFonts w:ascii="Times New Roman" w:hAnsi="Times New Roman" w:cs="Times New Roman"/>
          <w:sz w:val="24"/>
          <w:szCs w:val="24"/>
        </w:rPr>
        <w:t xml:space="preserve"> species (</w:t>
      </w:r>
      <w:r w:rsidR="003D5A3A" w:rsidRPr="007D530C">
        <w:rPr>
          <w:rStyle w:val="Emphasis"/>
          <w:rFonts w:ascii="Times New Roman" w:eastAsiaTheme="majorEastAsia" w:hAnsi="Times New Roman" w:cs="Times New Roman"/>
          <w:sz w:val="24"/>
          <w:szCs w:val="24"/>
        </w:rPr>
        <w:t xml:space="preserve">M. </w:t>
      </w:r>
      <w:proofErr w:type="spellStart"/>
      <w:r w:rsidR="003D5A3A" w:rsidRPr="007D530C">
        <w:rPr>
          <w:rStyle w:val="Emphasis"/>
          <w:rFonts w:ascii="Times New Roman" w:eastAsiaTheme="majorEastAsia" w:hAnsi="Times New Roman" w:cs="Times New Roman"/>
          <w:sz w:val="24"/>
          <w:szCs w:val="24"/>
        </w:rPr>
        <w:t>gandaki</w:t>
      </w:r>
      <w:proofErr w:type="spellEnd"/>
      <w:r w:rsidR="003D5A3A" w:rsidRPr="007D530C">
        <w:rPr>
          <w:rFonts w:ascii="Times New Roman" w:hAnsi="Times New Roman" w:cs="Times New Roman"/>
          <w:sz w:val="24"/>
          <w:szCs w:val="24"/>
        </w:rPr>
        <w:t xml:space="preserve">, </w:t>
      </w:r>
      <w:r w:rsidR="003D5A3A" w:rsidRPr="007D530C">
        <w:rPr>
          <w:rStyle w:val="Emphasis"/>
          <w:rFonts w:ascii="Times New Roman" w:eastAsiaTheme="majorEastAsia" w:hAnsi="Times New Roman" w:cs="Times New Roman"/>
          <w:sz w:val="24"/>
          <w:szCs w:val="24"/>
        </w:rPr>
        <w:t xml:space="preserve">M. </w:t>
      </w:r>
      <w:proofErr w:type="spellStart"/>
      <w:r w:rsidR="003D5A3A" w:rsidRPr="007D530C">
        <w:rPr>
          <w:rStyle w:val="Emphasis"/>
          <w:rFonts w:ascii="Times New Roman" w:eastAsiaTheme="majorEastAsia" w:hAnsi="Times New Roman" w:cs="Times New Roman"/>
          <w:sz w:val="24"/>
          <w:szCs w:val="24"/>
        </w:rPr>
        <w:t>tiwari</w:t>
      </w:r>
      <w:proofErr w:type="spellEnd"/>
      <w:r w:rsidR="003D5A3A" w:rsidRPr="007D530C">
        <w:rPr>
          <w:rFonts w:ascii="Times New Roman" w:hAnsi="Times New Roman" w:cs="Times New Roman"/>
          <w:sz w:val="24"/>
          <w:szCs w:val="24"/>
        </w:rPr>
        <w:t xml:space="preserve">, and </w:t>
      </w:r>
      <w:r w:rsidR="003D5A3A" w:rsidRPr="007D530C">
        <w:rPr>
          <w:rStyle w:val="Emphasis"/>
          <w:rFonts w:ascii="Times New Roman" w:eastAsiaTheme="majorEastAsia" w:hAnsi="Times New Roman" w:cs="Times New Roman"/>
          <w:sz w:val="24"/>
          <w:szCs w:val="24"/>
        </w:rPr>
        <w:t xml:space="preserve">M. </w:t>
      </w:r>
      <w:proofErr w:type="spellStart"/>
      <w:r w:rsidR="003D5A3A" w:rsidRPr="007D530C">
        <w:rPr>
          <w:rStyle w:val="Emphasis"/>
          <w:rFonts w:ascii="Times New Roman" w:eastAsiaTheme="majorEastAsia" w:hAnsi="Times New Roman" w:cs="Times New Roman"/>
          <w:sz w:val="24"/>
          <w:szCs w:val="24"/>
        </w:rPr>
        <w:t>lameraii</w:t>
      </w:r>
      <w:proofErr w:type="spellEnd"/>
      <w:r w:rsidR="003D5A3A" w:rsidRPr="007D530C">
        <w:rPr>
          <w:rFonts w:ascii="Times New Roman" w:hAnsi="Times New Roman" w:cs="Times New Roman"/>
          <w:sz w:val="24"/>
          <w:szCs w:val="24"/>
        </w:rPr>
        <w:t xml:space="preserve">). Rare species included </w:t>
      </w:r>
      <w:proofErr w:type="spellStart"/>
      <w:r w:rsidR="003D5A3A" w:rsidRPr="007D530C">
        <w:rPr>
          <w:rStyle w:val="Emphasis"/>
          <w:rFonts w:ascii="Times New Roman" w:eastAsiaTheme="majorEastAsia" w:hAnsi="Times New Roman" w:cs="Times New Roman"/>
          <w:sz w:val="24"/>
          <w:szCs w:val="24"/>
        </w:rPr>
        <w:t>Alocinma</w:t>
      </w:r>
      <w:proofErr w:type="spellEnd"/>
      <w:r w:rsidR="003D5A3A" w:rsidRPr="007D530C">
        <w:rPr>
          <w:rStyle w:val="Emphasis"/>
          <w:rFonts w:ascii="Times New Roman" w:eastAsiaTheme="majorEastAsia"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orcula</w:t>
      </w:r>
      <w:proofErr w:type="spellEnd"/>
      <w:r w:rsidR="003D5A3A" w:rsidRPr="007D530C">
        <w:rPr>
          <w:rFonts w:ascii="Times New Roman"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Indoplanorbis</w:t>
      </w:r>
      <w:proofErr w:type="spellEnd"/>
      <w:r w:rsidR="003D5A3A" w:rsidRPr="007D530C">
        <w:rPr>
          <w:rStyle w:val="Emphasis"/>
          <w:rFonts w:ascii="Times New Roman" w:eastAsiaTheme="majorEastAsia"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exustus</w:t>
      </w:r>
      <w:proofErr w:type="spellEnd"/>
      <w:r w:rsidR="003D5A3A" w:rsidRPr="007D530C">
        <w:rPr>
          <w:rFonts w:ascii="Times New Roman"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Novaculina</w:t>
      </w:r>
      <w:proofErr w:type="spellEnd"/>
      <w:r w:rsidR="003D5A3A" w:rsidRPr="007D530C">
        <w:rPr>
          <w:rStyle w:val="Emphasis"/>
          <w:rFonts w:ascii="Times New Roman" w:eastAsiaTheme="majorEastAsia"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gangetica</w:t>
      </w:r>
      <w:proofErr w:type="spellEnd"/>
      <w:r w:rsidR="003D5A3A" w:rsidRPr="007D530C">
        <w:rPr>
          <w:rFonts w:ascii="Times New Roman" w:hAnsi="Times New Roman" w:cs="Times New Roman"/>
          <w:sz w:val="24"/>
          <w:szCs w:val="24"/>
        </w:rPr>
        <w:t xml:space="preserve">, </w:t>
      </w:r>
      <w:proofErr w:type="spellStart"/>
      <w:proofErr w:type="gramStart"/>
      <w:r w:rsidR="003D5A3A" w:rsidRPr="007D530C">
        <w:rPr>
          <w:rStyle w:val="Emphasis"/>
          <w:rFonts w:ascii="Times New Roman" w:eastAsiaTheme="majorEastAsia" w:hAnsi="Times New Roman" w:cs="Times New Roman"/>
          <w:sz w:val="24"/>
          <w:szCs w:val="24"/>
        </w:rPr>
        <w:t>Parreysia</w:t>
      </w:r>
      <w:proofErr w:type="spellEnd"/>
      <w:r w:rsidR="003D5A3A" w:rsidRPr="007D530C">
        <w:rPr>
          <w:rStyle w:val="Emphasis"/>
          <w:rFonts w:ascii="Times New Roman" w:eastAsiaTheme="majorEastAsia" w:hAnsi="Times New Roman" w:cs="Times New Roman"/>
          <w:sz w:val="24"/>
          <w:szCs w:val="24"/>
        </w:rPr>
        <w:t xml:space="preserve"> </w:t>
      </w:r>
      <w:r w:rsidR="0063166F">
        <w:rPr>
          <w:rStyle w:val="Emphasis"/>
          <w:rFonts w:ascii="Times New Roman" w:eastAsiaTheme="majorEastAsia"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favidens</w:t>
      </w:r>
      <w:proofErr w:type="spellEnd"/>
      <w:proofErr w:type="gramEnd"/>
      <w:r w:rsidR="003D5A3A" w:rsidRPr="007D530C">
        <w:rPr>
          <w:rFonts w:ascii="Times New Roman" w:hAnsi="Times New Roman" w:cs="Times New Roman"/>
          <w:sz w:val="24"/>
          <w:szCs w:val="24"/>
        </w:rPr>
        <w:t xml:space="preserve">, and </w:t>
      </w:r>
      <w:r w:rsidR="003D5A3A" w:rsidRPr="007D530C">
        <w:rPr>
          <w:rStyle w:val="Emphasis"/>
          <w:rFonts w:ascii="Times New Roman" w:eastAsiaTheme="majorEastAsia" w:hAnsi="Times New Roman" w:cs="Times New Roman"/>
          <w:sz w:val="24"/>
          <w:szCs w:val="24"/>
        </w:rPr>
        <w:t>M</w:t>
      </w:r>
      <w:r w:rsidR="0063166F">
        <w:rPr>
          <w:rStyle w:val="Emphasis"/>
          <w:rFonts w:ascii="Times New Roman" w:eastAsiaTheme="majorEastAsia" w:hAnsi="Times New Roman" w:cs="Times New Roman"/>
          <w:sz w:val="24"/>
          <w:szCs w:val="24"/>
        </w:rPr>
        <w:t>.</w:t>
      </w:r>
      <w:r w:rsidR="0001362F">
        <w:rPr>
          <w:rStyle w:val="Emphasis"/>
          <w:rFonts w:ascii="Times New Roman" w:eastAsiaTheme="majorEastAsia"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gangeticum</w:t>
      </w:r>
      <w:proofErr w:type="spellEnd"/>
      <w:r w:rsidR="003D5A3A" w:rsidRPr="007D530C">
        <w:rPr>
          <w:rFonts w:ascii="Times New Roman" w:hAnsi="Times New Roman" w:cs="Times New Roman"/>
          <w:sz w:val="24"/>
          <w:szCs w:val="24"/>
        </w:rPr>
        <w:t>.</w:t>
      </w:r>
      <w:r w:rsidR="0001362F">
        <w:rPr>
          <w:rFonts w:ascii="Times New Roman" w:hAnsi="Times New Roman" w:cs="Times New Roman"/>
          <w:sz w:val="24"/>
          <w:szCs w:val="24"/>
        </w:rPr>
        <w:t xml:space="preserve"> </w:t>
      </w:r>
      <w:r w:rsidR="003D5A3A" w:rsidRPr="007D530C">
        <w:rPr>
          <w:rFonts w:ascii="Times New Roman" w:hAnsi="Times New Roman" w:cs="Times New Roman"/>
          <w:sz w:val="24"/>
          <w:szCs w:val="24"/>
        </w:rPr>
        <w:t xml:space="preserve">Market analyses revealed that </w:t>
      </w:r>
      <w:r w:rsidR="003D5A3A" w:rsidRPr="007D530C">
        <w:rPr>
          <w:rStyle w:val="Emphasis"/>
          <w:rFonts w:ascii="Times New Roman" w:eastAsiaTheme="majorEastAsia" w:hAnsi="Times New Roman" w:cs="Times New Roman"/>
          <w:sz w:val="24"/>
          <w:szCs w:val="24"/>
        </w:rPr>
        <w:t>M.</w:t>
      </w:r>
      <w:r w:rsidR="0001362F">
        <w:rPr>
          <w:rStyle w:val="Emphasis"/>
          <w:rFonts w:ascii="Times New Roman" w:eastAsiaTheme="majorEastAsia" w:hAnsi="Times New Roman" w:cs="Times New Roman"/>
          <w:sz w:val="24"/>
          <w:szCs w:val="24"/>
        </w:rPr>
        <w:t xml:space="preserve"> </w:t>
      </w:r>
      <w:proofErr w:type="spellStart"/>
      <w:r w:rsidR="003D5A3A" w:rsidRPr="007D530C">
        <w:rPr>
          <w:rStyle w:val="Emphasis"/>
          <w:rFonts w:ascii="Times New Roman" w:eastAsiaTheme="majorEastAsia" w:hAnsi="Times New Roman" w:cs="Times New Roman"/>
          <w:sz w:val="24"/>
          <w:szCs w:val="24"/>
        </w:rPr>
        <w:t>gangeticum</w:t>
      </w:r>
      <w:proofErr w:type="spellEnd"/>
      <w:r w:rsidR="003D5A3A" w:rsidRPr="007D530C">
        <w:rPr>
          <w:rFonts w:ascii="Times New Roman" w:hAnsi="Times New Roman" w:cs="Times New Roman"/>
          <w:sz w:val="24"/>
          <w:szCs w:val="24"/>
        </w:rPr>
        <w:t xml:space="preserve"> and other small-sized </w:t>
      </w:r>
      <w:r w:rsidR="003D5A3A" w:rsidRPr="007D530C">
        <w:rPr>
          <w:rStyle w:val="Emphasis"/>
          <w:rFonts w:ascii="Times New Roman" w:eastAsiaTheme="majorEastAsia" w:hAnsi="Times New Roman" w:cs="Times New Roman"/>
          <w:sz w:val="24"/>
          <w:szCs w:val="24"/>
        </w:rPr>
        <w:t>Macrobrachium</w:t>
      </w:r>
      <w:r w:rsidR="003D5A3A" w:rsidRPr="007D530C">
        <w:rPr>
          <w:rFonts w:ascii="Times New Roman" w:hAnsi="Times New Roman" w:cs="Times New Roman"/>
          <w:sz w:val="24"/>
          <w:szCs w:val="24"/>
        </w:rPr>
        <w:t xml:space="preserve"> species had the highest economic value, followed by </w:t>
      </w:r>
      <w:proofErr w:type="spellStart"/>
      <w:r w:rsidR="003D5A3A" w:rsidRPr="007D530C">
        <w:rPr>
          <w:rStyle w:val="Emphasis"/>
          <w:rFonts w:ascii="Times New Roman" w:eastAsiaTheme="majorEastAsia" w:hAnsi="Times New Roman" w:cs="Times New Roman"/>
          <w:sz w:val="24"/>
          <w:szCs w:val="24"/>
        </w:rPr>
        <w:t>Paratelphusa</w:t>
      </w:r>
      <w:proofErr w:type="spellEnd"/>
      <w:r w:rsidR="003D5A3A" w:rsidRPr="007D530C">
        <w:rPr>
          <w:rFonts w:ascii="Times New Roman" w:hAnsi="Times New Roman" w:cs="Times New Roman"/>
          <w:sz w:val="24"/>
          <w:szCs w:val="24"/>
        </w:rPr>
        <w:t xml:space="preserve"> and edible gastropods (</w:t>
      </w:r>
      <w:r w:rsidR="003D5A3A" w:rsidRPr="007D530C">
        <w:rPr>
          <w:rStyle w:val="Emphasis"/>
          <w:rFonts w:ascii="Times New Roman" w:eastAsiaTheme="majorEastAsia" w:hAnsi="Times New Roman" w:cs="Times New Roman"/>
          <w:sz w:val="24"/>
          <w:szCs w:val="24"/>
        </w:rPr>
        <w:t>Pila</w:t>
      </w:r>
      <w:r w:rsidR="003D5A3A" w:rsidRPr="007D530C">
        <w:rPr>
          <w:rFonts w:ascii="Times New Roman" w:hAnsi="Times New Roman" w:cs="Times New Roman"/>
          <w:sz w:val="24"/>
          <w:szCs w:val="24"/>
        </w:rPr>
        <w:t xml:space="preserve"> and </w:t>
      </w:r>
      <w:proofErr w:type="spellStart"/>
      <w:r w:rsidR="003D5A3A" w:rsidRPr="007D530C">
        <w:rPr>
          <w:rStyle w:val="Emphasis"/>
          <w:rFonts w:ascii="Times New Roman" w:eastAsiaTheme="majorEastAsia" w:hAnsi="Times New Roman" w:cs="Times New Roman"/>
          <w:sz w:val="24"/>
          <w:szCs w:val="24"/>
        </w:rPr>
        <w:t>Bellamya</w:t>
      </w:r>
      <w:proofErr w:type="spellEnd"/>
      <w:r w:rsidR="003D5A3A" w:rsidRPr="007D530C">
        <w:rPr>
          <w:rFonts w:ascii="Times New Roman" w:hAnsi="Times New Roman" w:cs="Times New Roman"/>
          <w:sz w:val="24"/>
          <w:szCs w:val="24"/>
        </w:rPr>
        <w:t>).</w:t>
      </w:r>
      <w:r w:rsidR="00D459A5" w:rsidRPr="007D530C">
        <w:rPr>
          <w:rFonts w:ascii="Times New Roman" w:hAnsi="Times New Roman" w:cs="Times New Roman"/>
          <w:sz w:val="24"/>
          <w:szCs w:val="24"/>
        </w:rPr>
        <w:t xml:space="preserve"> </w:t>
      </w:r>
      <w:r w:rsidR="003D5A3A" w:rsidRPr="007D530C">
        <w:rPr>
          <w:rFonts w:ascii="Times New Roman" w:hAnsi="Times New Roman" w:cs="Times New Roman"/>
          <w:sz w:val="24"/>
          <w:szCs w:val="24"/>
        </w:rPr>
        <w:t>The study highlights the rich ecological diversity and notable economic potential of freshwater shellfishes in the Mahananda</w:t>
      </w:r>
      <w:r w:rsidR="00123ED9" w:rsidRPr="007D530C">
        <w:rPr>
          <w:rFonts w:ascii="Times New Roman" w:hAnsi="Times New Roman" w:cs="Times New Roman"/>
          <w:sz w:val="24"/>
          <w:szCs w:val="24"/>
        </w:rPr>
        <w:t>-</w:t>
      </w:r>
      <w:r w:rsidR="003D5A3A" w:rsidRPr="007D530C">
        <w:rPr>
          <w:rFonts w:ascii="Times New Roman" w:hAnsi="Times New Roman" w:cs="Times New Roman"/>
          <w:sz w:val="24"/>
          <w:szCs w:val="24"/>
        </w:rPr>
        <w:t>Koshi basin. The findings emphasize the need for sustainable exploitation, management, a</w:t>
      </w:r>
      <w:r w:rsidR="0001362F">
        <w:rPr>
          <w:rFonts w:ascii="Times New Roman" w:hAnsi="Times New Roman" w:cs="Times New Roman"/>
          <w:sz w:val="24"/>
          <w:szCs w:val="24"/>
        </w:rPr>
        <w:t xml:space="preserve">s well as </w:t>
      </w:r>
      <w:r w:rsidR="003D5A3A" w:rsidRPr="007D530C">
        <w:rPr>
          <w:rFonts w:ascii="Times New Roman" w:hAnsi="Times New Roman" w:cs="Times New Roman"/>
          <w:sz w:val="24"/>
          <w:szCs w:val="24"/>
        </w:rPr>
        <w:t>conservation of shellfish resources to maintain ecological balance and support rural livelihoods.</w:t>
      </w:r>
    </w:p>
    <w:p w14:paraId="77FF3A66" w14:textId="44A36CB9" w:rsidR="00F21292" w:rsidRPr="007D530C" w:rsidRDefault="00F21292" w:rsidP="00652D7E">
      <w:pPr>
        <w:pStyle w:val="NormalWeb"/>
        <w:spacing w:before="0" w:beforeAutospacing="0" w:after="0" w:afterAutospacing="0" w:line="360" w:lineRule="auto"/>
        <w:ind w:left="851" w:hanging="851"/>
        <w:jc w:val="both"/>
      </w:pPr>
      <w:r w:rsidRPr="007D530C">
        <w:rPr>
          <w:rStyle w:val="Strong"/>
          <w:rFonts w:eastAsiaTheme="majorEastAsia"/>
        </w:rPr>
        <w:t>Keywords:</w:t>
      </w:r>
      <w:r w:rsidRPr="007D530C">
        <w:t xml:space="preserve"> Shellfish diversity, abundance, </w:t>
      </w:r>
      <w:r w:rsidR="0010196A" w:rsidRPr="007D530C">
        <w:t xml:space="preserve">economic </w:t>
      </w:r>
      <w:r w:rsidRPr="007D530C">
        <w:t>value</w:t>
      </w:r>
      <w:proofErr w:type="gramStart"/>
      <w:r w:rsidRPr="007D530C">
        <w:t xml:space="preserve">,  </w:t>
      </w:r>
      <w:r w:rsidR="00802C01" w:rsidRPr="007D530C">
        <w:t>molluscan</w:t>
      </w:r>
      <w:proofErr w:type="gramEnd"/>
      <w:r w:rsidR="00802C01" w:rsidRPr="007D530C">
        <w:t xml:space="preserve">, crustacean </w:t>
      </w:r>
    </w:p>
    <w:p w14:paraId="78A59857" w14:textId="77777777" w:rsidR="00802C01" w:rsidRDefault="00802C01" w:rsidP="00F21292">
      <w:pPr>
        <w:spacing w:after="0" w:line="360" w:lineRule="auto"/>
        <w:jc w:val="both"/>
        <w:rPr>
          <w:rFonts w:ascii="Times New Roman" w:hAnsi="Times New Roman" w:cs="Times New Roman"/>
          <w:b/>
          <w:bCs/>
          <w:sz w:val="24"/>
          <w:szCs w:val="24"/>
        </w:rPr>
      </w:pPr>
    </w:p>
    <w:p w14:paraId="001478B1" w14:textId="77777777" w:rsidR="00CC09EA" w:rsidRDefault="00CC09EA" w:rsidP="00AF538A">
      <w:pPr>
        <w:spacing w:after="0" w:line="360" w:lineRule="auto"/>
        <w:jc w:val="center"/>
        <w:rPr>
          <w:rFonts w:ascii="Times New Roman" w:hAnsi="Times New Roman" w:cs="Times New Roman"/>
          <w:b/>
          <w:bCs/>
          <w:sz w:val="28"/>
          <w:szCs w:val="28"/>
        </w:rPr>
      </w:pPr>
    </w:p>
    <w:p w14:paraId="0B37CD19" w14:textId="77777777" w:rsidR="00CA09C1" w:rsidRDefault="00CA09C1" w:rsidP="00AF538A">
      <w:pPr>
        <w:spacing w:after="0" w:line="360" w:lineRule="auto"/>
        <w:jc w:val="center"/>
        <w:rPr>
          <w:rFonts w:ascii="Times New Roman" w:hAnsi="Times New Roman" w:cs="Times New Roman"/>
          <w:b/>
          <w:bCs/>
          <w:sz w:val="28"/>
          <w:szCs w:val="28"/>
        </w:rPr>
      </w:pPr>
    </w:p>
    <w:p w14:paraId="5E3050C8" w14:textId="77777777" w:rsidR="00514679" w:rsidRDefault="00514679" w:rsidP="00AF538A">
      <w:pPr>
        <w:spacing w:after="0" w:line="360" w:lineRule="auto"/>
        <w:jc w:val="center"/>
        <w:rPr>
          <w:rFonts w:ascii="Times New Roman" w:hAnsi="Times New Roman" w:cs="Times New Roman"/>
          <w:b/>
          <w:bCs/>
          <w:sz w:val="28"/>
          <w:szCs w:val="28"/>
        </w:rPr>
      </w:pPr>
    </w:p>
    <w:p w14:paraId="26685653" w14:textId="77777777" w:rsidR="00514679" w:rsidRPr="00766D80" w:rsidRDefault="00514679" w:rsidP="00AF538A">
      <w:pPr>
        <w:spacing w:after="0" w:line="360" w:lineRule="auto"/>
        <w:jc w:val="center"/>
        <w:rPr>
          <w:rFonts w:ascii="Times New Roman" w:hAnsi="Times New Roman" w:cs="Times New Roman"/>
          <w:b/>
          <w:bCs/>
          <w:sz w:val="28"/>
          <w:szCs w:val="28"/>
        </w:rPr>
      </w:pPr>
    </w:p>
    <w:p w14:paraId="44FE7858" w14:textId="77777777" w:rsidR="00CA09C1" w:rsidRDefault="00CA09C1" w:rsidP="00AF538A">
      <w:pPr>
        <w:spacing w:after="0" w:line="360" w:lineRule="auto"/>
        <w:jc w:val="center"/>
        <w:rPr>
          <w:rFonts w:ascii="Times New Roman" w:hAnsi="Times New Roman" w:cs="Times New Roman"/>
          <w:b/>
          <w:bCs/>
          <w:sz w:val="28"/>
          <w:szCs w:val="28"/>
        </w:rPr>
      </w:pPr>
    </w:p>
    <w:p w14:paraId="7E618679" w14:textId="0C5495E9" w:rsidR="00281C51" w:rsidRDefault="00281C51" w:rsidP="00AF538A">
      <w:pPr>
        <w:spacing w:after="0" w:line="360" w:lineRule="auto"/>
        <w:jc w:val="center"/>
        <w:rPr>
          <w:rFonts w:ascii="Times New Roman" w:hAnsi="Times New Roman" w:cs="Times New Roman"/>
          <w:b/>
          <w:bCs/>
          <w:sz w:val="28"/>
          <w:szCs w:val="28"/>
        </w:rPr>
      </w:pPr>
    </w:p>
    <w:p w14:paraId="2407CBB6" w14:textId="5A1EC435" w:rsidR="0055139A" w:rsidRDefault="0055139A" w:rsidP="00AF538A">
      <w:pPr>
        <w:spacing w:after="0" w:line="360" w:lineRule="auto"/>
        <w:jc w:val="center"/>
        <w:rPr>
          <w:rFonts w:ascii="Times New Roman" w:hAnsi="Times New Roman" w:cs="Times New Roman"/>
          <w:b/>
          <w:bCs/>
          <w:sz w:val="28"/>
          <w:szCs w:val="28"/>
        </w:rPr>
      </w:pPr>
    </w:p>
    <w:p w14:paraId="6959FCD8" w14:textId="3C45D145" w:rsidR="0055139A" w:rsidRDefault="0055139A" w:rsidP="00AF538A">
      <w:pPr>
        <w:spacing w:after="0" w:line="360" w:lineRule="auto"/>
        <w:jc w:val="center"/>
        <w:rPr>
          <w:rFonts w:ascii="Times New Roman" w:hAnsi="Times New Roman" w:cs="Times New Roman"/>
          <w:b/>
          <w:bCs/>
          <w:sz w:val="28"/>
          <w:szCs w:val="28"/>
        </w:rPr>
      </w:pPr>
    </w:p>
    <w:p w14:paraId="5D7A25FF" w14:textId="77777777" w:rsidR="0055139A" w:rsidRPr="00766D80" w:rsidRDefault="0055139A" w:rsidP="00AF538A">
      <w:pPr>
        <w:spacing w:after="0" w:line="360" w:lineRule="auto"/>
        <w:jc w:val="center"/>
        <w:rPr>
          <w:rFonts w:ascii="Times New Roman" w:hAnsi="Times New Roman" w:cs="Times New Roman"/>
          <w:b/>
          <w:bCs/>
          <w:sz w:val="28"/>
          <w:szCs w:val="28"/>
        </w:rPr>
      </w:pPr>
    </w:p>
    <w:p w14:paraId="06AF19C9" w14:textId="77777777" w:rsidR="00B47AE4" w:rsidRDefault="00B47AE4" w:rsidP="00AF538A">
      <w:pPr>
        <w:spacing w:after="0" w:line="360" w:lineRule="auto"/>
        <w:jc w:val="center"/>
        <w:rPr>
          <w:rFonts w:ascii="Times New Roman" w:hAnsi="Times New Roman" w:cs="Times New Roman"/>
          <w:b/>
          <w:bCs/>
          <w:sz w:val="28"/>
          <w:szCs w:val="28"/>
        </w:rPr>
      </w:pPr>
    </w:p>
    <w:p w14:paraId="488089FF" w14:textId="59D620A4" w:rsidR="00F21292" w:rsidRPr="00AF538A" w:rsidRDefault="00F21292" w:rsidP="00AF538A">
      <w:pPr>
        <w:spacing w:after="0" w:line="360" w:lineRule="auto"/>
        <w:jc w:val="center"/>
        <w:rPr>
          <w:rFonts w:ascii="Times New Roman" w:hAnsi="Times New Roman" w:cs="Times New Roman"/>
          <w:b/>
          <w:bCs/>
          <w:sz w:val="28"/>
          <w:szCs w:val="28"/>
        </w:rPr>
      </w:pPr>
      <w:r w:rsidRPr="00AF538A">
        <w:rPr>
          <w:rFonts w:ascii="Times New Roman" w:hAnsi="Times New Roman" w:cs="Times New Roman"/>
          <w:b/>
          <w:bCs/>
          <w:sz w:val="28"/>
          <w:szCs w:val="28"/>
        </w:rPr>
        <w:t>Introduction</w:t>
      </w:r>
    </w:p>
    <w:p w14:paraId="2AEF2593" w14:textId="425F32C7" w:rsidR="009075F5" w:rsidRDefault="009075F5" w:rsidP="00CC09EA">
      <w:pPr>
        <w:pStyle w:val="NormalWeb"/>
        <w:spacing w:before="0" w:beforeAutospacing="0" w:after="0" w:afterAutospacing="0" w:line="360" w:lineRule="auto"/>
        <w:ind w:firstLine="720"/>
        <w:jc w:val="both"/>
      </w:pPr>
      <w:r>
        <w:t>Shellfishes represent an ancient and highly heterogeneous group, exhibiting remarkable diversity across freshwater ecosystems</w:t>
      </w:r>
      <w:r w:rsidR="004A48FC" w:rsidRPr="004A48FC">
        <w:t xml:space="preserve"> </w:t>
      </w:r>
      <w:r w:rsidR="004A48FC">
        <w:t xml:space="preserve">(Strong </w:t>
      </w:r>
      <w:r w:rsidR="004A48FC" w:rsidRPr="004A48FC">
        <w:rPr>
          <w:i/>
          <w:iCs/>
        </w:rPr>
        <w:t>et al.,</w:t>
      </w:r>
      <w:r w:rsidR="004A48FC">
        <w:t xml:space="preserve"> 2008)</w:t>
      </w:r>
      <w:r>
        <w:t xml:space="preserve">. </w:t>
      </w:r>
      <w:r w:rsidR="00D30783">
        <w:t xml:space="preserve">Biodiversity is the number of different species represented in a particular community. </w:t>
      </w:r>
      <w:r>
        <w:t xml:space="preserve">Freshwater shellfishes perform diverse functional roles, providing ecosystem services that are vital to rural human settlements (Sajan </w:t>
      </w:r>
      <w:r w:rsidRPr="00123ED9">
        <w:rPr>
          <w:i/>
          <w:iCs/>
        </w:rPr>
        <w:t>et al.,</w:t>
      </w:r>
      <w:r>
        <w:t xml:space="preserve"> 202</w:t>
      </w:r>
      <w:r w:rsidR="004A48FC">
        <w:t>1</w:t>
      </w:r>
      <w:r>
        <w:t xml:space="preserve">; Khatoon &amp; Kumari, 2025). They contribute significantly </w:t>
      </w:r>
      <w:commentRangeStart w:id="1"/>
      <w:r>
        <w:t xml:space="preserve">to maintaining </w:t>
      </w:r>
      <w:commentRangeEnd w:id="1"/>
      <w:r w:rsidR="00C446CB">
        <w:rPr>
          <w:rStyle w:val="CommentReference"/>
          <w:rFonts w:asciiTheme="minorHAnsi" w:eastAsiaTheme="minorHAnsi" w:hAnsiTheme="minorHAnsi" w:cstheme="minorBidi"/>
          <w:kern w:val="2"/>
          <w:lang w:eastAsia="en-US" w:bidi="ar-SA"/>
          <w14:ligatures w14:val="standardContextual"/>
        </w:rPr>
        <w:commentReference w:id="1"/>
      </w:r>
      <w:r>
        <w:t xml:space="preserve">ecological equilibrium by facilitating nutrient cycling, sediment turnover, and serving as reliable bioindicators of water quality (Vaughn &amp; </w:t>
      </w:r>
      <w:proofErr w:type="spellStart"/>
      <w:r>
        <w:t>Hakenkamp</w:t>
      </w:r>
      <w:proofErr w:type="spellEnd"/>
      <w:r>
        <w:t xml:space="preserve">, 2001; </w:t>
      </w:r>
      <w:proofErr w:type="spellStart"/>
      <w:r>
        <w:t>Lydeard</w:t>
      </w:r>
      <w:proofErr w:type="spellEnd"/>
      <w:r>
        <w:t xml:space="preserve"> </w:t>
      </w:r>
      <w:r w:rsidRPr="007A351C">
        <w:rPr>
          <w:i/>
          <w:iCs/>
        </w:rPr>
        <w:t>et al.,</w:t>
      </w:r>
      <w:r>
        <w:t xml:space="preserve"> 2004).</w:t>
      </w:r>
      <w:r w:rsidR="007A351C">
        <w:t xml:space="preserve"> </w:t>
      </w:r>
      <w:r>
        <w:t>In rural Bihar, shellfishes hold notable socio-economic importance. They serve as valuable sources of protein, traditional medicine, and livelihoods for local communities</w:t>
      </w:r>
      <w:r w:rsidR="004A48FC">
        <w:t xml:space="preserve"> Patel &amp; </w:t>
      </w:r>
      <w:proofErr w:type="spellStart"/>
      <w:r w:rsidR="004A48FC">
        <w:t>Kurhe</w:t>
      </w:r>
      <w:proofErr w:type="spellEnd"/>
      <w:r w:rsidR="004A48FC">
        <w:t>, (2023)</w:t>
      </w:r>
      <w:r w:rsidR="00430D22">
        <w:t>;</w:t>
      </w:r>
      <w:r w:rsidR="00430D22" w:rsidRPr="00430D22">
        <w:t xml:space="preserve"> </w:t>
      </w:r>
      <w:r w:rsidR="00430D22">
        <w:t>Prasad &amp; Sinha, (2024)</w:t>
      </w:r>
      <w:r>
        <w:t xml:space="preserve">. Additionally, they form a crucial component of the </w:t>
      </w:r>
      <w:r w:rsidR="00873CDC">
        <w:t xml:space="preserve">ethnomedicinal, </w:t>
      </w:r>
      <w:r>
        <w:t xml:space="preserve">food chain, transferring energy and nutrients from phytoplankton, macrophytes, and zooplankton to fishes, amphibians, reptiles, birds, mammals, and other wildlife species (Subba Rao, 1989; </w:t>
      </w:r>
      <w:r w:rsidR="00873CDC">
        <w:t xml:space="preserve">Jamir </w:t>
      </w:r>
      <w:r w:rsidR="00873CDC" w:rsidRPr="00873CDC">
        <w:rPr>
          <w:i/>
          <w:iCs/>
        </w:rPr>
        <w:t>et al.,</w:t>
      </w:r>
      <w:r w:rsidR="00873CDC">
        <w:t xml:space="preserve"> 2005; </w:t>
      </w:r>
      <w:r>
        <w:t>Prabhakar &amp; Roy, 2009;</w:t>
      </w:r>
      <w:r w:rsidR="00873CDC" w:rsidRPr="00873CDC">
        <w:t xml:space="preserve"> </w:t>
      </w:r>
      <w:r w:rsidR="00873CDC">
        <w:t xml:space="preserve">Ghosh, </w:t>
      </w:r>
      <w:r w:rsidR="00873CDC" w:rsidRPr="00873CDC">
        <w:rPr>
          <w:i/>
          <w:iCs/>
        </w:rPr>
        <w:t>et al.,</w:t>
      </w:r>
      <w:r w:rsidR="00873CDC">
        <w:t xml:space="preserve"> 2016; </w:t>
      </w:r>
      <w:r>
        <w:t xml:space="preserve">Prasad </w:t>
      </w:r>
      <w:r w:rsidRPr="00873CDC">
        <w:rPr>
          <w:i/>
          <w:iCs/>
        </w:rPr>
        <w:t>et al.,</w:t>
      </w:r>
      <w:r>
        <w:t xml:space="preserve"> 2023; </w:t>
      </w:r>
      <w:proofErr w:type="spellStart"/>
      <w:r>
        <w:t>Chutia</w:t>
      </w:r>
      <w:proofErr w:type="spellEnd"/>
      <w:r>
        <w:t xml:space="preserve"> &amp; </w:t>
      </w:r>
      <w:proofErr w:type="spellStart"/>
      <w:r>
        <w:t>Pegae</w:t>
      </w:r>
      <w:proofErr w:type="spellEnd"/>
      <w:r>
        <w:t xml:space="preserve">, 2017; </w:t>
      </w:r>
      <w:proofErr w:type="spellStart"/>
      <w:r>
        <w:t>Jadav</w:t>
      </w:r>
      <w:proofErr w:type="spellEnd"/>
      <w:r>
        <w:t xml:space="preserve"> </w:t>
      </w:r>
      <w:r w:rsidRPr="00123ED9">
        <w:rPr>
          <w:i/>
          <w:iCs/>
        </w:rPr>
        <w:t>et al.,</w:t>
      </w:r>
      <w:r>
        <w:t xml:space="preserve"> 2023; Ghosh, 202</w:t>
      </w:r>
      <w:r w:rsidR="00123ED9">
        <w:t>2</w:t>
      </w:r>
      <w:r>
        <w:t xml:space="preserve">; Hasan </w:t>
      </w:r>
      <w:r w:rsidRPr="00123ED9">
        <w:rPr>
          <w:i/>
          <w:iCs/>
        </w:rPr>
        <w:t>et al.,</w:t>
      </w:r>
      <w:r>
        <w:t xml:space="preserve"> 2024).</w:t>
      </w:r>
    </w:p>
    <w:p w14:paraId="0076E625" w14:textId="7950BC0C" w:rsidR="009075F5" w:rsidRDefault="009075F5" w:rsidP="007A351C">
      <w:pPr>
        <w:pStyle w:val="NormalWeb"/>
        <w:spacing w:before="0" w:beforeAutospacing="0" w:after="0" w:afterAutospacing="0" w:line="360" w:lineRule="auto"/>
        <w:ind w:firstLine="720"/>
        <w:jc w:val="both"/>
      </w:pPr>
      <w:r>
        <w:t xml:space="preserve">However, the diversity of freshwater shellfishes is increasingly threatened by anthropogenic pressures such as overharvesting, habitat degradation, and pollution (Dudgeon </w:t>
      </w:r>
      <w:r w:rsidRPr="00123ED9">
        <w:rPr>
          <w:i/>
          <w:iCs/>
        </w:rPr>
        <w:t>et al.,</w:t>
      </w:r>
      <w:r>
        <w:t xml:space="preserve"> 2006; Singh </w:t>
      </w:r>
      <w:r w:rsidRPr="00123ED9">
        <w:rPr>
          <w:i/>
          <w:iCs/>
        </w:rPr>
        <w:t>et al.,</w:t>
      </w:r>
      <w:r>
        <w:t xml:space="preserve"> 2012; Prasad &amp; Sinha, 2024; </w:t>
      </w:r>
      <w:r w:rsidR="00EA11EB">
        <w:t xml:space="preserve">Dey, 2017; </w:t>
      </w:r>
      <w:r>
        <w:t xml:space="preserve">Prasad </w:t>
      </w:r>
      <w:r w:rsidRPr="00123ED9">
        <w:rPr>
          <w:i/>
          <w:iCs/>
        </w:rPr>
        <w:t>et al.,</w:t>
      </w:r>
      <w:r>
        <w:t xml:space="preserve"> 2025</w:t>
      </w:r>
      <w:r w:rsidR="00EA11EB">
        <w:t>; Gupta, et al., 2025</w:t>
      </w:r>
      <w:r>
        <w:t xml:space="preserve">). </w:t>
      </w:r>
      <w:commentRangeStart w:id="2"/>
      <w:r>
        <w:t xml:space="preserve">While considerable work has been carried out on the taxonomy, biology, ecology, and </w:t>
      </w:r>
      <w:proofErr w:type="spellStart"/>
      <w:r>
        <w:t>behavior</w:t>
      </w:r>
      <w:proofErr w:type="spellEnd"/>
      <w:r>
        <w:t xml:space="preserve"> of molluscs and crustaceans in the Indian subcontinent </w:t>
      </w:r>
      <w:commentRangeEnd w:id="2"/>
      <w:r w:rsidR="00C446CB">
        <w:rPr>
          <w:rStyle w:val="CommentReference"/>
          <w:rFonts w:asciiTheme="minorHAnsi" w:eastAsiaTheme="minorHAnsi" w:hAnsiTheme="minorHAnsi" w:cstheme="minorBidi"/>
          <w:kern w:val="2"/>
          <w:lang w:eastAsia="en-US" w:bidi="ar-SA"/>
          <w14:ligatures w14:val="standardContextual"/>
        </w:rPr>
        <w:commentReference w:id="2"/>
      </w:r>
      <w:r>
        <w:t xml:space="preserve">(Prasad, 2005; Bhattacharya </w:t>
      </w:r>
      <w:r w:rsidRPr="00EA11EB">
        <w:rPr>
          <w:i/>
          <w:iCs/>
        </w:rPr>
        <w:t>et al.,</w:t>
      </w:r>
      <w:r>
        <w:t xml:space="preserve"> 2014;</w:t>
      </w:r>
      <w:r w:rsidR="00EA11EB">
        <w:t xml:space="preserve"> </w:t>
      </w:r>
      <w:proofErr w:type="spellStart"/>
      <w:r w:rsidR="00EA11EB">
        <w:t>Dey</w:t>
      </w:r>
      <w:proofErr w:type="spellEnd"/>
      <w:r w:rsidR="00EA11EB">
        <w:t>, 2017;</w:t>
      </w:r>
      <w:r>
        <w:t xml:space="preserve"> </w:t>
      </w:r>
      <w:proofErr w:type="spellStart"/>
      <w:r>
        <w:t>Chandrawansi</w:t>
      </w:r>
      <w:proofErr w:type="spellEnd"/>
      <w:r>
        <w:t xml:space="preserve"> </w:t>
      </w:r>
      <w:r w:rsidRPr="00123ED9">
        <w:rPr>
          <w:i/>
          <w:iCs/>
        </w:rPr>
        <w:t>et al.,</w:t>
      </w:r>
      <w:r>
        <w:t xml:space="preserve"> 2023; Jha </w:t>
      </w:r>
      <w:r w:rsidRPr="00881022">
        <w:rPr>
          <w:i/>
          <w:iCs/>
        </w:rPr>
        <w:t>et al.,</w:t>
      </w:r>
      <w:r>
        <w:t xml:space="preserve"> 2014; Navan &amp; Kathv, 2019; Sharma </w:t>
      </w:r>
      <w:r w:rsidRPr="00881022">
        <w:rPr>
          <w:i/>
          <w:iCs/>
        </w:rPr>
        <w:t>et al.,</w:t>
      </w:r>
      <w:r>
        <w:t xml:space="preserve"> 2012; Athyam</w:t>
      </w:r>
      <w:r w:rsidR="001057F7">
        <w:t>a</w:t>
      </w:r>
      <w:r>
        <w:t>n &amp; Rajendra</w:t>
      </w:r>
      <w:r w:rsidR="001057F7">
        <w:t>n</w:t>
      </w:r>
      <w:r>
        <w:t xml:space="preserve">, 2014; </w:t>
      </w:r>
      <w:r w:rsidR="00C44B58">
        <w:t xml:space="preserve">Susilo </w:t>
      </w:r>
      <w:r w:rsidR="00C44B58" w:rsidRPr="00C44B58">
        <w:rPr>
          <w:i/>
          <w:iCs/>
        </w:rPr>
        <w:t>et al.,</w:t>
      </w:r>
      <w:r w:rsidR="00C44B58">
        <w:t xml:space="preserve"> 2020; </w:t>
      </w:r>
      <w:r>
        <w:t>Jayachandran, 20</w:t>
      </w:r>
      <w:r w:rsidR="00D30783">
        <w:t>0</w:t>
      </w:r>
      <w:r>
        <w:t>5</w:t>
      </w:r>
      <w:r w:rsidR="000F1322">
        <w:t>;</w:t>
      </w:r>
      <w:r w:rsidR="000F1322" w:rsidRPr="000F1322">
        <w:rPr>
          <w:color w:val="000000"/>
        </w:rPr>
        <w:t xml:space="preserve"> </w:t>
      </w:r>
      <w:r w:rsidR="000F1322" w:rsidRPr="006820B5">
        <w:rPr>
          <w:color w:val="000000"/>
        </w:rPr>
        <w:t xml:space="preserve">Salathia  </w:t>
      </w:r>
      <w:r w:rsidR="000F1322">
        <w:rPr>
          <w:color w:val="000000"/>
        </w:rPr>
        <w:t xml:space="preserve">and </w:t>
      </w:r>
      <w:r w:rsidR="000F1322" w:rsidRPr="006820B5">
        <w:rPr>
          <w:color w:val="000000"/>
        </w:rPr>
        <w:t xml:space="preserve">Langer </w:t>
      </w:r>
      <w:r w:rsidR="000F1322">
        <w:rPr>
          <w:color w:val="000000"/>
        </w:rPr>
        <w:t>2022</w:t>
      </w:r>
      <w:r>
        <w:t>)</w:t>
      </w:r>
      <w:r w:rsidR="00EA11EB">
        <w:t>.</w:t>
      </w:r>
      <w:r w:rsidR="00EA11EB" w:rsidRPr="00EA11EB">
        <w:t xml:space="preserve"> </w:t>
      </w:r>
      <w:commentRangeStart w:id="3"/>
      <w:r w:rsidR="00EA11EB">
        <w:t>Additional stressors, including climate change, water scarcity, and the unregulated use of pesticides particularly during the cultivation of fox nuts (</w:t>
      </w:r>
      <w:r w:rsidR="00EA11EB">
        <w:rPr>
          <w:rStyle w:val="Emphasis"/>
          <w:rFonts w:eastAsiaTheme="majorEastAsia"/>
        </w:rPr>
        <w:t>Euryale ferox</w:t>
      </w:r>
      <w:r w:rsidR="00EA11EB">
        <w:t>) and water chestnuts (</w:t>
      </w:r>
      <w:r w:rsidR="00EA11EB">
        <w:rPr>
          <w:rStyle w:val="Emphasis"/>
          <w:rFonts w:eastAsiaTheme="majorEastAsia"/>
        </w:rPr>
        <w:t>Trapa natans</w:t>
      </w:r>
      <w:r w:rsidR="00EA11EB">
        <w:t>) have also contributed to a marked decline in snail populations and production (</w:t>
      </w:r>
      <w:commentRangeEnd w:id="3"/>
      <w:r w:rsidR="00C446CB">
        <w:rPr>
          <w:rStyle w:val="CommentReference"/>
          <w:rFonts w:asciiTheme="minorHAnsi" w:eastAsiaTheme="minorHAnsi" w:hAnsiTheme="minorHAnsi" w:cstheme="minorBidi"/>
          <w:kern w:val="2"/>
          <w:lang w:eastAsia="en-US" w:bidi="ar-SA"/>
          <w14:ligatures w14:val="standardContextual"/>
        </w:rPr>
        <w:commentReference w:id="3"/>
      </w:r>
      <w:r w:rsidR="00EA11EB">
        <w:t xml:space="preserve">Prasad, 2023; Prasad &amp; Sinha, 2024). Despite shellfish harvesting being a traditional practice in northeastern Bihar, and certain species enjoying high market demand, systematic documentation of their diversity, relative abundance, and economic significance remains scarce. </w:t>
      </w:r>
      <w:r w:rsidR="00CB0F03">
        <w:t xml:space="preserve">However, </w:t>
      </w:r>
      <w:r>
        <w:t>very little information is available on shellfisheries and the diversity potential of northeastern Bihar.</w:t>
      </w:r>
      <w:r w:rsidR="007A351C">
        <w:t xml:space="preserve"> </w:t>
      </w:r>
    </w:p>
    <w:p w14:paraId="6C67BA8F" w14:textId="010DEC02" w:rsidR="009075F5" w:rsidRDefault="00CB0F03" w:rsidP="009C491D">
      <w:pPr>
        <w:pStyle w:val="NormalWeb"/>
        <w:spacing w:before="0" w:beforeAutospacing="0" w:after="0" w:afterAutospacing="0" w:line="360" w:lineRule="auto"/>
        <w:ind w:firstLine="720"/>
        <w:jc w:val="both"/>
      </w:pPr>
      <w:r>
        <w:t>T</w:t>
      </w:r>
      <w:r w:rsidR="009075F5">
        <w:t xml:space="preserve">herefore, </w:t>
      </w:r>
      <w:r>
        <w:t xml:space="preserve">present study </w:t>
      </w:r>
      <w:r w:rsidR="009075F5">
        <w:t>aims to identify a</w:t>
      </w:r>
      <w:r>
        <w:t xml:space="preserve">s well as </w:t>
      </w:r>
      <w:r w:rsidR="009075F5">
        <w:t>categorize freshwater shellfish species in the region based on their relative abundance a</w:t>
      </w:r>
      <w:r>
        <w:t xml:space="preserve">s a consequence </w:t>
      </w:r>
      <w:r w:rsidR="009075F5">
        <w:t xml:space="preserve">to assess their economic value in rural and urban markets. This documentation is expected to strengthen the </w:t>
      </w:r>
      <w:r w:rsidR="009075F5">
        <w:lastRenderedPageBreak/>
        <w:t>knowledge base required for the sustainable management and conservation of shellfish resources.</w:t>
      </w:r>
    </w:p>
    <w:p w14:paraId="3BD1F21A" w14:textId="10F95B88" w:rsidR="00D84F54" w:rsidRDefault="00740F9B" w:rsidP="006D09AE">
      <w:pPr>
        <w:spacing w:after="0" w:line="240" w:lineRule="auto"/>
        <w:jc w:val="center"/>
        <w:outlineLvl w:val="2"/>
        <w:rPr>
          <w:rFonts w:ascii="Times New Roman" w:eastAsia="Times New Roman" w:hAnsi="Times New Roman" w:cs="Times New Roman"/>
          <w:b/>
          <w:bCs/>
          <w:kern w:val="0"/>
          <w:sz w:val="27"/>
          <w:szCs w:val="27"/>
          <w:lang w:eastAsia="en-IN" w:bidi="hi-IN"/>
          <w14:ligatures w14:val="none"/>
        </w:rPr>
      </w:pPr>
      <w:r w:rsidRPr="00740F9B">
        <w:rPr>
          <w:rFonts w:ascii="Times New Roman" w:eastAsia="Times New Roman" w:hAnsi="Times New Roman" w:cs="Times New Roman"/>
          <w:b/>
          <w:bCs/>
          <w:kern w:val="0"/>
          <w:sz w:val="27"/>
          <w:szCs w:val="27"/>
          <w:lang w:eastAsia="en-IN" w:bidi="hi-IN"/>
          <w14:ligatures w14:val="none"/>
        </w:rPr>
        <w:t>Materials and Methods</w:t>
      </w:r>
    </w:p>
    <w:p w14:paraId="06748072" w14:textId="5AAB81BD" w:rsidR="006D09AE" w:rsidRPr="0069285B" w:rsidRDefault="00D84F54" w:rsidP="00EC7F53">
      <w:pPr>
        <w:pStyle w:val="NormalWeb"/>
        <w:spacing w:before="0" w:beforeAutospacing="0" w:after="0" w:afterAutospacing="0" w:line="360" w:lineRule="auto"/>
        <w:jc w:val="both"/>
        <w:rPr>
          <w:rStyle w:val="Strong"/>
          <w:rFonts w:eastAsiaTheme="majorEastAsia"/>
          <w:i/>
          <w:iCs/>
        </w:rPr>
      </w:pPr>
      <w:r w:rsidRPr="0069285B">
        <w:rPr>
          <w:rStyle w:val="Strong"/>
          <w:rFonts w:eastAsiaTheme="majorEastAsia"/>
          <w:i/>
          <w:iCs/>
        </w:rPr>
        <w:t>Study</w:t>
      </w:r>
      <w:r w:rsidR="006D09AE" w:rsidRPr="0069285B">
        <w:rPr>
          <w:rStyle w:val="Strong"/>
          <w:rFonts w:eastAsiaTheme="majorEastAsia"/>
          <w:i/>
          <w:iCs/>
        </w:rPr>
        <w:t xml:space="preserve"> </w:t>
      </w:r>
      <w:r w:rsidRPr="0069285B">
        <w:rPr>
          <w:rStyle w:val="Strong"/>
          <w:rFonts w:eastAsiaTheme="majorEastAsia"/>
          <w:i/>
          <w:iCs/>
        </w:rPr>
        <w:t>Area</w:t>
      </w:r>
    </w:p>
    <w:p w14:paraId="65F5F6C2" w14:textId="31C2482E" w:rsidR="00D964CB" w:rsidRDefault="00D84F54" w:rsidP="00D964CB">
      <w:pPr>
        <w:pStyle w:val="NormalWeb"/>
        <w:spacing w:before="0" w:beforeAutospacing="0" w:after="0" w:afterAutospacing="0" w:line="360" w:lineRule="auto"/>
        <w:ind w:firstLine="720"/>
        <w:jc w:val="both"/>
      </w:pPr>
      <w:r>
        <w:t xml:space="preserve">The study was conducted in the region between the Mahananda and Koshi river basins of Bihar, covering five districts: </w:t>
      </w:r>
      <w:proofErr w:type="spellStart"/>
      <w:r>
        <w:t>Purnea</w:t>
      </w:r>
      <w:proofErr w:type="spellEnd"/>
      <w:r>
        <w:t xml:space="preserve">, </w:t>
      </w:r>
      <w:proofErr w:type="spellStart"/>
      <w:r>
        <w:t>Madhepura</w:t>
      </w:r>
      <w:proofErr w:type="spellEnd"/>
      <w:r>
        <w:t xml:space="preserve">, </w:t>
      </w:r>
      <w:proofErr w:type="spellStart"/>
      <w:r>
        <w:t>Supaul</w:t>
      </w:r>
      <w:proofErr w:type="spellEnd"/>
      <w:r>
        <w:t xml:space="preserve">, </w:t>
      </w:r>
      <w:proofErr w:type="spellStart"/>
      <w:r>
        <w:t>Katihar</w:t>
      </w:r>
      <w:proofErr w:type="spellEnd"/>
      <w:r>
        <w:t xml:space="preserve">, and </w:t>
      </w:r>
      <w:proofErr w:type="spellStart"/>
      <w:r>
        <w:t>Khagaria</w:t>
      </w:r>
      <w:proofErr w:type="spellEnd"/>
      <w:r>
        <w:t xml:space="preserve">. These </w:t>
      </w:r>
      <w:proofErr w:type="spellStart"/>
      <w:r w:rsidR="00261F21">
        <w:t>northestern</w:t>
      </w:r>
      <w:proofErr w:type="spellEnd"/>
      <w:r w:rsidR="00261F21">
        <w:t xml:space="preserve"> </w:t>
      </w:r>
      <w:r>
        <w:t xml:space="preserve">districts are characterized as flood-prone areas with extensive wetlands, including ponds, </w:t>
      </w:r>
      <w:proofErr w:type="spellStart"/>
      <w:r>
        <w:rPr>
          <w:rStyle w:val="Emphasis"/>
          <w:rFonts w:eastAsiaTheme="majorEastAsia"/>
        </w:rPr>
        <w:t>makhana</w:t>
      </w:r>
      <w:proofErr w:type="spellEnd"/>
      <w:r>
        <w:t xml:space="preserve"> (</w:t>
      </w:r>
      <w:r>
        <w:rPr>
          <w:rStyle w:val="Emphasis"/>
          <w:rFonts w:eastAsiaTheme="majorEastAsia"/>
        </w:rPr>
        <w:t xml:space="preserve">Euryale </w:t>
      </w:r>
      <w:proofErr w:type="spellStart"/>
      <w:r>
        <w:rPr>
          <w:rStyle w:val="Emphasis"/>
          <w:rFonts w:eastAsiaTheme="majorEastAsia"/>
        </w:rPr>
        <w:t>ferox</w:t>
      </w:r>
      <w:proofErr w:type="spellEnd"/>
      <w:r>
        <w:t>)</w:t>
      </w:r>
      <w:proofErr w:type="gramStart"/>
      <w:r w:rsidR="00261F21">
        <w:t xml:space="preserve">, </w:t>
      </w:r>
      <w:r>
        <w:t xml:space="preserve"> </w:t>
      </w:r>
      <w:proofErr w:type="spellStart"/>
      <w:r>
        <w:rPr>
          <w:rStyle w:val="Emphasis"/>
          <w:rFonts w:eastAsiaTheme="majorEastAsia"/>
        </w:rPr>
        <w:t>singhara</w:t>
      </w:r>
      <w:proofErr w:type="spellEnd"/>
      <w:proofErr w:type="gramEnd"/>
      <w:r>
        <w:t xml:space="preserve"> (</w:t>
      </w:r>
      <w:proofErr w:type="spellStart"/>
      <w:r>
        <w:rPr>
          <w:rStyle w:val="Emphasis"/>
          <w:rFonts w:eastAsiaTheme="majorEastAsia"/>
        </w:rPr>
        <w:t>Trapa</w:t>
      </w:r>
      <w:proofErr w:type="spellEnd"/>
      <w:r>
        <w:rPr>
          <w:rStyle w:val="Emphasis"/>
          <w:rFonts w:eastAsiaTheme="majorEastAsia"/>
        </w:rPr>
        <w:t xml:space="preserve"> </w:t>
      </w:r>
      <w:proofErr w:type="spellStart"/>
      <w:r>
        <w:rPr>
          <w:rStyle w:val="Emphasis"/>
          <w:rFonts w:eastAsiaTheme="majorEastAsia"/>
        </w:rPr>
        <w:t>natans</w:t>
      </w:r>
      <w:proofErr w:type="spellEnd"/>
      <w:r>
        <w:t xml:space="preserve">) </w:t>
      </w:r>
      <w:r w:rsidR="00261F21">
        <w:t xml:space="preserve">as well as </w:t>
      </w:r>
      <w:r>
        <w:t>padd</w:t>
      </w:r>
      <w:r w:rsidR="00261F21">
        <w:t xml:space="preserve">y fields, </w:t>
      </w:r>
      <w:r>
        <w:t>a</w:t>
      </w:r>
      <w:r w:rsidR="00261F21">
        <w:t xml:space="preserve">long with </w:t>
      </w:r>
      <w:r>
        <w:t>riverine habitats, all of which support diverse shellfish populations</w:t>
      </w:r>
      <w:r w:rsidR="00261F21" w:rsidRPr="00261F21">
        <w:t xml:space="preserve"> </w:t>
      </w:r>
      <w:r w:rsidR="00261F21">
        <w:t>(Prabhakar &amp; Roy, 2008; Jha, 2009)</w:t>
      </w:r>
      <w:r>
        <w:t>.</w:t>
      </w:r>
      <w:r w:rsidR="006D09AE">
        <w:t xml:space="preserve"> </w:t>
      </w:r>
      <w:commentRangeStart w:id="4"/>
      <w:r>
        <w:t xml:space="preserve">Fieldwork was subsequently carried out over two consecutive years (January 2020 </w:t>
      </w:r>
      <w:r w:rsidR="00D964CB">
        <w:t xml:space="preserve">- </w:t>
      </w:r>
      <w:r>
        <w:t>December 2022)</w:t>
      </w:r>
      <w:commentRangeEnd w:id="4"/>
      <w:r w:rsidR="00C446CB">
        <w:rPr>
          <w:rStyle w:val="CommentReference"/>
          <w:rFonts w:asciiTheme="minorHAnsi" w:eastAsiaTheme="minorHAnsi" w:hAnsiTheme="minorHAnsi" w:cstheme="minorBidi"/>
          <w:kern w:val="2"/>
          <w:lang w:eastAsia="en-US" w:bidi="ar-SA"/>
          <w14:ligatures w14:val="standardContextual"/>
        </w:rPr>
        <w:commentReference w:id="4"/>
      </w:r>
      <w:r>
        <w:t xml:space="preserve">, incorporating rural and urban fish market surveys through interviews and on-spot enquiries. Market prices were recorded in Indian Rupees per kilogram. </w:t>
      </w:r>
      <w:r w:rsidR="00D964CB">
        <w:t>These visualizations were used to highlight the ecological importance and economic contribution of shellfishes in the study region (Figur-1).</w:t>
      </w:r>
    </w:p>
    <w:p w14:paraId="4F73A7BA" w14:textId="0917FDE8" w:rsidR="000F6877" w:rsidRDefault="00790A07" w:rsidP="000F6877">
      <w:pPr>
        <w:spacing w:after="0" w:line="240" w:lineRule="auto"/>
        <w:rPr>
          <w:rFonts w:ascii="Times New Roman" w:eastAsia="Times New Roman" w:hAnsi="Times New Roman" w:cs="Times New Roman"/>
          <w:kern w:val="0"/>
          <w:sz w:val="24"/>
          <w:szCs w:val="24"/>
          <w:lang w:eastAsia="en-IN" w:bidi="hi-IN"/>
          <w14:ligatures w14:val="none"/>
        </w:rPr>
      </w:pPr>
      <w:r>
        <w:rPr>
          <w:noProof/>
          <w:lang w:val="en-US"/>
        </w:rPr>
        <w:drawing>
          <wp:anchor distT="0" distB="0" distL="114300" distR="114300" simplePos="0" relativeHeight="251680768" behindDoc="1" locked="0" layoutInCell="1" allowOverlap="1" wp14:anchorId="5288A02D" wp14:editId="00CDA73D">
            <wp:simplePos x="0" y="0"/>
            <wp:positionH relativeFrom="column">
              <wp:posOffset>3035300</wp:posOffset>
            </wp:positionH>
            <wp:positionV relativeFrom="paragraph">
              <wp:posOffset>1747520</wp:posOffset>
            </wp:positionV>
            <wp:extent cx="2578100" cy="1492250"/>
            <wp:effectExtent l="0" t="0" r="0" b="0"/>
            <wp:wrapTight wrapText="bothSides">
              <wp:wrapPolygon edited="0">
                <wp:start x="0" y="0"/>
                <wp:lineTo x="0" y="21232"/>
                <wp:lineTo x="21387" y="21232"/>
                <wp:lineTo x="21387" y="0"/>
                <wp:lineTo x="0" y="0"/>
              </wp:wrapPolygon>
            </wp:wrapTight>
            <wp:docPr id="679813326" name="Picture 67981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257" t="9010" b="21271"/>
                    <a:stretch/>
                  </pic:blipFill>
                  <pic:spPr bwMode="auto">
                    <a:xfrm>
                      <a:off x="0" y="0"/>
                      <a:ext cx="2578100" cy="149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6F15">
        <w:rPr>
          <w:noProof/>
          <w:lang w:val="en-US"/>
        </w:rPr>
        <w:drawing>
          <wp:anchor distT="0" distB="0" distL="114300" distR="114300" simplePos="0" relativeHeight="251678720" behindDoc="1" locked="0" layoutInCell="1" allowOverlap="1" wp14:anchorId="66B48943" wp14:editId="705CB845">
            <wp:simplePos x="0" y="0"/>
            <wp:positionH relativeFrom="column">
              <wp:posOffset>3060700</wp:posOffset>
            </wp:positionH>
            <wp:positionV relativeFrom="paragraph">
              <wp:posOffset>204470</wp:posOffset>
            </wp:positionV>
            <wp:extent cx="2546350" cy="1479550"/>
            <wp:effectExtent l="0" t="0" r="6350" b="6350"/>
            <wp:wrapTight wrapText="bothSides">
              <wp:wrapPolygon edited="0">
                <wp:start x="0" y="0"/>
                <wp:lineTo x="0" y="21415"/>
                <wp:lineTo x="21492" y="21415"/>
                <wp:lineTo x="21492" y="0"/>
                <wp:lineTo x="0" y="0"/>
              </wp:wrapPolygon>
            </wp:wrapTight>
            <wp:docPr id="76964130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6350"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877">
        <w:rPr>
          <w:noProof/>
          <w:lang w:val="en-US"/>
        </w:rPr>
        <w:drawing>
          <wp:anchor distT="0" distB="0" distL="114300" distR="114300" simplePos="0" relativeHeight="251679744" behindDoc="1" locked="0" layoutInCell="1" allowOverlap="1" wp14:anchorId="22F67AE4" wp14:editId="64D53B04">
            <wp:simplePos x="0" y="0"/>
            <wp:positionH relativeFrom="column">
              <wp:posOffset>196850</wp:posOffset>
            </wp:positionH>
            <wp:positionV relativeFrom="paragraph">
              <wp:posOffset>1775460</wp:posOffset>
            </wp:positionV>
            <wp:extent cx="2787650" cy="1492250"/>
            <wp:effectExtent l="0" t="0" r="0" b="0"/>
            <wp:wrapTight wrapText="bothSides">
              <wp:wrapPolygon edited="0">
                <wp:start x="0" y="0"/>
                <wp:lineTo x="0" y="21232"/>
                <wp:lineTo x="21403" y="21232"/>
                <wp:lineTo x="21403" y="0"/>
                <wp:lineTo x="0" y="0"/>
              </wp:wrapPolygon>
            </wp:wrapTight>
            <wp:docPr id="1688392307" name="Picture 168839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8811" b="4848"/>
                    <a:stretch/>
                  </pic:blipFill>
                  <pic:spPr bwMode="auto">
                    <a:xfrm>
                      <a:off x="0" y="0"/>
                      <a:ext cx="2787650" cy="149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877">
        <w:rPr>
          <w:noProof/>
          <w:lang w:val="en-US"/>
        </w:rPr>
        <mc:AlternateContent>
          <mc:Choice Requires="wps">
            <w:drawing>
              <wp:anchor distT="0" distB="0" distL="114300" distR="114300" simplePos="0" relativeHeight="251684864" behindDoc="0" locked="0" layoutInCell="1" allowOverlap="1" wp14:anchorId="6345FF83" wp14:editId="0F68367C">
                <wp:simplePos x="0" y="0"/>
                <wp:positionH relativeFrom="column">
                  <wp:posOffset>3105150</wp:posOffset>
                </wp:positionH>
                <wp:positionV relativeFrom="paragraph">
                  <wp:posOffset>1750060</wp:posOffset>
                </wp:positionV>
                <wp:extent cx="323850" cy="355600"/>
                <wp:effectExtent l="0" t="0" r="0" b="6350"/>
                <wp:wrapNone/>
                <wp:docPr id="1553444256" name="Text Box 1"/>
                <wp:cNvGraphicFramePr/>
                <a:graphic xmlns:a="http://schemas.openxmlformats.org/drawingml/2006/main">
                  <a:graphicData uri="http://schemas.microsoft.com/office/word/2010/wordprocessingShape">
                    <wps:wsp>
                      <wps:cNvSpPr txBox="1"/>
                      <wps:spPr>
                        <a:xfrm>
                          <a:off x="0" y="0"/>
                          <a:ext cx="323850" cy="355600"/>
                        </a:xfrm>
                        <a:prstGeom prst="rect">
                          <a:avLst/>
                        </a:prstGeom>
                        <a:noFill/>
                        <a:ln w="6350">
                          <a:noFill/>
                        </a:ln>
                      </wps:spPr>
                      <wps:txbx>
                        <w:txbxContent>
                          <w:p w14:paraId="47343052" w14:textId="77777777" w:rsidR="000F6877" w:rsidRPr="00AB0C16" w:rsidRDefault="000F6877" w:rsidP="000F6877">
                            <w:pPr>
                              <w:rPr>
                                <w:rFonts w:ascii="Times New Roman" w:hAnsi="Times New Roman" w:cs="Times New Roman"/>
                                <w:b/>
                                <w:bCs/>
                                <w:sz w:val="32"/>
                                <w:szCs w:val="32"/>
                                <w:lang w:val="en-US"/>
                              </w:rPr>
                            </w:pPr>
                            <w:r w:rsidRPr="00EA63CA">
                              <w:rPr>
                                <w:rFonts w:ascii="Times New Roman" w:hAnsi="Times New Roman" w:cs="Times New Roman"/>
                                <w:b/>
                                <w:bCs/>
                                <w:sz w:val="32"/>
                                <w:szCs w:val="32"/>
                                <w:highlight w:val="yellow"/>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45FF83" id="_x0000_t202" coordsize="21600,21600" o:spt="202" path="m,l,21600r21600,l21600,xe">
                <v:stroke joinstyle="miter"/>
                <v:path gradientshapeok="t" o:connecttype="rect"/>
              </v:shapetype>
              <v:shape id="Text Box 1" o:spid="_x0000_s1026" type="#_x0000_t202" style="position:absolute;margin-left:244.5pt;margin-top:137.8pt;width:25.5pt;height: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" filled="f" stroked="f" strokeweight=".5pt">
                <v:textbox>
                  <w:txbxContent>
                    <w:p w14:paraId="47343052" w14:textId="77777777" w:rsidR="000F6877" w:rsidRPr="00AB0C16" w:rsidRDefault="000F6877" w:rsidP="000F6877">
                      <w:pPr>
                        <w:rPr>
                          <w:rFonts w:ascii="Times New Roman" w:hAnsi="Times New Roman" w:cs="Times New Roman"/>
                          <w:b/>
                          <w:bCs/>
                          <w:sz w:val="32"/>
                          <w:szCs w:val="32"/>
                          <w:lang w:val="en-US"/>
                        </w:rPr>
                      </w:pPr>
                      <w:r w:rsidRPr="00EA63CA">
                        <w:rPr>
                          <w:rFonts w:ascii="Times New Roman" w:hAnsi="Times New Roman" w:cs="Times New Roman"/>
                          <w:b/>
                          <w:bCs/>
                          <w:sz w:val="32"/>
                          <w:szCs w:val="32"/>
                          <w:highlight w:val="yellow"/>
                          <w:lang w:val="en-US"/>
                        </w:rPr>
                        <w:t>d</w:t>
                      </w:r>
                    </w:p>
                  </w:txbxContent>
                </v:textbox>
              </v:shape>
            </w:pict>
          </mc:Fallback>
        </mc:AlternateContent>
      </w:r>
      <w:r w:rsidR="000F6877">
        <w:rPr>
          <w:noProof/>
          <w:lang w:val="en-US"/>
        </w:rPr>
        <mc:AlternateContent>
          <mc:Choice Requires="wps">
            <w:drawing>
              <wp:anchor distT="0" distB="0" distL="114300" distR="114300" simplePos="0" relativeHeight="251681792" behindDoc="0" locked="0" layoutInCell="1" allowOverlap="1" wp14:anchorId="2BFEEA1F" wp14:editId="6D686E24">
                <wp:simplePos x="0" y="0"/>
                <wp:positionH relativeFrom="column">
                  <wp:posOffset>285750</wp:posOffset>
                </wp:positionH>
                <wp:positionV relativeFrom="paragraph">
                  <wp:posOffset>181610</wp:posOffset>
                </wp:positionV>
                <wp:extent cx="381000" cy="412750"/>
                <wp:effectExtent l="0" t="0" r="0" b="6350"/>
                <wp:wrapNone/>
                <wp:docPr id="242619275" name="Text Box 1"/>
                <wp:cNvGraphicFramePr/>
                <a:graphic xmlns:a="http://schemas.openxmlformats.org/drawingml/2006/main">
                  <a:graphicData uri="http://schemas.microsoft.com/office/word/2010/wordprocessingShape">
                    <wps:wsp>
                      <wps:cNvSpPr txBox="1"/>
                      <wps:spPr>
                        <a:xfrm>
                          <a:off x="0" y="0"/>
                          <a:ext cx="381000" cy="412750"/>
                        </a:xfrm>
                        <a:prstGeom prst="rect">
                          <a:avLst/>
                        </a:prstGeom>
                        <a:noFill/>
                        <a:ln w="6350">
                          <a:noFill/>
                        </a:ln>
                      </wps:spPr>
                      <wps:txbx>
                        <w:txbxContent>
                          <w:p w14:paraId="6D0AC2DB" w14:textId="77777777" w:rsidR="000F6877" w:rsidRPr="00AB0C16" w:rsidRDefault="000F6877" w:rsidP="000F6877">
                            <w:pPr>
                              <w:rPr>
                                <w:rFonts w:ascii="Times New Roman" w:hAnsi="Times New Roman" w:cs="Times New Roman"/>
                                <w:b/>
                                <w:bCs/>
                                <w:sz w:val="32"/>
                                <w:szCs w:val="32"/>
                                <w:lang w:val="en-US"/>
                              </w:rPr>
                            </w:pPr>
                            <w:r w:rsidRPr="00EA63CA">
                              <w:rPr>
                                <w:rFonts w:ascii="Times New Roman" w:hAnsi="Times New Roman" w:cs="Times New Roman"/>
                                <w:b/>
                                <w:bCs/>
                                <w:sz w:val="32"/>
                                <w:szCs w:val="32"/>
                                <w:highlight w:val="yellow"/>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FEEA1F" id="_x0000_s1027" type="#_x0000_t202" style="position:absolute;margin-left:22.5pt;margin-top:14.3pt;width:30pt;height: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" filled="f" stroked="f" strokeweight=".5pt">
                <v:textbox>
                  <w:txbxContent>
                    <w:p w14:paraId="6D0AC2DB" w14:textId="77777777" w:rsidR="000F6877" w:rsidRPr="00AB0C16" w:rsidRDefault="000F6877" w:rsidP="000F6877">
                      <w:pPr>
                        <w:rPr>
                          <w:rFonts w:ascii="Times New Roman" w:hAnsi="Times New Roman" w:cs="Times New Roman"/>
                          <w:b/>
                          <w:bCs/>
                          <w:sz w:val="32"/>
                          <w:szCs w:val="32"/>
                          <w:lang w:val="en-US"/>
                        </w:rPr>
                      </w:pPr>
                      <w:r w:rsidRPr="00EA63CA">
                        <w:rPr>
                          <w:rFonts w:ascii="Times New Roman" w:hAnsi="Times New Roman" w:cs="Times New Roman"/>
                          <w:b/>
                          <w:bCs/>
                          <w:sz w:val="32"/>
                          <w:szCs w:val="32"/>
                          <w:highlight w:val="yellow"/>
                          <w:lang w:val="en-US"/>
                        </w:rPr>
                        <w:t>a</w:t>
                      </w:r>
                    </w:p>
                  </w:txbxContent>
                </v:textbox>
              </v:shape>
            </w:pict>
          </mc:Fallback>
        </mc:AlternateContent>
      </w:r>
      <w:r w:rsidR="000F6877">
        <w:rPr>
          <w:noProof/>
          <w:lang w:val="en-US"/>
        </w:rPr>
        <mc:AlternateContent>
          <mc:Choice Requires="wps">
            <w:drawing>
              <wp:anchor distT="0" distB="0" distL="114300" distR="114300" simplePos="0" relativeHeight="251682816" behindDoc="0" locked="0" layoutInCell="1" allowOverlap="1" wp14:anchorId="5A5654D6" wp14:editId="3D017607">
                <wp:simplePos x="0" y="0"/>
                <wp:positionH relativeFrom="column">
                  <wp:posOffset>3124200</wp:posOffset>
                </wp:positionH>
                <wp:positionV relativeFrom="paragraph">
                  <wp:posOffset>207010</wp:posOffset>
                </wp:positionV>
                <wp:extent cx="400050" cy="330200"/>
                <wp:effectExtent l="0" t="0" r="0" b="0"/>
                <wp:wrapNone/>
                <wp:docPr id="920948636" name="Text Box 1"/>
                <wp:cNvGraphicFramePr/>
                <a:graphic xmlns:a="http://schemas.openxmlformats.org/drawingml/2006/main">
                  <a:graphicData uri="http://schemas.microsoft.com/office/word/2010/wordprocessingShape">
                    <wps:wsp>
                      <wps:cNvSpPr txBox="1"/>
                      <wps:spPr>
                        <a:xfrm>
                          <a:off x="0" y="0"/>
                          <a:ext cx="400050" cy="330200"/>
                        </a:xfrm>
                        <a:prstGeom prst="rect">
                          <a:avLst/>
                        </a:prstGeom>
                        <a:noFill/>
                        <a:ln w="6350">
                          <a:noFill/>
                        </a:ln>
                      </wps:spPr>
                      <wps:txbx>
                        <w:txbxContent>
                          <w:p w14:paraId="14C366B1" w14:textId="77777777" w:rsidR="000F6877" w:rsidRPr="00AB0C16" w:rsidRDefault="000F6877" w:rsidP="000F6877">
                            <w:pPr>
                              <w:rPr>
                                <w:rFonts w:ascii="Times New Roman" w:hAnsi="Times New Roman" w:cs="Times New Roman"/>
                                <w:b/>
                                <w:bCs/>
                                <w:sz w:val="32"/>
                                <w:szCs w:val="32"/>
                                <w:lang w:val="en-US"/>
                              </w:rPr>
                            </w:pPr>
                            <w:r w:rsidRPr="00EA63CA">
                              <w:rPr>
                                <w:rFonts w:ascii="Times New Roman" w:hAnsi="Times New Roman" w:cs="Times New Roman"/>
                                <w:b/>
                                <w:bCs/>
                                <w:sz w:val="32"/>
                                <w:szCs w:val="32"/>
                                <w:highlight w:val="yellow"/>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5654D6" id="_x0000_s1028" type="#_x0000_t202" style="position:absolute;margin-left:246pt;margin-top:16.3pt;width:31.5pt;height: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" filled="f" stroked="f" strokeweight=".5pt">
                <v:textbox>
                  <w:txbxContent>
                    <w:p w14:paraId="14C366B1" w14:textId="77777777" w:rsidR="000F6877" w:rsidRPr="00AB0C16" w:rsidRDefault="000F6877" w:rsidP="000F6877">
                      <w:pPr>
                        <w:rPr>
                          <w:rFonts w:ascii="Times New Roman" w:hAnsi="Times New Roman" w:cs="Times New Roman"/>
                          <w:b/>
                          <w:bCs/>
                          <w:sz w:val="32"/>
                          <w:szCs w:val="32"/>
                          <w:lang w:val="en-US"/>
                        </w:rPr>
                      </w:pPr>
                      <w:r w:rsidRPr="00EA63CA">
                        <w:rPr>
                          <w:rFonts w:ascii="Times New Roman" w:hAnsi="Times New Roman" w:cs="Times New Roman"/>
                          <w:b/>
                          <w:bCs/>
                          <w:sz w:val="32"/>
                          <w:szCs w:val="32"/>
                          <w:highlight w:val="yellow"/>
                          <w:lang w:val="en-US"/>
                        </w:rPr>
                        <w:t>b</w:t>
                      </w:r>
                    </w:p>
                  </w:txbxContent>
                </v:textbox>
              </v:shape>
            </w:pict>
          </mc:Fallback>
        </mc:AlternateContent>
      </w:r>
      <w:r w:rsidR="000F6877">
        <w:rPr>
          <w:noProof/>
          <w:lang w:val="en-US"/>
        </w:rPr>
        <mc:AlternateContent>
          <mc:Choice Requires="wps">
            <w:drawing>
              <wp:anchor distT="0" distB="0" distL="114300" distR="114300" simplePos="0" relativeHeight="251683840" behindDoc="0" locked="0" layoutInCell="1" allowOverlap="1" wp14:anchorId="7C19ADAD" wp14:editId="0028BC77">
                <wp:simplePos x="0" y="0"/>
                <wp:positionH relativeFrom="column">
                  <wp:posOffset>196850</wp:posOffset>
                </wp:positionH>
                <wp:positionV relativeFrom="paragraph">
                  <wp:posOffset>1775460</wp:posOffset>
                </wp:positionV>
                <wp:extent cx="434340" cy="355600"/>
                <wp:effectExtent l="0" t="0" r="0" b="6350"/>
                <wp:wrapNone/>
                <wp:docPr id="1255476715" name="Text Box 1"/>
                <wp:cNvGraphicFramePr/>
                <a:graphic xmlns:a="http://schemas.openxmlformats.org/drawingml/2006/main">
                  <a:graphicData uri="http://schemas.microsoft.com/office/word/2010/wordprocessingShape">
                    <wps:wsp>
                      <wps:cNvSpPr txBox="1"/>
                      <wps:spPr>
                        <a:xfrm>
                          <a:off x="0" y="0"/>
                          <a:ext cx="434340" cy="355600"/>
                        </a:xfrm>
                        <a:prstGeom prst="rect">
                          <a:avLst/>
                        </a:prstGeom>
                        <a:noFill/>
                        <a:ln w="6350">
                          <a:noFill/>
                        </a:ln>
                      </wps:spPr>
                      <wps:txbx>
                        <w:txbxContent>
                          <w:p w14:paraId="73EA16DA" w14:textId="77777777" w:rsidR="000F6877" w:rsidRPr="00AB0C16" w:rsidRDefault="000F6877" w:rsidP="000F6877">
                            <w:pPr>
                              <w:rPr>
                                <w:rFonts w:ascii="Times New Roman" w:hAnsi="Times New Roman" w:cs="Times New Roman"/>
                                <w:b/>
                                <w:bCs/>
                                <w:sz w:val="32"/>
                                <w:szCs w:val="32"/>
                                <w:lang w:val="en-US"/>
                              </w:rPr>
                            </w:pPr>
                            <w:r w:rsidRPr="00EA63CA">
                              <w:rPr>
                                <w:rFonts w:ascii="Times New Roman" w:hAnsi="Times New Roman" w:cs="Times New Roman"/>
                                <w:b/>
                                <w:bCs/>
                                <w:sz w:val="32"/>
                                <w:szCs w:val="32"/>
                                <w:highlight w:val="yellow"/>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19ADAD" id="_x0000_s1029" type="#_x0000_t202" style="position:absolute;margin-left:15.5pt;margin-top:139.8pt;width:34.2pt;height: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" filled="f" stroked="f" strokeweight=".5pt">
                <v:textbox>
                  <w:txbxContent>
                    <w:p w14:paraId="73EA16DA" w14:textId="77777777" w:rsidR="000F6877" w:rsidRPr="00AB0C16" w:rsidRDefault="000F6877" w:rsidP="000F6877">
                      <w:pPr>
                        <w:rPr>
                          <w:rFonts w:ascii="Times New Roman" w:hAnsi="Times New Roman" w:cs="Times New Roman"/>
                          <w:b/>
                          <w:bCs/>
                          <w:sz w:val="32"/>
                          <w:szCs w:val="32"/>
                          <w:lang w:val="en-US"/>
                        </w:rPr>
                      </w:pPr>
                      <w:r w:rsidRPr="00EA63CA">
                        <w:rPr>
                          <w:rFonts w:ascii="Times New Roman" w:hAnsi="Times New Roman" w:cs="Times New Roman"/>
                          <w:b/>
                          <w:bCs/>
                          <w:sz w:val="32"/>
                          <w:szCs w:val="32"/>
                          <w:highlight w:val="yellow"/>
                          <w:lang w:val="en-US"/>
                        </w:rPr>
                        <w:t>c</w:t>
                      </w:r>
                    </w:p>
                  </w:txbxContent>
                </v:textbox>
              </v:shape>
            </w:pict>
          </mc:Fallback>
        </mc:AlternateContent>
      </w:r>
      <w:r w:rsidR="000F6877">
        <w:rPr>
          <w:noProof/>
          <w:lang w:val="en-US"/>
        </w:rPr>
        <w:drawing>
          <wp:anchor distT="0" distB="0" distL="114300" distR="114300" simplePos="0" relativeHeight="251677696" behindDoc="1" locked="0" layoutInCell="1" allowOverlap="1" wp14:anchorId="35D2C306" wp14:editId="6CDC6A59">
            <wp:simplePos x="0" y="0"/>
            <wp:positionH relativeFrom="column">
              <wp:posOffset>222250</wp:posOffset>
            </wp:positionH>
            <wp:positionV relativeFrom="paragraph">
              <wp:posOffset>181610</wp:posOffset>
            </wp:positionV>
            <wp:extent cx="2794000" cy="1511300"/>
            <wp:effectExtent l="0" t="0" r="6350" b="0"/>
            <wp:wrapTight wrapText="bothSides">
              <wp:wrapPolygon edited="0">
                <wp:start x="0" y="0"/>
                <wp:lineTo x="0" y="21237"/>
                <wp:lineTo x="21502" y="21237"/>
                <wp:lineTo x="21502" y="0"/>
                <wp:lineTo x="0" y="0"/>
              </wp:wrapPolygon>
            </wp:wrapTight>
            <wp:docPr id="488809725" name="Content Placeholder 9">
              <a:extLst xmlns:a="http://schemas.openxmlformats.org/drawingml/2006/main">
                <a:ext uri="{FF2B5EF4-FFF2-40B4-BE49-F238E27FC236}">
                  <a16:creationId xmlns:a16="http://schemas.microsoft.com/office/drawing/2014/main" id="{A3272928-EE70-4DF3-A317-7BAFF3C52DB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9">
                      <a:extLst>
                        <a:ext uri="{FF2B5EF4-FFF2-40B4-BE49-F238E27FC236}">
                          <a16:creationId xmlns:a16="http://schemas.microsoft.com/office/drawing/2014/main" id="{A3272928-EE70-4DF3-A317-7BAFF3C52DB0}"/>
                        </a:ext>
                      </a:extLst>
                    </pic:cNvPr>
                    <pic:cNvPicPr>
                      <a:picLocks noGrp="1" noChangeAspect="1"/>
                    </pic:cNvPicPr>
                  </pic:nvPicPr>
                  <pic:blipFill rotWithShape="1">
                    <a:blip r:embed="rId12" cstate="print">
                      <a:extLst>
                        <a:ext uri="{28A0092B-C50C-407E-A947-70E740481C1C}">
                          <a14:useLocalDpi xmlns:a14="http://schemas.microsoft.com/office/drawing/2010/main" val="0"/>
                        </a:ext>
                      </a:extLst>
                    </a:blip>
                    <a:srcRect l="9387" r="7001" b="24576"/>
                    <a:stretch>
                      <a:fillRect/>
                    </a:stretch>
                  </pic:blipFill>
                  <pic:spPr bwMode="auto">
                    <a:xfrm>
                      <a:off x="0" y="0"/>
                      <a:ext cx="2794000" cy="151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3F16CE" w14:textId="77777777" w:rsidR="000F6877" w:rsidRDefault="000F6877" w:rsidP="000F6877">
      <w:pPr>
        <w:spacing w:after="0" w:line="240" w:lineRule="auto"/>
        <w:ind w:left="1134" w:hanging="1134"/>
        <w:jc w:val="both"/>
        <w:rPr>
          <w:rFonts w:ascii="Times New Roman" w:hAnsi="Times New Roman" w:cs="Times New Roman"/>
          <w:b/>
          <w:bCs/>
          <w:sz w:val="24"/>
          <w:szCs w:val="24"/>
        </w:rPr>
      </w:pPr>
      <w:commentRangeStart w:id="5"/>
      <w:r w:rsidRPr="0011613A">
        <w:rPr>
          <w:rFonts w:ascii="Times New Roman" w:eastAsia="Times New Roman" w:hAnsi="Times New Roman" w:cs="Times New Roman"/>
          <w:b/>
          <w:bCs/>
          <w:kern w:val="0"/>
          <w:sz w:val="24"/>
          <w:szCs w:val="24"/>
          <w:lang w:eastAsia="en-IN" w:bidi="hi-IN"/>
          <w14:ligatures w14:val="none"/>
        </w:rPr>
        <w:t xml:space="preserve">Figure:1. </w:t>
      </w:r>
      <w:commentRangeEnd w:id="5"/>
      <w:r w:rsidR="00BB45F1">
        <w:rPr>
          <w:rStyle w:val="CommentReference"/>
        </w:rPr>
        <w:commentReference w:id="5"/>
      </w:r>
      <w:r>
        <w:rPr>
          <w:rFonts w:ascii="Times New Roman" w:eastAsia="Times New Roman" w:hAnsi="Times New Roman" w:cs="Times New Roman"/>
          <w:b/>
          <w:bCs/>
          <w:kern w:val="0"/>
          <w:sz w:val="24"/>
          <w:szCs w:val="24"/>
          <w:lang w:eastAsia="en-IN" w:bidi="hi-IN"/>
          <w14:ligatures w14:val="none"/>
        </w:rPr>
        <w:t>(</w:t>
      </w:r>
      <w:r w:rsidRPr="0011613A">
        <w:rPr>
          <w:rFonts w:ascii="Times New Roman" w:eastAsia="Times New Roman" w:hAnsi="Times New Roman" w:cs="Times New Roman"/>
          <w:b/>
          <w:bCs/>
          <w:kern w:val="0"/>
          <w:sz w:val="24"/>
          <w:szCs w:val="24"/>
          <w:lang w:eastAsia="en-IN" w:bidi="hi-IN"/>
          <w14:ligatures w14:val="none"/>
        </w:rPr>
        <w:t>a</w:t>
      </w:r>
      <w:r>
        <w:rPr>
          <w:rFonts w:ascii="Times New Roman" w:eastAsia="Times New Roman" w:hAnsi="Times New Roman" w:cs="Times New Roman"/>
          <w:b/>
          <w:bCs/>
          <w:kern w:val="0"/>
          <w:sz w:val="24"/>
          <w:szCs w:val="24"/>
          <w:lang w:eastAsia="en-IN" w:bidi="hi-IN"/>
          <w14:ligatures w14:val="none"/>
        </w:rPr>
        <w:t>)</w:t>
      </w:r>
      <w:r w:rsidRPr="0011613A">
        <w:rPr>
          <w:rFonts w:ascii="Times New Roman" w:eastAsia="Times New Roman" w:hAnsi="Times New Roman" w:cs="Times New Roman"/>
          <w:b/>
          <w:bCs/>
          <w:kern w:val="0"/>
          <w:sz w:val="24"/>
          <w:szCs w:val="24"/>
          <w:lang w:eastAsia="en-IN" w:bidi="hi-IN"/>
          <w14:ligatures w14:val="none"/>
        </w:rPr>
        <w:t xml:space="preserve">, </w:t>
      </w:r>
      <w:r>
        <w:rPr>
          <w:rFonts w:ascii="Times New Roman" w:eastAsia="Times New Roman" w:hAnsi="Times New Roman" w:cs="Times New Roman"/>
          <w:b/>
          <w:bCs/>
          <w:kern w:val="0"/>
          <w:sz w:val="24"/>
          <w:szCs w:val="24"/>
          <w:lang w:eastAsia="en-IN" w:bidi="hi-IN"/>
          <w14:ligatures w14:val="none"/>
        </w:rPr>
        <w:t>Marketing of shellfish, (</w:t>
      </w:r>
      <w:r w:rsidRPr="0011613A">
        <w:rPr>
          <w:rFonts w:ascii="Times New Roman" w:eastAsia="Times New Roman" w:hAnsi="Times New Roman" w:cs="Times New Roman"/>
          <w:b/>
          <w:bCs/>
          <w:kern w:val="0"/>
          <w:sz w:val="24"/>
          <w:szCs w:val="24"/>
          <w:lang w:eastAsia="en-IN" w:bidi="hi-IN"/>
          <w14:ligatures w14:val="none"/>
        </w:rPr>
        <w:t>b</w:t>
      </w:r>
      <w:r>
        <w:rPr>
          <w:rFonts w:ascii="Times New Roman" w:eastAsia="Times New Roman" w:hAnsi="Times New Roman" w:cs="Times New Roman"/>
          <w:b/>
          <w:bCs/>
          <w:kern w:val="0"/>
          <w:sz w:val="24"/>
          <w:szCs w:val="24"/>
          <w:lang w:eastAsia="en-IN" w:bidi="hi-IN"/>
          <w14:ligatures w14:val="none"/>
        </w:rPr>
        <w:t>)</w:t>
      </w:r>
      <w:r w:rsidRPr="0011613A">
        <w:rPr>
          <w:rFonts w:ascii="Times New Roman" w:eastAsia="Times New Roman" w:hAnsi="Times New Roman" w:cs="Times New Roman"/>
          <w:b/>
          <w:bCs/>
          <w:kern w:val="0"/>
          <w:sz w:val="24"/>
          <w:szCs w:val="24"/>
          <w:lang w:eastAsia="en-IN" w:bidi="hi-IN"/>
          <w14:ligatures w14:val="none"/>
        </w:rPr>
        <w:t>.</w:t>
      </w:r>
      <w:r>
        <w:rPr>
          <w:rFonts w:ascii="Times New Roman" w:eastAsia="Times New Roman" w:hAnsi="Times New Roman" w:cs="Times New Roman"/>
          <w:b/>
          <w:bCs/>
          <w:kern w:val="0"/>
          <w:sz w:val="24"/>
          <w:szCs w:val="24"/>
          <w:lang w:eastAsia="en-IN" w:bidi="hi-IN"/>
          <w14:ligatures w14:val="none"/>
        </w:rPr>
        <w:t xml:space="preserve"> Shellfish museum at BPSAC, </w:t>
      </w:r>
      <w:proofErr w:type="spellStart"/>
      <w:r>
        <w:rPr>
          <w:rFonts w:ascii="Times New Roman" w:eastAsia="Times New Roman" w:hAnsi="Times New Roman" w:cs="Times New Roman"/>
          <w:b/>
          <w:bCs/>
          <w:kern w:val="0"/>
          <w:sz w:val="24"/>
          <w:szCs w:val="24"/>
          <w:lang w:eastAsia="en-IN" w:bidi="hi-IN"/>
          <w14:ligatures w14:val="none"/>
        </w:rPr>
        <w:t>Purnea</w:t>
      </w:r>
      <w:proofErr w:type="spellEnd"/>
      <w:r>
        <w:rPr>
          <w:rFonts w:ascii="Times New Roman" w:eastAsia="Times New Roman" w:hAnsi="Times New Roman" w:cs="Times New Roman"/>
          <w:b/>
          <w:bCs/>
          <w:kern w:val="0"/>
          <w:sz w:val="24"/>
          <w:szCs w:val="24"/>
          <w:lang w:eastAsia="en-IN" w:bidi="hi-IN"/>
          <w14:ligatures w14:val="none"/>
        </w:rPr>
        <w:t xml:space="preserve">, (c), </w:t>
      </w:r>
      <w:proofErr w:type="gramStart"/>
      <w:r>
        <w:rPr>
          <w:rFonts w:ascii="Times New Roman" w:eastAsia="Times New Roman" w:hAnsi="Times New Roman" w:cs="Times New Roman"/>
          <w:b/>
          <w:bCs/>
          <w:kern w:val="0"/>
          <w:sz w:val="24"/>
          <w:szCs w:val="24"/>
          <w:lang w:eastAsia="en-IN" w:bidi="hi-IN"/>
          <w14:ligatures w14:val="none"/>
        </w:rPr>
        <w:t>t</w:t>
      </w:r>
      <w:r w:rsidRPr="0011613A">
        <w:rPr>
          <w:rFonts w:ascii="Times New Roman" w:hAnsi="Times New Roman" w:cs="Times New Roman"/>
          <w:b/>
          <w:bCs/>
          <w:sz w:val="24"/>
          <w:szCs w:val="24"/>
        </w:rPr>
        <w:t xml:space="preserve">he  </w:t>
      </w:r>
      <w:proofErr w:type="spellStart"/>
      <w:r w:rsidRPr="0011613A">
        <w:rPr>
          <w:rFonts w:ascii="Times New Roman" w:hAnsi="Times New Roman" w:cs="Times New Roman"/>
          <w:b/>
          <w:bCs/>
          <w:sz w:val="24"/>
          <w:szCs w:val="24"/>
        </w:rPr>
        <w:t>Saura</w:t>
      </w:r>
      <w:proofErr w:type="spellEnd"/>
      <w:proofErr w:type="gramEnd"/>
      <w:r w:rsidRPr="0011613A">
        <w:rPr>
          <w:rFonts w:ascii="Times New Roman" w:hAnsi="Times New Roman" w:cs="Times New Roman"/>
          <w:b/>
          <w:bCs/>
          <w:sz w:val="24"/>
          <w:szCs w:val="24"/>
        </w:rPr>
        <w:t xml:space="preserve"> river</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Purnea</w:t>
      </w:r>
      <w:proofErr w:type="spellEnd"/>
      <w:r>
        <w:rPr>
          <w:rFonts w:ascii="Times New Roman" w:hAnsi="Times New Roman" w:cs="Times New Roman"/>
          <w:b/>
          <w:bCs/>
          <w:sz w:val="24"/>
          <w:szCs w:val="24"/>
        </w:rPr>
        <w:t xml:space="preserve">, (d) </w:t>
      </w:r>
      <w:commentRangeStart w:id="6"/>
      <w:r w:rsidRPr="0011613A">
        <w:rPr>
          <w:rFonts w:ascii="Times New Roman" w:hAnsi="Times New Roman" w:cs="Times New Roman"/>
          <w:b/>
          <w:bCs/>
          <w:sz w:val="24"/>
          <w:szCs w:val="24"/>
        </w:rPr>
        <w:t xml:space="preserve">catching of fishermen </w:t>
      </w:r>
      <w:r>
        <w:rPr>
          <w:rFonts w:ascii="Times New Roman" w:hAnsi="Times New Roman" w:cs="Times New Roman"/>
          <w:b/>
          <w:bCs/>
          <w:sz w:val="24"/>
          <w:szCs w:val="24"/>
        </w:rPr>
        <w:t xml:space="preserve">&amp; </w:t>
      </w:r>
      <w:r w:rsidRPr="0011613A">
        <w:rPr>
          <w:rFonts w:ascii="Times New Roman" w:hAnsi="Times New Roman" w:cs="Times New Roman"/>
          <w:b/>
          <w:bCs/>
          <w:sz w:val="24"/>
          <w:szCs w:val="24"/>
        </w:rPr>
        <w:t xml:space="preserve">women </w:t>
      </w:r>
      <w:commentRangeEnd w:id="6"/>
      <w:r w:rsidR="00BB45F1">
        <w:rPr>
          <w:rStyle w:val="CommentReference"/>
        </w:rPr>
        <w:commentReference w:id="6"/>
      </w:r>
      <w:r w:rsidRPr="0011613A">
        <w:rPr>
          <w:rFonts w:ascii="Times New Roman" w:hAnsi="Times New Roman" w:cs="Times New Roman"/>
          <w:b/>
          <w:bCs/>
          <w:sz w:val="24"/>
          <w:szCs w:val="24"/>
        </w:rPr>
        <w:t>in Purnia wetland</w:t>
      </w:r>
    </w:p>
    <w:p w14:paraId="0F4A3C7E" w14:textId="77777777" w:rsidR="00DD6B2F" w:rsidRPr="00DD6B2F" w:rsidRDefault="00DD6B2F" w:rsidP="00DD6B2F">
      <w:pPr>
        <w:pStyle w:val="NormalWeb"/>
        <w:spacing w:before="0" w:beforeAutospacing="0" w:after="0" w:afterAutospacing="0"/>
        <w:jc w:val="both"/>
        <w:rPr>
          <w:rStyle w:val="Strong"/>
          <w:rFonts w:eastAsiaTheme="majorEastAsia"/>
          <w:b w:val="0"/>
          <w:bCs w:val="0"/>
        </w:rPr>
      </w:pPr>
    </w:p>
    <w:p w14:paraId="40E33C77" w14:textId="2DA78947" w:rsidR="006D09AE" w:rsidRPr="0069285B" w:rsidRDefault="00D84F54" w:rsidP="006D09AE">
      <w:pPr>
        <w:pStyle w:val="NormalWeb"/>
        <w:spacing w:before="0" w:beforeAutospacing="0" w:after="0" w:afterAutospacing="0" w:line="360" w:lineRule="auto"/>
        <w:jc w:val="both"/>
        <w:rPr>
          <w:rStyle w:val="Strong"/>
          <w:rFonts w:eastAsiaTheme="majorEastAsia"/>
          <w:i/>
          <w:iCs/>
        </w:rPr>
      </w:pPr>
      <w:r w:rsidRPr="0069285B">
        <w:rPr>
          <w:rStyle w:val="Strong"/>
          <w:rFonts w:eastAsiaTheme="majorEastAsia"/>
          <w:i/>
          <w:iCs/>
        </w:rPr>
        <w:t>Sampling and Identification</w:t>
      </w:r>
    </w:p>
    <w:p w14:paraId="79B35360" w14:textId="2A5C6EE0" w:rsidR="00D84F54" w:rsidRDefault="00D84F54" w:rsidP="006D09AE">
      <w:pPr>
        <w:pStyle w:val="NormalWeb"/>
        <w:spacing w:before="0" w:beforeAutospacing="0" w:after="0" w:afterAutospacing="0" w:line="360" w:lineRule="auto"/>
        <w:ind w:firstLine="720"/>
        <w:jc w:val="both"/>
      </w:pPr>
      <w:r>
        <w:t>Shellfishes were collected from lentic and lotic habitats using hand-</w:t>
      </w:r>
      <w:commentRangeStart w:id="7"/>
      <w:r>
        <w:t>picking</w:t>
      </w:r>
      <w:commentRangeEnd w:id="7"/>
      <w:r w:rsidR="00BB45F1">
        <w:rPr>
          <w:rStyle w:val="CommentReference"/>
          <w:rFonts w:asciiTheme="minorHAnsi" w:eastAsiaTheme="minorHAnsi" w:hAnsiTheme="minorHAnsi" w:cstheme="minorBidi"/>
          <w:kern w:val="2"/>
          <w:lang w:eastAsia="en-US" w:bidi="ar-SA"/>
          <w14:ligatures w14:val="standardContextual"/>
        </w:rPr>
        <w:commentReference w:id="7"/>
      </w:r>
      <w:r>
        <w:t xml:space="preserve">, dredging, and netting methods, depending on habitat type. </w:t>
      </w:r>
      <w:r w:rsidR="007961E8">
        <w:t>After that instantly r</w:t>
      </w:r>
      <w:r>
        <w:t xml:space="preserve">epresentative specimens were preserved in 5% formalin and transported to the Shellfish Biodiversity Laboratory at Bhola Paswan Shastri Agricultural College (BPSAC), </w:t>
      </w:r>
      <w:proofErr w:type="spellStart"/>
      <w:r>
        <w:t>Purnea</w:t>
      </w:r>
      <w:proofErr w:type="spellEnd"/>
      <w:r>
        <w:t>, Bihar (</w:t>
      </w:r>
      <w:proofErr w:type="spellStart"/>
      <w:r>
        <w:t>Atsawe</w:t>
      </w:r>
      <w:proofErr w:type="spellEnd"/>
      <w:r>
        <w:t xml:space="preserve"> </w:t>
      </w:r>
      <w:r w:rsidRPr="00123ED9">
        <w:rPr>
          <w:i/>
          <w:iCs/>
        </w:rPr>
        <w:t>et al.,</w:t>
      </w:r>
      <w:r>
        <w:t xml:space="preserve"> 2009). </w:t>
      </w:r>
      <w:r w:rsidR="007961E8">
        <w:t>Thereafter</w:t>
      </w:r>
      <w:r w:rsidR="002A5463">
        <w:t xml:space="preserve">, some </w:t>
      </w:r>
      <w:r w:rsidR="007961E8">
        <w:t xml:space="preserve">collected </w:t>
      </w:r>
      <w:r>
        <w:t xml:space="preserve">specimens were thoroughly washed with tap water, followed by treatment in a weak acidic medium for slight decalcification, which facilitated the observation </w:t>
      </w:r>
      <w:r>
        <w:lastRenderedPageBreak/>
        <w:t>of growth rings</w:t>
      </w:r>
      <w:r w:rsidR="002A5463" w:rsidRPr="002A5463">
        <w:t xml:space="preserve"> </w:t>
      </w:r>
      <w:r w:rsidR="002A5463">
        <w:t>(Prabhakar &amp; Roy, 2008)</w:t>
      </w:r>
      <w:r>
        <w:t>.</w:t>
      </w:r>
      <w:r w:rsidR="006D09AE">
        <w:t xml:space="preserve"> </w:t>
      </w:r>
      <w:r>
        <w:t xml:space="preserve">Systematic </w:t>
      </w:r>
      <w:commentRangeStart w:id="8"/>
      <w:r>
        <w:t>identification</w:t>
      </w:r>
      <w:commentRangeEnd w:id="8"/>
      <w:r w:rsidR="00BB45F1">
        <w:rPr>
          <w:rStyle w:val="CommentReference"/>
          <w:rFonts w:asciiTheme="minorHAnsi" w:eastAsiaTheme="minorHAnsi" w:hAnsiTheme="minorHAnsi" w:cstheme="minorBidi"/>
          <w:kern w:val="2"/>
          <w:lang w:eastAsia="en-US" w:bidi="ar-SA"/>
          <w14:ligatures w14:val="standardContextual"/>
        </w:rPr>
        <w:commentReference w:id="8"/>
      </w:r>
      <w:r>
        <w:t xml:space="preserve"> was carried out using standard pictorial keys and reference literature (Subba Rao &amp; Dey, 1989; Prasad, 2005; </w:t>
      </w:r>
      <w:r w:rsidR="002A5463">
        <w:t>Jayachandran, 2005</w:t>
      </w:r>
      <w:r>
        <w:t xml:space="preserve">; Sharma </w:t>
      </w:r>
      <w:r w:rsidRPr="00123ED9">
        <w:rPr>
          <w:i/>
          <w:iCs/>
        </w:rPr>
        <w:t>et al.,</w:t>
      </w:r>
      <w:r>
        <w:t xml:space="preserve"> 2012; Prasad </w:t>
      </w:r>
      <w:r w:rsidRPr="00123ED9">
        <w:rPr>
          <w:i/>
          <w:iCs/>
        </w:rPr>
        <w:t>et al.,</w:t>
      </w:r>
      <w:r>
        <w:t xml:space="preserve"> 2012; Ramakrishna </w:t>
      </w:r>
      <w:r w:rsidRPr="00123ED9">
        <w:rPr>
          <w:i/>
          <w:iCs/>
        </w:rPr>
        <w:t>et al.,</w:t>
      </w:r>
      <w:r>
        <w:t xml:space="preserve"> 2010</w:t>
      </w:r>
      <w:r w:rsidR="002A5463">
        <w:t>; Athiyaman and Rajendran, 2014</w:t>
      </w:r>
      <w:r>
        <w:t xml:space="preserve">). Relative abundance of species was categorized </w:t>
      </w:r>
      <w:proofErr w:type="gramStart"/>
      <w:r>
        <w:t xml:space="preserve">as </w:t>
      </w:r>
      <w:r w:rsidR="006D09AE">
        <w:t xml:space="preserve"> </w:t>
      </w:r>
      <w:r w:rsidRPr="006D09AE">
        <w:rPr>
          <w:rStyle w:val="Strong"/>
          <w:rFonts w:eastAsiaTheme="majorEastAsia"/>
          <w:b w:val="0"/>
          <w:bCs w:val="0"/>
        </w:rPr>
        <w:t>Abundant</w:t>
      </w:r>
      <w:proofErr w:type="gramEnd"/>
      <w:r w:rsidRPr="006D09AE">
        <w:rPr>
          <w:rStyle w:val="Strong"/>
          <w:rFonts w:eastAsiaTheme="majorEastAsia"/>
          <w:b w:val="0"/>
          <w:bCs w:val="0"/>
        </w:rPr>
        <w:t xml:space="preserve"> (+++)</w:t>
      </w:r>
      <w:r w:rsidRPr="006D09AE">
        <w:rPr>
          <w:b/>
          <w:bCs/>
        </w:rPr>
        <w:t>:</w:t>
      </w:r>
      <w:r>
        <w:t xml:space="preserve"> frequently encountered, forming large populations.</w:t>
      </w:r>
      <w:r w:rsidR="006D09AE">
        <w:t xml:space="preserve"> </w:t>
      </w:r>
      <w:r w:rsidRPr="006D09AE">
        <w:rPr>
          <w:rStyle w:val="Strong"/>
          <w:rFonts w:eastAsiaTheme="majorEastAsia"/>
          <w:b w:val="0"/>
          <w:bCs w:val="0"/>
        </w:rPr>
        <w:t>Common (++)</w:t>
      </w:r>
      <w:r w:rsidRPr="006D09AE">
        <w:rPr>
          <w:b/>
          <w:bCs/>
        </w:rPr>
        <w:t>:</w:t>
      </w:r>
      <w:r>
        <w:t xml:space="preserve"> moderately encountered.</w:t>
      </w:r>
      <w:r w:rsidR="006D09AE">
        <w:t xml:space="preserve"> </w:t>
      </w:r>
      <w:r w:rsidRPr="006D09AE">
        <w:rPr>
          <w:rStyle w:val="Strong"/>
          <w:rFonts w:eastAsiaTheme="majorEastAsia"/>
          <w:b w:val="0"/>
          <w:bCs w:val="0"/>
        </w:rPr>
        <w:t>Rare (+)</w:t>
      </w:r>
      <w:r w:rsidRPr="006D09AE">
        <w:rPr>
          <w:b/>
          <w:bCs/>
        </w:rPr>
        <w:t>:</w:t>
      </w:r>
      <w:r>
        <w:t xml:space="preserve"> infrequently encountered, </w:t>
      </w:r>
      <w:commentRangeStart w:id="9"/>
      <w:r>
        <w:t xml:space="preserve">recorded </w:t>
      </w:r>
      <w:commentRangeEnd w:id="9"/>
      <w:r w:rsidR="00BB45F1">
        <w:rPr>
          <w:rStyle w:val="CommentReference"/>
          <w:rFonts w:asciiTheme="minorHAnsi" w:eastAsiaTheme="minorHAnsi" w:hAnsiTheme="minorHAnsi" w:cstheme="minorBidi"/>
          <w:kern w:val="2"/>
          <w:lang w:eastAsia="en-US" w:bidi="ar-SA"/>
          <w14:ligatures w14:val="standardContextual"/>
        </w:rPr>
        <w:commentReference w:id="9"/>
      </w:r>
      <w:r>
        <w:t>sporadically during surveys.</w:t>
      </w:r>
      <w:r w:rsidR="006D09AE">
        <w:t xml:space="preserve"> </w:t>
      </w:r>
      <w:r>
        <w:t xml:space="preserve">The collected and identified specimens were deposited in the museum of the Department of Entomology, BPS Agricultural College, </w:t>
      </w:r>
      <w:proofErr w:type="spellStart"/>
      <w:r>
        <w:t>Purnea</w:t>
      </w:r>
      <w:proofErr w:type="spellEnd"/>
      <w:r>
        <w:t>, Bihar (Figure 1</w:t>
      </w:r>
      <w:r w:rsidR="002A5463">
        <w:t>b</w:t>
      </w:r>
      <w:r>
        <w:t>).</w:t>
      </w:r>
    </w:p>
    <w:p w14:paraId="2CD682E3" w14:textId="77777777" w:rsidR="006D09AE" w:rsidRPr="0069285B" w:rsidRDefault="00D84F54" w:rsidP="006D09AE">
      <w:pPr>
        <w:pStyle w:val="NormalWeb"/>
        <w:spacing w:before="0" w:beforeAutospacing="0" w:after="0" w:afterAutospacing="0" w:line="360" w:lineRule="auto"/>
        <w:jc w:val="both"/>
        <w:rPr>
          <w:rStyle w:val="Strong"/>
          <w:rFonts w:eastAsiaTheme="majorEastAsia"/>
          <w:i/>
          <w:iCs/>
        </w:rPr>
      </w:pPr>
      <w:r w:rsidRPr="0069285B">
        <w:rPr>
          <w:rStyle w:val="Strong"/>
          <w:rFonts w:eastAsiaTheme="majorEastAsia"/>
          <w:i/>
          <w:iCs/>
        </w:rPr>
        <w:t>Data Analysis</w:t>
      </w:r>
    </w:p>
    <w:p w14:paraId="5BAB1690" w14:textId="197846CE" w:rsidR="00D84F54" w:rsidRDefault="002A5463" w:rsidP="006D09AE">
      <w:pPr>
        <w:pStyle w:val="NormalWeb"/>
        <w:spacing w:before="0" w:beforeAutospacing="0" w:after="0" w:afterAutospacing="0" w:line="360" w:lineRule="auto"/>
        <w:ind w:firstLine="720"/>
        <w:jc w:val="both"/>
      </w:pPr>
      <w:r>
        <w:rPr>
          <w:rStyle w:val="Strong"/>
          <w:rFonts w:eastAsiaTheme="majorEastAsia"/>
          <w:b w:val="0"/>
          <w:bCs w:val="0"/>
        </w:rPr>
        <w:t xml:space="preserve">All the respective data were analysed as well as </w:t>
      </w:r>
      <w:r>
        <w:t xml:space="preserve">generated for ease of understanding in Microsoft Excel 2010 edition. </w:t>
      </w:r>
      <w:r w:rsidR="00D84F54">
        <w:t xml:space="preserve">Relative abundance categories were expressed as </w:t>
      </w:r>
      <w:r w:rsidR="00EF11F5">
        <w:t>simple tabular</w:t>
      </w:r>
      <w:r w:rsidR="00B94C09">
        <w:t xml:space="preserve"> and m</w:t>
      </w:r>
      <w:r w:rsidR="00D84F54">
        <w:t>arket data on price</w:t>
      </w:r>
      <w:r w:rsidR="00EF11F5">
        <w:t xml:space="preserve"> </w:t>
      </w:r>
      <w:r w:rsidR="00D84F54">
        <w:t xml:space="preserve">were summarized using descriptive statistics, and mean values were reported in </w:t>
      </w:r>
      <w:r w:rsidR="00B94C09">
        <w:t>Rs</w:t>
      </w:r>
      <w:proofErr w:type="gramStart"/>
      <w:r w:rsidR="00B94C09">
        <w:t>./</w:t>
      </w:r>
      <w:proofErr w:type="gramEnd"/>
      <w:r w:rsidR="00D84F54">
        <w:t xml:space="preserve"> </w:t>
      </w:r>
      <w:r w:rsidR="00B94C09">
        <w:t>Kg</w:t>
      </w:r>
      <w:r w:rsidR="00D84F54">
        <w:t>.</w:t>
      </w:r>
      <w:r w:rsidR="006D09AE">
        <w:t xml:space="preserve"> </w:t>
      </w:r>
      <w:r w:rsidR="00D84F54">
        <w:t xml:space="preserve">Comparisons of market value across taxa were presented using </w:t>
      </w:r>
      <w:r w:rsidR="00D84F54" w:rsidRPr="00123ED9">
        <w:rPr>
          <w:rStyle w:val="Strong"/>
          <w:rFonts w:eastAsiaTheme="majorEastAsia"/>
          <w:b w:val="0"/>
          <w:bCs w:val="0"/>
        </w:rPr>
        <w:t>bar diagrams</w:t>
      </w:r>
      <w:r>
        <w:rPr>
          <w:rStyle w:val="Strong"/>
          <w:rFonts w:eastAsiaTheme="majorEastAsia"/>
          <w:b w:val="0"/>
          <w:bCs w:val="0"/>
        </w:rPr>
        <w:t>.</w:t>
      </w:r>
    </w:p>
    <w:p w14:paraId="1C1DBD38" w14:textId="24B8B735" w:rsidR="00740F9B" w:rsidRDefault="00740F9B" w:rsidP="00A83C5A">
      <w:pPr>
        <w:spacing w:after="0" w:line="360" w:lineRule="auto"/>
        <w:jc w:val="center"/>
        <w:outlineLvl w:val="2"/>
        <w:rPr>
          <w:rFonts w:ascii="Times New Roman" w:eastAsia="Times New Roman" w:hAnsi="Times New Roman" w:cs="Times New Roman"/>
          <w:b/>
          <w:bCs/>
          <w:kern w:val="0"/>
          <w:sz w:val="28"/>
          <w:szCs w:val="28"/>
          <w:lang w:eastAsia="en-IN" w:bidi="hi-IN"/>
          <w14:ligatures w14:val="none"/>
        </w:rPr>
      </w:pPr>
      <w:r w:rsidRPr="00AF538A">
        <w:rPr>
          <w:rFonts w:ascii="Times New Roman" w:eastAsia="Times New Roman" w:hAnsi="Times New Roman" w:cs="Times New Roman"/>
          <w:b/>
          <w:bCs/>
          <w:kern w:val="0"/>
          <w:sz w:val="28"/>
          <w:szCs w:val="28"/>
          <w:lang w:eastAsia="en-IN" w:bidi="hi-IN"/>
          <w14:ligatures w14:val="none"/>
        </w:rPr>
        <w:t>Results</w:t>
      </w:r>
    </w:p>
    <w:p w14:paraId="5AF0D1C4" w14:textId="168093E7" w:rsidR="00EA39EF" w:rsidRDefault="00EA39EF" w:rsidP="00476337">
      <w:pPr>
        <w:pStyle w:val="NormalWeb"/>
        <w:spacing w:before="0" w:beforeAutospacing="0" w:after="0" w:afterAutospacing="0" w:line="360" w:lineRule="auto"/>
        <w:ind w:firstLine="720"/>
        <w:jc w:val="both"/>
      </w:pPr>
      <w:r>
        <w:t xml:space="preserve">In the present study, a total of </w:t>
      </w:r>
      <w:r w:rsidRPr="00B52B6D">
        <w:rPr>
          <w:rStyle w:val="Strong"/>
          <w:rFonts w:eastAsiaTheme="majorEastAsia"/>
          <w:b w:val="0"/>
          <w:bCs w:val="0"/>
        </w:rPr>
        <w:t>24 shellfish taxa</w:t>
      </w:r>
      <w:r>
        <w:t xml:space="preserve"> were recorded and identified from the wetlands and riverine habitats of northeastern Bihar</w:t>
      </w:r>
      <w:r w:rsidR="0069285B">
        <w:t xml:space="preserve"> detail presented in the </w:t>
      </w:r>
      <w:r>
        <w:t xml:space="preserve">Tables </w:t>
      </w:r>
      <w:r w:rsidR="0069285B">
        <w:t>(</w:t>
      </w:r>
      <w:r>
        <w:t xml:space="preserve">1 &amp; 2). </w:t>
      </w:r>
      <w:commentRangeStart w:id="10"/>
      <w:r>
        <w:t xml:space="preserve">Among these, </w:t>
      </w:r>
      <w:r>
        <w:rPr>
          <w:rStyle w:val="Strong"/>
          <w:rFonts w:eastAsiaTheme="majorEastAsia"/>
        </w:rPr>
        <w:t xml:space="preserve">7 </w:t>
      </w:r>
      <w:r w:rsidRPr="00B52B6D">
        <w:rPr>
          <w:rStyle w:val="Strong"/>
          <w:rFonts w:eastAsiaTheme="majorEastAsia"/>
          <w:b w:val="0"/>
          <w:bCs w:val="0"/>
        </w:rPr>
        <w:t>species were categorized as abundant, 9 as common, and 8 as rare</w:t>
      </w:r>
      <w:r>
        <w:t>.</w:t>
      </w:r>
      <w:commentRangeEnd w:id="10"/>
      <w:r w:rsidR="00FC1531">
        <w:rPr>
          <w:rStyle w:val="CommentReference"/>
          <w:rFonts w:asciiTheme="minorHAnsi" w:eastAsiaTheme="minorHAnsi" w:hAnsiTheme="minorHAnsi" w:cstheme="minorBidi"/>
          <w:kern w:val="2"/>
          <w:lang w:eastAsia="en-US" w:bidi="ar-SA"/>
          <w14:ligatures w14:val="standardContextual"/>
        </w:rPr>
        <w:commentReference w:id="10"/>
      </w:r>
      <w:r>
        <w:t xml:space="preserve"> The dominant taxa included </w:t>
      </w:r>
      <w:proofErr w:type="spellStart"/>
      <w:r>
        <w:rPr>
          <w:rStyle w:val="Emphasis"/>
          <w:rFonts w:eastAsiaTheme="majorEastAsia"/>
        </w:rPr>
        <w:t>Bellamya</w:t>
      </w:r>
      <w:proofErr w:type="spellEnd"/>
      <w:r>
        <w:rPr>
          <w:rStyle w:val="Emphasis"/>
          <w:rFonts w:eastAsiaTheme="majorEastAsia"/>
        </w:rPr>
        <w:t xml:space="preserve"> </w:t>
      </w:r>
      <w:proofErr w:type="spellStart"/>
      <w:r>
        <w:rPr>
          <w:rStyle w:val="Emphasis"/>
          <w:rFonts w:eastAsiaTheme="majorEastAsia"/>
        </w:rPr>
        <w:t>bengalensis</w:t>
      </w:r>
      <w:proofErr w:type="spellEnd"/>
      <w:r>
        <w:t xml:space="preserve"> (race &amp; typica), </w:t>
      </w:r>
      <w:r>
        <w:rPr>
          <w:rStyle w:val="Emphasis"/>
          <w:rFonts w:eastAsiaTheme="majorEastAsia"/>
        </w:rPr>
        <w:t xml:space="preserve">Pila </w:t>
      </w:r>
      <w:proofErr w:type="spellStart"/>
      <w:r>
        <w:rPr>
          <w:rStyle w:val="Emphasis"/>
          <w:rFonts w:eastAsiaTheme="majorEastAsia"/>
        </w:rPr>
        <w:t>globosa</w:t>
      </w:r>
      <w:proofErr w:type="spellEnd"/>
      <w:r>
        <w:t xml:space="preserve">, </w:t>
      </w:r>
      <w:r>
        <w:rPr>
          <w:rStyle w:val="Emphasis"/>
          <w:rFonts w:eastAsiaTheme="majorEastAsia"/>
        </w:rPr>
        <w:t xml:space="preserve">Pila </w:t>
      </w:r>
      <w:proofErr w:type="spellStart"/>
      <w:r>
        <w:rPr>
          <w:rStyle w:val="Emphasis"/>
          <w:rFonts w:eastAsiaTheme="majorEastAsia"/>
        </w:rPr>
        <w:t>virens</w:t>
      </w:r>
      <w:proofErr w:type="spellEnd"/>
      <w:r>
        <w:t xml:space="preserve">, </w:t>
      </w:r>
      <w:proofErr w:type="spellStart"/>
      <w:r>
        <w:rPr>
          <w:rStyle w:val="Emphasis"/>
          <w:rFonts w:eastAsiaTheme="majorEastAsia"/>
        </w:rPr>
        <w:t>Lymnaea</w:t>
      </w:r>
      <w:proofErr w:type="spellEnd"/>
      <w:r>
        <w:rPr>
          <w:rStyle w:val="Emphasis"/>
          <w:rFonts w:eastAsiaTheme="majorEastAsia"/>
        </w:rPr>
        <w:t xml:space="preserve"> </w:t>
      </w:r>
      <w:proofErr w:type="spellStart"/>
      <w:r>
        <w:rPr>
          <w:rStyle w:val="Emphasis"/>
          <w:rFonts w:eastAsiaTheme="majorEastAsia"/>
        </w:rPr>
        <w:t>acuminata</w:t>
      </w:r>
      <w:proofErr w:type="spellEnd"/>
      <w:r>
        <w:t xml:space="preserve">, </w:t>
      </w:r>
      <w:proofErr w:type="spellStart"/>
      <w:r>
        <w:rPr>
          <w:rStyle w:val="Emphasis"/>
          <w:rFonts w:eastAsiaTheme="majorEastAsia"/>
        </w:rPr>
        <w:t>Lymnaea</w:t>
      </w:r>
      <w:proofErr w:type="spellEnd"/>
      <w:r>
        <w:rPr>
          <w:rStyle w:val="Emphasis"/>
          <w:rFonts w:eastAsiaTheme="majorEastAsia"/>
        </w:rPr>
        <w:t xml:space="preserve"> </w:t>
      </w:r>
      <w:proofErr w:type="spellStart"/>
      <w:r>
        <w:rPr>
          <w:rStyle w:val="Emphasis"/>
          <w:rFonts w:eastAsiaTheme="majorEastAsia"/>
        </w:rPr>
        <w:t>luteola</w:t>
      </w:r>
      <w:proofErr w:type="spellEnd"/>
      <w:r>
        <w:t xml:space="preserve">, </w:t>
      </w:r>
      <w:proofErr w:type="spellStart"/>
      <w:r>
        <w:rPr>
          <w:rStyle w:val="Emphasis"/>
          <w:rFonts w:eastAsiaTheme="majorEastAsia"/>
        </w:rPr>
        <w:t>Melanoides</w:t>
      </w:r>
      <w:proofErr w:type="spellEnd"/>
      <w:r>
        <w:rPr>
          <w:rStyle w:val="Emphasis"/>
          <w:rFonts w:eastAsiaTheme="majorEastAsia"/>
        </w:rPr>
        <w:t xml:space="preserve"> </w:t>
      </w:r>
      <w:proofErr w:type="spellStart"/>
      <w:r>
        <w:rPr>
          <w:rStyle w:val="Emphasis"/>
          <w:rFonts w:eastAsiaTheme="majorEastAsia"/>
        </w:rPr>
        <w:t>lineatus</w:t>
      </w:r>
      <w:proofErr w:type="spellEnd"/>
      <w:r>
        <w:t xml:space="preserve">, </w:t>
      </w:r>
      <w:proofErr w:type="spellStart"/>
      <w:r>
        <w:rPr>
          <w:rStyle w:val="Emphasis"/>
          <w:rFonts w:eastAsiaTheme="majorEastAsia"/>
        </w:rPr>
        <w:t>Indoplanorbis</w:t>
      </w:r>
      <w:proofErr w:type="spellEnd"/>
      <w:r>
        <w:rPr>
          <w:rStyle w:val="Emphasis"/>
          <w:rFonts w:eastAsiaTheme="majorEastAsia"/>
        </w:rPr>
        <w:t xml:space="preserve"> </w:t>
      </w:r>
      <w:proofErr w:type="spellStart"/>
      <w:r>
        <w:rPr>
          <w:rStyle w:val="Emphasis"/>
          <w:rFonts w:eastAsiaTheme="majorEastAsia"/>
        </w:rPr>
        <w:t>exustus</w:t>
      </w:r>
      <w:proofErr w:type="spellEnd"/>
      <w:r>
        <w:t xml:space="preserve">, </w:t>
      </w:r>
      <w:proofErr w:type="spellStart"/>
      <w:r>
        <w:rPr>
          <w:rStyle w:val="Emphasis"/>
          <w:rFonts w:eastAsiaTheme="majorEastAsia"/>
        </w:rPr>
        <w:t>Novaculina</w:t>
      </w:r>
      <w:proofErr w:type="spellEnd"/>
      <w:r>
        <w:rPr>
          <w:rStyle w:val="Emphasis"/>
          <w:rFonts w:eastAsiaTheme="majorEastAsia"/>
        </w:rPr>
        <w:t xml:space="preserve"> </w:t>
      </w:r>
      <w:proofErr w:type="spellStart"/>
      <w:r>
        <w:rPr>
          <w:rStyle w:val="Emphasis"/>
          <w:rFonts w:eastAsiaTheme="majorEastAsia"/>
        </w:rPr>
        <w:t>gangetica</w:t>
      </w:r>
      <w:proofErr w:type="spellEnd"/>
      <w:r>
        <w:t xml:space="preserve">, </w:t>
      </w:r>
      <w:proofErr w:type="spellStart"/>
      <w:r>
        <w:rPr>
          <w:rStyle w:val="Emphasis"/>
          <w:rFonts w:eastAsiaTheme="majorEastAsia"/>
        </w:rPr>
        <w:t>Lamellidens</w:t>
      </w:r>
      <w:proofErr w:type="spellEnd"/>
      <w:r>
        <w:rPr>
          <w:rStyle w:val="Emphasis"/>
          <w:rFonts w:eastAsiaTheme="majorEastAsia"/>
        </w:rPr>
        <w:t xml:space="preserve"> </w:t>
      </w:r>
      <w:proofErr w:type="spellStart"/>
      <w:r>
        <w:rPr>
          <w:rStyle w:val="Emphasis"/>
          <w:rFonts w:eastAsiaTheme="majorEastAsia"/>
        </w:rPr>
        <w:t>marginalis</w:t>
      </w:r>
      <w:proofErr w:type="spellEnd"/>
      <w:r>
        <w:t xml:space="preserve">, </w:t>
      </w:r>
      <w:r>
        <w:rPr>
          <w:rStyle w:val="Emphasis"/>
          <w:rFonts w:eastAsiaTheme="majorEastAsia"/>
        </w:rPr>
        <w:t>Macrobrachium</w:t>
      </w:r>
      <w:r>
        <w:t xml:space="preserve"> spp., and the crab </w:t>
      </w:r>
      <w:proofErr w:type="spellStart"/>
      <w:r>
        <w:rPr>
          <w:rStyle w:val="Emphasis"/>
          <w:rFonts w:eastAsiaTheme="majorEastAsia"/>
        </w:rPr>
        <w:t>Paratelphusa</w:t>
      </w:r>
      <w:proofErr w:type="spellEnd"/>
      <w:r>
        <w:rPr>
          <w:rStyle w:val="Emphasis"/>
          <w:rFonts w:eastAsiaTheme="majorEastAsia"/>
        </w:rPr>
        <w:t xml:space="preserve"> </w:t>
      </w:r>
      <w:proofErr w:type="spellStart"/>
      <w:r>
        <w:rPr>
          <w:rStyle w:val="Emphasis"/>
          <w:rFonts w:eastAsiaTheme="majorEastAsia"/>
        </w:rPr>
        <w:t>spinigera</w:t>
      </w:r>
      <w:proofErr w:type="spellEnd"/>
      <w:r>
        <w:t>.</w:t>
      </w:r>
      <w:r w:rsidR="00476337">
        <w:t xml:space="preserve"> </w:t>
      </w:r>
      <w:r>
        <w:t xml:space="preserve">The genus </w:t>
      </w:r>
      <w:proofErr w:type="spellStart"/>
      <w:r w:rsidRPr="00476337">
        <w:rPr>
          <w:rStyle w:val="Strong"/>
          <w:rFonts w:eastAsiaTheme="majorEastAsia"/>
          <w:b w:val="0"/>
          <w:bCs w:val="0"/>
          <w:i/>
          <w:iCs/>
        </w:rPr>
        <w:t>Bellamya</w:t>
      </w:r>
      <w:proofErr w:type="spellEnd"/>
      <w:r w:rsidRPr="00476337">
        <w:rPr>
          <w:b/>
          <w:bCs/>
          <w:i/>
          <w:iCs/>
        </w:rPr>
        <w:t xml:space="preserve"> </w:t>
      </w:r>
      <w:r>
        <w:t xml:space="preserve">emerged as the most dominant in terms of abundance, followed by </w:t>
      </w:r>
      <w:proofErr w:type="spellStart"/>
      <w:r>
        <w:rPr>
          <w:rStyle w:val="Emphasis"/>
          <w:rFonts w:eastAsiaTheme="majorEastAsia"/>
        </w:rPr>
        <w:t>Lymnaea</w:t>
      </w:r>
      <w:proofErr w:type="spellEnd"/>
      <w:r>
        <w:t xml:space="preserve"> and </w:t>
      </w:r>
      <w:r>
        <w:rPr>
          <w:rStyle w:val="Emphasis"/>
          <w:rFonts w:eastAsiaTheme="majorEastAsia"/>
        </w:rPr>
        <w:t>Pila</w:t>
      </w:r>
      <w:r>
        <w:t>. Crustaceans were represented by medium</w:t>
      </w:r>
      <w:r w:rsidR="00476337">
        <w:t xml:space="preserve"> </w:t>
      </w:r>
      <w:r>
        <w:t xml:space="preserve">and small-sized </w:t>
      </w:r>
      <w:r>
        <w:rPr>
          <w:rStyle w:val="Emphasis"/>
          <w:rFonts w:eastAsiaTheme="majorEastAsia"/>
        </w:rPr>
        <w:t>Macrobrachium</w:t>
      </w:r>
      <w:r>
        <w:t xml:space="preserve"> species (abundant) and the freshwater crab </w:t>
      </w:r>
      <w:proofErr w:type="spellStart"/>
      <w:r>
        <w:rPr>
          <w:rStyle w:val="Emphasis"/>
          <w:rFonts w:eastAsiaTheme="majorEastAsia"/>
        </w:rPr>
        <w:t>Paratelphusa</w:t>
      </w:r>
      <w:proofErr w:type="spellEnd"/>
      <w:r>
        <w:rPr>
          <w:rStyle w:val="Emphasis"/>
          <w:rFonts w:eastAsiaTheme="majorEastAsia"/>
        </w:rPr>
        <w:t xml:space="preserve"> </w:t>
      </w:r>
      <w:proofErr w:type="spellStart"/>
      <w:r>
        <w:rPr>
          <w:rStyle w:val="Emphasis"/>
          <w:rFonts w:eastAsiaTheme="majorEastAsia"/>
        </w:rPr>
        <w:t>spinigera</w:t>
      </w:r>
      <w:proofErr w:type="spellEnd"/>
      <w:r>
        <w:t xml:space="preserve"> (common). A single large-sized freshwater prawn, </w:t>
      </w:r>
      <w:proofErr w:type="spellStart"/>
      <w:r>
        <w:rPr>
          <w:rStyle w:val="Emphasis"/>
          <w:rFonts w:eastAsiaTheme="majorEastAsia"/>
        </w:rPr>
        <w:t>Macrobrachium</w:t>
      </w:r>
      <w:proofErr w:type="spellEnd"/>
      <w:r>
        <w:rPr>
          <w:rStyle w:val="Emphasis"/>
          <w:rFonts w:eastAsiaTheme="majorEastAsia"/>
        </w:rPr>
        <w:t xml:space="preserve"> </w:t>
      </w:r>
      <w:proofErr w:type="spellStart"/>
      <w:r>
        <w:rPr>
          <w:rStyle w:val="Emphasis"/>
          <w:rFonts w:eastAsiaTheme="majorEastAsia"/>
        </w:rPr>
        <w:t>gangeticum</w:t>
      </w:r>
      <w:proofErr w:type="spellEnd"/>
      <w:r>
        <w:t xml:space="preserve"> (200 mm), was rarely encountered in the lower stretch of the Koshi river system during the rainy season. In contrast, medium-sized prawns such as </w:t>
      </w:r>
      <w:r>
        <w:rPr>
          <w:rStyle w:val="Emphasis"/>
          <w:rFonts w:eastAsiaTheme="majorEastAsia"/>
        </w:rPr>
        <w:t xml:space="preserve">M. </w:t>
      </w:r>
      <w:proofErr w:type="spellStart"/>
      <w:r>
        <w:rPr>
          <w:rStyle w:val="Emphasis"/>
          <w:rFonts w:eastAsiaTheme="majorEastAsia"/>
        </w:rPr>
        <w:t>gandaki</w:t>
      </w:r>
      <w:proofErr w:type="spellEnd"/>
      <w:r>
        <w:t xml:space="preserve"> (75 mm) and </w:t>
      </w:r>
      <w:r>
        <w:rPr>
          <w:rStyle w:val="Emphasis"/>
          <w:rFonts w:eastAsiaTheme="majorEastAsia"/>
        </w:rPr>
        <w:t xml:space="preserve">M. </w:t>
      </w:r>
      <w:proofErr w:type="spellStart"/>
      <w:r>
        <w:rPr>
          <w:rStyle w:val="Emphasis"/>
          <w:rFonts w:eastAsiaTheme="majorEastAsia"/>
        </w:rPr>
        <w:t>tiwari</w:t>
      </w:r>
      <w:proofErr w:type="spellEnd"/>
      <w:r>
        <w:t xml:space="preserve"> (85 mm) were classified as common, while smaller-sized </w:t>
      </w:r>
      <w:r>
        <w:rPr>
          <w:rStyle w:val="Emphasis"/>
          <w:rFonts w:eastAsiaTheme="majorEastAsia"/>
        </w:rPr>
        <w:t xml:space="preserve">M. </w:t>
      </w:r>
      <w:proofErr w:type="spellStart"/>
      <w:r>
        <w:rPr>
          <w:rStyle w:val="Emphasis"/>
          <w:rFonts w:eastAsiaTheme="majorEastAsia"/>
        </w:rPr>
        <w:t>lamerri</w:t>
      </w:r>
      <w:proofErr w:type="spellEnd"/>
      <w:r>
        <w:t xml:space="preserve"> (80 mm) was abundant in the wetland ecosystems.</w:t>
      </w:r>
      <w:r w:rsidR="00476337">
        <w:t xml:space="preserve"> </w:t>
      </w:r>
    </w:p>
    <w:p w14:paraId="5DBDCB5B" w14:textId="69FDED71" w:rsidR="00EA39EF" w:rsidRDefault="00EA39EF" w:rsidP="00B22826">
      <w:pPr>
        <w:pStyle w:val="NormalWeb"/>
        <w:spacing w:before="0" w:beforeAutospacing="0" w:after="0" w:afterAutospacing="0" w:line="360" w:lineRule="auto"/>
        <w:ind w:firstLine="720"/>
        <w:jc w:val="both"/>
      </w:pPr>
      <w:r w:rsidRPr="00B52B6D">
        <w:rPr>
          <w:rStyle w:val="Strong"/>
          <w:rFonts w:eastAsiaTheme="majorEastAsia"/>
          <w:b w:val="0"/>
          <w:bCs w:val="0"/>
        </w:rPr>
        <w:t>Market surveys</w:t>
      </w:r>
      <w:r w:rsidRPr="00B52B6D">
        <w:t xml:space="preserve"> revealed a marked variation in shellfish prices between rural and urban areas (Table 3</w:t>
      </w:r>
      <w:r w:rsidR="00C34A0D">
        <w:t xml:space="preserve"> and</w:t>
      </w:r>
      <w:r w:rsidRPr="00B52B6D">
        <w:t xml:space="preserve"> Figure 2). Edible gastropods such as </w:t>
      </w:r>
      <w:r w:rsidRPr="00B52B6D">
        <w:rPr>
          <w:rStyle w:val="Emphasis"/>
          <w:rFonts w:eastAsiaTheme="majorEastAsia"/>
        </w:rPr>
        <w:t>Pila</w:t>
      </w:r>
      <w:r w:rsidRPr="00B52B6D">
        <w:t xml:space="preserve"> and </w:t>
      </w:r>
      <w:proofErr w:type="spellStart"/>
      <w:r w:rsidRPr="00B52B6D">
        <w:rPr>
          <w:rStyle w:val="Emphasis"/>
          <w:rFonts w:eastAsiaTheme="majorEastAsia"/>
        </w:rPr>
        <w:t>Bellamya</w:t>
      </w:r>
      <w:proofErr w:type="spellEnd"/>
      <w:r w:rsidRPr="00B52B6D">
        <w:t xml:space="preserve"> were priced at </w:t>
      </w:r>
      <w:r w:rsidRPr="00B52B6D">
        <w:rPr>
          <w:rStyle w:val="Strong"/>
          <w:rFonts w:eastAsiaTheme="majorEastAsia"/>
          <w:b w:val="0"/>
          <w:bCs w:val="0"/>
        </w:rPr>
        <w:t>₹50</w:t>
      </w:r>
      <w:r w:rsidR="005F10C8">
        <w:rPr>
          <w:rStyle w:val="Strong"/>
          <w:rFonts w:eastAsiaTheme="majorEastAsia"/>
          <w:b w:val="0"/>
          <w:bCs w:val="0"/>
        </w:rPr>
        <w:t>-</w:t>
      </w:r>
      <w:r w:rsidRPr="00B52B6D">
        <w:rPr>
          <w:rStyle w:val="Strong"/>
          <w:rFonts w:eastAsiaTheme="majorEastAsia"/>
          <w:b w:val="0"/>
          <w:bCs w:val="0"/>
        </w:rPr>
        <w:t>100/kg</w:t>
      </w:r>
      <w:r w:rsidRPr="00B52B6D">
        <w:t xml:space="preserve"> in rural markets, compared to </w:t>
      </w:r>
      <w:r w:rsidRPr="00B52B6D">
        <w:rPr>
          <w:rStyle w:val="Strong"/>
          <w:rFonts w:eastAsiaTheme="majorEastAsia"/>
          <w:b w:val="0"/>
          <w:bCs w:val="0"/>
        </w:rPr>
        <w:t>₹100</w:t>
      </w:r>
      <w:r w:rsidR="005F10C8">
        <w:rPr>
          <w:rStyle w:val="Strong"/>
          <w:rFonts w:eastAsiaTheme="majorEastAsia"/>
          <w:b w:val="0"/>
          <w:bCs w:val="0"/>
        </w:rPr>
        <w:t>-</w:t>
      </w:r>
      <w:r w:rsidRPr="00B52B6D">
        <w:rPr>
          <w:rStyle w:val="Strong"/>
          <w:rFonts w:eastAsiaTheme="majorEastAsia"/>
          <w:b w:val="0"/>
          <w:bCs w:val="0"/>
        </w:rPr>
        <w:t>200/kg</w:t>
      </w:r>
      <w:r w:rsidRPr="00B52B6D">
        <w:t xml:space="preserve"> in urban markets. Crustaceans such as crabs (</w:t>
      </w:r>
      <w:proofErr w:type="spellStart"/>
      <w:r w:rsidRPr="00B52B6D">
        <w:rPr>
          <w:rStyle w:val="Emphasis"/>
          <w:rFonts w:eastAsiaTheme="majorEastAsia"/>
        </w:rPr>
        <w:t>Paratelphusa</w:t>
      </w:r>
      <w:proofErr w:type="spellEnd"/>
      <w:r w:rsidRPr="00B52B6D">
        <w:t xml:space="preserve">) were sold for </w:t>
      </w:r>
      <w:r w:rsidRPr="00B52B6D">
        <w:rPr>
          <w:rStyle w:val="Strong"/>
          <w:rFonts w:eastAsiaTheme="majorEastAsia"/>
          <w:b w:val="0"/>
          <w:bCs w:val="0"/>
        </w:rPr>
        <w:t>₹75</w:t>
      </w:r>
      <w:r w:rsidR="005F10C8">
        <w:rPr>
          <w:rStyle w:val="Strong"/>
          <w:rFonts w:eastAsiaTheme="majorEastAsia"/>
          <w:b w:val="0"/>
          <w:bCs w:val="0"/>
        </w:rPr>
        <w:t>-</w:t>
      </w:r>
      <w:r w:rsidRPr="00B52B6D">
        <w:rPr>
          <w:rStyle w:val="Strong"/>
          <w:rFonts w:eastAsiaTheme="majorEastAsia"/>
          <w:b w:val="0"/>
          <w:bCs w:val="0"/>
        </w:rPr>
        <w:t>100/kg</w:t>
      </w:r>
      <w:r w:rsidRPr="00B52B6D">
        <w:t xml:space="preserve"> in rural markets and </w:t>
      </w:r>
      <w:r w:rsidRPr="00B52B6D">
        <w:rPr>
          <w:rStyle w:val="Strong"/>
          <w:rFonts w:eastAsiaTheme="majorEastAsia"/>
          <w:b w:val="0"/>
          <w:bCs w:val="0"/>
        </w:rPr>
        <w:t>₹120</w:t>
      </w:r>
      <w:r w:rsidR="005F10C8">
        <w:rPr>
          <w:rStyle w:val="Strong"/>
          <w:rFonts w:eastAsiaTheme="majorEastAsia"/>
          <w:b w:val="0"/>
          <w:bCs w:val="0"/>
        </w:rPr>
        <w:t>-</w:t>
      </w:r>
      <w:r w:rsidRPr="00B52B6D">
        <w:rPr>
          <w:rStyle w:val="Strong"/>
          <w:rFonts w:eastAsiaTheme="majorEastAsia"/>
          <w:b w:val="0"/>
          <w:bCs w:val="0"/>
        </w:rPr>
        <w:t>200/kg</w:t>
      </w:r>
      <w:r w:rsidRPr="00B52B6D">
        <w:t xml:space="preserve"> in urban markets. Medium</w:t>
      </w:r>
      <w:r w:rsidR="00476337">
        <w:t xml:space="preserve"> </w:t>
      </w:r>
      <w:r w:rsidRPr="00B52B6D">
        <w:t>and small-sized prawns (</w:t>
      </w:r>
      <w:r w:rsidRPr="00B52B6D">
        <w:rPr>
          <w:rStyle w:val="Emphasis"/>
          <w:rFonts w:eastAsiaTheme="majorEastAsia"/>
        </w:rPr>
        <w:t>Macrobrachium spp.</w:t>
      </w:r>
      <w:r w:rsidRPr="00B52B6D">
        <w:t>) were priced at</w:t>
      </w:r>
      <w:r w:rsidRPr="00B52B6D">
        <w:rPr>
          <w:b/>
          <w:bCs/>
        </w:rPr>
        <w:t xml:space="preserve"> </w:t>
      </w:r>
      <w:r w:rsidRPr="00B52B6D">
        <w:rPr>
          <w:rStyle w:val="Strong"/>
          <w:rFonts w:eastAsiaTheme="majorEastAsia"/>
          <w:b w:val="0"/>
          <w:bCs w:val="0"/>
        </w:rPr>
        <w:t>₹200</w:t>
      </w:r>
      <w:r w:rsidR="005F10C8">
        <w:rPr>
          <w:rStyle w:val="Strong"/>
          <w:rFonts w:eastAsiaTheme="majorEastAsia"/>
          <w:b w:val="0"/>
          <w:bCs w:val="0"/>
        </w:rPr>
        <w:t>-</w:t>
      </w:r>
      <w:r w:rsidRPr="00B52B6D">
        <w:rPr>
          <w:rStyle w:val="Strong"/>
          <w:rFonts w:eastAsiaTheme="majorEastAsia"/>
          <w:b w:val="0"/>
          <w:bCs w:val="0"/>
        </w:rPr>
        <w:t>300/kg</w:t>
      </w:r>
      <w:r w:rsidRPr="00B52B6D">
        <w:t xml:space="preserve"> in rural areas and </w:t>
      </w:r>
      <w:r w:rsidRPr="00B52B6D">
        <w:rPr>
          <w:rStyle w:val="Strong"/>
          <w:rFonts w:eastAsiaTheme="majorEastAsia"/>
          <w:b w:val="0"/>
          <w:bCs w:val="0"/>
        </w:rPr>
        <w:t>₹300</w:t>
      </w:r>
      <w:r w:rsidR="005F10C8">
        <w:rPr>
          <w:rStyle w:val="Strong"/>
          <w:rFonts w:eastAsiaTheme="majorEastAsia"/>
          <w:b w:val="0"/>
          <w:bCs w:val="0"/>
        </w:rPr>
        <w:t>-</w:t>
      </w:r>
      <w:r w:rsidRPr="00B52B6D">
        <w:rPr>
          <w:rStyle w:val="Strong"/>
          <w:rFonts w:eastAsiaTheme="majorEastAsia"/>
          <w:b w:val="0"/>
          <w:bCs w:val="0"/>
        </w:rPr>
        <w:t>400/kg</w:t>
      </w:r>
      <w:r w:rsidRPr="00B52B6D">
        <w:t xml:space="preserve"> in urban areas. The large freshwater prawn </w:t>
      </w:r>
      <w:r w:rsidRPr="00B52B6D">
        <w:rPr>
          <w:rStyle w:val="Emphasis"/>
          <w:rFonts w:eastAsiaTheme="majorEastAsia"/>
        </w:rPr>
        <w:t xml:space="preserve">M. </w:t>
      </w:r>
      <w:proofErr w:type="spellStart"/>
      <w:r w:rsidRPr="00B52B6D">
        <w:rPr>
          <w:rStyle w:val="Emphasis"/>
          <w:rFonts w:eastAsiaTheme="majorEastAsia"/>
        </w:rPr>
        <w:t>gangeticum</w:t>
      </w:r>
      <w:proofErr w:type="spellEnd"/>
      <w:r w:rsidRPr="00B52B6D">
        <w:t xml:space="preserve">, available </w:t>
      </w:r>
      <w:r w:rsidRPr="00B52B6D">
        <w:lastRenderedPageBreak/>
        <w:t xml:space="preserve">only occasionally during the rainy season, fetched the highest price, ranging from </w:t>
      </w:r>
      <w:r w:rsidRPr="00B52B6D">
        <w:rPr>
          <w:rStyle w:val="Strong"/>
          <w:rFonts w:eastAsiaTheme="majorEastAsia"/>
          <w:b w:val="0"/>
          <w:bCs w:val="0"/>
        </w:rPr>
        <w:t>₹500</w:t>
      </w:r>
      <w:r w:rsidR="005F10C8">
        <w:rPr>
          <w:rStyle w:val="Strong"/>
          <w:rFonts w:eastAsiaTheme="majorEastAsia"/>
          <w:b w:val="0"/>
          <w:bCs w:val="0"/>
        </w:rPr>
        <w:t>-</w:t>
      </w:r>
      <w:r w:rsidRPr="00B52B6D">
        <w:rPr>
          <w:rStyle w:val="Strong"/>
          <w:rFonts w:eastAsiaTheme="majorEastAsia"/>
          <w:b w:val="0"/>
          <w:bCs w:val="0"/>
        </w:rPr>
        <w:t>600/kg</w:t>
      </w:r>
      <w:r w:rsidRPr="00B52B6D">
        <w:t xml:space="preserve"> in rural markets to </w:t>
      </w:r>
      <w:r w:rsidRPr="00B52B6D">
        <w:rPr>
          <w:rStyle w:val="Strong"/>
          <w:rFonts w:eastAsiaTheme="majorEastAsia"/>
          <w:b w:val="0"/>
          <w:bCs w:val="0"/>
        </w:rPr>
        <w:t>₹500</w:t>
      </w:r>
      <w:r w:rsidR="005F10C8">
        <w:rPr>
          <w:rStyle w:val="Strong"/>
          <w:rFonts w:eastAsiaTheme="majorEastAsia"/>
          <w:b w:val="0"/>
          <w:bCs w:val="0"/>
        </w:rPr>
        <w:t>-</w:t>
      </w:r>
      <w:r w:rsidRPr="00B52B6D">
        <w:rPr>
          <w:rStyle w:val="Strong"/>
          <w:rFonts w:eastAsiaTheme="majorEastAsia"/>
          <w:b w:val="0"/>
          <w:bCs w:val="0"/>
        </w:rPr>
        <w:t>800/kg</w:t>
      </w:r>
      <w:r w:rsidRPr="00B52B6D">
        <w:t xml:space="preserve"> in urban markets.</w:t>
      </w:r>
      <w:r w:rsidR="00476337">
        <w:t xml:space="preserve"> </w:t>
      </w:r>
    </w:p>
    <w:p w14:paraId="1F587BFF" w14:textId="631106C8" w:rsidR="00740F9B" w:rsidRPr="001C1A90" w:rsidRDefault="00740F9B" w:rsidP="004F1439">
      <w:pPr>
        <w:spacing w:after="0" w:line="240" w:lineRule="auto"/>
        <w:ind w:left="1134" w:hanging="1134"/>
        <w:rPr>
          <w:rFonts w:ascii="Times New Roman" w:eastAsia="Times New Roman" w:hAnsi="Times New Roman" w:cs="Times New Roman"/>
          <w:b/>
          <w:bCs/>
          <w:kern w:val="0"/>
          <w:sz w:val="24"/>
          <w:szCs w:val="24"/>
          <w:lang w:eastAsia="en-IN" w:bidi="hi-IN"/>
          <w14:ligatures w14:val="none"/>
        </w:rPr>
      </w:pPr>
      <w:r w:rsidRPr="00740F9B">
        <w:rPr>
          <w:rFonts w:ascii="Times New Roman" w:eastAsia="Times New Roman" w:hAnsi="Times New Roman" w:cs="Times New Roman"/>
          <w:b/>
          <w:bCs/>
          <w:kern w:val="0"/>
          <w:sz w:val="24"/>
          <w:szCs w:val="24"/>
          <w:lang w:eastAsia="en-IN" w:bidi="hi-IN"/>
          <w14:ligatures w14:val="none"/>
        </w:rPr>
        <w:t>Table 1.</w:t>
      </w:r>
      <w:r w:rsidRPr="00740F9B">
        <w:rPr>
          <w:rFonts w:ascii="Times New Roman" w:eastAsia="Times New Roman" w:hAnsi="Times New Roman" w:cs="Times New Roman"/>
          <w:kern w:val="0"/>
          <w:sz w:val="24"/>
          <w:szCs w:val="24"/>
          <w:lang w:eastAsia="en-IN" w:bidi="hi-IN"/>
          <w14:ligatures w14:val="none"/>
        </w:rPr>
        <w:t xml:space="preserve"> </w:t>
      </w:r>
      <w:r w:rsidR="004F4B39" w:rsidRPr="004F4B39">
        <w:rPr>
          <w:rFonts w:ascii="Times New Roman" w:eastAsia="Times New Roman" w:hAnsi="Times New Roman" w:cs="Times New Roman"/>
          <w:b/>
          <w:bCs/>
          <w:kern w:val="0"/>
          <w:sz w:val="24"/>
          <w:szCs w:val="24"/>
          <w:lang w:eastAsia="en-IN" w:bidi="hi-IN"/>
          <w14:ligatures w14:val="none"/>
        </w:rPr>
        <w:t>Systematic variances</w:t>
      </w:r>
      <w:r w:rsidR="004F4B39">
        <w:rPr>
          <w:rFonts w:ascii="Times New Roman" w:eastAsia="Times New Roman" w:hAnsi="Times New Roman" w:cs="Times New Roman"/>
          <w:kern w:val="0"/>
          <w:sz w:val="24"/>
          <w:szCs w:val="24"/>
          <w:lang w:eastAsia="en-IN" w:bidi="hi-IN"/>
          <w14:ligatures w14:val="none"/>
        </w:rPr>
        <w:t xml:space="preserve"> </w:t>
      </w:r>
      <w:r w:rsidR="00E13D82" w:rsidRPr="00740F9B">
        <w:rPr>
          <w:rFonts w:ascii="Times New Roman" w:eastAsia="Times New Roman" w:hAnsi="Times New Roman" w:cs="Times New Roman"/>
          <w:b/>
          <w:bCs/>
          <w:kern w:val="0"/>
          <w:sz w:val="24"/>
          <w:szCs w:val="24"/>
          <w:lang w:eastAsia="en-IN" w:bidi="hi-IN"/>
          <w14:ligatures w14:val="none"/>
        </w:rPr>
        <w:t xml:space="preserve">and abundance </w:t>
      </w:r>
      <w:r w:rsidRPr="00740F9B">
        <w:rPr>
          <w:rFonts w:ascii="Times New Roman" w:eastAsia="Times New Roman" w:hAnsi="Times New Roman" w:cs="Times New Roman"/>
          <w:b/>
          <w:bCs/>
          <w:kern w:val="0"/>
          <w:sz w:val="24"/>
          <w:szCs w:val="24"/>
          <w:lang w:eastAsia="en-IN" w:bidi="hi-IN"/>
          <w14:ligatures w14:val="none"/>
        </w:rPr>
        <w:t>of shellfish fauna in Bihar</w:t>
      </w:r>
    </w:p>
    <w:p w14:paraId="65AAC221" w14:textId="77777777" w:rsidR="009B6814" w:rsidRPr="001C1A90" w:rsidRDefault="009B6814" w:rsidP="009B6814">
      <w:pPr>
        <w:spacing w:after="0" w:line="240" w:lineRule="auto"/>
        <w:rPr>
          <w:rFonts w:ascii="Times New Roman" w:eastAsia="Times New Roman" w:hAnsi="Times New Roman" w:cs="Times New Roman"/>
          <w:b/>
          <w:bCs/>
          <w:kern w:val="0"/>
          <w:sz w:val="24"/>
          <w:szCs w:val="24"/>
          <w:lang w:eastAsia="en-IN" w:bidi="hi-IN"/>
          <w14:ligatures w14:val="none"/>
        </w:rPr>
      </w:pPr>
    </w:p>
    <w:tbl>
      <w:tblPr>
        <w:tblStyle w:val="TableGrid"/>
        <w:tblW w:w="9351" w:type="dxa"/>
        <w:tblLayout w:type="fixed"/>
        <w:tblLook w:val="04A0" w:firstRow="1" w:lastRow="0" w:firstColumn="1" w:lastColumn="0" w:noHBand="0" w:noVBand="1"/>
      </w:tblPr>
      <w:tblGrid>
        <w:gridCol w:w="704"/>
        <w:gridCol w:w="2126"/>
        <w:gridCol w:w="4253"/>
        <w:gridCol w:w="709"/>
        <w:gridCol w:w="708"/>
        <w:gridCol w:w="851"/>
      </w:tblGrid>
      <w:tr w:rsidR="006A3A75" w14:paraId="79896F31" w14:textId="77777777" w:rsidTr="00761806">
        <w:trPr>
          <w:trHeight w:val="462"/>
        </w:trPr>
        <w:tc>
          <w:tcPr>
            <w:tcW w:w="704" w:type="dxa"/>
          </w:tcPr>
          <w:p w14:paraId="140E6F3F" w14:textId="16988A09" w:rsidR="006A3A75" w:rsidRPr="008906EB" w:rsidRDefault="006A3A75" w:rsidP="009F18AB">
            <w:pPr>
              <w:autoSpaceDE w:val="0"/>
              <w:autoSpaceDN w:val="0"/>
              <w:adjustRightInd w:val="0"/>
              <w:spacing w:line="276" w:lineRule="auto"/>
              <w:jc w:val="center"/>
              <w:rPr>
                <w:rFonts w:ascii="Times New Roman" w:hAnsi="Times New Roman" w:cs="Times New Roman"/>
                <w:b/>
                <w:bCs/>
                <w:sz w:val="24"/>
                <w:szCs w:val="24"/>
              </w:rPr>
            </w:pPr>
            <w:r w:rsidRPr="008906EB">
              <w:rPr>
                <w:rFonts w:ascii="Times New Roman" w:hAnsi="Times New Roman" w:cs="Times New Roman"/>
                <w:b/>
                <w:bCs/>
                <w:sz w:val="24"/>
                <w:szCs w:val="24"/>
              </w:rPr>
              <w:t>S.</w:t>
            </w:r>
            <w:r>
              <w:rPr>
                <w:rFonts w:ascii="Times New Roman" w:hAnsi="Times New Roman" w:cs="Times New Roman"/>
                <w:b/>
                <w:bCs/>
                <w:sz w:val="24"/>
                <w:szCs w:val="24"/>
              </w:rPr>
              <w:t xml:space="preserve"> </w:t>
            </w:r>
            <w:r w:rsidRPr="008906EB">
              <w:rPr>
                <w:rFonts w:ascii="Times New Roman" w:hAnsi="Times New Roman" w:cs="Times New Roman"/>
                <w:b/>
                <w:bCs/>
                <w:sz w:val="24"/>
                <w:szCs w:val="24"/>
              </w:rPr>
              <w:t>N</w:t>
            </w:r>
            <w:r>
              <w:rPr>
                <w:rFonts w:ascii="Times New Roman" w:hAnsi="Times New Roman" w:cs="Times New Roman"/>
                <w:b/>
                <w:bCs/>
                <w:sz w:val="24"/>
                <w:szCs w:val="24"/>
              </w:rPr>
              <w:t>.</w:t>
            </w:r>
          </w:p>
        </w:tc>
        <w:tc>
          <w:tcPr>
            <w:tcW w:w="2126" w:type="dxa"/>
          </w:tcPr>
          <w:p w14:paraId="08CE8DD8" w14:textId="40077389" w:rsidR="006A3A75" w:rsidRPr="008906EB" w:rsidRDefault="006A3A75" w:rsidP="006A3A75">
            <w:pPr>
              <w:autoSpaceDE w:val="0"/>
              <w:autoSpaceDN w:val="0"/>
              <w:adjustRightInd w:val="0"/>
              <w:spacing w:line="276" w:lineRule="auto"/>
              <w:rPr>
                <w:rFonts w:ascii="Times New Roman" w:hAnsi="Times New Roman" w:cs="Times New Roman"/>
                <w:sz w:val="24"/>
                <w:szCs w:val="24"/>
              </w:rPr>
            </w:pPr>
            <w:r w:rsidRPr="008906EB">
              <w:rPr>
                <w:rFonts w:ascii="Times New Roman" w:hAnsi="Times New Roman" w:cs="Times New Roman"/>
                <w:b/>
                <w:bCs/>
                <w:kern w:val="0"/>
                <w:sz w:val="24"/>
                <w:szCs w:val="24"/>
                <w:lang w:bidi="hi-IN"/>
              </w:rPr>
              <w:t>Species</w:t>
            </w:r>
            <w:r>
              <w:rPr>
                <w:rFonts w:ascii="Times New Roman" w:hAnsi="Times New Roman" w:cs="Times New Roman"/>
                <w:b/>
                <w:bCs/>
                <w:kern w:val="0"/>
                <w:sz w:val="24"/>
                <w:szCs w:val="24"/>
                <w:lang w:bidi="hi-IN"/>
              </w:rPr>
              <w:t xml:space="preserve"> </w:t>
            </w:r>
            <w:r w:rsidRPr="008906EB">
              <w:rPr>
                <w:rFonts w:ascii="Times New Roman" w:hAnsi="Times New Roman" w:cs="Times New Roman"/>
                <w:b/>
                <w:bCs/>
                <w:kern w:val="0"/>
                <w:sz w:val="24"/>
                <w:szCs w:val="24"/>
                <w:lang w:bidi="hi-IN"/>
              </w:rPr>
              <w:t>/</w:t>
            </w:r>
            <w:r>
              <w:rPr>
                <w:rFonts w:ascii="Times New Roman" w:hAnsi="Times New Roman" w:cs="Times New Roman"/>
                <w:b/>
                <w:bCs/>
                <w:kern w:val="0"/>
                <w:sz w:val="24"/>
                <w:szCs w:val="24"/>
                <w:lang w:bidi="hi-IN"/>
              </w:rPr>
              <w:t xml:space="preserve"> </w:t>
            </w:r>
            <w:r w:rsidRPr="008906EB">
              <w:rPr>
                <w:rFonts w:ascii="Times New Roman" w:hAnsi="Times New Roman" w:cs="Times New Roman"/>
                <w:b/>
                <w:bCs/>
                <w:kern w:val="0"/>
                <w:sz w:val="24"/>
                <w:szCs w:val="24"/>
                <w:lang w:bidi="hi-IN"/>
              </w:rPr>
              <w:t>Genera</w:t>
            </w:r>
          </w:p>
        </w:tc>
        <w:tc>
          <w:tcPr>
            <w:tcW w:w="4253" w:type="dxa"/>
          </w:tcPr>
          <w:p w14:paraId="05EFB440" w14:textId="0A0EEABE" w:rsidR="006A3A75" w:rsidRPr="008906EB" w:rsidRDefault="006A3A75" w:rsidP="006A3A75">
            <w:pPr>
              <w:autoSpaceDE w:val="0"/>
              <w:autoSpaceDN w:val="0"/>
              <w:adjustRightInd w:val="0"/>
              <w:spacing w:line="276" w:lineRule="auto"/>
              <w:jc w:val="center"/>
              <w:rPr>
                <w:rFonts w:ascii="Times New Roman" w:hAnsi="Times New Roman" w:cs="Times New Roman"/>
                <w:b/>
                <w:bCs/>
                <w:kern w:val="0"/>
                <w:sz w:val="24"/>
                <w:szCs w:val="24"/>
                <w:lang w:bidi="hi-IN"/>
              </w:rPr>
            </w:pPr>
            <w:r w:rsidRPr="008906EB">
              <w:rPr>
                <w:rFonts w:ascii="Times New Roman" w:hAnsi="Times New Roman" w:cs="Times New Roman"/>
                <w:b/>
                <w:bCs/>
                <w:kern w:val="0"/>
                <w:sz w:val="24"/>
                <w:szCs w:val="24"/>
                <w:lang w:bidi="hi-IN"/>
              </w:rPr>
              <w:t xml:space="preserve">Taxonomical </w:t>
            </w:r>
            <w:r>
              <w:rPr>
                <w:rFonts w:ascii="Times New Roman" w:hAnsi="Times New Roman" w:cs="Times New Roman"/>
                <w:b/>
                <w:bCs/>
                <w:kern w:val="0"/>
                <w:sz w:val="24"/>
                <w:szCs w:val="24"/>
                <w:lang w:bidi="hi-IN"/>
              </w:rPr>
              <w:t xml:space="preserve"> </w:t>
            </w:r>
            <w:r w:rsidRPr="008906EB">
              <w:rPr>
                <w:rFonts w:ascii="Times New Roman" w:hAnsi="Times New Roman" w:cs="Times New Roman"/>
                <w:b/>
                <w:bCs/>
                <w:kern w:val="0"/>
                <w:sz w:val="24"/>
                <w:szCs w:val="24"/>
                <w:lang w:bidi="hi-IN"/>
              </w:rPr>
              <w:t xml:space="preserve">Features </w:t>
            </w:r>
          </w:p>
        </w:tc>
        <w:tc>
          <w:tcPr>
            <w:tcW w:w="2268" w:type="dxa"/>
            <w:gridSpan w:val="3"/>
          </w:tcPr>
          <w:p w14:paraId="6A8B3552" w14:textId="6100A8D1" w:rsidR="006A3A75" w:rsidRPr="006A3A75" w:rsidRDefault="006A3A75" w:rsidP="009F18AB">
            <w:pPr>
              <w:autoSpaceDE w:val="0"/>
              <w:autoSpaceDN w:val="0"/>
              <w:adjustRightInd w:val="0"/>
              <w:spacing w:line="276" w:lineRule="auto"/>
              <w:jc w:val="center"/>
              <w:rPr>
                <w:rFonts w:ascii="Times New Roman" w:hAnsi="Times New Roman" w:cs="Times New Roman"/>
                <w:b/>
                <w:bCs/>
                <w:sz w:val="24"/>
                <w:szCs w:val="24"/>
              </w:rPr>
            </w:pPr>
            <w:r w:rsidRPr="006A3A75">
              <w:rPr>
                <w:rFonts w:ascii="Times New Roman" w:hAnsi="Times New Roman" w:cs="Times New Roman"/>
                <w:b/>
                <w:bCs/>
                <w:sz w:val="24"/>
                <w:szCs w:val="24"/>
              </w:rPr>
              <w:t xml:space="preserve">Relative abundance </w:t>
            </w:r>
          </w:p>
        </w:tc>
      </w:tr>
      <w:tr w:rsidR="006C0EAD" w14:paraId="10B4591E" w14:textId="77777777" w:rsidTr="00615FF8">
        <w:tc>
          <w:tcPr>
            <w:tcW w:w="704" w:type="dxa"/>
          </w:tcPr>
          <w:p w14:paraId="287B93ED" w14:textId="77777777" w:rsidR="00DC68C5" w:rsidRPr="005D513E" w:rsidRDefault="00DC68C5" w:rsidP="00C0259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p>
        </w:tc>
        <w:tc>
          <w:tcPr>
            <w:tcW w:w="2126" w:type="dxa"/>
          </w:tcPr>
          <w:p w14:paraId="27E6BEF2" w14:textId="012E0C16" w:rsidR="00DC68C5" w:rsidRPr="00C34A0D" w:rsidRDefault="00DC68C5" w:rsidP="005D513E">
            <w:pPr>
              <w:autoSpaceDE w:val="0"/>
              <w:autoSpaceDN w:val="0"/>
              <w:adjustRightInd w:val="0"/>
              <w:spacing w:line="276" w:lineRule="auto"/>
              <w:jc w:val="both"/>
              <w:rPr>
                <w:rFonts w:ascii="Times New Roman" w:hAnsi="Times New Roman" w:cs="Times New Roman"/>
                <w:sz w:val="24"/>
                <w:szCs w:val="24"/>
              </w:rPr>
            </w:pPr>
            <w:proofErr w:type="spellStart"/>
            <w:r w:rsidRPr="005D513E">
              <w:rPr>
                <w:rFonts w:ascii="Times New Roman" w:hAnsi="Times New Roman" w:cs="Times New Roman"/>
                <w:i/>
                <w:iCs/>
                <w:kern w:val="0"/>
                <w:sz w:val="24"/>
                <w:szCs w:val="24"/>
                <w:lang w:bidi="hi-IN"/>
              </w:rPr>
              <w:t>Bellamya</w:t>
            </w:r>
            <w:proofErr w:type="spellEnd"/>
            <w:r w:rsidR="00FB13FC" w:rsidRPr="005D513E">
              <w:rPr>
                <w:rFonts w:ascii="Times New Roman" w:hAnsi="Times New Roman" w:cs="Times New Roman"/>
                <w:i/>
                <w:iCs/>
                <w:kern w:val="0"/>
                <w:sz w:val="24"/>
                <w:szCs w:val="24"/>
                <w:lang w:bidi="hi-IN"/>
              </w:rPr>
              <w:t xml:space="preserve"> </w:t>
            </w:r>
            <w:r w:rsidRPr="005D513E">
              <w:rPr>
                <w:rFonts w:ascii="Times New Roman" w:hAnsi="Times New Roman" w:cs="Times New Roman"/>
                <w:i/>
                <w:iCs/>
                <w:kern w:val="0"/>
                <w:sz w:val="24"/>
                <w:szCs w:val="24"/>
                <w:lang w:bidi="hi-IN"/>
              </w:rPr>
              <w:t xml:space="preserve"> </w:t>
            </w:r>
            <w:proofErr w:type="spellStart"/>
            <w:r w:rsidRPr="005D513E">
              <w:rPr>
                <w:rFonts w:ascii="Times New Roman" w:hAnsi="Times New Roman" w:cs="Times New Roman"/>
                <w:i/>
                <w:iCs/>
                <w:kern w:val="0"/>
                <w:sz w:val="24"/>
                <w:szCs w:val="24"/>
                <w:lang w:bidi="hi-IN"/>
              </w:rPr>
              <w:t>bengalensis</w:t>
            </w:r>
            <w:proofErr w:type="spellEnd"/>
            <w:r w:rsidR="005D513E">
              <w:rPr>
                <w:rFonts w:ascii="Times New Roman" w:hAnsi="Times New Roman" w:cs="Times New Roman"/>
                <w:i/>
                <w:iCs/>
                <w:kern w:val="0"/>
                <w:sz w:val="24"/>
                <w:szCs w:val="24"/>
                <w:lang w:bidi="hi-IN"/>
              </w:rPr>
              <w:t xml:space="preserve"> </w:t>
            </w:r>
            <w:r w:rsidR="00C34A0D">
              <w:rPr>
                <w:rFonts w:ascii="Times New Roman" w:hAnsi="Times New Roman" w:cs="Times New Roman"/>
                <w:i/>
                <w:iCs/>
                <w:kern w:val="0"/>
                <w:sz w:val="24"/>
                <w:szCs w:val="24"/>
                <w:lang w:bidi="hi-IN"/>
              </w:rPr>
              <w:t>(</w:t>
            </w:r>
            <w:r w:rsidRPr="005D513E">
              <w:rPr>
                <w:rFonts w:ascii="Times New Roman" w:hAnsi="Times New Roman" w:cs="Times New Roman"/>
                <w:i/>
                <w:iCs/>
                <w:kern w:val="0"/>
                <w:sz w:val="24"/>
                <w:szCs w:val="24"/>
                <w:lang w:bidi="hi-IN"/>
              </w:rPr>
              <w:t xml:space="preserve"> </w:t>
            </w:r>
            <w:r w:rsidR="00C34A0D">
              <w:rPr>
                <w:rFonts w:ascii="Times New Roman" w:hAnsi="Times New Roman" w:cs="Times New Roman"/>
                <w:i/>
                <w:iCs/>
                <w:kern w:val="0"/>
                <w:sz w:val="24"/>
                <w:szCs w:val="24"/>
                <w:lang w:bidi="hi-IN"/>
              </w:rPr>
              <w:t>R</w:t>
            </w:r>
            <w:r w:rsidRPr="005D513E">
              <w:rPr>
                <w:rFonts w:ascii="Times New Roman" w:hAnsi="Times New Roman" w:cs="Times New Roman"/>
                <w:i/>
                <w:iCs/>
                <w:kern w:val="0"/>
                <w:sz w:val="24"/>
                <w:szCs w:val="24"/>
                <w:lang w:bidi="hi-IN"/>
              </w:rPr>
              <w:t xml:space="preserve">ace </w:t>
            </w:r>
            <w:r w:rsidR="00C34A0D">
              <w:rPr>
                <w:rFonts w:ascii="Times New Roman" w:hAnsi="Times New Roman" w:cs="Times New Roman"/>
                <w:kern w:val="0"/>
                <w:sz w:val="24"/>
                <w:szCs w:val="24"/>
                <w:lang w:bidi="hi-IN"/>
              </w:rPr>
              <w:t>)</w:t>
            </w:r>
          </w:p>
        </w:tc>
        <w:tc>
          <w:tcPr>
            <w:tcW w:w="4253" w:type="dxa"/>
          </w:tcPr>
          <w:p w14:paraId="300AD396" w14:textId="1F0B75ED" w:rsidR="00DC68C5" w:rsidRPr="00AB68A6" w:rsidRDefault="00AB68A6" w:rsidP="00AB68A6">
            <w:pPr>
              <w:autoSpaceDE w:val="0"/>
              <w:autoSpaceDN w:val="0"/>
              <w:adjustRightInd w:val="0"/>
              <w:spacing w:line="276" w:lineRule="auto"/>
              <w:jc w:val="both"/>
              <w:rPr>
                <w:rFonts w:ascii="Times New Roman" w:hAnsi="Times New Roman" w:cs="Times New Roman"/>
                <w:sz w:val="24"/>
                <w:szCs w:val="24"/>
              </w:rPr>
            </w:pPr>
            <w:r w:rsidRPr="00AB68A6">
              <w:rPr>
                <w:rFonts w:ascii="Times New Roman" w:hAnsi="Times New Roman" w:cs="Times New Roman"/>
                <w:sz w:val="24"/>
                <w:szCs w:val="24"/>
              </w:rPr>
              <w:t>The shell is thick, globosely turbinate with reddish-brown transverse stripes, bearing 4–5 regularly increasing convex whorls and spaced spiral striae.</w:t>
            </w:r>
          </w:p>
        </w:tc>
        <w:tc>
          <w:tcPr>
            <w:tcW w:w="709" w:type="dxa"/>
          </w:tcPr>
          <w:p w14:paraId="5A380734" w14:textId="57E2BA1D" w:rsidR="00DC68C5" w:rsidRPr="005D513E" w:rsidRDefault="00DC68C5" w:rsidP="00426CE4">
            <w:pPr>
              <w:autoSpaceDE w:val="0"/>
              <w:autoSpaceDN w:val="0"/>
              <w:adjustRightInd w:val="0"/>
              <w:spacing w:line="360" w:lineRule="auto"/>
              <w:jc w:val="center"/>
              <w:rPr>
                <w:rFonts w:ascii="Times New Roman" w:hAnsi="Times New Roman" w:cs="Times New Roman"/>
                <w:b/>
                <w:bCs/>
                <w:sz w:val="24"/>
                <w:szCs w:val="24"/>
              </w:rPr>
            </w:pPr>
            <w:r w:rsidRPr="005D513E">
              <w:rPr>
                <w:rFonts w:ascii="Times New Roman" w:hAnsi="Times New Roman" w:cs="Times New Roman"/>
                <w:b/>
                <w:bCs/>
                <w:sz w:val="24"/>
                <w:szCs w:val="24"/>
              </w:rPr>
              <w:t>+++</w:t>
            </w:r>
          </w:p>
        </w:tc>
        <w:tc>
          <w:tcPr>
            <w:tcW w:w="708" w:type="dxa"/>
          </w:tcPr>
          <w:p w14:paraId="3279460F"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c>
          <w:tcPr>
            <w:tcW w:w="851" w:type="dxa"/>
          </w:tcPr>
          <w:p w14:paraId="71818410" w14:textId="77777777" w:rsidR="00DC68C5" w:rsidRPr="005D513E" w:rsidRDefault="00DC68C5" w:rsidP="00426CE4">
            <w:pPr>
              <w:autoSpaceDE w:val="0"/>
              <w:autoSpaceDN w:val="0"/>
              <w:adjustRightInd w:val="0"/>
              <w:rPr>
                <w:rFonts w:ascii="Times New Roman" w:hAnsi="Times New Roman" w:cs="Times New Roman"/>
                <w:sz w:val="24"/>
                <w:szCs w:val="24"/>
              </w:rPr>
            </w:pPr>
          </w:p>
        </w:tc>
      </w:tr>
      <w:tr w:rsidR="006C0EAD" w14:paraId="54ACF418" w14:textId="77777777" w:rsidTr="00615FF8">
        <w:tc>
          <w:tcPr>
            <w:tcW w:w="704" w:type="dxa"/>
          </w:tcPr>
          <w:p w14:paraId="71CB9EC0" w14:textId="77777777" w:rsidR="00DC68C5" w:rsidRPr="005D513E" w:rsidRDefault="00DC68C5" w:rsidP="00C0259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2</w:t>
            </w:r>
          </w:p>
        </w:tc>
        <w:tc>
          <w:tcPr>
            <w:tcW w:w="2126" w:type="dxa"/>
          </w:tcPr>
          <w:p w14:paraId="40137488" w14:textId="24763B99" w:rsidR="00484104" w:rsidRPr="005D513E" w:rsidRDefault="00DC68C5" w:rsidP="00484104">
            <w:pPr>
              <w:autoSpaceDE w:val="0"/>
              <w:autoSpaceDN w:val="0"/>
              <w:adjustRightInd w:val="0"/>
              <w:jc w:val="both"/>
              <w:rPr>
                <w:rFonts w:ascii="Times New Roman" w:hAnsi="Times New Roman" w:cs="Times New Roman"/>
                <w:i/>
                <w:iCs/>
                <w:kern w:val="0"/>
                <w:sz w:val="24"/>
                <w:szCs w:val="24"/>
                <w:lang w:bidi="hi-IN"/>
              </w:rPr>
            </w:pPr>
            <w:proofErr w:type="spellStart"/>
            <w:r w:rsidRPr="005D513E">
              <w:rPr>
                <w:rFonts w:ascii="Times New Roman" w:hAnsi="Times New Roman" w:cs="Times New Roman"/>
                <w:i/>
                <w:iCs/>
                <w:kern w:val="0"/>
                <w:sz w:val="24"/>
                <w:szCs w:val="24"/>
                <w:lang w:bidi="hi-IN"/>
              </w:rPr>
              <w:t>Bellamya</w:t>
            </w:r>
            <w:proofErr w:type="spellEnd"/>
            <w:r w:rsidR="00FB13FC" w:rsidRPr="005D513E">
              <w:rPr>
                <w:rFonts w:ascii="Times New Roman" w:hAnsi="Times New Roman" w:cs="Times New Roman"/>
                <w:i/>
                <w:iCs/>
                <w:kern w:val="0"/>
                <w:sz w:val="24"/>
                <w:szCs w:val="24"/>
                <w:lang w:bidi="hi-IN"/>
              </w:rPr>
              <w:t xml:space="preserve"> </w:t>
            </w:r>
            <w:r w:rsidRPr="005D513E">
              <w:rPr>
                <w:rFonts w:ascii="Times New Roman" w:hAnsi="Times New Roman" w:cs="Times New Roman"/>
                <w:i/>
                <w:iCs/>
                <w:kern w:val="0"/>
                <w:sz w:val="24"/>
                <w:szCs w:val="24"/>
                <w:lang w:bidi="hi-IN"/>
              </w:rPr>
              <w:t xml:space="preserve"> </w:t>
            </w:r>
            <w:proofErr w:type="spellStart"/>
            <w:r w:rsidRPr="005D513E">
              <w:rPr>
                <w:rFonts w:ascii="Times New Roman" w:hAnsi="Times New Roman" w:cs="Times New Roman"/>
                <w:i/>
                <w:iCs/>
                <w:kern w:val="0"/>
                <w:sz w:val="24"/>
                <w:szCs w:val="24"/>
                <w:lang w:bidi="hi-IN"/>
              </w:rPr>
              <w:t>bengalensis</w:t>
            </w:r>
            <w:proofErr w:type="spellEnd"/>
            <w:r w:rsidRPr="005D513E">
              <w:rPr>
                <w:rFonts w:ascii="Times New Roman" w:hAnsi="Times New Roman" w:cs="Times New Roman"/>
                <w:i/>
                <w:iCs/>
                <w:kern w:val="0"/>
                <w:sz w:val="24"/>
                <w:szCs w:val="24"/>
                <w:lang w:bidi="hi-IN"/>
              </w:rPr>
              <w:t xml:space="preserve"> </w:t>
            </w:r>
          </w:p>
          <w:p w14:paraId="2B961733" w14:textId="0844523C" w:rsidR="00DC68C5" w:rsidRPr="005D513E" w:rsidRDefault="00DC68C5" w:rsidP="00484104">
            <w:pPr>
              <w:autoSpaceDE w:val="0"/>
              <w:autoSpaceDN w:val="0"/>
              <w:adjustRightInd w:val="0"/>
              <w:jc w:val="both"/>
              <w:rPr>
                <w:rFonts w:ascii="Times New Roman" w:hAnsi="Times New Roman" w:cs="Times New Roman"/>
                <w:i/>
                <w:iCs/>
                <w:sz w:val="24"/>
                <w:szCs w:val="24"/>
              </w:rPr>
            </w:pPr>
            <w:r w:rsidRPr="005D513E">
              <w:rPr>
                <w:rFonts w:ascii="Times New Roman" w:hAnsi="Times New Roman" w:cs="Times New Roman"/>
                <w:i/>
                <w:iCs/>
                <w:kern w:val="0"/>
                <w:sz w:val="24"/>
                <w:szCs w:val="24"/>
                <w:lang w:bidi="hi-IN"/>
              </w:rPr>
              <w:t xml:space="preserve"> typica </w:t>
            </w:r>
            <w:r w:rsidRPr="005D513E">
              <w:rPr>
                <w:rFonts w:ascii="Times New Roman" w:hAnsi="Times New Roman" w:cs="Times New Roman"/>
                <w:color w:val="000000"/>
                <w:sz w:val="24"/>
                <w:szCs w:val="24"/>
              </w:rPr>
              <w:t>(Lamarck)</w:t>
            </w:r>
          </w:p>
        </w:tc>
        <w:tc>
          <w:tcPr>
            <w:tcW w:w="4253" w:type="dxa"/>
          </w:tcPr>
          <w:p w14:paraId="56B9940D" w14:textId="2E4D8D78" w:rsidR="00DC68C5" w:rsidRPr="005D513E" w:rsidRDefault="00AB68A6" w:rsidP="00AB68A6">
            <w:pPr>
              <w:autoSpaceDE w:val="0"/>
              <w:autoSpaceDN w:val="0"/>
              <w:adjustRightInd w:val="0"/>
              <w:spacing w:line="276" w:lineRule="auto"/>
              <w:jc w:val="both"/>
              <w:rPr>
                <w:rFonts w:ascii="Times New Roman" w:hAnsi="Times New Roman" w:cs="Times New Roman"/>
                <w:sz w:val="24"/>
                <w:szCs w:val="24"/>
              </w:rPr>
            </w:pPr>
            <w:r w:rsidRPr="00AB68A6">
              <w:rPr>
                <w:rFonts w:ascii="Times New Roman" w:hAnsi="Times New Roman" w:cs="Times New Roman"/>
                <w:sz w:val="24"/>
                <w:szCs w:val="24"/>
              </w:rPr>
              <w:t>The</w:t>
            </w:r>
            <w:r w:rsidR="00C34A0D">
              <w:rPr>
                <w:rFonts w:ascii="Times New Roman" w:hAnsi="Times New Roman" w:cs="Times New Roman"/>
                <w:sz w:val="24"/>
                <w:szCs w:val="24"/>
              </w:rPr>
              <w:t>se</w:t>
            </w:r>
            <w:r w:rsidRPr="00AB68A6">
              <w:rPr>
                <w:rFonts w:ascii="Times New Roman" w:hAnsi="Times New Roman" w:cs="Times New Roman"/>
                <w:sz w:val="24"/>
                <w:szCs w:val="24"/>
              </w:rPr>
              <w:t xml:space="preserve"> smaller shell is smooth, thin, and banded</w:t>
            </w:r>
            <w:r>
              <w:rPr>
                <w:rFonts w:ascii="Times New Roman" w:hAnsi="Times New Roman" w:cs="Times New Roman"/>
                <w:sz w:val="24"/>
                <w:szCs w:val="24"/>
              </w:rPr>
              <w:t xml:space="preserve"> </w:t>
            </w:r>
            <w:r w:rsidRPr="00AB68A6">
              <w:rPr>
                <w:rFonts w:ascii="Times New Roman" w:hAnsi="Times New Roman" w:cs="Times New Roman"/>
                <w:sz w:val="24"/>
                <w:szCs w:val="24"/>
              </w:rPr>
              <w:t>showing 2 dark green or rusty brown bands on the 4th whorl, 5</w:t>
            </w:r>
            <w:r>
              <w:rPr>
                <w:rFonts w:ascii="Times New Roman" w:hAnsi="Times New Roman" w:cs="Times New Roman"/>
                <w:sz w:val="24"/>
                <w:szCs w:val="24"/>
              </w:rPr>
              <w:t>-</w:t>
            </w:r>
            <w:r w:rsidRPr="00AB68A6">
              <w:rPr>
                <w:rFonts w:ascii="Times New Roman" w:hAnsi="Times New Roman" w:cs="Times New Roman"/>
                <w:sz w:val="24"/>
                <w:szCs w:val="24"/>
              </w:rPr>
              <w:t>7 on the body whorl</w:t>
            </w:r>
            <w:r>
              <w:rPr>
                <w:rFonts w:ascii="Times New Roman" w:hAnsi="Times New Roman" w:cs="Times New Roman"/>
                <w:sz w:val="24"/>
                <w:szCs w:val="24"/>
              </w:rPr>
              <w:t xml:space="preserve"> </w:t>
            </w:r>
            <w:r w:rsidRPr="00AB68A6">
              <w:rPr>
                <w:rFonts w:ascii="Times New Roman" w:hAnsi="Times New Roman" w:cs="Times New Roman"/>
                <w:sz w:val="24"/>
                <w:szCs w:val="24"/>
              </w:rPr>
              <w:t>with 5 convex whorls and an operculum elongated towards the body whorl.</w:t>
            </w:r>
          </w:p>
        </w:tc>
        <w:tc>
          <w:tcPr>
            <w:tcW w:w="709" w:type="dxa"/>
          </w:tcPr>
          <w:p w14:paraId="3804C549" w14:textId="2A63EE4C"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708" w:type="dxa"/>
          </w:tcPr>
          <w:p w14:paraId="2A115F7B"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c>
          <w:tcPr>
            <w:tcW w:w="851" w:type="dxa"/>
          </w:tcPr>
          <w:p w14:paraId="7788C2FA"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r>
      <w:tr w:rsidR="006C0EAD" w14:paraId="4709B95F" w14:textId="77777777" w:rsidTr="00615FF8">
        <w:tc>
          <w:tcPr>
            <w:tcW w:w="704" w:type="dxa"/>
          </w:tcPr>
          <w:p w14:paraId="0096F2F6" w14:textId="6C3DB452" w:rsidR="00DC68C5" w:rsidRPr="005D513E" w:rsidRDefault="00DC68C5" w:rsidP="00C0259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3</w:t>
            </w:r>
          </w:p>
        </w:tc>
        <w:tc>
          <w:tcPr>
            <w:tcW w:w="2126" w:type="dxa"/>
          </w:tcPr>
          <w:p w14:paraId="39F36DA8" w14:textId="66D911EE" w:rsidR="00DC68C5" w:rsidRPr="005D513E" w:rsidRDefault="00DC68C5" w:rsidP="00903B4F">
            <w:pPr>
              <w:autoSpaceDE w:val="0"/>
              <w:autoSpaceDN w:val="0"/>
              <w:adjustRightInd w:val="0"/>
              <w:spacing w:line="276" w:lineRule="auto"/>
              <w:rPr>
                <w:rFonts w:ascii="Times New Roman" w:hAnsi="Times New Roman" w:cs="Times New Roman"/>
                <w:i/>
                <w:iCs/>
                <w:sz w:val="24"/>
                <w:szCs w:val="24"/>
              </w:rPr>
            </w:pPr>
            <w:r w:rsidRPr="005D513E">
              <w:rPr>
                <w:rFonts w:ascii="Times New Roman" w:hAnsi="Times New Roman" w:cs="Times New Roman"/>
                <w:i/>
                <w:iCs/>
                <w:kern w:val="0"/>
                <w:sz w:val="24"/>
                <w:szCs w:val="24"/>
                <w:lang w:bidi="hi-IN"/>
              </w:rPr>
              <w:t xml:space="preserve">Pila globosa </w:t>
            </w:r>
            <w:r w:rsidRPr="005D513E">
              <w:rPr>
                <w:rFonts w:ascii="Times New Roman" w:hAnsi="Times New Roman" w:cs="Times New Roman"/>
                <w:color w:val="000000"/>
                <w:sz w:val="24"/>
                <w:szCs w:val="24"/>
              </w:rPr>
              <w:t>(Swainson, 1822)</w:t>
            </w:r>
          </w:p>
        </w:tc>
        <w:tc>
          <w:tcPr>
            <w:tcW w:w="4253" w:type="dxa"/>
          </w:tcPr>
          <w:p w14:paraId="2BAC08FB" w14:textId="5578E630" w:rsidR="00DC68C5" w:rsidRPr="005D513E" w:rsidRDefault="00AE10C7" w:rsidP="009427A5">
            <w:pPr>
              <w:autoSpaceDE w:val="0"/>
              <w:autoSpaceDN w:val="0"/>
              <w:adjustRightInd w:val="0"/>
              <w:spacing w:line="276" w:lineRule="auto"/>
              <w:jc w:val="both"/>
              <w:rPr>
                <w:rFonts w:ascii="Times New Roman" w:hAnsi="Times New Roman" w:cs="Times New Roman"/>
                <w:sz w:val="24"/>
                <w:szCs w:val="24"/>
              </w:rPr>
            </w:pPr>
            <w:r w:rsidRPr="00AE10C7">
              <w:rPr>
                <w:rFonts w:ascii="Times New Roman" w:hAnsi="Times New Roman" w:cs="Times New Roman"/>
                <w:sz w:val="24"/>
                <w:szCs w:val="24"/>
              </w:rPr>
              <w:t>The</w:t>
            </w:r>
            <w:r w:rsidR="00C34A0D">
              <w:rPr>
                <w:rFonts w:ascii="Times New Roman" w:hAnsi="Times New Roman" w:cs="Times New Roman"/>
                <w:sz w:val="24"/>
                <w:szCs w:val="24"/>
              </w:rPr>
              <w:t>se</w:t>
            </w:r>
            <w:r w:rsidRPr="00AE10C7">
              <w:rPr>
                <w:rFonts w:ascii="Times New Roman" w:hAnsi="Times New Roman" w:cs="Times New Roman"/>
                <w:sz w:val="24"/>
                <w:szCs w:val="24"/>
              </w:rPr>
              <w:t xml:space="preserve"> shell is large, thick, and globose, spirally coiled around the columella, with 3–4 well-developed, less-inflated whorls and a slightly depressed spire.</w:t>
            </w:r>
            <w:r w:rsidRPr="00AE10C7">
              <w:rPr>
                <w:rFonts w:ascii="Times New Roman" w:hAnsi="Times New Roman" w:cs="Times New Roman"/>
                <w:color w:val="000000"/>
                <w:sz w:val="24"/>
                <w:szCs w:val="24"/>
              </w:rPr>
              <w:t xml:space="preserve"> </w:t>
            </w:r>
          </w:p>
        </w:tc>
        <w:tc>
          <w:tcPr>
            <w:tcW w:w="709" w:type="dxa"/>
          </w:tcPr>
          <w:p w14:paraId="4AC298E7" w14:textId="2871AAA3"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c>
          <w:tcPr>
            <w:tcW w:w="708" w:type="dxa"/>
          </w:tcPr>
          <w:p w14:paraId="2670B72D"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851" w:type="dxa"/>
          </w:tcPr>
          <w:p w14:paraId="4D300A58"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r>
      <w:tr w:rsidR="006C0EAD" w14:paraId="21DD2541" w14:textId="77777777" w:rsidTr="00615FF8">
        <w:tc>
          <w:tcPr>
            <w:tcW w:w="704" w:type="dxa"/>
          </w:tcPr>
          <w:p w14:paraId="5B193E76" w14:textId="074760CA" w:rsidR="00DC68C5" w:rsidRPr="005D513E" w:rsidRDefault="00DC68C5" w:rsidP="00C0259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4</w:t>
            </w:r>
          </w:p>
        </w:tc>
        <w:tc>
          <w:tcPr>
            <w:tcW w:w="2126" w:type="dxa"/>
          </w:tcPr>
          <w:p w14:paraId="0B91BF8D" w14:textId="622E92EA" w:rsidR="002F0034" w:rsidRPr="005D513E" w:rsidRDefault="00DC68C5" w:rsidP="005D1AE1">
            <w:pPr>
              <w:pStyle w:val="Title"/>
              <w:tabs>
                <w:tab w:val="left" w:pos="2760"/>
                <w:tab w:val="left" w:pos="6075"/>
              </w:tabs>
              <w:spacing w:line="276" w:lineRule="auto"/>
              <w:jc w:val="both"/>
              <w:rPr>
                <w:rFonts w:ascii="Times New Roman" w:hAnsi="Times New Roman" w:cs="Times New Roman"/>
                <w:i/>
                <w:iCs/>
                <w:kern w:val="0"/>
                <w:sz w:val="24"/>
                <w:szCs w:val="24"/>
                <w:lang w:bidi="hi-IN"/>
              </w:rPr>
            </w:pPr>
            <w:proofErr w:type="gramStart"/>
            <w:r w:rsidRPr="005D513E">
              <w:rPr>
                <w:rFonts w:ascii="Times New Roman" w:hAnsi="Times New Roman" w:cs="Times New Roman"/>
                <w:i/>
                <w:iCs/>
                <w:kern w:val="0"/>
                <w:sz w:val="24"/>
                <w:szCs w:val="24"/>
                <w:lang w:bidi="hi-IN"/>
              </w:rPr>
              <w:t xml:space="preserve">Pila </w:t>
            </w:r>
            <w:r w:rsidR="00FB13FC" w:rsidRPr="005D513E">
              <w:rPr>
                <w:rFonts w:ascii="Times New Roman" w:hAnsi="Times New Roman" w:cs="Times New Roman"/>
                <w:i/>
                <w:iCs/>
                <w:kern w:val="0"/>
                <w:sz w:val="24"/>
                <w:szCs w:val="24"/>
                <w:lang w:bidi="hi-IN"/>
              </w:rPr>
              <w:t xml:space="preserve"> </w:t>
            </w:r>
            <w:r w:rsidR="002F0034" w:rsidRPr="005D513E">
              <w:rPr>
                <w:rFonts w:ascii="Times New Roman" w:hAnsi="Times New Roman" w:cs="Times New Roman"/>
                <w:i/>
                <w:iCs/>
                <w:kern w:val="0"/>
                <w:sz w:val="24"/>
                <w:szCs w:val="24"/>
                <w:lang w:bidi="hi-IN"/>
              </w:rPr>
              <w:t>V</w:t>
            </w:r>
            <w:r w:rsidRPr="005D513E">
              <w:rPr>
                <w:rFonts w:ascii="Times New Roman" w:hAnsi="Times New Roman" w:cs="Times New Roman"/>
                <w:i/>
                <w:iCs/>
                <w:kern w:val="0"/>
                <w:sz w:val="24"/>
                <w:szCs w:val="24"/>
                <w:lang w:bidi="hi-IN"/>
              </w:rPr>
              <w:t>irens</w:t>
            </w:r>
            <w:proofErr w:type="gramEnd"/>
          </w:p>
          <w:p w14:paraId="727E239C" w14:textId="146F4409" w:rsidR="00DC68C5" w:rsidRPr="005D513E" w:rsidRDefault="00DC68C5" w:rsidP="005D1AE1">
            <w:pPr>
              <w:pStyle w:val="Title"/>
              <w:tabs>
                <w:tab w:val="left" w:pos="2760"/>
                <w:tab w:val="left" w:pos="6075"/>
              </w:tabs>
              <w:spacing w:line="276" w:lineRule="auto"/>
              <w:jc w:val="both"/>
              <w:rPr>
                <w:rFonts w:ascii="Times New Roman" w:hAnsi="Times New Roman" w:cs="Times New Roman"/>
                <w:i/>
                <w:iCs/>
                <w:sz w:val="24"/>
                <w:szCs w:val="24"/>
              </w:rPr>
            </w:pPr>
            <w:r w:rsidRPr="005D513E">
              <w:rPr>
                <w:rFonts w:ascii="Times New Roman" w:hAnsi="Times New Roman" w:cs="Times New Roman"/>
                <w:i/>
                <w:iCs/>
                <w:kern w:val="0"/>
                <w:sz w:val="24"/>
                <w:szCs w:val="24"/>
                <w:lang w:bidi="hi-IN"/>
              </w:rPr>
              <w:t xml:space="preserve"> </w:t>
            </w:r>
            <w:r w:rsidRPr="005D513E">
              <w:rPr>
                <w:rFonts w:ascii="Times New Roman" w:hAnsi="Times New Roman" w:cs="Times New Roman"/>
                <w:color w:val="000000"/>
                <w:sz w:val="24"/>
                <w:szCs w:val="24"/>
              </w:rPr>
              <w:t>(</w:t>
            </w:r>
            <w:proofErr w:type="gramStart"/>
            <w:r w:rsidRPr="005D513E">
              <w:rPr>
                <w:rFonts w:ascii="Times New Roman" w:hAnsi="Times New Roman" w:cs="Times New Roman"/>
                <w:color w:val="000000"/>
                <w:sz w:val="24"/>
                <w:szCs w:val="24"/>
              </w:rPr>
              <w:t>Lamarck )</w:t>
            </w:r>
            <w:proofErr w:type="gramEnd"/>
          </w:p>
        </w:tc>
        <w:tc>
          <w:tcPr>
            <w:tcW w:w="4253" w:type="dxa"/>
          </w:tcPr>
          <w:p w14:paraId="3BC294FA" w14:textId="08B989E0" w:rsidR="00AF4CE6" w:rsidRPr="00AF4CE6" w:rsidRDefault="009427A5" w:rsidP="009427A5">
            <w:pPr>
              <w:autoSpaceDE w:val="0"/>
              <w:autoSpaceDN w:val="0"/>
              <w:adjustRightInd w:val="0"/>
              <w:spacing w:line="276" w:lineRule="auto"/>
              <w:jc w:val="both"/>
              <w:rPr>
                <w:rFonts w:ascii="Times New Roman" w:hAnsi="Times New Roman" w:cs="Times New Roman"/>
                <w:sz w:val="16"/>
                <w:szCs w:val="16"/>
              </w:rPr>
            </w:pPr>
            <w:r w:rsidRPr="009427A5">
              <w:rPr>
                <w:rFonts w:ascii="Times New Roman" w:hAnsi="Times New Roman" w:cs="Times New Roman"/>
                <w:sz w:val="24"/>
                <w:szCs w:val="24"/>
              </w:rPr>
              <w:t xml:space="preserve">It is smaller than </w:t>
            </w:r>
            <w:r w:rsidRPr="009427A5">
              <w:rPr>
                <w:rStyle w:val="Emphasis"/>
                <w:rFonts w:ascii="Times New Roman" w:hAnsi="Times New Roman" w:cs="Times New Roman"/>
                <w:sz w:val="24"/>
                <w:szCs w:val="24"/>
              </w:rPr>
              <w:t>P. globosa</w:t>
            </w:r>
            <w:r w:rsidRPr="009427A5">
              <w:rPr>
                <w:rFonts w:ascii="Times New Roman" w:hAnsi="Times New Roman" w:cs="Times New Roman"/>
                <w:sz w:val="24"/>
                <w:szCs w:val="24"/>
              </w:rPr>
              <w:t>, with the spire more strongly depressed to about one-fourth of the shell’s total length.</w:t>
            </w:r>
          </w:p>
        </w:tc>
        <w:tc>
          <w:tcPr>
            <w:tcW w:w="709" w:type="dxa"/>
          </w:tcPr>
          <w:p w14:paraId="6C290357" w14:textId="01E14FE4"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c>
          <w:tcPr>
            <w:tcW w:w="708" w:type="dxa"/>
          </w:tcPr>
          <w:p w14:paraId="7C72218E"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851" w:type="dxa"/>
          </w:tcPr>
          <w:p w14:paraId="417E35A7"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r>
      <w:tr w:rsidR="006C0EAD" w14:paraId="303C75AA" w14:textId="77777777" w:rsidTr="00615FF8">
        <w:trPr>
          <w:trHeight w:val="414"/>
        </w:trPr>
        <w:tc>
          <w:tcPr>
            <w:tcW w:w="704" w:type="dxa"/>
          </w:tcPr>
          <w:p w14:paraId="3BEB036F" w14:textId="790317D7" w:rsidR="00DC68C5" w:rsidRPr="005D513E" w:rsidRDefault="00DC68C5" w:rsidP="00C0259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5</w:t>
            </w:r>
          </w:p>
        </w:tc>
        <w:tc>
          <w:tcPr>
            <w:tcW w:w="2126" w:type="dxa"/>
          </w:tcPr>
          <w:p w14:paraId="41EF847A" w14:textId="36D358F3" w:rsidR="00DC68C5" w:rsidRPr="005D513E" w:rsidRDefault="00DC68C5" w:rsidP="00903B4F">
            <w:pPr>
              <w:pStyle w:val="Title"/>
              <w:tabs>
                <w:tab w:val="left" w:pos="2760"/>
                <w:tab w:val="left" w:pos="6075"/>
              </w:tabs>
              <w:spacing w:line="276" w:lineRule="auto"/>
              <w:rPr>
                <w:rFonts w:ascii="Times New Roman" w:hAnsi="Times New Roman" w:cs="Times New Roman"/>
                <w:i/>
                <w:iCs/>
                <w:sz w:val="24"/>
                <w:szCs w:val="24"/>
                <w:lang w:val="pt-PT"/>
              </w:rPr>
            </w:pPr>
            <w:r w:rsidRPr="005D513E">
              <w:rPr>
                <w:rFonts w:ascii="Times New Roman" w:hAnsi="Times New Roman" w:cs="Times New Roman"/>
                <w:i/>
                <w:iCs/>
                <w:color w:val="000000"/>
                <w:sz w:val="24"/>
                <w:szCs w:val="24"/>
                <w:lang w:val="pt-PT"/>
              </w:rPr>
              <w:t>Achatina</w:t>
            </w:r>
            <w:r w:rsidRPr="005D513E">
              <w:rPr>
                <w:rFonts w:ascii="Times New Roman" w:hAnsi="Times New Roman" w:cs="Times New Roman"/>
                <w:color w:val="000000"/>
                <w:sz w:val="24"/>
                <w:szCs w:val="24"/>
                <w:lang w:val="pt-PT"/>
              </w:rPr>
              <w:t xml:space="preserve"> </w:t>
            </w:r>
            <w:r w:rsidRPr="005D513E">
              <w:rPr>
                <w:rFonts w:ascii="Times New Roman" w:hAnsi="Times New Roman" w:cs="Times New Roman"/>
                <w:i/>
                <w:iCs/>
                <w:color w:val="000000"/>
                <w:sz w:val="24"/>
                <w:szCs w:val="24"/>
                <w:lang w:val="pt-PT"/>
              </w:rPr>
              <w:t>fulica</w:t>
            </w:r>
            <w:r w:rsidRPr="005D513E">
              <w:rPr>
                <w:rFonts w:ascii="Times New Roman" w:hAnsi="Times New Roman" w:cs="Times New Roman"/>
                <w:color w:val="000000"/>
                <w:sz w:val="24"/>
                <w:szCs w:val="24"/>
                <w:lang w:val="pt-PT"/>
              </w:rPr>
              <w:t xml:space="preserve"> (Bowdich)</w:t>
            </w:r>
          </w:p>
        </w:tc>
        <w:tc>
          <w:tcPr>
            <w:tcW w:w="4253" w:type="dxa"/>
          </w:tcPr>
          <w:p w14:paraId="718B94C2" w14:textId="6511EF90" w:rsidR="00DC68C5" w:rsidRPr="005D513E" w:rsidRDefault="000E1C85" w:rsidP="000E1C85">
            <w:pPr>
              <w:autoSpaceDE w:val="0"/>
              <w:autoSpaceDN w:val="0"/>
              <w:adjustRightInd w:val="0"/>
              <w:spacing w:line="276" w:lineRule="auto"/>
              <w:jc w:val="both"/>
              <w:rPr>
                <w:rFonts w:ascii="Times New Roman" w:hAnsi="Times New Roman" w:cs="Times New Roman"/>
                <w:sz w:val="24"/>
                <w:szCs w:val="24"/>
              </w:rPr>
            </w:pPr>
            <w:r w:rsidRPr="000E1C85">
              <w:rPr>
                <w:rFonts w:ascii="Times New Roman" w:hAnsi="Times New Roman" w:cs="Times New Roman"/>
                <w:sz w:val="24"/>
                <w:szCs w:val="24"/>
              </w:rPr>
              <w:t>The</w:t>
            </w:r>
            <w:r w:rsidR="00C34A0D">
              <w:rPr>
                <w:rFonts w:ascii="Times New Roman" w:hAnsi="Times New Roman" w:cs="Times New Roman"/>
                <w:sz w:val="24"/>
                <w:szCs w:val="24"/>
              </w:rPr>
              <w:t>se</w:t>
            </w:r>
            <w:r w:rsidRPr="000E1C85">
              <w:rPr>
                <w:rFonts w:ascii="Times New Roman" w:hAnsi="Times New Roman" w:cs="Times New Roman"/>
                <w:sz w:val="24"/>
                <w:szCs w:val="24"/>
              </w:rPr>
              <w:t xml:space="preserve"> shell is elongated, thick, and light horny in </w:t>
            </w:r>
            <w:r w:rsidR="00A622AF" w:rsidRPr="000E1C85">
              <w:rPr>
                <w:rFonts w:ascii="Times New Roman" w:hAnsi="Times New Roman" w:cs="Times New Roman"/>
                <w:sz w:val="24"/>
                <w:szCs w:val="24"/>
              </w:rPr>
              <w:t>colour</w:t>
            </w:r>
            <w:r w:rsidRPr="000E1C85">
              <w:rPr>
                <w:rFonts w:ascii="Times New Roman" w:hAnsi="Times New Roman" w:cs="Times New Roman"/>
                <w:sz w:val="24"/>
                <w:szCs w:val="24"/>
              </w:rPr>
              <w:t>, with six spire whorls and an oval, elongate body whorl; the operculum is absent, and in adults, the columella and whorls are whitish with brown bands.</w:t>
            </w:r>
          </w:p>
        </w:tc>
        <w:tc>
          <w:tcPr>
            <w:tcW w:w="709" w:type="dxa"/>
          </w:tcPr>
          <w:p w14:paraId="1CBA1D48" w14:textId="32DA08AD"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708" w:type="dxa"/>
          </w:tcPr>
          <w:p w14:paraId="2B020848"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c>
          <w:tcPr>
            <w:tcW w:w="851" w:type="dxa"/>
          </w:tcPr>
          <w:p w14:paraId="080483AF" w14:textId="77777777" w:rsidR="00DC68C5" w:rsidRPr="005D513E" w:rsidRDefault="00DC68C5" w:rsidP="00426CE4">
            <w:pPr>
              <w:autoSpaceDE w:val="0"/>
              <w:autoSpaceDN w:val="0"/>
              <w:adjustRightInd w:val="0"/>
              <w:spacing w:line="360" w:lineRule="auto"/>
              <w:jc w:val="center"/>
              <w:rPr>
                <w:rFonts w:ascii="Times New Roman" w:hAnsi="Times New Roman" w:cs="Times New Roman"/>
                <w:sz w:val="24"/>
                <w:szCs w:val="24"/>
              </w:rPr>
            </w:pPr>
          </w:p>
        </w:tc>
      </w:tr>
      <w:tr w:rsidR="006C0EAD" w14:paraId="34375FDC" w14:textId="77777777" w:rsidTr="00615FF8">
        <w:tc>
          <w:tcPr>
            <w:tcW w:w="704" w:type="dxa"/>
          </w:tcPr>
          <w:p w14:paraId="1A7AD13A" w14:textId="21BA5801" w:rsidR="007E53AB" w:rsidRPr="005D513E" w:rsidRDefault="007E53AB" w:rsidP="007E53AB">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6</w:t>
            </w:r>
          </w:p>
        </w:tc>
        <w:tc>
          <w:tcPr>
            <w:tcW w:w="2126" w:type="dxa"/>
          </w:tcPr>
          <w:p w14:paraId="74B96912" w14:textId="0E2FFE88" w:rsidR="007E53AB" w:rsidRPr="005D513E" w:rsidRDefault="007E53AB" w:rsidP="007E53AB">
            <w:pPr>
              <w:pStyle w:val="Title"/>
              <w:tabs>
                <w:tab w:val="left" w:pos="2760"/>
                <w:tab w:val="left" w:pos="6075"/>
              </w:tabs>
              <w:jc w:val="both"/>
              <w:rPr>
                <w:rFonts w:ascii="Times New Roman" w:hAnsi="Times New Roman" w:cs="Times New Roman"/>
                <w:i/>
                <w:iCs/>
                <w:sz w:val="24"/>
                <w:szCs w:val="24"/>
              </w:rPr>
            </w:pPr>
            <w:proofErr w:type="spellStart"/>
            <w:r w:rsidRPr="005D513E">
              <w:rPr>
                <w:rFonts w:ascii="Times New Roman" w:hAnsi="Times New Roman" w:cs="Times New Roman"/>
                <w:i/>
                <w:iCs/>
                <w:color w:val="000000"/>
                <w:sz w:val="24"/>
                <w:szCs w:val="24"/>
              </w:rPr>
              <w:t>Lymnaea</w:t>
            </w:r>
            <w:proofErr w:type="spellEnd"/>
            <w:r w:rsidRPr="005D513E">
              <w:rPr>
                <w:rFonts w:ascii="Times New Roman" w:hAnsi="Times New Roman" w:cs="Times New Roman"/>
                <w:i/>
                <w:iCs/>
                <w:color w:val="000000"/>
                <w:sz w:val="24"/>
                <w:szCs w:val="24"/>
              </w:rPr>
              <w:t xml:space="preserve"> </w:t>
            </w:r>
            <w:r w:rsidRPr="005D513E">
              <w:rPr>
                <w:rFonts w:ascii="Times New Roman" w:hAnsi="Times New Roman" w:cs="Times New Roman"/>
                <w:color w:val="000000"/>
                <w:sz w:val="24"/>
                <w:szCs w:val="24"/>
              </w:rPr>
              <w:t>(</w:t>
            </w:r>
            <w:proofErr w:type="spellStart"/>
            <w:r w:rsidRPr="005D513E">
              <w:rPr>
                <w:rFonts w:ascii="Times New Roman" w:hAnsi="Times New Roman" w:cs="Times New Roman"/>
                <w:color w:val="000000"/>
                <w:sz w:val="24"/>
                <w:szCs w:val="24"/>
              </w:rPr>
              <w:t>Pseudosuccinia</w:t>
            </w:r>
            <w:proofErr w:type="spellEnd"/>
            <w:r w:rsidRPr="005D513E">
              <w:rPr>
                <w:rFonts w:ascii="Times New Roman" w:hAnsi="Times New Roman" w:cs="Times New Roman"/>
                <w:color w:val="000000"/>
                <w:sz w:val="24"/>
                <w:szCs w:val="24"/>
              </w:rPr>
              <w:t xml:space="preserve">) </w:t>
            </w:r>
            <w:proofErr w:type="spellStart"/>
            <w:r w:rsidRPr="005D513E">
              <w:rPr>
                <w:rFonts w:ascii="Times New Roman" w:hAnsi="Times New Roman" w:cs="Times New Roman"/>
                <w:i/>
                <w:iCs/>
                <w:color w:val="000000"/>
                <w:sz w:val="24"/>
                <w:szCs w:val="24"/>
              </w:rPr>
              <w:t>acuminata</w:t>
            </w:r>
            <w:proofErr w:type="spellEnd"/>
            <w:r w:rsidRPr="005D513E">
              <w:rPr>
                <w:rFonts w:ascii="Times New Roman" w:hAnsi="Times New Roman" w:cs="Times New Roman"/>
                <w:i/>
                <w:iCs/>
                <w:color w:val="000000"/>
                <w:sz w:val="24"/>
                <w:szCs w:val="24"/>
              </w:rPr>
              <w:t xml:space="preserve"> </w:t>
            </w:r>
          </w:p>
        </w:tc>
        <w:tc>
          <w:tcPr>
            <w:tcW w:w="4253" w:type="dxa"/>
          </w:tcPr>
          <w:p w14:paraId="569D86E4" w14:textId="032B61C3" w:rsidR="007E53AB" w:rsidRPr="00A622AF" w:rsidRDefault="00A622AF" w:rsidP="007E53AB">
            <w:pPr>
              <w:autoSpaceDE w:val="0"/>
              <w:autoSpaceDN w:val="0"/>
              <w:adjustRightInd w:val="0"/>
              <w:spacing w:line="276" w:lineRule="auto"/>
              <w:jc w:val="both"/>
              <w:rPr>
                <w:rFonts w:ascii="Times New Roman" w:hAnsi="Times New Roman" w:cs="Times New Roman"/>
                <w:sz w:val="24"/>
                <w:szCs w:val="24"/>
              </w:rPr>
            </w:pPr>
            <w:r w:rsidRPr="00A622AF">
              <w:rPr>
                <w:rFonts w:ascii="Times New Roman" w:hAnsi="Times New Roman" w:cs="Times New Roman"/>
                <w:sz w:val="24"/>
                <w:szCs w:val="24"/>
              </w:rPr>
              <w:t xml:space="preserve">The shell is light amber in </w:t>
            </w:r>
            <w:proofErr w:type="spellStart"/>
            <w:r w:rsidRPr="00A622AF">
              <w:rPr>
                <w:rFonts w:ascii="Times New Roman" w:hAnsi="Times New Roman" w:cs="Times New Roman"/>
                <w:sz w:val="24"/>
                <w:szCs w:val="24"/>
              </w:rPr>
              <w:t>color</w:t>
            </w:r>
            <w:proofErr w:type="spellEnd"/>
            <w:r w:rsidRPr="00A622AF">
              <w:rPr>
                <w:rFonts w:ascii="Times New Roman" w:hAnsi="Times New Roman" w:cs="Times New Roman"/>
                <w:sz w:val="24"/>
                <w:szCs w:val="24"/>
              </w:rPr>
              <w:t xml:space="preserve"> with four spire whorls; the first four are large, lightly convex, and pointed towards the apex, while the body whorl is the largest, oval, elongated, and without an operculum.</w:t>
            </w:r>
          </w:p>
        </w:tc>
        <w:tc>
          <w:tcPr>
            <w:tcW w:w="709" w:type="dxa"/>
          </w:tcPr>
          <w:p w14:paraId="0800D0ED" w14:textId="12D6D45C" w:rsidR="007E53AB" w:rsidRPr="005D513E" w:rsidRDefault="007E53AB" w:rsidP="007E53AB">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708" w:type="dxa"/>
          </w:tcPr>
          <w:p w14:paraId="225BD177" w14:textId="77777777" w:rsidR="007E53AB" w:rsidRPr="005D513E" w:rsidRDefault="007E53AB" w:rsidP="007E53AB">
            <w:pPr>
              <w:autoSpaceDE w:val="0"/>
              <w:autoSpaceDN w:val="0"/>
              <w:adjustRightInd w:val="0"/>
              <w:spacing w:line="360" w:lineRule="auto"/>
              <w:jc w:val="center"/>
              <w:rPr>
                <w:rFonts w:ascii="Times New Roman" w:hAnsi="Times New Roman" w:cs="Times New Roman"/>
                <w:sz w:val="24"/>
                <w:szCs w:val="24"/>
              </w:rPr>
            </w:pPr>
          </w:p>
        </w:tc>
        <w:tc>
          <w:tcPr>
            <w:tcW w:w="851" w:type="dxa"/>
          </w:tcPr>
          <w:p w14:paraId="377F9301" w14:textId="77777777" w:rsidR="007E53AB" w:rsidRPr="005D513E" w:rsidRDefault="007E53AB" w:rsidP="007E53AB">
            <w:pPr>
              <w:autoSpaceDE w:val="0"/>
              <w:autoSpaceDN w:val="0"/>
              <w:adjustRightInd w:val="0"/>
              <w:spacing w:line="360" w:lineRule="auto"/>
              <w:jc w:val="center"/>
              <w:rPr>
                <w:rFonts w:ascii="Times New Roman" w:hAnsi="Times New Roman" w:cs="Times New Roman"/>
                <w:sz w:val="24"/>
                <w:szCs w:val="24"/>
              </w:rPr>
            </w:pPr>
          </w:p>
        </w:tc>
      </w:tr>
      <w:tr w:rsidR="006C0EAD" w14:paraId="3DA40248" w14:textId="77777777" w:rsidTr="00615FF8">
        <w:tc>
          <w:tcPr>
            <w:tcW w:w="704" w:type="dxa"/>
          </w:tcPr>
          <w:p w14:paraId="6680AE09" w14:textId="6C460F83" w:rsidR="007E53AB" w:rsidRPr="005D513E" w:rsidRDefault="00835A3D" w:rsidP="007E53AB">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7</w:t>
            </w:r>
          </w:p>
        </w:tc>
        <w:tc>
          <w:tcPr>
            <w:tcW w:w="2126" w:type="dxa"/>
          </w:tcPr>
          <w:p w14:paraId="199BCAAE" w14:textId="77777777" w:rsidR="007E53AB" w:rsidRPr="005D513E" w:rsidRDefault="007E53AB" w:rsidP="007E53AB">
            <w:pPr>
              <w:pStyle w:val="Title"/>
              <w:tabs>
                <w:tab w:val="left" w:pos="2760"/>
                <w:tab w:val="left" w:pos="6075"/>
              </w:tabs>
              <w:jc w:val="both"/>
              <w:rPr>
                <w:rFonts w:ascii="Times New Roman" w:hAnsi="Times New Roman" w:cs="Times New Roman"/>
                <w:color w:val="000000"/>
                <w:sz w:val="24"/>
                <w:szCs w:val="24"/>
                <w:lang w:val="pt-PT"/>
              </w:rPr>
            </w:pPr>
            <w:r w:rsidRPr="005D513E">
              <w:rPr>
                <w:rFonts w:ascii="Times New Roman" w:hAnsi="Times New Roman" w:cs="Times New Roman"/>
                <w:i/>
                <w:iCs/>
                <w:color w:val="000000"/>
                <w:sz w:val="24"/>
                <w:szCs w:val="24"/>
                <w:lang w:val="pt-PT"/>
              </w:rPr>
              <w:t xml:space="preserve">Lymnaea </w:t>
            </w:r>
            <w:r w:rsidRPr="005D513E">
              <w:rPr>
                <w:rFonts w:ascii="Times New Roman" w:hAnsi="Times New Roman" w:cs="Times New Roman"/>
                <w:color w:val="000000"/>
                <w:sz w:val="24"/>
                <w:szCs w:val="24"/>
                <w:lang w:val="pt-PT"/>
              </w:rPr>
              <w:t xml:space="preserve">(Pseudosuccinia) </w:t>
            </w:r>
          </w:p>
          <w:p w14:paraId="71A17C5D" w14:textId="456A49BE" w:rsidR="007E53AB" w:rsidRPr="005D513E" w:rsidRDefault="007E53AB" w:rsidP="007E53AB">
            <w:pPr>
              <w:pStyle w:val="Title"/>
              <w:tabs>
                <w:tab w:val="left" w:pos="2760"/>
                <w:tab w:val="left" w:pos="6075"/>
              </w:tabs>
              <w:jc w:val="both"/>
              <w:rPr>
                <w:rFonts w:ascii="Times New Roman" w:hAnsi="Times New Roman" w:cs="Times New Roman"/>
                <w:i/>
                <w:iCs/>
                <w:sz w:val="24"/>
                <w:szCs w:val="24"/>
                <w:lang w:val="pt-PT"/>
              </w:rPr>
            </w:pPr>
            <w:r w:rsidRPr="005D513E">
              <w:rPr>
                <w:rFonts w:ascii="Times New Roman" w:hAnsi="Times New Roman" w:cs="Times New Roman"/>
                <w:i/>
                <w:iCs/>
                <w:color w:val="000000"/>
                <w:sz w:val="24"/>
                <w:szCs w:val="24"/>
                <w:lang w:val="pt-PT"/>
              </w:rPr>
              <w:t>luteola (Gray)</w:t>
            </w:r>
          </w:p>
        </w:tc>
        <w:tc>
          <w:tcPr>
            <w:tcW w:w="4253" w:type="dxa"/>
          </w:tcPr>
          <w:p w14:paraId="3F43A6B7" w14:textId="0024DC2B" w:rsidR="00AF4CE6" w:rsidRPr="00AF4CE6" w:rsidRDefault="00A622AF" w:rsidP="00A622AF">
            <w:pPr>
              <w:autoSpaceDE w:val="0"/>
              <w:autoSpaceDN w:val="0"/>
              <w:adjustRightInd w:val="0"/>
              <w:spacing w:line="276" w:lineRule="auto"/>
              <w:jc w:val="both"/>
              <w:rPr>
                <w:rFonts w:ascii="Times New Roman" w:hAnsi="Times New Roman" w:cs="Times New Roman"/>
                <w:sz w:val="16"/>
                <w:szCs w:val="16"/>
              </w:rPr>
            </w:pPr>
            <w:r w:rsidRPr="00A622AF">
              <w:rPr>
                <w:rFonts w:ascii="Times New Roman" w:hAnsi="Times New Roman" w:cs="Times New Roman"/>
                <w:sz w:val="24"/>
                <w:szCs w:val="24"/>
              </w:rPr>
              <w:t>The</w:t>
            </w:r>
            <w:r w:rsidR="00C34A0D">
              <w:rPr>
                <w:rFonts w:ascii="Times New Roman" w:hAnsi="Times New Roman" w:cs="Times New Roman"/>
                <w:sz w:val="24"/>
                <w:szCs w:val="24"/>
              </w:rPr>
              <w:t>se</w:t>
            </w:r>
            <w:r w:rsidRPr="00A622AF">
              <w:rPr>
                <w:rFonts w:ascii="Times New Roman" w:hAnsi="Times New Roman" w:cs="Times New Roman"/>
                <w:sz w:val="24"/>
                <w:szCs w:val="24"/>
              </w:rPr>
              <w:t xml:space="preserve"> shell is small to medium-sized, oval, thin, and imperforate, usually light amber in </w:t>
            </w:r>
            <w:proofErr w:type="spellStart"/>
            <w:r w:rsidRPr="00A622AF">
              <w:rPr>
                <w:rFonts w:ascii="Times New Roman" w:hAnsi="Times New Roman" w:cs="Times New Roman"/>
                <w:sz w:val="24"/>
                <w:szCs w:val="24"/>
              </w:rPr>
              <w:t>color</w:t>
            </w:r>
            <w:proofErr w:type="spellEnd"/>
            <w:r w:rsidRPr="00A622AF">
              <w:rPr>
                <w:rFonts w:ascii="Times New Roman" w:hAnsi="Times New Roman" w:cs="Times New Roman"/>
                <w:sz w:val="24"/>
                <w:szCs w:val="24"/>
              </w:rPr>
              <w:t>, with four spire whorls, the first three being small and convex.</w:t>
            </w:r>
          </w:p>
        </w:tc>
        <w:tc>
          <w:tcPr>
            <w:tcW w:w="709" w:type="dxa"/>
          </w:tcPr>
          <w:p w14:paraId="5B2CE79B" w14:textId="744CBEE1" w:rsidR="007E53AB" w:rsidRPr="005D513E" w:rsidRDefault="007E53AB" w:rsidP="007E53AB">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708" w:type="dxa"/>
          </w:tcPr>
          <w:p w14:paraId="64BE0DD5" w14:textId="77777777" w:rsidR="007E53AB" w:rsidRPr="005D513E" w:rsidRDefault="007E53AB" w:rsidP="007E53AB">
            <w:pPr>
              <w:autoSpaceDE w:val="0"/>
              <w:autoSpaceDN w:val="0"/>
              <w:adjustRightInd w:val="0"/>
              <w:spacing w:line="360" w:lineRule="auto"/>
              <w:jc w:val="center"/>
              <w:rPr>
                <w:rFonts w:ascii="Times New Roman" w:hAnsi="Times New Roman" w:cs="Times New Roman"/>
                <w:sz w:val="24"/>
                <w:szCs w:val="24"/>
              </w:rPr>
            </w:pPr>
          </w:p>
        </w:tc>
        <w:tc>
          <w:tcPr>
            <w:tcW w:w="851" w:type="dxa"/>
          </w:tcPr>
          <w:p w14:paraId="6A258D20" w14:textId="77777777" w:rsidR="007E53AB" w:rsidRPr="005D513E" w:rsidRDefault="007E53AB" w:rsidP="007E53AB">
            <w:pPr>
              <w:autoSpaceDE w:val="0"/>
              <w:autoSpaceDN w:val="0"/>
              <w:adjustRightInd w:val="0"/>
              <w:spacing w:line="360" w:lineRule="auto"/>
              <w:jc w:val="center"/>
              <w:rPr>
                <w:rFonts w:ascii="Times New Roman" w:hAnsi="Times New Roman" w:cs="Times New Roman"/>
                <w:sz w:val="24"/>
                <w:szCs w:val="24"/>
              </w:rPr>
            </w:pPr>
          </w:p>
        </w:tc>
      </w:tr>
      <w:tr w:rsidR="006C0EAD" w14:paraId="6AB30FA0" w14:textId="77777777" w:rsidTr="00615FF8">
        <w:tc>
          <w:tcPr>
            <w:tcW w:w="704" w:type="dxa"/>
          </w:tcPr>
          <w:p w14:paraId="57F84F15" w14:textId="3B96064F" w:rsidR="00EA6E8A" w:rsidRPr="005D513E" w:rsidRDefault="00835A3D"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8</w:t>
            </w:r>
          </w:p>
        </w:tc>
        <w:tc>
          <w:tcPr>
            <w:tcW w:w="2126" w:type="dxa"/>
          </w:tcPr>
          <w:p w14:paraId="2C34ED9A" w14:textId="77777777" w:rsidR="002F0034" w:rsidRPr="005D513E" w:rsidRDefault="00EA6E8A" w:rsidP="006B6C34">
            <w:pPr>
              <w:autoSpaceDE w:val="0"/>
              <w:autoSpaceDN w:val="0"/>
              <w:adjustRightInd w:val="0"/>
              <w:spacing w:line="276" w:lineRule="auto"/>
              <w:jc w:val="both"/>
              <w:rPr>
                <w:rFonts w:ascii="Times New Roman" w:hAnsi="Times New Roman" w:cs="Times New Roman"/>
                <w:color w:val="000000"/>
                <w:sz w:val="24"/>
                <w:szCs w:val="24"/>
              </w:rPr>
            </w:pPr>
            <w:proofErr w:type="spellStart"/>
            <w:r w:rsidRPr="005D513E">
              <w:rPr>
                <w:rFonts w:ascii="Times New Roman" w:hAnsi="Times New Roman" w:cs="Times New Roman"/>
                <w:i/>
                <w:iCs/>
                <w:color w:val="000000"/>
                <w:sz w:val="24"/>
                <w:szCs w:val="24"/>
              </w:rPr>
              <w:t>Melanoides</w:t>
            </w:r>
            <w:proofErr w:type="spellEnd"/>
            <w:r w:rsidRPr="005D513E">
              <w:rPr>
                <w:rFonts w:ascii="Times New Roman" w:hAnsi="Times New Roman" w:cs="Times New Roman"/>
                <w:i/>
                <w:iCs/>
                <w:color w:val="000000"/>
                <w:sz w:val="24"/>
                <w:szCs w:val="24"/>
              </w:rPr>
              <w:t xml:space="preserve"> </w:t>
            </w:r>
            <w:proofErr w:type="spellStart"/>
            <w:r w:rsidRPr="005D513E">
              <w:rPr>
                <w:rFonts w:ascii="Times New Roman" w:hAnsi="Times New Roman" w:cs="Times New Roman"/>
                <w:i/>
                <w:iCs/>
                <w:color w:val="000000"/>
                <w:sz w:val="24"/>
                <w:szCs w:val="24"/>
              </w:rPr>
              <w:t>lineatus</w:t>
            </w:r>
            <w:proofErr w:type="spellEnd"/>
            <w:r w:rsidRPr="005D513E">
              <w:rPr>
                <w:rFonts w:ascii="Times New Roman" w:hAnsi="Times New Roman" w:cs="Times New Roman"/>
                <w:color w:val="000000"/>
                <w:sz w:val="24"/>
                <w:szCs w:val="24"/>
              </w:rPr>
              <w:t xml:space="preserve"> </w:t>
            </w:r>
          </w:p>
          <w:p w14:paraId="6BFECB0B" w14:textId="0B43342A" w:rsidR="00EA6E8A" w:rsidRPr="005D513E" w:rsidRDefault="00EA6E8A" w:rsidP="006B6C34">
            <w:pPr>
              <w:autoSpaceDE w:val="0"/>
              <w:autoSpaceDN w:val="0"/>
              <w:adjustRightInd w:val="0"/>
              <w:spacing w:line="276" w:lineRule="auto"/>
              <w:jc w:val="both"/>
              <w:rPr>
                <w:rFonts w:ascii="Times New Roman" w:hAnsi="Times New Roman" w:cs="Times New Roman"/>
                <w:i/>
                <w:iCs/>
                <w:sz w:val="24"/>
                <w:szCs w:val="24"/>
              </w:rPr>
            </w:pPr>
            <w:r w:rsidRPr="005D513E">
              <w:rPr>
                <w:rFonts w:ascii="Times New Roman" w:hAnsi="Times New Roman" w:cs="Times New Roman"/>
                <w:color w:val="000000"/>
                <w:sz w:val="24"/>
                <w:szCs w:val="24"/>
              </w:rPr>
              <w:t>(Gray)</w:t>
            </w:r>
          </w:p>
        </w:tc>
        <w:tc>
          <w:tcPr>
            <w:tcW w:w="4253" w:type="dxa"/>
          </w:tcPr>
          <w:p w14:paraId="67CD41DC" w14:textId="3D395C47" w:rsidR="00AF4CE6" w:rsidRPr="00A622AF" w:rsidRDefault="00A622AF" w:rsidP="00A622AF">
            <w:pPr>
              <w:autoSpaceDE w:val="0"/>
              <w:autoSpaceDN w:val="0"/>
              <w:adjustRightInd w:val="0"/>
              <w:spacing w:line="276" w:lineRule="auto"/>
              <w:jc w:val="both"/>
              <w:rPr>
                <w:rFonts w:ascii="Times New Roman" w:hAnsi="Times New Roman" w:cs="Times New Roman"/>
                <w:sz w:val="24"/>
                <w:szCs w:val="24"/>
              </w:rPr>
            </w:pPr>
            <w:r w:rsidRPr="00A622AF">
              <w:rPr>
                <w:rFonts w:ascii="Times New Roman" w:hAnsi="Times New Roman" w:cs="Times New Roman"/>
                <w:sz w:val="24"/>
                <w:szCs w:val="24"/>
              </w:rPr>
              <w:t>The</w:t>
            </w:r>
            <w:r w:rsidR="00C34A0D">
              <w:rPr>
                <w:rFonts w:ascii="Times New Roman" w:hAnsi="Times New Roman" w:cs="Times New Roman"/>
                <w:sz w:val="24"/>
                <w:szCs w:val="24"/>
              </w:rPr>
              <w:t>se</w:t>
            </w:r>
            <w:r w:rsidRPr="00A622AF">
              <w:rPr>
                <w:rFonts w:ascii="Times New Roman" w:hAnsi="Times New Roman" w:cs="Times New Roman"/>
                <w:sz w:val="24"/>
                <w:szCs w:val="24"/>
              </w:rPr>
              <w:t xml:space="preserve"> shell is less elongated with numerous transverse ridges, having 7–8 slightly convex spire whorls, while the body whorl is large, oval, and with a </w:t>
            </w:r>
            <w:r w:rsidRPr="00591C90">
              <w:rPr>
                <w:rFonts w:ascii="Times New Roman" w:hAnsi="Times New Roman" w:cs="Times New Roman"/>
                <w:i/>
                <w:iCs/>
                <w:sz w:val="24"/>
                <w:szCs w:val="24"/>
              </w:rPr>
              <w:t>slightly depressed</w:t>
            </w:r>
            <w:r w:rsidRPr="00A622AF">
              <w:rPr>
                <w:rFonts w:ascii="Times New Roman" w:hAnsi="Times New Roman" w:cs="Times New Roman"/>
                <w:sz w:val="24"/>
                <w:szCs w:val="24"/>
              </w:rPr>
              <w:t xml:space="preserve"> spire.</w:t>
            </w:r>
          </w:p>
        </w:tc>
        <w:tc>
          <w:tcPr>
            <w:tcW w:w="709" w:type="dxa"/>
          </w:tcPr>
          <w:p w14:paraId="28C04CD9" w14:textId="215F8064"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7450F161" w14:textId="77777777" w:rsidR="00EA6E8A" w:rsidRPr="005D513E" w:rsidRDefault="00EA6E8A" w:rsidP="00EA6E8A">
            <w:pPr>
              <w:autoSpaceDE w:val="0"/>
              <w:autoSpaceDN w:val="0"/>
              <w:adjustRightInd w:val="0"/>
              <w:spacing w:line="360" w:lineRule="auto"/>
              <w:jc w:val="center"/>
              <w:rPr>
                <w:rFonts w:ascii="Times New Roman" w:hAnsi="Times New Roman" w:cs="Times New Roman"/>
                <w:b/>
                <w:bCs/>
                <w:sz w:val="24"/>
                <w:szCs w:val="24"/>
              </w:rPr>
            </w:pPr>
            <w:r w:rsidRPr="005D513E">
              <w:rPr>
                <w:rFonts w:ascii="Times New Roman" w:hAnsi="Times New Roman" w:cs="Times New Roman"/>
                <w:b/>
                <w:bCs/>
                <w:sz w:val="24"/>
                <w:szCs w:val="24"/>
              </w:rPr>
              <w:t>++</w:t>
            </w:r>
          </w:p>
        </w:tc>
        <w:tc>
          <w:tcPr>
            <w:tcW w:w="851" w:type="dxa"/>
          </w:tcPr>
          <w:p w14:paraId="6048FA31"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r>
      <w:tr w:rsidR="006C0EAD" w14:paraId="0EBC0C2E" w14:textId="77777777" w:rsidTr="00615FF8">
        <w:tc>
          <w:tcPr>
            <w:tcW w:w="704" w:type="dxa"/>
          </w:tcPr>
          <w:p w14:paraId="726B678E" w14:textId="278EFEC7" w:rsidR="00EA6E8A" w:rsidRPr="005D513E" w:rsidRDefault="00835A3D"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9</w:t>
            </w:r>
          </w:p>
        </w:tc>
        <w:tc>
          <w:tcPr>
            <w:tcW w:w="2126" w:type="dxa"/>
          </w:tcPr>
          <w:p w14:paraId="1D70AB26" w14:textId="52A2F183" w:rsidR="00EA6E8A" w:rsidRPr="005D513E" w:rsidRDefault="00EA6E8A" w:rsidP="002F0034">
            <w:pPr>
              <w:autoSpaceDE w:val="0"/>
              <w:autoSpaceDN w:val="0"/>
              <w:adjustRightInd w:val="0"/>
              <w:spacing w:line="276" w:lineRule="auto"/>
              <w:jc w:val="both"/>
              <w:rPr>
                <w:rFonts w:ascii="Times New Roman" w:hAnsi="Times New Roman" w:cs="Times New Roman"/>
                <w:i/>
                <w:iCs/>
                <w:sz w:val="24"/>
                <w:szCs w:val="24"/>
              </w:rPr>
            </w:pPr>
            <w:proofErr w:type="spellStart"/>
            <w:r w:rsidRPr="005D513E">
              <w:rPr>
                <w:rFonts w:ascii="Times New Roman" w:hAnsi="Times New Roman" w:cs="Times New Roman"/>
                <w:i/>
                <w:iCs/>
                <w:color w:val="000000"/>
                <w:sz w:val="24"/>
                <w:szCs w:val="24"/>
              </w:rPr>
              <w:t>Melanoides</w:t>
            </w:r>
            <w:proofErr w:type="spellEnd"/>
            <w:r w:rsidRPr="005D513E">
              <w:rPr>
                <w:rFonts w:ascii="Times New Roman" w:hAnsi="Times New Roman" w:cs="Times New Roman"/>
                <w:i/>
                <w:iCs/>
                <w:color w:val="000000"/>
                <w:sz w:val="24"/>
                <w:szCs w:val="24"/>
              </w:rPr>
              <w:t xml:space="preserve"> </w:t>
            </w:r>
            <w:proofErr w:type="spellStart"/>
            <w:r w:rsidRPr="005D513E">
              <w:rPr>
                <w:rFonts w:ascii="Times New Roman" w:hAnsi="Times New Roman" w:cs="Times New Roman"/>
                <w:i/>
                <w:iCs/>
                <w:color w:val="000000"/>
                <w:sz w:val="24"/>
                <w:szCs w:val="24"/>
              </w:rPr>
              <w:t>tuberculatus</w:t>
            </w:r>
            <w:proofErr w:type="spellEnd"/>
            <w:r w:rsidRPr="005D513E">
              <w:rPr>
                <w:rFonts w:ascii="Times New Roman" w:hAnsi="Times New Roman" w:cs="Times New Roman"/>
                <w:i/>
                <w:iCs/>
                <w:color w:val="000000"/>
                <w:sz w:val="24"/>
                <w:szCs w:val="24"/>
              </w:rPr>
              <w:t xml:space="preserve"> </w:t>
            </w:r>
            <w:r w:rsidRPr="005D513E">
              <w:rPr>
                <w:rFonts w:ascii="Times New Roman" w:hAnsi="Times New Roman" w:cs="Times New Roman"/>
                <w:color w:val="000000"/>
                <w:sz w:val="24"/>
                <w:szCs w:val="24"/>
              </w:rPr>
              <w:t>(Muller)</w:t>
            </w:r>
          </w:p>
        </w:tc>
        <w:tc>
          <w:tcPr>
            <w:tcW w:w="4253" w:type="dxa"/>
          </w:tcPr>
          <w:p w14:paraId="5335DB44" w14:textId="22544505" w:rsidR="00EA6E8A" w:rsidRPr="00A622AF" w:rsidRDefault="00A622AF" w:rsidP="00F13786">
            <w:pPr>
              <w:autoSpaceDE w:val="0"/>
              <w:autoSpaceDN w:val="0"/>
              <w:adjustRightInd w:val="0"/>
              <w:spacing w:line="276" w:lineRule="auto"/>
              <w:jc w:val="both"/>
              <w:rPr>
                <w:rFonts w:ascii="Times New Roman" w:hAnsi="Times New Roman" w:cs="Times New Roman"/>
                <w:sz w:val="24"/>
                <w:szCs w:val="24"/>
              </w:rPr>
            </w:pPr>
            <w:r w:rsidRPr="00A622AF">
              <w:rPr>
                <w:rFonts w:ascii="Times New Roman" w:hAnsi="Times New Roman" w:cs="Times New Roman"/>
                <w:sz w:val="24"/>
                <w:szCs w:val="24"/>
              </w:rPr>
              <w:t xml:space="preserve">The shell is highly elongated with numerous transverse ridges, having 8–9 convex spire whorls, while the body whorl </w:t>
            </w:r>
            <w:r w:rsidRPr="00A622AF">
              <w:rPr>
                <w:rFonts w:ascii="Times New Roman" w:hAnsi="Times New Roman" w:cs="Times New Roman"/>
                <w:sz w:val="24"/>
                <w:szCs w:val="24"/>
              </w:rPr>
              <w:lastRenderedPageBreak/>
              <w:t xml:space="preserve">is small and oval with a </w:t>
            </w:r>
            <w:r w:rsidRPr="00C34A0D">
              <w:rPr>
                <w:rFonts w:ascii="Times New Roman" w:hAnsi="Times New Roman" w:cs="Times New Roman"/>
                <w:i/>
                <w:iCs/>
                <w:sz w:val="24"/>
                <w:szCs w:val="24"/>
              </w:rPr>
              <w:t>strongly depressed</w:t>
            </w:r>
            <w:r w:rsidRPr="00A622AF">
              <w:rPr>
                <w:rFonts w:ascii="Times New Roman" w:hAnsi="Times New Roman" w:cs="Times New Roman"/>
                <w:sz w:val="24"/>
                <w:szCs w:val="24"/>
              </w:rPr>
              <w:t xml:space="preserve"> spire.</w:t>
            </w:r>
          </w:p>
        </w:tc>
        <w:tc>
          <w:tcPr>
            <w:tcW w:w="709" w:type="dxa"/>
          </w:tcPr>
          <w:p w14:paraId="06628E53" w14:textId="4864845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0DFABE80"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851" w:type="dxa"/>
          </w:tcPr>
          <w:p w14:paraId="676AFEC0"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r>
      <w:tr w:rsidR="006C0EAD" w14:paraId="7CE8B389" w14:textId="77777777" w:rsidTr="00615FF8">
        <w:tc>
          <w:tcPr>
            <w:tcW w:w="704" w:type="dxa"/>
          </w:tcPr>
          <w:p w14:paraId="5F2C00EC" w14:textId="3E81FF00"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0</w:t>
            </w:r>
          </w:p>
        </w:tc>
        <w:tc>
          <w:tcPr>
            <w:tcW w:w="2126" w:type="dxa"/>
          </w:tcPr>
          <w:p w14:paraId="362C5120" w14:textId="2AADF1ED" w:rsidR="00EA6E8A" w:rsidRPr="005D513E" w:rsidRDefault="00EA6E8A" w:rsidP="00EA6E8A">
            <w:pPr>
              <w:autoSpaceDE w:val="0"/>
              <w:autoSpaceDN w:val="0"/>
              <w:adjustRightInd w:val="0"/>
              <w:jc w:val="both"/>
              <w:rPr>
                <w:rFonts w:ascii="Times New Roman" w:hAnsi="Times New Roman" w:cs="Times New Roman"/>
                <w:i/>
                <w:iCs/>
                <w:sz w:val="24"/>
                <w:szCs w:val="24"/>
              </w:rPr>
            </w:pPr>
            <w:proofErr w:type="spellStart"/>
            <w:r w:rsidRPr="005D513E">
              <w:rPr>
                <w:rFonts w:ascii="Times New Roman" w:hAnsi="Times New Roman" w:cs="Times New Roman"/>
                <w:i/>
                <w:iCs/>
                <w:color w:val="000000"/>
                <w:sz w:val="24"/>
                <w:szCs w:val="24"/>
              </w:rPr>
              <w:t>Digoniostroma</w:t>
            </w:r>
            <w:proofErr w:type="spellEnd"/>
            <w:r w:rsidRPr="005D513E">
              <w:rPr>
                <w:rFonts w:ascii="Times New Roman" w:hAnsi="Times New Roman" w:cs="Times New Roman"/>
                <w:i/>
                <w:iCs/>
                <w:color w:val="000000"/>
                <w:sz w:val="24"/>
                <w:szCs w:val="24"/>
              </w:rPr>
              <w:t xml:space="preserve"> </w:t>
            </w:r>
            <w:proofErr w:type="spellStart"/>
            <w:r w:rsidRPr="005D513E">
              <w:rPr>
                <w:rFonts w:ascii="Times New Roman" w:hAnsi="Times New Roman" w:cs="Times New Roman"/>
                <w:i/>
                <w:iCs/>
                <w:color w:val="000000"/>
                <w:sz w:val="24"/>
                <w:szCs w:val="24"/>
              </w:rPr>
              <w:t>ceraneopoma</w:t>
            </w:r>
            <w:proofErr w:type="spellEnd"/>
            <w:r w:rsidRPr="005D513E">
              <w:rPr>
                <w:rFonts w:ascii="Times New Roman" w:hAnsi="Times New Roman" w:cs="Times New Roman"/>
                <w:color w:val="000000"/>
                <w:sz w:val="24"/>
                <w:szCs w:val="24"/>
              </w:rPr>
              <w:t xml:space="preserve"> (Benson)</w:t>
            </w:r>
          </w:p>
        </w:tc>
        <w:tc>
          <w:tcPr>
            <w:tcW w:w="4253" w:type="dxa"/>
          </w:tcPr>
          <w:p w14:paraId="5B3EF7CE" w14:textId="7C8D1067" w:rsidR="00EA6E8A" w:rsidRPr="005D513E" w:rsidRDefault="00891F53" w:rsidP="000002FE">
            <w:pPr>
              <w:pStyle w:val="Title"/>
              <w:tabs>
                <w:tab w:val="left" w:pos="2760"/>
                <w:tab w:val="left" w:pos="6075"/>
              </w:tabs>
              <w:spacing w:line="276" w:lineRule="auto"/>
              <w:jc w:val="both"/>
              <w:rPr>
                <w:rFonts w:ascii="Times New Roman" w:hAnsi="Times New Roman" w:cs="Times New Roman"/>
                <w:sz w:val="24"/>
                <w:szCs w:val="24"/>
              </w:rPr>
            </w:pPr>
            <w:r w:rsidRPr="00891F53">
              <w:rPr>
                <w:rFonts w:ascii="Times New Roman" w:hAnsi="Times New Roman" w:cs="Times New Roman"/>
                <w:sz w:val="24"/>
                <w:szCs w:val="24"/>
              </w:rPr>
              <w:t>The</w:t>
            </w:r>
            <w:r w:rsidR="00C34A0D">
              <w:rPr>
                <w:rFonts w:ascii="Times New Roman" w:hAnsi="Times New Roman" w:cs="Times New Roman"/>
                <w:sz w:val="24"/>
                <w:szCs w:val="24"/>
              </w:rPr>
              <w:t>se</w:t>
            </w:r>
            <w:r w:rsidRPr="00891F53">
              <w:rPr>
                <w:rFonts w:ascii="Times New Roman" w:hAnsi="Times New Roman" w:cs="Times New Roman"/>
                <w:sz w:val="24"/>
                <w:szCs w:val="24"/>
              </w:rPr>
              <w:t xml:space="preserve"> shell is small, oval, and conic to elongate, with 4–6 convex spire whorls, and an umbilicus ranging from narrow to wide.</w:t>
            </w:r>
          </w:p>
        </w:tc>
        <w:tc>
          <w:tcPr>
            <w:tcW w:w="709" w:type="dxa"/>
          </w:tcPr>
          <w:p w14:paraId="5D3107F9" w14:textId="54299B7D"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3D0BC302"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851" w:type="dxa"/>
          </w:tcPr>
          <w:p w14:paraId="0744FE9E"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r>
      <w:tr w:rsidR="006C0EAD" w14:paraId="5FD50597" w14:textId="77777777" w:rsidTr="00615FF8">
        <w:tc>
          <w:tcPr>
            <w:tcW w:w="704" w:type="dxa"/>
          </w:tcPr>
          <w:p w14:paraId="063C7B32" w14:textId="25F78F0E"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1</w:t>
            </w:r>
          </w:p>
        </w:tc>
        <w:tc>
          <w:tcPr>
            <w:tcW w:w="2126" w:type="dxa"/>
          </w:tcPr>
          <w:p w14:paraId="594EDA58" w14:textId="34B1D439" w:rsidR="00EA6E8A" w:rsidRPr="005D513E" w:rsidRDefault="00EA6E8A" w:rsidP="006B6C34">
            <w:pPr>
              <w:autoSpaceDE w:val="0"/>
              <w:autoSpaceDN w:val="0"/>
              <w:adjustRightInd w:val="0"/>
              <w:spacing w:line="276" w:lineRule="auto"/>
              <w:jc w:val="both"/>
              <w:rPr>
                <w:rFonts w:ascii="Times New Roman" w:hAnsi="Times New Roman" w:cs="Times New Roman"/>
                <w:i/>
                <w:iCs/>
                <w:sz w:val="24"/>
                <w:szCs w:val="24"/>
              </w:rPr>
            </w:pPr>
            <w:proofErr w:type="spellStart"/>
            <w:r w:rsidRPr="005D513E">
              <w:rPr>
                <w:rFonts w:ascii="Times New Roman" w:hAnsi="Times New Roman" w:cs="Times New Roman"/>
                <w:i/>
                <w:iCs/>
                <w:kern w:val="0"/>
                <w:sz w:val="24"/>
                <w:szCs w:val="24"/>
                <w:lang w:bidi="hi-IN"/>
              </w:rPr>
              <w:t>Indoplanorbis</w:t>
            </w:r>
            <w:proofErr w:type="spellEnd"/>
            <w:r w:rsidRPr="005D513E">
              <w:rPr>
                <w:rFonts w:ascii="Times New Roman" w:hAnsi="Times New Roman" w:cs="Times New Roman"/>
                <w:i/>
                <w:iCs/>
                <w:kern w:val="0"/>
                <w:sz w:val="24"/>
                <w:szCs w:val="24"/>
                <w:lang w:bidi="hi-IN"/>
              </w:rPr>
              <w:t xml:space="preserve"> </w:t>
            </w:r>
            <w:proofErr w:type="spellStart"/>
            <w:r w:rsidRPr="005D513E">
              <w:rPr>
                <w:rFonts w:ascii="Times New Roman" w:hAnsi="Times New Roman" w:cs="Times New Roman"/>
                <w:i/>
                <w:iCs/>
                <w:kern w:val="0"/>
                <w:sz w:val="24"/>
                <w:szCs w:val="24"/>
                <w:lang w:bidi="hi-IN"/>
              </w:rPr>
              <w:t>exustus</w:t>
            </w:r>
            <w:proofErr w:type="spellEnd"/>
            <w:r w:rsidRPr="005D513E">
              <w:rPr>
                <w:rFonts w:ascii="Times New Roman" w:hAnsi="Times New Roman" w:cs="Times New Roman"/>
                <w:i/>
                <w:iCs/>
                <w:color w:val="000000"/>
                <w:sz w:val="24"/>
                <w:szCs w:val="24"/>
              </w:rPr>
              <w:t xml:space="preserve"> </w:t>
            </w:r>
            <w:r w:rsidRPr="005D513E">
              <w:rPr>
                <w:rFonts w:ascii="Times New Roman" w:hAnsi="Times New Roman" w:cs="Times New Roman"/>
                <w:color w:val="000000"/>
                <w:sz w:val="24"/>
                <w:szCs w:val="24"/>
              </w:rPr>
              <w:t>(</w:t>
            </w:r>
            <w:proofErr w:type="spellStart"/>
            <w:r w:rsidRPr="005D513E">
              <w:rPr>
                <w:rFonts w:ascii="Times New Roman" w:hAnsi="Times New Roman" w:cs="Times New Roman"/>
                <w:color w:val="000000"/>
                <w:sz w:val="24"/>
                <w:szCs w:val="24"/>
              </w:rPr>
              <w:t>Deshayes</w:t>
            </w:r>
            <w:proofErr w:type="spellEnd"/>
            <w:r w:rsidRPr="005D513E">
              <w:rPr>
                <w:rFonts w:ascii="Times New Roman" w:hAnsi="Times New Roman" w:cs="Times New Roman"/>
                <w:color w:val="000000"/>
                <w:sz w:val="24"/>
                <w:szCs w:val="24"/>
              </w:rPr>
              <w:t>)</w:t>
            </w:r>
          </w:p>
        </w:tc>
        <w:tc>
          <w:tcPr>
            <w:tcW w:w="4253" w:type="dxa"/>
          </w:tcPr>
          <w:p w14:paraId="6242F896" w14:textId="4BA832EA" w:rsidR="002F3D40" w:rsidRPr="00891F53" w:rsidRDefault="00891F53" w:rsidP="00891F53">
            <w:pPr>
              <w:autoSpaceDE w:val="0"/>
              <w:autoSpaceDN w:val="0"/>
              <w:adjustRightInd w:val="0"/>
              <w:spacing w:line="276" w:lineRule="auto"/>
              <w:jc w:val="both"/>
              <w:rPr>
                <w:rFonts w:ascii="Times New Roman" w:hAnsi="Times New Roman" w:cs="Times New Roman"/>
                <w:sz w:val="24"/>
                <w:szCs w:val="24"/>
              </w:rPr>
            </w:pPr>
            <w:r w:rsidRPr="00891F53">
              <w:rPr>
                <w:rFonts w:ascii="Times New Roman" w:hAnsi="Times New Roman" w:cs="Times New Roman"/>
                <w:sz w:val="24"/>
                <w:szCs w:val="24"/>
              </w:rPr>
              <w:t>The shell is brown, stout, and spirally coiled, sinistral and discoidal with a depressed spire, bearing three spire whorls marked with transverse striations.</w:t>
            </w:r>
          </w:p>
        </w:tc>
        <w:tc>
          <w:tcPr>
            <w:tcW w:w="709" w:type="dxa"/>
          </w:tcPr>
          <w:p w14:paraId="411B501D" w14:textId="19B57B2C"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4FDD42D3"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851" w:type="dxa"/>
          </w:tcPr>
          <w:p w14:paraId="76596DC5"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r>
      <w:tr w:rsidR="006C0EAD" w14:paraId="546C9262" w14:textId="77777777" w:rsidTr="00615FF8">
        <w:tc>
          <w:tcPr>
            <w:tcW w:w="704" w:type="dxa"/>
          </w:tcPr>
          <w:p w14:paraId="0A4468C5" w14:textId="690CEE5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2</w:t>
            </w:r>
          </w:p>
        </w:tc>
        <w:tc>
          <w:tcPr>
            <w:tcW w:w="2126" w:type="dxa"/>
          </w:tcPr>
          <w:p w14:paraId="7D740B27" w14:textId="17640E28" w:rsidR="00EA6E8A" w:rsidRPr="005D513E" w:rsidRDefault="00EA6E8A" w:rsidP="002F0034">
            <w:pPr>
              <w:autoSpaceDE w:val="0"/>
              <w:autoSpaceDN w:val="0"/>
              <w:adjustRightInd w:val="0"/>
              <w:spacing w:line="276" w:lineRule="auto"/>
              <w:jc w:val="both"/>
              <w:rPr>
                <w:rFonts w:ascii="Times New Roman" w:hAnsi="Times New Roman" w:cs="Times New Roman"/>
                <w:i/>
                <w:iCs/>
                <w:sz w:val="24"/>
                <w:szCs w:val="24"/>
              </w:rPr>
            </w:pPr>
            <w:proofErr w:type="spellStart"/>
            <w:r w:rsidRPr="005D513E">
              <w:rPr>
                <w:rFonts w:ascii="Times New Roman" w:hAnsi="Times New Roman" w:cs="Times New Roman"/>
                <w:i/>
                <w:iCs/>
                <w:color w:val="000000"/>
                <w:sz w:val="24"/>
                <w:szCs w:val="24"/>
              </w:rPr>
              <w:t>Gyraulus</w:t>
            </w:r>
            <w:proofErr w:type="spellEnd"/>
            <w:r w:rsidRPr="005D513E">
              <w:rPr>
                <w:rFonts w:ascii="Times New Roman" w:hAnsi="Times New Roman" w:cs="Times New Roman"/>
                <w:i/>
                <w:iCs/>
                <w:color w:val="000000"/>
                <w:sz w:val="24"/>
                <w:szCs w:val="24"/>
              </w:rPr>
              <w:t xml:space="preserve"> </w:t>
            </w:r>
            <w:proofErr w:type="spellStart"/>
            <w:r w:rsidRPr="005D513E">
              <w:rPr>
                <w:rFonts w:ascii="Times New Roman" w:hAnsi="Times New Roman" w:cs="Times New Roman"/>
                <w:i/>
                <w:iCs/>
                <w:color w:val="000000"/>
                <w:sz w:val="24"/>
                <w:szCs w:val="24"/>
              </w:rPr>
              <w:t>convexiusculus</w:t>
            </w:r>
            <w:proofErr w:type="spellEnd"/>
            <w:r w:rsidRPr="005D513E">
              <w:rPr>
                <w:rFonts w:ascii="Times New Roman" w:hAnsi="Times New Roman" w:cs="Times New Roman"/>
                <w:color w:val="000000"/>
                <w:sz w:val="24"/>
                <w:szCs w:val="24"/>
              </w:rPr>
              <w:t xml:space="preserve"> (</w:t>
            </w:r>
            <w:proofErr w:type="spellStart"/>
            <w:r w:rsidRPr="005D513E">
              <w:rPr>
                <w:rFonts w:ascii="Times New Roman" w:hAnsi="Times New Roman" w:cs="Times New Roman"/>
                <w:color w:val="000000"/>
                <w:sz w:val="24"/>
                <w:szCs w:val="24"/>
              </w:rPr>
              <w:t>Hulton</w:t>
            </w:r>
            <w:proofErr w:type="spellEnd"/>
          </w:p>
        </w:tc>
        <w:tc>
          <w:tcPr>
            <w:tcW w:w="4253" w:type="dxa"/>
          </w:tcPr>
          <w:p w14:paraId="567DFA41" w14:textId="33DD347B" w:rsidR="00AF4CE6" w:rsidRPr="00891F53" w:rsidRDefault="00891F53" w:rsidP="00891F53">
            <w:pPr>
              <w:autoSpaceDE w:val="0"/>
              <w:autoSpaceDN w:val="0"/>
              <w:adjustRightInd w:val="0"/>
              <w:spacing w:line="276" w:lineRule="auto"/>
              <w:jc w:val="both"/>
              <w:rPr>
                <w:rFonts w:ascii="Times New Roman" w:hAnsi="Times New Roman" w:cs="Times New Roman"/>
                <w:sz w:val="24"/>
                <w:szCs w:val="24"/>
              </w:rPr>
            </w:pPr>
            <w:r w:rsidRPr="00891F53">
              <w:rPr>
                <w:rFonts w:ascii="Times New Roman" w:hAnsi="Times New Roman" w:cs="Times New Roman"/>
                <w:sz w:val="24"/>
                <w:szCs w:val="24"/>
              </w:rPr>
              <w:t>The</w:t>
            </w:r>
            <w:r w:rsidR="00591C90">
              <w:rPr>
                <w:rFonts w:ascii="Times New Roman" w:hAnsi="Times New Roman" w:cs="Times New Roman"/>
                <w:sz w:val="24"/>
                <w:szCs w:val="24"/>
              </w:rPr>
              <w:t>se</w:t>
            </w:r>
            <w:r w:rsidRPr="00891F53">
              <w:rPr>
                <w:rFonts w:ascii="Times New Roman" w:hAnsi="Times New Roman" w:cs="Times New Roman"/>
                <w:sz w:val="24"/>
                <w:szCs w:val="24"/>
              </w:rPr>
              <w:t xml:space="preserve"> shell is small, thin, and transparent, with very fine transverse striations; it is discoidal with whorls rounded to carinate and marked by a spiral ridge.</w:t>
            </w:r>
          </w:p>
        </w:tc>
        <w:tc>
          <w:tcPr>
            <w:tcW w:w="709" w:type="dxa"/>
          </w:tcPr>
          <w:p w14:paraId="67DCE335" w14:textId="3E4775C6"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200554D4"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851" w:type="dxa"/>
          </w:tcPr>
          <w:p w14:paraId="07940410"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r>
      <w:tr w:rsidR="006C0EAD" w14:paraId="2E2DFEFA" w14:textId="77777777" w:rsidTr="00615FF8">
        <w:tc>
          <w:tcPr>
            <w:tcW w:w="704" w:type="dxa"/>
          </w:tcPr>
          <w:p w14:paraId="643898C2" w14:textId="6905032E"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3</w:t>
            </w:r>
          </w:p>
        </w:tc>
        <w:tc>
          <w:tcPr>
            <w:tcW w:w="2126" w:type="dxa"/>
          </w:tcPr>
          <w:p w14:paraId="6A493E8A" w14:textId="181D5DFA" w:rsidR="00EA6E8A" w:rsidRPr="005D513E" w:rsidRDefault="00EA6E8A" w:rsidP="002F0034">
            <w:pPr>
              <w:autoSpaceDE w:val="0"/>
              <w:autoSpaceDN w:val="0"/>
              <w:adjustRightInd w:val="0"/>
              <w:spacing w:line="276" w:lineRule="auto"/>
              <w:jc w:val="both"/>
              <w:rPr>
                <w:rFonts w:ascii="Times New Roman" w:hAnsi="Times New Roman" w:cs="Times New Roman"/>
                <w:i/>
                <w:iCs/>
                <w:sz w:val="24"/>
                <w:szCs w:val="24"/>
                <w:lang w:val="pt-PT"/>
              </w:rPr>
            </w:pPr>
            <w:r w:rsidRPr="005D513E">
              <w:rPr>
                <w:rFonts w:ascii="Times New Roman" w:hAnsi="Times New Roman" w:cs="Times New Roman"/>
                <w:i/>
                <w:iCs/>
                <w:color w:val="000000"/>
                <w:sz w:val="24"/>
                <w:szCs w:val="24"/>
                <w:lang w:val="pt-PT"/>
              </w:rPr>
              <w:t>Segmentina calathus</w:t>
            </w:r>
            <w:r w:rsidRPr="005D513E">
              <w:rPr>
                <w:rFonts w:ascii="Times New Roman" w:hAnsi="Times New Roman" w:cs="Times New Roman"/>
                <w:color w:val="000000"/>
                <w:sz w:val="24"/>
                <w:szCs w:val="24"/>
                <w:lang w:val="pt-PT"/>
              </w:rPr>
              <w:t xml:space="preserve"> (Benson)</w:t>
            </w:r>
          </w:p>
        </w:tc>
        <w:tc>
          <w:tcPr>
            <w:tcW w:w="4253" w:type="dxa"/>
          </w:tcPr>
          <w:p w14:paraId="3FD33ACF" w14:textId="37832474" w:rsidR="002D51CA" w:rsidRPr="00995252" w:rsidRDefault="00995252" w:rsidP="00995252">
            <w:pPr>
              <w:autoSpaceDE w:val="0"/>
              <w:autoSpaceDN w:val="0"/>
              <w:adjustRightInd w:val="0"/>
              <w:spacing w:line="276" w:lineRule="auto"/>
              <w:jc w:val="both"/>
              <w:rPr>
                <w:rFonts w:ascii="Times New Roman" w:hAnsi="Times New Roman" w:cs="Times New Roman"/>
                <w:sz w:val="24"/>
                <w:szCs w:val="24"/>
              </w:rPr>
            </w:pPr>
            <w:r w:rsidRPr="00995252">
              <w:rPr>
                <w:rFonts w:ascii="Times New Roman" w:hAnsi="Times New Roman" w:cs="Times New Roman"/>
                <w:sz w:val="24"/>
                <w:szCs w:val="24"/>
              </w:rPr>
              <w:t>The</w:t>
            </w:r>
            <w:r w:rsidR="00591C90">
              <w:rPr>
                <w:rFonts w:ascii="Times New Roman" w:hAnsi="Times New Roman" w:cs="Times New Roman"/>
                <w:sz w:val="24"/>
                <w:szCs w:val="24"/>
              </w:rPr>
              <w:t>se</w:t>
            </w:r>
            <w:r w:rsidRPr="00995252">
              <w:rPr>
                <w:rFonts w:ascii="Times New Roman" w:hAnsi="Times New Roman" w:cs="Times New Roman"/>
                <w:sz w:val="24"/>
                <w:szCs w:val="24"/>
              </w:rPr>
              <w:t xml:space="preserve"> shell is small and thin-walled, convex on one side and flat on the other, with the last whorl being wide.</w:t>
            </w:r>
          </w:p>
        </w:tc>
        <w:tc>
          <w:tcPr>
            <w:tcW w:w="709" w:type="dxa"/>
          </w:tcPr>
          <w:p w14:paraId="16F11BD6" w14:textId="39F67AD6" w:rsidR="00EA6E8A" w:rsidRPr="00995252"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3AC5A334" w14:textId="77777777" w:rsidR="00EA6E8A" w:rsidRPr="00995252"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851" w:type="dxa"/>
          </w:tcPr>
          <w:p w14:paraId="4B12E026"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r>
      <w:tr w:rsidR="006C0EAD" w14:paraId="4792A7B9" w14:textId="77777777" w:rsidTr="00615FF8">
        <w:tc>
          <w:tcPr>
            <w:tcW w:w="704" w:type="dxa"/>
          </w:tcPr>
          <w:p w14:paraId="34B8B31A" w14:textId="48CFE40B"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4</w:t>
            </w:r>
          </w:p>
        </w:tc>
        <w:tc>
          <w:tcPr>
            <w:tcW w:w="2126" w:type="dxa"/>
          </w:tcPr>
          <w:p w14:paraId="2CBBC72F" w14:textId="4ED59AC4" w:rsidR="00EA6E8A" w:rsidRPr="005D513E" w:rsidRDefault="00EA6E8A" w:rsidP="002F0034">
            <w:pPr>
              <w:autoSpaceDE w:val="0"/>
              <w:autoSpaceDN w:val="0"/>
              <w:adjustRightInd w:val="0"/>
              <w:spacing w:line="276" w:lineRule="auto"/>
              <w:jc w:val="both"/>
              <w:rPr>
                <w:rFonts w:ascii="Times New Roman" w:hAnsi="Times New Roman" w:cs="Times New Roman"/>
                <w:i/>
                <w:iCs/>
                <w:sz w:val="24"/>
                <w:szCs w:val="24"/>
                <w:lang w:val="pt-PT"/>
              </w:rPr>
            </w:pPr>
            <w:r w:rsidRPr="005D513E">
              <w:rPr>
                <w:rFonts w:ascii="Times New Roman" w:hAnsi="Times New Roman" w:cs="Times New Roman"/>
                <w:i/>
                <w:iCs/>
                <w:color w:val="000000"/>
                <w:sz w:val="24"/>
                <w:szCs w:val="24"/>
                <w:lang w:val="pt-PT"/>
              </w:rPr>
              <w:t>Corbiculla bensoni</w:t>
            </w:r>
            <w:r w:rsidRPr="005D513E">
              <w:rPr>
                <w:rFonts w:ascii="Times New Roman" w:hAnsi="Times New Roman" w:cs="Times New Roman"/>
                <w:color w:val="000000"/>
                <w:sz w:val="24"/>
                <w:szCs w:val="24"/>
                <w:lang w:val="pt-PT"/>
              </w:rPr>
              <w:t xml:space="preserve"> (Deshayes)</w:t>
            </w:r>
          </w:p>
        </w:tc>
        <w:tc>
          <w:tcPr>
            <w:tcW w:w="4253" w:type="dxa"/>
          </w:tcPr>
          <w:p w14:paraId="522499E8" w14:textId="4A2C1B48" w:rsidR="00EA6E8A" w:rsidRPr="00B16627" w:rsidRDefault="00B16627" w:rsidP="00CF24E7">
            <w:pPr>
              <w:autoSpaceDE w:val="0"/>
              <w:autoSpaceDN w:val="0"/>
              <w:adjustRightInd w:val="0"/>
              <w:spacing w:line="276" w:lineRule="auto"/>
              <w:jc w:val="both"/>
              <w:rPr>
                <w:rFonts w:ascii="Times New Roman" w:hAnsi="Times New Roman" w:cs="Times New Roman"/>
                <w:sz w:val="24"/>
                <w:szCs w:val="24"/>
              </w:rPr>
            </w:pPr>
            <w:r w:rsidRPr="00B16627">
              <w:rPr>
                <w:rFonts w:ascii="Times New Roman" w:hAnsi="Times New Roman" w:cs="Times New Roman"/>
                <w:sz w:val="24"/>
                <w:szCs w:val="24"/>
              </w:rPr>
              <w:t>The shell is dark brown, strongly striated, and triangular, with an outer surface sculptured by concentric ridges and covered with a greenish, shining periostracum; each valve bears two cardinal teeth and serrated lateral teeth.</w:t>
            </w:r>
          </w:p>
        </w:tc>
        <w:tc>
          <w:tcPr>
            <w:tcW w:w="709" w:type="dxa"/>
          </w:tcPr>
          <w:p w14:paraId="3AD52EA4" w14:textId="2583F396"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1F6B17E1"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851" w:type="dxa"/>
          </w:tcPr>
          <w:p w14:paraId="6A7FE575"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r>
      <w:tr w:rsidR="006C0EAD" w14:paraId="339F15DA" w14:textId="77777777" w:rsidTr="00615FF8">
        <w:tc>
          <w:tcPr>
            <w:tcW w:w="704" w:type="dxa"/>
          </w:tcPr>
          <w:p w14:paraId="60394576" w14:textId="5A3D88C3"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5</w:t>
            </w:r>
          </w:p>
        </w:tc>
        <w:tc>
          <w:tcPr>
            <w:tcW w:w="2126" w:type="dxa"/>
          </w:tcPr>
          <w:p w14:paraId="102AB73B" w14:textId="5B45952A" w:rsidR="00EA6E8A" w:rsidRPr="005D513E" w:rsidRDefault="00EA6E8A" w:rsidP="002F0034">
            <w:pPr>
              <w:autoSpaceDE w:val="0"/>
              <w:autoSpaceDN w:val="0"/>
              <w:adjustRightInd w:val="0"/>
              <w:spacing w:line="276" w:lineRule="auto"/>
              <w:jc w:val="both"/>
              <w:rPr>
                <w:rFonts w:ascii="Times New Roman" w:hAnsi="Times New Roman" w:cs="Times New Roman"/>
                <w:i/>
                <w:iCs/>
                <w:sz w:val="24"/>
                <w:szCs w:val="24"/>
                <w:lang w:val="pt-PT"/>
              </w:rPr>
            </w:pPr>
            <w:bookmarkStart w:id="11" w:name="_Hlk82009594"/>
            <w:r w:rsidRPr="005D513E">
              <w:rPr>
                <w:rFonts w:ascii="Times New Roman" w:hAnsi="Times New Roman" w:cs="Times New Roman"/>
                <w:i/>
                <w:iCs/>
                <w:color w:val="000000"/>
                <w:sz w:val="24"/>
                <w:szCs w:val="24"/>
                <w:lang w:val="pt-PT"/>
              </w:rPr>
              <w:t>Novaculina gangetica</w:t>
            </w:r>
            <w:r w:rsidRPr="005D513E">
              <w:rPr>
                <w:rFonts w:ascii="Times New Roman" w:hAnsi="Times New Roman" w:cs="Times New Roman"/>
                <w:color w:val="000000"/>
                <w:sz w:val="24"/>
                <w:szCs w:val="24"/>
                <w:lang w:val="pt-PT"/>
              </w:rPr>
              <w:t xml:space="preserve"> (Benson)</w:t>
            </w:r>
            <w:bookmarkEnd w:id="11"/>
          </w:p>
        </w:tc>
        <w:tc>
          <w:tcPr>
            <w:tcW w:w="4253" w:type="dxa"/>
          </w:tcPr>
          <w:p w14:paraId="397167B1" w14:textId="6B20C64D" w:rsidR="00EA6E8A" w:rsidRPr="00B16627" w:rsidRDefault="00B16627" w:rsidP="00CF17B3">
            <w:pPr>
              <w:autoSpaceDE w:val="0"/>
              <w:autoSpaceDN w:val="0"/>
              <w:adjustRightInd w:val="0"/>
              <w:spacing w:line="276" w:lineRule="auto"/>
              <w:jc w:val="both"/>
              <w:rPr>
                <w:rFonts w:ascii="Times New Roman" w:hAnsi="Times New Roman" w:cs="Times New Roman"/>
                <w:sz w:val="24"/>
                <w:szCs w:val="24"/>
              </w:rPr>
            </w:pPr>
            <w:r w:rsidRPr="00B16627">
              <w:rPr>
                <w:rFonts w:ascii="Times New Roman" w:hAnsi="Times New Roman" w:cs="Times New Roman"/>
                <w:sz w:val="24"/>
                <w:szCs w:val="24"/>
              </w:rPr>
              <w:t>The</w:t>
            </w:r>
            <w:r w:rsidR="00591C90">
              <w:rPr>
                <w:rFonts w:ascii="Times New Roman" w:hAnsi="Times New Roman" w:cs="Times New Roman"/>
                <w:sz w:val="24"/>
                <w:szCs w:val="24"/>
              </w:rPr>
              <w:t>se</w:t>
            </w:r>
            <w:r w:rsidRPr="00B16627">
              <w:rPr>
                <w:rFonts w:ascii="Times New Roman" w:hAnsi="Times New Roman" w:cs="Times New Roman"/>
                <w:sz w:val="24"/>
                <w:szCs w:val="24"/>
              </w:rPr>
              <w:t xml:space="preserve"> shell is kidney-shaped, light yellowish-brown, and elongated, with valve margins slightly concave below and a narrower whitish umbo.</w:t>
            </w:r>
          </w:p>
        </w:tc>
        <w:tc>
          <w:tcPr>
            <w:tcW w:w="709" w:type="dxa"/>
          </w:tcPr>
          <w:p w14:paraId="51C41378" w14:textId="61314002"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6A2BD5E8"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851" w:type="dxa"/>
          </w:tcPr>
          <w:p w14:paraId="2EBA1407"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r>
      <w:tr w:rsidR="006C0EAD" w14:paraId="6CCE71B2" w14:textId="77777777" w:rsidTr="00615FF8">
        <w:tc>
          <w:tcPr>
            <w:tcW w:w="704" w:type="dxa"/>
          </w:tcPr>
          <w:p w14:paraId="791626B5" w14:textId="7AF252ED"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6</w:t>
            </w:r>
          </w:p>
        </w:tc>
        <w:tc>
          <w:tcPr>
            <w:tcW w:w="2126" w:type="dxa"/>
          </w:tcPr>
          <w:p w14:paraId="61D7D7C7" w14:textId="48EBEC66" w:rsidR="00EA6E8A" w:rsidRPr="005D513E" w:rsidRDefault="00EA6E8A" w:rsidP="002F0034">
            <w:pPr>
              <w:pStyle w:val="Title"/>
              <w:tabs>
                <w:tab w:val="left" w:pos="2760"/>
                <w:tab w:val="left" w:pos="6075"/>
              </w:tabs>
              <w:spacing w:line="276" w:lineRule="auto"/>
              <w:jc w:val="both"/>
              <w:rPr>
                <w:rFonts w:ascii="Times New Roman" w:hAnsi="Times New Roman" w:cs="Times New Roman"/>
                <w:i/>
                <w:iCs/>
                <w:sz w:val="24"/>
                <w:szCs w:val="24"/>
                <w:lang w:val="pt-PT"/>
              </w:rPr>
            </w:pPr>
            <w:r w:rsidRPr="005D513E">
              <w:rPr>
                <w:rFonts w:ascii="Times New Roman" w:hAnsi="Times New Roman" w:cs="Times New Roman"/>
                <w:i/>
                <w:iCs/>
                <w:color w:val="000000"/>
                <w:sz w:val="24"/>
                <w:szCs w:val="24"/>
                <w:lang w:val="pt-PT"/>
              </w:rPr>
              <w:t>Lamellidens corrianus</w:t>
            </w:r>
            <w:r w:rsidRPr="005D513E">
              <w:rPr>
                <w:rFonts w:ascii="Times New Roman" w:hAnsi="Times New Roman" w:cs="Times New Roman"/>
                <w:color w:val="000000"/>
                <w:sz w:val="24"/>
                <w:szCs w:val="24"/>
                <w:lang w:val="pt-PT"/>
              </w:rPr>
              <w:t xml:space="preserve"> (Lea)</w:t>
            </w:r>
          </w:p>
        </w:tc>
        <w:tc>
          <w:tcPr>
            <w:tcW w:w="4253" w:type="dxa"/>
          </w:tcPr>
          <w:p w14:paraId="79E65614" w14:textId="1F88B1ED" w:rsidR="00EA6E8A" w:rsidRPr="005D513E" w:rsidRDefault="00B16627" w:rsidP="002D6308">
            <w:pPr>
              <w:pStyle w:val="Title"/>
              <w:tabs>
                <w:tab w:val="left" w:pos="2760"/>
                <w:tab w:val="left" w:pos="6075"/>
              </w:tabs>
              <w:spacing w:line="276" w:lineRule="auto"/>
              <w:jc w:val="both"/>
              <w:rPr>
                <w:rFonts w:ascii="Times New Roman" w:hAnsi="Times New Roman" w:cs="Times New Roman"/>
                <w:sz w:val="24"/>
                <w:szCs w:val="24"/>
              </w:rPr>
            </w:pPr>
            <w:r w:rsidRPr="00B16627">
              <w:rPr>
                <w:rFonts w:ascii="Times New Roman" w:hAnsi="Times New Roman" w:cs="Times New Roman"/>
                <w:sz w:val="24"/>
                <w:szCs w:val="24"/>
              </w:rPr>
              <w:t>The</w:t>
            </w:r>
            <w:r w:rsidR="00591C90">
              <w:rPr>
                <w:rFonts w:ascii="Times New Roman" w:hAnsi="Times New Roman" w:cs="Times New Roman"/>
                <w:sz w:val="24"/>
                <w:szCs w:val="24"/>
              </w:rPr>
              <w:t>se</w:t>
            </w:r>
            <w:r w:rsidRPr="00B16627">
              <w:rPr>
                <w:rFonts w:ascii="Times New Roman" w:hAnsi="Times New Roman" w:cs="Times New Roman"/>
                <w:sz w:val="24"/>
                <w:szCs w:val="24"/>
              </w:rPr>
              <w:t xml:space="preserve"> shell is strongly inequilateral, large, transverse, and thin, with the left valve bearing one thin cardinal tooth and the right valve two elongated lateral teeth; the umbones are slightly elevated with coarse ridges.</w:t>
            </w:r>
          </w:p>
        </w:tc>
        <w:tc>
          <w:tcPr>
            <w:tcW w:w="709" w:type="dxa"/>
          </w:tcPr>
          <w:p w14:paraId="307DC808" w14:textId="4EA3B868"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646FB378"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851" w:type="dxa"/>
          </w:tcPr>
          <w:p w14:paraId="2C44F742"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r>
      <w:tr w:rsidR="006C0EAD" w14:paraId="1538E102" w14:textId="77777777" w:rsidTr="00615FF8">
        <w:tc>
          <w:tcPr>
            <w:tcW w:w="704" w:type="dxa"/>
          </w:tcPr>
          <w:p w14:paraId="46ECA7E2" w14:textId="4CD4A971"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7</w:t>
            </w:r>
          </w:p>
        </w:tc>
        <w:tc>
          <w:tcPr>
            <w:tcW w:w="2126" w:type="dxa"/>
          </w:tcPr>
          <w:p w14:paraId="7FF16A6E" w14:textId="435B9E29" w:rsidR="00EA6E8A" w:rsidRPr="005D513E" w:rsidRDefault="00EA6E8A" w:rsidP="002F0034">
            <w:pPr>
              <w:autoSpaceDE w:val="0"/>
              <w:autoSpaceDN w:val="0"/>
              <w:adjustRightInd w:val="0"/>
              <w:spacing w:line="276" w:lineRule="auto"/>
              <w:jc w:val="both"/>
              <w:rPr>
                <w:rFonts w:ascii="Times New Roman" w:hAnsi="Times New Roman" w:cs="Times New Roman"/>
                <w:i/>
                <w:iCs/>
                <w:sz w:val="24"/>
                <w:szCs w:val="24"/>
              </w:rPr>
            </w:pPr>
            <w:proofErr w:type="spellStart"/>
            <w:r w:rsidRPr="005D513E">
              <w:rPr>
                <w:rFonts w:ascii="Times New Roman" w:hAnsi="Times New Roman" w:cs="Times New Roman"/>
                <w:i/>
                <w:iCs/>
                <w:kern w:val="0"/>
                <w:sz w:val="24"/>
                <w:szCs w:val="24"/>
                <w:lang w:bidi="hi-IN"/>
              </w:rPr>
              <w:t>Lamallidens</w:t>
            </w:r>
            <w:proofErr w:type="spellEnd"/>
            <w:r w:rsidRPr="005D513E">
              <w:rPr>
                <w:rFonts w:ascii="Times New Roman" w:hAnsi="Times New Roman" w:cs="Times New Roman"/>
                <w:i/>
                <w:iCs/>
                <w:kern w:val="0"/>
                <w:sz w:val="24"/>
                <w:szCs w:val="24"/>
                <w:lang w:bidi="hi-IN"/>
              </w:rPr>
              <w:t xml:space="preserve"> </w:t>
            </w:r>
            <w:proofErr w:type="spellStart"/>
            <w:r w:rsidRPr="005D513E">
              <w:rPr>
                <w:rFonts w:ascii="Times New Roman" w:hAnsi="Times New Roman" w:cs="Times New Roman"/>
                <w:i/>
                <w:iCs/>
                <w:kern w:val="0"/>
                <w:sz w:val="24"/>
                <w:szCs w:val="24"/>
                <w:lang w:bidi="hi-IN"/>
              </w:rPr>
              <w:t>marginalis</w:t>
            </w:r>
            <w:proofErr w:type="spellEnd"/>
            <w:r w:rsidRPr="005D513E">
              <w:rPr>
                <w:rFonts w:ascii="Times New Roman" w:hAnsi="Times New Roman" w:cs="Times New Roman"/>
                <w:i/>
                <w:iCs/>
                <w:kern w:val="0"/>
                <w:sz w:val="24"/>
                <w:szCs w:val="24"/>
                <w:lang w:bidi="hi-IN"/>
              </w:rPr>
              <w:t xml:space="preserve"> </w:t>
            </w:r>
            <w:r w:rsidRPr="005D513E">
              <w:rPr>
                <w:rFonts w:ascii="Times New Roman" w:hAnsi="Times New Roman" w:cs="Times New Roman"/>
                <w:color w:val="000000"/>
                <w:sz w:val="24"/>
                <w:szCs w:val="24"/>
              </w:rPr>
              <w:t>(Lamarck)</w:t>
            </w:r>
          </w:p>
        </w:tc>
        <w:tc>
          <w:tcPr>
            <w:tcW w:w="4253" w:type="dxa"/>
          </w:tcPr>
          <w:p w14:paraId="3C3A00B0" w14:textId="1ED3389B" w:rsidR="001D0DEC" w:rsidRPr="00A76734" w:rsidRDefault="00A76734" w:rsidP="00591C90">
            <w:pPr>
              <w:autoSpaceDE w:val="0"/>
              <w:autoSpaceDN w:val="0"/>
              <w:adjustRightInd w:val="0"/>
              <w:spacing w:line="276" w:lineRule="auto"/>
              <w:jc w:val="both"/>
              <w:rPr>
                <w:rFonts w:ascii="Times New Roman" w:hAnsi="Times New Roman" w:cs="Times New Roman"/>
                <w:sz w:val="24"/>
                <w:szCs w:val="24"/>
              </w:rPr>
            </w:pPr>
            <w:r w:rsidRPr="00A76734">
              <w:rPr>
                <w:rFonts w:ascii="Times New Roman" w:hAnsi="Times New Roman" w:cs="Times New Roman"/>
                <w:sz w:val="24"/>
                <w:szCs w:val="24"/>
              </w:rPr>
              <w:t>The</w:t>
            </w:r>
            <w:r w:rsidR="00591C90">
              <w:rPr>
                <w:rFonts w:ascii="Times New Roman" w:hAnsi="Times New Roman" w:cs="Times New Roman"/>
                <w:sz w:val="24"/>
                <w:szCs w:val="24"/>
              </w:rPr>
              <w:t>se</w:t>
            </w:r>
            <w:r w:rsidRPr="00A76734">
              <w:rPr>
                <w:rFonts w:ascii="Times New Roman" w:hAnsi="Times New Roman" w:cs="Times New Roman"/>
                <w:sz w:val="24"/>
                <w:szCs w:val="24"/>
              </w:rPr>
              <w:t xml:space="preserve"> shell is transversely oblong, ovate to oval, with swollen, knoblike umbones positioned near the anterior end of each valve and bearing coarse ridges.</w:t>
            </w:r>
            <w:r w:rsidR="00591C90">
              <w:rPr>
                <w:rFonts w:ascii="Times New Roman" w:hAnsi="Times New Roman" w:cs="Times New Roman"/>
                <w:sz w:val="24"/>
                <w:szCs w:val="24"/>
              </w:rPr>
              <w:t xml:space="preserve"> It is bottom dweller of freshwater lentic and lotic system and omnivorous in nature.</w:t>
            </w:r>
          </w:p>
        </w:tc>
        <w:tc>
          <w:tcPr>
            <w:tcW w:w="709" w:type="dxa"/>
          </w:tcPr>
          <w:p w14:paraId="6B8CFC4A" w14:textId="1481377A"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1AB78651"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c>
          <w:tcPr>
            <w:tcW w:w="851" w:type="dxa"/>
          </w:tcPr>
          <w:p w14:paraId="0DA88667"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r>
      <w:tr w:rsidR="006C0EAD" w14:paraId="497FDFD1" w14:textId="77777777" w:rsidTr="00615FF8">
        <w:tc>
          <w:tcPr>
            <w:tcW w:w="704" w:type="dxa"/>
          </w:tcPr>
          <w:p w14:paraId="421CB70F" w14:textId="4D2061F9"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w:t>
            </w:r>
            <w:r w:rsidR="00835A3D" w:rsidRPr="005D513E">
              <w:rPr>
                <w:rFonts w:ascii="Times New Roman" w:hAnsi="Times New Roman" w:cs="Times New Roman"/>
                <w:sz w:val="24"/>
                <w:szCs w:val="24"/>
              </w:rPr>
              <w:t>8</w:t>
            </w:r>
          </w:p>
        </w:tc>
        <w:tc>
          <w:tcPr>
            <w:tcW w:w="2126" w:type="dxa"/>
          </w:tcPr>
          <w:p w14:paraId="62A7902A" w14:textId="61A831C4" w:rsidR="00EA6E8A" w:rsidRPr="005D513E" w:rsidRDefault="00EA6E8A" w:rsidP="002F0034">
            <w:pPr>
              <w:autoSpaceDE w:val="0"/>
              <w:autoSpaceDN w:val="0"/>
              <w:adjustRightInd w:val="0"/>
              <w:spacing w:line="276" w:lineRule="auto"/>
              <w:jc w:val="both"/>
              <w:rPr>
                <w:rFonts w:ascii="Times New Roman" w:hAnsi="Times New Roman" w:cs="Times New Roman"/>
                <w:i/>
                <w:iCs/>
                <w:sz w:val="24"/>
                <w:szCs w:val="24"/>
                <w:lang w:val="pt-PT"/>
              </w:rPr>
            </w:pPr>
            <w:r w:rsidRPr="005D513E">
              <w:rPr>
                <w:rFonts w:ascii="Times New Roman" w:hAnsi="Times New Roman" w:cs="Times New Roman"/>
                <w:i/>
                <w:iCs/>
                <w:color w:val="000000"/>
                <w:sz w:val="24"/>
                <w:szCs w:val="24"/>
                <w:lang w:val="pt-PT"/>
              </w:rPr>
              <w:t>Parreysia favidens</w:t>
            </w:r>
            <w:r w:rsidRPr="005D513E">
              <w:rPr>
                <w:rFonts w:ascii="Times New Roman" w:hAnsi="Times New Roman" w:cs="Times New Roman"/>
                <w:color w:val="000000"/>
                <w:sz w:val="24"/>
                <w:szCs w:val="24"/>
                <w:lang w:val="pt-PT"/>
              </w:rPr>
              <w:t xml:space="preserve"> (Benson)</w:t>
            </w:r>
          </w:p>
        </w:tc>
        <w:tc>
          <w:tcPr>
            <w:tcW w:w="4253" w:type="dxa"/>
          </w:tcPr>
          <w:p w14:paraId="650E889C" w14:textId="4D7B3D25" w:rsidR="00EA6E8A" w:rsidRPr="00A76734" w:rsidRDefault="00A76734" w:rsidP="009A7984">
            <w:pPr>
              <w:autoSpaceDE w:val="0"/>
              <w:autoSpaceDN w:val="0"/>
              <w:adjustRightInd w:val="0"/>
              <w:spacing w:line="276" w:lineRule="auto"/>
              <w:jc w:val="both"/>
              <w:rPr>
                <w:rFonts w:ascii="Times New Roman" w:hAnsi="Times New Roman" w:cs="Times New Roman"/>
                <w:sz w:val="24"/>
                <w:szCs w:val="24"/>
              </w:rPr>
            </w:pPr>
            <w:r w:rsidRPr="00A76734">
              <w:rPr>
                <w:rFonts w:ascii="Times New Roman" w:hAnsi="Times New Roman" w:cs="Times New Roman"/>
                <w:sz w:val="24"/>
                <w:szCs w:val="24"/>
              </w:rPr>
              <w:t>The</w:t>
            </w:r>
            <w:r w:rsidR="00591C90">
              <w:rPr>
                <w:rFonts w:ascii="Times New Roman" w:hAnsi="Times New Roman" w:cs="Times New Roman"/>
                <w:sz w:val="24"/>
                <w:szCs w:val="24"/>
              </w:rPr>
              <w:t>se</w:t>
            </w:r>
            <w:r w:rsidRPr="00A76734">
              <w:rPr>
                <w:rFonts w:ascii="Times New Roman" w:hAnsi="Times New Roman" w:cs="Times New Roman"/>
                <w:sz w:val="24"/>
                <w:szCs w:val="24"/>
              </w:rPr>
              <w:t xml:space="preserve"> shell is rounded, oval to elliptical, broad, and thick, shorter than </w:t>
            </w:r>
            <w:proofErr w:type="spellStart"/>
            <w:r w:rsidRPr="00A76734">
              <w:rPr>
                <w:rStyle w:val="Emphasis"/>
                <w:rFonts w:ascii="Times New Roman" w:hAnsi="Times New Roman" w:cs="Times New Roman"/>
                <w:sz w:val="24"/>
                <w:szCs w:val="24"/>
              </w:rPr>
              <w:t>Lamellidens</w:t>
            </w:r>
            <w:proofErr w:type="spellEnd"/>
            <w:r w:rsidRPr="00A76734">
              <w:rPr>
                <w:rFonts w:ascii="Times New Roman" w:hAnsi="Times New Roman" w:cs="Times New Roman"/>
                <w:sz w:val="24"/>
                <w:szCs w:val="24"/>
              </w:rPr>
              <w:t>, with narrowed cardinal teeth and elevated umbones bearing a strong ridge.</w:t>
            </w:r>
          </w:p>
        </w:tc>
        <w:tc>
          <w:tcPr>
            <w:tcW w:w="709" w:type="dxa"/>
          </w:tcPr>
          <w:p w14:paraId="515293AB" w14:textId="183930B7" w:rsidR="00EA6E8A" w:rsidRPr="00A76734"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67F7DCFD" w14:textId="77777777" w:rsidR="00EA6E8A" w:rsidRPr="00A76734"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851" w:type="dxa"/>
          </w:tcPr>
          <w:p w14:paraId="2AE5B5E5"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r>
      <w:tr w:rsidR="006C0EAD" w14:paraId="6B093BD9" w14:textId="77777777" w:rsidTr="00615FF8">
        <w:tc>
          <w:tcPr>
            <w:tcW w:w="704" w:type="dxa"/>
          </w:tcPr>
          <w:p w14:paraId="49BA35A8" w14:textId="11D737D4" w:rsidR="00EA6E8A" w:rsidRPr="005D513E" w:rsidRDefault="00835A3D"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sz w:val="24"/>
                <w:szCs w:val="24"/>
              </w:rPr>
              <w:t>19</w:t>
            </w:r>
          </w:p>
        </w:tc>
        <w:tc>
          <w:tcPr>
            <w:tcW w:w="2126" w:type="dxa"/>
          </w:tcPr>
          <w:p w14:paraId="07A95AFB" w14:textId="77777777" w:rsidR="00EA6E8A" w:rsidRPr="005D513E" w:rsidRDefault="00EA6E8A" w:rsidP="002F0034">
            <w:pPr>
              <w:autoSpaceDE w:val="0"/>
              <w:autoSpaceDN w:val="0"/>
              <w:adjustRightInd w:val="0"/>
              <w:spacing w:line="276" w:lineRule="auto"/>
              <w:jc w:val="both"/>
              <w:rPr>
                <w:rFonts w:ascii="Times New Roman" w:hAnsi="Times New Roman" w:cs="Times New Roman"/>
                <w:i/>
                <w:iCs/>
                <w:sz w:val="24"/>
                <w:szCs w:val="24"/>
              </w:rPr>
            </w:pPr>
            <w:proofErr w:type="spellStart"/>
            <w:r w:rsidRPr="005D513E">
              <w:rPr>
                <w:rFonts w:ascii="Times New Roman" w:hAnsi="Times New Roman" w:cs="Times New Roman"/>
                <w:i/>
                <w:iCs/>
                <w:kern w:val="0"/>
                <w:sz w:val="24"/>
                <w:szCs w:val="24"/>
                <w:lang w:bidi="hi-IN"/>
              </w:rPr>
              <w:t>Parreysia</w:t>
            </w:r>
            <w:proofErr w:type="spellEnd"/>
            <w:r w:rsidRPr="005D513E">
              <w:rPr>
                <w:rFonts w:ascii="Times New Roman" w:hAnsi="Times New Roman" w:cs="Times New Roman"/>
                <w:i/>
                <w:iCs/>
                <w:kern w:val="0"/>
                <w:sz w:val="24"/>
                <w:szCs w:val="24"/>
                <w:lang w:bidi="hi-IN"/>
              </w:rPr>
              <w:t xml:space="preserve"> </w:t>
            </w:r>
            <w:proofErr w:type="spellStart"/>
            <w:r w:rsidRPr="005D513E">
              <w:rPr>
                <w:rFonts w:ascii="Times New Roman" w:hAnsi="Times New Roman" w:cs="Times New Roman"/>
                <w:i/>
                <w:iCs/>
                <w:kern w:val="0"/>
                <w:sz w:val="24"/>
                <w:szCs w:val="24"/>
                <w:lang w:bidi="hi-IN"/>
              </w:rPr>
              <w:t>corrugata</w:t>
            </w:r>
            <w:proofErr w:type="spellEnd"/>
          </w:p>
        </w:tc>
        <w:tc>
          <w:tcPr>
            <w:tcW w:w="4253" w:type="dxa"/>
          </w:tcPr>
          <w:p w14:paraId="6861EBF3" w14:textId="0379E59C" w:rsidR="001D0DEC" w:rsidRPr="005D513E" w:rsidRDefault="00B609CA" w:rsidP="001D0DEC">
            <w:pPr>
              <w:pStyle w:val="NormalWeb"/>
              <w:spacing w:before="0" w:beforeAutospacing="0" w:after="0" w:afterAutospacing="0"/>
              <w:jc w:val="both"/>
            </w:pPr>
            <w:r>
              <w:t>The shell is small, elliptical to round-oval, slightly inequilateral, and smooth, with strong non-lamellar cardinal teeth and prominent, sometimes eroded umbones.</w:t>
            </w:r>
            <w:r w:rsidR="00591C90">
              <w:t xml:space="preserve"> It </w:t>
            </w:r>
            <w:r w:rsidR="00591C90">
              <w:lastRenderedPageBreak/>
              <w:t>is bottom dweller of freshwater lentic and lotic system and omnivorous in nature.</w:t>
            </w:r>
          </w:p>
        </w:tc>
        <w:tc>
          <w:tcPr>
            <w:tcW w:w="709" w:type="dxa"/>
          </w:tcPr>
          <w:p w14:paraId="071406B6" w14:textId="799BC859"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708" w:type="dxa"/>
          </w:tcPr>
          <w:p w14:paraId="26521816"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p>
        </w:tc>
        <w:tc>
          <w:tcPr>
            <w:tcW w:w="851" w:type="dxa"/>
          </w:tcPr>
          <w:p w14:paraId="3672BEA9" w14:textId="77777777" w:rsidR="00EA6E8A" w:rsidRPr="005D513E" w:rsidRDefault="00EA6E8A" w:rsidP="00EA6E8A">
            <w:pPr>
              <w:autoSpaceDE w:val="0"/>
              <w:autoSpaceDN w:val="0"/>
              <w:adjustRightInd w:val="0"/>
              <w:spacing w:line="360" w:lineRule="auto"/>
              <w:jc w:val="center"/>
              <w:rPr>
                <w:rFonts w:ascii="Times New Roman" w:hAnsi="Times New Roman" w:cs="Times New Roman"/>
                <w:sz w:val="24"/>
                <w:szCs w:val="24"/>
              </w:rPr>
            </w:pPr>
            <w:r w:rsidRPr="005D513E">
              <w:rPr>
                <w:rFonts w:ascii="Times New Roman" w:hAnsi="Times New Roman" w:cs="Times New Roman"/>
                <w:b/>
                <w:bCs/>
                <w:sz w:val="24"/>
                <w:szCs w:val="24"/>
              </w:rPr>
              <w:t>+</w:t>
            </w:r>
          </w:p>
        </w:tc>
      </w:tr>
    </w:tbl>
    <w:p w14:paraId="23F586C5" w14:textId="5904A926" w:rsidR="00CF687D" w:rsidRPr="00AA45D5" w:rsidRDefault="00CF687D" w:rsidP="00CF687D">
      <w:pPr>
        <w:autoSpaceDE w:val="0"/>
        <w:autoSpaceDN w:val="0"/>
        <w:adjustRightInd w:val="0"/>
        <w:spacing w:after="0" w:line="240" w:lineRule="auto"/>
        <w:jc w:val="both"/>
        <w:rPr>
          <w:rFonts w:ascii="Times New Roman" w:hAnsi="Times New Roman" w:cs="Times New Roman"/>
          <w:sz w:val="24"/>
          <w:szCs w:val="24"/>
        </w:rPr>
      </w:pPr>
      <w:r w:rsidRPr="00AA45D5">
        <w:rPr>
          <w:rFonts w:ascii="Times New Roman" w:hAnsi="Times New Roman" w:cs="Times New Roman"/>
          <w:b/>
          <w:bCs/>
          <w:kern w:val="0"/>
          <w:sz w:val="24"/>
          <w:szCs w:val="24"/>
          <w:lang w:bidi="hi-IN"/>
        </w:rPr>
        <w:t>Abundant</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kern w:val="0"/>
          <w:sz w:val="24"/>
          <w:szCs w:val="24"/>
          <w:lang w:bidi="hi-IN"/>
        </w:rPr>
        <w:t>=</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sz w:val="24"/>
          <w:szCs w:val="24"/>
        </w:rPr>
        <w:t xml:space="preserve">+++    </w:t>
      </w:r>
      <w:r w:rsidRPr="00AA45D5">
        <w:rPr>
          <w:rFonts w:ascii="Times New Roman" w:hAnsi="Times New Roman" w:cs="Times New Roman"/>
          <w:b/>
          <w:bCs/>
          <w:kern w:val="0"/>
          <w:sz w:val="24"/>
          <w:szCs w:val="24"/>
          <w:lang w:bidi="hi-IN"/>
        </w:rPr>
        <w:t>Common</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kern w:val="0"/>
          <w:sz w:val="24"/>
          <w:szCs w:val="24"/>
          <w:lang w:bidi="hi-IN"/>
        </w:rPr>
        <w:t>=</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kern w:val="0"/>
          <w:sz w:val="24"/>
          <w:szCs w:val="24"/>
          <w:lang w:bidi="hi-IN"/>
        </w:rPr>
        <w:t>++           Rare</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kern w:val="0"/>
          <w:sz w:val="24"/>
          <w:szCs w:val="24"/>
          <w:lang w:bidi="hi-IN"/>
        </w:rPr>
        <w:t xml:space="preserve">= +     </w:t>
      </w:r>
      <w:r w:rsidRPr="00AA45D5">
        <w:rPr>
          <w:rFonts w:ascii="Times New Roman" w:hAnsi="Times New Roman" w:cs="Times New Roman"/>
          <w:b/>
          <w:bCs/>
          <w:sz w:val="24"/>
          <w:szCs w:val="24"/>
        </w:rPr>
        <w:t xml:space="preserve"> </w:t>
      </w:r>
    </w:p>
    <w:p w14:paraId="757BFAA8" w14:textId="2339B2CB" w:rsidR="001B6CBC" w:rsidRPr="001C1A90" w:rsidRDefault="001B6CBC" w:rsidP="001B6CBC">
      <w:pPr>
        <w:spacing w:after="0" w:line="240" w:lineRule="auto"/>
        <w:ind w:left="709" w:hanging="709"/>
        <w:jc w:val="both"/>
        <w:rPr>
          <w:rFonts w:ascii="Times New Roman" w:eastAsia="Times New Roman" w:hAnsi="Times New Roman" w:cs="Times New Roman"/>
          <w:b/>
          <w:bCs/>
          <w:kern w:val="0"/>
          <w:sz w:val="24"/>
          <w:szCs w:val="24"/>
          <w:lang w:eastAsia="en-IN" w:bidi="hi-IN"/>
          <w14:ligatures w14:val="none"/>
        </w:rPr>
      </w:pPr>
      <w:r w:rsidRPr="00740F9B">
        <w:rPr>
          <w:rFonts w:ascii="Times New Roman" w:eastAsia="Times New Roman" w:hAnsi="Times New Roman" w:cs="Times New Roman"/>
          <w:b/>
          <w:bCs/>
          <w:kern w:val="0"/>
          <w:sz w:val="24"/>
          <w:szCs w:val="24"/>
          <w:lang w:eastAsia="en-IN" w:bidi="hi-IN"/>
          <w14:ligatures w14:val="none"/>
        </w:rPr>
        <w:t xml:space="preserve">Table </w:t>
      </w:r>
      <w:r w:rsidR="000C4B22">
        <w:rPr>
          <w:rFonts w:ascii="Times New Roman" w:eastAsia="Times New Roman" w:hAnsi="Times New Roman" w:cs="Times New Roman"/>
          <w:b/>
          <w:bCs/>
          <w:kern w:val="0"/>
          <w:sz w:val="24"/>
          <w:szCs w:val="24"/>
          <w:lang w:eastAsia="en-IN" w:bidi="hi-IN"/>
          <w14:ligatures w14:val="none"/>
        </w:rPr>
        <w:t>2</w:t>
      </w:r>
      <w:r w:rsidRPr="00740F9B">
        <w:rPr>
          <w:rFonts w:ascii="Times New Roman" w:eastAsia="Times New Roman" w:hAnsi="Times New Roman" w:cs="Times New Roman"/>
          <w:b/>
          <w:bCs/>
          <w:kern w:val="0"/>
          <w:sz w:val="24"/>
          <w:szCs w:val="24"/>
          <w:lang w:eastAsia="en-IN" w:bidi="hi-IN"/>
          <w14:ligatures w14:val="none"/>
        </w:rPr>
        <w:t>.</w:t>
      </w:r>
      <w:r w:rsidRPr="00740F9B">
        <w:rPr>
          <w:rFonts w:ascii="Times New Roman" w:eastAsia="Times New Roman" w:hAnsi="Times New Roman" w:cs="Times New Roman"/>
          <w:kern w:val="0"/>
          <w:sz w:val="24"/>
          <w:szCs w:val="24"/>
          <w:lang w:eastAsia="en-IN" w:bidi="hi-IN"/>
          <w14:ligatures w14:val="none"/>
        </w:rPr>
        <w:t xml:space="preserve"> </w:t>
      </w:r>
      <w:r w:rsidRPr="00740F9B">
        <w:rPr>
          <w:rFonts w:ascii="Times New Roman" w:eastAsia="Times New Roman" w:hAnsi="Times New Roman" w:cs="Times New Roman"/>
          <w:b/>
          <w:bCs/>
          <w:kern w:val="0"/>
          <w:sz w:val="24"/>
          <w:szCs w:val="24"/>
          <w:lang w:eastAsia="en-IN" w:bidi="hi-IN"/>
          <w14:ligatures w14:val="none"/>
        </w:rPr>
        <w:t xml:space="preserve">Taxonomic diversity of </w:t>
      </w:r>
      <w:r>
        <w:rPr>
          <w:rFonts w:ascii="Times New Roman" w:eastAsia="Times New Roman" w:hAnsi="Times New Roman" w:cs="Times New Roman"/>
          <w:b/>
          <w:bCs/>
          <w:kern w:val="0"/>
          <w:sz w:val="24"/>
          <w:szCs w:val="24"/>
          <w:lang w:eastAsia="en-IN" w:bidi="hi-IN"/>
          <w14:ligatures w14:val="none"/>
        </w:rPr>
        <w:t xml:space="preserve">Crustacean </w:t>
      </w:r>
      <w:r w:rsidRPr="00740F9B">
        <w:rPr>
          <w:rFonts w:ascii="Times New Roman" w:eastAsia="Times New Roman" w:hAnsi="Times New Roman" w:cs="Times New Roman"/>
          <w:b/>
          <w:bCs/>
          <w:kern w:val="0"/>
          <w:sz w:val="24"/>
          <w:szCs w:val="24"/>
          <w:lang w:eastAsia="en-IN" w:bidi="hi-IN"/>
          <w14:ligatures w14:val="none"/>
        </w:rPr>
        <w:t xml:space="preserve">shellfish fauna and their relative abundance </w:t>
      </w:r>
      <w:proofErr w:type="gramStart"/>
      <w:r w:rsidRPr="00740F9B">
        <w:rPr>
          <w:rFonts w:ascii="Times New Roman" w:eastAsia="Times New Roman" w:hAnsi="Times New Roman" w:cs="Times New Roman"/>
          <w:b/>
          <w:bCs/>
          <w:kern w:val="0"/>
          <w:sz w:val="24"/>
          <w:szCs w:val="24"/>
          <w:lang w:eastAsia="en-IN" w:bidi="hi-IN"/>
          <w14:ligatures w14:val="none"/>
        </w:rPr>
        <w:t>in  Bihar</w:t>
      </w:r>
      <w:proofErr w:type="gramEnd"/>
    </w:p>
    <w:p w14:paraId="304BFB6A" w14:textId="77777777" w:rsidR="001B6CBC" w:rsidRPr="001C1A90" w:rsidRDefault="001B6CBC" w:rsidP="001B6CBC">
      <w:pPr>
        <w:spacing w:after="0" w:line="240" w:lineRule="auto"/>
        <w:rPr>
          <w:rFonts w:ascii="Times New Roman" w:eastAsia="Times New Roman" w:hAnsi="Times New Roman" w:cs="Times New Roman"/>
          <w:b/>
          <w:bCs/>
          <w:kern w:val="0"/>
          <w:sz w:val="24"/>
          <w:szCs w:val="24"/>
          <w:lang w:eastAsia="en-IN" w:bidi="hi-IN"/>
          <w14:ligatures w14:val="none"/>
        </w:rPr>
      </w:pPr>
    </w:p>
    <w:tbl>
      <w:tblPr>
        <w:tblStyle w:val="TableGrid"/>
        <w:tblW w:w="9351" w:type="dxa"/>
        <w:tblLayout w:type="fixed"/>
        <w:tblLook w:val="04A0" w:firstRow="1" w:lastRow="0" w:firstColumn="1" w:lastColumn="0" w:noHBand="0" w:noVBand="1"/>
      </w:tblPr>
      <w:tblGrid>
        <w:gridCol w:w="704"/>
        <w:gridCol w:w="2410"/>
        <w:gridCol w:w="4111"/>
        <w:gridCol w:w="850"/>
        <w:gridCol w:w="709"/>
        <w:gridCol w:w="567"/>
      </w:tblGrid>
      <w:tr w:rsidR="00881A2C" w14:paraId="43BDFC17" w14:textId="77777777" w:rsidTr="00545401">
        <w:trPr>
          <w:trHeight w:val="439"/>
        </w:trPr>
        <w:tc>
          <w:tcPr>
            <w:tcW w:w="704" w:type="dxa"/>
          </w:tcPr>
          <w:p w14:paraId="6DF8D910" w14:textId="5CE60518" w:rsidR="00881A2C" w:rsidRPr="009B6CFB" w:rsidRDefault="00881A2C" w:rsidP="00FF3924">
            <w:pPr>
              <w:autoSpaceDE w:val="0"/>
              <w:autoSpaceDN w:val="0"/>
              <w:adjustRightInd w:val="0"/>
              <w:spacing w:line="360" w:lineRule="auto"/>
              <w:jc w:val="center"/>
              <w:rPr>
                <w:rFonts w:ascii="Times New Roman" w:hAnsi="Times New Roman" w:cs="Times New Roman"/>
                <w:b/>
                <w:bCs/>
                <w:sz w:val="24"/>
                <w:szCs w:val="24"/>
              </w:rPr>
            </w:pPr>
            <w:r w:rsidRPr="009B6CFB">
              <w:rPr>
                <w:rFonts w:ascii="Times New Roman" w:hAnsi="Times New Roman" w:cs="Times New Roman"/>
                <w:b/>
                <w:bCs/>
                <w:sz w:val="24"/>
                <w:szCs w:val="24"/>
              </w:rPr>
              <w:t>S.N</w:t>
            </w:r>
            <w:r w:rsidR="009427D1">
              <w:rPr>
                <w:rFonts w:ascii="Times New Roman" w:hAnsi="Times New Roman" w:cs="Times New Roman"/>
                <w:b/>
                <w:bCs/>
                <w:sz w:val="24"/>
                <w:szCs w:val="24"/>
              </w:rPr>
              <w:t>.</w:t>
            </w:r>
          </w:p>
        </w:tc>
        <w:tc>
          <w:tcPr>
            <w:tcW w:w="2410" w:type="dxa"/>
          </w:tcPr>
          <w:p w14:paraId="2D501D95" w14:textId="10683B23" w:rsidR="00881A2C" w:rsidRPr="009B6CFB" w:rsidRDefault="00881A2C" w:rsidP="00FF3924">
            <w:pPr>
              <w:autoSpaceDE w:val="0"/>
              <w:autoSpaceDN w:val="0"/>
              <w:adjustRightInd w:val="0"/>
              <w:spacing w:line="360" w:lineRule="auto"/>
              <w:jc w:val="center"/>
              <w:rPr>
                <w:rFonts w:ascii="Times New Roman" w:hAnsi="Times New Roman" w:cs="Times New Roman"/>
                <w:sz w:val="24"/>
                <w:szCs w:val="24"/>
              </w:rPr>
            </w:pPr>
            <w:r w:rsidRPr="009B6CFB">
              <w:rPr>
                <w:rFonts w:ascii="Times New Roman" w:hAnsi="Times New Roman" w:cs="Times New Roman"/>
                <w:b/>
                <w:bCs/>
                <w:kern w:val="0"/>
                <w:sz w:val="24"/>
                <w:szCs w:val="24"/>
                <w:lang w:bidi="hi-IN"/>
              </w:rPr>
              <w:t>Species / Genera</w:t>
            </w:r>
          </w:p>
        </w:tc>
        <w:tc>
          <w:tcPr>
            <w:tcW w:w="4111" w:type="dxa"/>
          </w:tcPr>
          <w:p w14:paraId="0A1FAEFB" w14:textId="76829F9B" w:rsidR="00881A2C" w:rsidRPr="009B6CFB" w:rsidRDefault="00881A2C" w:rsidP="00FF3924">
            <w:pPr>
              <w:autoSpaceDE w:val="0"/>
              <w:autoSpaceDN w:val="0"/>
              <w:adjustRightInd w:val="0"/>
              <w:spacing w:line="360" w:lineRule="auto"/>
              <w:jc w:val="center"/>
              <w:rPr>
                <w:rFonts w:ascii="Times New Roman" w:hAnsi="Times New Roman" w:cs="Times New Roman"/>
                <w:b/>
                <w:bCs/>
                <w:kern w:val="0"/>
                <w:sz w:val="24"/>
                <w:szCs w:val="24"/>
                <w:lang w:bidi="hi-IN"/>
              </w:rPr>
            </w:pPr>
            <w:r w:rsidRPr="009B6CFB">
              <w:rPr>
                <w:rFonts w:ascii="Times New Roman" w:hAnsi="Times New Roman" w:cs="Times New Roman"/>
                <w:b/>
                <w:bCs/>
                <w:kern w:val="0"/>
                <w:sz w:val="24"/>
                <w:szCs w:val="24"/>
                <w:lang w:bidi="hi-IN"/>
              </w:rPr>
              <w:t xml:space="preserve">Taxonomical  Features </w:t>
            </w:r>
          </w:p>
        </w:tc>
        <w:tc>
          <w:tcPr>
            <w:tcW w:w="2126" w:type="dxa"/>
            <w:gridSpan w:val="3"/>
          </w:tcPr>
          <w:p w14:paraId="06855296" w14:textId="7CF7E050" w:rsidR="00881A2C" w:rsidRPr="00545401" w:rsidRDefault="00881A2C" w:rsidP="00FF3924">
            <w:pPr>
              <w:autoSpaceDE w:val="0"/>
              <w:autoSpaceDN w:val="0"/>
              <w:adjustRightInd w:val="0"/>
              <w:spacing w:line="360" w:lineRule="auto"/>
              <w:rPr>
                <w:rFonts w:ascii="Times New Roman" w:hAnsi="Times New Roman" w:cs="Times New Roman"/>
              </w:rPr>
            </w:pPr>
            <w:r w:rsidRPr="00545401">
              <w:rPr>
                <w:rFonts w:ascii="Times New Roman" w:hAnsi="Times New Roman" w:cs="Times New Roman"/>
                <w:b/>
                <w:bCs/>
              </w:rPr>
              <w:t>Relative abundance</w:t>
            </w:r>
          </w:p>
        </w:tc>
      </w:tr>
      <w:tr w:rsidR="001B6CBC" w14:paraId="1AFC96EB" w14:textId="77777777" w:rsidTr="00545401">
        <w:trPr>
          <w:trHeight w:val="2403"/>
        </w:trPr>
        <w:tc>
          <w:tcPr>
            <w:tcW w:w="704" w:type="dxa"/>
          </w:tcPr>
          <w:p w14:paraId="6A7CCFA7" w14:textId="77777777" w:rsidR="001B6CBC" w:rsidRPr="009B6CFB" w:rsidRDefault="001B6CBC" w:rsidP="00ED0060">
            <w:pPr>
              <w:autoSpaceDE w:val="0"/>
              <w:autoSpaceDN w:val="0"/>
              <w:adjustRightInd w:val="0"/>
              <w:spacing w:line="360" w:lineRule="auto"/>
              <w:jc w:val="center"/>
              <w:rPr>
                <w:rFonts w:ascii="Times New Roman" w:hAnsi="Times New Roman" w:cs="Times New Roman"/>
                <w:sz w:val="24"/>
                <w:szCs w:val="24"/>
              </w:rPr>
            </w:pPr>
            <w:r w:rsidRPr="009B6CFB">
              <w:rPr>
                <w:rFonts w:ascii="Times New Roman" w:hAnsi="Times New Roman" w:cs="Times New Roman"/>
                <w:sz w:val="24"/>
                <w:szCs w:val="24"/>
              </w:rPr>
              <w:t>1</w:t>
            </w:r>
          </w:p>
        </w:tc>
        <w:tc>
          <w:tcPr>
            <w:tcW w:w="2410" w:type="dxa"/>
          </w:tcPr>
          <w:p w14:paraId="418F5225" w14:textId="0194DE2D" w:rsidR="00245E65" w:rsidRPr="00E87063" w:rsidRDefault="00E33D7E" w:rsidP="00113E6C">
            <w:pPr>
              <w:pStyle w:val="Title"/>
              <w:tabs>
                <w:tab w:val="left" w:pos="2760"/>
                <w:tab w:val="left" w:pos="6075"/>
              </w:tabs>
              <w:spacing w:line="276" w:lineRule="auto"/>
              <w:jc w:val="both"/>
              <w:rPr>
                <w:rFonts w:ascii="Times New Roman" w:hAnsi="Times New Roman" w:cs="Times New Roman"/>
                <w:sz w:val="24"/>
                <w:szCs w:val="24"/>
              </w:rPr>
            </w:pPr>
            <w:r w:rsidRPr="009B6CFB">
              <w:rPr>
                <w:rFonts w:ascii="Times New Roman" w:hAnsi="Times New Roman" w:cs="Times New Roman"/>
                <w:noProof/>
                <w:sz w:val="24"/>
                <w:szCs w:val="24"/>
                <w:lang w:val="en-US"/>
              </w:rPr>
              <w:drawing>
                <wp:anchor distT="0" distB="0" distL="114300" distR="114300" simplePos="0" relativeHeight="251664384" behindDoc="1" locked="0" layoutInCell="1" allowOverlap="1" wp14:anchorId="73D894F0" wp14:editId="47FCC55F">
                  <wp:simplePos x="0" y="0"/>
                  <wp:positionH relativeFrom="column">
                    <wp:posOffset>27305</wp:posOffset>
                  </wp:positionH>
                  <wp:positionV relativeFrom="paragraph">
                    <wp:posOffset>452755</wp:posOffset>
                  </wp:positionV>
                  <wp:extent cx="1371600" cy="704850"/>
                  <wp:effectExtent l="0" t="0" r="0" b="0"/>
                  <wp:wrapTight wrapText="bothSides">
                    <wp:wrapPolygon edited="0">
                      <wp:start x="0" y="0"/>
                      <wp:lineTo x="0" y="21016"/>
                      <wp:lineTo x="21300" y="21016"/>
                      <wp:lineTo x="21300" y="0"/>
                      <wp:lineTo x="0" y="0"/>
                    </wp:wrapPolygon>
                  </wp:wrapTight>
                  <wp:docPr id="996029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6CBC" w:rsidRPr="009B6CFB">
              <w:rPr>
                <w:rFonts w:ascii="Times New Roman" w:hAnsi="Times New Roman" w:cs="Times New Roman"/>
                <w:i/>
                <w:iCs/>
                <w:kern w:val="0"/>
                <w:sz w:val="24"/>
                <w:szCs w:val="24"/>
                <w:lang w:bidi="hi-IN"/>
              </w:rPr>
              <w:t xml:space="preserve"> </w:t>
            </w:r>
            <w:proofErr w:type="spellStart"/>
            <w:r w:rsidR="00245E65" w:rsidRPr="009B6CFB">
              <w:rPr>
                <w:rFonts w:ascii="Times New Roman" w:hAnsi="Times New Roman" w:cs="Times New Roman"/>
                <w:i/>
                <w:iCs/>
                <w:sz w:val="24"/>
                <w:szCs w:val="24"/>
              </w:rPr>
              <w:t>Macrobrachium</w:t>
            </w:r>
            <w:proofErr w:type="spellEnd"/>
            <w:r w:rsidR="00245E65" w:rsidRPr="009B6CFB">
              <w:rPr>
                <w:rFonts w:ascii="Times New Roman" w:hAnsi="Times New Roman" w:cs="Times New Roman"/>
                <w:i/>
                <w:iCs/>
                <w:sz w:val="24"/>
                <w:szCs w:val="24"/>
              </w:rPr>
              <w:t xml:space="preserve"> </w:t>
            </w:r>
            <w:proofErr w:type="spellStart"/>
            <w:r w:rsidR="00245E65" w:rsidRPr="009B6CFB">
              <w:rPr>
                <w:rFonts w:ascii="Times New Roman" w:hAnsi="Times New Roman" w:cs="Times New Roman"/>
                <w:i/>
                <w:iCs/>
                <w:sz w:val="24"/>
                <w:szCs w:val="24"/>
              </w:rPr>
              <w:t>gangeticum</w:t>
            </w:r>
            <w:proofErr w:type="spellEnd"/>
            <w:r w:rsidR="00E87063">
              <w:rPr>
                <w:rFonts w:ascii="Times New Roman" w:hAnsi="Times New Roman" w:cs="Times New Roman"/>
                <w:sz w:val="24"/>
                <w:szCs w:val="24"/>
              </w:rPr>
              <w:t xml:space="preserve"> (Bate)</w:t>
            </w:r>
          </w:p>
          <w:p w14:paraId="04BECD77" w14:textId="4AC8F09C" w:rsidR="001B6CBC" w:rsidRPr="009B6CFB" w:rsidRDefault="001B6CBC" w:rsidP="00113E6C">
            <w:pPr>
              <w:autoSpaceDE w:val="0"/>
              <w:autoSpaceDN w:val="0"/>
              <w:adjustRightInd w:val="0"/>
              <w:spacing w:line="276" w:lineRule="auto"/>
              <w:jc w:val="both"/>
              <w:rPr>
                <w:rFonts w:ascii="Times New Roman" w:hAnsi="Times New Roman" w:cs="Times New Roman"/>
                <w:i/>
                <w:iCs/>
                <w:sz w:val="24"/>
                <w:szCs w:val="24"/>
              </w:rPr>
            </w:pPr>
          </w:p>
        </w:tc>
        <w:tc>
          <w:tcPr>
            <w:tcW w:w="4111" w:type="dxa"/>
          </w:tcPr>
          <w:p w14:paraId="26DD0574" w14:textId="3A91760D" w:rsidR="001B6CBC" w:rsidRPr="009B6CFB" w:rsidRDefault="00DE0807" w:rsidP="00113E6C">
            <w:pPr>
              <w:autoSpaceDE w:val="0"/>
              <w:autoSpaceDN w:val="0"/>
              <w:adjustRightInd w:val="0"/>
              <w:spacing w:line="276" w:lineRule="auto"/>
              <w:jc w:val="both"/>
              <w:rPr>
                <w:rFonts w:ascii="Times New Roman" w:hAnsi="Times New Roman" w:cs="Times New Roman"/>
                <w:sz w:val="24"/>
                <w:szCs w:val="24"/>
              </w:rPr>
            </w:pPr>
            <w:r w:rsidRPr="009B6CFB">
              <w:rPr>
                <w:rFonts w:ascii="Times New Roman" w:hAnsi="Times New Roman" w:cs="Times New Roman"/>
                <w:sz w:val="24"/>
                <w:szCs w:val="24"/>
              </w:rPr>
              <w:t xml:space="preserve">Body larger elongated, bilaterally symmetrical, pale yellow with brown in older specimens. Body divided into cephalothorax, abdomen &amp; telson and 19 segments. </w:t>
            </w:r>
            <w:r w:rsidR="00113E6C" w:rsidRPr="009B6CFB">
              <w:rPr>
                <w:rFonts w:ascii="Times New Roman" w:hAnsi="Times New Roman" w:cs="Times New Roman"/>
                <w:sz w:val="24"/>
                <w:szCs w:val="24"/>
              </w:rPr>
              <w:t>A p</w:t>
            </w:r>
            <w:r w:rsidRPr="009B6CFB">
              <w:rPr>
                <w:rFonts w:ascii="Times New Roman" w:hAnsi="Times New Roman" w:cs="Times New Roman"/>
                <w:sz w:val="24"/>
                <w:szCs w:val="24"/>
              </w:rPr>
              <w:t xml:space="preserve">airs of appendages, present in each segment. </w:t>
            </w:r>
            <w:r w:rsidR="00B160E2" w:rsidRPr="009B6CFB">
              <w:rPr>
                <w:rFonts w:ascii="Times New Roman" w:hAnsi="Times New Roman" w:cs="Times New Roman"/>
                <w:sz w:val="24"/>
                <w:szCs w:val="24"/>
              </w:rPr>
              <w:t>Maximum sized 200 mm. Rostral formula 9-11/4-6.</w:t>
            </w:r>
          </w:p>
        </w:tc>
        <w:tc>
          <w:tcPr>
            <w:tcW w:w="850" w:type="dxa"/>
          </w:tcPr>
          <w:p w14:paraId="082707F7" w14:textId="11E1B104" w:rsidR="001B6CBC" w:rsidRPr="009B6CFB" w:rsidRDefault="001B6CBC" w:rsidP="00ED0060">
            <w:pPr>
              <w:autoSpaceDE w:val="0"/>
              <w:autoSpaceDN w:val="0"/>
              <w:adjustRightInd w:val="0"/>
              <w:spacing w:line="360" w:lineRule="auto"/>
              <w:jc w:val="center"/>
              <w:rPr>
                <w:rFonts w:ascii="Times New Roman" w:hAnsi="Times New Roman" w:cs="Times New Roman"/>
                <w:b/>
                <w:bCs/>
                <w:sz w:val="24"/>
                <w:szCs w:val="24"/>
              </w:rPr>
            </w:pPr>
          </w:p>
        </w:tc>
        <w:tc>
          <w:tcPr>
            <w:tcW w:w="709" w:type="dxa"/>
          </w:tcPr>
          <w:p w14:paraId="5C693385" w14:textId="77777777" w:rsidR="001B6CBC" w:rsidRPr="009B6CFB" w:rsidRDefault="001B6CBC" w:rsidP="00ED0060">
            <w:pPr>
              <w:autoSpaceDE w:val="0"/>
              <w:autoSpaceDN w:val="0"/>
              <w:adjustRightInd w:val="0"/>
              <w:spacing w:line="360" w:lineRule="auto"/>
              <w:jc w:val="center"/>
              <w:rPr>
                <w:rFonts w:ascii="Times New Roman" w:hAnsi="Times New Roman" w:cs="Times New Roman"/>
                <w:sz w:val="24"/>
                <w:szCs w:val="24"/>
              </w:rPr>
            </w:pPr>
          </w:p>
        </w:tc>
        <w:tc>
          <w:tcPr>
            <w:tcW w:w="567" w:type="dxa"/>
          </w:tcPr>
          <w:p w14:paraId="4AEA5646" w14:textId="53C8EDD7" w:rsidR="001B6CBC" w:rsidRPr="009B6CFB" w:rsidRDefault="00330BB2" w:rsidP="00113E6C">
            <w:pPr>
              <w:autoSpaceDE w:val="0"/>
              <w:autoSpaceDN w:val="0"/>
              <w:adjustRightInd w:val="0"/>
              <w:jc w:val="center"/>
              <w:rPr>
                <w:rFonts w:ascii="Times New Roman" w:hAnsi="Times New Roman" w:cs="Times New Roman"/>
                <w:sz w:val="24"/>
                <w:szCs w:val="24"/>
              </w:rPr>
            </w:pPr>
            <w:r w:rsidRPr="009B6CFB">
              <w:rPr>
                <w:rFonts w:ascii="Times New Roman" w:hAnsi="Times New Roman" w:cs="Times New Roman"/>
                <w:b/>
                <w:bCs/>
                <w:sz w:val="24"/>
                <w:szCs w:val="24"/>
              </w:rPr>
              <w:t>+</w:t>
            </w:r>
          </w:p>
        </w:tc>
      </w:tr>
      <w:tr w:rsidR="001B6CBC" w14:paraId="23AEC1D4" w14:textId="77777777" w:rsidTr="00545401">
        <w:tc>
          <w:tcPr>
            <w:tcW w:w="704" w:type="dxa"/>
          </w:tcPr>
          <w:p w14:paraId="673686E4" w14:textId="77777777" w:rsidR="001B6CBC" w:rsidRPr="009B6CFB" w:rsidRDefault="001B6CBC" w:rsidP="00ED0060">
            <w:pPr>
              <w:autoSpaceDE w:val="0"/>
              <w:autoSpaceDN w:val="0"/>
              <w:adjustRightInd w:val="0"/>
              <w:spacing w:line="360" w:lineRule="auto"/>
              <w:jc w:val="center"/>
              <w:rPr>
                <w:rFonts w:ascii="Times New Roman" w:hAnsi="Times New Roman" w:cs="Times New Roman"/>
                <w:sz w:val="24"/>
                <w:szCs w:val="24"/>
              </w:rPr>
            </w:pPr>
            <w:r w:rsidRPr="009B6CFB">
              <w:rPr>
                <w:rFonts w:ascii="Times New Roman" w:hAnsi="Times New Roman" w:cs="Times New Roman"/>
                <w:sz w:val="24"/>
                <w:szCs w:val="24"/>
              </w:rPr>
              <w:t>2</w:t>
            </w:r>
          </w:p>
        </w:tc>
        <w:tc>
          <w:tcPr>
            <w:tcW w:w="2410" w:type="dxa"/>
          </w:tcPr>
          <w:p w14:paraId="003934E5" w14:textId="270A3D5C" w:rsidR="00E87063" w:rsidRPr="00E87063" w:rsidRDefault="003D7D7A" w:rsidP="003D7D7A">
            <w:pPr>
              <w:pStyle w:val="Title"/>
              <w:tabs>
                <w:tab w:val="left" w:pos="2760"/>
                <w:tab w:val="left" w:pos="6075"/>
              </w:tabs>
              <w:jc w:val="both"/>
              <w:rPr>
                <w:rFonts w:ascii="Times New Roman" w:hAnsi="Times New Roman" w:cs="Times New Roman"/>
                <w:i/>
                <w:iCs/>
                <w:sz w:val="24"/>
                <w:szCs w:val="24"/>
                <w:lang w:val="nb-NO"/>
              </w:rPr>
            </w:pPr>
            <w:r w:rsidRPr="00E87063">
              <w:rPr>
                <w:rFonts w:ascii="Times New Roman" w:hAnsi="Times New Roman" w:cs="Times New Roman"/>
                <w:i/>
                <w:iCs/>
                <w:sz w:val="24"/>
                <w:szCs w:val="24"/>
                <w:lang w:val="nb-NO"/>
              </w:rPr>
              <w:t xml:space="preserve">Macrobrachium </w:t>
            </w:r>
            <w:r w:rsidR="00E87063" w:rsidRPr="00E87063">
              <w:rPr>
                <w:rFonts w:ascii="Times New Roman" w:hAnsi="Times New Roman" w:cs="Times New Roman"/>
                <w:i/>
                <w:iCs/>
                <w:sz w:val="24"/>
                <w:szCs w:val="24"/>
                <w:lang w:val="nb-NO"/>
              </w:rPr>
              <w:t>gandaki</w:t>
            </w:r>
          </w:p>
          <w:p w14:paraId="2B05B09A" w14:textId="50943EBE" w:rsidR="003D7D7A" w:rsidRPr="00E87063" w:rsidRDefault="00E87063" w:rsidP="003D7D7A">
            <w:pPr>
              <w:pStyle w:val="Title"/>
              <w:tabs>
                <w:tab w:val="left" w:pos="2760"/>
                <w:tab w:val="left" w:pos="6075"/>
              </w:tabs>
              <w:jc w:val="both"/>
              <w:rPr>
                <w:rFonts w:ascii="Times New Roman" w:hAnsi="Times New Roman" w:cs="Times New Roman"/>
                <w:i/>
                <w:iCs/>
                <w:sz w:val="24"/>
                <w:szCs w:val="24"/>
                <w:lang w:val="nb-NO"/>
              </w:rPr>
            </w:pPr>
            <w:r w:rsidRPr="00E87063">
              <w:rPr>
                <w:rFonts w:ascii="Times New Roman" w:hAnsi="Times New Roman" w:cs="Times New Roman"/>
                <w:sz w:val="24"/>
                <w:szCs w:val="24"/>
                <w:lang w:val="nb-NO"/>
              </w:rPr>
              <w:t xml:space="preserve">(Prasad </w:t>
            </w:r>
            <w:r w:rsidRPr="00E87063">
              <w:rPr>
                <w:rFonts w:ascii="Times New Roman" w:hAnsi="Times New Roman" w:cs="Times New Roman"/>
                <w:i/>
                <w:iCs/>
                <w:sz w:val="24"/>
                <w:szCs w:val="24"/>
                <w:lang w:val="nb-NO"/>
              </w:rPr>
              <w:t>et al,</w:t>
            </w:r>
            <w:r w:rsidRPr="00E87063">
              <w:rPr>
                <w:rFonts w:ascii="Times New Roman" w:hAnsi="Times New Roman" w:cs="Times New Roman"/>
                <w:sz w:val="24"/>
                <w:szCs w:val="24"/>
                <w:lang w:val="nb-NO"/>
              </w:rPr>
              <w:t xml:space="preserve"> 2020)</w:t>
            </w:r>
            <w:r w:rsidR="003D7D7A" w:rsidRPr="00E87063">
              <w:rPr>
                <w:rFonts w:ascii="Times New Roman" w:hAnsi="Times New Roman" w:cs="Times New Roman"/>
                <w:i/>
                <w:iCs/>
                <w:sz w:val="24"/>
                <w:szCs w:val="24"/>
                <w:lang w:val="nb-NO"/>
              </w:rPr>
              <w:t xml:space="preserve"> </w:t>
            </w:r>
          </w:p>
          <w:p w14:paraId="1126B3E3" w14:textId="59BC5D88" w:rsidR="009427D1" w:rsidRPr="009427D1" w:rsidRDefault="009427D1" w:rsidP="009427D1">
            <w:r w:rsidRPr="009B6CFB">
              <w:rPr>
                <w:rFonts w:ascii="Times New Roman" w:hAnsi="Times New Roman" w:cs="Times New Roman"/>
                <w:noProof/>
                <w:sz w:val="24"/>
                <w:szCs w:val="24"/>
                <w:lang w:val="en-US"/>
              </w:rPr>
              <w:drawing>
                <wp:anchor distT="0" distB="0" distL="114300" distR="114300" simplePos="0" relativeHeight="251674624" behindDoc="1" locked="0" layoutInCell="1" allowOverlap="1" wp14:anchorId="6F7E685D" wp14:editId="0F82BF49">
                  <wp:simplePos x="0" y="0"/>
                  <wp:positionH relativeFrom="column">
                    <wp:posOffset>65405</wp:posOffset>
                  </wp:positionH>
                  <wp:positionV relativeFrom="paragraph">
                    <wp:posOffset>587375</wp:posOffset>
                  </wp:positionV>
                  <wp:extent cx="1314450" cy="615950"/>
                  <wp:effectExtent l="0" t="0" r="0" b="0"/>
                  <wp:wrapTight wrapText="bothSides">
                    <wp:wrapPolygon edited="0">
                      <wp:start x="0" y="0"/>
                      <wp:lineTo x="0" y="20709"/>
                      <wp:lineTo x="21287" y="20709"/>
                      <wp:lineTo x="21287" y="0"/>
                      <wp:lineTo x="0" y="0"/>
                    </wp:wrapPolygon>
                  </wp:wrapTight>
                  <wp:docPr id="905573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l="3265" t="34818" r="50906" b="31937"/>
                          <a:stretch>
                            <a:fillRect/>
                          </a:stretch>
                        </pic:blipFill>
                        <pic:spPr bwMode="auto">
                          <a:xfrm>
                            <a:off x="0" y="0"/>
                            <a:ext cx="131445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CFB">
              <w:rPr>
                <w:rFonts w:ascii="Times New Roman" w:hAnsi="Times New Roman" w:cs="Times New Roman"/>
                <w:sz w:val="24"/>
                <w:szCs w:val="24"/>
              </w:rPr>
              <w:t>Rostral formula 8-10/2-3</w:t>
            </w:r>
            <w:proofErr w:type="gramStart"/>
            <w:r w:rsidRPr="009B6CFB">
              <w:rPr>
                <w:rFonts w:ascii="Times New Roman" w:hAnsi="Times New Roman" w:cs="Times New Roman"/>
                <w:sz w:val="24"/>
                <w:szCs w:val="24"/>
              </w:rPr>
              <w:t>,  maximum</w:t>
            </w:r>
            <w:proofErr w:type="gramEnd"/>
            <w:r w:rsidRPr="009B6CFB">
              <w:rPr>
                <w:rFonts w:ascii="Times New Roman" w:hAnsi="Times New Roman" w:cs="Times New Roman"/>
                <w:sz w:val="24"/>
                <w:szCs w:val="24"/>
              </w:rPr>
              <w:t xml:space="preserve"> sized 75 mm.</w:t>
            </w:r>
          </w:p>
          <w:p w14:paraId="1D8B7126" w14:textId="5D3D264C" w:rsidR="008E1AAF" w:rsidRPr="009B6CFB" w:rsidRDefault="008E1AAF" w:rsidP="00D57DE7">
            <w:pPr>
              <w:autoSpaceDE w:val="0"/>
              <w:autoSpaceDN w:val="0"/>
              <w:adjustRightInd w:val="0"/>
              <w:ind w:hanging="113"/>
              <w:jc w:val="both"/>
              <w:rPr>
                <w:rFonts w:ascii="Times New Roman" w:hAnsi="Times New Roman" w:cs="Times New Roman"/>
                <w:i/>
                <w:iCs/>
                <w:sz w:val="24"/>
                <w:szCs w:val="24"/>
              </w:rPr>
            </w:pPr>
          </w:p>
        </w:tc>
        <w:tc>
          <w:tcPr>
            <w:tcW w:w="4111" w:type="dxa"/>
          </w:tcPr>
          <w:p w14:paraId="098091D4" w14:textId="6F35E155" w:rsidR="001B6CBC" w:rsidRPr="009B6CFB" w:rsidRDefault="003D7D7A" w:rsidP="00A76DF0">
            <w:pPr>
              <w:autoSpaceDE w:val="0"/>
              <w:autoSpaceDN w:val="0"/>
              <w:adjustRightInd w:val="0"/>
              <w:spacing w:line="276" w:lineRule="auto"/>
              <w:jc w:val="both"/>
              <w:rPr>
                <w:rFonts w:ascii="Times New Roman" w:hAnsi="Times New Roman" w:cs="Times New Roman"/>
                <w:sz w:val="24"/>
                <w:szCs w:val="24"/>
              </w:rPr>
            </w:pPr>
            <w:r w:rsidRPr="009B6CFB">
              <w:rPr>
                <w:rFonts w:ascii="Times New Roman" w:hAnsi="Times New Roman" w:cs="Times New Roman"/>
                <w:sz w:val="24"/>
                <w:szCs w:val="24"/>
              </w:rPr>
              <w:t xml:space="preserve">Medium size freshwater prawn, </w:t>
            </w:r>
            <w:proofErr w:type="spellStart"/>
            <w:r w:rsidRPr="009B6CFB">
              <w:rPr>
                <w:rFonts w:ascii="Times New Roman" w:hAnsi="Times New Roman" w:cs="Times New Roman"/>
                <w:i/>
                <w:iCs/>
                <w:sz w:val="24"/>
                <w:szCs w:val="24"/>
              </w:rPr>
              <w:t>Macrobrachium</w:t>
            </w:r>
            <w:proofErr w:type="spellEnd"/>
            <w:r w:rsidRPr="009B6CFB">
              <w:rPr>
                <w:rFonts w:ascii="Times New Roman" w:hAnsi="Times New Roman" w:cs="Times New Roman"/>
                <w:i/>
                <w:iCs/>
                <w:sz w:val="24"/>
                <w:szCs w:val="24"/>
              </w:rPr>
              <w:t xml:space="preserve"> </w:t>
            </w:r>
            <w:proofErr w:type="spellStart"/>
            <w:proofErr w:type="gramStart"/>
            <w:r w:rsidRPr="009B6CFB">
              <w:rPr>
                <w:rFonts w:ascii="Times New Roman" w:hAnsi="Times New Roman" w:cs="Times New Roman"/>
                <w:i/>
                <w:iCs/>
                <w:sz w:val="24"/>
                <w:szCs w:val="24"/>
              </w:rPr>
              <w:t>gandaki</w:t>
            </w:r>
            <w:proofErr w:type="spellEnd"/>
            <w:r w:rsidRPr="009B6CFB">
              <w:rPr>
                <w:rFonts w:ascii="Times New Roman" w:hAnsi="Times New Roman" w:cs="Times New Roman"/>
                <w:i/>
                <w:iCs/>
                <w:sz w:val="24"/>
                <w:szCs w:val="24"/>
              </w:rPr>
              <w:t xml:space="preserve"> </w:t>
            </w:r>
            <w:r w:rsidRPr="009B6CFB">
              <w:rPr>
                <w:rFonts w:ascii="Times New Roman" w:hAnsi="Times New Roman" w:cs="Times New Roman"/>
                <w:sz w:val="24"/>
                <w:szCs w:val="24"/>
              </w:rPr>
              <w:t xml:space="preserve"> Rostrum</w:t>
            </w:r>
            <w:proofErr w:type="gramEnd"/>
            <w:r w:rsidRPr="009B6CFB">
              <w:rPr>
                <w:rFonts w:ascii="Times New Roman" w:hAnsi="Times New Roman" w:cs="Times New Roman"/>
                <w:sz w:val="24"/>
                <w:szCs w:val="24"/>
              </w:rPr>
              <w:t xml:space="preserve"> short and not reaching as far as antennal peduncle, basal crest moderately elevated and distal end directed forwards. The second </w:t>
            </w:r>
            <w:r w:rsidR="00627A20">
              <w:rPr>
                <w:rFonts w:ascii="Times New Roman" w:hAnsi="Times New Roman" w:cs="Times New Roman"/>
                <w:sz w:val="24"/>
                <w:szCs w:val="24"/>
              </w:rPr>
              <w:t xml:space="preserve">pair of chelate leg </w:t>
            </w:r>
            <w:r w:rsidRPr="009B6CFB">
              <w:rPr>
                <w:rFonts w:ascii="Times New Roman" w:hAnsi="Times New Roman" w:cs="Times New Roman"/>
                <w:sz w:val="24"/>
                <w:szCs w:val="24"/>
              </w:rPr>
              <w:t>largest, unequal</w:t>
            </w:r>
            <w:r w:rsidR="00627A20">
              <w:rPr>
                <w:rFonts w:ascii="Times New Roman" w:hAnsi="Times New Roman" w:cs="Times New Roman"/>
                <w:sz w:val="24"/>
                <w:szCs w:val="24"/>
              </w:rPr>
              <w:t>; in which one was very large in size and another small. It is unequal among the all species</w:t>
            </w:r>
            <w:r w:rsidR="008E1AAF" w:rsidRPr="009B6CFB">
              <w:rPr>
                <w:rFonts w:ascii="Times New Roman" w:hAnsi="Times New Roman" w:cs="Times New Roman"/>
                <w:sz w:val="24"/>
                <w:szCs w:val="24"/>
              </w:rPr>
              <w:t>.</w:t>
            </w:r>
            <w:r w:rsidR="00A76DF0" w:rsidRPr="009B6CFB">
              <w:rPr>
                <w:sz w:val="24"/>
                <w:szCs w:val="24"/>
              </w:rPr>
              <w:t xml:space="preserve"> </w:t>
            </w:r>
          </w:p>
        </w:tc>
        <w:tc>
          <w:tcPr>
            <w:tcW w:w="850" w:type="dxa"/>
          </w:tcPr>
          <w:p w14:paraId="24672F62" w14:textId="09E16665" w:rsidR="001B6CBC" w:rsidRPr="009B6CFB" w:rsidRDefault="001B6CBC" w:rsidP="00ED0060">
            <w:pPr>
              <w:autoSpaceDE w:val="0"/>
              <w:autoSpaceDN w:val="0"/>
              <w:adjustRightInd w:val="0"/>
              <w:spacing w:line="360" w:lineRule="auto"/>
              <w:jc w:val="center"/>
              <w:rPr>
                <w:rFonts w:ascii="Times New Roman" w:hAnsi="Times New Roman" w:cs="Times New Roman"/>
                <w:sz w:val="24"/>
                <w:szCs w:val="24"/>
              </w:rPr>
            </w:pPr>
          </w:p>
        </w:tc>
        <w:tc>
          <w:tcPr>
            <w:tcW w:w="709" w:type="dxa"/>
          </w:tcPr>
          <w:p w14:paraId="25919360" w14:textId="7C1C7ABA" w:rsidR="001B6CBC" w:rsidRPr="009B6CFB" w:rsidRDefault="00FE6B90" w:rsidP="00ED0060">
            <w:pPr>
              <w:autoSpaceDE w:val="0"/>
              <w:autoSpaceDN w:val="0"/>
              <w:adjustRightInd w:val="0"/>
              <w:spacing w:line="360" w:lineRule="auto"/>
              <w:jc w:val="center"/>
              <w:rPr>
                <w:rFonts w:ascii="Times New Roman" w:hAnsi="Times New Roman" w:cs="Times New Roman"/>
                <w:sz w:val="24"/>
                <w:szCs w:val="24"/>
              </w:rPr>
            </w:pPr>
            <w:r w:rsidRPr="009B6CFB">
              <w:rPr>
                <w:rFonts w:ascii="Times New Roman" w:hAnsi="Times New Roman" w:cs="Times New Roman"/>
                <w:b/>
                <w:bCs/>
                <w:sz w:val="24"/>
                <w:szCs w:val="24"/>
              </w:rPr>
              <w:t>++</w:t>
            </w:r>
          </w:p>
        </w:tc>
        <w:tc>
          <w:tcPr>
            <w:tcW w:w="567" w:type="dxa"/>
          </w:tcPr>
          <w:p w14:paraId="5CCF9C5F" w14:textId="77777777" w:rsidR="001B6CBC" w:rsidRPr="009B6CFB" w:rsidRDefault="001B6CBC" w:rsidP="00ED0060">
            <w:pPr>
              <w:autoSpaceDE w:val="0"/>
              <w:autoSpaceDN w:val="0"/>
              <w:adjustRightInd w:val="0"/>
              <w:spacing w:line="360" w:lineRule="auto"/>
              <w:jc w:val="center"/>
              <w:rPr>
                <w:rFonts w:ascii="Times New Roman" w:hAnsi="Times New Roman" w:cs="Times New Roman"/>
                <w:sz w:val="24"/>
                <w:szCs w:val="24"/>
              </w:rPr>
            </w:pPr>
          </w:p>
        </w:tc>
      </w:tr>
      <w:tr w:rsidR="00A26F2B" w14:paraId="0894CF42" w14:textId="77777777" w:rsidTr="00545401">
        <w:tc>
          <w:tcPr>
            <w:tcW w:w="704" w:type="dxa"/>
          </w:tcPr>
          <w:p w14:paraId="200A9113" w14:textId="5C577730" w:rsidR="00A26F2B" w:rsidRPr="009B6CFB" w:rsidRDefault="00D57DE7" w:rsidP="00ED0060">
            <w:pPr>
              <w:autoSpaceDE w:val="0"/>
              <w:autoSpaceDN w:val="0"/>
              <w:adjustRightInd w:val="0"/>
              <w:spacing w:line="360" w:lineRule="auto"/>
              <w:jc w:val="center"/>
              <w:rPr>
                <w:rFonts w:ascii="Times New Roman" w:hAnsi="Times New Roman" w:cs="Times New Roman"/>
                <w:sz w:val="24"/>
                <w:szCs w:val="24"/>
              </w:rPr>
            </w:pPr>
            <w:r w:rsidRPr="009B6CFB">
              <w:rPr>
                <w:rFonts w:ascii="Times New Roman" w:hAnsi="Times New Roman" w:cs="Times New Roman"/>
                <w:sz w:val="24"/>
                <w:szCs w:val="24"/>
              </w:rPr>
              <w:t>3</w:t>
            </w:r>
          </w:p>
        </w:tc>
        <w:tc>
          <w:tcPr>
            <w:tcW w:w="2410" w:type="dxa"/>
          </w:tcPr>
          <w:p w14:paraId="06A5DAFC" w14:textId="2667983B" w:rsidR="00D57DE7" w:rsidRDefault="00D57DE7" w:rsidP="00D57DE7">
            <w:pPr>
              <w:pStyle w:val="Title"/>
              <w:tabs>
                <w:tab w:val="left" w:pos="2760"/>
                <w:tab w:val="left" w:pos="6075"/>
              </w:tabs>
              <w:jc w:val="both"/>
              <w:rPr>
                <w:rFonts w:ascii="Times New Roman" w:hAnsi="Times New Roman" w:cs="Times New Roman"/>
                <w:i/>
                <w:iCs/>
                <w:sz w:val="24"/>
                <w:szCs w:val="24"/>
              </w:rPr>
            </w:pPr>
            <w:proofErr w:type="spellStart"/>
            <w:proofErr w:type="gramStart"/>
            <w:r w:rsidRPr="009B6CFB">
              <w:rPr>
                <w:rFonts w:ascii="Times New Roman" w:hAnsi="Times New Roman" w:cs="Times New Roman"/>
                <w:i/>
                <w:iCs/>
                <w:sz w:val="24"/>
                <w:szCs w:val="24"/>
              </w:rPr>
              <w:t>Macrobrachium</w:t>
            </w:r>
            <w:proofErr w:type="spellEnd"/>
            <w:r w:rsidRPr="009B6CFB">
              <w:rPr>
                <w:rFonts w:ascii="Times New Roman" w:hAnsi="Times New Roman" w:cs="Times New Roman"/>
                <w:i/>
                <w:iCs/>
                <w:sz w:val="24"/>
                <w:szCs w:val="24"/>
              </w:rPr>
              <w:t xml:space="preserve">  </w:t>
            </w:r>
            <w:proofErr w:type="spellStart"/>
            <w:r w:rsidRPr="009B6CFB">
              <w:rPr>
                <w:rFonts w:ascii="Times New Roman" w:hAnsi="Times New Roman" w:cs="Times New Roman"/>
                <w:i/>
                <w:iCs/>
                <w:sz w:val="24"/>
                <w:szCs w:val="24"/>
              </w:rPr>
              <w:t>tiwari</w:t>
            </w:r>
            <w:proofErr w:type="spellEnd"/>
            <w:proofErr w:type="gramEnd"/>
            <w:r w:rsidRPr="009B6CFB">
              <w:rPr>
                <w:rFonts w:ascii="Times New Roman" w:hAnsi="Times New Roman" w:cs="Times New Roman"/>
                <w:i/>
                <w:iCs/>
                <w:sz w:val="24"/>
                <w:szCs w:val="24"/>
              </w:rPr>
              <w:t xml:space="preserve"> </w:t>
            </w:r>
          </w:p>
          <w:p w14:paraId="7DA31734" w14:textId="4DB8239A" w:rsidR="009427D1" w:rsidRPr="009427D1" w:rsidRDefault="009427D1" w:rsidP="009427D1">
            <w:r w:rsidRPr="009B6CFB">
              <w:rPr>
                <w:rFonts w:ascii="Times New Roman" w:hAnsi="Times New Roman" w:cs="Times New Roman"/>
                <w:noProof/>
                <w:sz w:val="24"/>
                <w:szCs w:val="24"/>
                <w:lang w:val="en-US"/>
              </w:rPr>
              <w:drawing>
                <wp:anchor distT="0" distB="0" distL="114300" distR="114300" simplePos="0" relativeHeight="251675648" behindDoc="1" locked="0" layoutInCell="1" allowOverlap="1" wp14:anchorId="7163399B" wp14:editId="12101F05">
                  <wp:simplePos x="0" y="0"/>
                  <wp:positionH relativeFrom="column">
                    <wp:posOffset>20955</wp:posOffset>
                  </wp:positionH>
                  <wp:positionV relativeFrom="paragraph">
                    <wp:posOffset>400685</wp:posOffset>
                  </wp:positionV>
                  <wp:extent cx="1301750" cy="622300"/>
                  <wp:effectExtent l="0" t="0" r="0" b="6350"/>
                  <wp:wrapTight wrapText="bothSides">
                    <wp:wrapPolygon edited="0">
                      <wp:start x="0" y="0"/>
                      <wp:lineTo x="0" y="21159"/>
                      <wp:lineTo x="21179" y="21159"/>
                      <wp:lineTo x="21179" y="0"/>
                      <wp:lineTo x="0" y="0"/>
                    </wp:wrapPolygon>
                  </wp:wrapTight>
                  <wp:docPr id="14598535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l="17198" t="26419" r="58461" b="49136"/>
                          <a:stretch>
                            <a:fillRect/>
                          </a:stretch>
                        </pic:blipFill>
                        <pic:spPr bwMode="auto">
                          <a:xfrm>
                            <a:off x="0" y="0"/>
                            <a:ext cx="130175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CFB">
              <w:rPr>
                <w:rFonts w:ascii="Times New Roman" w:hAnsi="Times New Roman" w:cs="Times New Roman"/>
                <w:sz w:val="24"/>
                <w:szCs w:val="24"/>
              </w:rPr>
              <w:t>Rostral Formula- 9-10/2-0.</w:t>
            </w:r>
          </w:p>
          <w:p w14:paraId="506C419F" w14:textId="0C5D3378" w:rsidR="00A26F2B" w:rsidRPr="009B6CFB" w:rsidRDefault="00A26F2B" w:rsidP="00D57DE7">
            <w:pPr>
              <w:autoSpaceDE w:val="0"/>
              <w:autoSpaceDN w:val="0"/>
              <w:adjustRightInd w:val="0"/>
              <w:ind w:hanging="113"/>
              <w:jc w:val="both"/>
              <w:rPr>
                <w:rFonts w:ascii="Times New Roman" w:hAnsi="Times New Roman" w:cs="Times New Roman"/>
                <w:i/>
                <w:iCs/>
                <w:sz w:val="24"/>
                <w:szCs w:val="24"/>
              </w:rPr>
            </w:pPr>
          </w:p>
        </w:tc>
        <w:tc>
          <w:tcPr>
            <w:tcW w:w="4111" w:type="dxa"/>
          </w:tcPr>
          <w:p w14:paraId="641E41AF" w14:textId="7CD14075" w:rsidR="00A26F2B" w:rsidRPr="009B6CFB" w:rsidRDefault="00D57DE7" w:rsidP="00116360">
            <w:pPr>
              <w:autoSpaceDE w:val="0"/>
              <w:autoSpaceDN w:val="0"/>
              <w:adjustRightInd w:val="0"/>
              <w:spacing w:line="276" w:lineRule="auto"/>
              <w:jc w:val="both"/>
              <w:rPr>
                <w:rFonts w:ascii="Times New Roman" w:hAnsi="Times New Roman" w:cs="Times New Roman"/>
                <w:sz w:val="24"/>
                <w:szCs w:val="24"/>
              </w:rPr>
            </w:pPr>
            <w:r w:rsidRPr="009B6CFB">
              <w:rPr>
                <w:rFonts w:ascii="Times New Roman" w:hAnsi="Times New Roman" w:cs="Times New Roman"/>
                <w:sz w:val="24"/>
                <w:szCs w:val="24"/>
              </w:rPr>
              <w:t xml:space="preserve">Medium size Rostrum elongated reaching up to or beyond antennal scale. The basal crest moderately elevated, distal end directed forwards. The second </w:t>
            </w:r>
            <w:proofErr w:type="spellStart"/>
            <w:r w:rsidRPr="009B6CFB">
              <w:rPr>
                <w:rFonts w:ascii="Times New Roman" w:hAnsi="Times New Roman" w:cs="Times New Roman"/>
                <w:sz w:val="24"/>
                <w:szCs w:val="24"/>
              </w:rPr>
              <w:t>periopods</w:t>
            </w:r>
            <w:proofErr w:type="spellEnd"/>
            <w:r w:rsidRPr="009B6CFB">
              <w:rPr>
                <w:rFonts w:ascii="Times New Roman" w:hAnsi="Times New Roman" w:cs="Times New Roman"/>
                <w:sz w:val="24"/>
                <w:szCs w:val="24"/>
              </w:rPr>
              <w:t xml:space="preserve"> was larger and shorter than body length.</w:t>
            </w:r>
            <w:r w:rsidR="007F4F54" w:rsidRPr="009B6CFB">
              <w:rPr>
                <w:sz w:val="24"/>
                <w:szCs w:val="24"/>
              </w:rPr>
              <w:t xml:space="preserve"> </w:t>
            </w:r>
            <w:r w:rsidR="007F4F54" w:rsidRPr="009B6CFB">
              <w:rPr>
                <w:rFonts w:ascii="Times New Roman" w:hAnsi="Times New Roman" w:cs="Times New Roman"/>
                <w:sz w:val="24"/>
                <w:szCs w:val="24"/>
              </w:rPr>
              <w:t xml:space="preserve">Sized 85 mm. </w:t>
            </w:r>
            <w:r w:rsidR="00116360" w:rsidRPr="009B6CFB">
              <w:rPr>
                <w:rFonts w:ascii="Times New Roman" w:hAnsi="Times New Roman" w:cs="Times New Roman"/>
                <w:sz w:val="24"/>
                <w:szCs w:val="24"/>
              </w:rPr>
              <w:t xml:space="preserve"> </w:t>
            </w:r>
          </w:p>
        </w:tc>
        <w:tc>
          <w:tcPr>
            <w:tcW w:w="850" w:type="dxa"/>
          </w:tcPr>
          <w:p w14:paraId="77CAB701" w14:textId="2721E37F" w:rsidR="00A26F2B" w:rsidRPr="009B6CFB" w:rsidRDefault="00FE6B90" w:rsidP="00ED0060">
            <w:pPr>
              <w:autoSpaceDE w:val="0"/>
              <w:autoSpaceDN w:val="0"/>
              <w:adjustRightInd w:val="0"/>
              <w:spacing w:line="360" w:lineRule="auto"/>
              <w:jc w:val="center"/>
              <w:rPr>
                <w:rFonts w:ascii="Times New Roman" w:hAnsi="Times New Roman" w:cs="Times New Roman"/>
                <w:b/>
                <w:bCs/>
                <w:sz w:val="24"/>
                <w:szCs w:val="24"/>
              </w:rPr>
            </w:pPr>
            <w:r w:rsidRPr="009B6CFB">
              <w:rPr>
                <w:rFonts w:ascii="Times New Roman" w:hAnsi="Times New Roman" w:cs="Times New Roman"/>
                <w:b/>
                <w:bCs/>
                <w:sz w:val="24"/>
                <w:szCs w:val="24"/>
              </w:rPr>
              <w:t>+++</w:t>
            </w:r>
          </w:p>
        </w:tc>
        <w:tc>
          <w:tcPr>
            <w:tcW w:w="709" w:type="dxa"/>
          </w:tcPr>
          <w:p w14:paraId="36DB98CD" w14:textId="77777777" w:rsidR="00A26F2B" w:rsidRPr="009B6CFB" w:rsidRDefault="00A26F2B" w:rsidP="00ED0060">
            <w:pPr>
              <w:autoSpaceDE w:val="0"/>
              <w:autoSpaceDN w:val="0"/>
              <w:adjustRightInd w:val="0"/>
              <w:spacing w:line="360" w:lineRule="auto"/>
              <w:jc w:val="center"/>
              <w:rPr>
                <w:rFonts w:ascii="Times New Roman" w:hAnsi="Times New Roman" w:cs="Times New Roman"/>
                <w:sz w:val="24"/>
                <w:szCs w:val="24"/>
              </w:rPr>
            </w:pPr>
          </w:p>
        </w:tc>
        <w:tc>
          <w:tcPr>
            <w:tcW w:w="567" w:type="dxa"/>
          </w:tcPr>
          <w:p w14:paraId="2181B8A1" w14:textId="77777777" w:rsidR="00A26F2B" w:rsidRPr="009B6CFB" w:rsidRDefault="00A26F2B" w:rsidP="00ED0060">
            <w:pPr>
              <w:autoSpaceDE w:val="0"/>
              <w:autoSpaceDN w:val="0"/>
              <w:adjustRightInd w:val="0"/>
              <w:spacing w:line="360" w:lineRule="auto"/>
              <w:jc w:val="center"/>
              <w:rPr>
                <w:rFonts w:ascii="Times New Roman" w:hAnsi="Times New Roman" w:cs="Times New Roman"/>
                <w:sz w:val="24"/>
                <w:szCs w:val="24"/>
              </w:rPr>
            </w:pPr>
          </w:p>
        </w:tc>
      </w:tr>
      <w:tr w:rsidR="00A26F2B" w14:paraId="26CAD22C" w14:textId="77777777" w:rsidTr="00545401">
        <w:trPr>
          <w:trHeight w:val="2800"/>
        </w:trPr>
        <w:tc>
          <w:tcPr>
            <w:tcW w:w="704" w:type="dxa"/>
          </w:tcPr>
          <w:p w14:paraId="138AA874" w14:textId="70B73698" w:rsidR="00A26F2B" w:rsidRPr="009B6CFB" w:rsidRDefault="007F7ACE" w:rsidP="00ED0060">
            <w:pPr>
              <w:autoSpaceDE w:val="0"/>
              <w:autoSpaceDN w:val="0"/>
              <w:adjustRightInd w:val="0"/>
              <w:spacing w:line="360" w:lineRule="auto"/>
              <w:jc w:val="center"/>
              <w:rPr>
                <w:rFonts w:ascii="Times New Roman" w:hAnsi="Times New Roman" w:cs="Times New Roman"/>
                <w:sz w:val="24"/>
                <w:szCs w:val="24"/>
              </w:rPr>
            </w:pPr>
            <w:r w:rsidRPr="009B6CFB">
              <w:rPr>
                <w:rFonts w:ascii="Times New Roman" w:hAnsi="Times New Roman" w:cs="Times New Roman"/>
                <w:sz w:val="24"/>
                <w:szCs w:val="24"/>
              </w:rPr>
              <w:t>4</w:t>
            </w:r>
          </w:p>
        </w:tc>
        <w:tc>
          <w:tcPr>
            <w:tcW w:w="2410" w:type="dxa"/>
          </w:tcPr>
          <w:p w14:paraId="1695D132" w14:textId="11FBD788" w:rsidR="001A16C4" w:rsidRPr="009B6CFB" w:rsidRDefault="00E33D7E" w:rsidP="001A16C4">
            <w:pPr>
              <w:pStyle w:val="Title"/>
              <w:tabs>
                <w:tab w:val="left" w:pos="2760"/>
                <w:tab w:val="left" w:pos="6075"/>
              </w:tabs>
              <w:jc w:val="both"/>
              <w:rPr>
                <w:rFonts w:ascii="Times New Roman" w:hAnsi="Times New Roman" w:cs="Times New Roman"/>
                <w:i/>
                <w:iCs/>
                <w:sz w:val="24"/>
                <w:szCs w:val="24"/>
              </w:rPr>
            </w:pPr>
            <w:r w:rsidRPr="009B6CFB">
              <w:rPr>
                <w:rFonts w:ascii="Times New Roman" w:hAnsi="Times New Roman" w:cs="Times New Roman"/>
                <w:noProof/>
                <w:sz w:val="24"/>
                <w:szCs w:val="24"/>
                <w:lang w:val="en-US"/>
              </w:rPr>
              <w:drawing>
                <wp:anchor distT="0" distB="0" distL="114300" distR="114300" simplePos="0" relativeHeight="251658240" behindDoc="1" locked="0" layoutInCell="1" allowOverlap="1" wp14:anchorId="5CE349DF" wp14:editId="4EB6FD15">
                  <wp:simplePos x="0" y="0"/>
                  <wp:positionH relativeFrom="column">
                    <wp:posOffset>246380</wp:posOffset>
                  </wp:positionH>
                  <wp:positionV relativeFrom="paragraph">
                    <wp:posOffset>203200</wp:posOffset>
                  </wp:positionV>
                  <wp:extent cx="842645" cy="1270000"/>
                  <wp:effectExtent l="0" t="4127" r="0" b="0"/>
                  <wp:wrapTight wrapText="bothSides">
                    <wp:wrapPolygon edited="0">
                      <wp:start x="21706" y="70"/>
                      <wp:lineTo x="708" y="70"/>
                      <wp:lineTo x="708" y="21130"/>
                      <wp:lineTo x="21706" y="21130"/>
                      <wp:lineTo x="21706" y="70"/>
                    </wp:wrapPolygon>
                  </wp:wrapTight>
                  <wp:docPr id="14631768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l="77530" t="28119" r="6584" b="51662"/>
                          <a:stretch>
                            <a:fillRect/>
                          </a:stretch>
                        </pic:blipFill>
                        <pic:spPr bwMode="auto">
                          <a:xfrm rot="-5400000">
                            <a:off x="0" y="0"/>
                            <a:ext cx="842645" cy="127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A16C4" w:rsidRPr="009B6CFB">
              <w:rPr>
                <w:rFonts w:ascii="Times New Roman" w:hAnsi="Times New Roman" w:cs="Times New Roman"/>
                <w:i/>
                <w:iCs/>
                <w:sz w:val="24"/>
                <w:szCs w:val="24"/>
              </w:rPr>
              <w:t>Macrobrachium</w:t>
            </w:r>
            <w:proofErr w:type="spellEnd"/>
            <w:r w:rsidR="001A16C4" w:rsidRPr="009B6CFB">
              <w:rPr>
                <w:rFonts w:ascii="Times New Roman" w:hAnsi="Times New Roman" w:cs="Times New Roman"/>
                <w:i/>
                <w:iCs/>
                <w:sz w:val="24"/>
                <w:szCs w:val="24"/>
              </w:rPr>
              <w:t xml:space="preserve"> </w:t>
            </w:r>
            <w:proofErr w:type="spellStart"/>
            <w:r w:rsidR="001A16C4" w:rsidRPr="009B6CFB">
              <w:rPr>
                <w:rFonts w:ascii="Times New Roman" w:hAnsi="Times New Roman" w:cs="Times New Roman"/>
                <w:i/>
                <w:iCs/>
                <w:sz w:val="24"/>
                <w:szCs w:val="24"/>
              </w:rPr>
              <w:t>lammerii</w:t>
            </w:r>
            <w:proofErr w:type="spellEnd"/>
          </w:p>
          <w:p w14:paraId="60E970A1" w14:textId="07E25C4E" w:rsidR="00A10687" w:rsidRPr="009B6CFB" w:rsidRDefault="00A10687" w:rsidP="00A10687">
            <w:pPr>
              <w:rPr>
                <w:sz w:val="24"/>
                <w:szCs w:val="24"/>
              </w:rPr>
            </w:pPr>
          </w:p>
          <w:p w14:paraId="496D1D9E" w14:textId="7F4EB9E7" w:rsidR="00A26F2B" w:rsidRPr="009B6CFB" w:rsidRDefault="00A26F2B" w:rsidP="00FE6B90">
            <w:pPr>
              <w:autoSpaceDE w:val="0"/>
              <w:autoSpaceDN w:val="0"/>
              <w:adjustRightInd w:val="0"/>
              <w:ind w:hanging="113"/>
              <w:jc w:val="both"/>
              <w:rPr>
                <w:rFonts w:ascii="Times New Roman" w:hAnsi="Times New Roman" w:cs="Times New Roman"/>
                <w:i/>
                <w:iCs/>
                <w:sz w:val="24"/>
                <w:szCs w:val="24"/>
              </w:rPr>
            </w:pPr>
          </w:p>
        </w:tc>
        <w:tc>
          <w:tcPr>
            <w:tcW w:w="4111" w:type="dxa"/>
          </w:tcPr>
          <w:p w14:paraId="7A160811" w14:textId="7ADA6467" w:rsidR="00A26F2B" w:rsidRPr="009B6CFB" w:rsidRDefault="001A16C4" w:rsidP="008B3EC5">
            <w:pPr>
              <w:spacing w:line="276" w:lineRule="auto"/>
              <w:jc w:val="both"/>
              <w:rPr>
                <w:rFonts w:ascii="Times New Roman" w:hAnsi="Times New Roman" w:cs="Times New Roman"/>
                <w:sz w:val="24"/>
                <w:szCs w:val="24"/>
              </w:rPr>
            </w:pPr>
            <w:r w:rsidRPr="009B6CFB">
              <w:rPr>
                <w:rFonts w:ascii="Times New Roman" w:hAnsi="Times New Roman" w:cs="Times New Roman"/>
                <w:sz w:val="24"/>
                <w:szCs w:val="24"/>
              </w:rPr>
              <w:t xml:space="preserve">Smaller size, Eco-biology, Food and feeding habit same as </w:t>
            </w:r>
            <w:r w:rsidRPr="009B6CFB">
              <w:rPr>
                <w:rFonts w:ascii="Times New Roman" w:hAnsi="Times New Roman" w:cs="Times New Roman"/>
                <w:i/>
                <w:iCs/>
                <w:sz w:val="24"/>
                <w:szCs w:val="24"/>
              </w:rPr>
              <w:t xml:space="preserve">M. </w:t>
            </w:r>
            <w:proofErr w:type="spellStart"/>
            <w:r w:rsidRPr="009B6CFB">
              <w:rPr>
                <w:rFonts w:ascii="Times New Roman" w:hAnsi="Times New Roman" w:cs="Times New Roman"/>
                <w:i/>
                <w:iCs/>
                <w:sz w:val="24"/>
                <w:szCs w:val="24"/>
              </w:rPr>
              <w:t>gangeticum</w:t>
            </w:r>
            <w:proofErr w:type="spellEnd"/>
            <w:r w:rsidRPr="009B6CFB">
              <w:rPr>
                <w:rFonts w:ascii="Times New Roman" w:hAnsi="Times New Roman" w:cs="Times New Roman"/>
                <w:i/>
                <w:iCs/>
                <w:sz w:val="24"/>
                <w:szCs w:val="24"/>
              </w:rPr>
              <w:t>.</w:t>
            </w:r>
            <w:r w:rsidRPr="009B6CFB">
              <w:rPr>
                <w:rFonts w:ascii="Times New Roman" w:hAnsi="Times New Roman" w:cs="Times New Roman"/>
                <w:sz w:val="24"/>
                <w:szCs w:val="24"/>
              </w:rPr>
              <w:t xml:space="preserve"> Rostrum long sword shaped reaching past antennal scale. Basal crest moderately elevated and distal end directed forwards. Rostral formula 8-9/10-12. </w:t>
            </w:r>
            <w:r w:rsidR="00AF4CE6" w:rsidRPr="009B6CFB">
              <w:rPr>
                <w:rFonts w:ascii="Times New Roman" w:hAnsi="Times New Roman" w:cs="Times New Roman"/>
                <w:sz w:val="24"/>
                <w:szCs w:val="24"/>
              </w:rPr>
              <w:t>Maximum sized 80 mm.</w:t>
            </w:r>
            <w:r w:rsidR="00AF4CE6">
              <w:rPr>
                <w:rFonts w:ascii="Times New Roman" w:hAnsi="Times New Roman" w:cs="Times New Roman"/>
                <w:sz w:val="24"/>
                <w:szCs w:val="24"/>
              </w:rPr>
              <w:t xml:space="preserve"> </w:t>
            </w:r>
            <w:r w:rsidRPr="009B6CFB">
              <w:rPr>
                <w:rFonts w:ascii="Times New Roman" w:hAnsi="Times New Roman" w:cs="Times New Roman"/>
                <w:sz w:val="24"/>
                <w:szCs w:val="24"/>
              </w:rPr>
              <w:t>Second pereopods’ was small, larger than others pereopods.</w:t>
            </w:r>
            <w:r w:rsidR="007F4F54" w:rsidRPr="009B6CFB">
              <w:rPr>
                <w:rFonts w:ascii="Times New Roman" w:hAnsi="Times New Roman" w:cs="Times New Roman"/>
                <w:sz w:val="24"/>
                <w:szCs w:val="24"/>
              </w:rPr>
              <w:t xml:space="preserve"> </w:t>
            </w:r>
          </w:p>
        </w:tc>
        <w:tc>
          <w:tcPr>
            <w:tcW w:w="850" w:type="dxa"/>
          </w:tcPr>
          <w:p w14:paraId="3A4073EE" w14:textId="5A213875" w:rsidR="00A26F2B" w:rsidRPr="009B6CFB" w:rsidRDefault="00FE6B90" w:rsidP="00ED0060">
            <w:pPr>
              <w:autoSpaceDE w:val="0"/>
              <w:autoSpaceDN w:val="0"/>
              <w:adjustRightInd w:val="0"/>
              <w:spacing w:line="360" w:lineRule="auto"/>
              <w:jc w:val="center"/>
              <w:rPr>
                <w:rFonts w:ascii="Times New Roman" w:hAnsi="Times New Roman" w:cs="Times New Roman"/>
                <w:b/>
                <w:bCs/>
                <w:sz w:val="24"/>
                <w:szCs w:val="24"/>
              </w:rPr>
            </w:pPr>
            <w:r w:rsidRPr="009B6CFB">
              <w:rPr>
                <w:rFonts w:ascii="Times New Roman" w:hAnsi="Times New Roman" w:cs="Times New Roman"/>
                <w:b/>
                <w:bCs/>
                <w:sz w:val="24"/>
                <w:szCs w:val="24"/>
              </w:rPr>
              <w:t>+++</w:t>
            </w:r>
          </w:p>
        </w:tc>
        <w:tc>
          <w:tcPr>
            <w:tcW w:w="709" w:type="dxa"/>
          </w:tcPr>
          <w:p w14:paraId="55AC3FC3" w14:textId="77777777" w:rsidR="00A26F2B" w:rsidRPr="009B6CFB" w:rsidRDefault="00A26F2B" w:rsidP="00ED0060">
            <w:pPr>
              <w:autoSpaceDE w:val="0"/>
              <w:autoSpaceDN w:val="0"/>
              <w:adjustRightInd w:val="0"/>
              <w:spacing w:line="360" w:lineRule="auto"/>
              <w:jc w:val="center"/>
              <w:rPr>
                <w:rFonts w:ascii="Times New Roman" w:hAnsi="Times New Roman" w:cs="Times New Roman"/>
                <w:sz w:val="24"/>
                <w:szCs w:val="24"/>
              </w:rPr>
            </w:pPr>
          </w:p>
        </w:tc>
        <w:tc>
          <w:tcPr>
            <w:tcW w:w="567" w:type="dxa"/>
          </w:tcPr>
          <w:p w14:paraId="4C16EE8F" w14:textId="77777777" w:rsidR="00A26F2B" w:rsidRPr="009B6CFB" w:rsidRDefault="00A26F2B" w:rsidP="00ED0060">
            <w:pPr>
              <w:autoSpaceDE w:val="0"/>
              <w:autoSpaceDN w:val="0"/>
              <w:adjustRightInd w:val="0"/>
              <w:spacing w:line="360" w:lineRule="auto"/>
              <w:jc w:val="center"/>
              <w:rPr>
                <w:rFonts w:ascii="Times New Roman" w:hAnsi="Times New Roman" w:cs="Times New Roman"/>
                <w:sz w:val="24"/>
                <w:szCs w:val="24"/>
              </w:rPr>
            </w:pPr>
          </w:p>
        </w:tc>
      </w:tr>
      <w:tr w:rsidR="00A26F2B" w14:paraId="6C6AEB27" w14:textId="77777777" w:rsidTr="00545401">
        <w:tc>
          <w:tcPr>
            <w:tcW w:w="704" w:type="dxa"/>
          </w:tcPr>
          <w:p w14:paraId="18D08FCE" w14:textId="3FB64FB1" w:rsidR="00A26F2B" w:rsidRPr="009B6CFB" w:rsidRDefault="007F7ACE" w:rsidP="00ED0060">
            <w:pPr>
              <w:autoSpaceDE w:val="0"/>
              <w:autoSpaceDN w:val="0"/>
              <w:adjustRightInd w:val="0"/>
              <w:spacing w:line="360" w:lineRule="auto"/>
              <w:jc w:val="center"/>
              <w:rPr>
                <w:rFonts w:ascii="Times New Roman" w:hAnsi="Times New Roman" w:cs="Times New Roman"/>
                <w:sz w:val="24"/>
                <w:szCs w:val="24"/>
              </w:rPr>
            </w:pPr>
            <w:r w:rsidRPr="009B6CFB">
              <w:rPr>
                <w:rFonts w:ascii="Times New Roman" w:hAnsi="Times New Roman" w:cs="Times New Roman"/>
                <w:sz w:val="24"/>
                <w:szCs w:val="24"/>
              </w:rPr>
              <w:t>5</w:t>
            </w:r>
          </w:p>
        </w:tc>
        <w:tc>
          <w:tcPr>
            <w:tcW w:w="2410" w:type="dxa"/>
          </w:tcPr>
          <w:p w14:paraId="0BA3E711" w14:textId="77777777" w:rsidR="007F7ACE" w:rsidRPr="009B6CFB" w:rsidRDefault="007F7ACE" w:rsidP="007F7ACE">
            <w:pPr>
              <w:pStyle w:val="Title"/>
              <w:tabs>
                <w:tab w:val="left" w:pos="2760"/>
                <w:tab w:val="left" w:pos="6075"/>
              </w:tabs>
              <w:spacing w:after="0" w:line="276" w:lineRule="auto"/>
              <w:jc w:val="both"/>
              <w:rPr>
                <w:rFonts w:ascii="Times New Roman" w:hAnsi="Times New Roman" w:cs="Times New Roman"/>
                <w:i/>
                <w:iCs/>
                <w:sz w:val="24"/>
                <w:szCs w:val="24"/>
              </w:rPr>
            </w:pPr>
            <w:proofErr w:type="spellStart"/>
            <w:r w:rsidRPr="009B6CFB">
              <w:rPr>
                <w:rFonts w:ascii="Times New Roman" w:hAnsi="Times New Roman" w:cs="Times New Roman"/>
                <w:i/>
                <w:iCs/>
                <w:sz w:val="24"/>
                <w:szCs w:val="24"/>
              </w:rPr>
              <w:t>Paratelphusa</w:t>
            </w:r>
            <w:proofErr w:type="spellEnd"/>
            <w:r w:rsidRPr="009B6CFB">
              <w:rPr>
                <w:rFonts w:ascii="Times New Roman" w:hAnsi="Times New Roman" w:cs="Times New Roman"/>
                <w:i/>
                <w:iCs/>
                <w:sz w:val="24"/>
                <w:szCs w:val="24"/>
              </w:rPr>
              <w:t xml:space="preserve"> </w:t>
            </w:r>
          </w:p>
          <w:p w14:paraId="14298D42" w14:textId="05DAADEA" w:rsidR="007F7ACE" w:rsidRPr="009B6CFB" w:rsidRDefault="00E33D7E" w:rsidP="00E33D7E">
            <w:pPr>
              <w:autoSpaceDE w:val="0"/>
              <w:autoSpaceDN w:val="0"/>
              <w:adjustRightInd w:val="0"/>
              <w:spacing w:line="276" w:lineRule="auto"/>
              <w:jc w:val="both"/>
              <w:rPr>
                <w:rFonts w:ascii="Times New Roman" w:hAnsi="Times New Roman" w:cs="Times New Roman"/>
                <w:i/>
                <w:iCs/>
                <w:sz w:val="24"/>
                <w:szCs w:val="24"/>
              </w:rPr>
            </w:pPr>
            <w:r w:rsidRPr="009B6CFB">
              <w:rPr>
                <w:rFonts w:ascii="Times New Roman" w:hAnsi="Times New Roman" w:cs="Times New Roman"/>
                <w:b/>
                <w:noProof/>
                <w:sz w:val="24"/>
                <w:szCs w:val="24"/>
                <w:lang w:val="en-US"/>
              </w:rPr>
              <w:lastRenderedPageBreak/>
              <w:drawing>
                <wp:anchor distT="0" distB="0" distL="114300" distR="114300" simplePos="0" relativeHeight="251665408" behindDoc="1" locked="0" layoutInCell="1" allowOverlap="1" wp14:anchorId="524ED10B" wp14:editId="6C8E9FB7">
                  <wp:simplePos x="0" y="0"/>
                  <wp:positionH relativeFrom="column">
                    <wp:posOffset>71755</wp:posOffset>
                  </wp:positionH>
                  <wp:positionV relativeFrom="paragraph">
                    <wp:posOffset>354965</wp:posOffset>
                  </wp:positionV>
                  <wp:extent cx="1276350" cy="893445"/>
                  <wp:effectExtent l="0" t="0" r="0" b="1905"/>
                  <wp:wrapTight wrapText="bothSides">
                    <wp:wrapPolygon edited="0">
                      <wp:start x="0" y="0"/>
                      <wp:lineTo x="0" y="21186"/>
                      <wp:lineTo x="21278" y="21186"/>
                      <wp:lineTo x="21278" y="0"/>
                      <wp:lineTo x="0" y="0"/>
                    </wp:wrapPolygon>
                  </wp:wrapTight>
                  <wp:docPr id="1017900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l="1678" t="2574" r="7436" b="-735"/>
                          <a:stretch>
                            <a:fillRect/>
                          </a:stretch>
                        </pic:blipFill>
                        <pic:spPr bwMode="auto">
                          <a:xfrm>
                            <a:off x="0" y="0"/>
                            <a:ext cx="1276350" cy="8934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F7ACE" w:rsidRPr="009B6CFB">
              <w:rPr>
                <w:rFonts w:ascii="Times New Roman" w:hAnsi="Times New Roman" w:cs="Times New Roman"/>
                <w:i/>
                <w:iCs/>
                <w:sz w:val="24"/>
                <w:szCs w:val="24"/>
              </w:rPr>
              <w:t>Spinigera</w:t>
            </w:r>
            <w:proofErr w:type="spellEnd"/>
          </w:p>
        </w:tc>
        <w:tc>
          <w:tcPr>
            <w:tcW w:w="4111" w:type="dxa"/>
          </w:tcPr>
          <w:p w14:paraId="191CD207" w14:textId="36922E43" w:rsidR="00E33D7E" w:rsidRPr="00E33D7E" w:rsidRDefault="007F7ACE" w:rsidP="009427D1">
            <w:pPr>
              <w:pStyle w:val="Title"/>
              <w:tabs>
                <w:tab w:val="left" w:pos="2760"/>
                <w:tab w:val="left" w:pos="6075"/>
              </w:tabs>
              <w:spacing w:line="276" w:lineRule="auto"/>
              <w:jc w:val="both"/>
            </w:pPr>
            <w:r w:rsidRPr="009B6CFB">
              <w:rPr>
                <w:rFonts w:ascii="Times New Roman" w:hAnsi="Times New Roman" w:cs="Times New Roman"/>
                <w:sz w:val="24"/>
                <w:szCs w:val="24"/>
              </w:rPr>
              <w:lastRenderedPageBreak/>
              <w:t xml:space="preserve">Its body </w:t>
            </w:r>
            <w:proofErr w:type="spellStart"/>
            <w:r w:rsidRPr="009B6CFB">
              <w:rPr>
                <w:rFonts w:ascii="Times New Roman" w:hAnsi="Times New Roman" w:cs="Times New Roman"/>
                <w:sz w:val="24"/>
                <w:szCs w:val="24"/>
              </w:rPr>
              <w:t>dorso</w:t>
            </w:r>
            <w:proofErr w:type="spellEnd"/>
            <w:r w:rsidRPr="009B6CFB">
              <w:rPr>
                <w:rFonts w:ascii="Times New Roman" w:hAnsi="Times New Roman" w:cs="Times New Roman"/>
                <w:sz w:val="24"/>
                <w:szCs w:val="24"/>
              </w:rPr>
              <w:t xml:space="preserve">-ventrally compressed and consist of a large, broad cephalothorax and stumpy abdomen. Rostrum absent. antennules and eye stalks are contained in the sockets of carapace. Five pairs of thoracic legs are well developed. Abdomen is reduced </w:t>
            </w:r>
            <w:r w:rsidRPr="009B6CFB">
              <w:rPr>
                <w:rFonts w:ascii="Times New Roman" w:hAnsi="Times New Roman" w:cs="Times New Roman"/>
                <w:sz w:val="24"/>
                <w:szCs w:val="24"/>
              </w:rPr>
              <w:lastRenderedPageBreak/>
              <w:t xml:space="preserve">and fixed under cephalothorax. </w:t>
            </w:r>
            <w:r w:rsidR="009B6CFB" w:rsidRPr="009B6CFB">
              <w:rPr>
                <w:rFonts w:ascii="Times New Roman" w:hAnsi="Times New Roman" w:cs="Times New Roman"/>
                <w:sz w:val="24"/>
                <w:szCs w:val="24"/>
              </w:rPr>
              <w:t>Five pairs of thoracic legs are well developed</w:t>
            </w:r>
            <w:r w:rsidR="00E33D7E">
              <w:rPr>
                <w:rFonts w:ascii="Times New Roman" w:hAnsi="Times New Roman" w:cs="Times New Roman"/>
                <w:sz w:val="24"/>
                <w:szCs w:val="24"/>
              </w:rPr>
              <w:t>.</w:t>
            </w:r>
          </w:p>
        </w:tc>
        <w:tc>
          <w:tcPr>
            <w:tcW w:w="850" w:type="dxa"/>
          </w:tcPr>
          <w:p w14:paraId="01B2211A" w14:textId="184A9DC4" w:rsidR="00A26F2B" w:rsidRPr="009B6CFB" w:rsidRDefault="008031DE" w:rsidP="00ED0060">
            <w:pPr>
              <w:autoSpaceDE w:val="0"/>
              <w:autoSpaceDN w:val="0"/>
              <w:adjustRightInd w:val="0"/>
              <w:spacing w:line="360" w:lineRule="auto"/>
              <w:jc w:val="center"/>
              <w:rPr>
                <w:rFonts w:ascii="Times New Roman" w:hAnsi="Times New Roman" w:cs="Times New Roman"/>
                <w:b/>
                <w:bCs/>
                <w:sz w:val="24"/>
                <w:szCs w:val="24"/>
              </w:rPr>
            </w:pPr>
            <w:r w:rsidRPr="009B6CFB">
              <w:rPr>
                <w:rFonts w:ascii="Times New Roman" w:hAnsi="Times New Roman" w:cs="Times New Roman"/>
                <w:b/>
                <w:bCs/>
                <w:sz w:val="24"/>
                <w:szCs w:val="24"/>
              </w:rPr>
              <w:lastRenderedPageBreak/>
              <w:t>+++</w:t>
            </w:r>
          </w:p>
        </w:tc>
        <w:tc>
          <w:tcPr>
            <w:tcW w:w="709" w:type="dxa"/>
          </w:tcPr>
          <w:p w14:paraId="29AC8BA8" w14:textId="77777777" w:rsidR="00A26F2B" w:rsidRPr="009B6CFB" w:rsidRDefault="00A26F2B" w:rsidP="00ED0060">
            <w:pPr>
              <w:autoSpaceDE w:val="0"/>
              <w:autoSpaceDN w:val="0"/>
              <w:adjustRightInd w:val="0"/>
              <w:spacing w:line="360" w:lineRule="auto"/>
              <w:jc w:val="center"/>
              <w:rPr>
                <w:rFonts w:ascii="Times New Roman" w:hAnsi="Times New Roman" w:cs="Times New Roman"/>
                <w:sz w:val="24"/>
                <w:szCs w:val="24"/>
              </w:rPr>
            </w:pPr>
          </w:p>
        </w:tc>
        <w:tc>
          <w:tcPr>
            <w:tcW w:w="567" w:type="dxa"/>
          </w:tcPr>
          <w:p w14:paraId="5B768220" w14:textId="77777777" w:rsidR="00A26F2B" w:rsidRPr="009B6CFB" w:rsidRDefault="00A26F2B" w:rsidP="00ED0060">
            <w:pPr>
              <w:autoSpaceDE w:val="0"/>
              <w:autoSpaceDN w:val="0"/>
              <w:adjustRightInd w:val="0"/>
              <w:spacing w:line="360" w:lineRule="auto"/>
              <w:jc w:val="center"/>
              <w:rPr>
                <w:rFonts w:ascii="Times New Roman" w:hAnsi="Times New Roman" w:cs="Times New Roman"/>
                <w:sz w:val="24"/>
                <w:szCs w:val="24"/>
              </w:rPr>
            </w:pPr>
          </w:p>
        </w:tc>
      </w:tr>
    </w:tbl>
    <w:p w14:paraId="61C2491E" w14:textId="46F93367" w:rsidR="001B6CBC" w:rsidRPr="00AA45D5" w:rsidRDefault="00AA45D5" w:rsidP="00B91981">
      <w:pPr>
        <w:autoSpaceDE w:val="0"/>
        <w:autoSpaceDN w:val="0"/>
        <w:adjustRightInd w:val="0"/>
        <w:spacing w:after="0" w:line="240" w:lineRule="auto"/>
        <w:jc w:val="both"/>
        <w:rPr>
          <w:rFonts w:ascii="Times New Roman" w:hAnsi="Times New Roman" w:cs="Times New Roman"/>
          <w:sz w:val="24"/>
          <w:szCs w:val="24"/>
        </w:rPr>
      </w:pPr>
      <w:r w:rsidRPr="00AA45D5">
        <w:rPr>
          <w:rFonts w:ascii="Times New Roman" w:hAnsi="Times New Roman" w:cs="Times New Roman"/>
          <w:b/>
          <w:bCs/>
          <w:kern w:val="0"/>
          <w:sz w:val="24"/>
          <w:szCs w:val="24"/>
          <w:lang w:bidi="hi-IN"/>
        </w:rPr>
        <w:t>Abundant</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kern w:val="0"/>
          <w:sz w:val="24"/>
          <w:szCs w:val="24"/>
          <w:lang w:bidi="hi-IN"/>
        </w:rPr>
        <w:t>=</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sz w:val="24"/>
          <w:szCs w:val="24"/>
        </w:rPr>
        <w:t xml:space="preserve">+++    </w:t>
      </w:r>
      <w:r w:rsidRPr="00AA45D5">
        <w:rPr>
          <w:rFonts w:ascii="Times New Roman" w:hAnsi="Times New Roman" w:cs="Times New Roman"/>
          <w:b/>
          <w:bCs/>
          <w:kern w:val="0"/>
          <w:sz w:val="24"/>
          <w:szCs w:val="24"/>
          <w:lang w:bidi="hi-IN"/>
        </w:rPr>
        <w:t>Common</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kern w:val="0"/>
          <w:sz w:val="24"/>
          <w:szCs w:val="24"/>
          <w:lang w:bidi="hi-IN"/>
        </w:rPr>
        <w:t>=</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kern w:val="0"/>
          <w:sz w:val="24"/>
          <w:szCs w:val="24"/>
          <w:lang w:bidi="hi-IN"/>
        </w:rPr>
        <w:t>++           Rare</w:t>
      </w:r>
      <w:r>
        <w:rPr>
          <w:rFonts w:ascii="Times New Roman" w:hAnsi="Times New Roman" w:cs="Times New Roman"/>
          <w:b/>
          <w:bCs/>
          <w:kern w:val="0"/>
          <w:sz w:val="24"/>
          <w:szCs w:val="24"/>
          <w:lang w:bidi="hi-IN"/>
        </w:rPr>
        <w:t xml:space="preserve"> </w:t>
      </w:r>
      <w:r w:rsidRPr="00AA45D5">
        <w:rPr>
          <w:rFonts w:ascii="Times New Roman" w:hAnsi="Times New Roman" w:cs="Times New Roman"/>
          <w:b/>
          <w:bCs/>
          <w:kern w:val="0"/>
          <w:sz w:val="24"/>
          <w:szCs w:val="24"/>
          <w:lang w:bidi="hi-IN"/>
        </w:rPr>
        <w:t xml:space="preserve">= +     </w:t>
      </w:r>
      <w:r w:rsidRPr="00AA45D5">
        <w:rPr>
          <w:rFonts w:ascii="Times New Roman" w:hAnsi="Times New Roman" w:cs="Times New Roman"/>
          <w:b/>
          <w:bCs/>
          <w:sz w:val="24"/>
          <w:szCs w:val="24"/>
        </w:rPr>
        <w:t xml:space="preserve"> </w:t>
      </w:r>
    </w:p>
    <w:p w14:paraId="32D6FE48" w14:textId="415C4C80" w:rsidR="00B91981" w:rsidRPr="00BD5206" w:rsidRDefault="00B91981" w:rsidP="00BD5206">
      <w:pPr>
        <w:spacing w:after="0" w:line="360" w:lineRule="auto"/>
        <w:rPr>
          <w:rFonts w:ascii="Times New Roman" w:eastAsia="Times New Roman" w:hAnsi="Times New Roman" w:cs="Times New Roman"/>
          <w:b/>
          <w:bCs/>
          <w:kern w:val="0"/>
          <w:sz w:val="24"/>
          <w:szCs w:val="24"/>
          <w:lang w:eastAsia="en-IN" w:bidi="hi-IN"/>
          <w14:ligatures w14:val="none"/>
        </w:rPr>
      </w:pPr>
      <w:r w:rsidRPr="00BD5206">
        <w:rPr>
          <w:rFonts w:ascii="Times New Roman" w:eastAsia="Times New Roman" w:hAnsi="Times New Roman" w:cs="Times New Roman"/>
          <w:b/>
          <w:bCs/>
          <w:kern w:val="0"/>
          <w:sz w:val="24"/>
          <w:szCs w:val="24"/>
          <w:lang w:eastAsia="en-IN" w:bidi="hi-IN"/>
          <w14:ligatures w14:val="none"/>
        </w:rPr>
        <w:t xml:space="preserve">Table </w:t>
      </w:r>
      <w:r w:rsidR="000C4B22">
        <w:rPr>
          <w:rFonts w:ascii="Times New Roman" w:eastAsia="Times New Roman" w:hAnsi="Times New Roman" w:cs="Times New Roman"/>
          <w:b/>
          <w:bCs/>
          <w:kern w:val="0"/>
          <w:sz w:val="24"/>
          <w:szCs w:val="24"/>
          <w:lang w:eastAsia="en-IN" w:bidi="hi-IN"/>
          <w14:ligatures w14:val="none"/>
        </w:rPr>
        <w:t>3</w:t>
      </w:r>
      <w:r w:rsidRPr="00BD5206">
        <w:rPr>
          <w:rFonts w:ascii="Times New Roman" w:eastAsia="Times New Roman" w:hAnsi="Times New Roman" w:cs="Times New Roman"/>
          <w:b/>
          <w:bCs/>
          <w:kern w:val="0"/>
          <w:sz w:val="24"/>
          <w:szCs w:val="24"/>
          <w:lang w:eastAsia="en-IN" w:bidi="hi-IN"/>
          <w14:ligatures w14:val="none"/>
        </w:rPr>
        <w:t xml:space="preserve">. </w:t>
      </w:r>
      <w:r w:rsidR="00B507E3">
        <w:rPr>
          <w:rFonts w:ascii="Times New Roman" w:eastAsia="Times New Roman" w:hAnsi="Times New Roman" w:cs="Times New Roman"/>
          <w:b/>
          <w:bCs/>
          <w:kern w:val="0"/>
          <w:sz w:val="24"/>
          <w:szCs w:val="24"/>
          <w:lang w:eastAsia="en-IN" w:bidi="hi-IN"/>
          <w14:ligatures w14:val="none"/>
        </w:rPr>
        <w:t xml:space="preserve">Economic importance </w:t>
      </w:r>
      <w:r w:rsidRPr="00BD5206">
        <w:rPr>
          <w:rFonts w:ascii="Times New Roman" w:eastAsia="Times New Roman" w:hAnsi="Times New Roman" w:cs="Times New Roman"/>
          <w:b/>
          <w:bCs/>
          <w:kern w:val="0"/>
          <w:sz w:val="24"/>
          <w:szCs w:val="24"/>
          <w:lang w:eastAsia="en-IN" w:bidi="hi-IN"/>
          <w14:ligatures w14:val="none"/>
        </w:rPr>
        <w:t>of</w:t>
      </w:r>
      <w:r w:rsidR="00B507E3">
        <w:rPr>
          <w:rFonts w:ascii="Times New Roman" w:eastAsia="Times New Roman" w:hAnsi="Times New Roman" w:cs="Times New Roman"/>
          <w:b/>
          <w:bCs/>
          <w:kern w:val="0"/>
          <w:sz w:val="24"/>
          <w:szCs w:val="24"/>
          <w:lang w:eastAsia="en-IN" w:bidi="hi-IN"/>
          <w14:ligatures w14:val="none"/>
        </w:rPr>
        <w:t xml:space="preserve"> </w:t>
      </w:r>
      <w:r w:rsidRPr="00BD5206">
        <w:rPr>
          <w:rFonts w:ascii="Times New Roman" w:eastAsia="Times New Roman" w:hAnsi="Times New Roman" w:cs="Times New Roman"/>
          <w:b/>
          <w:bCs/>
          <w:kern w:val="0"/>
          <w:sz w:val="24"/>
          <w:szCs w:val="24"/>
          <w:lang w:eastAsia="en-IN" w:bidi="hi-IN"/>
          <w14:ligatures w14:val="none"/>
        </w:rPr>
        <w:t>edible shellfish species in Bihar</w:t>
      </w:r>
    </w:p>
    <w:p w14:paraId="347F00B8" w14:textId="77777777" w:rsidR="00B91981" w:rsidRDefault="00B91981" w:rsidP="00B91981">
      <w:pPr>
        <w:autoSpaceDE w:val="0"/>
        <w:autoSpaceDN w:val="0"/>
        <w:adjustRightInd w:val="0"/>
        <w:spacing w:after="0" w:line="240" w:lineRule="auto"/>
        <w:jc w:val="both"/>
        <w:rPr>
          <w:rFonts w:ascii="TimesNewRoman" w:hAnsi="TimesNewRoman" w:cs="TimesNewRoman"/>
          <w:kern w:val="0"/>
          <w:sz w:val="24"/>
          <w:szCs w:val="24"/>
          <w:lang w:bidi="hi-IN"/>
        </w:rPr>
      </w:pPr>
    </w:p>
    <w:tbl>
      <w:tblPr>
        <w:tblStyle w:val="TableGrid"/>
        <w:tblW w:w="0" w:type="auto"/>
        <w:tblInd w:w="279" w:type="dxa"/>
        <w:tblLook w:val="04A0" w:firstRow="1" w:lastRow="0" w:firstColumn="1" w:lastColumn="0" w:noHBand="0" w:noVBand="1"/>
      </w:tblPr>
      <w:tblGrid>
        <w:gridCol w:w="2977"/>
        <w:gridCol w:w="2835"/>
        <w:gridCol w:w="2693"/>
      </w:tblGrid>
      <w:tr w:rsidR="00B91981" w14:paraId="7D9ED6D2" w14:textId="77777777" w:rsidTr="00D55FAF">
        <w:tc>
          <w:tcPr>
            <w:tcW w:w="2977" w:type="dxa"/>
          </w:tcPr>
          <w:p w14:paraId="3022846C" w14:textId="3F267F81" w:rsidR="00B91981" w:rsidRPr="008036A8" w:rsidRDefault="00B91981" w:rsidP="00A64B0D">
            <w:pPr>
              <w:autoSpaceDE w:val="0"/>
              <w:autoSpaceDN w:val="0"/>
              <w:adjustRightInd w:val="0"/>
              <w:spacing w:line="276" w:lineRule="auto"/>
              <w:jc w:val="both"/>
              <w:rPr>
                <w:rFonts w:ascii="Times New Roman" w:hAnsi="Times New Roman" w:cs="Times New Roman"/>
                <w:b/>
                <w:bCs/>
                <w:sz w:val="24"/>
                <w:szCs w:val="24"/>
              </w:rPr>
            </w:pPr>
            <w:r w:rsidRPr="008036A8">
              <w:rPr>
                <w:rFonts w:ascii="Times New Roman" w:hAnsi="Times New Roman" w:cs="Times New Roman"/>
                <w:b/>
                <w:bCs/>
                <w:kern w:val="0"/>
                <w:sz w:val="24"/>
                <w:szCs w:val="24"/>
                <w:lang w:bidi="hi-IN"/>
              </w:rPr>
              <w:t>Genera / Species</w:t>
            </w:r>
          </w:p>
        </w:tc>
        <w:tc>
          <w:tcPr>
            <w:tcW w:w="2835" w:type="dxa"/>
          </w:tcPr>
          <w:p w14:paraId="03B66061" w14:textId="77777777" w:rsidR="00A64B0D" w:rsidRPr="008036A8" w:rsidRDefault="00B91981" w:rsidP="00A64B0D">
            <w:pPr>
              <w:autoSpaceDE w:val="0"/>
              <w:autoSpaceDN w:val="0"/>
              <w:adjustRightInd w:val="0"/>
              <w:spacing w:line="276" w:lineRule="auto"/>
              <w:jc w:val="center"/>
              <w:rPr>
                <w:rFonts w:ascii="Times New Roman" w:hAnsi="Times New Roman" w:cs="Times New Roman"/>
                <w:b/>
                <w:bCs/>
                <w:kern w:val="0"/>
                <w:sz w:val="24"/>
                <w:szCs w:val="24"/>
                <w:lang w:bidi="hi-IN"/>
              </w:rPr>
            </w:pPr>
            <w:r w:rsidRPr="008036A8">
              <w:rPr>
                <w:rFonts w:ascii="Times New Roman" w:hAnsi="Times New Roman" w:cs="Times New Roman"/>
                <w:b/>
                <w:bCs/>
                <w:kern w:val="0"/>
                <w:sz w:val="24"/>
                <w:szCs w:val="24"/>
                <w:lang w:bidi="hi-IN"/>
              </w:rPr>
              <w:t xml:space="preserve">Local rural market price </w:t>
            </w:r>
          </w:p>
          <w:p w14:paraId="033B1936" w14:textId="5F9E89ED" w:rsidR="00B91981" w:rsidRPr="008036A8" w:rsidRDefault="00B91981" w:rsidP="00A64B0D">
            <w:pPr>
              <w:autoSpaceDE w:val="0"/>
              <w:autoSpaceDN w:val="0"/>
              <w:adjustRightInd w:val="0"/>
              <w:spacing w:line="276" w:lineRule="auto"/>
              <w:jc w:val="center"/>
              <w:rPr>
                <w:rFonts w:ascii="Times New Roman" w:hAnsi="Times New Roman" w:cs="Times New Roman"/>
                <w:b/>
                <w:bCs/>
                <w:sz w:val="24"/>
                <w:szCs w:val="24"/>
              </w:rPr>
            </w:pPr>
            <w:r w:rsidRPr="008036A8">
              <w:rPr>
                <w:rFonts w:ascii="Times New Roman" w:hAnsi="Times New Roman" w:cs="Times New Roman"/>
                <w:b/>
                <w:bCs/>
                <w:kern w:val="0"/>
                <w:sz w:val="24"/>
                <w:szCs w:val="24"/>
                <w:lang w:bidi="hi-IN"/>
              </w:rPr>
              <w:t>(</w:t>
            </w:r>
            <w:r w:rsidR="00372487">
              <w:rPr>
                <w:rFonts w:ascii="Times New Roman" w:hAnsi="Times New Roman" w:cs="Times New Roman"/>
                <w:b/>
                <w:bCs/>
                <w:kern w:val="0"/>
                <w:sz w:val="24"/>
                <w:szCs w:val="24"/>
                <w:lang w:bidi="hi-IN"/>
              </w:rPr>
              <w:t>Rs</w:t>
            </w:r>
            <w:r w:rsidRPr="008036A8">
              <w:rPr>
                <w:rFonts w:ascii="Times New Roman" w:hAnsi="Times New Roman" w:cs="Times New Roman"/>
                <w:b/>
                <w:bCs/>
                <w:kern w:val="0"/>
                <w:sz w:val="24"/>
                <w:szCs w:val="24"/>
                <w:lang w:bidi="hi-IN"/>
              </w:rPr>
              <w:t>/Kg</w:t>
            </w:r>
          </w:p>
        </w:tc>
        <w:tc>
          <w:tcPr>
            <w:tcW w:w="2693" w:type="dxa"/>
          </w:tcPr>
          <w:p w14:paraId="2FDDD4F2" w14:textId="77777777" w:rsidR="00A64B0D" w:rsidRPr="008036A8" w:rsidRDefault="00B91981" w:rsidP="00A64B0D">
            <w:pPr>
              <w:autoSpaceDE w:val="0"/>
              <w:autoSpaceDN w:val="0"/>
              <w:adjustRightInd w:val="0"/>
              <w:spacing w:line="276" w:lineRule="auto"/>
              <w:jc w:val="center"/>
              <w:rPr>
                <w:rFonts w:ascii="Times New Roman" w:eastAsia="Times New Roman" w:hAnsi="Times New Roman" w:cs="Times New Roman"/>
                <w:b/>
                <w:bCs/>
                <w:kern w:val="0"/>
                <w:sz w:val="24"/>
                <w:szCs w:val="24"/>
                <w:lang w:eastAsia="en-IN" w:bidi="hi-IN"/>
                <w14:ligatures w14:val="none"/>
              </w:rPr>
            </w:pPr>
            <w:r w:rsidRPr="008036A8">
              <w:rPr>
                <w:rFonts w:ascii="Times New Roman" w:eastAsia="Times New Roman" w:hAnsi="Times New Roman" w:cs="Times New Roman"/>
                <w:b/>
                <w:bCs/>
                <w:kern w:val="0"/>
                <w:sz w:val="24"/>
                <w:szCs w:val="24"/>
                <w:lang w:eastAsia="en-IN" w:bidi="hi-IN"/>
                <w14:ligatures w14:val="none"/>
              </w:rPr>
              <w:t xml:space="preserve">Urban market price </w:t>
            </w:r>
          </w:p>
          <w:p w14:paraId="5B08D9F8" w14:textId="63AD10DD" w:rsidR="00B91981" w:rsidRPr="008036A8" w:rsidRDefault="00B91981" w:rsidP="00A64B0D">
            <w:pPr>
              <w:autoSpaceDE w:val="0"/>
              <w:autoSpaceDN w:val="0"/>
              <w:adjustRightInd w:val="0"/>
              <w:spacing w:line="276" w:lineRule="auto"/>
              <w:jc w:val="center"/>
              <w:rPr>
                <w:rFonts w:ascii="Times New Roman" w:hAnsi="Times New Roman" w:cs="Times New Roman"/>
                <w:b/>
                <w:bCs/>
                <w:sz w:val="24"/>
                <w:szCs w:val="24"/>
              </w:rPr>
            </w:pPr>
            <w:r w:rsidRPr="008036A8">
              <w:rPr>
                <w:rFonts w:ascii="Times New Roman" w:eastAsia="Times New Roman" w:hAnsi="Times New Roman" w:cs="Times New Roman"/>
                <w:b/>
                <w:bCs/>
                <w:kern w:val="0"/>
                <w:sz w:val="24"/>
                <w:szCs w:val="24"/>
                <w:lang w:eastAsia="en-IN" w:bidi="hi-IN"/>
                <w14:ligatures w14:val="none"/>
              </w:rPr>
              <w:t>(</w:t>
            </w:r>
            <w:r w:rsidR="00372487">
              <w:rPr>
                <w:rFonts w:ascii="Times New Roman" w:eastAsia="Times New Roman" w:hAnsi="Times New Roman" w:cs="Times New Roman"/>
                <w:b/>
                <w:bCs/>
                <w:kern w:val="0"/>
                <w:sz w:val="24"/>
                <w:szCs w:val="24"/>
                <w:lang w:eastAsia="en-IN" w:bidi="hi-IN"/>
                <w14:ligatures w14:val="none"/>
              </w:rPr>
              <w:t>Rs</w:t>
            </w:r>
            <w:r w:rsidRPr="008036A8">
              <w:rPr>
                <w:rFonts w:ascii="Times New Roman" w:eastAsia="Times New Roman" w:hAnsi="Times New Roman" w:cs="Times New Roman"/>
                <w:b/>
                <w:bCs/>
                <w:kern w:val="0"/>
                <w:sz w:val="24"/>
                <w:szCs w:val="24"/>
                <w:lang w:eastAsia="en-IN" w:bidi="hi-IN"/>
                <w14:ligatures w14:val="none"/>
              </w:rPr>
              <w:t>/kg)</w:t>
            </w:r>
          </w:p>
        </w:tc>
      </w:tr>
      <w:tr w:rsidR="00B91981" w14:paraId="66901F45" w14:textId="77777777" w:rsidTr="00D55FAF">
        <w:tc>
          <w:tcPr>
            <w:tcW w:w="2977" w:type="dxa"/>
          </w:tcPr>
          <w:p w14:paraId="51A4421B" w14:textId="77777777" w:rsidR="00B91981" w:rsidRPr="008036A8" w:rsidRDefault="00B91981" w:rsidP="00BD5206">
            <w:pPr>
              <w:autoSpaceDE w:val="0"/>
              <w:autoSpaceDN w:val="0"/>
              <w:adjustRightInd w:val="0"/>
              <w:spacing w:line="360" w:lineRule="auto"/>
              <w:jc w:val="both"/>
              <w:rPr>
                <w:rFonts w:ascii="Times New Roman" w:hAnsi="Times New Roman" w:cs="Times New Roman"/>
                <w:i/>
                <w:iCs/>
                <w:sz w:val="24"/>
                <w:szCs w:val="24"/>
              </w:rPr>
            </w:pPr>
            <w:r w:rsidRPr="008036A8">
              <w:rPr>
                <w:rFonts w:ascii="Times New Roman" w:hAnsi="Times New Roman" w:cs="Times New Roman"/>
                <w:i/>
                <w:iCs/>
                <w:kern w:val="0"/>
                <w:sz w:val="24"/>
                <w:szCs w:val="24"/>
                <w:lang w:bidi="hi-IN"/>
              </w:rPr>
              <w:t xml:space="preserve">Pila and </w:t>
            </w:r>
            <w:proofErr w:type="spellStart"/>
            <w:r w:rsidRPr="008036A8">
              <w:rPr>
                <w:rFonts w:ascii="Times New Roman" w:hAnsi="Times New Roman" w:cs="Times New Roman"/>
                <w:i/>
                <w:iCs/>
                <w:kern w:val="0"/>
                <w:sz w:val="24"/>
                <w:szCs w:val="24"/>
                <w:lang w:bidi="hi-IN"/>
              </w:rPr>
              <w:t>Bellamya</w:t>
            </w:r>
            <w:proofErr w:type="spellEnd"/>
          </w:p>
        </w:tc>
        <w:tc>
          <w:tcPr>
            <w:tcW w:w="2835" w:type="dxa"/>
          </w:tcPr>
          <w:p w14:paraId="2588DD8D" w14:textId="3057E510" w:rsidR="00B91981" w:rsidRPr="008036A8" w:rsidRDefault="00B91981" w:rsidP="00BD5206">
            <w:pPr>
              <w:autoSpaceDE w:val="0"/>
              <w:autoSpaceDN w:val="0"/>
              <w:adjustRightInd w:val="0"/>
              <w:spacing w:line="360" w:lineRule="auto"/>
              <w:jc w:val="center"/>
              <w:rPr>
                <w:rFonts w:ascii="Times New Roman" w:hAnsi="Times New Roman" w:cs="Times New Roman"/>
                <w:sz w:val="24"/>
                <w:szCs w:val="24"/>
              </w:rPr>
            </w:pPr>
            <w:r w:rsidRPr="008036A8">
              <w:rPr>
                <w:rFonts w:ascii="Times New Roman" w:hAnsi="Times New Roman" w:cs="Times New Roman"/>
                <w:kern w:val="0"/>
                <w:sz w:val="24"/>
                <w:szCs w:val="24"/>
                <w:lang w:bidi="hi-IN"/>
              </w:rPr>
              <w:t xml:space="preserve">50 to 100 </w:t>
            </w:r>
          </w:p>
        </w:tc>
        <w:tc>
          <w:tcPr>
            <w:tcW w:w="2693" w:type="dxa"/>
          </w:tcPr>
          <w:p w14:paraId="0EA8389A" w14:textId="1B1F0B18" w:rsidR="00B91981" w:rsidRPr="008036A8" w:rsidRDefault="00B91981" w:rsidP="00BD5206">
            <w:pPr>
              <w:autoSpaceDE w:val="0"/>
              <w:autoSpaceDN w:val="0"/>
              <w:adjustRightInd w:val="0"/>
              <w:spacing w:line="360" w:lineRule="auto"/>
              <w:jc w:val="center"/>
              <w:rPr>
                <w:rFonts w:ascii="Times New Roman" w:hAnsi="Times New Roman" w:cs="Times New Roman"/>
                <w:sz w:val="24"/>
                <w:szCs w:val="24"/>
              </w:rPr>
            </w:pPr>
            <w:r w:rsidRPr="008036A8">
              <w:rPr>
                <w:rFonts w:ascii="Times New Roman" w:hAnsi="Times New Roman" w:cs="Times New Roman"/>
                <w:kern w:val="0"/>
                <w:sz w:val="24"/>
                <w:szCs w:val="24"/>
                <w:lang w:bidi="hi-IN"/>
              </w:rPr>
              <w:t xml:space="preserve">100 to 200 </w:t>
            </w:r>
          </w:p>
        </w:tc>
      </w:tr>
      <w:tr w:rsidR="00B91981" w14:paraId="0EE0BB49" w14:textId="77777777" w:rsidTr="00D55FAF">
        <w:tc>
          <w:tcPr>
            <w:tcW w:w="2977" w:type="dxa"/>
          </w:tcPr>
          <w:p w14:paraId="420C842A" w14:textId="6EBA7B33" w:rsidR="00B91981" w:rsidRPr="008036A8" w:rsidRDefault="00B91981" w:rsidP="00BD5206">
            <w:pPr>
              <w:autoSpaceDE w:val="0"/>
              <w:autoSpaceDN w:val="0"/>
              <w:adjustRightInd w:val="0"/>
              <w:spacing w:line="360" w:lineRule="auto"/>
              <w:jc w:val="both"/>
              <w:rPr>
                <w:rFonts w:ascii="Times New Roman" w:hAnsi="Times New Roman" w:cs="Times New Roman"/>
                <w:i/>
                <w:iCs/>
                <w:sz w:val="24"/>
                <w:szCs w:val="24"/>
              </w:rPr>
            </w:pPr>
            <w:proofErr w:type="spellStart"/>
            <w:r w:rsidRPr="008036A8">
              <w:rPr>
                <w:rFonts w:ascii="Times New Roman" w:hAnsi="Times New Roman" w:cs="Times New Roman"/>
                <w:i/>
                <w:iCs/>
                <w:kern w:val="0"/>
                <w:sz w:val="24"/>
                <w:szCs w:val="24"/>
                <w:lang w:bidi="hi-IN"/>
              </w:rPr>
              <w:t>Paratelphusa</w:t>
            </w:r>
            <w:proofErr w:type="spellEnd"/>
            <w:r w:rsidR="00A64B0D" w:rsidRPr="008036A8">
              <w:rPr>
                <w:rFonts w:ascii="Times New Roman" w:hAnsi="Times New Roman" w:cs="Times New Roman"/>
                <w:i/>
                <w:iCs/>
                <w:sz w:val="24"/>
                <w:szCs w:val="24"/>
              </w:rPr>
              <w:t xml:space="preserve">  </w:t>
            </w:r>
            <w:proofErr w:type="spellStart"/>
            <w:r w:rsidR="00A64B0D" w:rsidRPr="008036A8">
              <w:rPr>
                <w:rFonts w:ascii="Times New Roman" w:hAnsi="Times New Roman" w:cs="Times New Roman"/>
                <w:i/>
                <w:iCs/>
                <w:sz w:val="24"/>
                <w:szCs w:val="24"/>
              </w:rPr>
              <w:t>Spinigera</w:t>
            </w:r>
            <w:proofErr w:type="spellEnd"/>
          </w:p>
        </w:tc>
        <w:tc>
          <w:tcPr>
            <w:tcW w:w="2835" w:type="dxa"/>
          </w:tcPr>
          <w:p w14:paraId="753720E3" w14:textId="36FB53CE" w:rsidR="00B91981" w:rsidRPr="008036A8" w:rsidRDefault="00B91981" w:rsidP="00BD5206">
            <w:pPr>
              <w:autoSpaceDE w:val="0"/>
              <w:autoSpaceDN w:val="0"/>
              <w:adjustRightInd w:val="0"/>
              <w:spacing w:line="360" w:lineRule="auto"/>
              <w:jc w:val="center"/>
              <w:rPr>
                <w:rFonts w:ascii="Times New Roman" w:hAnsi="Times New Roman" w:cs="Times New Roman"/>
                <w:sz w:val="24"/>
                <w:szCs w:val="24"/>
              </w:rPr>
            </w:pPr>
            <w:r w:rsidRPr="008036A8">
              <w:rPr>
                <w:rFonts w:ascii="Times New Roman" w:hAnsi="Times New Roman" w:cs="Times New Roman"/>
                <w:kern w:val="0"/>
                <w:sz w:val="24"/>
                <w:szCs w:val="24"/>
                <w:lang w:bidi="hi-IN"/>
              </w:rPr>
              <w:t xml:space="preserve">75 to 100 </w:t>
            </w:r>
          </w:p>
        </w:tc>
        <w:tc>
          <w:tcPr>
            <w:tcW w:w="2693" w:type="dxa"/>
          </w:tcPr>
          <w:p w14:paraId="5EF5984D" w14:textId="11A6745E" w:rsidR="00B91981" w:rsidRPr="008036A8" w:rsidRDefault="00B91981" w:rsidP="00BD5206">
            <w:pPr>
              <w:autoSpaceDE w:val="0"/>
              <w:autoSpaceDN w:val="0"/>
              <w:adjustRightInd w:val="0"/>
              <w:spacing w:line="360" w:lineRule="auto"/>
              <w:jc w:val="center"/>
              <w:rPr>
                <w:rFonts w:ascii="Times New Roman" w:hAnsi="Times New Roman" w:cs="Times New Roman"/>
                <w:sz w:val="24"/>
                <w:szCs w:val="24"/>
              </w:rPr>
            </w:pPr>
            <w:r w:rsidRPr="008036A8">
              <w:rPr>
                <w:rFonts w:ascii="Times New Roman" w:hAnsi="Times New Roman" w:cs="Times New Roman"/>
                <w:kern w:val="0"/>
                <w:sz w:val="24"/>
                <w:szCs w:val="24"/>
                <w:lang w:bidi="hi-IN"/>
              </w:rPr>
              <w:t xml:space="preserve">120 to 200 </w:t>
            </w:r>
          </w:p>
        </w:tc>
      </w:tr>
      <w:tr w:rsidR="00B91981" w14:paraId="66458A7D" w14:textId="77777777" w:rsidTr="00D55FAF">
        <w:tc>
          <w:tcPr>
            <w:tcW w:w="2977" w:type="dxa"/>
          </w:tcPr>
          <w:p w14:paraId="5E7D95EA" w14:textId="0CDC8070" w:rsidR="00B91981" w:rsidRPr="008036A8" w:rsidRDefault="00B91981" w:rsidP="00BD5206">
            <w:pPr>
              <w:autoSpaceDE w:val="0"/>
              <w:autoSpaceDN w:val="0"/>
              <w:adjustRightInd w:val="0"/>
              <w:spacing w:line="360" w:lineRule="auto"/>
              <w:jc w:val="both"/>
              <w:rPr>
                <w:rFonts w:ascii="Times New Roman" w:hAnsi="Times New Roman" w:cs="Times New Roman"/>
                <w:i/>
                <w:iCs/>
                <w:sz w:val="24"/>
                <w:szCs w:val="24"/>
              </w:rPr>
            </w:pPr>
            <w:r w:rsidRPr="008036A8">
              <w:rPr>
                <w:rFonts w:ascii="Times New Roman" w:hAnsi="Times New Roman" w:cs="Times New Roman"/>
                <w:i/>
                <w:iCs/>
                <w:kern w:val="0"/>
                <w:sz w:val="24"/>
                <w:szCs w:val="24"/>
                <w:lang w:bidi="hi-IN"/>
              </w:rPr>
              <w:t>Macrobrachium</w:t>
            </w:r>
            <w:r w:rsidR="00A64B0D" w:rsidRPr="008036A8">
              <w:rPr>
                <w:rFonts w:ascii="Times New Roman" w:hAnsi="Times New Roman" w:cs="Times New Roman"/>
                <w:i/>
                <w:iCs/>
                <w:kern w:val="0"/>
                <w:sz w:val="24"/>
                <w:szCs w:val="24"/>
                <w:lang w:bidi="hi-IN"/>
              </w:rPr>
              <w:t xml:space="preserve"> small size </w:t>
            </w:r>
          </w:p>
        </w:tc>
        <w:tc>
          <w:tcPr>
            <w:tcW w:w="2835" w:type="dxa"/>
          </w:tcPr>
          <w:p w14:paraId="12ED2D45" w14:textId="62CADA21" w:rsidR="00B91981" w:rsidRPr="008036A8" w:rsidRDefault="00B91981" w:rsidP="00BD5206">
            <w:pPr>
              <w:autoSpaceDE w:val="0"/>
              <w:autoSpaceDN w:val="0"/>
              <w:adjustRightInd w:val="0"/>
              <w:spacing w:line="360" w:lineRule="auto"/>
              <w:jc w:val="center"/>
              <w:rPr>
                <w:rFonts w:ascii="Times New Roman" w:hAnsi="Times New Roman" w:cs="Times New Roman"/>
                <w:sz w:val="24"/>
                <w:szCs w:val="24"/>
              </w:rPr>
            </w:pPr>
            <w:r w:rsidRPr="008036A8">
              <w:rPr>
                <w:rFonts w:ascii="Times New Roman" w:hAnsi="Times New Roman" w:cs="Times New Roman"/>
                <w:kern w:val="0"/>
                <w:sz w:val="24"/>
                <w:szCs w:val="24"/>
                <w:lang w:bidi="hi-IN"/>
              </w:rPr>
              <w:t xml:space="preserve">200 to 300 </w:t>
            </w:r>
          </w:p>
        </w:tc>
        <w:tc>
          <w:tcPr>
            <w:tcW w:w="2693" w:type="dxa"/>
          </w:tcPr>
          <w:p w14:paraId="2FEE5BD3" w14:textId="2ECCC6FE" w:rsidR="00B91981" w:rsidRPr="008036A8" w:rsidRDefault="00B91981" w:rsidP="00BD5206">
            <w:pPr>
              <w:autoSpaceDE w:val="0"/>
              <w:autoSpaceDN w:val="0"/>
              <w:adjustRightInd w:val="0"/>
              <w:spacing w:line="360" w:lineRule="auto"/>
              <w:jc w:val="center"/>
              <w:rPr>
                <w:rFonts w:ascii="Times New Roman" w:hAnsi="Times New Roman" w:cs="Times New Roman"/>
                <w:sz w:val="24"/>
                <w:szCs w:val="24"/>
              </w:rPr>
            </w:pPr>
            <w:r w:rsidRPr="008036A8">
              <w:rPr>
                <w:rFonts w:ascii="Times New Roman" w:hAnsi="Times New Roman" w:cs="Times New Roman"/>
                <w:kern w:val="0"/>
                <w:sz w:val="24"/>
                <w:szCs w:val="24"/>
                <w:lang w:bidi="hi-IN"/>
              </w:rPr>
              <w:t xml:space="preserve">300 to 400 </w:t>
            </w:r>
          </w:p>
        </w:tc>
      </w:tr>
      <w:tr w:rsidR="00A64B0D" w14:paraId="378D4152" w14:textId="77777777" w:rsidTr="00D55FAF">
        <w:tc>
          <w:tcPr>
            <w:tcW w:w="2977" w:type="dxa"/>
          </w:tcPr>
          <w:p w14:paraId="55A324D2" w14:textId="4C4C1FB5" w:rsidR="00A64B0D" w:rsidRPr="008036A8" w:rsidRDefault="00A64B0D" w:rsidP="00BD5206">
            <w:pPr>
              <w:autoSpaceDE w:val="0"/>
              <w:autoSpaceDN w:val="0"/>
              <w:adjustRightInd w:val="0"/>
              <w:spacing w:line="360" w:lineRule="auto"/>
              <w:jc w:val="both"/>
              <w:rPr>
                <w:rFonts w:ascii="Times New Roman" w:hAnsi="Times New Roman" w:cs="Times New Roman"/>
                <w:i/>
                <w:iCs/>
                <w:kern w:val="0"/>
                <w:sz w:val="24"/>
                <w:szCs w:val="24"/>
                <w:lang w:bidi="hi-IN"/>
              </w:rPr>
            </w:pPr>
            <w:proofErr w:type="spellStart"/>
            <w:r w:rsidRPr="008036A8">
              <w:rPr>
                <w:rFonts w:ascii="Times New Roman" w:hAnsi="Times New Roman" w:cs="Times New Roman"/>
                <w:i/>
                <w:iCs/>
                <w:kern w:val="0"/>
                <w:sz w:val="24"/>
                <w:szCs w:val="24"/>
                <w:lang w:bidi="hi-IN"/>
              </w:rPr>
              <w:t>Macrobrachium</w:t>
            </w:r>
            <w:proofErr w:type="spellEnd"/>
            <w:r w:rsidRPr="008036A8">
              <w:rPr>
                <w:rFonts w:ascii="Times New Roman" w:hAnsi="Times New Roman" w:cs="Times New Roman"/>
                <w:i/>
                <w:iCs/>
                <w:kern w:val="0"/>
                <w:sz w:val="24"/>
                <w:szCs w:val="24"/>
                <w:lang w:bidi="hi-IN"/>
              </w:rPr>
              <w:t xml:space="preserve"> </w:t>
            </w:r>
            <w:proofErr w:type="spellStart"/>
            <w:r w:rsidRPr="008036A8">
              <w:rPr>
                <w:rFonts w:ascii="Times New Roman" w:hAnsi="Times New Roman" w:cs="Times New Roman"/>
                <w:i/>
                <w:iCs/>
                <w:kern w:val="0"/>
                <w:sz w:val="24"/>
                <w:szCs w:val="24"/>
                <w:lang w:bidi="hi-IN"/>
              </w:rPr>
              <w:t>gangeticum</w:t>
            </w:r>
            <w:proofErr w:type="spellEnd"/>
            <w:r w:rsidRPr="008036A8">
              <w:rPr>
                <w:rFonts w:ascii="Times New Roman" w:hAnsi="Times New Roman" w:cs="Times New Roman"/>
                <w:i/>
                <w:iCs/>
                <w:kern w:val="0"/>
                <w:sz w:val="24"/>
                <w:szCs w:val="24"/>
                <w:lang w:bidi="hi-IN"/>
              </w:rPr>
              <w:t xml:space="preserve"> </w:t>
            </w:r>
          </w:p>
        </w:tc>
        <w:tc>
          <w:tcPr>
            <w:tcW w:w="2835" w:type="dxa"/>
          </w:tcPr>
          <w:p w14:paraId="6EC86EAB" w14:textId="79944465" w:rsidR="00A64B0D" w:rsidRPr="008036A8" w:rsidRDefault="00A64B0D" w:rsidP="00BD5206">
            <w:pPr>
              <w:autoSpaceDE w:val="0"/>
              <w:autoSpaceDN w:val="0"/>
              <w:adjustRightInd w:val="0"/>
              <w:spacing w:line="360" w:lineRule="auto"/>
              <w:jc w:val="center"/>
              <w:rPr>
                <w:rFonts w:ascii="Times New Roman" w:hAnsi="Times New Roman" w:cs="Times New Roman"/>
                <w:kern w:val="0"/>
                <w:sz w:val="24"/>
                <w:szCs w:val="24"/>
                <w:lang w:bidi="hi-IN"/>
              </w:rPr>
            </w:pPr>
            <w:r w:rsidRPr="008036A8">
              <w:rPr>
                <w:rFonts w:ascii="Times New Roman" w:hAnsi="Times New Roman" w:cs="Times New Roman"/>
                <w:kern w:val="0"/>
                <w:sz w:val="24"/>
                <w:szCs w:val="24"/>
                <w:lang w:bidi="hi-IN"/>
              </w:rPr>
              <w:t>500 to 600</w:t>
            </w:r>
          </w:p>
        </w:tc>
        <w:tc>
          <w:tcPr>
            <w:tcW w:w="2693" w:type="dxa"/>
          </w:tcPr>
          <w:p w14:paraId="1A4A82EB" w14:textId="3DC43DD5" w:rsidR="00A64B0D" w:rsidRPr="008036A8" w:rsidRDefault="00A64B0D" w:rsidP="00BD5206">
            <w:pPr>
              <w:autoSpaceDE w:val="0"/>
              <w:autoSpaceDN w:val="0"/>
              <w:adjustRightInd w:val="0"/>
              <w:spacing w:line="360" w:lineRule="auto"/>
              <w:jc w:val="center"/>
              <w:rPr>
                <w:rFonts w:ascii="Times New Roman" w:hAnsi="Times New Roman" w:cs="Times New Roman"/>
                <w:kern w:val="0"/>
                <w:sz w:val="24"/>
                <w:szCs w:val="24"/>
                <w:lang w:bidi="hi-IN"/>
              </w:rPr>
            </w:pPr>
            <w:r w:rsidRPr="008036A8">
              <w:rPr>
                <w:rFonts w:ascii="Times New Roman" w:hAnsi="Times New Roman" w:cs="Times New Roman"/>
                <w:kern w:val="0"/>
                <w:sz w:val="24"/>
                <w:szCs w:val="24"/>
                <w:lang w:bidi="hi-IN"/>
              </w:rPr>
              <w:t>500 to 800</w:t>
            </w:r>
          </w:p>
        </w:tc>
      </w:tr>
    </w:tbl>
    <w:p w14:paraId="49C7F4D3" w14:textId="77777777" w:rsidR="00E87063" w:rsidRDefault="00E87063" w:rsidP="00740F9B">
      <w:pPr>
        <w:spacing w:after="0" w:line="240" w:lineRule="auto"/>
        <w:rPr>
          <w:rFonts w:ascii="Times New Roman" w:eastAsia="Times New Roman" w:hAnsi="Times New Roman" w:cs="Times New Roman"/>
          <w:kern w:val="0"/>
          <w:sz w:val="24"/>
          <w:szCs w:val="24"/>
          <w:lang w:eastAsia="en-IN" w:bidi="hi-IN"/>
          <w14:ligatures w14:val="none"/>
        </w:rPr>
      </w:pPr>
      <w:bookmarkStart w:id="12" w:name="_Hlk159576529"/>
      <w:bookmarkStart w:id="13" w:name="_Hlk159576177"/>
    </w:p>
    <w:bookmarkEnd w:id="12"/>
    <w:bookmarkEnd w:id="13"/>
    <w:p w14:paraId="74C7F748" w14:textId="0D1F19CD" w:rsidR="005F10C8" w:rsidRDefault="005F10C8" w:rsidP="00446DB4">
      <w:pPr>
        <w:spacing w:after="0" w:line="240" w:lineRule="auto"/>
        <w:ind w:left="1134" w:hanging="1134"/>
        <w:jc w:val="both"/>
        <w:rPr>
          <w:rFonts w:ascii="Times New Roman" w:hAnsi="Times New Roman" w:cs="Times New Roman"/>
          <w:b/>
          <w:bCs/>
          <w:sz w:val="24"/>
          <w:szCs w:val="24"/>
        </w:rPr>
      </w:pPr>
    </w:p>
    <w:p w14:paraId="42D47913" w14:textId="4C194411" w:rsidR="00177C90" w:rsidRPr="0011613A" w:rsidRDefault="00177C90" w:rsidP="00446DB4">
      <w:pPr>
        <w:spacing w:after="0" w:line="240" w:lineRule="auto"/>
        <w:ind w:left="1134" w:hanging="1134"/>
        <w:jc w:val="both"/>
        <w:rPr>
          <w:rFonts w:ascii="Times New Roman" w:hAnsi="Times New Roman" w:cs="Times New Roman"/>
          <w:b/>
          <w:bCs/>
          <w:sz w:val="24"/>
          <w:szCs w:val="24"/>
        </w:rPr>
      </w:pPr>
    </w:p>
    <w:p w14:paraId="2E558CC1" w14:textId="3ABBC254" w:rsidR="00E36E33" w:rsidRDefault="002D51CA" w:rsidP="008036A8">
      <w:pPr>
        <w:pStyle w:val="NormalWeb"/>
        <w:spacing w:before="0" w:beforeAutospacing="0" w:after="0" w:afterAutospacing="0"/>
      </w:pPr>
      <w:r>
        <w:t xml:space="preserve">  </w:t>
      </w:r>
      <w:r w:rsidR="00D55FAF">
        <w:t xml:space="preserve">    </w:t>
      </w:r>
      <w:r w:rsidR="00E36E33">
        <w:rPr>
          <w:noProof/>
          <w:lang w:val="en-US" w:eastAsia="en-US" w:bidi="ar-SA"/>
        </w:rPr>
        <w:drawing>
          <wp:inline distT="0" distB="0" distL="0" distR="0" wp14:anchorId="5B66CE24" wp14:editId="13B69217">
            <wp:extent cx="5264150" cy="3022600"/>
            <wp:effectExtent l="0" t="0" r="0" b="6350"/>
            <wp:docPr id="1"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2309" cy="3038768"/>
                    </a:xfrm>
                    <a:prstGeom prst="rect">
                      <a:avLst/>
                    </a:prstGeom>
                    <a:noFill/>
                    <a:ln>
                      <a:noFill/>
                    </a:ln>
                  </pic:spPr>
                </pic:pic>
              </a:graphicData>
            </a:graphic>
          </wp:inline>
        </w:drawing>
      </w:r>
    </w:p>
    <w:p w14:paraId="0B9BD176" w14:textId="5E0F3BD1" w:rsidR="00E36E33" w:rsidRPr="00E36E33" w:rsidRDefault="00E36E33" w:rsidP="00E36E33">
      <w:pPr>
        <w:pStyle w:val="NormalWeb"/>
        <w:spacing w:before="0" w:beforeAutospacing="0" w:after="0" w:afterAutospacing="0"/>
        <w:ind w:left="567" w:hanging="567"/>
        <w:jc w:val="both"/>
        <w:rPr>
          <w:b/>
          <w:bCs/>
        </w:rPr>
      </w:pPr>
      <w:r w:rsidRPr="00E36E33">
        <w:rPr>
          <w:b/>
          <w:bCs/>
        </w:rPr>
        <w:t>Fig</w:t>
      </w:r>
      <w:r w:rsidR="00EB1F60">
        <w:rPr>
          <w:b/>
          <w:bCs/>
        </w:rPr>
        <w:t>ure</w:t>
      </w:r>
      <w:r w:rsidRPr="00E36E33">
        <w:rPr>
          <w:b/>
          <w:bCs/>
        </w:rPr>
        <w:t xml:space="preserve"> 2. </w:t>
      </w:r>
      <w:r w:rsidR="005752CF">
        <w:rPr>
          <w:b/>
          <w:bCs/>
        </w:rPr>
        <w:t>S</w:t>
      </w:r>
      <w:r w:rsidRPr="00E36E33">
        <w:rPr>
          <w:b/>
          <w:bCs/>
        </w:rPr>
        <w:t xml:space="preserve">howing rural </w:t>
      </w:r>
      <w:r w:rsidR="00EB1F60">
        <w:rPr>
          <w:b/>
          <w:bCs/>
        </w:rPr>
        <w:t xml:space="preserve">&amp; </w:t>
      </w:r>
      <w:r w:rsidRPr="00E36E33">
        <w:rPr>
          <w:b/>
          <w:bCs/>
        </w:rPr>
        <w:t>urban market price ranges for edible shellfish species in Bihar</w:t>
      </w:r>
    </w:p>
    <w:p w14:paraId="749F88CC" w14:textId="77777777" w:rsidR="0069285B" w:rsidRDefault="0069285B" w:rsidP="008036A8">
      <w:pPr>
        <w:spacing w:after="0" w:line="360" w:lineRule="auto"/>
        <w:ind w:firstLine="720"/>
        <w:jc w:val="center"/>
        <w:rPr>
          <w:rFonts w:ascii="Times New Roman" w:eastAsia="Times New Roman" w:hAnsi="Times New Roman" w:cs="Times New Roman"/>
          <w:b/>
          <w:bCs/>
          <w:kern w:val="0"/>
          <w:sz w:val="28"/>
          <w:szCs w:val="28"/>
          <w:lang w:eastAsia="en-IN" w:bidi="hi-IN"/>
          <w14:ligatures w14:val="none"/>
        </w:rPr>
      </w:pPr>
    </w:p>
    <w:p w14:paraId="40CA11AD" w14:textId="4D8AF67F" w:rsidR="0069285B" w:rsidRPr="008A2985" w:rsidRDefault="008A2985" w:rsidP="008A2985">
      <w:pPr>
        <w:spacing w:after="0" w:line="360" w:lineRule="auto"/>
        <w:ind w:firstLine="720"/>
        <w:jc w:val="both"/>
        <w:rPr>
          <w:rFonts w:ascii="Times New Roman" w:eastAsia="Times New Roman" w:hAnsi="Times New Roman" w:cs="Times New Roman"/>
          <w:b/>
          <w:bCs/>
          <w:kern w:val="0"/>
          <w:sz w:val="24"/>
          <w:szCs w:val="24"/>
          <w:lang w:eastAsia="en-IN" w:bidi="hi-IN"/>
          <w14:ligatures w14:val="none"/>
        </w:rPr>
      </w:pPr>
      <w:r w:rsidRPr="008A2985">
        <w:rPr>
          <w:rFonts w:ascii="Times New Roman" w:hAnsi="Times New Roman" w:cs="Times New Roman"/>
          <w:sz w:val="24"/>
          <w:szCs w:val="24"/>
        </w:rPr>
        <w:t xml:space="preserve">Overall, the findings indicate that shellfishes are closely linked to the socio-economic conditions of local communities, with strong human – shellfish interactions shaping both ecological and economic dynamics. Price differentials between rural and urban sectors highlight the commercial value of certain taxa, particularly </w:t>
      </w:r>
      <w:proofErr w:type="spellStart"/>
      <w:r w:rsidRPr="008A2985">
        <w:rPr>
          <w:rStyle w:val="Emphasis"/>
          <w:rFonts w:ascii="Times New Roman" w:eastAsiaTheme="majorEastAsia" w:hAnsi="Times New Roman" w:cs="Times New Roman"/>
          <w:sz w:val="24"/>
          <w:szCs w:val="24"/>
        </w:rPr>
        <w:t>Paratelphusa</w:t>
      </w:r>
      <w:proofErr w:type="spellEnd"/>
      <w:r w:rsidRPr="008A2985">
        <w:rPr>
          <w:rFonts w:ascii="Times New Roman" w:hAnsi="Times New Roman" w:cs="Times New Roman"/>
          <w:sz w:val="24"/>
          <w:szCs w:val="24"/>
        </w:rPr>
        <w:t xml:space="preserve"> and </w:t>
      </w:r>
      <w:proofErr w:type="spellStart"/>
      <w:r w:rsidRPr="008A2985">
        <w:rPr>
          <w:rStyle w:val="Emphasis"/>
          <w:rFonts w:ascii="Times New Roman" w:eastAsiaTheme="majorEastAsia" w:hAnsi="Times New Roman" w:cs="Times New Roman"/>
          <w:sz w:val="24"/>
          <w:szCs w:val="24"/>
        </w:rPr>
        <w:t>Macrobrachium</w:t>
      </w:r>
      <w:proofErr w:type="spellEnd"/>
      <w:r w:rsidRPr="008A2985">
        <w:rPr>
          <w:rFonts w:ascii="Times New Roman" w:hAnsi="Times New Roman" w:cs="Times New Roman"/>
          <w:sz w:val="24"/>
          <w:szCs w:val="24"/>
        </w:rPr>
        <w:t xml:space="preserve">, which enjoy high market demand across the region. The higher and middle class </w:t>
      </w:r>
      <w:commentRangeStart w:id="14"/>
      <w:r w:rsidRPr="008A2985">
        <w:rPr>
          <w:rFonts w:ascii="Times New Roman" w:hAnsi="Times New Roman" w:cs="Times New Roman"/>
          <w:sz w:val="24"/>
          <w:szCs w:val="24"/>
        </w:rPr>
        <w:t>people</w:t>
      </w:r>
      <w:commentRangeEnd w:id="14"/>
      <w:r w:rsidR="00FC1531">
        <w:rPr>
          <w:rStyle w:val="CommentReference"/>
        </w:rPr>
        <w:commentReference w:id="14"/>
      </w:r>
      <w:r w:rsidRPr="008A2985">
        <w:rPr>
          <w:rFonts w:ascii="Times New Roman" w:hAnsi="Times New Roman" w:cs="Times New Roman"/>
          <w:sz w:val="24"/>
          <w:szCs w:val="24"/>
        </w:rPr>
        <w:t xml:space="preserve"> ready to pay higher price of this species.</w:t>
      </w:r>
    </w:p>
    <w:p w14:paraId="762E9499" w14:textId="77777777" w:rsidR="0069285B" w:rsidRDefault="0069285B" w:rsidP="008036A8">
      <w:pPr>
        <w:spacing w:after="0" w:line="360" w:lineRule="auto"/>
        <w:ind w:firstLine="720"/>
        <w:jc w:val="center"/>
        <w:rPr>
          <w:rFonts w:ascii="Times New Roman" w:eastAsia="Times New Roman" w:hAnsi="Times New Roman" w:cs="Times New Roman"/>
          <w:b/>
          <w:bCs/>
          <w:kern w:val="0"/>
          <w:sz w:val="28"/>
          <w:szCs w:val="28"/>
          <w:lang w:eastAsia="en-IN" w:bidi="hi-IN"/>
          <w14:ligatures w14:val="none"/>
        </w:rPr>
      </w:pPr>
    </w:p>
    <w:p w14:paraId="10ECC5F3" w14:textId="2314F603" w:rsidR="008036A8" w:rsidRPr="00B92D92" w:rsidRDefault="008036A8" w:rsidP="008036A8">
      <w:pPr>
        <w:spacing w:after="0" w:line="360" w:lineRule="auto"/>
        <w:ind w:firstLine="720"/>
        <w:jc w:val="center"/>
        <w:rPr>
          <w:rFonts w:ascii="Times New Roman" w:eastAsia="Times New Roman" w:hAnsi="Times New Roman" w:cs="Times New Roman"/>
          <w:b/>
          <w:bCs/>
          <w:kern w:val="0"/>
          <w:sz w:val="28"/>
          <w:szCs w:val="28"/>
          <w:lang w:eastAsia="en-IN" w:bidi="hi-IN"/>
          <w14:ligatures w14:val="none"/>
        </w:rPr>
      </w:pPr>
      <w:r w:rsidRPr="00B92D92">
        <w:rPr>
          <w:rFonts w:ascii="Times New Roman" w:eastAsia="Times New Roman" w:hAnsi="Times New Roman" w:cs="Times New Roman"/>
          <w:b/>
          <w:bCs/>
          <w:kern w:val="0"/>
          <w:sz w:val="28"/>
          <w:szCs w:val="28"/>
          <w:lang w:eastAsia="en-IN" w:bidi="hi-IN"/>
          <w14:ligatures w14:val="none"/>
        </w:rPr>
        <w:lastRenderedPageBreak/>
        <w:t>Discussion</w:t>
      </w:r>
    </w:p>
    <w:p w14:paraId="5A16CC29" w14:textId="665CA2E3" w:rsidR="00CE2BE1" w:rsidRDefault="0069285B" w:rsidP="000D0985">
      <w:pPr>
        <w:pStyle w:val="NormalWeb"/>
        <w:spacing w:before="0" w:beforeAutospacing="0" w:after="0" w:afterAutospacing="0" w:line="360" w:lineRule="auto"/>
        <w:ind w:firstLine="720"/>
        <w:jc w:val="both"/>
      </w:pPr>
      <w:r>
        <w:t xml:space="preserve">The </w:t>
      </w:r>
      <w:r w:rsidR="00060C46">
        <w:t>northeastern Bihar is</w:t>
      </w:r>
      <w:r>
        <w:t xml:space="preserve"> highly diversified in terms of both aquatic biodiversity and human population. The communities in this region directly depend on animal resources for food, income, medicines, and other purposes, thereby posing increasing pressure on the sustainability of shellfish populations</w:t>
      </w:r>
      <w:r w:rsidR="00060C46">
        <w:t xml:space="preserve"> (Prabhakar and Roy, 2007)</w:t>
      </w:r>
      <w:r>
        <w:t>. Shellfishes are also ecologically significant as they form an integral part of the food chain, serving as a natural diet for many birds, reptiles, amphibians, fishes, and other wildlife species</w:t>
      </w:r>
      <w:r w:rsidR="00060C46">
        <w:t xml:space="preserve"> Jha, (2009)</w:t>
      </w:r>
      <w:r>
        <w:t>.</w:t>
      </w:r>
      <w:r w:rsidR="000D0985">
        <w:t xml:space="preserve"> </w:t>
      </w:r>
      <w:r w:rsidR="00CE2BE1">
        <w:t xml:space="preserve">The survey revealed a high diversity of shellfish fauna in northeastern Bihar, with gastropods forming the dominant group, followed by bivalves and crustaceans. Species of </w:t>
      </w:r>
      <w:proofErr w:type="spellStart"/>
      <w:r w:rsidR="00CE2BE1">
        <w:rPr>
          <w:rStyle w:val="Emphasis"/>
          <w:rFonts w:eastAsiaTheme="majorEastAsia"/>
        </w:rPr>
        <w:t>Bellamya</w:t>
      </w:r>
      <w:proofErr w:type="spellEnd"/>
      <w:r w:rsidR="00CE2BE1">
        <w:t xml:space="preserve">, </w:t>
      </w:r>
      <w:proofErr w:type="spellStart"/>
      <w:r w:rsidR="00CE2BE1">
        <w:rPr>
          <w:rStyle w:val="Emphasis"/>
          <w:rFonts w:eastAsiaTheme="majorEastAsia"/>
        </w:rPr>
        <w:t>Achatina</w:t>
      </w:r>
      <w:proofErr w:type="spellEnd"/>
      <w:r w:rsidR="00CE2BE1">
        <w:t xml:space="preserve">, and </w:t>
      </w:r>
      <w:proofErr w:type="spellStart"/>
      <w:r w:rsidR="00CE2BE1">
        <w:rPr>
          <w:rStyle w:val="Emphasis"/>
          <w:rFonts w:eastAsiaTheme="majorEastAsia"/>
        </w:rPr>
        <w:t>Lymnaea</w:t>
      </w:r>
      <w:proofErr w:type="spellEnd"/>
      <w:r w:rsidR="00CE2BE1">
        <w:t xml:space="preserve"> exhibited wide distribution and high abundance, likely due to their adaptability to varied freshwater habitats. The dominance of </w:t>
      </w:r>
      <w:proofErr w:type="spellStart"/>
      <w:r w:rsidR="00CE2BE1">
        <w:rPr>
          <w:rStyle w:val="Emphasis"/>
          <w:rFonts w:eastAsiaTheme="majorEastAsia"/>
        </w:rPr>
        <w:t>Bellamya</w:t>
      </w:r>
      <w:proofErr w:type="spellEnd"/>
      <w:r w:rsidR="00CE2BE1">
        <w:rPr>
          <w:rStyle w:val="Emphasis"/>
          <w:rFonts w:eastAsiaTheme="majorEastAsia"/>
        </w:rPr>
        <w:t xml:space="preserve"> </w:t>
      </w:r>
      <w:proofErr w:type="spellStart"/>
      <w:r w:rsidR="00CE2BE1">
        <w:rPr>
          <w:rStyle w:val="Emphasis"/>
          <w:rFonts w:eastAsiaTheme="majorEastAsia"/>
        </w:rPr>
        <w:t>bengalensis</w:t>
      </w:r>
      <w:proofErr w:type="spellEnd"/>
      <w:r w:rsidR="00CE2BE1">
        <w:t xml:space="preserve"> and </w:t>
      </w:r>
      <w:proofErr w:type="spellStart"/>
      <w:r w:rsidR="00CE2BE1">
        <w:rPr>
          <w:rStyle w:val="Emphasis"/>
          <w:rFonts w:eastAsiaTheme="majorEastAsia"/>
        </w:rPr>
        <w:t>Lymnaea</w:t>
      </w:r>
      <w:proofErr w:type="spellEnd"/>
      <w:r w:rsidR="00CE2BE1">
        <w:rPr>
          <w:rStyle w:val="Emphasis"/>
          <w:rFonts w:eastAsiaTheme="majorEastAsia"/>
        </w:rPr>
        <w:t xml:space="preserve"> acuminata</w:t>
      </w:r>
      <w:r w:rsidR="00CE2BE1">
        <w:t xml:space="preserve"> further indicates their resilience to diverse aquatic conditions and tolerance to moderate levels of pollution (S</w:t>
      </w:r>
      <w:r w:rsidR="000D0985">
        <w:t xml:space="preserve">harma </w:t>
      </w:r>
      <w:r w:rsidR="00CE2BE1" w:rsidRPr="000D0985">
        <w:rPr>
          <w:i/>
          <w:iCs/>
        </w:rPr>
        <w:t>et al.,</w:t>
      </w:r>
      <w:r w:rsidR="00CE2BE1">
        <w:t xml:space="preserve"> 20</w:t>
      </w:r>
      <w:r w:rsidR="000D0985">
        <w:t>17</w:t>
      </w:r>
      <w:r w:rsidR="00CE2BE1">
        <w:t xml:space="preserve">). The occurrence of rare species such as </w:t>
      </w:r>
      <w:proofErr w:type="spellStart"/>
      <w:r w:rsidR="00CE2BE1">
        <w:rPr>
          <w:rStyle w:val="Emphasis"/>
          <w:rFonts w:eastAsiaTheme="majorEastAsia"/>
        </w:rPr>
        <w:t>Parreysia</w:t>
      </w:r>
      <w:proofErr w:type="spellEnd"/>
      <w:r w:rsidR="00CE2BE1">
        <w:rPr>
          <w:rStyle w:val="Emphasis"/>
          <w:rFonts w:eastAsiaTheme="majorEastAsia"/>
        </w:rPr>
        <w:t xml:space="preserve"> </w:t>
      </w:r>
      <w:proofErr w:type="spellStart"/>
      <w:r w:rsidR="00CE2BE1">
        <w:rPr>
          <w:rStyle w:val="Emphasis"/>
          <w:rFonts w:eastAsiaTheme="majorEastAsia"/>
        </w:rPr>
        <w:t>favidens</w:t>
      </w:r>
      <w:proofErr w:type="spellEnd"/>
      <w:r w:rsidR="00CE2BE1">
        <w:t xml:space="preserve"> and </w:t>
      </w:r>
      <w:proofErr w:type="spellStart"/>
      <w:r w:rsidR="00CE2BE1">
        <w:rPr>
          <w:rStyle w:val="Emphasis"/>
          <w:rFonts w:eastAsiaTheme="majorEastAsia"/>
        </w:rPr>
        <w:t>Novaculina</w:t>
      </w:r>
      <w:proofErr w:type="spellEnd"/>
      <w:r w:rsidR="00CE2BE1">
        <w:rPr>
          <w:rStyle w:val="Emphasis"/>
          <w:rFonts w:eastAsiaTheme="majorEastAsia"/>
        </w:rPr>
        <w:t xml:space="preserve"> </w:t>
      </w:r>
      <w:proofErr w:type="spellStart"/>
      <w:r w:rsidR="00CE2BE1">
        <w:rPr>
          <w:rStyle w:val="Emphasis"/>
          <w:rFonts w:eastAsiaTheme="majorEastAsia"/>
        </w:rPr>
        <w:t>gangetica</w:t>
      </w:r>
      <w:proofErr w:type="spellEnd"/>
      <w:r w:rsidR="00CE2BE1">
        <w:t xml:space="preserve"> highlights the presence of specialized microhabitats that may </w:t>
      </w:r>
      <w:commentRangeStart w:id="15"/>
      <w:r w:rsidR="00CE2BE1">
        <w:t>require targeted conservation measures.</w:t>
      </w:r>
      <w:commentRangeEnd w:id="15"/>
      <w:r w:rsidR="00E625C4">
        <w:rPr>
          <w:rStyle w:val="CommentReference"/>
          <w:rFonts w:asciiTheme="minorHAnsi" w:eastAsiaTheme="minorHAnsi" w:hAnsiTheme="minorHAnsi" w:cstheme="minorBidi"/>
          <w:kern w:val="2"/>
          <w:lang w:eastAsia="en-US" w:bidi="ar-SA"/>
          <w14:ligatures w14:val="standardContextual"/>
        </w:rPr>
        <w:commentReference w:id="15"/>
      </w:r>
    </w:p>
    <w:p w14:paraId="7C4EF72D" w14:textId="12049185" w:rsidR="00720FA6" w:rsidRPr="00720FA6" w:rsidRDefault="00CE2BE1" w:rsidP="00720FA6">
      <w:pPr>
        <w:spacing w:line="360" w:lineRule="auto"/>
        <w:jc w:val="both"/>
        <w:rPr>
          <w:rFonts w:ascii="Times New Roman" w:hAnsi="Times New Roman" w:cs="Times New Roman"/>
          <w:sz w:val="24"/>
          <w:szCs w:val="24"/>
          <w:lang w:eastAsia="en-IN" w:bidi="hi-IN"/>
        </w:rPr>
      </w:pPr>
      <w:r w:rsidRPr="00720FA6">
        <w:rPr>
          <w:rFonts w:ascii="Times New Roman" w:hAnsi="Times New Roman" w:cs="Times New Roman"/>
          <w:sz w:val="24"/>
          <w:szCs w:val="24"/>
        </w:rPr>
        <w:t xml:space="preserve">The abundance of the invasive species </w:t>
      </w:r>
      <w:r w:rsidRPr="00720FA6">
        <w:rPr>
          <w:rStyle w:val="Emphasis"/>
          <w:rFonts w:ascii="Times New Roman" w:eastAsiaTheme="majorEastAsia" w:hAnsi="Times New Roman" w:cs="Times New Roman"/>
          <w:sz w:val="24"/>
          <w:szCs w:val="24"/>
        </w:rPr>
        <w:t>Achatina fulica</w:t>
      </w:r>
      <w:r w:rsidRPr="00720FA6">
        <w:rPr>
          <w:rFonts w:ascii="Times New Roman" w:hAnsi="Times New Roman" w:cs="Times New Roman"/>
          <w:sz w:val="24"/>
          <w:szCs w:val="24"/>
        </w:rPr>
        <w:t xml:space="preserve"> raises ecological concerns, as it poses potential competitive threats to native molluscs (Lowe </w:t>
      </w:r>
      <w:r w:rsidRPr="00720FA6">
        <w:rPr>
          <w:rFonts w:ascii="Times New Roman" w:hAnsi="Times New Roman" w:cs="Times New Roman"/>
          <w:i/>
          <w:iCs/>
          <w:sz w:val="24"/>
          <w:szCs w:val="24"/>
        </w:rPr>
        <w:t>et al.,</w:t>
      </w:r>
      <w:r w:rsidRPr="00720FA6">
        <w:rPr>
          <w:rFonts w:ascii="Times New Roman" w:hAnsi="Times New Roman" w:cs="Times New Roman"/>
          <w:sz w:val="24"/>
          <w:szCs w:val="24"/>
        </w:rPr>
        <w:t xml:space="preserve"> 2000). Bivalves such as </w:t>
      </w:r>
      <w:proofErr w:type="spellStart"/>
      <w:r w:rsidRPr="00720FA6">
        <w:rPr>
          <w:rStyle w:val="Emphasis"/>
          <w:rFonts w:ascii="Times New Roman" w:eastAsiaTheme="majorEastAsia" w:hAnsi="Times New Roman" w:cs="Times New Roman"/>
          <w:sz w:val="24"/>
          <w:szCs w:val="24"/>
        </w:rPr>
        <w:t>Lamellidens</w:t>
      </w:r>
      <w:proofErr w:type="spellEnd"/>
      <w:r w:rsidRPr="00720FA6">
        <w:rPr>
          <w:rFonts w:ascii="Times New Roman" w:hAnsi="Times New Roman" w:cs="Times New Roman"/>
          <w:sz w:val="24"/>
          <w:szCs w:val="24"/>
        </w:rPr>
        <w:t xml:space="preserve"> and </w:t>
      </w:r>
      <w:proofErr w:type="spellStart"/>
      <w:r w:rsidRPr="00720FA6">
        <w:rPr>
          <w:rStyle w:val="Emphasis"/>
          <w:rFonts w:ascii="Times New Roman" w:eastAsiaTheme="majorEastAsia" w:hAnsi="Times New Roman" w:cs="Times New Roman"/>
          <w:sz w:val="24"/>
          <w:szCs w:val="24"/>
        </w:rPr>
        <w:t>Parreysia</w:t>
      </w:r>
      <w:proofErr w:type="spellEnd"/>
      <w:r w:rsidRPr="00720FA6">
        <w:rPr>
          <w:rFonts w:ascii="Times New Roman" w:hAnsi="Times New Roman" w:cs="Times New Roman"/>
          <w:sz w:val="24"/>
          <w:szCs w:val="24"/>
        </w:rPr>
        <w:t xml:space="preserve"> are ecologically important for biofiltration and nutrient cycling, but their relatively low abundance compared to gastropods may be attributed to overharvesting and sedimentation (Nagabhushanam </w:t>
      </w:r>
      <w:r w:rsidRPr="00720FA6">
        <w:rPr>
          <w:rFonts w:ascii="Times New Roman" w:hAnsi="Times New Roman" w:cs="Times New Roman"/>
          <w:i/>
          <w:iCs/>
          <w:sz w:val="24"/>
          <w:szCs w:val="24"/>
        </w:rPr>
        <w:t>et al.,</w:t>
      </w:r>
      <w:r w:rsidRPr="00720FA6">
        <w:rPr>
          <w:rFonts w:ascii="Times New Roman" w:hAnsi="Times New Roman" w:cs="Times New Roman"/>
          <w:sz w:val="24"/>
          <w:szCs w:val="24"/>
        </w:rPr>
        <w:t xml:space="preserve"> 2001). Overall, the present study indicates that the </w:t>
      </w:r>
      <w:proofErr w:type="spellStart"/>
      <w:r w:rsidRPr="00720FA6">
        <w:rPr>
          <w:rFonts w:ascii="Times New Roman" w:hAnsi="Times New Roman" w:cs="Times New Roman"/>
          <w:sz w:val="24"/>
          <w:szCs w:val="24"/>
        </w:rPr>
        <w:t>Mahananda</w:t>
      </w:r>
      <w:proofErr w:type="spellEnd"/>
      <w:r w:rsidRPr="00720FA6">
        <w:rPr>
          <w:rFonts w:ascii="Times New Roman" w:hAnsi="Times New Roman" w:cs="Times New Roman"/>
          <w:sz w:val="24"/>
          <w:szCs w:val="24"/>
        </w:rPr>
        <w:t>–</w:t>
      </w:r>
      <w:proofErr w:type="spellStart"/>
      <w:r w:rsidRPr="00720FA6">
        <w:rPr>
          <w:rFonts w:ascii="Times New Roman" w:hAnsi="Times New Roman" w:cs="Times New Roman"/>
          <w:sz w:val="24"/>
          <w:szCs w:val="24"/>
        </w:rPr>
        <w:t>Koshi</w:t>
      </w:r>
      <w:proofErr w:type="spellEnd"/>
      <w:r w:rsidRPr="00720FA6">
        <w:rPr>
          <w:rFonts w:ascii="Times New Roman" w:hAnsi="Times New Roman" w:cs="Times New Roman"/>
          <w:sz w:val="24"/>
          <w:szCs w:val="24"/>
        </w:rPr>
        <w:t xml:space="preserve"> basin </w:t>
      </w:r>
      <w:proofErr w:type="spellStart"/>
      <w:r w:rsidRPr="00720FA6">
        <w:rPr>
          <w:rFonts w:ascii="Times New Roman" w:hAnsi="Times New Roman" w:cs="Times New Roman"/>
          <w:sz w:val="24"/>
          <w:szCs w:val="24"/>
        </w:rPr>
        <w:t>harbors</w:t>
      </w:r>
      <w:proofErr w:type="spellEnd"/>
      <w:r w:rsidRPr="00720FA6">
        <w:rPr>
          <w:rFonts w:ascii="Times New Roman" w:hAnsi="Times New Roman" w:cs="Times New Roman"/>
          <w:sz w:val="24"/>
          <w:szCs w:val="24"/>
        </w:rPr>
        <w:t xml:space="preserve"> appreciable molluscan diversity compared to other freshwater ecosystems. The hydrobiological characteristics of this region appear </w:t>
      </w:r>
      <w:proofErr w:type="spellStart"/>
      <w:r w:rsidRPr="00720FA6">
        <w:rPr>
          <w:rFonts w:ascii="Times New Roman" w:hAnsi="Times New Roman" w:cs="Times New Roman"/>
          <w:sz w:val="24"/>
          <w:szCs w:val="24"/>
        </w:rPr>
        <w:t>favorable</w:t>
      </w:r>
      <w:proofErr w:type="spellEnd"/>
      <w:r w:rsidRPr="00720FA6">
        <w:rPr>
          <w:rFonts w:ascii="Times New Roman" w:hAnsi="Times New Roman" w:cs="Times New Roman"/>
          <w:sz w:val="24"/>
          <w:szCs w:val="24"/>
        </w:rPr>
        <w:t xml:space="preserve"> for sustaining high taxonomic diversity of shellfishes</w:t>
      </w:r>
      <w:r w:rsidR="000D0985" w:rsidRPr="00720FA6">
        <w:rPr>
          <w:rFonts w:ascii="Times New Roman" w:hAnsi="Times New Roman" w:cs="Times New Roman"/>
          <w:sz w:val="24"/>
          <w:szCs w:val="24"/>
        </w:rPr>
        <w:t xml:space="preserve"> (Begum and Khan, 2002; Prasad, 2005)</w:t>
      </w:r>
      <w:r w:rsidRPr="00720FA6">
        <w:rPr>
          <w:rFonts w:ascii="Times New Roman" w:hAnsi="Times New Roman" w:cs="Times New Roman"/>
          <w:sz w:val="24"/>
          <w:szCs w:val="24"/>
        </w:rPr>
        <w:t>.</w:t>
      </w:r>
      <w:r w:rsidR="0071549D" w:rsidRPr="00720FA6">
        <w:rPr>
          <w:rFonts w:ascii="Times New Roman" w:hAnsi="Times New Roman" w:cs="Times New Roman"/>
          <w:sz w:val="24"/>
          <w:szCs w:val="24"/>
        </w:rPr>
        <w:t xml:space="preserve"> </w:t>
      </w:r>
      <w:commentRangeStart w:id="16"/>
      <w:r w:rsidRPr="00720FA6">
        <w:rPr>
          <w:rFonts w:ascii="Times New Roman" w:hAnsi="Times New Roman" w:cs="Times New Roman"/>
          <w:sz w:val="24"/>
          <w:szCs w:val="24"/>
        </w:rPr>
        <w:t>These findings align with previous reports.</w:t>
      </w:r>
      <w:commentRangeEnd w:id="16"/>
      <w:r w:rsidR="00E625C4">
        <w:rPr>
          <w:rStyle w:val="CommentReference"/>
        </w:rPr>
        <w:commentReference w:id="16"/>
      </w:r>
      <w:r w:rsidRPr="00720FA6">
        <w:rPr>
          <w:rFonts w:ascii="Times New Roman" w:hAnsi="Times New Roman" w:cs="Times New Roman"/>
          <w:sz w:val="24"/>
          <w:szCs w:val="24"/>
        </w:rPr>
        <w:t xml:space="preserve"> Prabhakar and Roy (2008) documented over twenty species of gastropods and ten species of pelecypods and crustaceans from the Kosi river basin, with crabs being dominant. </w:t>
      </w:r>
      <w:r w:rsidR="000D0985" w:rsidRPr="00720FA6">
        <w:rPr>
          <w:rFonts w:ascii="Times New Roman" w:hAnsi="Times New Roman" w:cs="Times New Roman"/>
          <w:sz w:val="24"/>
          <w:szCs w:val="24"/>
        </w:rPr>
        <w:t xml:space="preserve">Whereas, </w:t>
      </w:r>
      <w:r w:rsidRPr="00720FA6">
        <w:rPr>
          <w:rFonts w:ascii="Times New Roman" w:hAnsi="Times New Roman" w:cs="Times New Roman"/>
          <w:sz w:val="24"/>
          <w:szCs w:val="24"/>
        </w:rPr>
        <w:t xml:space="preserve">Begum and Khan (2002) reported that swamps, </w:t>
      </w:r>
      <w:proofErr w:type="spellStart"/>
      <w:r w:rsidRPr="00720FA6">
        <w:rPr>
          <w:rStyle w:val="Emphasis"/>
          <w:rFonts w:ascii="Times New Roman" w:eastAsiaTheme="majorEastAsia" w:hAnsi="Times New Roman" w:cs="Times New Roman"/>
          <w:sz w:val="24"/>
          <w:szCs w:val="24"/>
        </w:rPr>
        <w:t>chaurs</w:t>
      </w:r>
      <w:proofErr w:type="spellEnd"/>
      <w:r w:rsidRPr="00720FA6">
        <w:rPr>
          <w:rFonts w:ascii="Times New Roman" w:hAnsi="Times New Roman" w:cs="Times New Roman"/>
          <w:sz w:val="24"/>
          <w:szCs w:val="24"/>
        </w:rPr>
        <w:t xml:space="preserve">, and wetlands of the region host around thirty-two molluscan species, equally divided between gastropods and bivalves, well adapted to local </w:t>
      </w:r>
      <w:proofErr w:type="spellStart"/>
      <w:r w:rsidRPr="00720FA6">
        <w:rPr>
          <w:rFonts w:ascii="Times New Roman" w:hAnsi="Times New Roman" w:cs="Times New Roman"/>
          <w:sz w:val="24"/>
          <w:szCs w:val="24"/>
        </w:rPr>
        <w:t>physico</w:t>
      </w:r>
      <w:proofErr w:type="spellEnd"/>
      <w:r w:rsidRPr="00720FA6">
        <w:rPr>
          <w:rFonts w:ascii="Times New Roman" w:hAnsi="Times New Roman" w:cs="Times New Roman"/>
          <w:sz w:val="24"/>
          <w:szCs w:val="24"/>
        </w:rPr>
        <w:t xml:space="preserve">-chemical conditions. Similarly, </w:t>
      </w:r>
      <w:r w:rsidR="000D0985" w:rsidRPr="00720FA6">
        <w:rPr>
          <w:rFonts w:ascii="Times New Roman" w:hAnsi="Times New Roman" w:cs="Times New Roman"/>
          <w:sz w:val="24"/>
          <w:szCs w:val="24"/>
        </w:rPr>
        <w:t xml:space="preserve">Prasad </w:t>
      </w:r>
      <w:r w:rsidR="000D0985" w:rsidRPr="00720FA6">
        <w:rPr>
          <w:rFonts w:ascii="Times New Roman" w:hAnsi="Times New Roman" w:cs="Times New Roman"/>
          <w:i/>
          <w:iCs/>
          <w:sz w:val="24"/>
          <w:szCs w:val="24"/>
        </w:rPr>
        <w:t>et al.,</w:t>
      </w:r>
      <w:r w:rsidR="000D0985" w:rsidRPr="00720FA6">
        <w:rPr>
          <w:rFonts w:ascii="Times New Roman" w:hAnsi="Times New Roman" w:cs="Times New Roman"/>
          <w:sz w:val="24"/>
          <w:szCs w:val="24"/>
        </w:rPr>
        <w:t xml:space="preserve"> 2012; Athiyaman and Rajendra, 2014, </w:t>
      </w:r>
      <w:r w:rsidRPr="00720FA6">
        <w:rPr>
          <w:rFonts w:ascii="Times New Roman" w:hAnsi="Times New Roman" w:cs="Times New Roman"/>
          <w:sz w:val="24"/>
          <w:szCs w:val="24"/>
        </w:rPr>
        <w:t xml:space="preserve">reported </w:t>
      </w:r>
      <w:r w:rsidR="000D0985" w:rsidRPr="00720FA6">
        <w:rPr>
          <w:rFonts w:ascii="Times New Roman" w:hAnsi="Times New Roman" w:cs="Times New Roman"/>
          <w:sz w:val="24"/>
          <w:szCs w:val="24"/>
        </w:rPr>
        <w:t xml:space="preserve">fresh water prawn </w:t>
      </w:r>
      <w:r w:rsidRPr="00720FA6">
        <w:rPr>
          <w:rFonts w:ascii="Times New Roman" w:hAnsi="Times New Roman" w:cs="Times New Roman"/>
          <w:sz w:val="24"/>
          <w:szCs w:val="24"/>
        </w:rPr>
        <w:t xml:space="preserve"> diversity in the Ganga </w:t>
      </w:r>
      <w:r w:rsidR="000D0985" w:rsidRPr="00720FA6">
        <w:rPr>
          <w:rFonts w:ascii="Times New Roman" w:hAnsi="Times New Roman" w:cs="Times New Roman"/>
          <w:sz w:val="24"/>
          <w:szCs w:val="24"/>
        </w:rPr>
        <w:t xml:space="preserve"> and Cauvery </w:t>
      </w:r>
      <w:r w:rsidRPr="00720FA6">
        <w:rPr>
          <w:rFonts w:ascii="Times New Roman" w:hAnsi="Times New Roman" w:cs="Times New Roman"/>
          <w:sz w:val="24"/>
          <w:szCs w:val="24"/>
        </w:rPr>
        <w:t xml:space="preserve">ecosystem, while Sajan </w:t>
      </w:r>
      <w:r w:rsidRPr="00720FA6">
        <w:rPr>
          <w:rFonts w:ascii="Times New Roman" w:hAnsi="Times New Roman" w:cs="Times New Roman"/>
          <w:i/>
          <w:iCs/>
          <w:sz w:val="24"/>
          <w:szCs w:val="24"/>
        </w:rPr>
        <w:t>et al.</w:t>
      </w:r>
      <w:r w:rsidRPr="00720FA6">
        <w:rPr>
          <w:rFonts w:ascii="Times New Roman" w:hAnsi="Times New Roman" w:cs="Times New Roman"/>
          <w:sz w:val="24"/>
          <w:szCs w:val="24"/>
        </w:rPr>
        <w:t xml:space="preserve"> (2021) recorded 276 malacofaunal specimens from Chintamani Kar Bird Sanctuary, West Bengal. Sharma </w:t>
      </w:r>
      <w:r w:rsidRPr="00EF5034">
        <w:rPr>
          <w:rFonts w:ascii="Times New Roman" w:hAnsi="Times New Roman" w:cs="Times New Roman"/>
          <w:i/>
          <w:iCs/>
          <w:sz w:val="24"/>
          <w:szCs w:val="24"/>
        </w:rPr>
        <w:t>et al.</w:t>
      </w:r>
      <w:r w:rsidRPr="00720FA6">
        <w:rPr>
          <w:rFonts w:ascii="Times New Roman" w:hAnsi="Times New Roman" w:cs="Times New Roman"/>
          <w:sz w:val="24"/>
          <w:szCs w:val="24"/>
        </w:rPr>
        <w:t xml:space="preserve"> (2012) reported 21 taxa of gastropods and bivalves from stagnant water bodies in Patna, Bihar.</w:t>
      </w:r>
      <w:r w:rsidR="000D0985" w:rsidRPr="00720FA6">
        <w:rPr>
          <w:rFonts w:ascii="Times New Roman" w:hAnsi="Times New Roman" w:cs="Times New Roman"/>
          <w:sz w:val="24"/>
          <w:szCs w:val="24"/>
        </w:rPr>
        <w:t xml:space="preserve"> Dey, 2017; Gupta et al., 2025 have been reported 9</w:t>
      </w:r>
      <w:r w:rsidR="005360CF" w:rsidRPr="00720FA6">
        <w:rPr>
          <w:rFonts w:ascii="Times New Roman" w:hAnsi="Times New Roman" w:cs="Times New Roman"/>
          <w:sz w:val="24"/>
          <w:szCs w:val="24"/>
        </w:rPr>
        <w:t xml:space="preserve"> </w:t>
      </w:r>
      <w:r w:rsidR="000D0985" w:rsidRPr="00720FA6">
        <w:rPr>
          <w:rFonts w:ascii="Times New Roman" w:hAnsi="Times New Roman" w:cs="Times New Roman"/>
          <w:sz w:val="24"/>
          <w:szCs w:val="24"/>
        </w:rPr>
        <w:t xml:space="preserve">&amp; 7 species of freshwater crabs in the aquatic habitat of Kanwar Lake, </w:t>
      </w:r>
      <w:proofErr w:type="spellStart"/>
      <w:r w:rsidR="000D0985" w:rsidRPr="00720FA6">
        <w:rPr>
          <w:rFonts w:ascii="Times New Roman" w:hAnsi="Times New Roman" w:cs="Times New Roman"/>
          <w:sz w:val="24"/>
          <w:szCs w:val="24"/>
        </w:rPr>
        <w:t>Begusarai</w:t>
      </w:r>
      <w:proofErr w:type="spellEnd"/>
      <w:r w:rsidR="000D0985" w:rsidRPr="00720FA6">
        <w:rPr>
          <w:rFonts w:ascii="Times New Roman" w:hAnsi="Times New Roman" w:cs="Times New Roman"/>
          <w:sz w:val="24"/>
          <w:szCs w:val="24"/>
        </w:rPr>
        <w:t xml:space="preserve"> and </w:t>
      </w:r>
      <w:proofErr w:type="spellStart"/>
      <w:r w:rsidR="000D0985" w:rsidRPr="00720FA6">
        <w:rPr>
          <w:rFonts w:ascii="Times New Roman" w:hAnsi="Times New Roman" w:cs="Times New Roman"/>
          <w:sz w:val="24"/>
          <w:szCs w:val="24"/>
        </w:rPr>
        <w:t>Burhi</w:t>
      </w:r>
      <w:proofErr w:type="spellEnd"/>
      <w:r w:rsidR="000D0985" w:rsidRPr="00720FA6">
        <w:rPr>
          <w:rFonts w:ascii="Times New Roman" w:hAnsi="Times New Roman" w:cs="Times New Roman"/>
          <w:sz w:val="24"/>
          <w:szCs w:val="24"/>
        </w:rPr>
        <w:t xml:space="preserve"> </w:t>
      </w:r>
      <w:proofErr w:type="spellStart"/>
      <w:r w:rsidR="000D0985" w:rsidRPr="00720FA6">
        <w:rPr>
          <w:rFonts w:ascii="Times New Roman" w:hAnsi="Times New Roman" w:cs="Times New Roman"/>
          <w:sz w:val="24"/>
          <w:szCs w:val="24"/>
        </w:rPr>
        <w:t>Gandak</w:t>
      </w:r>
      <w:proofErr w:type="spellEnd"/>
      <w:r w:rsidR="000D0985" w:rsidRPr="00720FA6">
        <w:rPr>
          <w:rFonts w:ascii="Times New Roman" w:hAnsi="Times New Roman" w:cs="Times New Roman"/>
          <w:sz w:val="24"/>
          <w:szCs w:val="24"/>
        </w:rPr>
        <w:t xml:space="preserve"> river Monika oxbow Lake in Bihar respectively.</w:t>
      </w:r>
      <w:r w:rsidR="00720FA6" w:rsidRPr="00720FA6">
        <w:rPr>
          <w:rFonts w:ascii="Times New Roman" w:hAnsi="Times New Roman" w:cs="Times New Roman"/>
          <w:sz w:val="24"/>
          <w:szCs w:val="24"/>
        </w:rPr>
        <w:t xml:space="preserve"> The freshwater crab species diversity observed in the present study appears to be lower than the </w:t>
      </w:r>
      <w:r w:rsidR="00720FA6" w:rsidRPr="00720FA6">
        <w:rPr>
          <w:rFonts w:ascii="Times New Roman" w:hAnsi="Times New Roman" w:cs="Times New Roman"/>
          <w:sz w:val="24"/>
          <w:szCs w:val="24"/>
        </w:rPr>
        <w:lastRenderedPageBreak/>
        <w:t xml:space="preserve">earlier studies from north Bihar (Yadav </w:t>
      </w:r>
      <w:r w:rsidR="00720FA6" w:rsidRPr="00720FA6">
        <w:rPr>
          <w:rFonts w:ascii="Times New Roman" w:hAnsi="Times New Roman" w:cs="Times New Roman"/>
          <w:i/>
          <w:iCs/>
          <w:sz w:val="24"/>
          <w:szCs w:val="24"/>
        </w:rPr>
        <w:t>et al</w:t>
      </w:r>
      <w:r w:rsidR="00720FA6" w:rsidRPr="00720FA6">
        <w:rPr>
          <w:rFonts w:ascii="Times New Roman" w:hAnsi="Times New Roman" w:cs="Times New Roman"/>
          <w:sz w:val="24"/>
          <w:szCs w:val="24"/>
        </w:rPr>
        <w:t xml:space="preserve">., 2016; Dey, 2017; Priyadarshini </w:t>
      </w:r>
      <w:r w:rsidR="00720FA6" w:rsidRPr="00720FA6">
        <w:rPr>
          <w:rFonts w:ascii="Times New Roman" w:hAnsi="Times New Roman" w:cs="Times New Roman"/>
          <w:i/>
          <w:iCs/>
          <w:sz w:val="24"/>
          <w:szCs w:val="24"/>
        </w:rPr>
        <w:t>et al</w:t>
      </w:r>
      <w:r w:rsidR="00720FA6" w:rsidRPr="00720FA6">
        <w:rPr>
          <w:rFonts w:ascii="Times New Roman" w:hAnsi="Times New Roman" w:cs="Times New Roman"/>
          <w:sz w:val="24"/>
          <w:szCs w:val="24"/>
        </w:rPr>
        <w:t xml:space="preserve">. 2018: Gupta </w:t>
      </w:r>
      <w:r w:rsidR="00720FA6" w:rsidRPr="00CF6404">
        <w:rPr>
          <w:rFonts w:ascii="Times New Roman" w:hAnsi="Times New Roman" w:cs="Times New Roman"/>
          <w:i/>
          <w:iCs/>
          <w:sz w:val="24"/>
          <w:szCs w:val="24"/>
        </w:rPr>
        <w:t>et al.,</w:t>
      </w:r>
      <w:r w:rsidR="00720FA6" w:rsidRPr="00720FA6">
        <w:rPr>
          <w:rFonts w:ascii="Times New Roman" w:hAnsi="Times New Roman" w:cs="Times New Roman"/>
          <w:sz w:val="24"/>
          <w:szCs w:val="24"/>
        </w:rPr>
        <w:t xml:space="preserve"> 2025)</w:t>
      </w:r>
      <w:r w:rsidR="00CF6404">
        <w:rPr>
          <w:rFonts w:ascii="Times New Roman" w:hAnsi="Times New Roman" w:cs="Times New Roman"/>
          <w:sz w:val="24"/>
          <w:szCs w:val="24"/>
        </w:rPr>
        <w:t>.</w:t>
      </w:r>
      <w:r w:rsidR="00720FA6" w:rsidRPr="00720FA6">
        <w:rPr>
          <w:rFonts w:ascii="Times New Roman" w:hAnsi="Times New Roman" w:cs="Times New Roman"/>
          <w:sz w:val="24"/>
          <w:szCs w:val="24"/>
        </w:rPr>
        <w:t xml:space="preserve"> </w:t>
      </w:r>
    </w:p>
    <w:p w14:paraId="5D1C1632" w14:textId="528D4E60" w:rsidR="00CE2BE1" w:rsidRDefault="00CE2BE1" w:rsidP="00223400">
      <w:pPr>
        <w:pStyle w:val="NormalWeb"/>
        <w:spacing w:before="0" w:beforeAutospacing="0" w:after="0" w:afterAutospacing="0" w:line="360" w:lineRule="auto"/>
        <w:ind w:firstLine="720"/>
        <w:jc w:val="both"/>
      </w:pPr>
      <w:r>
        <w:t xml:space="preserve">The socio-cultural dimension of shellfish use was also </w:t>
      </w:r>
      <w:r w:rsidR="00CF6404">
        <w:t xml:space="preserve">found in this study as </w:t>
      </w:r>
      <w:commentRangeStart w:id="17"/>
      <w:r w:rsidR="00CF6404">
        <w:t xml:space="preserve">evident </w:t>
      </w:r>
      <w:proofErr w:type="spellStart"/>
      <w:r>
        <w:t>evident</w:t>
      </w:r>
      <w:proofErr w:type="spellEnd"/>
      <w:r>
        <w:t xml:space="preserve">. </w:t>
      </w:r>
      <w:commentRangeEnd w:id="17"/>
      <w:r w:rsidR="00E625C4">
        <w:rPr>
          <w:rStyle w:val="CommentReference"/>
          <w:rFonts w:asciiTheme="minorHAnsi" w:eastAsiaTheme="minorHAnsi" w:hAnsiTheme="minorHAnsi" w:cstheme="minorBidi"/>
          <w:kern w:val="2"/>
          <w:lang w:eastAsia="en-US" w:bidi="ar-SA"/>
          <w14:ligatures w14:val="standardContextual"/>
        </w:rPr>
        <w:commentReference w:id="17"/>
      </w:r>
      <w:r w:rsidR="005360CF">
        <w:t>The present investigation revealed that shellfishes are widely consumed by middle- and lower-income groups, including Hindus, Muslims, and tribal communities, who consider them both affordable and delicacy food items</w:t>
      </w:r>
      <w:bookmarkStart w:id="18" w:name="_GoBack"/>
      <w:bookmarkEnd w:id="18"/>
      <w:r w:rsidR="005360CF">
        <w:t xml:space="preserve">. Whereas, more or less similar </w:t>
      </w:r>
      <w:r>
        <w:t xml:space="preserve">Jha (2009) </w:t>
      </w:r>
      <w:r w:rsidR="005360CF">
        <w:t xml:space="preserve">documented </w:t>
      </w:r>
      <w:r>
        <w:t xml:space="preserve">10% of the Muslim population in rural districts consumed </w:t>
      </w:r>
      <w:r>
        <w:rPr>
          <w:rStyle w:val="Emphasis"/>
          <w:rFonts w:eastAsiaTheme="majorEastAsia"/>
        </w:rPr>
        <w:t xml:space="preserve">Pila </w:t>
      </w:r>
      <w:r w:rsidR="005360CF">
        <w:rPr>
          <w:rStyle w:val="Emphasis"/>
          <w:rFonts w:eastAsiaTheme="majorEastAsia"/>
          <w:i w:val="0"/>
          <w:iCs w:val="0"/>
        </w:rPr>
        <w:t xml:space="preserve">and </w:t>
      </w:r>
      <w:proofErr w:type="spellStart"/>
      <w:r w:rsidR="005360CF">
        <w:rPr>
          <w:rStyle w:val="Emphasis"/>
          <w:rFonts w:eastAsiaTheme="majorEastAsia"/>
          <w:i w:val="0"/>
          <w:iCs w:val="0"/>
        </w:rPr>
        <w:t>Ballamya</w:t>
      </w:r>
      <w:proofErr w:type="spellEnd"/>
      <w:r w:rsidR="005360CF">
        <w:rPr>
          <w:rStyle w:val="Emphasis"/>
          <w:rFonts w:eastAsiaTheme="majorEastAsia"/>
          <w:i w:val="0"/>
          <w:iCs w:val="0"/>
        </w:rPr>
        <w:t xml:space="preserve"> species in </w:t>
      </w:r>
      <w:proofErr w:type="spellStart"/>
      <w:r w:rsidR="005360CF">
        <w:rPr>
          <w:rStyle w:val="Emphasis"/>
          <w:rFonts w:eastAsiaTheme="majorEastAsia"/>
          <w:i w:val="0"/>
          <w:iCs w:val="0"/>
        </w:rPr>
        <w:t>northeastern</w:t>
      </w:r>
      <w:proofErr w:type="spellEnd"/>
      <w:r w:rsidR="005360CF">
        <w:rPr>
          <w:rStyle w:val="Emphasis"/>
          <w:rFonts w:eastAsiaTheme="majorEastAsia"/>
          <w:i w:val="0"/>
          <w:iCs w:val="0"/>
        </w:rPr>
        <w:t xml:space="preserve"> Bihar </w:t>
      </w:r>
      <w:r>
        <w:t xml:space="preserve">as food. </w:t>
      </w:r>
      <w:r w:rsidR="005360CF">
        <w:t>However, i</w:t>
      </w:r>
      <w:r>
        <w:t xml:space="preserve">n the same region, 22% of rural Muslims </w:t>
      </w:r>
      <w:r w:rsidR="005360CF">
        <w:t>favoured</w:t>
      </w:r>
      <w:r>
        <w:t xml:space="preserve"> </w:t>
      </w:r>
      <w:proofErr w:type="spellStart"/>
      <w:r>
        <w:rPr>
          <w:rStyle w:val="Emphasis"/>
          <w:rFonts w:eastAsiaTheme="majorEastAsia"/>
        </w:rPr>
        <w:t>Paratelphusa</w:t>
      </w:r>
      <w:proofErr w:type="spellEnd"/>
      <w:r>
        <w:rPr>
          <w:rStyle w:val="Emphasis"/>
          <w:rFonts w:eastAsiaTheme="majorEastAsia"/>
        </w:rPr>
        <w:t xml:space="preserve"> </w:t>
      </w:r>
      <w:proofErr w:type="spellStart"/>
      <w:r>
        <w:rPr>
          <w:rStyle w:val="Emphasis"/>
          <w:rFonts w:eastAsiaTheme="majorEastAsia"/>
        </w:rPr>
        <w:t>spinigera</w:t>
      </w:r>
      <w:proofErr w:type="spellEnd"/>
      <w:r>
        <w:t>, whereas only 5% of the urban Muslim population preferred it. However, the biodiversity of shellfishes in the region is under threat</w:t>
      </w:r>
      <w:r w:rsidR="005360CF">
        <w:t xml:space="preserve"> (Prasad and Sinha, 2024; Prasad, </w:t>
      </w:r>
      <w:r w:rsidR="005360CF" w:rsidRPr="005360CF">
        <w:rPr>
          <w:i/>
          <w:iCs/>
        </w:rPr>
        <w:t>et al.,</w:t>
      </w:r>
      <w:r w:rsidR="005360CF">
        <w:t xml:space="preserve"> 2025)</w:t>
      </w:r>
      <w:r>
        <w:t xml:space="preserve">. Declining trends have been observed due to </w:t>
      </w:r>
      <w:r>
        <w:rPr>
          <w:rStyle w:val="Emphasis"/>
          <w:rFonts w:eastAsiaTheme="majorEastAsia"/>
        </w:rPr>
        <w:t>makhana</w:t>
      </w:r>
      <w:r>
        <w:t xml:space="preserve"> cultivation practices, where insecticides and pesticides applied on </w:t>
      </w:r>
      <w:r>
        <w:rPr>
          <w:rStyle w:val="Emphasis"/>
          <w:rFonts w:eastAsiaTheme="majorEastAsia"/>
        </w:rPr>
        <w:t>Euryale ferox</w:t>
      </w:r>
      <w:r>
        <w:t xml:space="preserve"> leaves contaminate aquatic habitats, adversely impacting shellfish populations (Prasad, 2023; Prasad </w:t>
      </w:r>
      <w:r w:rsidRPr="00090E23">
        <w:rPr>
          <w:i/>
          <w:iCs/>
        </w:rPr>
        <w:t>et al.,</w:t>
      </w:r>
      <w:r>
        <w:t xml:space="preserve"> 2025). This decline has also affected air-breathing fishes and avian biodiversity, as noted by Jha (2009</w:t>
      </w:r>
      <w:r w:rsidR="005360CF">
        <w:t xml:space="preserve">; Prasad </w:t>
      </w:r>
      <w:r w:rsidR="005360CF" w:rsidRPr="00CF6404">
        <w:rPr>
          <w:i/>
          <w:iCs/>
        </w:rPr>
        <w:t>et al.,</w:t>
      </w:r>
      <w:r w:rsidR="005360CF">
        <w:t xml:space="preserve"> 2025</w:t>
      </w:r>
      <w:r>
        <w:t>).</w:t>
      </w:r>
      <w:r w:rsidR="00F86F1D">
        <w:t xml:space="preserve"> </w:t>
      </w:r>
      <w:r>
        <w:t xml:space="preserve">Economically, crustaceans, although fewer in species count, play a disproportionately significant role. </w:t>
      </w:r>
      <w:r>
        <w:rPr>
          <w:rStyle w:val="Emphasis"/>
          <w:rFonts w:eastAsiaTheme="majorEastAsia"/>
        </w:rPr>
        <w:t>Macrobrachium</w:t>
      </w:r>
      <w:r>
        <w:t xml:space="preserve"> species command the highest market prices in both rural and urban areas, underscoring their role as premium aquatic products. In contrast, gastropods such as </w:t>
      </w:r>
      <w:r>
        <w:rPr>
          <w:rStyle w:val="Emphasis"/>
          <w:rFonts w:eastAsiaTheme="majorEastAsia"/>
        </w:rPr>
        <w:t>Pila</w:t>
      </w:r>
      <w:r>
        <w:t xml:space="preserve"> and </w:t>
      </w:r>
      <w:proofErr w:type="spellStart"/>
      <w:r>
        <w:rPr>
          <w:rStyle w:val="Emphasis"/>
          <w:rFonts w:eastAsiaTheme="majorEastAsia"/>
        </w:rPr>
        <w:t>Bellamya</w:t>
      </w:r>
      <w:proofErr w:type="spellEnd"/>
      <w:r>
        <w:t xml:space="preserve"> provide an affordable protein source for rural and indigenous populations. In addition to their nutritional value, these species are also used in </w:t>
      </w:r>
      <w:r w:rsidR="00E04683">
        <w:t xml:space="preserve">aquaculture, food industry as well as </w:t>
      </w:r>
      <w:r>
        <w:t xml:space="preserve">traditional medicine for treating </w:t>
      </w:r>
      <w:commentRangeStart w:id="19"/>
      <w:r>
        <w:t xml:space="preserve">various ailments </w:t>
      </w:r>
      <w:commentRangeEnd w:id="19"/>
      <w:r w:rsidR="00D621A8">
        <w:rPr>
          <w:rStyle w:val="CommentReference"/>
          <w:rFonts w:asciiTheme="minorHAnsi" w:eastAsiaTheme="minorHAnsi" w:hAnsiTheme="minorHAnsi" w:cstheme="minorBidi"/>
          <w:kern w:val="2"/>
          <w:lang w:eastAsia="en-US" w:bidi="ar-SA"/>
          <w14:ligatures w14:val="standardContextual"/>
        </w:rPr>
        <w:commentReference w:id="19"/>
      </w:r>
      <w:r>
        <w:t>(</w:t>
      </w:r>
      <w:r w:rsidR="005360CF">
        <w:t xml:space="preserve">Jha </w:t>
      </w:r>
      <w:r w:rsidR="005360CF" w:rsidRPr="00CF6404">
        <w:rPr>
          <w:i/>
          <w:iCs/>
        </w:rPr>
        <w:t>et al.,</w:t>
      </w:r>
      <w:r w:rsidR="005360CF">
        <w:t xml:space="preserve"> 2014; </w:t>
      </w:r>
      <w:r w:rsidR="00E04683">
        <w:t xml:space="preserve">Panda </w:t>
      </w:r>
      <w:r w:rsidR="00E04683" w:rsidRPr="00090E23">
        <w:rPr>
          <w:i/>
          <w:iCs/>
        </w:rPr>
        <w:t>et al.,</w:t>
      </w:r>
      <w:r w:rsidR="00E04683">
        <w:t xml:space="preserve"> 2021; </w:t>
      </w:r>
      <w:r>
        <w:t>Prasad &amp; Sinha, 2024; Ghose, 202</w:t>
      </w:r>
      <w:r w:rsidR="005360CF">
        <w:t>2</w:t>
      </w:r>
      <w:r>
        <w:t>).</w:t>
      </w:r>
      <w:r w:rsidR="00223400">
        <w:t xml:space="preserve"> </w:t>
      </w:r>
      <w:r>
        <w:t xml:space="preserve">Thus, the findings emphasize the dual ecological and socio-economic importance of shellfishes in northeastern Bihar. The region’s biodiversity requires urgent attention for sustainable management, with </w:t>
      </w:r>
      <w:commentRangeStart w:id="20"/>
      <w:r>
        <w:t xml:space="preserve">strategies addressing both conservation of rare species and the regulation of anthropogenic pressures </w:t>
      </w:r>
      <w:commentRangeEnd w:id="20"/>
      <w:r w:rsidR="00D621A8">
        <w:rPr>
          <w:rStyle w:val="CommentReference"/>
          <w:rFonts w:asciiTheme="minorHAnsi" w:eastAsiaTheme="minorHAnsi" w:hAnsiTheme="minorHAnsi" w:cstheme="minorBidi"/>
          <w:kern w:val="2"/>
          <w:lang w:eastAsia="en-US" w:bidi="ar-SA"/>
          <w14:ligatures w14:val="standardContextual"/>
        </w:rPr>
        <w:commentReference w:id="20"/>
      </w:r>
      <w:r>
        <w:t>such as overharvesting, habitat degradation, and agrochemical use.</w:t>
      </w:r>
    </w:p>
    <w:p w14:paraId="67B4F098" w14:textId="77777777" w:rsidR="00B22826" w:rsidRPr="00B22826" w:rsidRDefault="00B22826" w:rsidP="00B22826">
      <w:pPr>
        <w:pStyle w:val="NormalWeb"/>
        <w:spacing w:before="0" w:beforeAutospacing="0" w:after="0" w:afterAutospacing="0"/>
        <w:jc w:val="center"/>
        <w:rPr>
          <w:rStyle w:val="Strong"/>
          <w:rFonts w:eastAsiaTheme="majorEastAsia"/>
          <w:sz w:val="16"/>
          <w:szCs w:val="16"/>
        </w:rPr>
      </w:pPr>
    </w:p>
    <w:p w14:paraId="08CFF927" w14:textId="447215A3" w:rsidR="002A33C7" w:rsidRPr="002A33C7" w:rsidRDefault="002A33C7" w:rsidP="00F86F1D">
      <w:pPr>
        <w:pStyle w:val="NormalWeb"/>
        <w:spacing w:before="0" w:beforeAutospacing="0" w:after="0" w:afterAutospacing="0" w:line="360" w:lineRule="auto"/>
        <w:jc w:val="center"/>
        <w:rPr>
          <w:sz w:val="28"/>
          <w:szCs w:val="28"/>
        </w:rPr>
      </w:pPr>
      <w:r w:rsidRPr="002A33C7">
        <w:rPr>
          <w:rStyle w:val="Strong"/>
          <w:rFonts w:eastAsiaTheme="majorEastAsia"/>
          <w:sz w:val="28"/>
          <w:szCs w:val="28"/>
        </w:rPr>
        <w:t xml:space="preserve">Conclusion </w:t>
      </w:r>
      <w:r w:rsidR="00FF761F">
        <w:rPr>
          <w:rStyle w:val="Strong"/>
          <w:rFonts w:eastAsiaTheme="majorEastAsia"/>
          <w:sz w:val="28"/>
          <w:szCs w:val="28"/>
        </w:rPr>
        <w:t xml:space="preserve">and Recommendations </w:t>
      </w:r>
    </w:p>
    <w:p w14:paraId="4826DB35" w14:textId="61614090" w:rsidR="00205A90" w:rsidRPr="00205A90" w:rsidRDefault="004851F2" w:rsidP="00205A90">
      <w:pPr>
        <w:spacing w:after="0" w:line="360" w:lineRule="auto"/>
        <w:ind w:firstLine="426"/>
        <w:jc w:val="both"/>
        <w:rPr>
          <w:rFonts w:ascii="Times New Roman" w:hAnsi="Times New Roman" w:cs="Times New Roman"/>
          <w:sz w:val="24"/>
          <w:szCs w:val="24"/>
        </w:rPr>
      </w:pPr>
      <w:r w:rsidRPr="00205A90">
        <w:rPr>
          <w:rFonts w:ascii="Times New Roman" w:hAnsi="Times New Roman" w:cs="Times New Roman"/>
          <w:sz w:val="24"/>
          <w:szCs w:val="24"/>
        </w:rPr>
        <w:t>The study reveals rich shellfish diversity in the Mahananda-Koshi basin</w:t>
      </w:r>
      <w:r w:rsidR="009C7B13">
        <w:rPr>
          <w:rFonts w:ascii="Times New Roman" w:hAnsi="Times New Roman" w:cs="Times New Roman"/>
          <w:sz w:val="24"/>
          <w:szCs w:val="24"/>
        </w:rPr>
        <w:t xml:space="preserve">. </w:t>
      </w:r>
      <w:r w:rsidRPr="00205A90">
        <w:rPr>
          <w:rFonts w:ascii="Times New Roman" w:hAnsi="Times New Roman" w:cs="Times New Roman"/>
          <w:sz w:val="24"/>
          <w:szCs w:val="24"/>
        </w:rPr>
        <w:t xml:space="preserve">While shellfishes support ecosystem functions and rural livelihoods, unsustainable harvesting, habitat degradation, and invasive species threaten their persistence. </w:t>
      </w:r>
      <w:commentRangeStart w:id="21"/>
      <w:r w:rsidRPr="00205A90">
        <w:rPr>
          <w:rFonts w:ascii="Times New Roman" w:hAnsi="Times New Roman" w:cs="Times New Roman"/>
          <w:sz w:val="24"/>
          <w:szCs w:val="24"/>
        </w:rPr>
        <w:t>Conservation and sustainable management are essential to safeguard this biodiversity and its socio-economic benefits</w:t>
      </w:r>
      <w:commentRangeEnd w:id="21"/>
      <w:r w:rsidR="00D621A8">
        <w:rPr>
          <w:rStyle w:val="CommentReference"/>
        </w:rPr>
        <w:commentReference w:id="21"/>
      </w:r>
      <w:r w:rsidRPr="00205A90">
        <w:rPr>
          <w:rFonts w:ascii="Times New Roman" w:hAnsi="Times New Roman" w:cs="Times New Roman"/>
          <w:sz w:val="24"/>
          <w:szCs w:val="24"/>
        </w:rPr>
        <w:t>.</w:t>
      </w:r>
      <w:r w:rsidR="00205A90" w:rsidRPr="00205A90">
        <w:rPr>
          <w:rFonts w:ascii="Times New Roman" w:hAnsi="Times New Roman" w:cs="Times New Roman"/>
          <w:sz w:val="24"/>
          <w:szCs w:val="24"/>
        </w:rPr>
        <w:t xml:space="preserve"> </w:t>
      </w:r>
      <w:r w:rsidR="00205A90" w:rsidRPr="00205A90">
        <w:rPr>
          <w:rStyle w:val="Strong"/>
          <w:rFonts w:ascii="Times New Roman" w:hAnsi="Times New Roman" w:cs="Times New Roman"/>
          <w:b w:val="0"/>
          <w:bCs w:val="0"/>
          <w:i/>
          <w:iCs/>
          <w:sz w:val="24"/>
          <w:szCs w:val="24"/>
        </w:rPr>
        <w:t>Rare Species Conservation</w:t>
      </w:r>
      <w:r w:rsidR="00205A90" w:rsidRPr="00205A90">
        <w:rPr>
          <w:rFonts w:ascii="Times New Roman" w:hAnsi="Times New Roman" w:cs="Times New Roman"/>
          <w:sz w:val="24"/>
          <w:szCs w:val="24"/>
        </w:rPr>
        <w:t xml:space="preserve"> – Protect habitats of vulnerable taxa (</w:t>
      </w:r>
      <w:proofErr w:type="spellStart"/>
      <w:r w:rsidR="00205A90" w:rsidRPr="00205A90">
        <w:rPr>
          <w:rStyle w:val="Emphasis"/>
          <w:rFonts w:ascii="Times New Roman" w:hAnsi="Times New Roman" w:cs="Times New Roman"/>
          <w:sz w:val="24"/>
          <w:szCs w:val="24"/>
        </w:rPr>
        <w:t>Parreysia</w:t>
      </w:r>
      <w:proofErr w:type="spellEnd"/>
      <w:r w:rsidR="00205A90" w:rsidRPr="00205A90">
        <w:rPr>
          <w:rStyle w:val="Emphasis"/>
          <w:rFonts w:ascii="Times New Roman" w:hAnsi="Times New Roman" w:cs="Times New Roman"/>
          <w:sz w:val="24"/>
          <w:szCs w:val="24"/>
        </w:rPr>
        <w:t xml:space="preserve"> </w:t>
      </w:r>
      <w:proofErr w:type="spellStart"/>
      <w:r w:rsidR="00205A90" w:rsidRPr="00205A90">
        <w:rPr>
          <w:rStyle w:val="Emphasis"/>
          <w:rFonts w:ascii="Times New Roman" w:hAnsi="Times New Roman" w:cs="Times New Roman"/>
          <w:sz w:val="24"/>
          <w:szCs w:val="24"/>
        </w:rPr>
        <w:t>favidens</w:t>
      </w:r>
      <w:proofErr w:type="spellEnd"/>
      <w:r w:rsidR="00205A90" w:rsidRPr="00205A90">
        <w:rPr>
          <w:rFonts w:ascii="Times New Roman" w:hAnsi="Times New Roman" w:cs="Times New Roman"/>
          <w:sz w:val="24"/>
          <w:szCs w:val="24"/>
        </w:rPr>
        <w:t xml:space="preserve">, </w:t>
      </w:r>
      <w:proofErr w:type="spellStart"/>
      <w:r w:rsidR="00205A90" w:rsidRPr="00205A90">
        <w:rPr>
          <w:rStyle w:val="Emphasis"/>
          <w:rFonts w:ascii="Times New Roman" w:hAnsi="Times New Roman" w:cs="Times New Roman"/>
          <w:sz w:val="24"/>
          <w:szCs w:val="24"/>
        </w:rPr>
        <w:t>Novaculina</w:t>
      </w:r>
      <w:proofErr w:type="spellEnd"/>
      <w:r w:rsidR="00205A90" w:rsidRPr="00205A90">
        <w:rPr>
          <w:rStyle w:val="Emphasis"/>
          <w:rFonts w:ascii="Times New Roman" w:hAnsi="Times New Roman" w:cs="Times New Roman"/>
          <w:sz w:val="24"/>
          <w:szCs w:val="24"/>
        </w:rPr>
        <w:t xml:space="preserve"> </w:t>
      </w:r>
      <w:proofErr w:type="spellStart"/>
      <w:r w:rsidR="00205A90" w:rsidRPr="00205A90">
        <w:rPr>
          <w:rStyle w:val="Emphasis"/>
          <w:rFonts w:ascii="Times New Roman" w:hAnsi="Times New Roman" w:cs="Times New Roman"/>
          <w:sz w:val="24"/>
          <w:szCs w:val="24"/>
        </w:rPr>
        <w:t>gangetica</w:t>
      </w:r>
      <w:proofErr w:type="spellEnd"/>
      <w:r w:rsidR="00205A90" w:rsidRPr="00205A90">
        <w:rPr>
          <w:rFonts w:ascii="Times New Roman" w:hAnsi="Times New Roman" w:cs="Times New Roman"/>
          <w:sz w:val="24"/>
          <w:szCs w:val="24"/>
        </w:rPr>
        <w:t>) and regulate harvest of high-value crustaceans (</w:t>
      </w:r>
      <w:r w:rsidR="00205A90" w:rsidRPr="00205A90">
        <w:rPr>
          <w:rStyle w:val="Emphasis"/>
          <w:rFonts w:ascii="Times New Roman" w:hAnsi="Times New Roman" w:cs="Times New Roman"/>
          <w:sz w:val="24"/>
          <w:szCs w:val="24"/>
        </w:rPr>
        <w:t xml:space="preserve">M. </w:t>
      </w:r>
      <w:proofErr w:type="spellStart"/>
      <w:r w:rsidR="00205A90" w:rsidRPr="00205A90">
        <w:rPr>
          <w:rStyle w:val="Emphasis"/>
          <w:rFonts w:ascii="Times New Roman" w:hAnsi="Times New Roman" w:cs="Times New Roman"/>
          <w:sz w:val="24"/>
          <w:szCs w:val="24"/>
        </w:rPr>
        <w:t>gangeticum</w:t>
      </w:r>
      <w:proofErr w:type="spellEnd"/>
      <w:r w:rsidR="00205A90" w:rsidRPr="00205A90">
        <w:rPr>
          <w:rFonts w:ascii="Times New Roman" w:hAnsi="Times New Roman" w:cs="Times New Roman"/>
          <w:sz w:val="24"/>
          <w:szCs w:val="24"/>
        </w:rPr>
        <w:t xml:space="preserve">). </w:t>
      </w:r>
      <w:r w:rsidR="00205A90" w:rsidRPr="00205A90">
        <w:rPr>
          <w:rStyle w:val="Strong"/>
          <w:rFonts w:ascii="Times New Roman" w:eastAsiaTheme="majorEastAsia" w:hAnsi="Times New Roman" w:cs="Times New Roman"/>
          <w:b w:val="0"/>
          <w:bCs w:val="0"/>
          <w:i/>
          <w:iCs/>
          <w:sz w:val="24"/>
          <w:szCs w:val="24"/>
        </w:rPr>
        <w:t>Agrochemical Management</w:t>
      </w:r>
      <w:r w:rsidR="00205A90" w:rsidRPr="00205A90">
        <w:rPr>
          <w:rFonts w:ascii="Times New Roman" w:hAnsi="Times New Roman" w:cs="Times New Roman"/>
          <w:sz w:val="24"/>
          <w:szCs w:val="24"/>
        </w:rPr>
        <w:t xml:space="preserve"> – Use eco-friendly alternatives in </w:t>
      </w:r>
      <w:proofErr w:type="spellStart"/>
      <w:r w:rsidR="00205A90" w:rsidRPr="00205A90">
        <w:rPr>
          <w:rFonts w:ascii="Times New Roman" w:hAnsi="Times New Roman" w:cs="Times New Roman"/>
          <w:sz w:val="24"/>
          <w:szCs w:val="24"/>
        </w:rPr>
        <w:t>makhana</w:t>
      </w:r>
      <w:proofErr w:type="spellEnd"/>
      <w:r w:rsidR="00205A90" w:rsidRPr="00205A90">
        <w:rPr>
          <w:rFonts w:ascii="Times New Roman" w:hAnsi="Times New Roman" w:cs="Times New Roman"/>
          <w:sz w:val="24"/>
          <w:szCs w:val="24"/>
        </w:rPr>
        <w:t xml:space="preserve"> and </w:t>
      </w:r>
      <w:proofErr w:type="spellStart"/>
      <w:r w:rsidR="00205A90" w:rsidRPr="00205A90">
        <w:rPr>
          <w:rFonts w:ascii="Times New Roman" w:hAnsi="Times New Roman" w:cs="Times New Roman"/>
          <w:sz w:val="24"/>
          <w:szCs w:val="24"/>
        </w:rPr>
        <w:t>singhara</w:t>
      </w:r>
      <w:proofErr w:type="spellEnd"/>
      <w:r w:rsidR="00205A90" w:rsidRPr="00205A90">
        <w:rPr>
          <w:rFonts w:ascii="Times New Roman" w:hAnsi="Times New Roman" w:cs="Times New Roman"/>
          <w:sz w:val="24"/>
          <w:szCs w:val="24"/>
        </w:rPr>
        <w:t xml:space="preserve"> farming to safeguard biodiversity.  </w:t>
      </w:r>
      <w:r w:rsidR="00205A90" w:rsidRPr="00205A90">
        <w:rPr>
          <w:rStyle w:val="Strong"/>
          <w:rFonts w:ascii="Times New Roman" w:eastAsiaTheme="majorEastAsia" w:hAnsi="Times New Roman" w:cs="Times New Roman"/>
          <w:b w:val="0"/>
          <w:bCs w:val="0"/>
          <w:i/>
          <w:iCs/>
          <w:sz w:val="24"/>
          <w:szCs w:val="24"/>
        </w:rPr>
        <w:t>Community Engagement</w:t>
      </w:r>
      <w:r w:rsidR="00205A90" w:rsidRPr="00205A90">
        <w:rPr>
          <w:rFonts w:ascii="Times New Roman" w:hAnsi="Times New Roman" w:cs="Times New Roman"/>
          <w:sz w:val="24"/>
          <w:szCs w:val="24"/>
        </w:rPr>
        <w:t xml:space="preserve"> – Raise awareness, involve locals in conservation, and </w:t>
      </w:r>
      <w:r w:rsidR="00205A90" w:rsidRPr="00205A90">
        <w:rPr>
          <w:rFonts w:ascii="Times New Roman" w:hAnsi="Times New Roman" w:cs="Times New Roman"/>
          <w:sz w:val="24"/>
          <w:szCs w:val="24"/>
        </w:rPr>
        <w:lastRenderedPageBreak/>
        <w:t xml:space="preserve">promote sustainable shellfish-based livelihoods.  </w:t>
      </w:r>
      <w:r w:rsidR="00205A90" w:rsidRPr="00205A90">
        <w:rPr>
          <w:rStyle w:val="Strong"/>
          <w:rFonts w:ascii="Times New Roman" w:eastAsiaTheme="majorEastAsia" w:hAnsi="Times New Roman" w:cs="Times New Roman"/>
          <w:b w:val="0"/>
          <w:bCs w:val="0"/>
          <w:i/>
          <w:iCs/>
          <w:sz w:val="24"/>
          <w:szCs w:val="24"/>
        </w:rPr>
        <w:t>Policy &amp; Research</w:t>
      </w:r>
      <w:r w:rsidR="00205A90" w:rsidRPr="00205A90">
        <w:rPr>
          <w:rFonts w:ascii="Times New Roman" w:hAnsi="Times New Roman" w:cs="Times New Roman"/>
          <w:sz w:val="24"/>
          <w:szCs w:val="24"/>
        </w:rPr>
        <w:t xml:space="preserve"> – Integrate shellfish conservation into policies and strengthen monitoring and ecological studies.</w:t>
      </w:r>
    </w:p>
    <w:p w14:paraId="53E8C93C" w14:textId="77777777" w:rsidR="007F2829" w:rsidRDefault="007F2829" w:rsidP="007F2829">
      <w:pPr>
        <w:spacing w:after="0" w:line="240" w:lineRule="auto"/>
        <w:jc w:val="center"/>
        <w:rPr>
          <w:rFonts w:ascii="Times New Roman" w:hAnsi="Times New Roman" w:cs="Times New Roman"/>
          <w:b/>
          <w:bCs/>
          <w:sz w:val="28"/>
          <w:szCs w:val="28"/>
        </w:rPr>
      </w:pPr>
    </w:p>
    <w:p w14:paraId="7FEACFBD" w14:textId="733E9429" w:rsidR="00D6705A" w:rsidRPr="00AF538A" w:rsidRDefault="00D6705A" w:rsidP="00F86F1D">
      <w:pPr>
        <w:spacing w:after="0" w:line="360" w:lineRule="auto"/>
        <w:jc w:val="center"/>
        <w:rPr>
          <w:rFonts w:ascii="Times New Roman" w:eastAsia="Times New Roman" w:hAnsi="Times New Roman" w:cs="Times New Roman"/>
          <w:b/>
          <w:bCs/>
          <w:kern w:val="0"/>
          <w:sz w:val="28"/>
          <w:szCs w:val="28"/>
          <w:lang w:eastAsia="en-IN" w:bidi="hi-IN"/>
          <w14:ligatures w14:val="none"/>
        </w:rPr>
      </w:pPr>
      <w:commentRangeStart w:id="22"/>
      <w:r w:rsidRPr="00AF538A">
        <w:rPr>
          <w:rFonts w:ascii="Times New Roman" w:eastAsia="Times New Roman" w:hAnsi="Times New Roman" w:cs="Times New Roman"/>
          <w:b/>
          <w:bCs/>
          <w:kern w:val="0"/>
          <w:sz w:val="28"/>
          <w:szCs w:val="28"/>
          <w:lang w:eastAsia="en-IN" w:bidi="hi-IN"/>
          <w14:ligatures w14:val="none"/>
        </w:rPr>
        <w:t>References</w:t>
      </w:r>
      <w:commentRangeEnd w:id="22"/>
      <w:r w:rsidR="00D621A8">
        <w:rPr>
          <w:rStyle w:val="CommentReference"/>
        </w:rPr>
        <w:commentReference w:id="22"/>
      </w:r>
    </w:p>
    <w:p w14:paraId="422C1A46" w14:textId="77777777" w:rsidR="00EB054C" w:rsidRPr="00EB054C" w:rsidRDefault="00EB054C" w:rsidP="00534B92">
      <w:pPr>
        <w:spacing w:after="0" w:line="360" w:lineRule="auto"/>
        <w:ind w:left="709" w:hanging="709"/>
        <w:jc w:val="both"/>
        <w:rPr>
          <w:rFonts w:ascii="Times New Roman" w:hAnsi="Times New Roman" w:cs="Times New Roman"/>
          <w:sz w:val="24"/>
          <w:szCs w:val="24"/>
        </w:rPr>
      </w:pPr>
      <w:r w:rsidRPr="00EB054C">
        <w:rPr>
          <w:rFonts w:ascii="Times New Roman" w:hAnsi="Times New Roman" w:cs="Times New Roman"/>
          <w:sz w:val="24"/>
          <w:szCs w:val="24"/>
        </w:rPr>
        <w:t>Athiyaman, R. and Rajendran, K. 2014. Diversity of freshwater prawns (</w:t>
      </w:r>
      <w:proofErr w:type="spellStart"/>
      <w:r w:rsidRPr="00EB054C">
        <w:rPr>
          <w:rFonts w:ascii="Times New Roman" w:hAnsi="Times New Roman" w:cs="Times New Roman"/>
          <w:i/>
          <w:iCs/>
          <w:sz w:val="24"/>
          <w:szCs w:val="24"/>
        </w:rPr>
        <w:t>Crustacea</w:t>
      </w:r>
      <w:proofErr w:type="spellEnd"/>
      <w:r w:rsidRPr="00EB054C">
        <w:rPr>
          <w:rFonts w:ascii="Times New Roman" w:hAnsi="Times New Roman" w:cs="Times New Roman"/>
          <w:i/>
          <w:iCs/>
          <w:sz w:val="24"/>
          <w:szCs w:val="24"/>
        </w:rPr>
        <w:t xml:space="preserve">: </w:t>
      </w:r>
      <w:proofErr w:type="spellStart"/>
      <w:r w:rsidRPr="00EB054C">
        <w:rPr>
          <w:rFonts w:ascii="Times New Roman" w:hAnsi="Times New Roman" w:cs="Times New Roman"/>
          <w:i/>
          <w:iCs/>
          <w:sz w:val="24"/>
          <w:szCs w:val="24"/>
        </w:rPr>
        <w:t>Decapoda</w:t>
      </w:r>
      <w:proofErr w:type="spellEnd"/>
      <w:r w:rsidRPr="00EB054C">
        <w:rPr>
          <w:rFonts w:ascii="Times New Roman" w:hAnsi="Times New Roman" w:cs="Times New Roman"/>
          <w:i/>
          <w:iCs/>
          <w:sz w:val="24"/>
          <w:szCs w:val="24"/>
        </w:rPr>
        <w:t xml:space="preserve">: </w:t>
      </w:r>
      <w:proofErr w:type="spellStart"/>
      <w:r w:rsidRPr="00EB054C">
        <w:rPr>
          <w:rFonts w:ascii="Times New Roman" w:hAnsi="Times New Roman" w:cs="Times New Roman"/>
          <w:i/>
          <w:iCs/>
          <w:sz w:val="24"/>
          <w:szCs w:val="24"/>
        </w:rPr>
        <w:t>Palaemonidae</w:t>
      </w:r>
      <w:proofErr w:type="spellEnd"/>
      <w:r w:rsidRPr="00EB054C">
        <w:rPr>
          <w:rFonts w:ascii="Times New Roman" w:hAnsi="Times New Roman" w:cs="Times New Roman"/>
          <w:i/>
          <w:iCs/>
          <w:sz w:val="24"/>
          <w:szCs w:val="24"/>
        </w:rPr>
        <w:t xml:space="preserve"> and </w:t>
      </w:r>
      <w:proofErr w:type="spellStart"/>
      <w:r w:rsidRPr="00EB054C">
        <w:rPr>
          <w:rFonts w:ascii="Times New Roman" w:hAnsi="Times New Roman" w:cs="Times New Roman"/>
          <w:i/>
          <w:iCs/>
          <w:sz w:val="24"/>
          <w:szCs w:val="24"/>
        </w:rPr>
        <w:t>Atyidae</w:t>
      </w:r>
      <w:proofErr w:type="spellEnd"/>
      <w:r w:rsidRPr="00EB054C">
        <w:rPr>
          <w:rFonts w:ascii="Times New Roman" w:hAnsi="Times New Roman" w:cs="Times New Roman"/>
          <w:sz w:val="24"/>
          <w:szCs w:val="24"/>
        </w:rPr>
        <w:t xml:space="preserve">) in the river Cauvery, </w:t>
      </w:r>
      <w:r w:rsidRPr="00EB054C">
        <w:rPr>
          <w:rFonts w:ascii="Times New Roman" w:hAnsi="Times New Roman" w:cs="Times New Roman"/>
          <w:i/>
          <w:iCs/>
          <w:sz w:val="24"/>
          <w:szCs w:val="24"/>
        </w:rPr>
        <w:t>Elixir Appl. Zoology</w:t>
      </w:r>
      <w:r w:rsidRPr="00EB054C">
        <w:rPr>
          <w:rFonts w:ascii="Times New Roman" w:hAnsi="Times New Roman" w:cs="Times New Roman"/>
          <w:sz w:val="24"/>
          <w:szCs w:val="24"/>
        </w:rPr>
        <w:t>, 74; 975-977.</w:t>
      </w:r>
    </w:p>
    <w:p w14:paraId="30F8BE41" w14:textId="77777777" w:rsidR="00EB054C" w:rsidRPr="00EB054C" w:rsidRDefault="00EB054C" w:rsidP="00534B92">
      <w:pPr>
        <w:spacing w:after="0" w:line="360" w:lineRule="auto"/>
        <w:ind w:left="851" w:hanging="851"/>
        <w:jc w:val="both"/>
        <w:rPr>
          <w:rFonts w:ascii="Times New Roman" w:hAnsi="Times New Roman" w:cs="Times New Roman"/>
          <w:sz w:val="24"/>
          <w:szCs w:val="24"/>
        </w:rPr>
      </w:pPr>
      <w:proofErr w:type="spellStart"/>
      <w:r w:rsidRPr="00EB054C">
        <w:rPr>
          <w:rFonts w:ascii="Times New Roman" w:hAnsi="Times New Roman" w:cs="Times New Roman"/>
          <w:sz w:val="24"/>
          <w:szCs w:val="24"/>
        </w:rPr>
        <w:t>Atsuwe</w:t>
      </w:r>
      <w:proofErr w:type="spellEnd"/>
      <w:r w:rsidRPr="00EB054C">
        <w:rPr>
          <w:rFonts w:ascii="Times New Roman" w:hAnsi="Times New Roman" w:cs="Times New Roman"/>
          <w:sz w:val="24"/>
          <w:szCs w:val="24"/>
        </w:rPr>
        <w:t xml:space="preserve">, T. S., Chikwendu, J. I., &amp; </w:t>
      </w:r>
      <w:proofErr w:type="spellStart"/>
      <w:r w:rsidRPr="00EB054C">
        <w:rPr>
          <w:rFonts w:ascii="Times New Roman" w:hAnsi="Times New Roman" w:cs="Times New Roman"/>
          <w:sz w:val="24"/>
          <w:szCs w:val="24"/>
        </w:rPr>
        <w:t>Obisike</w:t>
      </w:r>
      <w:proofErr w:type="spellEnd"/>
      <w:r w:rsidRPr="00EB054C">
        <w:rPr>
          <w:rFonts w:ascii="Times New Roman" w:hAnsi="Times New Roman" w:cs="Times New Roman"/>
          <w:sz w:val="24"/>
          <w:szCs w:val="24"/>
        </w:rPr>
        <w:t xml:space="preserve">, V. U. 2019. Survey of freshwater snails in </w:t>
      </w:r>
      <w:proofErr w:type="spellStart"/>
      <w:r w:rsidRPr="00EB054C">
        <w:rPr>
          <w:rFonts w:ascii="Times New Roman" w:hAnsi="Times New Roman" w:cs="Times New Roman"/>
          <w:sz w:val="24"/>
          <w:szCs w:val="24"/>
        </w:rPr>
        <w:t>Vandeikya</w:t>
      </w:r>
      <w:proofErr w:type="spellEnd"/>
      <w:r w:rsidRPr="00EB054C">
        <w:rPr>
          <w:rFonts w:ascii="Times New Roman" w:hAnsi="Times New Roman" w:cs="Times New Roman"/>
          <w:sz w:val="24"/>
          <w:szCs w:val="24"/>
        </w:rPr>
        <w:t xml:space="preserve"> Local Government Area, Benue State, Nigeria. </w:t>
      </w:r>
      <w:r w:rsidRPr="00EB054C">
        <w:rPr>
          <w:rFonts w:ascii="Times New Roman" w:hAnsi="Times New Roman" w:cs="Times New Roman"/>
          <w:i/>
          <w:iCs/>
          <w:sz w:val="24"/>
          <w:szCs w:val="24"/>
        </w:rPr>
        <w:t>Asian Journal of Research in Zoology, 2</w:t>
      </w:r>
      <w:r w:rsidRPr="00EB054C">
        <w:rPr>
          <w:rFonts w:ascii="Times New Roman" w:hAnsi="Times New Roman" w:cs="Times New Roman"/>
          <w:sz w:val="24"/>
          <w:szCs w:val="24"/>
        </w:rPr>
        <w:t xml:space="preserve">(3), 1-8. </w:t>
      </w:r>
      <w:hyperlink r:id="rId19" w:history="1">
        <w:r w:rsidRPr="00EB054C">
          <w:rPr>
            <w:rStyle w:val="Hyperlink"/>
            <w:rFonts w:ascii="Times New Roman" w:hAnsi="Times New Roman" w:cs="Times New Roman"/>
            <w:sz w:val="24"/>
            <w:szCs w:val="24"/>
          </w:rPr>
          <w:t>https://doi.org/10.9734/ajriz/2019/v2i330066</w:t>
        </w:r>
      </w:hyperlink>
    </w:p>
    <w:p w14:paraId="51A7A0C0" w14:textId="77777777" w:rsidR="00EB054C" w:rsidRPr="00EB054C" w:rsidRDefault="00EB054C" w:rsidP="00534B92">
      <w:pPr>
        <w:spacing w:after="0" w:line="360" w:lineRule="auto"/>
        <w:ind w:left="709" w:hanging="709"/>
        <w:jc w:val="both"/>
        <w:rPr>
          <w:rFonts w:ascii="Times New Roman" w:hAnsi="Times New Roman" w:cs="Times New Roman"/>
          <w:sz w:val="24"/>
          <w:szCs w:val="24"/>
        </w:rPr>
      </w:pPr>
      <w:r w:rsidRPr="00EB054C">
        <w:rPr>
          <w:rFonts w:ascii="Times New Roman" w:hAnsi="Times New Roman" w:cs="Times New Roman"/>
          <w:sz w:val="24"/>
          <w:szCs w:val="24"/>
        </w:rPr>
        <w:t xml:space="preserve">Begum, S. and Khan. R. A., 2002. Assessment of the habitat and diversity of malacofauna of Koshi river system, North Bihar, </w:t>
      </w:r>
      <w:r w:rsidRPr="00EB054C">
        <w:rPr>
          <w:rFonts w:ascii="Times New Roman" w:hAnsi="Times New Roman" w:cs="Times New Roman"/>
          <w:i/>
          <w:iCs/>
          <w:sz w:val="24"/>
          <w:szCs w:val="24"/>
        </w:rPr>
        <w:t>Rec. Zool. Sur. India,</w:t>
      </w:r>
      <w:r w:rsidRPr="00EB054C">
        <w:rPr>
          <w:rFonts w:ascii="Times New Roman" w:hAnsi="Times New Roman" w:cs="Times New Roman"/>
          <w:sz w:val="24"/>
          <w:szCs w:val="24"/>
        </w:rPr>
        <w:t xml:space="preserve"> 100 (3-4): 161-175.</w:t>
      </w:r>
    </w:p>
    <w:p w14:paraId="26CEB720" w14:textId="77777777"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lang w:bidi="hi-IN"/>
        </w:rPr>
      </w:pPr>
      <w:r w:rsidRPr="00EB054C">
        <w:rPr>
          <w:rFonts w:ascii="Times New Roman" w:hAnsi="Times New Roman" w:cs="Times New Roman"/>
          <w:color w:val="000000"/>
          <w:kern w:val="0"/>
          <w:sz w:val="24"/>
          <w:szCs w:val="24"/>
          <w:lang w:bidi="hi-IN"/>
        </w:rPr>
        <w:t xml:space="preserve">Bhattacharya S, Chakraborty M, Bose M, Mukherjee D, Roychoudhury A. 2014. Indian freshwater edible snail </w:t>
      </w:r>
      <w:proofErr w:type="spellStart"/>
      <w:r w:rsidRPr="00EB054C">
        <w:rPr>
          <w:rFonts w:ascii="Times New Roman" w:hAnsi="Times New Roman" w:cs="Times New Roman"/>
          <w:i/>
          <w:iCs/>
          <w:color w:val="000000"/>
          <w:kern w:val="0"/>
          <w:sz w:val="24"/>
          <w:szCs w:val="24"/>
          <w:lang w:bidi="hi-IN"/>
        </w:rPr>
        <w:t>Bellamya</w:t>
      </w:r>
      <w:proofErr w:type="spellEnd"/>
      <w:r w:rsidRPr="00EB054C">
        <w:rPr>
          <w:rFonts w:ascii="Times New Roman" w:hAnsi="Times New Roman" w:cs="Times New Roman"/>
          <w:i/>
          <w:iCs/>
          <w:color w:val="000000"/>
          <w:kern w:val="0"/>
          <w:sz w:val="24"/>
          <w:szCs w:val="24"/>
          <w:lang w:bidi="hi-IN"/>
        </w:rPr>
        <w:t xml:space="preserve"> </w:t>
      </w:r>
      <w:proofErr w:type="spellStart"/>
      <w:r w:rsidRPr="00EB054C">
        <w:rPr>
          <w:rFonts w:ascii="Times New Roman" w:hAnsi="Times New Roman" w:cs="Times New Roman"/>
          <w:i/>
          <w:iCs/>
          <w:color w:val="000000"/>
          <w:kern w:val="0"/>
          <w:sz w:val="24"/>
          <w:szCs w:val="24"/>
          <w:lang w:bidi="hi-IN"/>
        </w:rPr>
        <w:t>bengalensis</w:t>
      </w:r>
      <w:proofErr w:type="spellEnd"/>
      <w:r w:rsidRPr="00EB054C">
        <w:rPr>
          <w:rFonts w:ascii="Times New Roman" w:hAnsi="Times New Roman" w:cs="Times New Roman"/>
          <w:i/>
          <w:iCs/>
          <w:color w:val="000000"/>
          <w:kern w:val="0"/>
          <w:sz w:val="24"/>
          <w:szCs w:val="24"/>
          <w:lang w:bidi="hi-IN"/>
        </w:rPr>
        <w:t xml:space="preserve"> </w:t>
      </w:r>
      <w:r w:rsidRPr="00EB054C">
        <w:rPr>
          <w:rFonts w:ascii="Times New Roman" w:hAnsi="Times New Roman" w:cs="Times New Roman"/>
          <w:color w:val="000000"/>
          <w:kern w:val="0"/>
          <w:sz w:val="24"/>
          <w:szCs w:val="24"/>
          <w:lang w:bidi="hi-IN"/>
        </w:rPr>
        <w:t xml:space="preserve">lipid extract prevents T cell mediated hypersensitivity and inhibits LPS induced macrophage activation, </w:t>
      </w:r>
      <w:r w:rsidRPr="00EB054C">
        <w:rPr>
          <w:rFonts w:ascii="Times New Roman" w:hAnsi="Times New Roman" w:cs="Times New Roman"/>
          <w:i/>
          <w:iCs/>
          <w:color w:val="000000"/>
          <w:kern w:val="0"/>
          <w:sz w:val="24"/>
          <w:szCs w:val="24"/>
          <w:lang w:bidi="hi-IN"/>
        </w:rPr>
        <w:t xml:space="preserve">J.  Ethno. </w:t>
      </w:r>
      <w:proofErr w:type="spellStart"/>
      <w:r w:rsidRPr="00EB054C">
        <w:rPr>
          <w:rFonts w:ascii="Times New Roman" w:hAnsi="Times New Roman" w:cs="Times New Roman"/>
          <w:i/>
          <w:iCs/>
          <w:color w:val="000000"/>
          <w:kern w:val="0"/>
          <w:sz w:val="24"/>
          <w:szCs w:val="24"/>
          <w:lang w:bidi="hi-IN"/>
        </w:rPr>
        <w:t>Pharmacol</w:t>
      </w:r>
      <w:proofErr w:type="spellEnd"/>
      <w:r w:rsidRPr="00EB054C">
        <w:rPr>
          <w:rFonts w:ascii="Times New Roman" w:hAnsi="Times New Roman" w:cs="Times New Roman"/>
          <w:color w:val="000000"/>
          <w:kern w:val="0"/>
          <w:sz w:val="24"/>
          <w:szCs w:val="24"/>
          <w:lang w:bidi="hi-IN"/>
        </w:rPr>
        <w:t>, 157: 320-329.</w:t>
      </w:r>
    </w:p>
    <w:p w14:paraId="63540424" w14:textId="5DC1DAEC"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lang w:bidi="hi-IN"/>
        </w:rPr>
      </w:pPr>
      <w:proofErr w:type="spellStart"/>
      <w:r w:rsidRPr="00EB054C">
        <w:rPr>
          <w:rFonts w:ascii="Times New Roman" w:eastAsia="Times New Roman" w:hAnsi="Times New Roman" w:cs="Times New Roman"/>
          <w:kern w:val="0"/>
          <w:sz w:val="24"/>
          <w:szCs w:val="24"/>
          <w:lang w:eastAsia="en-IN" w:bidi="hi-IN"/>
          <w14:ligatures w14:val="none"/>
        </w:rPr>
        <w:t>Chandravanshi</w:t>
      </w:r>
      <w:proofErr w:type="spellEnd"/>
      <w:r w:rsidRPr="00EB054C">
        <w:rPr>
          <w:rFonts w:ascii="Times New Roman" w:eastAsia="Times New Roman" w:hAnsi="Times New Roman" w:cs="Times New Roman"/>
          <w:kern w:val="0"/>
          <w:sz w:val="24"/>
          <w:szCs w:val="24"/>
          <w:lang w:eastAsia="en-IN" w:bidi="hi-IN"/>
          <w14:ligatures w14:val="none"/>
        </w:rPr>
        <w:t xml:space="preserve">, S., </w:t>
      </w:r>
      <w:proofErr w:type="spellStart"/>
      <w:r w:rsidRPr="00EB054C">
        <w:rPr>
          <w:rFonts w:ascii="Times New Roman" w:eastAsia="Times New Roman" w:hAnsi="Times New Roman" w:cs="Times New Roman"/>
          <w:kern w:val="0"/>
          <w:sz w:val="24"/>
          <w:szCs w:val="24"/>
          <w:lang w:eastAsia="en-IN" w:bidi="hi-IN"/>
          <w14:ligatures w14:val="none"/>
        </w:rPr>
        <w:t>Mogalekar</w:t>
      </w:r>
      <w:proofErr w:type="spellEnd"/>
      <w:r w:rsidRPr="00EB054C">
        <w:rPr>
          <w:rFonts w:ascii="Times New Roman" w:eastAsia="Times New Roman" w:hAnsi="Times New Roman" w:cs="Times New Roman"/>
          <w:kern w:val="0"/>
          <w:sz w:val="24"/>
          <w:szCs w:val="24"/>
          <w:lang w:eastAsia="en-IN" w:bidi="hi-IN"/>
          <w14:ligatures w14:val="none"/>
        </w:rPr>
        <w:t>, H</w:t>
      </w:r>
      <w:r w:rsidR="009F0EE1">
        <w:rPr>
          <w:rFonts w:ascii="Times New Roman" w:eastAsia="Times New Roman" w:hAnsi="Times New Roman" w:cs="Times New Roman"/>
          <w:kern w:val="0"/>
          <w:sz w:val="24"/>
          <w:szCs w:val="24"/>
          <w:lang w:eastAsia="en-IN" w:bidi="hi-IN"/>
          <w14:ligatures w14:val="none"/>
        </w:rPr>
        <w:t xml:space="preserve">. </w:t>
      </w:r>
      <w:r w:rsidRPr="00EB054C">
        <w:rPr>
          <w:rFonts w:ascii="Times New Roman" w:eastAsia="Times New Roman" w:hAnsi="Times New Roman" w:cs="Times New Roman"/>
          <w:kern w:val="0"/>
          <w:sz w:val="24"/>
          <w:szCs w:val="24"/>
          <w:lang w:eastAsia="en-IN" w:bidi="hi-IN"/>
          <w14:ligatures w14:val="none"/>
        </w:rPr>
        <w:t xml:space="preserve">S., Sahu, O., Sudhan, C., Ram, R. K., and Kumar, S. 2023.  Habitat ecology and shellfish diversity of river </w:t>
      </w:r>
      <w:proofErr w:type="spellStart"/>
      <w:r w:rsidRPr="00EB054C">
        <w:rPr>
          <w:rFonts w:ascii="Times New Roman" w:eastAsia="Times New Roman" w:hAnsi="Times New Roman" w:cs="Times New Roman"/>
          <w:kern w:val="0"/>
          <w:sz w:val="24"/>
          <w:szCs w:val="24"/>
          <w:lang w:eastAsia="en-IN" w:bidi="hi-IN"/>
          <w14:ligatures w14:val="none"/>
        </w:rPr>
        <w:t>Burhi</w:t>
      </w:r>
      <w:proofErr w:type="spellEnd"/>
      <w:r w:rsidRPr="00EB054C">
        <w:rPr>
          <w:rFonts w:ascii="Times New Roman" w:eastAsia="Times New Roman" w:hAnsi="Times New Roman" w:cs="Times New Roman"/>
          <w:kern w:val="0"/>
          <w:sz w:val="24"/>
          <w:szCs w:val="24"/>
          <w:lang w:eastAsia="en-IN" w:bidi="hi-IN"/>
          <w14:ligatures w14:val="none"/>
        </w:rPr>
        <w:t xml:space="preserve"> </w:t>
      </w:r>
      <w:proofErr w:type="spellStart"/>
      <w:r w:rsidRPr="00EB054C">
        <w:rPr>
          <w:rFonts w:ascii="Times New Roman" w:eastAsia="Times New Roman" w:hAnsi="Times New Roman" w:cs="Times New Roman"/>
          <w:kern w:val="0"/>
          <w:sz w:val="24"/>
          <w:szCs w:val="24"/>
          <w:lang w:eastAsia="en-IN" w:bidi="hi-IN"/>
          <w14:ligatures w14:val="none"/>
        </w:rPr>
        <w:t>Gandak</w:t>
      </w:r>
      <w:proofErr w:type="spellEnd"/>
      <w:r w:rsidRPr="00EB054C">
        <w:rPr>
          <w:rFonts w:ascii="Times New Roman" w:eastAsia="Times New Roman" w:hAnsi="Times New Roman" w:cs="Times New Roman"/>
          <w:kern w:val="0"/>
          <w:sz w:val="24"/>
          <w:szCs w:val="24"/>
          <w:lang w:eastAsia="en-IN" w:bidi="hi-IN"/>
          <w14:ligatures w14:val="none"/>
        </w:rPr>
        <w:t xml:space="preserve">, North Bihar, India. </w:t>
      </w:r>
      <w:r w:rsidRPr="00EB054C">
        <w:rPr>
          <w:rFonts w:ascii="Times New Roman" w:eastAsia="Times New Roman" w:hAnsi="Times New Roman" w:cs="Times New Roman"/>
          <w:i/>
          <w:iCs/>
          <w:kern w:val="0"/>
          <w:sz w:val="24"/>
          <w:szCs w:val="24"/>
          <w:lang w:eastAsia="en-IN" w:bidi="hi-IN"/>
          <w14:ligatures w14:val="none"/>
        </w:rPr>
        <w:t>Pakistan Journal of Zoology</w:t>
      </w:r>
      <w:r w:rsidRPr="00EB054C">
        <w:rPr>
          <w:rFonts w:ascii="Times New Roman" w:eastAsia="Times New Roman" w:hAnsi="Times New Roman" w:cs="Times New Roman"/>
          <w:kern w:val="0"/>
          <w:sz w:val="24"/>
          <w:szCs w:val="24"/>
          <w:lang w:eastAsia="en-IN" w:bidi="hi-IN"/>
          <w14:ligatures w14:val="none"/>
        </w:rPr>
        <w:t xml:space="preserve">, 1-7. </w:t>
      </w:r>
    </w:p>
    <w:p w14:paraId="292FB7CA" w14:textId="77777777" w:rsidR="00EB054C" w:rsidRPr="00EB054C" w:rsidRDefault="00EB054C" w:rsidP="00534B92">
      <w:pPr>
        <w:pStyle w:val="Pa6"/>
        <w:spacing w:line="360" w:lineRule="auto"/>
        <w:ind w:left="993" w:hanging="993"/>
        <w:jc w:val="both"/>
        <w:rPr>
          <w:rFonts w:ascii="Times New Roman" w:hAnsi="Times New Roman" w:cs="Times New Roman"/>
          <w:color w:val="000000"/>
        </w:rPr>
      </w:pPr>
      <w:r w:rsidRPr="00EB054C">
        <w:rPr>
          <w:rFonts w:ascii="Times New Roman" w:hAnsi="Times New Roman" w:cs="Times New Roman"/>
          <w:color w:val="000000"/>
        </w:rPr>
        <w:t xml:space="preserve">Chutia P., and Pegu L. 2017. Extraction and utilization of freshwater Molluscs by missing and Bodo Tribes and its impact on wetland bio-diversity of </w:t>
      </w:r>
      <w:proofErr w:type="spellStart"/>
      <w:r w:rsidRPr="00EB054C">
        <w:rPr>
          <w:rFonts w:ascii="Times New Roman" w:hAnsi="Times New Roman" w:cs="Times New Roman"/>
          <w:color w:val="000000"/>
        </w:rPr>
        <w:t>Dhemaji</w:t>
      </w:r>
      <w:proofErr w:type="spellEnd"/>
      <w:r w:rsidRPr="00EB054C">
        <w:rPr>
          <w:rFonts w:ascii="Times New Roman" w:hAnsi="Times New Roman" w:cs="Times New Roman"/>
          <w:color w:val="000000"/>
        </w:rPr>
        <w:t xml:space="preserve"> District Assam. </w:t>
      </w:r>
      <w:r w:rsidRPr="00EB054C">
        <w:rPr>
          <w:rFonts w:ascii="Times New Roman" w:hAnsi="Times New Roman" w:cs="Times New Roman"/>
          <w:i/>
          <w:iCs/>
          <w:color w:val="000000"/>
        </w:rPr>
        <w:t xml:space="preserve">Int. J. Eng. Sci. Invent. </w:t>
      </w:r>
      <w:r w:rsidRPr="00EB054C">
        <w:rPr>
          <w:rFonts w:ascii="Times New Roman" w:hAnsi="Times New Roman" w:cs="Times New Roman"/>
          <w:color w:val="000000"/>
        </w:rPr>
        <w:t>6: 19–23.</w:t>
      </w:r>
    </w:p>
    <w:p w14:paraId="26AA8AA3" w14:textId="66198877" w:rsidR="00EB054C" w:rsidRPr="00EB054C" w:rsidRDefault="00EB054C" w:rsidP="00051133">
      <w:pPr>
        <w:pStyle w:val="Pa6"/>
        <w:spacing w:line="360" w:lineRule="auto"/>
        <w:ind w:left="993" w:hanging="993"/>
        <w:jc w:val="both"/>
        <w:rPr>
          <w:rFonts w:ascii="Times New Roman" w:hAnsi="Times New Roman" w:cs="Times New Roman"/>
          <w:color w:val="000000"/>
        </w:rPr>
      </w:pPr>
      <w:r w:rsidRPr="00534B92">
        <w:rPr>
          <w:rFonts w:ascii="Times New Roman" w:hAnsi="Times New Roman" w:cs="Times New Roman"/>
          <w:color w:val="000000"/>
        </w:rPr>
        <w:t>Dey M. 2017</w:t>
      </w:r>
      <w:r w:rsidRPr="00EB054C">
        <w:rPr>
          <w:rFonts w:ascii="Times New Roman" w:hAnsi="Times New Roman" w:cs="Times New Roman"/>
          <w:color w:val="000000"/>
        </w:rPr>
        <w:t xml:space="preserve">. </w:t>
      </w:r>
      <w:r w:rsidRPr="00534B92">
        <w:rPr>
          <w:rFonts w:ascii="Times New Roman" w:hAnsi="Times New Roman" w:cs="Times New Roman"/>
          <w:color w:val="000000"/>
        </w:rPr>
        <w:t xml:space="preserve">Inventory </w:t>
      </w:r>
      <w:r w:rsidR="009F0EE1">
        <w:rPr>
          <w:rFonts w:ascii="Times New Roman" w:hAnsi="Times New Roman" w:cs="Times New Roman"/>
          <w:color w:val="000000"/>
        </w:rPr>
        <w:t>and</w:t>
      </w:r>
      <w:r w:rsidRPr="00534B92">
        <w:rPr>
          <w:rFonts w:ascii="Times New Roman" w:hAnsi="Times New Roman" w:cs="Times New Roman"/>
          <w:color w:val="000000"/>
        </w:rPr>
        <w:t xml:space="preserve"> population diversity of freshwater crabs of Kanwar Lake, Begusarai, Bihar, India. </w:t>
      </w:r>
      <w:proofErr w:type="spellStart"/>
      <w:r w:rsidRPr="00534B92">
        <w:rPr>
          <w:rFonts w:ascii="Times New Roman" w:hAnsi="Times New Roman" w:cs="Times New Roman"/>
          <w:i/>
          <w:iCs/>
          <w:color w:val="000000"/>
        </w:rPr>
        <w:t>Biospectra</w:t>
      </w:r>
      <w:proofErr w:type="spellEnd"/>
      <w:r w:rsidRPr="00534B92">
        <w:rPr>
          <w:rFonts w:ascii="Times New Roman" w:hAnsi="Times New Roman" w:cs="Times New Roman"/>
          <w:i/>
          <w:iCs/>
          <w:color w:val="000000"/>
        </w:rPr>
        <w:t>.</w:t>
      </w:r>
      <w:r w:rsidRPr="00534B92">
        <w:rPr>
          <w:rFonts w:ascii="Times New Roman" w:hAnsi="Times New Roman" w:cs="Times New Roman"/>
          <w:color w:val="000000"/>
        </w:rPr>
        <w:t xml:space="preserve"> 12(2):35-38. </w:t>
      </w:r>
    </w:p>
    <w:p w14:paraId="77956947" w14:textId="77777777" w:rsidR="00EB054C" w:rsidRPr="00EB054C" w:rsidRDefault="00EB054C" w:rsidP="00534B92">
      <w:pPr>
        <w:pStyle w:val="Pa6"/>
        <w:spacing w:line="360" w:lineRule="auto"/>
        <w:ind w:left="993" w:hanging="993"/>
        <w:jc w:val="both"/>
        <w:rPr>
          <w:rFonts w:ascii="Times New Roman" w:hAnsi="Times New Roman" w:cs="Times New Roman"/>
          <w:lang w:eastAsia="en-IN"/>
        </w:rPr>
      </w:pPr>
      <w:r w:rsidRPr="00EB054C">
        <w:rPr>
          <w:rFonts w:ascii="Times New Roman" w:hAnsi="Times New Roman" w:cs="Times New Roman"/>
          <w:color w:val="212121"/>
          <w:shd w:val="clear" w:color="auto" w:fill="FFFFFF"/>
        </w:rPr>
        <w:t xml:space="preserve">Dudgeon D, Arthington A. H, Gessner M. O, Kawabata Z, Knowler D. J, Lévêque C, Naiman R. J, Prieur-Richard A. H, Soto D, Stiassny M. L, Sullivan C. A. 2006. Freshwater biodiversity: importance, threats, status and conservation challenges. </w:t>
      </w:r>
      <w:proofErr w:type="spellStart"/>
      <w:r w:rsidRPr="00EB054C">
        <w:rPr>
          <w:rFonts w:ascii="Times New Roman" w:hAnsi="Times New Roman" w:cs="Times New Roman"/>
          <w:i/>
          <w:iCs/>
          <w:color w:val="212121"/>
          <w:shd w:val="clear" w:color="auto" w:fill="FFFFFF"/>
        </w:rPr>
        <w:t>Biol</w:t>
      </w:r>
      <w:proofErr w:type="spellEnd"/>
      <w:r w:rsidRPr="00EB054C">
        <w:rPr>
          <w:rFonts w:ascii="Times New Roman" w:hAnsi="Times New Roman" w:cs="Times New Roman"/>
          <w:i/>
          <w:iCs/>
          <w:color w:val="212121"/>
          <w:shd w:val="clear" w:color="auto" w:fill="FFFFFF"/>
        </w:rPr>
        <w:t xml:space="preserve"> Rev </w:t>
      </w:r>
      <w:proofErr w:type="spellStart"/>
      <w:r w:rsidRPr="00EB054C">
        <w:rPr>
          <w:rFonts w:ascii="Times New Roman" w:hAnsi="Times New Roman" w:cs="Times New Roman"/>
          <w:i/>
          <w:iCs/>
          <w:color w:val="212121"/>
          <w:shd w:val="clear" w:color="auto" w:fill="FFFFFF"/>
        </w:rPr>
        <w:t>Camb</w:t>
      </w:r>
      <w:proofErr w:type="spellEnd"/>
      <w:r w:rsidRPr="00EB054C">
        <w:rPr>
          <w:rFonts w:ascii="Times New Roman" w:hAnsi="Times New Roman" w:cs="Times New Roman"/>
          <w:i/>
          <w:iCs/>
          <w:color w:val="212121"/>
          <w:shd w:val="clear" w:color="auto" w:fill="FFFFFF"/>
        </w:rPr>
        <w:t xml:space="preserve"> </w:t>
      </w:r>
      <w:proofErr w:type="spellStart"/>
      <w:r w:rsidRPr="00EB054C">
        <w:rPr>
          <w:rFonts w:ascii="Times New Roman" w:hAnsi="Times New Roman" w:cs="Times New Roman"/>
          <w:i/>
          <w:iCs/>
          <w:color w:val="212121"/>
          <w:shd w:val="clear" w:color="auto" w:fill="FFFFFF"/>
        </w:rPr>
        <w:t>Philos</w:t>
      </w:r>
      <w:proofErr w:type="spellEnd"/>
      <w:r w:rsidRPr="00EB054C">
        <w:rPr>
          <w:rFonts w:ascii="Times New Roman" w:hAnsi="Times New Roman" w:cs="Times New Roman"/>
          <w:i/>
          <w:iCs/>
          <w:color w:val="212121"/>
          <w:shd w:val="clear" w:color="auto" w:fill="FFFFFF"/>
        </w:rPr>
        <w:t xml:space="preserve"> Soc. </w:t>
      </w:r>
      <w:r w:rsidRPr="00EB054C">
        <w:rPr>
          <w:rFonts w:ascii="Times New Roman" w:hAnsi="Times New Roman" w:cs="Times New Roman"/>
          <w:color w:val="212121"/>
          <w:shd w:val="clear" w:color="auto" w:fill="FFFFFF"/>
        </w:rPr>
        <w:t xml:space="preserve">2006 May; 81(2):163-82. </w:t>
      </w:r>
      <w:proofErr w:type="spellStart"/>
      <w:r w:rsidRPr="00EB054C">
        <w:rPr>
          <w:rFonts w:ascii="Times New Roman" w:hAnsi="Times New Roman" w:cs="Times New Roman"/>
          <w:color w:val="212121"/>
          <w:shd w:val="clear" w:color="auto" w:fill="FFFFFF"/>
        </w:rPr>
        <w:t>doi</w:t>
      </w:r>
      <w:proofErr w:type="spellEnd"/>
      <w:r w:rsidRPr="00EB054C">
        <w:rPr>
          <w:rFonts w:ascii="Times New Roman" w:hAnsi="Times New Roman" w:cs="Times New Roman"/>
          <w:color w:val="212121"/>
          <w:shd w:val="clear" w:color="auto" w:fill="FFFFFF"/>
        </w:rPr>
        <w:t xml:space="preserve">: 10.1017/S1464793105006950. </w:t>
      </w:r>
    </w:p>
    <w:p w14:paraId="39F4AF5F" w14:textId="77777777" w:rsidR="00EB054C" w:rsidRPr="00EB054C" w:rsidRDefault="00EB054C" w:rsidP="00051133">
      <w:pPr>
        <w:pStyle w:val="Pa6"/>
        <w:spacing w:line="360" w:lineRule="auto"/>
        <w:ind w:left="993" w:hanging="993"/>
        <w:jc w:val="both"/>
        <w:rPr>
          <w:rFonts w:ascii="Times New Roman" w:hAnsi="Times New Roman" w:cs="Times New Roman"/>
          <w:color w:val="000000"/>
        </w:rPr>
      </w:pPr>
      <w:r w:rsidRPr="00534B92">
        <w:rPr>
          <w:rFonts w:ascii="Times New Roman" w:hAnsi="Times New Roman" w:cs="Times New Roman"/>
          <w:color w:val="000000"/>
        </w:rPr>
        <w:t>Gautam P, Sharma A, Prakash P, Pathak S. 2021</w:t>
      </w:r>
      <w:r w:rsidRPr="00EB054C">
        <w:rPr>
          <w:rFonts w:ascii="Times New Roman" w:hAnsi="Times New Roman" w:cs="Times New Roman"/>
          <w:color w:val="000000"/>
        </w:rPr>
        <w:t xml:space="preserve">. </w:t>
      </w:r>
      <w:r w:rsidRPr="00534B92">
        <w:rPr>
          <w:rFonts w:ascii="Times New Roman" w:hAnsi="Times New Roman" w:cs="Times New Roman"/>
          <w:color w:val="000000"/>
        </w:rPr>
        <w:t xml:space="preserve">Macrophyte Diversity and Biomass Productivity of </w:t>
      </w:r>
      <w:proofErr w:type="spellStart"/>
      <w:r w:rsidRPr="00534B92">
        <w:rPr>
          <w:rFonts w:ascii="Times New Roman" w:hAnsi="Times New Roman" w:cs="Times New Roman"/>
          <w:color w:val="000000"/>
        </w:rPr>
        <w:t>Manikamaun</w:t>
      </w:r>
      <w:proofErr w:type="spellEnd"/>
      <w:r w:rsidRPr="00534B92">
        <w:rPr>
          <w:rFonts w:ascii="Times New Roman" w:hAnsi="Times New Roman" w:cs="Times New Roman"/>
          <w:color w:val="000000"/>
        </w:rPr>
        <w:t xml:space="preserve"> Wetland, </w:t>
      </w:r>
      <w:proofErr w:type="spellStart"/>
      <w:r w:rsidRPr="00534B92">
        <w:rPr>
          <w:rFonts w:ascii="Times New Roman" w:hAnsi="Times New Roman" w:cs="Times New Roman"/>
          <w:color w:val="000000"/>
        </w:rPr>
        <w:t>Muzaffarpur</w:t>
      </w:r>
      <w:proofErr w:type="spellEnd"/>
      <w:r w:rsidRPr="00534B92">
        <w:rPr>
          <w:rFonts w:ascii="Times New Roman" w:hAnsi="Times New Roman" w:cs="Times New Roman"/>
          <w:color w:val="000000"/>
        </w:rPr>
        <w:t xml:space="preserve">, North Bihar. International Journal of Current Microbiology and Applied Sciences. 10(2):2827-2837. </w:t>
      </w:r>
    </w:p>
    <w:p w14:paraId="7AF89C9C" w14:textId="77777777"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lang w:bidi="hi-IN"/>
        </w:rPr>
      </w:pPr>
      <w:r w:rsidRPr="00EB054C">
        <w:rPr>
          <w:rFonts w:ascii="Times New Roman" w:hAnsi="Times New Roman" w:cs="Times New Roman"/>
          <w:color w:val="000000"/>
          <w:kern w:val="0"/>
          <w:sz w:val="24"/>
          <w:szCs w:val="24"/>
          <w:lang w:bidi="hi-IN"/>
        </w:rPr>
        <w:t xml:space="preserve">Ghosh S 2022. Collection of freshwater molluscs and sale of meat by women in </w:t>
      </w:r>
      <w:proofErr w:type="spellStart"/>
      <w:r w:rsidRPr="00EB054C">
        <w:rPr>
          <w:rFonts w:ascii="Times New Roman" w:hAnsi="Times New Roman" w:cs="Times New Roman"/>
          <w:color w:val="000000"/>
          <w:kern w:val="0"/>
          <w:sz w:val="24"/>
          <w:szCs w:val="24"/>
          <w:lang w:bidi="hi-IN"/>
        </w:rPr>
        <w:t>Purba</w:t>
      </w:r>
      <w:proofErr w:type="spellEnd"/>
      <w:r w:rsidRPr="00EB054C">
        <w:rPr>
          <w:rFonts w:ascii="Times New Roman" w:hAnsi="Times New Roman" w:cs="Times New Roman"/>
          <w:color w:val="000000"/>
          <w:kern w:val="0"/>
          <w:sz w:val="24"/>
          <w:szCs w:val="24"/>
          <w:lang w:bidi="hi-IN"/>
        </w:rPr>
        <w:t xml:space="preserve"> </w:t>
      </w:r>
      <w:proofErr w:type="spellStart"/>
      <w:r w:rsidRPr="00EB054C">
        <w:rPr>
          <w:rFonts w:ascii="Times New Roman" w:hAnsi="Times New Roman" w:cs="Times New Roman"/>
          <w:color w:val="000000"/>
          <w:kern w:val="0"/>
          <w:sz w:val="24"/>
          <w:szCs w:val="24"/>
          <w:lang w:bidi="hi-IN"/>
        </w:rPr>
        <w:t>Medinipur</w:t>
      </w:r>
      <w:proofErr w:type="spellEnd"/>
      <w:r w:rsidRPr="00EB054C">
        <w:rPr>
          <w:rFonts w:ascii="Times New Roman" w:hAnsi="Times New Roman" w:cs="Times New Roman"/>
          <w:color w:val="000000"/>
          <w:kern w:val="0"/>
          <w:sz w:val="24"/>
          <w:szCs w:val="24"/>
          <w:lang w:bidi="hi-IN"/>
        </w:rPr>
        <w:t xml:space="preserve">, West Bengal, India. </w:t>
      </w:r>
      <w:r w:rsidRPr="00EB054C">
        <w:rPr>
          <w:rFonts w:ascii="Times New Roman" w:hAnsi="Times New Roman" w:cs="Times New Roman"/>
          <w:i/>
          <w:iCs/>
          <w:color w:val="000000"/>
          <w:kern w:val="0"/>
          <w:sz w:val="24"/>
          <w:szCs w:val="24"/>
          <w:lang w:bidi="hi-IN"/>
        </w:rPr>
        <w:t>Aquaculture</w:t>
      </w:r>
      <w:r w:rsidRPr="00EB054C">
        <w:rPr>
          <w:rFonts w:ascii="Times New Roman" w:hAnsi="Times New Roman" w:cs="Times New Roman"/>
          <w:color w:val="000000"/>
          <w:kern w:val="0"/>
          <w:sz w:val="24"/>
          <w:szCs w:val="24"/>
          <w:lang w:bidi="hi-IN"/>
        </w:rPr>
        <w:t>. 26(3):15-22.</w:t>
      </w:r>
    </w:p>
    <w:p w14:paraId="2E9D095B" w14:textId="77777777"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lang w:bidi="hi-IN"/>
        </w:rPr>
      </w:pPr>
      <w:r w:rsidRPr="00EB054C">
        <w:rPr>
          <w:rFonts w:ascii="Times New Roman" w:hAnsi="Times New Roman" w:cs="Times New Roman"/>
          <w:color w:val="000000"/>
          <w:kern w:val="0"/>
          <w:sz w:val="24"/>
          <w:szCs w:val="24"/>
          <w:lang w:bidi="hi-IN"/>
        </w:rPr>
        <w:t xml:space="preserve">Ghosh S, Jung C, Meyer-Rochow VB (2016) Snail farming: an Indian perspective of a potential tool for food security, </w:t>
      </w:r>
      <w:r w:rsidRPr="00EB054C">
        <w:rPr>
          <w:rFonts w:ascii="Times New Roman" w:hAnsi="Times New Roman" w:cs="Times New Roman"/>
          <w:i/>
          <w:iCs/>
          <w:color w:val="000000"/>
          <w:kern w:val="0"/>
          <w:sz w:val="24"/>
          <w:szCs w:val="24"/>
          <w:lang w:bidi="hi-IN"/>
        </w:rPr>
        <w:t>Annals Aqua. Res</w:t>
      </w:r>
      <w:r w:rsidRPr="00EB054C">
        <w:rPr>
          <w:rFonts w:ascii="Times New Roman" w:hAnsi="Times New Roman" w:cs="Times New Roman"/>
          <w:color w:val="000000"/>
          <w:kern w:val="0"/>
          <w:sz w:val="24"/>
          <w:szCs w:val="24"/>
          <w:lang w:bidi="hi-IN"/>
        </w:rPr>
        <w:t>, 3 (3) 1-6.</w:t>
      </w:r>
    </w:p>
    <w:p w14:paraId="597CA520" w14:textId="77777777" w:rsidR="00EB054C" w:rsidRPr="00EB054C" w:rsidRDefault="00EB054C" w:rsidP="00051133">
      <w:pPr>
        <w:pStyle w:val="Pa6"/>
        <w:spacing w:line="360" w:lineRule="auto"/>
        <w:ind w:left="993" w:hanging="993"/>
        <w:jc w:val="both"/>
        <w:rPr>
          <w:rFonts w:ascii="Times New Roman" w:hAnsi="Times New Roman" w:cs="Times New Roman"/>
          <w:color w:val="000000"/>
        </w:rPr>
      </w:pPr>
      <w:r w:rsidRPr="00EB054C">
        <w:rPr>
          <w:rFonts w:ascii="Times New Roman" w:hAnsi="Times New Roman" w:cs="Times New Roman"/>
          <w:color w:val="000000"/>
        </w:rPr>
        <w:lastRenderedPageBreak/>
        <w:t xml:space="preserve">Gupta, B.K., Nayak,  S. K., </w:t>
      </w:r>
      <w:proofErr w:type="spellStart"/>
      <w:r w:rsidRPr="00EB054C">
        <w:rPr>
          <w:rFonts w:ascii="Times New Roman" w:hAnsi="Times New Roman" w:cs="Times New Roman"/>
          <w:color w:val="000000"/>
        </w:rPr>
        <w:t>Mogalekar</w:t>
      </w:r>
      <w:proofErr w:type="spellEnd"/>
      <w:r w:rsidRPr="00EB054C">
        <w:rPr>
          <w:rFonts w:ascii="Times New Roman" w:hAnsi="Times New Roman" w:cs="Times New Roman"/>
          <w:color w:val="000000"/>
        </w:rPr>
        <w:t>, H. S., Bezbaruah, H. K.,  and Kashyap, D., 2025.</w:t>
      </w:r>
      <w:r w:rsidRPr="00EB054C">
        <w:rPr>
          <w:rFonts w:ascii="Times New Roman" w:hAnsi="Times New Roman" w:cs="Times New Roman"/>
          <w:b/>
          <w:bCs/>
          <w:color w:val="000000"/>
        </w:rPr>
        <w:t xml:space="preserve"> </w:t>
      </w:r>
      <w:r w:rsidRPr="00EB054C">
        <w:rPr>
          <w:rFonts w:ascii="Times New Roman" w:hAnsi="Times New Roman" w:cs="Times New Roman"/>
          <w:color w:val="000000"/>
        </w:rPr>
        <w:t xml:space="preserve"> Diversity, burrow morphology, and ecological significance of freshwater crabs in the </w:t>
      </w:r>
      <w:proofErr w:type="spellStart"/>
      <w:r w:rsidRPr="00EB054C">
        <w:rPr>
          <w:rFonts w:ascii="Times New Roman" w:hAnsi="Times New Roman" w:cs="Times New Roman"/>
          <w:color w:val="000000"/>
        </w:rPr>
        <w:t>Burhi</w:t>
      </w:r>
      <w:proofErr w:type="spellEnd"/>
      <w:r w:rsidRPr="00EB054C">
        <w:rPr>
          <w:rFonts w:ascii="Times New Roman" w:hAnsi="Times New Roman" w:cs="Times New Roman"/>
          <w:color w:val="000000"/>
        </w:rPr>
        <w:t xml:space="preserve"> </w:t>
      </w:r>
      <w:proofErr w:type="spellStart"/>
      <w:r w:rsidRPr="00EB054C">
        <w:rPr>
          <w:rFonts w:ascii="Times New Roman" w:hAnsi="Times New Roman" w:cs="Times New Roman"/>
          <w:color w:val="000000"/>
        </w:rPr>
        <w:t>Gandak</w:t>
      </w:r>
      <w:proofErr w:type="spellEnd"/>
      <w:r w:rsidRPr="00EB054C">
        <w:rPr>
          <w:rFonts w:ascii="Times New Roman" w:hAnsi="Times New Roman" w:cs="Times New Roman"/>
          <w:color w:val="000000"/>
        </w:rPr>
        <w:t xml:space="preserve"> River and Manika Oxbow Lake, Bihar, </w:t>
      </w:r>
      <w:r w:rsidRPr="00EB054C">
        <w:rPr>
          <w:rFonts w:ascii="Times New Roman" w:hAnsi="Times New Roman" w:cs="Times New Roman"/>
          <w:i/>
          <w:iCs/>
          <w:color w:val="000000"/>
        </w:rPr>
        <w:t>International Journal of Advance Biochemistry Research,,</w:t>
      </w:r>
      <w:r w:rsidRPr="00EB054C">
        <w:rPr>
          <w:rFonts w:ascii="Times New Roman" w:hAnsi="Times New Roman" w:cs="Times New Roman"/>
          <w:color w:val="000000"/>
        </w:rPr>
        <w:t xml:space="preserve"> 9(4):273-276.</w:t>
      </w:r>
    </w:p>
    <w:p w14:paraId="1DD797E4" w14:textId="77777777" w:rsidR="00EB054C" w:rsidRPr="00EB054C" w:rsidRDefault="00EB054C" w:rsidP="00534B92">
      <w:pPr>
        <w:pStyle w:val="Pa6"/>
        <w:spacing w:line="360" w:lineRule="auto"/>
        <w:ind w:left="993" w:hanging="993"/>
        <w:jc w:val="both"/>
        <w:rPr>
          <w:rFonts w:ascii="Times New Roman" w:hAnsi="Times New Roman" w:cs="Times New Roman"/>
          <w:lang w:eastAsia="en-IN"/>
        </w:rPr>
      </w:pPr>
      <w:r w:rsidRPr="00EB054C">
        <w:rPr>
          <w:rFonts w:ascii="Times New Roman" w:hAnsi="Times New Roman" w:cs="Times New Roman"/>
          <w:lang w:eastAsia="en-IN"/>
        </w:rPr>
        <w:t xml:space="preserve">Hasan, N., Singh, Y. and </w:t>
      </w:r>
      <w:proofErr w:type="spellStart"/>
      <w:r w:rsidRPr="00EB054C">
        <w:rPr>
          <w:rFonts w:ascii="Times New Roman" w:hAnsi="Times New Roman" w:cs="Times New Roman"/>
          <w:lang w:eastAsia="en-IN"/>
        </w:rPr>
        <w:t>Khanan</w:t>
      </w:r>
      <w:proofErr w:type="spellEnd"/>
      <w:r w:rsidRPr="00EB054C">
        <w:rPr>
          <w:rFonts w:ascii="Times New Roman" w:hAnsi="Times New Roman" w:cs="Times New Roman"/>
          <w:lang w:eastAsia="en-IN"/>
        </w:rPr>
        <w:t xml:space="preserve">, Y. 2024. Diversity and population density of freshwater snails in </w:t>
      </w:r>
      <w:proofErr w:type="spellStart"/>
      <w:r w:rsidRPr="00EB054C">
        <w:rPr>
          <w:rFonts w:ascii="Times New Roman" w:hAnsi="Times New Roman" w:cs="Times New Roman"/>
          <w:lang w:eastAsia="en-IN"/>
        </w:rPr>
        <w:t>Darbari</w:t>
      </w:r>
      <w:proofErr w:type="spellEnd"/>
      <w:r w:rsidRPr="00EB054C">
        <w:rPr>
          <w:rFonts w:ascii="Times New Roman" w:hAnsi="Times New Roman" w:cs="Times New Roman"/>
          <w:lang w:eastAsia="en-IN"/>
        </w:rPr>
        <w:t xml:space="preserve"> and </w:t>
      </w:r>
      <w:proofErr w:type="spellStart"/>
      <w:r w:rsidRPr="00EB054C">
        <w:rPr>
          <w:rFonts w:ascii="Times New Roman" w:hAnsi="Times New Roman" w:cs="Times New Roman"/>
          <w:lang w:eastAsia="en-IN"/>
        </w:rPr>
        <w:t>Kodomdesor</w:t>
      </w:r>
      <w:proofErr w:type="spellEnd"/>
      <w:r w:rsidRPr="00EB054C">
        <w:rPr>
          <w:rFonts w:ascii="Times New Roman" w:hAnsi="Times New Roman" w:cs="Times New Roman"/>
          <w:lang w:eastAsia="en-IN"/>
        </w:rPr>
        <w:t xml:space="preserve"> Village pond in Bikaner districts Rajasthan. </w:t>
      </w:r>
      <w:r w:rsidRPr="00EB054C">
        <w:rPr>
          <w:rFonts w:ascii="Times New Roman" w:hAnsi="Times New Roman" w:cs="Times New Roman"/>
          <w:i/>
          <w:iCs/>
          <w:lang w:eastAsia="en-IN"/>
        </w:rPr>
        <w:t>Uttar Predesh Journal of Zoology,</w:t>
      </w:r>
      <w:r w:rsidRPr="00EB054C">
        <w:rPr>
          <w:rFonts w:ascii="Times New Roman" w:hAnsi="Times New Roman" w:cs="Times New Roman"/>
          <w:lang w:eastAsia="en-IN"/>
        </w:rPr>
        <w:t xml:space="preserve"> 45 (18):346-353. </w:t>
      </w:r>
    </w:p>
    <w:p w14:paraId="72EAC271" w14:textId="77777777"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lang w:bidi="hi-IN"/>
        </w:rPr>
      </w:pPr>
      <w:r w:rsidRPr="00B47AE4">
        <w:rPr>
          <w:rFonts w:ascii="Times New Roman" w:hAnsi="Times New Roman" w:cs="Times New Roman"/>
          <w:color w:val="000000"/>
          <w:kern w:val="0"/>
          <w:sz w:val="24"/>
          <w:szCs w:val="24"/>
          <w:lang w:bidi="hi-IN"/>
        </w:rPr>
        <w:t xml:space="preserve">Jadhav A, Das N. K. Sil, M. Arvind N. A.  </w:t>
      </w:r>
      <w:r w:rsidRPr="00EB054C">
        <w:rPr>
          <w:rFonts w:ascii="Times New Roman" w:hAnsi="Times New Roman" w:cs="Times New Roman"/>
          <w:color w:val="000000"/>
          <w:kern w:val="0"/>
          <w:sz w:val="24"/>
          <w:szCs w:val="24"/>
          <w:lang w:bidi="hi-IN"/>
        </w:rPr>
        <w:t>(2023) Snails on the plate: Edible freshwater molluscs of Northeast India.</w:t>
      </w:r>
      <w:r w:rsidRPr="00EB054C">
        <w:rPr>
          <w:rFonts w:ascii="Times New Roman" w:hAnsi="Times New Roman" w:cs="Times New Roman"/>
          <w:kern w:val="0"/>
          <w:sz w:val="24"/>
          <w:szCs w:val="24"/>
          <w:lang w:bidi="hi-IN"/>
        </w:rPr>
        <w:t xml:space="preserve"> </w:t>
      </w:r>
      <w:r w:rsidRPr="00EB054C">
        <w:rPr>
          <w:rFonts w:ascii="Times New Roman" w:hAnsi="Times New Roman" w:cs="Times New Roman"/>
          <w:i/>
          <w:iCs/>
          <w:color w:val="000000"/>
          <w:kern w:val="0"/>
          <w:sz w:val="24"/>
          <w:szCs w:val="24"/>
          <w:lang w:bidi="hi-IN"/>
        </w:rPr>
        <w:t>Indian Journal of Traditional Knowledge</w:t>
      </w:r>
      <w:r w:rsidRPr="00EB054C">
        <w:rPr>
          <w:rFonts w:ascii="Times New Roman" w:hAnsi="Times New Roman" w:cs="Times New Roman"/>
          <w:color w:val="000000"/>
          <w:kern w:val="0"/>
          <w:sz w:val="24"/>
          <w:szCs w:val="24"/>
          <w:lang w:bidi="hi-IN"/>
        </w:rPr>
        <w:t xml:space="preserve">. 22(2), 409-419. </w:t>
      </w:r>
    </w:p>
    <w:p w14:paraId="3332673B" w14:textId="77777777"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lang w:bidi="hi-IN"/>
        </w:rPr>
      </w:pPr>
      <w:r w:rsidRPr="00EB054C">
        <w:rPr>
          <w:rFonts w:ascii="Times New Roman" w:hAnsi="Times New Roman" w:cs="Times New Roman"/>
          <w:color w:val="000000"/>
          <w:kern w:val="0"/>
          <w:sz w:val="24"/>
          <w:szCs w:val="24"/>
          <w:lang w:bidi="hi-IN"/>
        </w:rPr>
        <w:t xml:space="preserve">Jamir N. S, and Lal P, (2005) Ethnozoological practices among Naga tribes, </w:t>
      </w:r>
      <w:r w:rsidRPr="00EB054C">
        <w:rPr>
          <w:rFonts w:ascii="Times New Roman" w:hAnsi="Times New Roman" w:cs="Times New Roman"/>
          <w:i/>
          <w:iCs/>
          <w:color w:val="000000"/>
          <w:kern w:val="0"/>
          <w:sz w:val="24"/>
          <w:szCs w:val="24"/>
          <w:lang w:bidi="hi-IN"/>
        </w:rPr>
        <w:t xml:space="preserve">Indian Journal </w:t>
      </w:r>
      <w:proofErr w:type="gramStart"/>
      <w:r w:rsidRPr="00EB054C">
        <w:rPr>
          <w:rFonts w:ascii="Times New Roman" w:hAnsi="Times New Roman" w:cs="Times New Roman"/>
          <w:i/>
          <w:iCs/>
          <w:color w:val="000000"/>
          <w:kern w:val="0"/>
          <w:sz w:val="24"/>
          <w:szCs w:val="24"/>
          <w:lang w:bidi="hi-IN"/>
        </w:rPr>
        <w:t>of  Traditional</w:t>
      </w:r>
      <w:proofErr w:type="gramEnd"/>
      <w:r w:rsidRPr="00EB054C">
        <w:rPr>
          <w:rFonts w:ascii="Times New Roman" w:hAnsi="Times New Roman" w:cs="Times New Roman"/>
          <w:i/>
          <w:iCs/>
          <w:color w:val="000000"/>
          <w:kern w:val="0"/>
          <w:sz w:val="24"/>
          <w:szCs w:val="24"/>
          <w:lang w:bidi="hi-IN"/>
        </w:rPr>
        <w:t xml:space="preserve">  Knowledge, </w:t>
      </w:r>
      <w:r w:rsidRPr="00EB054C">
        <w:rPr>
          <w:rFonts w:ascii="Times New Roman" w:hAnsi="Times New Roman" w:cs="Times New Roman"/>
          <w:color w:val="000000"/>
          <w:kern w:val="0"/>
          <w:sz w:val="24"/>
          <w:szCs w:val="24"/>
          <w:lang w:bidi="hi-IN"/>
        </w:rPr>
        <w:t>4 (1) 100-104.</w:t>
      </w:r>
    </w:p>
    <w:p w14:paraId="2FAF17C7" w14:textId="77777777" w:rsidR="00EB054C" w:rsidRPr="00EB054C" w:rsidRDefault="00EB054C" w:rsidP="00534B92">
      <w:pPr>
        <w:spacing w:after="0" w:line="360" w:lineRule="auto"/>
        <w:ind w:left="709" w:hanging="709"/>
        <w:jc w:val="both"/>
        <w:rPr>
          <w:rFonts w:ascii="Times New Roman" w:hAnsi="Times New Roman" w:cs="Times New Roman"/>
          <w:sz w:val="24"/>
          <w:szCs w:val="24"/>
        </w:rPr>
      </w:pPr>
      <w:r w:rsidRPr="00EB054C">
        <w:rPr>
          <w:rFonts w:ascii="Times New Roman" w:hAnsi="Times New Roman" w:cs="Times New Roman"/>
          <w:sz w:val="24"/>
          <w:szCs w:val="24"/>
        </w:rPr>
        <w:t xml:space="preserve">Jayachandran, K. V. 2005. Biodiversity of Palaemonid prawns of Kerela and studies on the biology of </w:t>
      </w:r>
      <w:proofErr w:type="spellStart"/>
      <w:r w:rsidRPr="00EB054C">
        <w:rPr>
          <w:rFonts w:ascii="Times New Roman" w:hAnsi="Times New Roman" w:cs="Times New Roman"/>
          <w:i/>
          <w:iCs/>
          <w:sz w:val="24"/>
          <w:szCs w:val="24"/>
        </w:rPr>
        <w:t>Macrobrachium</w:t>
      </w:r>
      <w:proofErr w:type="spellEnd"/>
      <w:r w:rsidRPr="00EB054C">
        <w:rPr>
          <w:rFonts w:ascii="Times New Roman" w:hAnsi="Times New Roman" w:cs="Times New Roman"/>
          <w:i/>
          <w:iCs/>
          <w:sz w:val="24"/>
          <w:szCs w:val="24"/>
        </w:rPr>
        <w:t xml:space="preserve"> </w:t>
      </w:r>
      <w:proofErr w:type="spellStart"/>
      <w:r w:rsidRPr="00EB054C">
        <w:rPr>
          <w:rFonts w:ascii="Times New Roman" w:hAnsi="Times New Roman" w:cs="Times New Roman"/>
          <w:i/>
          <w:iCs/>
          <w:sz w:val="24"/>
          <w:szCs w:val="24"/>
        </w:rPr>
        <w:t>latimanus</w:t>
      </w:r>
      <w:proofErr w:type="spellEnd"/>
      <w:r w:rsidRPr="00EB054C">
        <w:rPr>
          <w:rFonts w:ascii="Times New Roman" w:hAnsi="Times New Roman" w:cs="Times New Roman"/>
          <w:sz w:val="24"/>
          <w:szCs w:val="24"/>
        </w:rPr>
        <w:t xml:space="preserve"> (Von </w:t>
      </w:r>
      <w:proofErr w:type="spellStart"/>
      <w:r w:rsidRPr="00EB054C">
        <w:rPr>
          <w:rFonts w:ascii="Times New Roman" w:hAnsi="Times New Roman" w:cs="Times New Roman"/>
          <w:sz w:val="24"/>
          <w:szCs w:val="24"/>
        </w:rPr>
        <w:t>Markens</w:t>
      </w:r>
      <w:proofErr w:type="spellEnd"/>
      <w:r w:rsidRPr="00EB054C">
        <w:rPr>
          <w:rFonts w:ascii="Times New Roman" w:hAnsi="Times New Roman" w:cs="Times New Roman"/>
          <w:sz w:val="24"/>
          <w:szCs w:val="24"/>
        </w:rPr>
        <w:t>) final Report of ICAR project.</w:t>
      </w:r>
    </w:p>
    <w:p w14:paraId="6B3002DC" w14:textId="77777777" w:rsidR="00EB054C" w:rsidRPr="00EB054C" w:rsidRDefault="00EB054C" w:rsidP="00534B92">
      <w:pPr>
        <w:spacing w:after="0" w:line="360" w:lineRule="auto"/>
        <w:ind w:left="709" w:hanging="709"/>
        <w:jc w:val="both"/>
        <w:rPr>
          <w:rFonts w:ascii="Times New Roman" w:hAnsi="Times New Roman" w:cs="Times New Roman"/>
          <w:kern w:val="0"/>
          <w:sz w:val="24"/>
          <w:szCs w:val="24"/>
          <w:lang w:val="pt-PT" w:bidi="hi-IN"/>
        </w:rPr>
      </w:pPr>
      <w:r w:rsidRPr="00EB054C">
        <w:rPr>
          <w:rFonts w:ascii="Times New Roman" w:hAnsi="Times New Roman" w:cs="Times New Roman"/>
          <w:kern w:val="0"/>
          <w:sz w:val="24"/>
          <w:szCs w:val="24"/>
          <w:lang w:bidi="hi-IN"/>
        </w:rPr>
        <w:t xml:space="preserve">Jha, U. M. 2009. Economics of Fish Farming in flood prone areas of Bihar with special reference to Koshi River System, Chanakya Education Trust, Bhagalpur, Unga Institute of Research Planning and Action.  </w:t>
      </w:r>
      <w:r w:rsidRPr="00EB054C">
        <w:rPr>
          <w:rFonts w:ascii="Times New Roman" w:hAnsi="Times New Roman" w:cs="Times New Roman"/>
          <w:kern w:val="0"/>
          <w:sz w:val="24"/>
          <w:szCs w:val="24"/>
          <w:lang w:val="pt-PT" w:bidi="hi-IN"/>
        </w:rPr>
        <w:t>Page No.01-160.</w:t>
      </w:r>
    </w:p>
    <w:p w14:paraId="2BEA9C66" w14:textId="77777777" w:rsidR="00EB054C" w:rsidRPr="00EB054C" w:rsidRDefault="00EB054C" w:rsidP="00534B92">
      <w:pPr>
        <w:spacing w:after="0" w:line="360" w:lineRule="auto"/>
        <w:ind w:left="709" w:hanging="709"/>
        <w:jc w:val="both"/>
        <w:rPr>
          <w:rFonts w:ascii="Times New Roman" w:hAnsi="Times New Roman" w:cs="Times New Roman"/>
          <w:sz w:val="24"/>
          <w:szCs w:val="24"/>
        </w:rPr>
      </w:pPr>
      <w:r w:rsidRPr="00EB054C">
        <w:rPr>
          <w:rFonts w:ascii="Times New Roman" w:hAnsi="Times New Roman" w:cs="Times New Roman"/>
          <w:sz w:val="24"/>
          <w:szCs w:val="24"/>
          <w:lang w:val="pt-PT"/>
        </w:rPr>
        <w:t xml:space="preserve">Jha, V., Verma, AP., Jha, P, Jha M., and Kumar, R., 2014. </w:t>
      </w:r>
      <w:r w:rsidRPr="00EB054C">
        <w:rPr>
          <w:rFonts w:ascii="Times New Roman" w:hAnsi="Times New Roman" w:cs="Times New Roman"/>
          <w:sz w:val="24"/>
          <w:szCs w:val="24"/>
        </w:rPr>
        <w:t xml:space="preserve">Wetlands in North Bihar provide a basis to its sustainable development. </w:t>
      </w:r>
      <w:r w:rsidRPr="00EB054C">
        <w:rPr>
          <w:rFonts w:ascii="Times New Roman" w:hAnsi="Times New Roman" w:cs="Times New Roman"/>
          <w:i/>
          <w:iCs/>
          <w:sz w:val="24"/>
          <w:szCs w:val="24"/>
        </w:rPr>
        <w:t>J. of Aquatic Biology and Fisheries</w:t>
      </w:r>
      <w:r w:rsidRPr="00EB054C">
        <w:rPr>
          <w:rFonts w:ascii="Times New Roman" w:hAnsi="Times New Roman" w:cs="Times New Roman"/>
          <w:sz w:val="24"/>
          <w:szCs w:val="24"/>
        </w:rPr>
        <w:t xml:space="preserve"> 2: 843-856.</w:t>
      </w:r>
    </w:p>
    <w:p w14:paraId="627EACE0" w14:textId="77777777"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lang w:bidi="hi-IN"/>
        </w:rPr>
      </w:pPr>
      <w:r w:rsidRPr="00EB054C">
        <w:rPr>
          <w:rFonts w:ascii="Times New Roman" w:hAnsi="Times New Roman" w:cs="Times New Roman"/>
          <w:color w:val="000000"/>
          <w:kern w:val="0"/>
          <w:sz w:val="24"/>
          <w:szCs w:val="24"/>
          <w:lang w:bidi="hi-IN"/>
        </w:rPr>
        <w:t xml:space="preserve">Khatoon, F. and Kumari, R. 2023. Malacofaunal diversity, diversity index and its seasonal fluctuation in Daha river of Siwan Bihar, Edited by: Saxena </w:t>
      </w:r>
      <w:r w:rsidRPr="00EB054C">
        <w:rPr>
          <w:rFonts w:ascii="Times New Roman" w:hAnsi="Times New Roman" w:cs="Times New Roman"/>
          <w:i/>
          <w:iCs/>
          <w:color w:val="000000"/>
          <w:kern w:val="0"/>
          <w:sz w:val="24"/>
          <w:szCs w:val="24"/>
          <w:lang w:bidi="hi-IN"/>
        </w:rPr>
        <w:t>et al.,</w:t>
      </w:r>
      <w:r w:rsidRPr="00EB054C">
        <w:rPr>
          <w:rFonts w:ascii="Times New Roman" w:hAnsi="Times New Roman" w:cs="Times New Roman"/>
          <w:color w:val="000000"/>
          <w:kern w:val="0"/>
          <w:sz w:val="24"/>
          <w:szCs w:val="24"/>
          <w:lang w:bidi="hi-IN"/>
        </w:rPr>
        <w:t xml:space="preserve"> 2023, Footprints of Biodiversity in the Indian Peninsula, Narendra publishing House, Delhi, India 225-234.</w:t>
      </w:r>
    </w:p>
    <w:p w14:paraId="30BAF394" w14:textId="77777777" w:rsidR="00EB054C" w:rsidRPr="00EB054C" w:rsidRDefault="00EB054C" w:rsidP="00534B92">
      <w:pPr>
        <w:pStyle w:val="Pa6"/>
        <w:spacing w:line="360" w:lineRule="auto"/>
        <w:ind w:left="993" w:hanging="993"/>
        <w:jc w:val="both"/>
        <w:rPr>
          <w:rFonts w:ascii="Times New Roman" w:eastAsia="Times New Roman" w:hAnsi="Times New Roman" w:cs="Times New Roman"/>
          <w:lang w:eastAsia="en-IN"/>
          <w14:ligatures w14:val="none"/>
        </w:rPr>
      </w:pPr>
      <w:r w:rsidRPr="00EB054C">
        <w:rPr>
          <w:rFonts w:ascii="Times New Roman" w:eastAsia="Times New Roman" w:hAnsi="Times New Roman" w:cs="Times New Roman"/>
          <w:lang w:eastAsia="en-IN"/>
          <w14:ligatures w14:val="none"/>
        </w:rPr>
        <w:t xml:space="preserve">Lowe S, Browne, M. </w:t>
      </w:r>
      <w:proofErr w:type="spellStart"/>
      <w:r w:rsidRPr="00EB054C">
        <w:rPr>
          <w:rFonts w:ascii="Times New Roman" w:eastAsia="Times New Roman" w:hAnsi="Times New Roman" w:cs="Times New Roman"/>
          <w:lang w:eastAsia="en-IN"/>
          <w14:ligatures w14:val="none"/>
        </w:rPr>
        <w:t>Boudjelas</w:t>
      </w:r>
      <w:proofErr w:type="spellEnd"/>
      <w:r w:rsidRPr="00EB054C">
        <w:rPr>
          <w:rFonts w:ascii="Times New Roman" w:eastAsia="Times New Roman" w:hAnsi="Times New Roman" w:cs="Times New Roman"/>
          <w:lang w:eastAsia="en-IN"/>
          <w14:ligatures w14:val="none"/>
        </w:rPr>
        <w:t>, S., De Poorter, M.</w:t>
      </w:r>
      <w:proofErr w:type="gramStart"/>
      <w:r w:rsidRPr="00EB054C">
        <w:rPr>
          <w:rFonts w:ascii="Times New Roman" w:eastAsia="Times New Roman" w:hAnsi="Times New Roman" w:cs="Times New Roman"/>
          <w:lang w:eastAsia="en-IN"/>
          <w14:ligatures w14:val="none"/>
        </w:rPr>
        <w:t>,  (</w:t>
      </w:r>
      <w:proofErr w:type="gramEnd"/>
      <w:r w:rsidRPr="00EB054C">
        <w:rPr>
          <w:rFonts w:ascii="Times New Roman" w:eastAsia="Times New Roman" w:hAnsi="Times New Roman" w:cs="Times New Roman"/>
          <w:lang w:eastAsia="en-IN"/>
          <w14:ligatures w14:val="none"/>
        </w:rPr>
        <w:t xml:space="preserve">2000). 100 of the world’s worst invasive alien species. A. </w:t>
      </w:r>
      <w:proofErr w:type="spellStart"/>
      <w:r w:rsidRPr="00EB054C">
        <w:rPr>
          <w:rFonts w:ascii="Times New Roman" w:eastAsia="Times New Roman" w:hAnsi="Times New Roman" w:cs="Times New Roman"/>
          <w:lang w:eastAsia="en-IN"/>
          <w14:ligatures w14:val="none"/>
        </w:rPr>
        <w:t>slection</w:t>
      </w:r>
      <w:proofErr w:type="spellEnd"/>
      <w:r w:rsidRPr="00EB054C">
        <w:rPr>
          <w:rFonts w:ascii="Times New Roman" w:eastAsia="Times New Roman" w:hAnsi="Times New Roman" w:cs="Times New Roman"/>
          <w:lang w:eastAsia="en-IN"/>
          <w14:ligatures w14:val="none"/>
        </w:rPr>
        <w:t xml:space="preserve"> for the Global</w:t>
      </w:r>
      <w:proofErr w:type="gramStart"/>
      <w:r w:rsidRPr="00EB054C">
        <w:rPr>
          <w:rFonts w:ascii="Times New Roman" w:eastAsia="Times New Roman" w:hAnsi="Times New Roman" w:cs="Times New Roman"/>
          <w:lang w:eastAsia="en-IN"/>
          <w14:ligatures w14:val="none"/>
        </w:rPr>
        <w:t>,  IUCN</w:t>
      </w:r>
      <w:proofErr w:type="gramEnd"/>
      <w:r w:rsidRPr="00EB054C">
        <w:rPr>
          <w:rFonts w:ascii="Times New Roman" w:eastAsia="Times New Roman" w:hAnsi="Times New Roman" w:cs="Times New Roman"/>
          <w:lang w:eastAsia="en-IN"/>
          <w14:ligatures w14:val="none"/>
        </w:rPr>
        <w:t xml:space="preserve"> Invasive Species Specialist Group. </w:t>
      </w:r>
    </w:p>
    <w:p w14:paraId="0F1F4551" w14:textId="77777777" w:rsidR="00EB054C" w:rsidRPr="00EB054C" w:rsidRDefault="00EB054C" w:rsidP="00534B92">
      <w:pPr>
        <w:pStyle w:val="Pa6"/>
        <w:spacing w:line="360" w:lineRule="auto"/>
        <w:ind w:left="993" w:hanging="993"/>
        <w:jc w:val="both"/>
        <w:rPr>
          <w:rFonts w:ascii="Times New Roman" w:eastAsia="Times New Roman" w:hAnsi="Times New Roman" w:cs="Times New Roman"/>
          <w:lang w:val="pt-PT" w:eastAsia="en-IN"/>
          <w14:ligatures w14:val="none"/>
        </w:rPr>
      </w:pPr>
      <w:proofErr w:type="spellStart"/>
      <w:r w:rsidRPr="00EB054C">
        <w:rPr>
          <w:rFonts w:ascii="Times New Roman" w:eastAsia="Times New Roman" w:hAnsi="Times New Roman" w:cs="Times New Roman"/>
          <w:lang w:eastAsia="en-IN"/>
          <w14:ligatures w14:val="none"/>
        </w:rPr>
        <w:t>Lydeard</w:t>
      </w:r>
      <w:proofErr w:type="spellEnd"/>
      <w:r w:rsidRPr="00EB054C">
        <w:rPr>
          <w:rFonts w:ascii="Times New Roman" w:eastAsia="Times New Roman" w:hAnsi="Times New Roman" w:cs="Times New Roman"/>
          <w:lang w:eastAsia="en-IN"/>
          <w14:ligatures w14:val="none"/>
        </w:rPr>
        <w:t xml:space="preserve"> C</w:t>
      </w:r>
      <w:proofErr w:type="gramStart"/>
      <w:r w:rsidRPr="00EB054C">
        <w:rPr>
          <w:rFonts w:ascii="Times New Roman" w:eastAsia="Times New Roman" w:hAnsi="Times New Roman" w:cs="Times New Roman"/>
          <w:lang w:eastAsia="en-IN"/>
          <w14:ligatures w14:val="none"/>
        </w:rPr>
        <w:t>,  2004</w:t>
      </w:r>
      <w:proofErr w:type="gramEnd"/>
      <w:r w:rsidRPr="00EB054C">
        <w:rPr>
          <w:rFonts w:ascii="Times New Roman" w:eastAsia="Times New Roman" w:hAnsi="Times New Roman" w:cs="Times New Roman"/>
          <w:lang w:eastAsia="en-IN"/>
          <w14:ligatures w14:val="none"/>
        </w:rPr>
        <w:t xml:space="preserve">. The global decline of nonmarine molluscs. </w:t>
      </w:r>
      <w:r w:rsidRPr="00EB054C">
        <w:rPr>
          <w:rFonts w:ascii="Times New Roman" w:eastAsia="Times New Roman" w:hAnsi="Times New Roman" w:cs="Times New Roman"/>
          <w:i/>
          <w:iCs/>
          <w:lang w:val="pt-PT" w:eastAsia="en-IN"/>
          <w14:ligatures w14:val="none"/>
        </w:rPr>
        <w:t>Bio Science.</w:t>
      </w:r>
      <w:r w:rsidRPr="00EB054C">
        <w:rPr>
          <w:rFonts w:ascii="Times New Roman" w:eastAsia="Times New Roman" w:hAnsi="Times New Roman" w:cs="Times New Roman"/>
          <w:lang w:val="pt-PT" w:eastAsia="en-IN"/>
          <w14:ligatures w14:val="none"/>
        </w:rPr>
        <w:t xml:space="preserve"> 54(4):321–330.</w:t>
      </w:r>
    </w:p>
    <w:p w14:paraId="3DB2F204" w14:textId="77777777" w:rsidR="00EB054C" w:rsidRPr="00EB054C" w:rsidRDefault="00EB054C" w:rsidP="00534B92">
      <w:pPr>
        <w:pStyle w:val="Pa6"/>
        <w:spacing w:line="360" w:lineRule="auto"/>
        <w:ind w:left="993" w:hanging="993"/>
        <w:jc w:val="both"/>
        <w:rPr>
          <w:rFonts w:ascii="Times New Roman" w:eastAsia="Times New Roman" w:hAnsi="Times New Roman" w:cs="Times New Roman"/>
          <w:lang w:eastAsia="en-IN"/>
          <w14:ligatures w14:val="none"/>
        </w:rPr>
      </w:pPr>
      <w:r w:rsidRPr="00EB054C">
        <w:rPr>
          <w:rFonts w:ascii="Times New Roman" w:eastAsia="Times New Roman" w:hAnsi="Times New Roman" w:cs="Times New Roman"/>
          <w:lang w:val="pt-PT" w:eastAsia="en-IN"/>
          <w14:ligatures w14:val="none"/>
        </w:rPr>
        <w:t xml:space="preserve">Nagabhushanam R, </w:t>
      </w:r>
      <w:r w:rsidRPr="00EB054C">
        <w:rPr>
          <w:rFonts w:ascii="Times New Roman" w:eastAsia="Times New Roman" w:hAnsi="Times New Roman" w:cs="Times New Roman"/>
          <w:i/>
          <w:iCs/>
          <w:lang w:val="pt-PT" w:eastAsia="en-IN"/>
          <w14:ligatures w14:val="none"/>
        </w:rPr>
        <w:t>et al.</w:t>
      </w:r>
      <w:r w:rsidRPr="00EB054C">
        <w:rPr>
          <w:rFonts w:ascii="Times New Roman" w:eastAsia="Times New Roman" w:hAnsi="Times New Roman" w:cs="Times New Roman"/>
          <w:lang w:val="pt-PT" w:eastAsia="en-IN"/>
          <w14:ligatures w14:val="none"/>
        </w:rPr>
        <w:t xml:space="preserve"> 2001. </w:t>
      </w:r>
      <w:r w:rsidRPr="00EB054C">
        <w:rPr>
          <w:rFonts w:ascii="Times New Roman" w:eastAsia="Times New Roman" w:hAnsi="Times New Roman" w:cs="Times New Roman"/>
          <w:lang w:eastAsia="en-IN"/>
          <w14:ligatures w14:val="none"/>
        </w:rPr>
        <w:t xml:space="preserve">Bivalve molluscs: biology, ecology, and culture. </w:t>
      </w:r>
      <w:r w:rsidRPr="00EB054C">
        <w:rPr>
          <w:rFonts w:ascii="Times New Roman" w:eastAsia="Times New Roman" w:hAnsi="Times New Roman" w:cs="Times New Roman"/>
          <w:i/>
          <w:iCs/>
          <w:lang w:eastAsia="en-IN"/>
          <w14:ligatures w14:val="none"/>
        </w:rPr>
        <w:t xml:space="preserve">Indian Journal </w:t>
      </w:r>
      <w:proofErr w:type="gramStart"/>
      <w:r w:rsidRPr="00EB054C">
        <w:rPr>
          <w:rFonts w:ascii="Times New Roman" w:eastAsia="Times New Roman" w:hAnsi="Times New Roman" w:cs="Times New Roman"/>
          <w:i/>
          <w:iCs/>
          <w:lang w:eastAsia="en-IN"/>
          <w14:ligatures w14:val="none"/>
        </w:rPr>
        <w:t>of  Fisheries</w:t>
      </w:r>
      <w:proofErr w:type="gramEnd"/>
      <w:r w:rsidRPr="00EB054C">
        <w:rPr>
          <w:rFonts w:ascii="Times New Roman" w:eastAsia="Times New Roman" w:hAnsi="Times New Roman" w:cs="Times New Roman"/>
          <w:lang w:eastAsia="en-IN"/>
          <w14:ligatures w14:val="none"/>
        </w:rPr>
        <w:t>. 48(2):177–193.</w:t>
      </w:r>
    </w:p>
    <w:p w14:paraId="14FB6922" w14:textId="77777777"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lang w:bidi="hi-IN"/>
        </w:rPr>
      </w:pPr>
      <w:r w:rsidRPr="00EB054C">
        <w:rPr>
          <w:rFonts w:ascii="Times New Roman" w:hAnsi="Times New Roman" w:cs="Times New Roman"/>
          <w:kern w:val="0"/>
          <w:sz w:val="24"/>
          <w:szCs w:val="24"/>
          <w:lang w:bidi="hi-IN"/>
        </w:rPr>
        <w:t>Navan, A., and Kathay, G. 2019. Worth chain examination of freshwater apple snail (</w:t>
      </w:r>
      <w:r w:rsidRPr="00EB054C">
        <w:rPr>
          <w:rFonts w:ascii="Times New Roman" w:hAnsi="Times New Roman" w:cs="Times New Roman"/>
          <w:i/>
          <w:iCs/>
          <w:kern w:val="0"/>
          <w:sz w:val="24"/>
          <w:szCs w:val="24"/>
          <w:lang w:bidi="hi-IN"/>
        </w:rPr>
        <w:t>Pila globosa</w:t>
      </w:r>
      <w:r w:rsidRPr="00EB054C">
        <w:rPr>
          <w:rFonts w:ascii="Times New Roman" w:hAnsi="Times New Roman" w:cs="Times New Roman"/>
          <w:kern w:val="0"/>
          <w:sz w:val="24"/>
          <w:szCs w:val="24"/>
          <w:lang w:bidi="hi-IN"/>
        </w:rPr>
        <w:t xml:space="preserve">) utilized for on-homestead feeds in the freshwater prawn cultivation segment in Bangladesh.  </w:t>
      </w:r>
      <w:r w:rsidRPr="00EB054C">
        <w:rPr>
          <w:rFonts w:ascii="Times New Roman" w:hAnsi="Times New Roman" w:cs="Times New Roman"/>
          <w:i/>
          <w:iCs/>
          <w:kern w:val="0"/>
          <w:sz w:val="24"/>
          <w:szCs w:val="24"/>
          <w:lang w:bidi="hi-IN"/>
        </w:rPr>
        <w:t>Journal of Applied Science and Advanced Engineering</w:t>
      </w:r>
      <w:r w:rsidRPr="00EB054C">
        <w:rPr>
          <w:rFonts w:ascii="Times New Roman" w:hAnsi="Times New Roman" w:cs="Times New Roman"/>
          <w:kern w:val="0"/>
          <w:sz w:val="24"/>
          <w:szCs w:val="24"/>
          <w:lang w:bidi="hi-IN"/>
        </w:rPr>
        <w:t>, 15 (2):39-48.</w:t>
      </w:r>
    </w:p>
    <w:p w14:paraId="0BFD037D" w14:textId="77777777" w:rsidR="00EB054C" w:rsidRPr="00EB054C" w:rsidRDefault="00EB054C" w:rsidP="00534B92">
      <w:pPr>
        <w:pStyle w:val="Pa6"/>
        <w:spacing w:line="360" w:lineRule="auto"/>
        <w:ind w:left="993" w:hanging="993"/>
        <w:jc w:val="both"/>
        <w:rPr>
          <w:rFonts w:ascii="Times New Roman" w:hAnsi="Times New Roman" w:cs="Times New Roman"/>
          <w:color w:val="000000"/>
        </w:rPr>
      </w:pPr>
      <w:r w:rsidRPr="00EB054C">
        <w:rPr>
          <w:rFonts w:ascii="Times New Roman" w:hAnsi="Times New Roman" w:cs="Times New Roman"/>
          <w:color w:val="000000"/>
        </w:rPr>
        <w:t xml:space="preserve">Panda F., Pati S., Bal A., Mathur S., Nirmaladevi R., and </w:t>
      </w:r>
      <w:proofErr w:type="spellStart"/>
      <w:r w:rsidRPr="00EB054C">
        <w:rPr>
          <w:rFonts w:ascii="Times New Roman" w:hAnsi="Times New Roman" w:cs="Times New Roman"/>
          <w:color w:val="000000"/>
        </w:rPr>
        <w:t>Paital</w:t>
      </w:r>
      <w:proofErr w:type="spellEnd"/>
      <w:r w:rsidRPr="00EB054C">
        <w:rPr>
          <w:rFonts w:ascii="Times New Roman" w:hAnsi="Times New Roman" w:cs="Times New Roman"/>
          <w:color w:val="000000"/>
        </w:rPr>
        <w:t xml:space="preserve"> B. 2021. Temporal morphometric analyses of </w:t>
      </w:r>
      <w:r w:rsidRPr="00EB054C">
        <w:rPr>
          <w:rFonts w:ascii="Times New Roman" w:hAnsi="Times New Roman" w:cs="Times New Roman"/>
          <w:i/>
          <w:iCs/>
          <w:color w:val="000000"/>
        </w:rPr>
        <w:t xml:space="preserve">Pila globosa </w:t>
      </w:r>
      <w:r w:rsidRPr="00EB054C">
        <w:rPr>
          <w:rFonts w:ascii="Times New Roman" w:hAnsi="Times New Roman" w:cs="Times New Roman"/>
          <w:color w:val="000000"/>
        </w:rPr>
        <w:t xml:space="preserve">in India for its use in aquaculture and food industry. </w:t>
      </w:r>
      <w:r w:rsidRPr="00EB054C">
        <w:rPr>
          <w:rFonts w:ascii="Times New Roman" w:hAnsi="Times New Roman" w:cs="Times New Roman"/>
          <w:i/>
          <w:iCs/>
          <w:color w:val="000000"/>
        </w:rPr>
        <w:t xml:space="preserve">J. Basic Appl. Zool. </w:t>
      </w:r>
      <w:r w:rsidRPr="00EB054C">
        <w:rPr>
          <w:rFonts w:ascii="Times New Roman" w:hAnsi="Times New Roman" w:cs="Times New Roman"/>
          <w:color w:val="000000"/>
        </w:rPr>
        <w:t>82: 17–19.</w:t>
      </w:r>
    </w:p>
    <w:p w14:paraId="047B867D" w14:textId="77777777" w:rsidR="00EB054C" w:rsidRPr="00EB054C" w:rsidRDefault="00EB054C" w:rsidP="00534B92">
      <w:pPr>
        <w:pStyle w:val="Pa6"/>
        <w:spacing w:line="360" w:lineRule="auto"/>
        <w:ind w:left="993" w:hanging="993"/>
        <w:jc w:val="both"/>
        <w:rPr>
          <w:rFonts w:ascii="Times New Roman" w:hAnsi="Times New Roman" w:cs="Times New Roman"/>
        </w:rPr>
      </w:pPr>
      <w:r w:rsidRPr="00EB054C">
        <w:rPr>
          <w:rFonts w:ascii="Times New Roman" w:hAnsi="Times New Roman" w:cs="Times New Roman"/>
        </w:rPr>
        <w:t xml:space="preserve">Patel, R. J. and </w:t>
      </w:r>
      <w:proofErr w:type="spellStart"/>
      <w:r w:rsidRPr="00EB054C">
        <w:rPr>
          <w:rFonts w:ascii="Times New Roman" w:hAnsi="Times New Roman" w:cs="Times New Roman"/>
        </w:rPr>
        <w:t>Kurhe</w:t>
      </w:r>
      <w:proofErr w:type="spellEnd"/>
      <w:r w:rsidRPr="00EB054C">
        <w:rPr>
          <w:rFonts w:ascii="Times New Roman" w:hAnsi="Times New Roman" w:cs="Times New Roman"/>
        </w:rPr>
        <w:t xml:space="preserve">, A.R. 2023. Freshwater shellfish, </w:t>
      </w:r>
      <w:r w:rsidRPr="00EB054C">
        <w:rPr>
          <w:rFonts w:ascii="Times New Roman" w:hAnsi="Times New Roman" w:cs="Times New Roman"/>
          <w:i/>
          <w:iCs/>
        </w:rPr>
        <w:t>Pila globosa</w:t>
      </w:r>
      <w:r w:rsidRPr="00EB054C">
        <w:rPr>
          <w:rFonts w:ascii="Times New Roman" w:hAnsi="Times New Roman" w:cs="Times New Roman"/>
        </w:rPr>
        <w:t xml:space="preserve">: a review on its ecological and economical importance, nutritive and an ethno-medicinal value, </w:t>
      </w:r>
      <w:r w:rsidRPr="00EB054C">
        <w:rPr>
          <w:rFonts w:ascii="Times New Roman" w:hAnsi="Times New Roman" w:cs="Times New Roman"/>
          <w:i/>
          <w:iCs/>
        </w:rPr>
        <w:t>Environmental and Experimental Biology</w:t>
      </w:r>
      <w:r w:rsidRPr="00EB054C">
        <w:rPr>
          <w:rFonts w:ascii="Times New Roman" w:hAnsi="Times New Roman" w:cs="Times New Roman"/>
        </w:rPr>
        <w:t>, 21: 61-66.</w:t>
      </w:r>
    </w:p>
    <w:p w14:paraId="11E3261B" w14:textId="77777777" w:rsidR="00EB054C" w:rsidRPr="00EB054C" w:rsidRDefault="00EB054C" w:rsidP="00534B92">
      <w:pPr>
        <w:spacing w:after="0" w:line="360" w:lineRule="auto"/>
        <w:ind w:left="851" w:hanging="851"/>
        <w:jc w:val="both"/>
        <w:rPr>
          <w:rStyle w:val="Strong"/>
          <w:rFonts w:ascii="Times New Roman" w:eastAsiaTheme="majorEastAsia" w:hAnsi="Times New Roman" w:cs="Times New Roman"/>
          <w:sz w:val="24"/>
          <w:szCs w:val="24"/>
        </w:rPr>
      </w:pPr>
      <w:r w:rsidRPr="00EB054C">
        <w:rPr>
          <w:rFonts w:ascii="Times New Roman" w:hAnsi="Times New Roman" w:cs="Times New Roman"/>
          <w:sz w:val="24"/>
          <w:szCs w:val="24"/>
        </w:rPr>
        <w:lastRenderedPageBreak/>
        <w:t xml:space="preserve">Prabhakar, A. K., and Roy, S. P. (2008). Taxonomic diversity of shellfishes of Kosi region of North Bihar (India). </w:t>
      </w:r>
      <w:r w:rsidRPr="00EB054C">
        <w:rPr>
          <w:rFonts w:ascii="Times New Roman" w:hAnsi="Times New Roman" w:cs="Times New Roman"/>
          <w:i/>
          <w:iCs/>
          <w:sz w:val="24"/>
          <w:szCs w:val="24"/>
        </w:rPr>
        <w:t xml:space="preserve">The </w:t>
      </w:r>
      <w:proofErr w:type="spellStart"/>
      <w:r w:rsidRPr="00EB054C">
        <w:rPr>
          <w:rFonts w:ascii="Times New Roman" w:hAnsi="Times New Roman" w:cs="Times New Roman"/>
          <w:i/>
          <w:iCs/>
          <w:sz w:val="24"/>
          <w:szCs w:val="24"/>
        </w:rPr>
        <w:t>Ecoscan</w:t>
      </w:r>
      <w:proofErr w:type="spellEnd"/>
      <w:r w:rsidRPr="00EB054C">
        <w:rPr>
          <w:rFonts w:ascii="Times New Roman" w:hAnsi="Times New Roman" w:cs="Times New Roman"/>
          <w:i/>
          <w:iCs/>
          <w:sz w:val="24"/>
          <w:szCs w:val="24"/>
        </w:rPr>
        <w:t>, 2</w:t>
      </w:r>
      <w:r w:rsidRPr="00EB054C">
        <w:rPr>
          <w:rFonts w:ascii="Times New Roman" w:hAnsi="Times New Roman" w:cs="Times New Roman"/>
          <w:sz w:val="24"/>
          <w:szCs w:val="24"/>
        </w:rPr>
        <w:t>(2), 149-156.</w:t>
      </w:r>
    </w:p>
    <w:p w14:paraId="5239923B" w14:textId="77777777" w:rsidR="00EB054C" w:rsidRPr="00EB054C" w:rsidRDefault="00EB054C" w:rsidP="00534B92">
      <w:pPr>
        <w:pStyle w:val="Pa6"/>
        <w:spacing w:line="360" w:lineRule="auto"/>
        <w:ind w:left="993" w:hanging="993"/>
        <w:jc w:val="both"/>
        <w:rPr>
          <w:rFonts w:ascii="Times New Roman" w:hAnsi="Times New Roman" w:cs="Times New Roman"/>
          <w:color w:val="000000"/>
        </w:rPr>
      </w:pPr>
      <w:r w:rsidRPr="00EB054C">
        <w:rPr>
          <w:rFonts w:ascii="Times New Roman" w:hAnsi="Times New Roman" w:cs="Times New Roman"/>
          <w:color w:val="000000"/>
        </w:rPr>
        <w:t xml:space="preserve">Prabhakar, A., and Roy, S P. 2009. Ethno-medicine uses of some shellfishes by people of Kosi Basin of North Bihar, India. </w:t>
      </w:r>
      <w:r w:rsidRPr="00EB054C">
        <w:rPr>
          <w:rFonts w:ascii="Times New Roman" w:hAnsi="Times New Roman" w:cs="Times New Roman"/>
          <w:i/>
          <w:iCs/>
          <w:color w:val="000000"/>
        </w:rPr>
        <w:t>Stud. Ethno-Med</w:t>
      </w:r>
      <w:r w:rsidRPr="00EB054C">
        <w:rPr>
          <w:rFonts w:ascii="Times New Roman" w:hAnsi="Times New Roman" w:cs="Times New Roman"/>
          <w:color w:val="000000"/>
        </w:rPr>
        <w:t>. 3: 1-4.</w:t>
      </w:r>
    </w:p>
    <w:p w14:paraId="05ABB2A9" w14:textId="42C8B6ED"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rPr>
      </w:pPr>
      <w:r w:rsidRPr="00EB054C">
        <w:rPr>
          <w:rFonts w:ascii="Times New Roman" w:hAnsi="Times New Roman" w:cs="Times New Roman"/>
          <w:color w:val="000000"/>
          <w:kern w:val="0"/>
          <w:sz w:val="24"/>
          <w:szCs w:val="24"/>
        </w:rPr>
        <w:t>Prasad S. and Sinha M.</w:t>
      </w:r>
      <w:r w:rsidR="009F0EE1">
        <w:rPr>
          <w:rFonts w:ascii="Times New Roman" w:hAnsi="Times New Roman" w:cs="Times New Roman"/>
          <w:color w:val="000000"/>
          <w:kern w:val="0"/>
          <w:sz w:val="24"/>
          <w:szCs w:val="24"/>
        </w:rPr>
        <w:t xml:space="preserve"> </w:t>
      </w:r>
      <w:r w:rsidRPr="00EB054C">
        <w:rPr>
          <w:rFonts w:ascii="Times New Roman" w:hAnsi="Times New Roman" w:cs="Times New Roman"/>
          <w:color w:val="000000"/>
          <w:kern w:val="0"/>
          <w:sz w:val="24"/>
          <w:szCs w:val="24"/>
        </w:rPr>
        <w:t xml:space="preserve">K. 2024. Progression of Marketing and Utilization Pattern of Fresh Water Molluscan in Bihar. </w:t>
      </w:r>
      <w:r w:rsidRPr="00EB054C">
        <w:rPr>
          <w:rFonts w:ascii="Times New Roman" w:hAnsi="Times New Roman" w:cs="Times New Roman"/>
          <w:i/>
          <w:iCs/>
          <w:color w:val="000000"/>
          <w:kern w:val="0"/>
          <w:sz w:val="24"/>
          <w:szCs w:val="24"/>
        </w:rPr>
        <w:t xml:space="preserve">Uttar Pradesh Journal of Zoology, </w:t>
      </w:r>
      <w:r w:rsidRPr="00EB054C">
        <w:rPr>
          <w:rFonts w:ascii="Times New Roman" w:hAnsi="Times New Roman" w:cs="Times New Roman"/>
          <w:color w:val="000000"/>
          <w:kern w:val="0"/>
          <w:sz w:val="24"/>
          <w:szCs w:val="24"/>
        </w:rPr>
        <w:t>45 (18) 402-409.</w:t>
      </w:r>
    </w:p>
    <w:p w14:paraId="26F1ACFA" w14:textId="77777777" w:rsidR="00EB054C" w:rsidRPr="00EB054C" w:rsidRDefault="00EB054C" w:rsidP="00534B92">
      <w:pPr>
        <w:spacing w:after="0" w:line="360" w:lineRule="auto"/>
        <w:ind w:left="851" w:hanging="851"/>
        <w:jc w:val="both"/>
        <w:rPr>
          <w:rFonts w:ascii="Times New Roman" w:hAnsi="Times New Roman" w:cs="Times New Roman"/>
          <w:sz w:val="24"/>
          <w:szCs w:val="24"/>
        </w:rPr>
      </w:pPr>
      <w:r w:rsidRPr="00EB054C">
        <w:rPr>
          <w:rFonts w:ascii="Times New Roman" w:hAnsi="Times New Roman" w:cs="Times New Roman"/>
          <w:sz w:val="24"/>
          <w:szCs w:val="24"/>
        </w:rPr>
        <w:t xml:space="preserve">Prasad S., </w:t>
      </w:r>
      <w:proofErr w:type="spellStart"/>
      <w:r w:rsidRPr="00EB054C">
        <w:rPr>
          <w:rFonts w:ascii="Times New Roman" w:hAnsi="Times New Roman" w:cs="Times New Roman"/>
          <w:sz w:val="24"/>
          <w:szCs w:val="24"/>
        </w:rPr>
        <w:t>Kanaujia</w:t>
      </w:r>
      <w:proofErr w:type="spellEnd"/>
      <w:r w:rsidRPr="00EB054C">
        <w:rPr>
          <w:rFonts w:ascii="Times New Roman" w:hAnsi="Times New Roman" w:cs="Times New Roman"/>
          <w:sz w:val="24"/>
          <w:szCs w:val="24"/>
        </w:rPr>
        <w:t xml:space="preserve">, D. R., and Patra, A. K. 2012. Diversity, abundance and composition of larger freshwater prawn species in the river Ganga. </w:t>
      </w:r>
      <w:r w:rsidRPr="00EB054C">
        <w:rPr>
          <w:rFonts w:ascii="Times New Roman" w:hAnsi="Times New Roman" w:cs="Times New Roman"/>
          <w:i/>
          <w:iCs/>
          <w:sz w:val="24"/>
          <w:szCs w:val="24"/>
        </w:rPr>
        <w:t>The Bioscan.</w:t>
      </w:r>
      <w:r w:rsidRPr="00EB054C">
        <w:rPr>
          <w:rFonts w:ascii="Times New Roman" w:hAnsi="Times New Roman" w:cs="Times New Roman"/>
          <w:sz w:val="24"/>
          <w:szCs w:val="24"/>
        </w:rPr>
        <w:t xml:space="preserve"> 7 (4) ;685-689. </w:t>
      </w:r>
    </w:p>
    <w:p w14:paraId="2085B369" w14:textId="77777777" w:rsidR="00EB054C" w:rsidRPr="00EB054C" w:rsidRDefault="00EB054C" w:rsidP="00534B92">
      <w:pPr>
        <w:spacing w:after="0" w:line="360" w:lineRule="auto"/>
        <w:ind w:left="851" w:hanging="851"/>
        <w:jc w:val="both"/>
        <w:rPr>
          <w:rFonts w:ascii="Times New Roman" w:hAnsi="Times New Roman" w:cs="Times New Roman"/>
          <w:sz w:val="24"/>
          <w:szCs w:val="24"/>
        </w:rPr>
      </w:pPr>
      <w:r w:rsidRPr="00EB054C">
        <w:rPr>
          <w:rFonts w:ascii="Times New Roman" w:hAnsi="Times New Roman" w:cs="Times New Roman"/>
          <w:sz w:val="24"/>
          <w:szCs w:val="24"/>
        </w:rPr>
        <w:t xml:space="preserve">Prasad S., Nath P. and Chaudhary D. N. 2023. Freshwater prawn diversity (Crustacea Decapoda) in the river Koshi, Eastern Bihar, </w:t>
      </w:r>
      <w:r w:rsidRPr="00EB054C">
        <w:rPr>
          <w:rFonts w:ascii="Times New Roman" w:hAnsi="Times New Roman" w:cs="Times New Roman"/>
          <w:i/>
          <w:iCs/>
          <w:sz w:val="24"/>
          <w:szCs w:val="24"/>
        </w:rPr>
        <w:t>Asian J. of Res. in Zoology</w:t>
      </w:r>
      <w:r w:rsidRPr="00EB054C">
        <w:rPr>
          <w:rFonts w:ascii="Times New Roman" w:hAnsi="Times New Roman" w:cs="Times New Roman"/>
          <w:sz w:val="24"/>
          <w:szCs w:val="24"/>
        </w:rPr>
        <w:t xml:space="preserve"> 6 (2):11-18. </w:t>
      </w:r>
      <w:r w:rsidRPr="00EB054C">
        <w:rPr>
          <w:rFonts w:ascii="Times New Roman" w:hAnsi="Times New Roman" w:cs="Times New Roman"/>
          <w:color w:val="000000"/>
          <w:kern w:val="0"/>
          <w:sz w:val="24"/>
          <w:szCs w:val="24"/>
          <w:lang w:bidi="hi-IN"/>
        </w:rPr>
        <w:t xml:space="preserve"> </w:t>
      </w:r>
    </w:p>
    <w:p w14:paraId="44408CA6" w14:textId="77777777" w:rsidR="00EB054C" w:rsidRPr="00EB054C" w:rsidRDefault="00EB054C" w:rsidP="00534B92">
      <w:pPr>
        <w:pStyle w:val="Pa6"/>
        <w:spacing w:line="360" w:lineRule="auto"/>
        <w:ind w:left="993" w:hanging="993"/>
        <w:jc w:val="both"/>
        <w:rPr>
          <w:rFonts w:ascii="Times New Roman" w:hAnsi="Times New Roman" w:cs="Times New Roman"/>
        </w:rPr>
      </w:pPr>
      <w:r w:rsidRPr="00EB054C">
        <w:rPr>
          <w:rFonts w:ascii="Times New Roman" w:hAnsi="Times New Roman" w:cs="Times New Roman"/>
        </w:rPr>
        <w:t xml:space="preserve">Prasad, S. 2005. Studies on the freshwater prawn fishery of river Ganga with special reference to the larval biology of larger </w:t>
      </w:r>
      <w:r w:rsidRPr="00EB054C">
        <w:rPr>
          <w:rFonts w:ascii="Times New Roman" w:hAnsi="Times New Roman" w:cs="Times New Roman"/>
          <w:i/>
          <w:iCs/>
        </w:rPr>
        <w:t>Macrobrachium species</w:t>
      </w:r>
      <w:r w:rsidRPr="00EB054C">
        <w:rPr>
          <w:rFonts w:ascii="Times New Roman" w:hAnsi="Times New Roman" w:cs="Times New Roman"/>
        </w:rPr>
        <w:t>. Ph.D. Thesis. Utkal University, Bhubaneswar.</w:t>
      </w:r>
    </w:p>
    <w:p w14:paraId="7B609D69" w14:textId="77777777" w:rsidR="00EB054C" w:rsidRPr="00EB054C" w:rsidRDefault="00EB054C" w:rsidP="00534B92">
      <w:pPr>
        <w:pStyle w:val="Pa6"/>
        <w:spacing w:line="360" w:lineRule="auto"/>
        <w:ind w:left="993" w:hanging="993"/>
        <w:jc w:val="both"/>
        <w:rPr>
          <w:rFonts w:ascii="Times New Roman" w:hAnsi="Times New Roman" w:cs="Times New Roman"/>
          <w:color w:val="000000"/>
        </w:rPr>
      </w:pPr>
      <w:r w:rsidRPr="00EB054C">
        <w:rPr>
          <w:rFonts w:ascii="Times New Roman" w:hAnsi="Times New Roman" w:cs="Times New Roman"/>
          <w:color w:val="000000"/>
        </w:rPr>
        <w:t xml:space="preserve">Prasad, S. 2023. Bio-ecology and management of shell fishes in aqua crop of Bihar, File. No. </w:t>
      </w:r>
      <w:r w:rsidRPr="00EB054C">
        <w:rPr>
          <w:rFonts w:ascii="Times New Roman" w:hAnsi="Times New Roman" w:cs="Times New Roman"/>
          <w:i/>
          <w:iCs/>
          <w:color w:val="000000"/>
        </w:rPr>
        <w:t>BAU/SNP/NRM/Rabi/2019-23</w:t>
      </w:r>
      <w:r w:rsidRPr="00EB054C">
        <w:rPr>
          <w:rFonts w:ascii="Times New Roman" w:hAnsi="Times New Roman" w:cs="Times New Roman"/>
          <w:color w:val="000000"/>
        </w:rPr>
        <w:t>. Final Report of Non Plan Research Project of BAU Sabour (PCR) 10/07/23. BAU Sabour, 1-37.</w:t>
      </w:r>
    </w:p>
    <w:p w14:paraId="4483AE92" w14:textId="77777777" w:rsidR="00EB054C" w:rsidRPr="00EB054C" w:rsidRDefault="00EB054C" w:rsidP="00534B92">
      <w:pPr>
        <w:spacing w:after="0" w:line="360" w:lineRule="auto"/>
        <w:ind w:left="709" w:hanging="709"/>
        <w:jc w:val="both"/>
        <w:rPr>
          <w:rFonts w:ascii="Times New Roman" w:hAnsi="Times New Roman" w:cs="Times New Roman"/>
          <w:color w:val="000000"/>
          <w:kern w:val="0"/>
          <w:sz w:val="24"/>
          <w:szCs w:val="24"/>
        </w:rPr>
      </w:pPr>
      <w:r w:rsidRPr="00EB054C">
        <w:rPr>
          <w:rFonts w:ascii="Times New Roman" w:hAnsi="Times New Roman" w:cs="Times New Roman"/>
          <w:color w:val="000000"/>
          <w:kern w:val="0"/>
          <w:sz w:val="24"/>
          <w:szCs w:val="24"/>
        </w:rPr>
        <w:t>Prasad, S.</w:t>
      </w:r>
      <w:proofErr w:type="gramStart"/>
      <w:r w:rsidRPr="00EB054C">
        <w:rPr>
          <w:rFonts w:ascii="Times New Roman" w:hAnsi="Times New Roman" w:cs="Times New Roman"/>
          <w:color w:val="000000"/>
          <w:kern w:val="0"/>
          <w:sz w:val="24"/>
          <w:szCs w:val="24"/>
        </w:rPr>
        <w:t>,  Bhushan</w:t>
      </w:r>
      <w:proofErr w:type="gramEnd"/>
      <w:r w:rsidRPr="00EB054C">
        <w:rPr>
          <w:rFonts w:ascii="Times New Roman" w:hAnsi="Times New Roman" w:cs="Times New Roman"/>
          <w:color w:val="000000"/>
          <w:kern w:val="0"/>
          <w:sz w:val="24"/>
          <w:szCs w:val="24"/>
        </w:rPr>
        <w:t xml:space="preserve">, M.,  Kumari, A.,  Kumar,  U.M.,  and  Nath, P.,  2025. Diversity and Habitat Ecology of Freshwater Edible Snails, Essence in Food Security and Ethno-Medicine in Bihar, India. </w:t>
      </w:r>
      <w:r w:rsidRPr="00EB054C">
        <w:rPr>
          <w:rFonts w:ascii="Times New Roman" w:hAnsi="Times New Roman" w:cs="Times New Roman"/>
          <w:i/>
          <w:iCs/>
          <w:color w:val="000000"/>
          <w:kern w:val="0"/>
          <w:sz w:val="24"/>
          <w:szCs w:val="24"/>
        </w:rPr>
        <w:t>Uttar Pradesh Journal of Zoology</w:t>
      </w:r>
      <w:r w:rsidRPr="00EB054C">
        <w:rPr>
          <w:rFonts w:ascii="Times New Roman" w:hAnsi="Times New Roman" w:cs="Times New Roman"/>
          <w:color w:val="000000"/>
          <w:kern w:val="0"/>
          <w:sz w:val="24"/>
          <w:szCs w:val="24"/>
        </w:rPr>
        <w:t xml:space="preserve">, 46 (8): 55-63.  </w:t>
      </w:r>
    </w:p>
    <w:p w14:paraId="0ACCE066" w14:textId="789D3A0B" w:rsidR="00EB054C" w:rsidRPr="00EB054C" w:rsidRDefault="00EB054C" w:rsidP="00114408">
      <w:pPr>
        <w:spacing w:after="0" w:line="360" w:lineRule="auto"/>
        <w:ind w:left="709" w:hanging="709"/>
        <w:jc w:val="both"/>
        <w:rPr>
          <w:rFonts w:ascii="Times New Roman" w:hAnsi="Times New Roman" w:cs="Times New Roman"/>
          <w:color w:val="000000"/>
          <w:kern w:val="0"/>
          <w:sz w:val="24"/>
          <w:szCs w:val="24"/>
        </w:rPr>
      </w:pPr>
      <w:r w:rsidRPr="00EB054C">
        <w:rPr>
          <w:rFonts w:ascii="Times New Roman" w:hAnsi="Times New Roman" w:cs="Times New Roman"/>
          <w:color w:val="000000"/>
          <w:kern w:val="0"/>
          <w:sz w:val="24"/>
          <w:szCs w:val="24"/>
        </w:rPr>
        <w:t>Prasad, S.</w:t>
      </w:r>
      <w:proofErr w:type="gramStart"/>
      <w:r w:rsidRPr="00EB054C">
        <w:rPr>
          <w:rFonts w:ascii="Times New Roman" w:hAnsi="Times New Roman" w:cs="Times New Roman"/>
          <w:color w:val="000000"/>
          <w:kern w:val="0"/>
          <w:sz w:val="24"/>
          <w:szCs w:val="24"/>
        </w:rPr>
        <w:t>,  Nath</w:t>
      </w:r>
      <w:proofErr w:type="gramEnd"/>
      <w:r w:rsidRPr="00EB054C">
        <w:rPr>
          <w:rFonts w:ascii="Times New Roman" w:hAnsi="Times New Roman" w:cs="Times New Roman"/>
          <w:color w:val="000000"/>
          <w:kern w:val="0"/>
          <w:sz w:val="24"/>
          <w:szCs w:val="24"/>
        </w:rPr>
        <w:t>, P.,  Kumar, A., Chaudhary, G. L. Kumari, A.,  Kumar,  U.</w:t>
      </w:r>
      <w:r w:rsidR="009F0EE1">
        <w:rPr>
          <w:rFonts w:ascii="Times New Roman" w:hAnsi="Times New Roman" w:cs="Times New Roman"/>
          <w:color w:val="000000"/>
          <w:kern w:val="0"/>
          <w:sz w:val="24"/>
          <w:szCs w:val="24"/>
        </w:rPr>
        <w:t xml:space="preserve"> </w:t>
      </w:r>
      <w:r w:rsidRPr="00EB054C">
        <w:rPr>
          <w:rFonts w:ascii="Times New Roman" w:hAnsi="Times New Roman" w:cs="Times New Roman"/>
          <w:color w:val="000000"/>
          <w:kern w:val="0"/>
          <w:sz w:val="24"/>
          <w:szCs w:val="24"/>
        </w:rPr>
        <w:t xml:space="preserve">M.,  and  Bhushan, M. 2025. Ecological Association and Diversity of self-recruiting wild fish species in Aqua crop system of Northeastern Bihar India. </w:t>
      </w:r>
      <w:r w:rsidRPr="00EB054C">
        <w:rPr>
          <w:rFonts w:ascii="Times New Roman" w:hAnsi="Times New Roman" w:cs="Times New Roman"/>
          <w:i/>
          <w:iCs/>
          <w:color w:val="000000"/>
          <w:kern w:val="0"/>
          <w:sz w:val="24"/>
          <w:szCs w:val="24"/>
        </w:rPr>
        <w:t>Journal of Biology and Nature, 17</w:t>
      </w:r>
      <w:r w:rsidRPr="00EB054C">
        <w:rPr>
          <w:rFonts w:ascii="Times New Roman" w:hAnsi="Times New Roman" w:cs="Times New Roman"/>
          <w:color w:val="000000"/>
          <w:kern w:val="0"/>
          <w:sz w:val="24"/>
          <w:szCs w:val="24"/>
        </w:rPr>
        <w:t xml:space="preserve">(1): 214-221.  </w:t>
      </w:r>
    </w:p>
    <w:p w14:paraId="70C955DC" w14:textId="77777777" w:rsidR="00EB054C" w:rsidRPr="00EB054C" w:rsidRDefault="00EB054C" w:rsidP="00051133">
      <w:pPr>
        <w:pStyle w:val="Pa6"/>
        <w:spacing w:line="360" w:lineRule="auto"/>
        <w:ind w:left="993" w:hanging="993"/>
        <w:jc w:val="both"/>
        <w:rPr>
          <w:rFonts w:ascii="Times New Roman" w:hAnsi="Times New Roman" w:cs="Times New Roman"/>
          <w:color w:val="000000"/>
        </w:rPr>
      </w:pPr>
      <w:r w:rsidRPr="00534B92">
        <w:rPr>
          <w:rFonts w:ascii="Times New Roman" w:hAnsi="Times New Roman" w:cs="Times New Roman"/>
          <w:color w:val="000000"/>
        </w:rPr>
        <w:t>Priyadarshini N, Kumari R, Kumar A, Pandey AK. 2018</w:t>
      </w:r>
      <w:r w:rsidRPr="00EB054C">
        <w:rPr>
          <w:rFonts w:ascii="Times New Roman" w:hAnsi="Times New Roman" w:cs="Times New Roman"/>
          <w:color w:val="000000"/>
        </w:rPr>
        <w:t xml:space="preserve">. </w:t>
      </w:r>
      <w:r w:rsidRPr="00534B92">
        <w:rPr>
          <w:rFonts w:ascii="Times New Roman" w:hAnsi="Times New Roman" w:cs="Times New Roman"/>
          <w:color w:val="000000"/>
        </w:rPr>
        <w:t xml:space="preserve">Diversity and seasonal variation of spider community in a tropical region: A case study in Saran, Bihar, India. Ecology, Environment and Conservation. 24(1):263-269. </w:t>
      </w:r>
    </w:p>
    <w:p w14:paraId="76EFCA96" w14:textId="77777777" w:rsidR="00EB054C" w:rsidRPr="00EB054C" w:rsidRDefault="00EB054C" w:rsidP="00534B92">
      <w:pPr>
        <w:pStyle w:val="Pa6"/>
        <w:spacing w:line="360" w:lineRule="auto"/>
        <w:ind w:left="993" w:hanging="993"/>
        <w:jc w:val="both"/>
        <w:rPr>
          <w:rFonts w:ascii="Times New Roman" w:hAnsi="Times New Roman" w:cs="Times New Roman"/>
          <w:lang w:eastAsia="en-IN"/>
        </w:rPr>
      </w:pPr>
      <w:r w:rsidRPr="00EB054C">
        <w:rPr>
          <w:rFonts w:ascii="Times New Roman" w:hAnsi="Times New Roman" w:cs="Times New Roman"/>
        </w:rPr>
        <w:t>Ramakrishna and Dey, A. 2010. Annotated Checklist of Indian Marine Molluscs (Cephalopoda, Bivalvia and Scaphopoda</w:t>
      </w:r>
      <w:proofErr w:type="gramStart"/>
      <w:r w:rsidRPr="00EB054C">
        <w:rPr>
          <w:rFonts w:ascii="Times New Roman" w:hAnsi="Times New Roman" w:cs="Times New Roman"/>
        </w:rPr>
        <w:t>) :</w:t>
      </w:r>
      <w:proofErr w:type="gramEnd"/>
      <w:r w:rsidRPr="00EB054C">
        <w:rPr>
          <w:rFonts w:ascii="Times New Roman" w:hAnsi="Times New Roman" w:cs="Times New Roman"/>
        </w:rPr>
        <w:t xml:space="preserve"> Part-I. </w:t>
      </w:r>
      <w:r w:rsidRPr="00EB054C">
        <w:rPr>
          <w:rFonts w:ascii="Times New Roman" w:hAnsi="Times New Roman" w:cs="Times New Roman"/>
          <w:i/>
          <w:iCs/>
        </w:rPr>
        <w:t xml:space="preserve">Rec. Zool. </w:t>
      </w:r>
      <w:proofErr w:type="spellStart"/>
      <w:r w:rsidRPr="00EB054C">
        <w:rPr>
          <w:rFonts w:ascii="Times New Roman" w:hAnsi="Times New Roman" w:cs="Times New Roman"/>
          <w:i/>
          <w:iCs/>
        </w:rPr>
        <w:t>Surv</w:t>
      </w:r>
      <w:proofErr w:type="spellEnd"/>
      <w:r w:rsidRPr="00EB054C">
        <w:rPr>
          <w:rFonts w:ascii="Times New Roman" w:hAnsi="Times New Roman" w:cs="Times New Roman"/>
          <w:i/>
          <w:iCs/>
        </w:rPr>
        <w:t xml:space="preserve">. India, Occ. Paper No., </w:t>
      </w:r>
      <w:proofErr w:type="gramStart"/>
      <w:r w:rsidRPr="00EB054C">
        <w:rPr>
          <w:rFonts w:ascii="Times New Roman" w:hAnsi="Times New Roman" w:cs="Times New Roman"/>
        </w:rPr>
        <w:t>320 :</w:t>
      </w:r>
      <w:proofErr w:type="gramEnd"/>
      <w:r w:rsidRPr="00EB054C">
        <w:rPr>
          <w:rFonts w:ascii="Times New Roman" w:hAnsi="Times New Roman" w:cs="Times New Roman"/>
        </w:rPr>
        <w:t xml:space="preserve"> 1-357. (Published by the Director, </w:t>
      </w:r>
      <w:r w:rsidRPr="00EB054C">
        <w:rPr>
          <w:rFonts w:ascii="Times New Roman" w:hAnsi="Times New Roman" w:cs="Times New Roman"/>
          <w:i/>
          <w:iCs/>
        </w:rPr>
        <w:t xml:space="preserve">Zool. </w:t>
      </w:r>
      <w:proofErr w:type="spellStart"/>
      <w:r w:rsidRPr="00EB054C">
        <w:rPr>
          <w:rFonts w:ascii="Times New Roman" w:hAnsi="Times New Roman" w:cs="Times New Roman"/>
          <w:i/>
          <w:iCs/>
        </w:rPr>
        <w:t>Surv</w:t>
      </w:r>
      <w:proofErr w:type="spellEnd"/>
      <w:r w:rsidRPr="00EB054C">
        <w:rPr>
          <w:rFonts w:ascii="Times New Roman" w:hAnsi="Times New Roman" w:cs="Times New Roman"/>
          <w:i/>
          <w:iCs/>
        </w:rPr>
        <w:t xml:space="preserve">. India, </w:t>
      </w:r>
      <w:r w:rsidRPr="00EB054C">
        <w:rPr>
          <w:rFonts w:ascii="Times New Roman" w:hAnsi="Times New Roman" w:cs="Times New Roman"/>
        </w:rPr>
        <w:t>Kolkata)</w:t>
      </w:r>
    </w:p>
    <w:p w14:paraId="683BCB75" w14:textId="77777777" w:rsidR="00EB054C" w:rsidRPr="00EB054C" w:rsidRDefault="00EB054C" w:rsidP="00534B92">
      <w:pPr>
        <w:pStyle w:val="Pa6"/>
        <w:spacing w:line="360" w:lineRule="auto"/>
        <w:ind w:left="993" w:hanging="993"/>
        <w:jc w:val="both"/>
        <w:rPr>
          <w:rFonts w:ascii="Times New Roman" w:hAnsi="Times New Roman" w:cs="Times New Roman"/>
        </w:rPr>
      </w:pPr>
      <w:r w:rsidRPr="00EB054C">
        <w:rPr>
          <w:rFonts w:ascii="Times New Roman" w:hAnsi="Times New Roman" w:cs="Times New Roman"/>
        </w:rPr>
        <w:t xml:space="preserve">Sajan, S. K. Das, S., Tripathi, B., </w:t>
      </w:r>
      <w:proofErr w:type="gramStart"/>
      <w:r w:rsidRPr="00EB054C">
        <w:rPr>
          <w:rFonts w:ascii="Times New Roman" w:hAnsi="Times New Roman" w:cs="Times New Roman"/>
        </w:rPr>
        <w:t>and  Biswas</w:t>
      </w:r>
      <w:proofErr w:type="gramEnd"/>
      <w:r w:rsidRPr="00EB054C">
        <w:rPr>
          <w:rFonts w:ascii="Times New Roman" w:hAnsi="Times New Roman" w:cs="Times New Roman"/>
        </w:rPr>
        <w:t xml:space="preserve">, T., 2021. Malacofaunal inventory in Chintamani Kar Bird Sanctuary, West Bengal, </w:t>
      </w:r>
      <w:r w:rsidRPr="00EB054C">
        <w:rPr>
          <w:rFonts w:ascii="Times New Roman" w:hAnsi="Times New Roman" w:cs="Times New Roman"/>
          <w:i/>
          <w:iCs/>
        </w:rPr>
        <w:t>India. Journal of Threatened Taxa</w:t>
      </w:r>
      <w:r w:rsidRPr="00EB054C">
        <w:rPr>
          <w:rFonts w:ascii="Times New Roman" w:hAnsi="Times New Roman" w:cs="Times New Roman"/>
        </w:rPr>
        <w:t>, 13 (2): 1707-1726.</w:t>
      </w:r>
    </w:p>
    <w:p w14:paraId="58F94828" w14:textId="77777777" w:rsidR="00EB054C" w:rsidRPr="00EB054C" w:rsidRDefault="00EB054C" w:rsidP="00534B92">
      <w:pPr>
        <w:pStyle w:val="Pa6"/>
        <w:spacing w:line="360" w:lineRule="auto"/>
        <w:ind w:left="993" w:hanging="993"/>
        <w:jc w:val="both"/>
        <w:rPr>
          <w:rFonts w:ascii="Times New Roman" w:hAnsi="Times New Roman" w:cs="Times New Roman"/>
          <w:color w:val="000000"/>
        </w:rPr>
      </w:pPr>
      <w:bookmarkStart w:id="23" w:name="_Hlk207234349"/>
      <w:r w:rsidRPr="00EB054C">
        <w:rPr>
          <w:rFonts w:ascii="Times New Roman" w:hAnsi="Times New Roman" w:cs="Times New Roman"/>
          <w:color w:val="000000"/>
        </w:rPr>
        <w:t xml:space="preserve">Salathia S, and Langer S. 2022. </w:t>
      </w:r>
      <w:bookmarkEnd w:id="23"/>
      <w:r w:rsidRPr="00EB054C">
        <w:rPr>
          <w:rFonts w:ascii="Times New Roman" w:hAnsi="Times New Roman" w:cs="Times New Roman"/>
          <w:color w:val="000000"/>
        </w:rPr>
        <w:t xml:space="preserve">Study of freshwater prawn diversity from different rivers of Jammu, India. </w:t>
      </w:r>
      <w:r w:rsidRPr="00EB054C">
        <w:rPr>
          <w:rFonts w:ascii="Times New Roman" w:hAnsi="Times New Roman" w:cs="Times New Roman"/>
          <w:i/>
          <w:iCs/>
          <w:color w:val="000000"/>
        </w:rPr>
        <w:t>Indian Journal of Ecology</w:t>
      </w:r>
      <w:r w:rsidRPr="00EB054C">
        <w:rPr>
          <w:rFonts w:ascii="Times New Roman" w:hAnsi="Times New Roman" w:cs="Times New Roman"/>
          <w:color w:val="000000"/>
        </w:rPr>
        <w:t xml:space="preserve">. 49(1):183-186. </w:t>
      </w:r>
    </w:p>
    <w:p w14:paraId="6E51FBA6" w14:textId="77777777" w:rsidR="00EB054C" w:rsidRPr="00EB054C" w:rsidRDefault="00EB054C" w:rsidP="00534B92">
      <w:pPr>
        <w:spacing w:after="0" w:line="360" w:lineRule="auto"/>
        <w:ind w:left="709" w:hanging="709"/>
        <w:jc w:val="both"/>
        <w:rPr>
          <w:rFonts w:ascii="Times New Roman" w:hAnsi="Times New Roman" w:cs="Times New Roman"/>
          <w:kern w:val="0"/>
          <w:sz w:val="24"/>
          <w:szCs w:val="24"/>
          <w:lang w:bidi="hi-IN"/>
        </w:rPr>
      </w:pPr>
      <w:r w:rsidRPr="00EB054C">
        <w:rPr>
          <w:rFonts w:ascii="Times New Roman" w:hAnsi="Times New Roman" w:cs="Times New Roman"/>
          <w:color w:val="000000"/>
          <w:kern w:val="0"/>
          <w:sz w:val="24"/>
          <w:szCs w:val="24"/>
          <w:lang w:bidi="hi-IN"/>
        </w:rPr>
        <w:lastRenderedPageBreak/>
        <w:t>Sharma, G., Neeman, H., and Sardana, M., (2012)</w:t>
      </w:r>
      <w:r w:rsidRPr="00EB054C">
        <w:rPr>
          <w:rFonts w:ascii="Times New Roman" w:hAnsi="Times New Roman" w:cs="Times New Roman"/>
          <w:kern w:val="0"/>
          <w:sz w:val="24"/>
          <w:szCs w:val="24"/>
          <w:lang w:bidi="hi-IN"/>
        </w:rPr>
        <w:t xml:space="preserve"> Molluscan diversity of temporary and permanent Wetlands in and around Patna, Bihar.</w:t>
      </w:r>
      <w:r w:rsidRPr="00EB054C">
        <w:rPr>
          <w:rFonts w:ascii="Times New Roman" w:hAnsi="Times New Roman" w:cs="Times New Roman"/>
          <w:i/>
          <w:iCs/>
          <w:kern w:val="0"/>
          <w:sz w:val="24"/>
          <w:szCs w:val="24"/>
          <w:lang w:bidi="hi-IN"/>
        </w:rPr>
        <w:t xml:space="preserve"> Biological Forum-An International Journal, </w:t>
      </w:r>
      <w:proofErr w:type="spellStart"/>
      <w:r w:rsidRPr="00EB054C">
        <w:rPr>
          <w:rFonts w:ascii="Times New Roman" w:hAnsi="Times New Roman" w:cs="Times New Roman"/>
          <w:kern w:val="0"/>
          <w:sz w:val="24"/>
          <w:szCs w:val="24"/>
          <w:lang w:bidi="hi-IN"/>
        </w:rPr>
        <w:t>Spl</w:t>
      </w:r>
      <w:proofErr w:type="spellEnd"/>
      <w:r w:rsidRPr="00EB054C">
        <w:rPr>
          <w:rFonts w:ascii="Times New Roman" w:hAnsi="Times New Roman" w:cs="Times New Roman"/>
          <w:kern w:val="0"/>
          <w:sz w:val="24"/>
          <w:szCs w:val="24"/>
          <w:lang w:bidi="hi-IN"/>
        </w:rPr>
        <w:t>. Issue 4(1): 165-170.</w:t>
      </w:r>
    </w:p>
    <w:p w14:paraId="5A2FF654" w14:textId="77777777" w:rsidR="00EB054C" w:rsidRPr="00EB054C" w:rsidRDefault="00EB054C" w:rsidP="00534B92">
      <w:pPr>
        <w:spacing w:after="0" w:line="360" w:lineRule="auto"/>
        <w:ind w:left="851" w:hanging="851"/>
        <w:jc w:val="both"/>
        <w:rPr>
          <w:rFonts w:ascii="Times New Roman" w:hAnsi="Times New Roman" w:cs="Times New Roman"/>
          <w:sz w:val="24"/>
          <w:szCs w:val="24"/>
        </w:rPr>
      </w:pPr>
      <w:r w:rsidRPr="00EB054C">
        <w:rPr>
          <w:rFonts w:ascii="Times New Roman" w:hAnsi="Times New Roman" w:cs="Times New Roman"/>
          <w:sz w:val="24"/>
          <w:szCs w:val="24"/>
        </w:rPr>
        <w:t xml:space="preserve">Singh I. S., Kumar L., Bhatt B. P., Thakur A. K., Choudhary A. K., Anil K. 2017, Integrated Aquaculture with Fox nut: A case study from North Bihar, India, </w:t>
      </w:r>
      <w:r w:rsidRPr="00EB054C">
        <w:rPr>
          <w:rFonts w:ascii="Times New Roman" w:hAnsi="Times New Roman" w:cs="Times New Roman"/>
          <w:i/>
          <w:iCs/>
          <w:sz w:val="24"/>
          <w:szCs w:val="24"/>
        </w:rPr>
        <w:t xml:space="preserve">Int. J. Curr. </w:t>
      </w:r>
      <w:proofErr w:type="spellStart"/>
      <w:r w:rsidRPr="00EB054C">
        <w:rPr>
          <w:rFonts w:ascii="Times New Roman" w:hAnsi="Times New Roman" w:cs="Times New Roman"/>
          <w:i/>
          <w:iCs/>
          <w:sz w:val="24"/>
          <w:szCs w:val="24"/>
        </w:rPr>
        <w:t>Microbiol</w:t>
      </w:r>
      <w:proofErr w:type="spellEnd"/>
      <w:r w:rsidRPr="00EB054C">
        <w:rPr>
          <w:rFonts w:ascii="Times New Roman" w:hAnsi="Times New Roman" w:cs="Times New Roman"/>
          <w:i/>
          <w:iCs/>
          <w:sz w:val="24"/>
          <w:szCs w:val="24"/>
        </w:rPr>
        <w:t>. App. Sci.</w:t>
      </w:r>
      <w:r w:rsidRPr="00EB054C">
        <w:rPr>
          <w:rFonts w:ascii="Times New Roman" w:hAnsi="Times New Roman" w:cs="Times New Roman"/>
          <w:sz w:val="24"/>
          <w:szCs w:val="24"/>
        </w:rPr>
        <w:t xml:space="preserve"> 6 (10):4906-4912.</w:t>
      </w:r>
    </w:p>
    <w:p w14:paraId="7D09EB6C" w14:textId="77777777" w:rsidR="00EB054C" w:rsidRPr="00EB054C" w:rsidRDefault="00EB054C" w:rsidP="00534B92">
      <w:pPr>
        <w:pStyle w:val="Pa6"/>
        <w:spacing w:line="360" w:lineRule="auto"/>
        <w:ind w:left="993" w:hanging="993"/>
        <w:jc w:val="both"/>
        <w:rPr>
          <w:rFonts w:ascii="Times New Roman" w:hAnsi="Times New Roman" w:cs="Times New Roman"/>
          <w:shd w:val="clear" w:color="auto" w:fill="FFFFFF"/>
        </w:rPr>
      </w:pPr>
      <w:r w:rsidRPr="00EB054C">
        <w:rPr>
          <w:rFonts w:ascii="Times New Roman" w:hAnsi="Times New Roman" w:cs="Times New Roman"/>
        </w:rPr>
        <w:t>Strong, E., Olivier, G., Ponder, W., Bouchet, P.</w:t>
      </w:r>
      <w:proofErr w:type="gramStart"/>
      <w:r w:rsidRPr="00EB054C">
        <w:rPr>
          <w:rFonts w:ascii="Times New Roman" w:hAnsi="Times New Roman" w:cs="Times New Roman"/>
        </w:rPr>
        <w:t xml:space="preserve">, </w:t>
      </w:r>
      <w:r w:rsidRPr="00EB054C">
        <w:rPr>
          <w:rFonts w:ascii="Times New Roman" w:eastAsia="Times New Roman" w:hAnsi="Times New Roman" w:cs="Times New Roman"/>
          <w:lang w:eastAsia="en-IN"/>
          <w14:ligatures w14:val="none"/>
        </w:rPr>
        <w:t xml:space="preserve"> 2008</w:t>
      </w:r>
      <w:proofErr w:type="gramEnd"/>
      <w:r w:rsidRPr="00EB054C">
        <w:rPr>
          <w:rFonts w:ascii="Times New Roman" w:eastAsia="Times New Roman" w:hAnsi="Times New Roman" w:cs="Times New Roman"/>
          <w:lang w:eastAsia="en-IN"/>
          <w14:ligatures w14:val="none"/>
        </w:rPr>
        <w:t xml:space="preserve">. Global diversity of gastropods (Gastropod; Mollusca) in freshwater. </w:t>
      </w:r>
      <w:proofErr w:type="spellStart"/>
      <w:r w:rsidRPr="00EB054C">
        <w:rPr>
          <w:rFonts w:ascii="Times New Roman" w:eastAsia="Times New Roman" w:hAnsi="Times New Roman" w:cs="Times New Roman"/>
          <w:i/>
          <w:iCs/>
          <w:lang w:eastAsia="en-IN"/>
          <w14:ligatures w14:val="none"/>
        </w:rPr>
        <w:t>Hydrobiologia</w:t>
      </w:r>
      <w:proofErr w:type="spellEnd"/>
      <w:r w:rsidRPr="00EB054C">
        <w:rPr>
          <w:rFonts w:ascii="Times New Roman" w:eastAsia="Times New Roman" w:hAnsi="Times New Roman" w:cs="Times New Roman"/>
          <w:i/>
          <w:iCs/>
          <w:lang w:eastAsia="en-IN"/>
          <w14:ligatures w14:val="none"/>
        </w:rPr>
        <w:t>.</w:t>
      </w:r>
      <w:r w:rsidRPr="00EB054C">
        <w:rPr>
          <w:rFonts w:ascii="Times New Roman" w:eastAsia="Times New Roman" w:hAnsi="Times New Roman" w:cs="Times New Roman"/>
          <w:lang w:eastAsia="en-IN"/>
          <w14:ligatures w14:val="none"/>
        </w:rPr>
        <w:t xml:space="preserve">, 595:149–166. </w:t>
      </w:r>
    </w:p>
    <w:p w14:paraId="0099988E" w14:textId="77777777" w:rsidR="00EB054C" w:rsidRPr="00EB054C" w:rsidRDefault="00EB054C" w:rsidP="00534B92">
      <w:pPr>
        <w:spacing w:after="0" w:line="360" w:lineRule="auto"/>
        <w:ind w:left="709" w:hanging="709"/>
        <w:jc w:val="both"/>
        <w:rPr>
          <w:rFonts w:ascii="Times New Roman" w:hAnsi="Times New Roman" w:cs="Times New Roman"/>
          <w:kern w:val="0"/>
          <w:sz w:val="24"/>
          <w:szCs w:val="24"/>
          <w:lang w:bidi="hi-IN"/>
        </w:rPr>
      </w:pPr>
      <w:r w:rsidRPr="00EB054C">
        <w:rPr>
          <w:rFonts w:ascii="Times New Roman" w:hAnsi="Times New Roman" w:cs="Times New Roman"/>
          <w:kern w:val="0"/>
          <w:sz w:val="24"/>
          <w:szCs w:val="24"/>
          <w:lang w:bidi="hi-IN"/>
        </w:rPr>
        <w:t>Subba Rao, N and Day, A., 1989. Freshwater molluscs in aquaculture, in Handbook of freshwater molluscs of India, Zoological Survey of India, Calcutta, 225-232.</w:t>
      </w:r>
    </w:p>
    <w:p w14:paraId="1F7E3F0D" w14:textId="77777777" w:rsidR="00EB054C" w:rsidRPr="00EB054C" w:rsidRDefault="00EB054C" w:rsidP="00534B92">
      <w:pPr>
        <w:pStyle w:val="Pa6"/>
        <w:spacing w:line="360" w:lineRule="auto"/>
        <w:ind w:left="993" w:hanging="993"/>
        <w:jc w:val="both"/>
        <w:rPr>
          <w:rFonts w:ascii="Times New Roman" w:eastAsia="Times New Roman" w:hAnsi="Times New Roman" w:cs="Times New Roman"/>
          <w:lang w:eastAsia="en-IN"/>
          <w14:ligatures w14:val="none"/>
        </w:rPr>
      </w:pPr>
      <w:r w:rsidRPr="00EB054C">
        <w:rPr>
          <w:rFonts w:ascii="Times New Roman" w:eastAsia="Times New Roman" w:hAnsi="Times New Roman" w:cs="Times New Roman"/>
          <w:lang w:eastAsia="en-IN"/>
          <w14:ligatures w14:val="none"/>
        </w:rPr>
        <w:t xml:space="preserve">Subba Rao, N.V. (1989). </w:t>
      </w:r>
      <w:r w:rsidRPr="00EB054C">
        <w:rPr>
          <w:rFonts w:ascii="Times New Roman" w:eastAsia="Times New Roman" w:hAnsi="Times New Roman" w:cs="Times New Roman"/>
          <w:i/>
          <w:iCs/>
          <w:lang w:eastAsia="en-IN"/>
          <w14:ligatures w14:val="none"/>
        </w:rPr>
        <w:t>Freshwater Molluscs of India</w:t>
      </w:r>
      <w:r w:rsidRPr="00EB054C">
        <w:rPr>
          <w:rFonts w:ascii="Times New Roman" w:eastAsia="Times New Roman" w:hAnsi="Times New Roman" w:cs="Times New Roman"/>
          <w:lang w:eastAsia="en-IN"/>
          <w14:ligatures w14:val="none"/>
        </w:rPr>
        <w:t>. Zoological Survey of India.</w:t>
      </w:r>
    </w:p>
    <w:p w14:paraId="4945A9CB" w14:textId="77777777" w:rsidR="00EB054C" w:rsidRPr="00EB054C" w:rsidRDefault="00EB054C" w:rsidP="00534B92">
      <w:pPr>
        <w:pStyle w:val="Pa6"/>
        <w:spacing w:line="360" w:lineRule="auto"/>
        <w:ind w:left="993" w:hanging="993"/>
        <w:jc w:val="both"/>
        <w:rPr>
          <w:rFonts w:ascii="Times New Roman" w:hAnsi="Times New Roman" w:cs="Times New Roman"/>
          <w:color w:val="000000"/>
        </w:rPr>
      </w:pPr>
      <w:proofErr w:type="spellStart"/>
      <w:r w:rsidRPr="00B47AE4">
        <w:rPr>
          <w:rFonts w:ascii="Times New Roman" w:hAnsi="Times New Roman" w:cs="Times New Roman"/>
          <w:color w:val="000000"/>
        </w:rPr>
        <w:t>Susilo</w:t>
      </w:r>
      <w:proofErr w:type="spellEnd"/>
      <w:r w:rsidRPr="00B47AE4">
        <w:rPr>
          <w:rFonts w:ascii="Times New Roman" w:hAnsi="Times New Roman" w:cs="Times New Roman"/>
          <w:color w:val="000000"/>
        </w:rPr>
        <w:t xml:space="preserve"> V.E., </w:t>
      </w:r>
      <w:proofErr w:type="spellStart"/>
      <w:r w:rsidRPr="00B47AE4">
        <w:rPr>
          <w:rFonts w:ascii="Times New Roman" w:hAnsi="Times New Roman" w:cs="Times New Roman"/>
          <w:color w:val="000000"/>
        </w:rPr>
        <w:t>Suranto</w:t>
      </w:r>
      <w:proofErr w:type="spellEnd"/>
      <w:r w:rsidRPr="00B47AE4">
        <w:rPr>
          <w:rFonts w:ascii="Times New Roman" w:hAnsi="Times New Roman" w:cs="Times New Roman"/>
          <w:color w:val="000000"/>
        </w:rPr>
        <w:t xml:space="preserve">, </w:t>
      </w:r>
      <w:proofErr w:type="spellStart"/>
      <w:r w:rsidRPr="00B47AE4">
        <w:rPr>
          <w:rFonts w:ascii="Times New Roman" w:hAnsi="Times New Roman" w:cs="Times New Roman"/>
          <w:color w:val="000000"/>
        </w:rPr>
        <w:t>Fadillan</w:t>
      </w:r>
      <w:proofErr w:type="spellEnd"/>
      <w:r w:rsidRPr="00B47AE4">
        <w:rPr>
          <w:rFonts w:ascii="Times New Roman" w:hAnsi="Times New Roman" w:cs="Times New Roman"/>
          <w:color w:val="000000"/>
        </w:rPr>
        <w:t xml:space="preserve"> N. </w:t>
      </w:r>
      <w:proofErr w:type="spellStart"/>
      <w:r w:rsidRPr="00B47AE4">
        <w:rPr>
          <w:rFonts w:ascii="Times New Roman" w:hAnsi="Times New Roman" w:cs="Times New Roman"/>
          <w:color w:val="000000"/>
        </w:rPr>
        <w:t>Narulia</w:t>
      </w:r>
      <w:proofErr w:type="spellEnd"/>
      <w:r w:rsidRPr="00B47AE4">
        <w:rPr>
          <w:rFonts w:ascii="Times New Roman" w:hAnsi="Times New Roman" w:cs="Times New Roman"/>
          <w:color w:val="000000"/>
        </w:rPr>
        <w:t xml:space="preserve"> E, </w:t>
      </w:r>
      <w:proofErr w:type="spellStart"/>
      <w:r w:rsidRPr="00B47AE4">
        <w:rPr>
          <w:rFonts w:ascii="Times New Roman" w:hAnsi="Times New Roman" w:cs="Times New Roman"/>
          <w:color w:val="000000"/>
        </w:rPr>
        <w:t>Wowor</w:t>
      </w:r>
      <w:proofErr w:type="spellEnd"/>
      <w:r w:rsidRPr="00B47AE4">
        <w:rPr>
          <w:rFonts w:ascii="Times New Roman" w:hAnsi="Times New Roman" w:cs="Times New Roman"/>
          <w:color w:val="000000"/>
        </w:rPr>
        <w:t xml:space="preserve"> D. 2020. </w:t>
      </w:r>
      <w:r w:rsidRPr="00EB054C">
        <w:rPr>
          <w:rFonts w:ascii="Times New Roman" w:hAnsi="Times New Roman" w:cs="Times New Roman"/>
          <w:color w:val="000000"/>
        </w:rPr>
        <w:t xml:space="preserve">Diversity of freshwater shrimp (Decapoda) from Bande alit river Meru Betri National Park East Java, Indonesia. </w:t>
      </w:r>
      <w:r w:rsidRPr="00EB054C">
        <w:rPr>
          <w:rFonts w:ascii="Times New Roman" w:hAnsi="Times New Roman" w:cs="Times New Roman"/>
          <w:i/>
          <w:iCs/>
          <w:color w:val="000000"/>
        </w:rPr>
        <w:t>Journal of Physics. Conference Series.</w:t>
      </w:r>
      <w:r w:rsidRPr="00EB054C">
        <w:rPr>
          <w:rFonts w:ascii="Times New Roman" w:hAnsi="Times New Roman" w:cs="Times New Roman"/>
          <w:color w:val="000000"/>
        </w:rPr>
        <w:t xml:space="preserve"> 1465012009. </w:t>
      </w:r>
    </w:p>
    <w:p w14:paraId="108FAE72" w14:textId="77777777" w:rsidR="00EB054C" w:rsidRPr="00EB054C" w:rsidRDefault="00EB054C" w:rsidP="00051133">
      <w:pPr>
        <w:pStyle w:val="Pa6"/>
        <w:spacing w:line="360" w:lineRule="auto"/>
        <w:ind w:left="993" w:hanging="993"/>
        <w:jc w:val="both"/>
        <w:rPr>
          <w:rFonts w:ascii="Times New Roman" w:eastAsia="Times New Roman" w:hAnsi="Times New Roman" w:cs="Times New Roman"/>
          <w:lang w:eastAsia="en-IN"/>
          <w14:ligatures w14:val="none"/>
        </w:rPr>
      </w:pPr>
      <w:r w:rsidRPr="00EB054C">
        <w:rPr>
          <w:rFonts w:ascii="Times New Roman" w:eastAsia="Times New Roman" w:hAnsi="Times New Roman" w:cs="Times New Roman"/>
          <w:lang w:eastAsia="en-IN"/>
          <w14:ligatures w14:val="none"/>
        </w:rPr>
        <w:t xml:space="preserve">Vaughn C. C., and </w:t>
      </w:r>
      <w:proofErr w:type="spellStart"/>
      <w:r w:rsidRPr="00EB054C">
        <w:rPr>
          <w:rFonts w:ascii="Times New Roman" w:eastAsia="Times New Roman" w:hAnsi="Times New Roman" w:cs="Times New Roman"/>
          <w:lang w:eastAsia="en-IN"/>
          <w14:ligatures w14:val="none"/>
        </w:rPr>
        <w:t>Hakenkamp</w:t>
      </w:r>
      <w:proofErr w:type="spellEnd"/>
      <w:r w:rsidRPr="00EB054C">
        <w:rPr>
          <w:rFonts w:ascii="Times New Roman" w:eastAsia="Times New Roman" w:hAnsi="Times New Roman" w:cs="Times New Roman"/>
          <w:lang w:eastAsia="en-IN"/>
          <w14:ligatures w14:val="none"/>
        </w:rPr>
        <w:t xml:space="preserve"> C. C. 2001. The functional role of burrowing bivalves in freshwater ecosystems. Fresh water Biol. 46:1431–1446.</w:t>
      </w:r>
    </w:p>
    <w:p w14:paraId="7324178A" w14:textId="3A7A859B" w:rsidR="00EB054C" w:rsidRPr="00EB054C" w:rsidRDefault="00EB054C" w:rsidP="00051133">
      <w:pPr>
        <w:pStyle w:val="Pa6"/>
        <w:spacing w:line="360" w:lineRule="auto"/>
        <w:ind w:left="993" w:hanging="993"/>
        <w:jc w:val="both"/>
        <w:rPr>
          <w:rFonts w:ascii="Times New Roman" w:hAnsi="Times New Roman" w:cs="Times New Roman"/>
          <w:color w:val="000000"/>
        </w:rPr>
      </w:pPr>
      <w:r w:rsidRPr="00534B92">
        <w:rPr>
          <w:rFonts w:ascii="Times New Roman" w:hAnsi="Times New Roman" w:cs="Times New Roman"/>
          <w:color w:val="000000"/>
        </w:rPr>
        <w:t>Yadav</w:t>
      </w:r>
      <w:r>
        <w:rPr>
          <w:rFonts w:ascii="Times New Roman" w:hAnsi="Times New Roman" w:cs="Times New Roman"/>
          <w:color w:val="000000"/>
        </w:rPr>
        <w:t xml:space="preserve">, </w:t>
      </w:r>
      <w:r w:rsidRPr="00534B92">
        <w:rPr>
          <w:rFonts w:ascii="Times New Roman" w:hAnsi="Times New Roman" w:cs="Times New Roman"/>
          <w:color w:val="000000"/>
        </w:rPr>
        <w:t>M</w:t>
      </w:r>
      <w:r>
        <w:rPr>
          <w:rFonts w:ascii="Times New Roman" w:hAnsi="Times New Roman" w:cs="Times New Roman"/>
          <w:color w:val="000000"/>
        </w:rPr>
        <w:t>.</w:t>
      </w:r>
      <w:r w:rsidRPr="00534B92">
        <w:rPr>
          <w:rFonts w:ascii="Times New Roman" w:hAnsi="Times New Roman" w:cs="Times New Roman"/>
          <w:color w:val="000000"/>
        </w:rPr>
        <w:t>, Goswami T</w:t>
      </w:r>
      <w:r w:rsidRPr="00EB054C">
        <w:rPr>
          <w:rFonts w:ascii="Times New Roman" w:hAnsi="Times New Roman" w:cs="Times New Roman"/>
          <w:color w:val="000000"/>
        </w:rPr>
        <w:t xml:space="preserve">. </w:t>
      </w:r>
      <w:r w:rsidRPr="00534B92">
        <w:rPr>
          <w:rFonts w:ascii="Times New Roman" w:hAnsi="Times New Roman" w:cs="Times New Roman"/>
          <w:color w:val="000000"/>
        </w:rPr>
        <w:t>N, Anil, Ray S</w:t>
      </w:r>
      <w:r w:rsidRPr="00EB054C">
        <w:rPr>
          <w:rFonts w:ascii="Times New Roman" w:hAnsi="Times New Roman" w:cs="Times New Roman"/>
          <w:color w:val="000000"/>
        </w:rPr>
        <w:t xml:space="preserve">. </w:t>
      </w:r>
      <w:r w:rsidRPr="00534B92">
        <w:rPr>
          <w:rFonts w:ascii="Times New Roman" w:hAnsi="Times New Roman" w:cs="Times New Roman"/>
          <w:color w:val="000000"/>
        </w:rPr>
        <w:t>N. 2016</w:t>
      </w:r>
      <w:r w:rsidRPr="00EB054C">
        <w:rPr>
          <w:rFonts w:ascii="Times New Roman" w:hAnsi="Times New Roman" w:cs="Times New Roman"/>
          <w:color w:val="000000"/>
        </w:rPr>
        <w:t xml:space="preserve">. </w:t>
      </w:r>
      <w:r w:rsidRPr="00534B92">
        <w:rPr>
          <w:rFonts w:ascii="Times New Roman" w:hAnsi="Times New Roman" w:cs="Times New Roman"/>
          <w:color w:val="000000"/>
        </w:rPr>
        <w:t xml:space="preserve">Species composition of spider-fauna in paddy ecosystem throughout the cropping period at Sabour, Bihar, India. Ecology, Environment and Conservation. 22(2):719-722. </w:t>
      </w:r>
    </w:p>
    <w:p w14:paraId="67292947" w14:textId="77777777" w:rsidR="00114408" w:rsidRPr="00114408" w:rsidRDefault="00114408" w:rsidP="00114408">
      <w:pPr>
        <w:rPr>
          <w:lang w:bidi="hi-IN"/>
        </w:rPr>
      </w:pPr>
    </w:p>
    <w:p w14:paraId="70E8D8A0" w14:textId="77777777" w:rsidR="00114408" w:rsidRDefault="00114408" w:rsidP="00114408">
      <w:pPr>
        <w:rPr>
          <w:lang w:bidi="hi-IN"/>
        </w:rPr>
      </w:pPr>
    </w:p>
    <w:p w14:paraId="29D6FEE2" w14:textId="77777777" w:rsidR="00114408" w:rsidRPr="00534B92" w:rsidRDefault="00114408" w:rsidP="00114408">
      <w:pPr>
        <w:rPr>
          <w:lang w:bidi="hi-IN"/>
        </w:rPr>
      </w:pPr>
    </w:p>
    <w:sectPr w:rsidR="00114408" w:rsidRPr="00534B92" w:rsidSect="00A54605">
      <w:headerReference w:type="even" r:id="rId20"/>
      <w:headerReference w:type="default" r:id="rId21"/>
      <w:footerReference w:type="even" r:id="rId22"/>
      <w:footerReference w:type="default" r:id="rId23"/>
      <w:headerReference w:type="first" r:id="rId24"/>
      <w:footerReference w:type="first" r:id="rId25"/>
      <w:pgSz w:w="11906" w:h="16838" w:code="9"/>
      <w:pgMar w:top="1134" w:right="1440" w:bottom="993"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HP" w:date="2025-09-10T17:43:00Z" w:initials="H">
    <w:p w14:paraId="733D9CF2" w14:textId="765B860D" w:rsidR="006B7C22" w:rsidRDefault="006B7C22">
      <w:pPr>
        <w:pStyle w:val="CommentText"/>
      </w:pPr>
      <w:r>
        <w:rPr>
          <w:rStyle w:val="CommentReference"/>
        </w:rPr>
        <w:annotationRef/>
      </w:r>
      <w:r>
        <w:t>It should be undertaken, not was undertaken</w:t>
      </w:r>
    </w:p>
  </w:comment>
  <w:comment w:id="1" w:author="HP" w:date="2025-09-10T17:52:00Z" w:initials="H">
    <w:p w14:paraId="234A16BC" w14:textId="78C4BF5A" w:rsidR="00C446CB" w:rsidRDefault="00C446CB">
      <w:pPr>
        <w:pStyle w:val="CommentText"/>
      </w:pPr>
      <w:r>
        <w:rPr>
          <w:rStyle w:val="CommentReference"/>
        </w:rPr>
        <w:annotationRef/>
      </w:r>
      <w:r>
        <w:t>In maintaining</w:t>
      </w:r>
    </w:p>
  </w:comment>
  <w:comment w:id="2" w:author="HP" w:date="2025-09-10T17:54:00Z" w:initials="H">
    <w:p w14:paraId="2EEDDE1A" w14:textId="78145890" w:rsidR="00C446CB" w:rsidRDefault="00C446CB">
      <w:pPr>
        <w:pStyle w:val="CommentText"/>
      </w:pPr>
      <w:r>
        <w:rPr>
          <w:rStyle w:val="CommentReference"/>
        </w:rPr>
        <w:annotationRef/>
      </w:r>
      <w:r>
        <w:t>Incomplete sentence</w:t>
      </w:r>
    </w:p>
  </w:comment>
  <w:comment w:id="3" w:author="HP" w:date="2025-09-10T17:55:00Z" w:initials="H">
    <w:p w14:paraId="3F9674FD" w14:textId="26078930" w:rsidR="00C446CB" w:rsidRDefault="00C446CB">
      <w:pPr>
        <w:pStyle w:val="CommentText"/>
      </w:pPr>
      <w:r>
        <w:rPr>
          <w:rStyle w:val="CommentReference"/>
        </w:rPr>
        <w:annotationRef/>
      </w:r>
      <w:r>
        <w:t>Malformation of sentence, with incomplete meaning</w:t>
      </w:r>
    </w:p>
  </w:comment>
  <w:comment w:id="4" w:author="HP" w:date="2025-09-10T17:57:00Z" w:initials="H">
    <w:p w14:paraId="73A218C1" w14:textId="77777777" w:rsidR="00BB45F1" w:rsidRDefault="00C446CB">
      <w:pPr>
        <w:pStyle w:val="CommentText"/>
      </w:pPr>
      <w:r>
        <w:rPr>
          <w:rStyle w:val="CommentReference"/>
        </w:rPr>
        <w:annotationRef/>
      </w:r>
      <w:r>
        <w:t>From March 2020 onwards, there was lockdown due to Covid situation, and thereafter the</w:t>
      </w:r>
      <w:r w:rsidR="00BB45F1">
        <w:t xml:space="preserve"> work</w:t>
      </w:r>
      <w:r>
        <w:t xml:space="preserve"> life</w:t>
      </w:r>
      <w:r w:rsidR="00BB45F1">
        <w:t xml:space="preserve"> balance was totally disturbed till 2022. How could have the field work been carried out?</w:t>
      </w:r>
    </w:p>
    <w:p w14:paraId="0A26CD35" w14:textId="474315A4" w:rsidR="00C446CB" w:rsidRDefault="00C446CB">
      <w:pPr>
        <w:pStyle w:val="CommentText"/>
      </w:pPr>
      <w:r>
        <w:t xml:space="preserve"> </w:t>
      </w:r>
    </w:p>
  </w:comment>
  <w:comment w:id="5" w:author="HP" w:date="2025-09-10T18:01:00Z" w:initials="H">
    <w:p w14:paraId="4E329832" w14:textId="627F6D9D" w:rsidR="00BB45F1" w:rsidRDefault="00BB45F1">
      <w:pPr>
        <w:pStyle w:val="CommentText"/>
      </w:pPr>
      <w:r>
        <w:rPr>
          <w:rStyle w:val="CommentReference"/>
        </w:rPr>
        <w:annotationRef/>
      </w:r>
      <w:r>
        <w:t xml:space="preserve">Orderly arrangement of figures is missing </w:t>
      </w:r>
      <w:r w:rsidR="00FC1531">
        <w:t xml:space="preserve"> </w:t>
      </w:r>
    </w:p>
  </w:comment>
  <w:comment w:id="6" w:author="HP" w:date="2025-09-10T18:00:00Z" w:initials="H">
    <w:p w14:paraId="2C9C9EB3" w14:textId="06E3048F" w:rsidR="00BB45F1" w:rsidRDefault="00BB45F1">
      <w:pPr>
        <w:pStyle w:val="CommentText"/>
      </w:pPr>
      <w:r>
        <w:rPr>
          <w:rStyle w:val="CommentReference"/>
        </w:rPr>
        <w:annotationRef/>
      </w:r>
      <w:r>
        <w:t>It should be catching of shellfish by fishermen and women</w:t>
      </w:r>
    </w:p>
  </w:comment>
  <w:comment w:id="7" w:author="HP" w:date="2025-09-10T18:02:00Z" w:initials="H">
    <w:p w14:paraId="23C3805D" w14:textId="77777777" w:rsidR="00BB45F1" w:rsidRDefault="00BB45F1">
      <w:pPr>
        <w:pStyle w:val="CommentText"/>
      </w:pPr>
      <w:r>
        <w:rPr>
          <w:rStyle w:val="CommentReference"/>
        </w:rPr>
        <w:annotationRef/>
      </w:r>
      <w:r>
        <w:t xml:space="preserve">For which </w:t>
      </w:r>
      <w:proofErr w:type="gramStart"/>
      <w:r>
        <w:t>habitat ,</w:t>
      </w:r>
      <w:proofErr w:type="gramEnd"/>
      <w:r>
        <w:t xml:space="preserve"> what method has to be explained</w:t>
      </w:r>
    </w:p>
    <w:p w14:paraId="55CC3EC3" w14:textId="3A0763F2" w:rsidR="00BB45F1" w:rsidRDefault="00BB45F1">
      <w:pPr>
        <w:pStyle w:val="CommentText"/>
      </w:pPr>
    </w:p>
  </w:comment>
  <w:comment w:id="8" w:author="HP" w:date="2025-09-10T18:04:00Z" w:initials="H">
    <w:p w14:paraId="1385056F" w14:textId="29676B6F" w:rsidR="00BB45F1" w:rsidRDefault="00BB45F1">
      <w:pPr>
        <w:pStyle w:val="CommentText"/>
      </w:pPr>
      <w:r>
        <w:rPr>
          <w:rStyle w:val="CommentReference"/>
        </w:rPr>
        <w:annotationRef/>
      </w:r>
      <w:proofErr w:type="gramStart"/>
      <w:r>
        <w:t xml:space="preserve">What </w:t>
      </w:r>
      <w:r w:rsidR="00FC1531">
        <w:t xml:space="preserve"> characteristics</w:t>
      </w:r>
      <w:proofErr w:type="gramEnd"/>
      <w:r w:rsidR="00FC1531">
        <w:t xml:space="preserve"> </w:t>
      </w:r>
      <w:r>
        <w:t>w</w:t>
      </w:r>
      <w:r w:rsidR="00FC1531">
        <w:t xml:space="preserve">ere </w:t>
      </w:r>
      <w:r>
        <w:t>identified systematically?</w:t>
      </w:r>
    </w:p>
    <w:p w14:paraId="1E203B2A" w14:textId="56218775" w:rsidR="00BB45F1" w:rsidRDefault="00BB45F1">
      <w:pPr>
        <w:pStyle w:val="CommentText"/>
      </w:pPr>
    </w:p>
  </w:comment>
  <w:comment w:id="9" w:author="HP" w:date="2025-09-10T18:04:00Z" w:initials="H">
    <w:p w14:paraId="712E3509" w14:textId="138C7E81" w:rsidR="00BB45F1" w:rsidRDefault="00BB45F1">
      <w:pPr>
        <w:pStyle w:val="CommentText"/>
      </w:pPr>
      <w:r>
        <w:rPr>
          <w:rStyle w:val="CommentReference"/>
        </w:rPr>
        <w:annotationRef/>
      </w:r>
      <w:r>
        <w:t>Should be were recorded</w:t>
      </w:r>
    </w:p>
  </w:comment>
  <w:comment w:id="10" w:author="HP" w:date="2025-09-10T18:16:00Z" w:initials="H">
    <w:p w14:paraId="7F9146B4" w14:textId="0A1F98A9" w:rsidR="00FC1531" w:rsidRDefault="00FC1531">
      <w:pPr>
        <w:pStyle w:val="CommentText"/>
      </w:pPr>
      <w:r>
        <w:rPr>
          <w:rStyle w:val="CommentReference"/>
        </w:rPr>
        <w:annotationRef/>
      </w:r>
      <w:r>
        <w:t>Clarity is inadequate in categorization</w:t>
      </w:r>
    </w:p>
  </w:comment>
  <w:comment w:id="14" w:author="HP" w:date="2025-09-10T18:19:00Z" w:initials="H">
    <w:p w14:paraId="31E4F741" w14:textId="77777777" w:rsidR="00FC1531" w:rsidRDefault="00FC1531">
      <w:pPr>
        <w:pStyle w:val="CommentText"/>
      </w:pPr>
      <w:r>
        <w:rPr>
          <w:rStyle w:val="CommentReference"/>
        </w:rPr>
        <w:annotationRef/>
      </w:r>
      <w:r>
        <w:t>It should be are ready</w:t>
      </w:r>
    </w:p>
    <w:p w14:paraId="793040F7" w14:textId="0411BC7E" w:rsidR="00FC1531" w:rsidRDefault="00FC1531">
      <w:pPr>
        <w:pStyle w:val="CommentText"/>
      </w:pPr>
    </w:p>
  </w:comment>
  <w:comment w:id="15" w:author="HP" w:date="2025-09-10T18:21:00Z" w:initials="H">
    <w:p w14:paraId="0D9A28AE" w14:textId="0371C7C4" w:rsidR="00E625C4" w:rsidRDefault="00E625C4">
      <w:pPr>
        <w:pStyle w:val="CommentText"/>
      </w:pPr>
      <w:r>
        <w:rPr>
          <w:rStyle w:val="CommentReference"/>
        </w:rPr>
        <w:annotationRef/>
      </w:r>
      <w:r>
        <w:t>Conservation measures need to be suggested</w:t>
      </w:r>
    </w:p>
  </w:comment>
  <w:comment w:id="16" w:author="HP" w:date="2025-09-10T18:23:00Z" w:initials="H">
    <w:p w14:paraId="3F0966AC" w14:textId="689AB653" w:rsidR="00E625C4" w:rsidRDefault="00E625C4">
      <w:pPr>
        <w:pStyle w:val="CommentText"/>
      </w:pPr>
      <w:r>
        <w:rPr>
          <w:rStyle w:val="CommentReference"/>
        </w:rPr>
        <w:annotationRef/>
      </w:r>
      <w:r>
        <w:t>What is contrast and how could it be dealt with?</w:t>
      </w:r>
    </w:p>
  </w:comment>
  <w:comment w:id="17" w:author="HP" w:date="2025-09-10T18:24:00Z" w:initials="H">
    <w:p w14:paraId="447776B2" w14:textId="77777777" w:rsidR="00E625C4" w:rsidRDefault="00E625C4">
      <w:pPr>
        <w:pStyle w:val="CommentText"/>
      </w:pPr>
      <w:r>
        <w:rPr>
          <w:rStyle w:val="CommentReference"/>
        </w:rPr>
        <w:annotationRef/>
      </w:r>
      <w:r>
        <w:t>Repeated twice</w:t>
      </w:r>
    </w:p>
    <w:p w14:paraId="12518571" w14:textId="6F9AC945" w:rsidR="00E625C4" w:rsidRDefault="00E625C4">
      <w:pPr>
        <w:pStyle w:val="CommentText"/>
      </w:pPr>
    </w:p>
  </w:comment>
  <w:comment w:id="19" w:author="HP" w:date="2025-09-10T18:34:00Z" w:initials="H">
    <w:p w14:paraId="5240A609" w14:textId="0D4D0589" w:rsidR="00D621A8" w:rsidRDefault="00D621A8">
      <w:pPr>
        <w:pStyle w:val="CommentText"/>
      </w:pPr>
      <w:r>
        <w:rPr>
          <w:rStyle w:val="CommentReference"/>
        </w:rPr>
        <w:annotationRef/>
      </w:r>
      <w:r>
        <w:t>Few ailment examples can be included</w:t>
      </w:r>
    </w:p>
  </w:comment>
  <w:comment w:id="20" w:author="HP" w:date="2025-09-10T18:35:00Z" w:initials="H">
    <w:p w14:paraId="5EDA0653" w14:textId="653243AB" w:rsidR="00D621A8" w:rsidRDefault="00D621A8">
      <w:pPr>
        <w:pStyle w:val="CommentText"/>
      </w:pPr>
      <w:r>
        <w:rPr>
          <w:rStyle w:val="CommentReference"/>
        </w:rPr>
        <w:annotationRef/>
      </w:r>
      <w:r>
        <w:t>What are the authors’ suggestions?</w:t>
      </w:r>
    </w:p>
  </w:comment>
  <w:comment w:id="21" w:author="HP" w:date="2025-09-10T18:36:00Z" w:initials="H">
    <w:p w14:paraId="545AD9E0" w14:textId="785E9932" w:rsidR="00D621A8" w:rsidRDefault="00D621A8">
      <w:pPr>
        <w:pStyle w:val="CommentText"/>
      </w:pPr>
      <w:r>
        <w:rPr>
          <w:rStyle w:val="CommentReference"/>
        </w:rPr>
        <w:annotationRef/>
      </w:r>
      <w:r>
        <w:t>Repetition of different sentences with same meaning</w:t>
      </w:r>
    </w:p>
  </w:comment>
  <w:comment w:id="22" w:author="HP" w:date="2025-09-10T18:38:00Z" w:initials="H">
    <w:p w14:paraId="602816A9" w14:textId="542398AE" w:rsidR="00D621A8" w:rsidRDefault="00D621A8">
      <w:pPr>
        <w:pStyle w:val="CommentText"/>
      </w:pPr>
      <w:r>
        <w:rPr>
          <w:rStyle w:val="CommentReference"/>
        </w:rPr>
        <w:annotationRef/>
      </w:r>
      <w:r>
        <w:t xml:space="preserve">Majority of the references are older than 10 years.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33D9CF2" w15:done="0"/>
  <w15:commentEx w15:paraId="234A16BC" w15:done="0"/>
  <w15:commentEx w15:paraId="2EEDDE1A" w15:done="0"/>
  <w15:commentEx w15:paraId="3F9674FD" w15:done="0"/>
  <w15:commentEx w15:paraId="0A26CD35" w15:done="0"/>
  <w15:commentEx w15:paraId="4E329832" w15:done="0"/>
  <w15:commentEx w15:paraId="2C9C9EB3" w15:done="0"/>
  <w15:commentEx w15:paraId="55CC3EC3" w15:done="0"/>
  <w15:commentEx w15:paraId="1E203B2A" w15:done="0"/>
  <w15:commentEx w15:paraId="712E3509" w15:done="0"/>
  <w15:commentEx w15:paraId="7F9146B4" w15:done="0"/>
  <w15:commentEx w15:paraId="793040F7" w15:done="0"/>
  <w15:commentEx w15:paraId="0D9A28AE" w15:done="0"/>
  <w15:commentEx w15:paraId="3F0966AC" w15:done="0"/>
  <w15:commentEx w15:paraId="12518571" w15:done="0"/>
  <w15:commentEx w15:paraId="5240A609" w15:done="0"/>
  <w15:commentEx w15:paraId="5EDA0653" w15:done="0"/>
  <w15:commentEx w15:paraId="545AD9E0" w15:done="0"/>
  <w15:commentEx w15:paraId="602816A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1DDDEA3" w16cex:dateUtc="2025-09-10T12:13:00Z"/>
  <w16cex:commentExtensible w16cex:durableId="4ED8E89F" w16cex:dateUtc="2025-09-10T12:22:00Z"/>
  <w16cex:commentExtensible w16cex:durableId="364A2915" w16cex:dateUtc="2025-09-10T12:24:00Z"/>
  <w16cex:commentExtensible w16cex:durableId="31074994" w16cex:dateUtc="2025-09-10T12:25:00Z"/>
  <w16cex:commentExtensible w16cex:durableId="76F9D678" w16cex:dateUtc="2025-09-10T12:27:00Z"/>
  <w16cex:commentExtensible w16cex:durableId="690A125B" w16cex:dateUtc="2025-09-10T12:31:00Z"/>
  <w16cex:commentExtensible w16cex:durableId="0483D502" w16cex:dateUtc="2025-09-10T12:30:00Z"/>
  <w16cex:commentExtensible w16cex:durableId="012B672A" w16cex:dateUtc="2025-09-10T12:32:00Z"/>
  <w16cex:commentExtensible w16cex:durableId="73E6BBC7" w16cex:dateUtc="2025-09-10T12:34:00Z"/>
  <w16cex:commentExtensible w16cex:durableId="285AB49D" w16cex:dateUtc="2025-09-10T12:34:00Z"/>
  <w16cex:commentExtensible w16cex:durableId="368E0767" w16cex:dateUtc="2025-09-10T12:46:00Z"/>
  <w16cex:commentExtensible w16cex:durableId="146FB557" w16cex:dateUtc="2025-09-10T12:49:00Z"/>
  <w16cex:commentExtensible w16cex:durableId="5CD5E04C" w16cex:dateUtc="2025-09-10T12:51:00Z"/>
  <w16cex:commentExtensible w16cex:durableId="2AAD23F6" w16cex:dateUtc="2025-09-10T12:53:00Z"/>
  <w16cex:commentExtensible w16cex:durableId="7EADD66A" w16cex:dateUtc="2025-09-10T12:54:00Z"/>
  <w16cex:commentExtensible w16cex:durableId="38D14B50" w16cex:dateUtc="2025-09-10T12:55:00Z"/>
  <w16cex:commentExtensible w16cex:durableId="0FFBA0B3" w16cex:dateUtc="2025-09-10T13:04:00Z"/>
  <w16cex:commentExtensible w16cex:durableId="09979C81" w16cex:dateUtc="2025-09-10T13:05:00Z"/>
  <w16cex:commentExtensible w16cex:durableId="59BEC84A" w16cex:dateUtc="2025-09-10T13:06:00Z"/>
  <w16cex:commentExtensible w16cex:durableId="2BF3F673" w16cex:dateUtc="2025-09-10T13: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3D9CF2" w16cid:durableId="51DDDEA3"/>
  <w16cid:commentId w16cid:paraId="234A16BC" w16cid:durableId="4ED8E89F"/>
  <w16cid:commentId w16cid:paraId="2EEDDE1A" w16cid:durableId="364A2915"/>
  <w16cid:commentId w16cid:paraId="3F9674FD" w16cid:durableId="31074994"/>
  <w16cid:commentId w16cid:paraId="0A26CD35" w16cid:durableId="76F9D678"/>
  <w16cid:commentId w16cid:paraId="4E329832" w16cid:durableId="690A125B"/>
  <w16cid:commentId w16cid:paraId="2C9C9EB3" w16cid:durableId="0483D502"/>
  <w16cid:commentId w16cid:paraId="55CC3EC3" w16cid:durableId="012B672A"/>
  <w16cid:commentId w16cid:paraId="1E203B2A" w16cid:durableId="73E6BBC7"/>
  <w16cid:commentId w16cid:paraId="712E3509" w16cid:durableId="285AB49D"/>
  <w16cid:commentId w16cid:paraId="7F9146B4" w16cid:durableId="368E0767"/>
  <w16cid:commentId w16cid:paraId="793040F7" w16cid:durableId="146FB557"/>
  <w16cid:commentId w16cid:paraId="0D9A28AE" w16cid:durableId="5CD5E04C"/>
  <w16cid:commentId w16cid:paraId="3F0966AC" w16cid:durableId="2AAD23F6"/>
  <w16cid:commentId w16cid:paraId="12518571" w16cid:durableId="7EADD66A"/>
  <w16cid:commentId w16cid:paraId="36117091" w16cid:durableId="38D14B50"/>
  <w16cid:commentId w16cid:paraId="5240A609" w16cid:durableId="0FFBA0B3"/>
  <w16cid:commentId w16cid:paraId="5EDA0653" w16cid:durableId="09979C81"/>
  <w16cid:commentId w16cid:paraId="545AD9E0" w16cid:durableId="59BEC84A"/>
  <w16cid:commentId w16cid:paraId="602816A9" w16cid:durableId="2BF3F67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31FDF" w14:textId="77777777" w:rsidR="00950C2C" w:rsidRDefault="00950C2C" w:rsidP="0055139A">
      <w:pPr>
        <w:spacing w:after="0" w:line="240" w:lineRule="auto"/>
      </w:pPr>
      <w:r>
        <w:separator/>
      </w:r>
    </w:p>
  </w:endnote>
  <w:endnote w:type="continuationSeparator" w:id="0">
    <w:p w14:paraId="747E819A" w14:textId="77777777" w:rsidR="00950C2C" w:rsidRDefault="00950C2C" w:rsidP="00551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D214D" w14:textId="77777777" w:rsidR="0055139A" w:rsidRDefault="005513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F0E09" w14:textId="77777777" w:rsidR="0055139A" w:rsidRDefault="005513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2BA6B" w14:textId="77777777" w:rsidR="0055139A" w:rsidRDefault="005513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F1DE34" w14:textId="77777777" w:rsidR="00950C2C" w:rsidRDefault="00950C2C" w:rsidP="0055139A">
      <w:pPr>
        <w:spacing w:after="0" w:line="240" w:lineRule="auto"/>
      </w:pPr>
      <w:r>
        <w:separator/>
      </w:r>
    </w:p>
  </w:footnote>
  <w:footnote w:type="continuationSeparator" w:id="0">
    <w:p w14:paraId="20A03E35" w14:textId="77777777" w:rsidR="00950C2C" w:rsidRDefault="00950C2C" w:rsidP="005513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799B1" w14:textId="4676648F" w:rsidR="0055139A" w:rsidRDefault="00950C2C">
    <w:pPr>
      <w:pStyle w:val="Header"/>
    </w:pPr>
    <w:r>
      <w:rPr>
        <w:noProof/>
      </w:rPr>
      <w:pict w14:anchorId="1BEF4D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8900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BFBB1" w14:textId="391DABCC" w:rsidR="0055139A" w:rsidRDefault="00950C2C">
    <w:pPr>
      <w:pStyle w:val="Header"/>
    </w:pPr>
    <w:r>
      <w:rPr>
        <w:noProof/>
      </w:rPr>
      <w:pict w14:anchorId="170515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8900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EF9AC" w14:textId="2D4AF11B" w:rsidR="0055139A" w:rsidRDefault="00950C2C">
    <w:pPr>
      <w:pStyle w:val="Header"/>
    </w:pPr>
    <w:r>
      <w:rPr>
        <w:noProof/>
      </w:rPr>
      <w:pict w14:anchorId="5A348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8900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43B6E"/>
    <w:multiLevelType w:val="multilevel"/>
    <w:tmpl w:val="3F82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64359"/>
    <w:multiLevelType w:val="multilevel"/>
    <w:tmpl w:val="10806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3632C9"/>
    <w:multiLevelType w:val="multilevel"/>
    <w:tmpl w:val="2A847A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385EA9"/>
    <w:multiLevelType w:val="multilevel"/>
    <w:tmpl w:val="6C5EB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187191"/>
    <w:multiLevelType w:val="hybridMultilevel"/>
    <w:tmpl w:val="A5FADE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60500D2"/>
    <w:multiLevelType w:val="multilevel"/>
    <w:tmpl w:val="503A2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1028A9"/>
    <w:multiLevelType w:val="multilevel"/>
    <w:tmpl w:val="2AD22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1FC1090"/>
    <w:multiLevelType w:val="multilevel"/>
    <w:tmpl w:val="833C08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heme="majorEastAsia" w:hAnsi="Times New Roman" w:cs="Times New Roman"/>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D14F1C"/>
    <w:multiLevelType w:val="hybridMultilevel"/>
    <w:tmpl w:val="5EB0DD4C"/>
    <w:lvl w:ilvl="0" w:tplc="D930B19C">
      <w:start w:val="1"/>
      <w:numFmt w:val="decimal"/>
      <w:lvlText w:val="%1."/>
      <w:lvlJc w:val="left"/>
      <w:pPr>
        <w:ind w:left="720" w:hanging="360"/>
      </w:pPr>
      <w:rPr>
        <w:rFonts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6"/>
  </w:num>
  <w:num w:numId="5">
    <w:abstractNumId w:val="5"/>
  </w:num>
  <w:num w:numId="6">
    <w:abstractNumId w:val="2"/>
  </w:num>
  <w:num w:numId="7">
    <w:abstractNumId w:val="7"/>
  </w:num>
  <w:num w:numId="8">
    <w:abstractNumId w:val="0"/>
  </w:num>
  <w:num w:numId="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21C"/>
    <w:rsid w:val="000002FE"/>
    <w:rsid w:val="00002B19"/>
    <w:rsid w:val="0000672D"/>
    <w:rsid w:val="00007A99"/>
    <w:rsid w:val="00012E18"/>
    <w:rsid w:val="000135DC"/>
    <w:rsid w:val="0001362F"/>
    <w:rsid w:val="00032D0E"/>
    <w:rsid w:val="00034525"/>
    <w:rsid w:val="00040AB2"/>
    <w:rsid w:val="00042519"/>
    <w:rsid w:val="00044F40"/>
    <w:rsid w:val="00051133"/>
    <w:rsid w:val="00051D93"/>
    <w:rsid w:val="000545A3"/>
    <w:rsid w:val="00056209"/>
    <w:rsid w:val="00060271"/>
    <w:rsid w:val="0006064F"/>
    <w:rsid w:val="00060C46"/>
    <w:rsid w:val="00062DB5"/>
    <w:rsid w:val="00065C89"/>
    <w:rsid w:val="00066F0A"/>
    <w:rsid w:val="00067235"/>
    <w:rsid w:val="000702A2"/>
    <w:rsid w:val="000713AB"/>
    <w:rsid w:val="00072892"/>
    <w:rsid w:val="00073D85"/>
    <w:rsid w:val="00076A92"/>
    <w:rsid w:val="000905E1"/>
    <w:rsid w:val="00090E23"/>
    <w:rsid w:val="00092A09"/>
    <w:rsid w:val="000951B9"/>
    <w:rsid w:val="00096DDE"/>
    <w:rsid w:val="000A6E02"/>
    <w:rsid w:val="000B544F"/>
    <w:rsid w:val="000C2A6D"/>
    <w:rsid w:val="000C4B22"/>
    <w:rsid w:val="000D0985"/>
    <w:rsid w:val="000D4B7A"/>
    <w:rsid w:val="000E1A69"/>
    <w:rsid w:val="000E1C85"/>
    <w:rsid w:val="000E2CCE"/>
    <w:rsid w:val="000F1322"/>
    <w:rsid w:val="000F6877"/>
    <w:rsid w:val="0010196A"/>
    <w:rsid w:val="001057F7"/>
    <w:rsid w:val="00113E6C"/>
    <w:rsid w:val="00114408"/>
    <w:rsid w:val="0011613A"/>
    <w:rsid w:val="00116360"/>
    <w:rsid w:val="00121D50"/>
    <w:rsid w:val="001227BD"/>
    <w:rsid w:val="00123ED9"/>
    <w:rsid w:val="0012517C"/>
    <w:rsid w:val="00130C0B"/>
    <w:rsid w:val="001324E0"/>
    <w:rsid w:val="00134270"/>
    <w:rsid w:val="00135631"/>
    <w:rsid w:val="00136245"/>
    <w:rsid w:val="00142456"/>
    <w:rsid w:val="00143043"/>
    <w:rsid w:val="00143C45"/>
    <w:rsid w:val="00151079"/>
    <w:rsid w:val="00151EFC"/>
    <w:rsid w:val="001535FC"/>
    <w:rsid w:val="00156EF8"/>
    <w:rsid w:val="00160BE6"/>
    <w:rsid w:val="00172DC4"/>
    <w:rsid w:val="00177B46"/>
    <w:rsid w:val="00177C90"/>
    <w:rsid w:val="00191D04"/>
    <w:rsid w:val="00194CFE"/>
    <w:rsid w:val="00195234"/>
    <w:rsid w:val="001A16C4"/>
    <w:rsid w:val="001A35DD"/>
    <w:rsid w:val="001A7A5A"/>
    <w:rsid w:val="001B0819"/>
    <w:rsid w:val="001B6CBC"/>
    <w:rsid w:val="001C065E"/>
    <w:rsid w:val="001C1A90"/>
    <w:rsid w:val="001C4619"/>
    <w:rsid w:val="001D0DEC"/>
    <w:rsid w:val="001D3C82"/>
    <w:rsid w:val="001D685B"/>
    <w:rsid w:val="001E31B7"/>
    <w:rsid w:val="001E403B"/>
    <w:rsid w:val="001E4B4B"/>
    <w:rsid w:val="001F0FC2"/>
    <w:rsid w:val="001F57E0"/>
    <w:rsid w:val="001F5AA1"/>
    <w:rsid w:val="002013FA"/>
    <w:rsid w:val="00201567"/>
    <w:rsid w:val="0020556E"/>
    <w:rsid w:val="00205A90"/>
    <w:rsid w:val="00206FDD"/>
    <w:rsid w:val="00223400"/>
    <w:rsid w:val="00224197"/>
    <w:rsid w:val="00224C7A"/>
    <w:rsid w:val="00226D13"/>
    <w:rsid w:val="002337B6"/>
    <w:rsid w:val="00240495"/>
    <w:rsid w:val="00243588"/>
    <w:rsid w:val="00243A52"/>
    <w:rsid w:val="00244388"/>
    <w:rsid w:val="00244577"/>
    <w:rsid w:val="00245E65"/>
    <w:rsid w:val="00253644"/>
    <w:rsid w:val="00257F64"/>
    <w:rsid w:val="00261F21"/>
    <w:rsid w:val="00274DA1"/>
    <w:rsid w:val="00281C51"/>
    <w:rsid w:val="002964A8"/>
    <w:rsid w:val="002A33C7"/>
    <w:rsid w:val="002A5463"/>
    <w:rsid w:val="002A7388"/>
    <w:rsid w:val="002A7C9D"/>
    <w:rsid w:val="002B2040"/>
    <w:rsid w:val="002D1E3D"/>
    <w:rsid w:val="002D51CA"/>
    <w:rsid w:val="002D6308"/>
    <w:rsid w:val="002E1824"/>
    <w:rsid w:val="002E3068"/>
    <w:rsid w:val="002E51F1"/>
    <w:rsid w:val="002F0034"/>
    <w:rsid w:val="002F3D40"/>
    <w:rsid w:val="002F46A7"/>
    <w:rsid w:val="002F65B1"/>
    <w:rsid w:val="00301F39"/>
    <w:rsid w:val="00305CD8"/>
    <w:rsid w:val="00305D4E"/>
    <w:rsid w:val="0030644D"/>
    <w:rsid w:val="00321E42"/>
    <w:rsid w:val="00322D01"/>
    <w:rsid w:val="00330BB2"/>
    <w:rsid w:val="00351F73"/>
    <w:rsid w:val="00353BE4"/>
    <w:rsid w:val="00364FBA"/>
    <w:rsid w:val="00371121"/>
    <w:rsid w:val="00372487"/>
    <w:rsid w:val="003752FE"/>
    <w:rsid w:val="003856A4"/>
    <w:rsid w:val="00390E63"/>
    <w:rsid w:val="003A1594"/>
    <w:rsid w:val="003A1A3A"/>
    <w:rsid w:val="003A31B3"/>
    <w:rsid w:val="003B0B80"/>
    <w:rsid w:val="003C1293"/>
    <w:rsid w:val="003C21CB"/>
    <w:rsid w:val="003C259E"/>
    <w:rsid w:val="003C6A67"/>
    <w:rsid w:val="003C70C1"/>
    <w:rsid w:val="003C7C85"/>
    <w:rsid w:val="003D5065"/>
    <w:rsid w:val="003D5A3A"/>
    <w:rsid w:val="003D718E"/>
    <w:rsid w:val="003D7D7A"/>
    <w:rsid w:val="003F52EE"/>
    <w:rsid w:val="0040682B"/>
    <w:rsid w:val="00427BE4"/>
    <w:rsid w:val="004309CD"/>
    <w:rsid w:val="00430D22"/>
    <w:rsid w:val="00435B26"/>
    <w:rsid w:val="00436B8C"/>
    <w:rsid w:val="00437CCC"/>
    <w:rsid w:val="00444589"/>
    <w:rsid w:val="00446667"/>
    <w:rsid w:val="00446DB4"/>
    <w:rsid w:val="00447D5F"/>
    <w:rsid w:val="0045048E"/>
    <w:rsid w:val="00460091"/>
    <w:rsid w:val="00461F78"/>
    <w:rsid w:val="00464211"/>
    <w:rsid w:val="00476337"/>
    <w:rsid w:val="00482803"/>
    <w:rsid w:val="00484104"/>
    <w:rsid w:val="004851F2"/>
    <w:rsid w:val="004A48FC"/>
    <w:rsid w:val="004A49F1"/>
    <w:rsid w:val="004B47D8"/>
    <w:rsid w:val="004B7475"/>
    <w:rsid w:val="004C44E0"/>
    <w:rsid w:val="004D165A"/>
    <w:rsid w:val="004E5624"/>
    <w:rsid w:val="004E5BEC"/>
    <w:rsid w:val="004F1439"/>
    <w:rsid w:val="004F14C6"/>
    <w:rsid w:val="004F3130"/>
    <w:rsid w:val="004F388D"/>
    <w:rsid w:val="004F40A9"/>
    <w:rsid w:val="004F4B39"/>
    <w:rsid w:val="00505F57"/>
    <w:rsid w:val="00511EE4"/>
    <w:rsid w:val="00514679"/>
    <w:rsid w:val="005261C9"/>
    <w:rsid w:val="00534624"/>
    <w:rsid w:val="00534690"/>
    <w:rsid w:val="00534B92"/>
    <w:rsid w:val="005360CF"/>
    <w:rsid w:val="00545401"/>
    <w:rsid w:val="00546D0D"/>
    <w:rsid w:val="005507F2"/>
    <w:rsid w:val="0055139A"/>
    <w:rsid w:val="00562160"/>
    <w:rsid w:val="005702E1"/>
    <w:rsid w:val="0057037A"/>
    <w:rsid w:val="005752CF"/>
    <w:rsid w:val="00584CEF"/>
    <w:rsid w:val="00591C90"/>
    <w:rsid w:val="00592C63"/>
    <w:rsid w:val="005B0FCD"/>
    <w:rsid w:val="005B4B92"/>
    <w:rsid w:val="005C0359"/>
    <w:rsid w:val="005D0478"/>
    <w:rsid w:val="005D1AE1"/>
    <w:rsid w:val="005D4999"/>
    <w:rsid w:val="005D513E"/>
    <w:rsid w:val="005E0E63"/>
    <w:rsid w:val="005E58EB"/>
    <w:rsid w:val="005F10C8"/>
    <w:rsid w:val="005F1851"/>
    <w:rsid w:val="005F4444"/>
    <w:rsid w:val="005F530F"/>
    <w:rsid w:val="0060235B"/>
    <w:rsid w:val="00603785"/>
    <w:rsid w:val="00604924"/>
    <w:rsid w:val="00607A3E"/>
    <w:rsid w:val="00615FF8"/>
    <w:rsid w:val="00625C66"/>
    <w:rsid w:val="00627A20"/>
    <w:rsid w:val="0063166F"/>
    <w:rsid w:val="0065038A"/>
    <w:rsid w:val="0065236C"/>
    <w:rsid w:val="00652D7E"/>
    <w:rsid w:val="00663628"/>
    <w:rsid w:val="006668E0"/>
    <w:rsid w:val="0067776C"/>
    <w:rsid w:val="006820B5"/>
    <w:rsid w:val="0069285B"/>
    <w:rsid w:val="006A3A75"/>
    <w:rsid w:val="006B6C34"/>
    <w:rsid w:val="006B7C22"/>
    <w:rsid w:val="006C0EAD"/>
    <w:rsid w:val="006C710D"/>
    <w:rsid w:val="006C7BC5"/>
    <w:rsid w:val="006D09AE"/>
    <w:rsid w:val="006D2E07"/>
    <w:rsid w:val="006D777C"/>
    <w:rsid w:val="006D7C74"/>
    <w:rsid w:val="006F33E3"/>
    <w:rsid w:val="006F5596"/>
    <w:rsid w:val="007066C8"/>
    <w:rsid w:val="00714060"/>
    <w:rsid w:val="0071547F"/>
    <w:rsid w:val="0071549D"/>
    <w:rsid w:val="00717D57"/>
    <w:rsid w:val="00720FA6"/>
    <w:rsid w:val="007276A6"/>
    <w:rsid w:val="0073258F"/>
    <w:rsid w:val="00737AB0"/>
    <w:rsid w:val="0074028C"/>
    <w:rsid w:val="00740F9B"/>
    <w:rsid w:val="00741876"/>
    <w:rsid w:val="00741EE1"/>
    <w:rsid w:val="00747147"/>
    <w:rsid w:val="00750C92"/>
    <w:rsid w:val="00761806"/>
    <w:rsid w:val="00766D80"/>
    <w:rsid w:val="00771F18"/>
    <w:rsid w:val="0077362C"/>
    <w:rsid w:val="00774507"/>
    <w:rsid w:val="0077511D"/>
    <w:rsid w:val="00775B69"/>
    <w:rsid w:val="00776BF4"/>
    <w:rsid w:val="00790A07"/>
    <w:rsid w:val="00791FA5"/>
    <w:rsid w:val="007961E8"/>
    <w:rsid w:val="007A351C"/>
    <w:rsid w:val="007A4EF3"/>
    <w:rsid w:val="007B3083"/>
    <w:rsid w:val="007B59BD"/>
    <w:rsid w:val="007C1B0D"/>
    <w:rsid w:val="007C1FC7"/>
    <w:rsid w:val="007C49C0"/>
    <w:rsid w:val="007C5DE3"/>
    <w:rsid w:val="007D530C"/>
    <w:rsid w:val="007E53AB"/>
    <w:rsid w:val="007F2829"/>
    <w:rsid w:val="007F40EC"/>
    <w:rsid w:val="007F4F54"/>
    <w:rsid w:val="007F772D"/>
    <w:rsid w:val="007F7ACE"/>
    <w:rsid w:val="00802C01"/>
    <w:rsid w:val="008031DE"/>
    <w:rsid w:val="008034A5"/>
    <w:rsid w:val="008036A8"/>
    <w:rsid w:val="008071ED"/>
    <w:rsid w:val="0081689F"/>
    <w:rsid w:val="00821AB8"/>
    <w:rsid w:val="00835A3D"/>
    <w:rsid w:val="0084521F"/>
    <w:rsid w:val="00851923"/>
    <w:rsid w:val="0085288E"/>
    <w:rsid w:val="00866680"/>
    <w:rsid w:val="00873ABC"/>
    <w:rsid w:val="00873CDC"/>
    <w:rsid w:val="00881022"/>
    <w:rsid w:val="00881A2C"/>
    <w:rsid w:val="008906EB"/>
    <w:rsid w:val="00891F53"/>
    <w:rsid w:val="008A2985"/>
    <w:rsid w:val="008B052F"/>
    <w:rsid w:val="008B17A1"/>
    <w:rsid w:val="008B3EC5"/>
    <w:rsid w:val="008B416D"/>
    <w:rsid w:val="008C0659"/>
    <w:rsid w:val="008C3022"/>
    <w:rsid w:val="008D5D62"/>
    <w:rsid w:val="008E1AAF"/>
    <w:rsid w:val="008E55BE"/>
    <w:rsid w:val="008F37C2"/>
    <w:rsid w:val="008F4289"/>
    <w:rsid w:val="008F59AA"/>
    <w:rsid w:val="00903B4F"/>
    <w:rsid w:val="009051B3"/>
    <w:rsid w:val="00906CB7"/>
    <w:rsid w:val="009075F5"/>
    <w:rsid w:val="009127A9"/>
    <w:rsid w:val="00912A89"/>
    <w:rsid w:val="00921509"/>
    <w:rsid w:val="0092198D"/>
    <w:rsid w:val="009314A2"/>
    <w:rsid w:val="009427A5"/>
    <w:rsid w:val="009427D1"/>
    <w:rsid w:val="009436F8"/>
    <w:rsid w:val="00947513"/>
    <w:rsid w:val="009501B3"/>
    <w:rsid w:val="00950C2C"/>
    <w:rsid w:val="00961869"/>
    <w:rsid w:val="009712BE"/>
    <w:rsid w:val="009765E1"/>
    <w:rsid w:val="00977D9C"/>
    <w:rsid w:val="00985A59"/>
    <w:rsid w:val="00986FB1"/>
    <w:rsid w:val="00995252"/>
    <w:rsid w:val="009A1C94"/>
    <w:rsid w:val="009A3EF3"/>
    <w:rsid w:val="009A7598"/>
    <w:rsid w:val="009A7984"/>
    <w:rsid w:val="009B1211"/>
    <w:rsid w:val="009B122A"/>
    <w:rsid w:val="009B45E5"/>
    <w:rsid w:val="009B6814"/>
    <w:rsid w:val="009B6CFB"/>
    <w:rsid w:val="009C1C9A"/>
    <w:rsid w:val="009C491D"/>
    <w:rsid w:val="009C4C68"/>
    <w:rsid w:val="009C7B13"/>
    <w:rsid w:val="009D5854"/>
    <w:rsid w:val="009D6A16"/>
    <w:rsid w:val="009D6D0E"/>
    <w:rsid w:val="009E0E84"/>
    <w:rsid w:val="009E11B1"/>
    <w:rsid w:val="009F0AD7"/>
    <w:rsid w:val="009F0EE1"/>
    <w:rsid w:val="009F18AB"/>
    <w:rsid w:val="00A004C8"/>
    <w:rsid w:val="00A07A9E"/>
    <w:rsid w:val="00A10687"/>
    <w:rsid w:val="00A235AD"/>
    <w:rsid w:val="00A23B5D"/>
    <w:rsid w:val="00A249CD"/>
    <w:rsid w:val="00A26F2B"/>
    <w:rsid w:val="00A4195B"/>
    <w:rsid w:val="00A41BD6"/>
    <w:rsid w:val="00A505E6"/>
    <w:rsid w:val="00A52561"/>
    <w:rsid w:val="00A54605"/>
    <w:rsid w:val="00A572EB"/>
    <w:rsid w:val="00A60D98"/>
    <w:rsid w:val="00A622AF"/>
    <w:rsid w:val="00A62B15"/>
    <w:rsid w:val="00A64B0D"/>
    <w:rsid w:val="00A66679"/>
    <w:rsid w:val="00A76734"/>
    <w:rsid w:val="00A76DF0"/>
    <w:rsid w:val="00A82636"/>
    <w:rsid w:val="00A82FBD"/>
    <w:rsid w:val="00A83C5A"/>
    <w:rsid w:val="00A87024"/>
    <w:rsid w:val="00AA0FD1"/>
    <w:rsid w:val="00AA1122"/>
    <w:rsid w:val="00AA45D5"/>
    <w:rsid w:val="00AA521C"/>
    <w:rsid w:val="00AA644E"/>
    <w:rsid w:val="00AB1E86"/>
    <w:rsid w:val="00AB68A6"/>
    <w:rsid w:val="00AC098C"/>
    <w:rsid w:val="00AD6A04"/>
    <w:rsid w:val="00AE10C7"/>
    <w:rsid w:val="00AE7E9C"/>
    <w:rsid w:val="00AF4C65"/>
    <w:rsid w:val="00AF4CE6"/>
    <w:rsid w:val="00AF538A"/>
    <w:rsid w:val="00AF6135"/>
    <w:rsid w:val="00B15283"/>
    <w:rsid w:val="00B15ACF"/>
    <w:rsid w:val="00B160E2"/>
    <w:rsid w:val="00B16627"/>
    <w:rsid w:val="00B22826"/>
    <w:rsid w:val="00B469BC"/>
    <w:rsid w:val="00B476E9"/>
    <w:rsid w:val="00B47AE4"/>
    <w:rsid w:val="00B507E3"/>
    <w:rsid w:val="00B50DB1"/>
    <w:rsid w:val="00B52B6D"/>
    <w:rsid w:val="00B57035"/>
    <w:rsid w:val="00B609CA"/>
    <w:rsid w:val="00B67C0E"/>
    <w:rsid w:val="00B71737"/>
    <w:rsid w:val="00B7496B"/>
    <w:rsid w:val="00B7566C"/>
    <w:rsid w:val="00B81FEE"/>
    <w:rsid w:val="00B844EF"/>
    <w:rsid w:val="00B91981"/>
    <w:rsid w:val="00B92D92"/>
    <w:rsid w:val="00B947D4"/>
    <w:rsid w:val="00B94C09"/>
    <w:rsid w:val="00BB3113"/>
    <w:rsid w:val="00BB45F1"/>
    <w:rsid w:val="00BC1BBF"/>
    <w:rsid w:val="00BC7704"/>
    <w:rsid w:val="00BD5206"/>
    <w:rsid w:val="00BD5394"/>
    <w:rsid w:val="00BF7A0F"/>
    <w:rsid w:val="00C02594"/>
    <w:rsid w:val="00C0339A"/>
    <w:rsid w:val="00C056B8"/>
    <w:rsid w:val="00C0678F"/>
    <w:rsid w:val="00C1330E"/>
    <w:rsid w:val="00C15763"/>
    <w:rsid w:val="00C34A0D"/>
    <w:rsid w:val="00C34A25"/>
    <w:rsid w:val="00C3755E"/>
    <w:rsid w:val="00C421F0"/>
    <w:rsid w:val="00C446CB"/>
    <w:rsid w:val="00C44B58"/>
    <w:rsid w:val="00C60417"/>
    <w:rsid w:val="00C6212F"/>
    <w:rsid w:val="00C65F84"/>
    <w:rsid w:val="00C748A9"/>
    <w:rsid w:val="00C74BD6"/>
    <w:rsid w:val="00C82367"/>
    <w:rsid w:val="00C92797"/>
    <w:rsid w:val="00C955D1"/>
    <w:rsid w:val="00C9572F"/>
    <w:rsid w:val="00CA09C1"/>
    <w:rsid w:val="00CA247E"/>
    <w:rsid w:val="00CA371E"/>
    <w:rsid w:val="00CB0F03"/>
    <w:rsid w:val="00CB2BEB"/>
    <w:rsid w:val="00CB5634"/>
    <w:rsid w:val="00CC09EA"/>
    <w:rsid w:val="00CE1CA1"/>
    <w:rsid w:val="00CE2BE1"/>
    <w:rsid w:val="00CE60A3"/>
    <w:rsid w:val="00CE6110"/>
    <w:rsid w:val="00CF17B3"/>
    <w:rsid w:val="00CF24E7"/>
    <w:rsid w:val="00CF504C"/>
    <w:rsid w:val="00CF6404"/>
    <w:rsid w:val="00CF687D"/>
    <w:rsid w:val="00CF6A03"/>
    <w:rsid w:val="00D00DF2"/>
    <w:rsid w:val="00D0507E"/>
    <w:rsid w:val="00D05838"/>
    <w:rsid w:val="00D15618"/>
    <w:rsid w:val="00D15D25"/>
    <w:rsid w:val="00D30783"/>
    <w:rsid w:val="00D30ECA"/>
    <w:rsid w:val="00D33D0C"/>
    <w:rsid w:val="00D354D7"/>
    <w:rsid w:val="00D459A5"/>
    <w:rsid w:val="00D4650A"/>
    <w:rsid w:val="00D55FAF"/>
    <w:rsid w:val="00D57DE7"/>
    <w:rsid w:val="00D621A8"/>
    <w:rsid w:val="00D64AF7"/>
    <w:rsid w:val="00D64BAF"/>
    <w:rsid w:val="00D6705A"/>
    <w:rsid w:val="00D70428"/>
    <w:rsid w:val="00D71635"/>
    <w:rsid w:val="00D73FD1"/>
    <w:rsid w:val="00D74B70"/>
    <w:rsid w:val="00D80BD5"/>
    <w:rsid w:val="00D83129"/>
    <w:rsid w:val="00D84F54"/>
    <w:rsid w:val="00D90B54"/>
    <w:rsid w:val="00D91E48"/>
    <w:rsid w:val="00D94E9D"/>
    <w:rsid w:val="00D95710"/>
    <w:rsid w:val="00D964CB"/>
    <w:rsid w:val="00DA21D5"/>
    <w:rsid w:val="00DA31EC"/>
    <w:rsid w:val="00DA38D1"/>
    <w:rsid w:val="00DA7C28"/>
    <w:rsid w:val="00DC3185"/>
    <w:rsid w:val="00DC477F"/>
    <w:rsid w:val="00DC68C5"/>
    <w:rsid w:val="00DC7C8A"/>
    <w:rsid w:val="00DD49E7"/>
    <w:rsid w:val="00DD6B2F"/>
    <w:rsid w:val="00DE0807"/>
    <w:rsid w:val="00DE51A4"/>
    <w:rsid w:val="00DE5F88"/>
    <w:rsid w:val="00DF7693"/>
    <w:rsid w:val="00E017EA"/>
    <w:rsid w:val="00E04683"/>
    <w:rsid w:val="00E046F0"/>
    <w:rsid w:val="00E05DA4"/>
    <w:rsid w:val="00E117A3"/>
    <w:rsid w:val="00E13D82"/>
    <w:rsid w:val="00E166D5"/>
    <w:rsid w:val="00E21E9E"/>
    <w:rsid w:val="00E253F7"/>
    <w:rsid w:val="00E30141"/>
    <w:rsid w:val="00E31E3A"/>
    <w:rsid w:val="00E33D7E"/>
    <w:rsid w:val="00E36E33"/>
    <w:rsid w:val="00E625C4"/>
    <w:rsid w:val="00E674B6"/>
    <w:rsid w:val="00E702B0"/>
    <w:rsid w:val="00E73342"/>
    <w:rsid w:val="00E77A82"/>
    <w:rsid w:val="00E87063"/>
    <w:rsid w:val="00E90D2A"/>
    <w:rsid w:val="00E936E4"/>
    <w:rsid w:val="00E94FC3"/>
    <w:rsid w:val="00E95504"/>
    <w:rsid w:val="00EA11EB"/>
    <w:rsid w:val="00EA39EF"/>
    <w:rsid w:val="00EA63CA"/>
    <w:rsid w:val="00EA6E8A"/>
    <w:rsid w:val="00EB054C"/>
    <w:rsid w:val="00EB05B2"/>
    <w:rsid w:val="00EB1F60"/>
    <w:rsid w:val="00EB382A"/>
    <w:rsid w:val="00EC7F53"/>
    <w:rsid w:val="00EE00C7"/>
    <w:rsid w:val="00EF0FE6"/>
    <w:rsid w:val="00EF11F5"/>
    <w:rsid w:val="00EF5034"/>
    <w:rsid w:val="00F13786"/>
    <w:rsid w:val="00F21292"/>
    <w:rsid w:val="00F22545"/>
    <w:rsid w:val="00F30FDD"/>
    <w:rsid w:val="00F45554"/>
    <w:rsid w:val="00F86F1D"/>
    <w:rsid w:val="00F972BC"/>
    <w:rsid w:val="00FA0013"/>
    <w:rsid w:val="00FA46C5"/>
    <w:rsid w:val="00FA7D79"/>
    <w:rsid w:val="00FB13FC"/>
    <w:rsid w:val="00FB2FA2"/>
    <w:rsid w:val="00FB78C4"/>
    <w:rsid w:val="00FC1531"/>
    <w:rsid w:val="00FC50AD"/>
    <w:rsid w:val="00FE2088"/>
    <w:rsid w:val="00FE6B90"/>
    <w:rsid w:val="00FF059B"/>
    <w:rsid w:val="00FF0E82"/>
    <w:rsid w:val="00FF2D4A"/>
    <w:rsid w:val="00FF3924"/>
    <w:rsid w:val="00FF50EB"/>
    <w:rsid w:val="00FF5AAE"/>
    <w:rsid w:val="00FF6E24"/>
    <w:rsid w:val="00FF761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404260"/>
  <w15:chartTrackingRefBased/>
  <w15:docId w15:val="{9B0A0EC7-B49A-4967-B3E9-96F7DB494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A521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A521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A521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A521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A521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A52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52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52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52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521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A521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A521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A521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A521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A52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52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52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521C"/>
    <w:rPr>
      <w:rFonts w:eastAsiaTheme="majorEastAsia" w:cstheme="majorBidi"/>
      <w:color w:val="272727" w:themeColor="text1" w:themeTint="D8"/>
    </w:rPr>
  </w:style>
  <w:style w:type="paragraph" w:styleId="Title">
    <w:name w:val="Title"/>
    <w:basedOn w:val="Normal"/>
    <w:next w:val="Normal"/>
    <w:link w:val="TitleChar"/>
    <w:qFormat/>
    <w:rsid w:val="00AA52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A52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52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52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521C"/>
    <w:pPr>
      <w:spacing w:before="160"/>
      <w:jc w:val="center"/>
    </w:pPr>
    <w:rPr>
      <w:i/>
      <w:iCs/>
      <w:color w:val="404040" w:themeColor="text1" w:themeTint="BF"/>
    </w:rPr>
  </w:style>
  <w:style w:type="character" w:customStyle="1" w:styleId="QuoteChar">
    <w:name w:val="Quote Char"/>
    <w:basedOn w:val="DefaultParagraphFont"/>
    <w:link w:val="Quote"/>
    <w:uiPriority w:val="29"/>
    <w:rsid w:val="00AA521C"/>
    <w:rPr>
      <w:i/>
      <w:iCs/>
      <w:color w:val="404040" w:themeColor="text1" w:themeTint="BF"/>
    </w:rPr>
  </w:style>
  <w:style w:type="paragraph" w:styleId="ListParagraph">
    <w:name w:val="List Paragraph"/>
    <w:basedOn w:val="Normal"/>
    <w:uiPriority w:val="99"/>
    <w:qFormat/>
    <w:rsid w:val="00AA521C"/>
    <w:pPr>
      <w:ind w:left="720"/>
      <w:contextualSpacing/>
    </w:pPr>
  </w:style>
  <w:style w:type="character" w:styleId="IntenseEmphasis">
    <w:name w:val="Intense Emphasis"/>
    <w:basedOn w:val="DefaultParagraphFont"/>
    <w:uiPriority w:val="21"/>
    <w:qFormat/>
    <w:rsid w:val="00AA521C"/>
    <w:rPr>
      <w:i/>
      <w:iCs/>
      <w:color w:val="2F5496" w:themeColor="accent1" w:themeShade="BF"/>
    </w:rPr>
  </w:style>
  <w:style w:type="paragraph" w:styleId="IntenseQuote">
    <w:name w:val="Intense Quote"/>
    <w:basedOn w:val="Normal"/>
    <w:next w:val="Normal"/>
    <w:link w:val="IntenseQuoteChar"/>
    <w:uiPriority w:val="30"/>
    <w:qFormat/>
    <w:rsid w:val="00AA52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A521C"/>
    <w:rPr>
      <w:i/>
      <w:iCs/>
      <w:color w:val="2F5496" w:themeColor="accent1" w:themeShade="BF"/>
    </w:rPr>
  </w:style>
  <w:style w:type="character" w:styleId="IntenseReference">
    <w:name w:val="Intense Reference"/>
    <w:basedOn w:val="DefaultParagraphFont"/>
    <w:uiPriority w:val="32"/>
    <w:qFormat/>
    <w:rsid w:val="00AA521C"/>
    <w:rPr>
      <w:b/>
      <w:bCs/>
      <w:smallCaps/>
      <w:color w:val="2F5496" w:themeColor="accent1" w:themeShade="BF"/>
      <w:spacing w:val="5"/>
    </w:rPr>
  </w:style>
  <w:style w:type="table" w:styleId="TableGrid">
    <w:name w:val="Table Grid"/>
    <w:basedOn w:val="TableNormal"/>
    <w:uiPriority w:val="39"/>
    <w:rsid w:val="002F6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B59BD"/>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NormalWeb">
    <w:name w:val="Normal (Web)"/>
    <w:basedOn w:val="Normal"/>
    <w:uiPriority w:val="99"/>
    <w:unhideWhenUsed/>
    <w:rsid w:val="00A60D98"/>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styleId="Strong">
    <w:name w:val="Strong"/>
    <w:basedOn w:val="DefaultParagraphFont"/>
    <w:uiPriority w:val="22"/>
    <w:qFormat/>
    <w:rsid w:val="00A60D98"/>
    <w:rPr>
      <w:b/>
      <w:bCs/>
    </w:rPr>
  </w:style>
  <w:style w:type="character" w:styleId="Emphasis">
    <w:name w:val="Emphasis"/>
    <w:basedOn w:val="DefaultParagraphFont"/>
    <w:uiPriority w:val="20"/>
    <w:qFormat/>
    <w:rsid w:val="00D64BAF"/>
    <w:rPr>
      <w:i/>
      <w:iCs/>
    </w:rPr>
  </w:style>
  <w:style w:type="character" w:styleId="Hyperlink">
    <w:name w:val="Hyperlink"/>
    <w:basedOn w:val="DefaultParagraphFont"/>
    <w:uiPriority w:val="99"/>
    <w:unhideWhenUsed/>
    <w:rsid w:val="009C4C68"/>
    <w:rPr>
      <w:color w:val="0563C1" w:themeColor="hyperlink"/>
      <w:u w:val="single"/>
    </w:rPr>
  </w:style>
  <w:style w:type="paragraph" w:customStyle="1" w:styleId="Pa6">
    <w:name w:val="Pa6"/>
    <w:basedOn w:val="Normal"/>
    <w:next w:val="Normal"/>
    <w:uiPriority w:val="99"/>
    <w:rsid w:val="00160BE6"/>
    <w:pPr>
      <w:autoSpaceDE w:val="0"/>
      <w:autoSpaceDN w:val="0"/>
      <w:adjustRightInd w:val="0"/>
      <w:spacing w:after="0" w:line="241" w:lineRule="atLeast"/>
    </w:pPr>
    <w:rPr>
      <w:rFonts w:ascii="Myriad Pro" w:hAnsi="Myriad Pro"/>
      <w:kern w:val="0"/>
      <w:sz w:val="24"/>
      <w:szCs w:val="24"/>
      <w:lang w:bidi="hi-IN"/>
    </w:rPr>
  </w:style>
  <w:style w:type="character" w:customStyle="1" w:styleId="UnresolvedMention">
    <w:name w:val="Unresolved Mention"/>
    <w:basedOn w:val="DefaultParagraphFont"/>
    <w:uiPriority w:val="99"/>
    <w:semiHidden/>
    <w:unhideWhenUsed/>
    <w:rsid w:val="00C65F84"/>
    <w:rPr>
      <w:color w:val="605E5C"/>
      <w:shd w:val="clear" w:color="auto" w:fill="E1DFDD"/>
    </w:rPr>
  </w:style>
  <w:style w:type="paragraph" w:styleId="Header">
    <w:name w:val="header"/>
    <w:basedOn w:val="Normal"/>
    <w:link w:val="HeaderChar"/>
    <w:uiPriority w:val="99"/>
    <w:unhideWhenUsed/>
    <w:rsid w:val="005513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39A"/>
  </w:style>
  <w:style w:type="paragraph" w:styleId="Footer">
    <w:name w:val="footer"/>
    <w:basedOn w:val="Normal"/>
    <w:link w:val="FooterChar"/>
    <w:uiPriority w:val="99"/>
    <w:unhideWhenUsed/>
    <w:rsid w:val="005513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39A"/>
  </w:style>
  <w:style w:type="character" w:styleId="CommentReference">
    <w:name w:val="annotation reference"/>
    <w:basedOn w:val="DefaultParagraphFont"/>
    <w:uiPriority w:val="99"/>
    <w:semiHidden/>
    <w:unhideWhenUsed/>
    <w:rsid w:val="006B7C22"/>
    <w:rPr>
      <w:sz w:val="16"/>
      <w:szCs w:val="16"/>
    </w:rPr>
  </w:style>
  <w:style w:type="paragraph" w:styleId="CommentText">
    <w:name w:val="annotation text"/>
    <w:basedOn w:val="Normal"/>
    <w:link w:val="CommentTextChar"/>
    <w:uiPriority w:val="99"/>
    <w:semiHidden/>
    <w:unhideWhenUsed/>
    <w:rsid w:val="006B7C22"/>
    <w:pPr>
      <w:spacing w:line="240" w:lineRule="auto"/>
    </w:pPr>
    <w:rPr>
      <w:sz w:val="20"/>
      <w:szCs w:val="20"/>
    </w:rPr>
  </w:style>
  <w:style w:type="character" w:customStyle="1" w:styleId="CommentTextChar">
    <w:name w:val="Comment Text Char"/>
    <w:basedOn w:val="DefaultParagraphFont"/>
    <w:link w:val="CommentText"/>
    <w:uiPriority w:val="99"/>
    <w:semiHidden/>
    <w:rsid w:val="006B7C22"/>
    <w:rPr>
      <w:sz w:val="20"/>
      <w:szCs w:val="20"/>
    </w:rPr>
  </w:style>
  <w:style w:type="paragraph" w:styleId="CommentSubject">
    <w:name w:val="annotation subject"/>
    <w:basedOn w:val="CommentText"/>
    <w:next w:val="CommentText"/>
    <w:link w:val="CommentSubjectChar"/>
    <w:uiPriority w:val="99"/>
    <w:semiHidden/>
    <w:unhideWhenUsed/>
    <w:rsid w:val="006B7C22"/>
    <w:rPr>
      <w:b/>
      <w:bCs/>
    </w:rPr>
  </w:style>
  <w:style w:type="character" w:customStyle="1" w:styleId="CommentSubjectChar">
    <w:name w:val="Comment Subject Char"/>
    <w:basedOn w:val="CommentTextChar"/>
    <w:link w:val="CommentSubject"/>
    <w:uiPriority w:val="99"/>
    <w:semiHidden/>
    <w:rsid w:val="006B7C22"/>
    <w:rPr>
      <w:b/>
      <w:bCs/>
      <w:sz w:val="20"/>
      <w:szCs w:val="20"/>
    </w:rPr>
  </w:style>
  <w:style w:type="paragraph" w:styleId="BalloonText">
    <w:name w:val="Balloon Text"/>
    <w:basedOn w:val="Normal"/>
    <w:link w:val="BalloonTextChar"/>
    <w:uiPriority w:val="99"/>
    <w:semiHidden/>
    <w:unhideWhenUsed/>
    <w:rsid w:val="006F33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3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comments" Target="commen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29"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doi.org/10.9734/ajriz/2019/v2i330066"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microsoft.com/office/2011/relationships/people" Target="people.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1634</TotalTime>
  <Pages>14</Pages>
  <Words>4715</Words>
  <Characters>26880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Suday Prasad</dc:creator>
  <cp:keywords/>
  <dc:description/>
  <cp:lastModifiedBy>SDI CPU 1130</cp:lastModifiedBy>
  <cp:revision>522</cp:revision>
  <cp:lastPrinted>2025-09-03T11:38:00Z</cp:lastPrinted>
  <dcterms:created xsi:type="dcterms:W3CDTF">2025-08-09T19:44:00Z</dcterms:created>
  <dcterms:modified xsi:type="dcterms:W3CDTF">2025-09-11T11:04:00Z</dcterms:modified>
</cp:coreProperties>
</file>