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BB9C0" w14:textId="77777777" w:rsidR="00A258C3" w:rsidRDefault="0082371F" w:rsidP="00441B6F">
      <w:pPr>
        <w:pStyle w:val="Author"/>
        <w:spacing w:line="240" w:lineRule="auto"/>
        <w:jc w:val="both"/>
        <w:rPr>
          <w:rFonts w:ascii="Arial" w:hAnsi="Arial" w:cs="Arial"/>
          <w:sz w:val="36"/>
        </w:rPr>
      </w:pPr>
      <w:commentRangeStart w:id="0"/>
      <w:r w:rsidRPr="00834DFD">
        <w:rPr>
          <w:rFonts w:ascii="Arial" w:hAnsi="Arial" w:cs="Arial"/>
          <w:sz w:val="36"/>
        </w:rPr>
        <w:t>Bibliometric analysis of the top 50 most-cited papers on diabetes mellitus in Endodontics</w:t>
      </w:r>
      <w:commentRangeEnd w:id="0"/>
      <w:r w:rsidR="00CC536B">
        <w:rPr>
          <w:rStyle w:val="CommentReference"/>
          <w:rFonts w:ascii="Times New Roman" w:hAnsi="Times New Roman"/>
          <w:b w:val="0"/>
          <w:lang w:val="nb-NO" w:eastAsia="nb-NO"/>
        </w:rPr>
        <w:commentReference w:id="0"/>
      </w:r>
    </w:p>
    <w:p w14:paraId="6C0B82E5" w14:textId="77777777" w:rsidR="002F3D8E" w:rsidRPr="00834DFD" w:rsidRDefault="002F3D8E" w:rsidP="00441B6F">
      <w:pPr>
        <w:pStyle w:val="Author"/>
        <w:spacing w:line="240" w:lineRule="auto"/>
        <w:jc w:val="both"/>
        <w:rPr>
          <w:rFonts w:ascii="Arial" w:hAnsi="Arial" w:cs="Arial"/>
          <w:sz w:val="36"/>
        </w:rPr>
      </w:pPr>
    </w:p>
    <w:p w14:paraId="6F8C0AC1" w14:textId="779C0ACF" w:rsidR="000A7B68" w:rsidRPr="000A7B68" w:rsidRDefault="000A7B68" w:rsidP="00EF18FF">
      <w:pPr>
        <w:pStyle w:val="Affiliation"/>
        <w:rPr>
          <w:rFonts w:ascii="Arial" w:hAnsi="Arial" w:cs="Arial"/>
          <w:i/>
        </w:rPr>
      </w:pPr>
    </w:p>
    <w:p w14:paraId="16B2C544" w14:textId="77777777" w:rsidR="00B01FCD" w:rsidRPr="00834DFD" w:rsidRDefault="003C5F07" w:rsidP="00441B6F">
      <w:pPr>
        <w:pStyle w:val="Copyright"/>
        <w:spacing w:after="0" w:line="240" w:lineRule="auto"/>
        <w:jc w:val="both"/>
        <w:rPr>
          <w:rFonts w:ascii="Arial" w:hAnsi="Arial" w:cs="Arial"/>
        </w:rPr>
        <w:sectPr w:rsidR="00B01FCD" w:rsidRPr="00834DFD" w:rsidSect="00583353">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F6B5B4" wp14:editId="6BA57B20">
                <wp:extent cx="5303520" cy="635"/>
                <wp:effectExtent l="11430" t="17780" r="9525" b="10795"/>
                <wp:docPr id="17207718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2434D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07JAIAAEU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" strokeweight="1.5pt">
                <w10:anchorlock/>
              </v:shape>
            </w:pict>
          </mc:Fallback>
        </mc:AlternateContent>
      </w:r>
      <w:r w:rsidR="00FB3A86" w:rsidRPr="00834DFD">
        <w:rPr>
          <w:rFonts w:ascii="Arial" w:hAnsi="Arial" w:cs="Arial"/>
        </w:rPr>
        <w:t>.</w:t>
      </w:r>
    </w:p>
    <w:p w14:paraId="63467C72" w14:textId="77777777" w:rsidR="00B01FCD" w:rsidRPr="00834DFD" w:rsidRDefault="00B01FCD" w:rsidP="00441B6F">
      <w:pPr>
        <w:pStyle w:val="AbstHead"/>
        <w:spacing w:after="0"/>
        <w:jc w:val="both"/>
        <w:rPr>
          <w:rFonts w:ascii="Arial" w:hAnsi="Arial" w:cs="Arial"/>
        </w:rPr>
      </w:pPr>
      <w:r w:rsidRPr="00834DFD">
        <w:rPr>
          <w:rFonts w:ascii="Arial" w:hAnsi="Arial" w:cs="Arial"/>
        </w:rPr>
        <w:t>ABSTRACT</w:t>
      </w:r>
      <w:r w:rsidR="0066510A" w:rsidRPr="00834DFD">
        <w:rPr>
          <w:rFonts w:ascii="Arial" w:hAnsi="Arial" w:cs="Arial"/>
        </w:rPr>
        <w:t xml:space="preserve"> </w:t>
      </w:r>
    </w:p>
    <w:p w14:paraId="22210AD7" w14:textId="77777777" w:rsidR="00790ADA" w:rsidRPr="00834DF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34DFD" w14:paraId="48ACA8B8" w14:textId="77777777" w:rsidTr="001E44FE">
        <w:tc>
          <w:tcPr>
            <w:tcW w:w="9576" w:type="dxa"/>
            <w:shd w:val="clear" w:color="auto" w:fill="F2F2F2"/>
          </w:tcPr>
          <w:p w14:paraId="68A9A362" w14:textId="77777777" w:rsidR="00BA1B01" w:rsidRPr="00834DFD" w:rsidRDefault="00BA1B01" w:rsidP="00441B6F">
            <w:pPr>
              <w:pStyle w:val="Body"/>
              <w:spacing w:after="0"/>
              <w:rPr>
                <w:rFonts w:ascii="Arial" w:eastAsia="Calibri" w:hAnsi="Arial" w:cs="Arial"/>
                <w:szCs w:val="22"/>
              </w:rPr>
            </w:pPr>
            <w:r w:rsidRPr="00834DFD">
              <w:rPr>
                <w:rFonts w:ascii="Arial" w:eastAsia="Calibri" w:hAnsi="Arial" w:cs="Arial"/>
                <w:b/>
                <w:szCs w:val="22"/>
              </w:rPr>
              <w:t xml:space="preserve">Aims: </w:t>
            </w:r>
            <w:commentRangeStart w:id="1"/>
            <w:r w:rsidR="00F4678E" w:rsidRPr="00834DFD">
              <w:rPr>
                <w:rFonts w:ascii="Arial" w:eastAsia="Calibri" w:hAnsi="Arial" w:cs="Arial"/>
                <w:bCs/>
                <w:szCs w:val="22"/>
              </w:rPr>
              <w:t xml:space="preserve">This study assessed the features of the 50 most cited papers on diabetes mellitus (DM) research published in the endodontic field through bibliometric </w:t>
            </w:r>
            <w:commentRangeEnd w:id="1"/>
            <w:r w:rsidR="00CC536B">
              <w:rPr>
                <w:rStyle w:val="CommentReference"/>
                <w:rFonts w:ascii="Times New Roman" w:hAnsi="Times New Roman"/>
                <w:lang w:val="nb-NO" w:eastAsia="nb-NO"/>
              </w:rPr>
              <w:commentReference w:id="1"/>
            </w:r>
            <w:r w:rsidR="00F4678E" w:rsidRPr="00834DFD">
              <w:rPr>
                <w:rFonts w:ascii="Arial" w:eastAsia="Calibri" w:hAnsi="Arial" w:cs="Arial"/>
                <w:bCs/>
                <w:szCs w:val="22"/>
              </w:rPr>
              <w:t>measures.</w:t>
            </w:r>
          </w:p>
          <w:p w14:paraId="4EEDD92B" w14:textId="77777777" w:rsidR="00BA1B01"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Methodology:</w:t>
            </w:r>
            <w:r w:rsidRPr="00834DFD">
              <w:rPr>
                <w:rFonts w:ascii="Arial" w:eastAsia="Calibri" w:hAnsi="Arial" w:cs="Arial"/>
                <w:szCs w:val="22"/>
              </w:rPr>
              <w:t xml:space="preserve"> </w:t>
            </w:r>
            <w:r w:rsidR="00F4678E" w:rsidRPr="00834DFD">
              <w:rPr>
                <w:rFonts w:ascii="Arial" w:eastAsia="Calibri" w:hAnsi="Arial" w:cs="Arial"/>
                <w:szCs w:val="22"/>
              </w:rPr>
              <w:t xml:space="preserve">A search was conducted in the Web of Science database up to January 2023, using the filter “Dentistry, Oral Surgery &amp; Medicine.” Bibliometric indicators were collected. Graphical bibliometric networks were generated using </w:t>
            </w:r>
            <w:proofErr w:type="spellStart"/>
            <w:r w:rsidR="00F4678E" w:rsidRPr="00834DFD">
              <w:rPr>
                <w:rFonts w:ascii="Arial" w:eastAsia="Calibri" w:hAnsi="Arial" w:cs="Arial"/>
                <w:szCs w:val="22"/>
              </w:rPr>
              <w:t>VOSviewer</w:t>
            </w:r>
            <w:proofErr w:type="spellEnd"/>
            <w:r w:rsidR="00F4678E" w:rsidRPr="00834DFD">
              <w:rPr>
                <w:rFonts w:ascii="Arial" w:eastAsia="Calibri" w:hAnsi="Arial" w:cs="Arial"/>
                <w:szCs w:val="22"/>
              </w:rPr>
              <w:t xml:space="preserve"> software.</w:t>
            </w:r>
          </w:p>
          <w:p w14:paraId="15B1160C" w14:textId="77777777" w:rsidR="00BA1B01" w:rsidRPr="00834DFD" w:rsidRDefault="00BA1B01" w:rsidP="00441B6F">
            <w:pPr>
              <w:pStyle w:val="Body"/>
              <w:spacing w:after="0"/>
              <w:rPr>
                <w:rFonts w:ascii="Arial" w:eastAsia="Calibri" w:hAnsi="Arial" w:cs="Arial"/>
                <w:b/>
                <w:bCs/>
                <w:szCs w:val="22"/>
              </w:rPr>
            </w:pPr>
            <w:r w:rsidRPr="00834DFD">
              <w:rPr>
                <w:rFonts w:ascii="Arial" w:eastAsia="Calibri" w:hAnsi="Arial" w:cs="Arial"/>
                <w:b/>
                <w:bCs/>
                <w:szCs w:val="22"/>
              </w:rPr>
              <w:t>Results:</w:t>
            </w:r>
            <w:r w:rsidRPr="00834DFD">
              <w:rPr>
                <w:rFonts w:ascii="Arial" w:eastAsia="Calibri" w:hAnsi="Arial" w:cs="Arial"/>
                <w:szCs w:val="22"/>
              </w:rPr>
              <w:t xml:space="preserve"> </w:t>
            </w:r>
            <w:r w:rsidR="00F4678E" w:rsidRPr="00834DFD">
              <w:rPr>
                <w:rFonts w:ascii="Arial" w:eastAsia="Calibri" w:hAnsi="Arial" w:cs="Arial"/>
                <w:szCs w:val="22"/>
              </w:rPr>
              <w:t>The top 50 papers were cited between 13 and 177 times. Papers were published from 1996 to 2020, mainly in the Journal of Endodontics (23%). Among 191 authors, J. Segura-Egea had the greatest contribution (n=10; 537 citations), while A. Fouad was the most-cited author (n=9; 576 citations). Most articles originated from Brazil (n=17) and the United States (n=12), predominantly from São Paulo State University. The articles mainly comprised laboratory studies (n=24) examining the impact of DM on pulp and periapical tissues. “Diabetes mellitus” (n=19) and “apical periodontitis” (n=12) were the most frequent keywords.</w:t>
            </w:r>
          </w:p>
          <w:p w14:paraId="45A79284" w14:textId="77777777" w:rsidR="00505F06"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Conclusion:</w:t>
            </w:r>
            <w:r w:rsidRPr="00834DFD">
              <w:rPr>
                <w:rFonts w:ascii="Arial" w:eastAsia="Calibri" w:hAnsi="Arial" w:cs="Arial"/>
                <w:szCs w:val="22"/>
              </w:rPr>
              <w:t xml:space="preserve"> </w:t>
            </w:r>
            <w:r w:rsidR="00F4678E" w:rsidRPr="00834DFD">
              <w:rPr>
                <w:rFonts w:ascii="Arial" w:eastAsia="Calibri" w:hAnsi="Arial" w:cs="Arial"/>
                <w:szCs w:val="22"/>
              </w:rPr>
              <w:t>This bibliometric analysis highlights the 50 most-cited studies on DM research in endodontics. Brazil and the United States stood out. Approximately half of the studies are basic research published in high-impact endodontic journals. Further studies evaluating DM's impact on human oral health are needed.</w:t>
            </w:r>
          </w:p>
        </w:tc>
      </w:tr>
    </w:tbl>
    <w:p w14:paraId="22D181B9" w14:textId="77777777" w:rsidR="00636EB2" w:rsidRPr="00834DFD" w:rsidRDefault="00636EB2" w:rsidP="00441B6F">
      <w:pPr>
        <w:pStyle w:val="Body"/>
        <w:spacing w:after="0"/>
        <w:rPr>
          <w:rFonts w:ascii="Arial" w:hAnsi="Arial" w:cs="Arial"/>
          <w:i/>
        </w:rPr>
      </w:pPr>
    </w:p>
    <w:p w14:paraId="5A6A58BE" w14:textId="77777777" w:rsidR="00A24E7E" w:rsidRPr="00E2668D" w:rsidRDefault="00A24E7E" w:rsidP="00441B6F">
      <w:pPr>
        <w:pStyle w:val="Body"/>
        <w:spacing w:after="0"/>
        <w:rPr>
          <w:rFonts w:ascii="Arial" w:hAnsi="Arial" w:cs="Arial"/>
          <w:i/>
        </w:rPr>
      </w:pPr>
      <w:r w:rsidRPr="00E2668D">
        <w:rPr>
          <w:rFonts w:ascii="Arial" w:hAnsi="Arial" w:cs="Arial"/>
          <w:i/>
        </w:rPr>
        <w:t xml:space="preserve">Keywords: </w:t>
      </w:r>
      <w:r w:rsidR="00F4678E" w:rsidRPr="00E2668D">
        <w:rPr>
          <w:rFonts w:ascii="Arial" w:hAnsi="Arial" w:cs="Arial"/>
          <w:i/>
        </w:rPr>
        <w:t>Bibliometrics; citations; databases; diabetes mellitus; endodontics.</w:t>
      </w:r>
    </w:p>
    <w:p w14:paraId="3CDB5641" w14:textId="77777777" w:rsidR="00790ADA" w:rsidRPr="00E2668D" w:rsidRDefault="00790ADA" w:rsidP="00441B6F">
      <w:pPr>
        <w:pStyle w:val="Body"/>
        <w:spacing w:after="0"/>
        <w:rPr>
          <w:rFonts w:ascii="Arial" w:hAnsi="Arial" w:cs="Arial"/>
          <w:i/>
        </w:rPr>
      </w:pPr>
    </w:p>
    <w:p w14:paraId="4588BE4D" w14:textId="77777777" w:rsidR="0024282C" w:rsidRPr="00834DFD" w:rsidRDefault="0024282C" w:rsidP="00441B6F">
      <w:pPr>
        <w:pStyle w:val="Body"/>
        <w:spacing w:after="0"/>
        <w:rPr>
          <w:rFonts w:ascii="Arial" w:hAnsi="Arial" w:cs="Arial"/>
          <w:b/>
          <w:i/>
          <w:sz w:val="18"/>
        </w:rPr>
      </w:pPr>
    </w:p>
    <w:p w14:paraId="29F95CC7" w14:textId="77777777" w:rsidR="00F4678E" w:rsidRPr="00834DFD" w:rsidRDefault="00F4678E" w:rsidP="00441B6F">
      <w:pPr>
        <w:pStyle w:val="Body"/>
        <w:spacing w:after="0"/>
        <w:rPr>
          <w:rFonts w:ascii="Arial" w:hAnsi="Arial" w:cs="Arial"/>
          <w:b/>
          <w:i/>
          <w:sz w:val="18"/>
        </w:rPr>
      </w:pPr>
    </w:p>
    <w:p w14:paraId="5E68F8BC" w14:textId="77777777" w:rsidR="00F4678E" w:rsidRPr="00834DFD" w:rsidRDefault="00F4678E" w:rsidP="00441B6F">
      <w:pPr>
        <w:pStyle w:val="Body"/>
        <w:spacing w:after="0"/>
        <w:rPr>
          <w:rFonts w:ascii="Arial" w:hAnsi="Arial" w:cs="Arial"/>
          <w:b/>
          <w:i/>
          <w:sz w:val="18"/>
        </w:rPr>
      </w:pPr>
    </w:p>
    <w:p w14:paraId="7C1B3835" w14:textId="77777777" w:rsidR="00F4678E" w:rsidRPr="00834DFD" w:rsidRDefault="00F4678E" w:rsidP="00441B6F">
      <w:pPr>
        <w:pStyle w:val="Body"/>
        <w:spacing w:after="0"/>
        <w:rPr>
          <w:rFonts w:ascii="Arial" w:hAnsi="Arial" w:cs="Arial"/>
          <w:b/>
          <w:i/>
          <w:sz w:val="18"/>
        </w:rPr>
      </w:pPr>
    </w:p>
    <w:p w14:paraId="3B484962" w14:textId="77777777" w:rsidR="00F4678E" w:rsidRPr="00834DFD" w:rsidRDefault="00F4678E" w:rsidP="00441B6F">
      <w:pPr>
        <w:pStyle w:val="Body"/>
        <w:spacing w:after="0"/>
        <w:rPr>
          <w:rFonts w:ascii="Arial" w:hAnsi="Arial" w:cs="Arial"/>
          <w:b/>
          <w:i/>
          <w:sz w:val="18"/>
        </w:rPr>
      </w:pPr>
    </w:p>
    <w:p w14:paraId="5F33FF74" w14:textId="77777777" w:rsidR="00F4678E" w:rsidRPr="00834DFD" w:rsidRDefault="00F4678E" w:rsidP="00441B6F">
      <w:pPr>
        <w:pStyle w:val="Body"/>
        <w:spacing w:after="0"/>
        <w:rPr>
          <w:rFonts w:ascii="Arial" w:hAnsi="Arial" w:cs="Arial"/>
          <w:i/>
          <w:sz w:val="18"/>
        </w:rPr>
      </w:pPr>
    </w:p>
    <w:p w14:paraId="68DBF096" w14:textId="77777777" w:rsidR="00505F06" w:rsidRDefault="00505F06" w:rsidP="00441B6F">
      <w:pPr>
        <w:pStyle w:val="Body"/>
        <w:spacing w:after="0"/>
        <w:rPr>
          <w:rFonts w:ascii="Arial" w:hAnsi="Arial" w:cs="Arial"/>
          <w:i/>
        </w:rPr>
      </w:pPr>
    </w:p>
    <w:p w14:paraId="16A933A3" w14:textId="77777777" w:rsidR="00B46208" w:rsidRPr="00834DFD" w:rsidRDefault="00B46208" w:rsidP="00441B6F">
      <w:pPr>
        <w:pStyle w:val="Body"/>
        <w:spacing w:after="0"/>
        <w:rPr>
          <w:rFonts w:ascii="Arial" w:hAnsi="Arial" w:cs="Arial"/>
          <w:i/>
        </w:rPr>
      </w:pPr>
    </w:p>
    <w:p w14:paraId="58A99676" w14:textId="77777777" w:rsidR="007F7B32" w:rsidRPr="00834DFD" w:rsidRDefault="00902823" w:rsidP="00441B6F">
      <w:pPr>
        <w:pStyle w:val="AbstHead"/>
        <w:spacing w:after="0"/>
        <w:jc w:val="both"/>
        <w:rPr>
          <w:rFonts w:ascii="Arial" w:hAnsi="Arial" w:cs="Arial"/>
        </w:rPr>
      </w:pPr>
      <w:r w:rsidRPr="00834DFD">
        <w:rPr>
          <w:rFonts w:ascii="Arial" w:hAnsi="Arial" w:cs="Arial"/>
        </w:rPr>
        <w:t xml:space="preserve">1. </w:t>
      </w:r>
      <w:r w:rsidR="00B01FCD" w:rsidRPr="00834DFD">
        <w:rPr>
          <w:rFonts w:ascii="Arial" w:hAnsi="Arial" w:cs="Arial"/>
        </w:rPr>
        <w:t>INTRODUCTION</w:t>
      </w:r>
      <w:r w:rsidR="007F7B32" w:rsidRPr="00834DFD">
        <w:rPr>
          <w:rFonts w:ascii="Arial" w:hAnsi="Arial" w:cs="Arial"/>
        </w:rPr>
        <w:t xml:space="preserve"> </w:t>
      </w:r>
    </w:p>
    <w:p w14:paraId="7CFE2340" w14:textId="77777777" w:rsidR="00790ADA" w:rsidRPr="00834DFD" w:rsidRDefault="00790ADA" w:rsidP="00441B6F">
      <w:pPr>
        <w:pStyle w:val="AbstHead"/>
        <w:spacing w:after="0"/>
        <w:jc w:val="both"/>
        <w:rPr>
          <w:rFonts w:ascii="Arial" w:hAnsi="Arial" w:cs="Arial"/>
        </w:rPr>
      </w:pPr>
    </w:p>
    <w:p w14:paraId="3C9B4E27"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Diabetes mellitus (DM) is a chronic metabolic condition that affected 537 million individuals aged 20–79 years in 2021, and DM may affect 783 million people by 2045 </w:t>
      </w:r>
      <w:r w:rsidR="00732217">
        <w:rPr>
          <w:rFonts w:ascii="Arial" w:eastAsia="Calibri" w:hAnsi="Arial" w:cs="Arial"/>
          <w:szCs w:val="22"/>
        </w:rPr>
        <w:t>(International Diabetes Federation, 2021)</w:t>
      </w:r>
      <w:r w:rsidRPr="00834DFD">
        <w:rPr>
          <w:rFonts w:ascii="Arial" w:eastAsia="Calibri" w:hAnsi="Arial" w:cs="Arial"/>
          <w:szCs w:val="22"/>
        </w:rPr>
        <w:t xml:space="preserve">. DM is characterized by </w:t>
      </w:r>
      <w:r w:rsidR="00732217" w:rsidRPr="00834DFD">
        <w:rPr>
          <w:rFonts w:ascii="Arial" w:eastAsia="Calibri" w:hAnsi="Arial" w:cs="Arial"/>
          <w:szCs w:val="22"/>
        </w:rPr>
        <w:t>hyperglycemia</w:t>
      </w:r>
      <w:r w:rsidRPr="00834DFD">
        <w:rPr>
          <w:rFonts w:ascii="Arial" w:eastAsia="Calibri" w:hAnsi="Arial" w:cs="Arial"/>
          <w:szCs w:val="22"/>
        </w:rPr>
        <w:t xml:space="preserve"> resulting from a deficiency of insulin production and/or insulin resistance by cells in the body, manifesting in various ways such as elevated levels of inflammatory markers, immune dysfunctions, and increased susceptibility to infections </w:t>
      </w:r>
      <w:r w:rsidR="00732217">
        <w:rPr>
          <w:rFonts w:ascii="Arial" w:eastAsia="Calibri" w:hAnsi="Arial" w:cs="Arial"/>
          <w:szCs w:val="22"/>
        </w:rPr>
        <w:t xml:space="preserve">(Azuma et al., 2017; </w:t>
      </w:r>
      <w:proofErr w:type="spellStart"/>
      <w:r w:rsidR="00732217">
        <w:rPr>
          <w:rFonts w:ascii="Arial" w:eastAsia="Calibri" w:hAnsi="Arial" w:cs="Arial"/>
          <w:szCs w:val="22"/>
        </w:rPr>
        <w:t>Elimam</w:t>
      </w:r>
      <w:proofErr w:type="spellEnd"/>
      <w:r w:rsidR="00732217">
        <w:rPr>
          <w:rFonts w:ascii="Arial" w:eastAsia="Calibri" w:hAnsi="Arial" w:cs="Arial"/>
          <w:szCs w:val="22"/>
        </w:rPr>
        <w:t xml:space="preserve">, Abdulla, </w:t>
      </w:r>
      <w:r w:rsidR="000B5BFC">
        <w:rPr>
          <w:rFonts w:ascii="Arial" w:eastAsia="Calibri" w:hAnsi="Arial" w:cs="Arial"/>
          <w:szCs w:val="22"/>
        </w:rPr>
        <w:t xml:space="preserve">Taha, 2019; </w:t>
      </w:r>
      <w:proofErr w:type="spellStart"/>
      <w:r w:rsidR="000B5BFC">
        <w:rPr>
          <w:rFonts w:ascii="Arial" w:eastAsia="Calibri" w:hAnsi="Arial" w:cs="Arial"/>
          <w:szCs w:val="22"/>
        </w:rPr>
        <w:t>Berbudi</w:t>
      </w:r>
      <w:proofErr w:type="spellEnd"/>
      <w:r w:rsidR="000B5BFC">
        <w:rPr>
          <w:rFonts w:ascii="Arial" w:eastAsia="Calibri" w:hAnsi="Arial" w:cs="Arial"/>
          <w:szCs w:val="22"/>
        </w:rPr>
        <w:t>, 2020)</w:t>
      </w:r>
      <w:r w:rsidRPr="00834DFD">
        <w:rPr>
          <w:rFonts w:ascii="Arial" w:eastAsia="Calibri" w:hAnsi="Arial" w:cs="Arial"/>
          <w:szCs w:val="22"/>
        </w:rPr>
        <w:t xml:space="preserve">, leading to progressive complications in various organs and tissues. The effects of DM are associated with low general well-being among patients and high morbidity and mortality </w:t>
      </w:r>
      <w:r w:rsidR="000B5BFC">
        <w:rPr>
          <w:rFonts w:ascii="Arial" w:eastAsia="Calibri" w:hAnsi="Arial" w:cs="Arial"/>
          <w:szCs w:val="22"/>
        </w:rPr>
        <w:t xml:space="preserve">(Abebe, 2014; </w:t>
      </w:r>
      <w:proofErr w:type="spellStart"/>
      <w:r w:rsidR="000B5BFC">
        <w:rPr>
          <w:rFonts w:ascii="Arial" w:eastAsia="Calibri" w:hAnsi="Arial" w:cs="Arial"/>
          <w:szCs w:val="22"/>
        </w:rPr>
        <w:t>Aschalew</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Yitayal</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Minyihun</w:t>
      </w:r>
      <w:proofErr w:type="spellEnd"/>
      <w:r w:rsidR="000B5BFC">
        <w:rPr>
          <w:rFonts w:ascii="Arial" w:eastAsia="Calibri" w:hAnsi="Arial" w:cs="Arial"/>
          <w:szCs w:val="22"/>
        </w:rPr>
        <w:t>, 2014)</w:t>
      </w:r>
      <w:r w:rsidRPr="00834DFD">
        <w:rPr>
          <w:rFonts w:ascii="Arial" w:eastAsia="Calibri" w:hAnsi="Arial" w:cs="Arial"/>
          <w:szCs w:val="22"/>
        </w:rPr>
        <w:t>.</w:t>
      </w:r>
    </w:p>
    <w:p w14:paraId="2D120A68"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In Dentistry, several studies have described a wide range of oral manifestations and/or complications of DM </w:t>
      </w:r>
      <w:r w:rsidR="000B5BFC">
        <w:rPr>
          <w:rFonts w:ascii="Arial" w:eastAsia="Calibri" w:hAnsi="Arial" w:cs="Arial"/>
          <w:szCs w:val="22"/>
        </w:rPr>
        <w:t xml:space="preserve">(Bender </w:t>
      </w:r>
      <w:proofErr w:type="gramStart"/>
      <w:r w:rsidR="000B5BFC">
        <w:rPr>
          <w:rFonts w:ascii="Arial" w:eastAsia="Calibri" w:hAnsi="Arial" w:cs="Arial"/>
          <w:szCs w:val="22"/>
        </w:rPr>
        <w:t>an</w:t>
      </w:r>
      <w:proofErr w:type="gramEnd"/>
      <w:r w:rsidR="000B5BFC">
        <w:rPr>
          <w:rFonts w:ascii="Arial" w:eastAsia="Calibri" w:hAnsi="Arial" w:cs="Arial"/>
          <w:szCs w:val="22"/>
        </w:rPr>
        <w:t xml:space="preserve"> Bender, 2003; Claudino et al., 2015; El-</w:t>
      </w:r>
      <w:proofErr w:type="spellStart"/>
      <w:r w:rsidR="000B5BFC">
        <w:rPr>
          <w:rFonts w:ascii="Arial" w:eastAsia="Calibri" w:hAnsi="Arial" w:cs="Arial"/>
          <w:szCs w:val="22"/>
        </w:rPr>
        <w:t>Makaky</w:t>
      </w:r>
      <w:proofErr w:type="spellEnd"/>
      <w:r w:rsidR="000B5BFC">
        <w:rPr>
          <w:rFonts w:ascii="Arial" w:eastAsia="Calibri" w:hAnsi="Arial" w:cs="Arial"/>
          <w:szCs w:val="22"/>
        </w:rPr>
        <w:t xml:space="preserve"> and </w:t>
      </w:r>
      <w:proofErr w:type="spellStart"/>
      <w:r w:rsidR="000B5BFC">
        <w:rPr>
          <w:rFonts w:ascii="Arial" w:eastAsia="Calibri" w:hAnsi="Arial" w:cs="Arial"/>
          <w:szCs w:val="22"/>
        </w:rPr>
        <w:t>Shalaby</w:t>
      </w:r>
      <w:proofErr w:type="spellEnd"/>
      <w:r w:rsidR="000B5BFC">
        <w:rPr>
          <w:rFonts w:ascii="Arial" w:eastAsia="Calibri" w:hAnsi="Arial" w:cs="Arial"/>
          <w:szCs w:val="22"/>
        </w:rPr>
        <w:t>, 2020; Retamal et al., 2020; Ramos-Garcia et al., 2021)</w:t>
      </w:r>
      <w:r w:rsidRPr="00834DFD">
        <w:rPr>
          <w:rFonts w:ascii="Arial" w:eastAsia="Calibri" w:hAnsi="Arial" w:cs="Arial"/>
          <w:szCs w:val="22"/>
        </w:rPr>
        <w:t xml:space="preserve">. Pathological conditions </w:t>
      </w:r>
      <w:r w:rsidRPr="00834DFD">
        <w:rPr>
          <w:rFonts w:ascii="Arial" w:eastAsia="Calibri" w:hAnsi="Arial" w:cs="Arial"/>
          <w:szCs w:val="22"/>
        </w:rPr>
        <w:lastRenderedPageBreak/>
        <w:t xml:space="preserve">such as DM can act as modulating factors, also affecting the outcome of endodontic treatment </w:t>
      </w:r>
      <w:r w:rsidR="000B5BFC">
        <w:rPr>
          <w:rFonts w:ascii="Arial" w:eastAsia="Calibri" w:hAnsi="Arial" w:cs="Arial"/>
          <w:szCs w:val="22"/>
        </w:rPr>
        <w:t>(</w:t>
      </w:r>
      <w:proofErr w:type="spellStart"/>
      <w:r w:rsidR="000B5BFC">
        <w:rPr>
          <w:rFonts w:ascii="Arial" w:eastAsia="Calibri" w:hAnsi="Arial" w:cs="Arial"/>
          <w:szCs w:val="22"/>
        </w:rPr>
        <w:t>Khalighinejad</w:t>
      </w:r>
      <w:proofErr w:type="spellEnd"/>
      <w:r w:rsidR="000B5BFC">
        <w:rPr>
          <w:rFonts w:ascii="Arial" w:eastAsia="Calibri" w:hAnsi="Arial" w:cs="Arial"/>
          <w:szCs w:val="22"/>
        </w:rPr>
        <w:t xml:space="preserve"> et al., 2016; </w:t>
      </w:r>
      <w:proofErr w:type="spellStart"/>
      <w:r w:rsidR="000B5BFC">
        <w:rPr>
          <w:rFonts w:ascii="Arial" w:eastAsia="Calibri" w:hAnsi="Arial" w:cs="Arial"/>
          <w:szCs w:val="22"/>
        </w:rPr>
        <w:t>Nagedrababu</w:t>
      </w:r>
      <w:proofErr w:type="spellEnd"/>
      <w:r w:rsidR="000B5BFC">
        <w:rPr>
          <w:rFonts w:ascii="Arial" w:eastAsia="Calibri" w:hAnsi="Arial" w:cs="Arial"/>
          <w:szCs w:val="22"/>
        </w:rPr>
        <w:t xml:space="preserve"> et al., 2020; Segura-Egea et al., 2023)</w:t>
      </w:r>
      <w:r w:rsidRPr="00834DFD">
        <w:rPr>
          <w:rFonts w:ascii="Arial" w:eastAsia="Calibri" w:hAnsi="Arial" w:cs="Arial"/>
          <w:szCs w:val="22"/>
        </w:rPr>
        <w:t xml:space="preserve">. Hence, the connection between Endodontics and systemic conditions should not be neglected by professionals </w:t>
      </w:r>
      <w:r w:rsidR="000B5BFC">
        <w:rPr>
          <w:rFonts w:ascii="Arial" w:eastAsia="Calibri" w:hAnsi="Arial" w:cs="Arial"/>
          <w:szCs w:val="22"/>
        </w:rPr>
        <w:t>(Cintra et al., 2021)</w:t>
      </w:r>
      <w:r w:rsidRPr="00834DFD">
        <w:rPr>
          <w:rFonts w:ascii="Arial" w:eastAsia="Calibri" w:hAnsi="Arial" w:cs="Arial"/>
          <w:szCs w:val="22"/>
        </w:rPr>
        <w:t xml:space="preserve">. The prevalence of apical periodontitis is higher among diabetic patients </w:t>
      </w:r>
      <w:r w:rsidR="000B5BFC">
        <w:rPr>
          <w:rFonts w:ascii="Arial" w:eastAsia="Calibri" w:hAnsi="Arial" w:cs="Arial"/>
          <w:szCs w:val="22"/>
        </w:rPr>
        <w:t>(Pérez-Losada et al., 2020; Yip et al., 2021)</w:t>
      </w:r>
      <w:r w:rsidRPr="00834DFD">
        <w:rPr>
          <w:rFonts w:ascii="Arial" w:eastAsia="Calibri" w:hAnsi="Arial" w:cs="Arial"/>
          <w:szCs w:val="22"/>
        </w:rPr>
        <w:t>, and subjects with DM have shown exacerbated responses in the presence of endodontic infection</w:t>
      </w:r>
      <w:r w:rsidR="000B5BFC">
        <w:rPr>
          <w:rFonts w:ascii="Arial" w:eastAsia="Calibri" w:hAnsi="Arial" w:cs="Arial"/>
          <w:szCs w:val="22"/>
        </w:rPr>
        <w:t xml:space="preserve"> (Cintra et al., 2021),</w:t>
      </w:r>
      <w:r w:rsidRPr="00834DFD">
        <w:rPr>
          <w:rFonts w:ascii="Arial" w:eastAsia="Calibri" w:hAnsi="Arial" w:cs="Arial"/>
          <w:szCs w:val="22"/>
        </w:rPr>
        <w:t xml:space="preserve"> such as increased degeneration and mineralization in the pulp tissue</w:t>
      </w:r>
      <w:r w:rsidR="000B5BFC">
        <w:rPr>
          <w:rFonts w:ascii="Arial" w:eastAsia="Calibri" w:hAnsi="Arial" w:cs="Arial"/>
          <w:szCs w:val="22"/>
        </w:rPr>
        <w:t xml:space="preserve"> (Pimenta et al., 2024)</w:t>
      </w:r>
      <w:r w:rsidRPr="00834DFD">
        <w:rPr>
          <w:rFonts w:ascii="Arial" w:eastAsia="Calibri" w:hAnsi="Arial" w:cs="Arial"/>
          <w:szCs w:val="22"/>
        </w:rPr>
        <w:t>, and severe periapical bone resorption</w:t>
      </w:r>
      <w:r w:rsidR="000B5BFC">
        <w:rPr>
          <w:rFonts w:ascii="Arial" w:eastAsia="Calibri" w:hAnsi="Arial" w:cs="Arial"/>
          <w:szCs w:val="22"/>
        </w:rPr>
        <w:t xml:space="preserve"> (Claudino et al., 2015; Lima et al., 2013; Cintra et al., 2014)</w:t>
      </w:r>
      <w:r w:rsidRPr="00834DFD">
        <w:rPr>
          <w:rFonts w:ascii="Arial" w:eastAsia="Calibri" w:hAnsi="Arial" w:cs="Arial"/>
          <w:szCs w:val="22"/>
        </w:rPr>
        <w:t xml:space="preserve">, or persistent apical lesions even after endodontic treatment </w:t>
      </w:r>
      <w:r w:rsidR="000B5BFC">
        <w:rPr>
          <w:rFonts w:ascii="Arial" w:eastAsia="Calibri" w:hAnsi="Arial" w:cs="Arial"/>
          <w:szCs w:val="22"/>
        </w:rPr>
        <w:t>(Segura-Egea et al., 2016; Gupta et al., 2020)</w:t>
      </w:r>
      <w:r w:rsidRPr="00834DFD">
        <w:rPr>
          <w:rFonts w:ascii="Arial" w:eastAsia="Calibri" w:hAnsi="Arial" w:cs="Arial"/>
          <w:szCs w:val="22"/>
        </w:rPr>
        <w:t>. Therefore, the evaluation of oral alterations and the relationship between different materials/therapies and systemic disorders, such as DM, has become an emerging field of interest in endodontic medicine over time.</w:t>
      </w:r>
    </w:p>
    <w:p w14:paraId="28260243"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Regarding the relationship between DM and systemic health, bibliometric studies have been published in medicine in the last three years</w:t>
      </w:r>
      <w:r w:rsidR="000B5BFC">
        <w:rPr>
          <w:rFonts w:ascii="Arial" w:eastAsia="Calibri" w:hAnsi="Arial" w:cs="Arial"/>
          <w:szCs w:val="22"/>
        </w:rPr>
        <w:t xml:space="preserve"> (Chen et al., 2020; Dong et al., 2021; Zhang et al., 2022)</w:t>
      </w:r>
      <w:r w:rsidRPr="00834DFD">
        <w:rPr>
          <w:rFonts w:ascii="Arial" w:eastAsia="Calibri" w:hAnsi="Arial" w:cs="Arial"/>
          <w:szCs w:val="22"/>
        </w:rPr>
        <w:t xml:space="preserve">. These studies employ </w:t>
      </w:r>
      <w:proofErr w:type="spellStart"/>
      <w:r w:rsidRPr="00834DFD">
        <w:rPr>
          <w:rFonts w:ascii="Arial" w:eastAsia="Calibri" w:hAnsi="Arial" w:cs="Arial"/>
          <w:szCs w:val="22"/>
        </w:rPr>
        <w:t>quali</w:t>
      </w:r>
      <w:proofErr w:type="spellEnd"/>
      <w:r w:rsidRPr="00834DFD">
        <w:rPr>
          <w:rFonts w:ascii="Arial" w:eastAsia="Calibri" w:hAnsi="Arial" w:cs="Arial"/>
          <w:szCs w:val="22"/>
        </w:rPr>
        <w:t xml:space="preserve">-quantitative analyses to measure the impact, trends, and development in any field of research, based on the number of citations of a given publication </w:t>
      </w:r>
      <w:r w:rsidR="000B5BFC">
        <w:rPr>
          <w:rFonts w:ascii="Arial" w:eastAsia="Calibri" w:hAnsi="Arial" w:cs="Arial"/>
          <w:szCs w:val="22"/>
        </w:rPr>
        <w:t>(Ellegaard and Wallin, 2015)</w:t>
      </w:r>
      <w:r w:rsidRPr="00834DFD">
        <w:rPr>
          <w:rFonts w:ascii="Arial" w:eastAsia="Calibri" w:hAnsi="Arial" w:cs="Arial"/>
          <w:szCs w:val="22"/>
        </w:rPr>
        <w:t>. Thus, this methodology aims to provide a profile of scientific production worldwide.</w:t>
      </w:r>
    </w:p>
    <w:p w14:paraId="55318CF2" w14:textId="77777777" w:rsidR="00DC42C1" w:rsidRPr="00834DFD" w:rsidRDefault="00DC42C1" w:rsidP="008B5CDE">
      <w:pPr>
        <w:pStyle w:val="Body"/>
        <w:rPr>
          <w:rFonts w:ascii="Arial" w:eastAsia="Calibri" w:hAnsi="Arial" w:cs="Arial"/>
          <w:szCs w:val="22"/>
        </w:rPr>
      </w:pPr>
      <w:commentRangeStart w:id="2"/>
      <w:r w:rsidRPr="00834DFD">
        <w:rPr>
          <w:rFonts w:ascii="Arial" w:eastAsia="Calibri" w:hAnsi="Arial" w:cs="Arial"/>
          <w:szCs w:val="22"/>
        </w:rPr>
        <w:t xml:space="preserve">In the field of Endodontics, bibliometrics has been extensively utilized to offer an overview and evaluate the scientific significance of publications pertaining to specific topics </w:t>
      </w:r>
      <w:r w:rsidR="000B5BFC">
        <w:rPr>
          <w:rFonts w:ascii="Arial" w:eastAsia="Calibri" w:hAnsi="Arial" w:cs="Arial"/>
          <w:szCs w:val="22"/>
        </w:rPr>
        <w:t xml:space="preserve">(Fardi et al., 2011; Mishra et al., 2018; Silva et al., </w:t>
      </w:r>
      <w:r w:rsidR="005E7EA9">
        <w:rPr>
          <w:rFonts w:ascii="Arial" w:eastAsia="Calibri" w:hAnsi="Arial" w:cs="Arial"/>
          <w:szCs w:val="22"/>
        </w:rPr>
        <w:t>2023)</w:t>
      </w:r>
      <w:r w:rsidRPr="00834DFD">
        <w:rPr>
          <w:rFonts w:ascii="Arial" w:eastAsia="Calibri" w:hAnsi="Arial" w:cs="Arial"/>
          <w:szCs w:val="22"/>
        </w:rPr>
        <w:t>. Within this framework, this study design elucidates valuable concepts and exerts influence on the future of science and clinical practice by aiding clinicians in recognizing and keeping abreast of the most pivotal studies within their field of practice.</w:t>
      </w:r>
      <w:commentRangeEnd w:id="2"/>
      <w:r w:rsidR="00CC536B">
        <w:rPr>
          <w:rStyle w:val="CommentReference"/>
          <w:rFonts w:ascii="Times New Roman" w:hAnsi="Times New Roman"/>
          <w:lang w:val="nb-NO" w:eastAsia="nb-NO"/>
        </w:rPr>
        <w:commentReference w:id="2"/>
      </w:r>
    </w:p>
    <w:p w14:paraId="68F8FA20" w14:textId="77777777" w:rsidR="00DC42C1" w:rsidRPr="00834DFD" w:rsidRDefault="00DC42C1" w:rsidP="008B5CDE">
      <w:pPr>
        <w:pStyle w:val="Body"/>
        <w:spacing w:after="0"/>
        <w:rPr>
          <w:rFonts w:ascii="Arial" w:eastAsia="Calibri" w:hAnsi="Arial" w:cs="Arial"/>
          <w:szCs w:val="22"/>
        </w:rPr>
      </w:pPr>
      <w:r w:rsidRPr="00834DFD">
        <w:rPr>
          <w:rFonts w:ascii="Arial" w:eastAsia="Calibri" w:hAnsi="Arial" w:cs="Arial"/>
          <w:szCs w:val="22"/>
        </w:rPr>
        <w:t xml:space="preserve">However, to the best of our knowledge, no bibliometric analysis has been conducted to comprehend the hot topics, leading research </w:t>
      </w:r>
      <w:proofErr w:type="spellStart"/>
      <w:r w:rsidRPr="00834DFD">
        <w:rPr>
          <w:rFonts w:ascii="Arial" w:eastAsia="Calibri" w:hAnsi="Arial" w:cs="Arial"/>
          <w:szCs w:val="22"/>
        </w:rPr>
        <w:t>centres</w:t>
      </w:r>
      <w:proofErr w:type="spellEnd"/>
      <w:r w:rsidRPr="00834DFD">
        <w:rPr>
          <w:rFonts w:ascii="Arial" w:eastAsia="Calibri" w:hAnsi="Arial" w:cs="Arial"/>
          <w:szCs w:val="22"/>
        </w:rPr>
        <w:t xml:space="preserve">, prominent authors, and potential future research directions of DM in the field of Endodontics. Therefore, this study assessed features of the 50 most cited papers on DM published in endodontic literature through bibliometric measures. </w:t>
      </w:r>
    </w:p>
    <w:p w14:paraId="32A09224" w14:textId="77777777" w:rsidR="00790ADA" w:rsidRPr="00834DFD" w:rsidRDefault="00790ADA" w:rsidP="00441B6F">
      <w:pPr>
        <w:pStyle w:val="Body"/>
        <w:spacing w:after="0"/>
        <w:rPr>
          <w:rFonts w:ascii="Arial" w:hAnsi="Arial" w:cs="Arial"/>
        </w:rPr>
      </w:pPr>
    </w:p>
    <w:p w14:paraId="551333DD" w14:textId="77777777" w:rsidR="00790ADA" w:rsidRPr="00834DFD" w:rsidRDefault="00902823" w:rsidP="00D01783">
      <w:pPr>
        <w:pStyle w:val="AbstHead"/>
        <w:spacing w:after="0"/>
        <w:jc w:val="both"/>
        <w:rPr>
          <w:rFonts w:ascii="Arial" w:hAnsi="Arial" w:cs="Arial"/>
        </w:rPr>
      </w:pPr>
      <w:r w:rsidRPr="00834DFD">
        <w:rPr>
          <w:rFonts w:ascii="Arial" w:hAnsi="Arial" w:cs="Arial"/>
        </w:rPr>
        <w:t>2. material and method</w:t>
      </w:r>
      <w:r w:rsidR="00000F8F" w:rsidRPr="00834DFD">
        <w:rPr>
          <w:rFonts w:ascii="Arial" w:hAnsi="Arial" w:cs="Arial"/>
        </w:rPr>
        <w:t xml:space="preserve">s </w:t>
      </w:r>
    </w:p>
    <w:p w14:paraId="5CB97562" w14:textId="77777777" w:rsidR="00D01783" w:rsidRPr="00834DFD" w:rsidRDefault="00D01783" w:rsidP="00D01783">
      <w:pPr>
        <w:pStyle w:val="AbstHead"/>
        <w:spacing w:after="0"/>
        <w:jc w:val="both"/>
        <w:rPr>
          <w:rFonts w:ascii="Arial" w:hAnsi="Arial" w:cs="Arial"/>
        </w:rPr>
      </w:pPr>
    </w:p>
    <w:p w14:paraId="51D9111C" w14:textId="77777777" w:rsidR="00AA74E0" w:rsidRPr="00834DFD" w:rsidRDefault="00AA74E0" w:rsidP="00441B6F">
      <w:pPr>
        <w:pStyle w:val="Body"/>
        <w:spacing w:after="0"/>
        <w:rPr>
          <w:rFonts w:ascii="Arial" w:hAnsi="Arial" w:cs="Arial"/>
          <w:b/>
          <w:sz w:val="22"/>
        </w:rPr>
      </w:pPr>
      <w:r w:rsidRPr="00834DFD">
        <w:rPr>
          <w:rFonts w:ascii="Arial" w:hAnsi="Arial" w:cs="Arial"/>
          <w:b/>
          <w:caps/>
          <w:sz w:val="22"/>
        </w:rPr>
        <w:t xml:space="preserve">2.1 </w:t>
      </w:r>
      <w:r w:rsidR="00DC42C1" w:rsidRPr="00834DFD">
        <w:rPr>
          <w:rFonts w:ascii="Arial" w:hAnsi="Arial" w:cs="Arial"/>
          <w:b/>
          <w:sz w:val="22"/>
        </w:rPr>
        <w:t>Information sources and search strategy</w:t>
      </w:r>
    </w:p>
    <w:p w14:paraId="0F723737" w14:textId="77777777" w:rsidR="008B5CDE" w:rsidRPr="00834DFD" w:rsidRDefault="008B5CDE" w:rsidP="008B5CDE">
      <w:pPr>
        <w:pStyle w:val="Body"/>
        <w:spacing w:after="0"/>
        <w:rPr>
          <w:rFonts w:ascii="Arial" w:hAnsi="Arial" w:cs="Arial"/>
          <w:b/>
          <w:sz w:val="22"/>
        </w:rPr>
      </w:pPr>
    </w:p>
    <w:p w14:paraId="2BBCFCDE" w14:textId="77777777" w:rsidR="00DC42C1" w:rsidRPr="00834DFD" w:rsidRDefault="00DC42C1" w:rsidP="008B5CDE">
      <w:pPr>
        <w:pStyle w:val="Body"/>
        <w:spacing w:after="0"/>
        <w:rPr>
          <w:rFonts w:ascii="Arial" w:hAnsi="Arial" w:cs="Arial"/>
          <w:b/>
        </w:rPr>
      </w:pPr>
      <w:commentRangeStart w:id="3"/>
      <w:r w:rsidRPr="00834DFD">
        <w:rPr>
          <w:rFonts w:ascii="Arial" w:hAnsi="Arial" w:cs="Arial"/>
          <w:color w:val="000000"/>
        </w:rPr>
        <w:t>On January 3</w:t>
      </w:r>
      <w:r w:rsidRPr="00834DFD">
        <w:rPr>
          <w:rFonts w:ascii="Arial" w:hAnsi="Arial" w:cs="Arial"/>
          <w:color w:val="000000"/>
          <w:vertAlign w:val="superscript"/>
        </w:rPr>
        <w:t>rd</w:t>
      </w:r>
      <w:r w:rsidRPr="00834DFD">
        <w:rPr>
          <w:rFonts w:ascii="Arial" w:hAnsi="Arial" w:cs="Arial"/>
          <w:color w:val="000000"/>
        </w:rPr>
        <w:t>, 2022, bibliometric analysis focused on the 50 most cited papers on DM in Endodontics was conducted in the Thomson Reuters</w:t>
      </w:r>
      <w:r w:rsidRPr="00834DFD">
        <w:rPr>
          <w:rFonts w:ascii="Arial" w:hAnsi="Arial" w:cs="Arial"/>
          <w:color w:val="000000"/>
          <w:vertAlign w:val="superscript"/>
        </w:rPr>
        <w:t>®</w:t>
      </w:r>
      <w:r w:rsidRPr="00834DFD">
        <w:rPr>
          <w:rFonts w:ascii="Arial" w:hAnsi="Arial" w:cs="Arial"/>
          <w:color w:val="000000"/>
        </w:rPr>
        <w:t xml:space="preserve"> Web of Science All Databases” (</w:t>
      </w:r>
      <w:proofErr w:type="spellStart"/>
      <w:r w:rsidRPr="00834DFD">
        <w:rPr>
          <w:rFonts w:ascii="Arial" w:hAnsi="Arial" w:cs="Arial"/>
          <w:color w:val="000000"/>
        </w:rPr>
        <w:t>WoS</w:t>
      </w:r>
      <w:proofErr w:type="spellEnd"/>
      <w:r w:rsidRPr="00834DFD">
        <w:rPr>
          <w:rFonts w:ascii="Arial" w:hAnsi="Arial" w:cs="Arial"/>
          <w:color w:val="000000"/>
        </w:rPr>
        <w:t>-AD) and "Core Collection” (</w:t>
      </w:r>
      <w:proofErr w:type="spellStart"/>
      <w:r w:rsidRPr="00834DFD">
        <w:rPr>
          <w:rFonts w:ascii="Arial" w:hAnsi="Arial" w:cs="Arial"/>
          <w:color w:val="000000"/>
        </w:rPr>
        <w:t>WoS</w:t>
      </w:r>
      <w:proofErr w:type="spellEnd"/>
      <w:r w:rsidRPr="00834DFD">
        <w:rPr>
          <w:rFonts w:ascii="Arial" w:hAnsi="Arial" w:cs="Arial"/>
          <w:color w:val="000000"/>
        </w:rPr>
        <w:t>-CC)</w:t>
      </w:r>
      <w:commentRangeEnd w:id="3"/>
      <w:r w:rsidR="00CC536B">
        <w:rPr>
          <w:rStyle w:val="CommentReference"/>
          <w:rFonts w:ascii="Times New Roman" w:hAnsi="Times New Roman"/>
          <w:lang w:val="nb-NO" w:eastAsia="nb-NO"/>
        </w:rPr>
        <w:commentReference w:id="3"/>
      </w:r>
      <w:r w:rsidRPr="00834DFD">
        <w:rPr>
          <w:rFonts w:ascii="Arial" w:hAnsi="Arial" w:cs="Arial"/>
          <w:color w:val="000000"/>
        </w:rPr>
        <w:t xml:space="preserve">. The following search terms were used: ("diabetes mellitus” OR diabetes OR diabetic OR diabetics OR “diabetic mellitus” OR “diabetics mellitus” OR “type 2 diabetes mellitus” OR “type 1 diabetes mellitus” OR "insulin resistance” OR “insulin sensitivity” OR” high glucose” OR hyperglycemic OR </w:t>
      </w:r>
      <w:proofErr w:type="spellStart"/>
      <w:r w:rsidRPr="00834DFD">
        <w:rPr>
          <w:rFonts w:ascii="Arial" w:hAnsi="Arial" w:cs="Arial"/>
          <w:color w:val="000000"/>
        </w:rPr>
        <w:t>hyperglycaemia</w:t>
      </w:r>
      <w:proofErr w:type="spellEnd"/>
      <w:r w:rsidRPr="00834DFD">
        <w:rPr>
          <w:rFonts w:ascii="Arial" w:hAnsi="Arial" w:cs="Arial"/>
          <w:color w:val="000000"/>
        </w:rPr>
        <w:t xml:space="preserve"> OR hyperglycemia OR "glycated hemoglobin" OR “diabetes complications”) AND (endodontics OR endodontology OR endodontic).</w:t>
      </w:r>
    </w:p>
    <w:p w14:paraId="0C3D99DB" w14:textId="77777777" w:rsidR="00DC42C1" w:rsidRPr="00834DFD" w:rsidRDefault="00DC42C1" w:rsidP="00441B6F">
      <w:pPr>
        <w:pStyle w:val="Body"/>
        <w:spacing w:after="0"/>
        <w:rPr>
          <w:rFonts w:ascii="Arial" w:hAnsi="Arial" w:cs="Arial"/>
        </w:rPr>
      </w:pPr>
    </w:p>
    <w:p w14:paraId="32442BCB" w14:textId="77777777" w:rsidR="008B5CDE" w:rsidRPr="00834DFD" w:rsidRDefault="00DC42C1" w:rsidP="008B5CDE">
      <w:pPr>
        <w:pStyle w:val="Body"/>
        <w:spacing w:after="0"/>
        <w:rPr>
          <w:rFonts w:ascii="Arial" w:hAnsi="Arial" w:cs="Arial"/>
          <w:b/>
          <w:sz w:val="22"/>
        </w:rPr>
      </w:pPr>
      <w:r w:rsidRPr="00834DFD">
        <w:rPr>
          <w:rFonts w:ascii="Arial" w:hAnsi="Arial" w:cs="Arial"/>
          <w:b/>
          <w:caps/>
          <w:sz w:val="22"/>
        </w:rPr>
        <w:t xml:space="preserve">2.2 </w:t>
      </w:r>
      <w:r w:rsidRPr="00834DFD">
        <w:rPr>
          <w:rFonts w:ascii="Arial" w:hAnsi="Arial" w:cs="Arial"/>
          <w:b/>
          <w:sz w:val="22"/>
        </w:rPr>
        <w:t>Study selection and data collection</w:t>
      </w:r>
    </w:p>
    <w:p w14:paraId="7C50DE4A" w14:textId="77777777" w:rsidR="008B5CDE" w:rsidRPr="00834DFD" w:rsidRDefault="008B5CDE" w:rsidP="008B5CDE">
      <w:pPr>
        <w:pStyle w:val="Body"/>
        <w:spacing w:after="0"/>
        <w:rPr>
          <w:rFonts w:ascii="Arial" w:hAnsi="Arial" w:cs="Arial"/>
          <w:b/>
          <w:sz w:val="22"/>
        </w:rPr>
      </w:pPr>
    </w:p>
    <w:p w14:paraId="456CAB07" w14:textId="77777777" w:rsidR="00DC42C1" w:rsidRPr="00DC42C1" w:rsidRDefault="00DC42C1" w:rsidP="008B5CDE">
      <w:pPr>
        <w:pStyle w:val="Body"/>
        <w:rPr>
          <w:rFonts w:ascii="Arial" w:hAnsi="Arial" w:cs="Arial"/>
        </w:rPr>
      </w:pPr>
      <w:r w:rsidRPr="00DC42C1">
        <w:rPr>
          <w:rFonts w:ascii="Arial" w:hAnsi="Arial" w:cs="Arial"/>
        </w:rPr>
        <w:t xml:space="preserve">Three researchers (A.H.R.P., K.S.P. and G.P.N.) independently selected papers, arranged in descending order of </w:t>
      </w:r>
      <w:proofErr w:type="spellStart"/>
      <w:r w:rsidRPr="00DC42C1">
        <w:rPr>
          <w:rFonts w:ascii="Arial" w:hAnsi="Arial" w:cs="Arial"/>
        </w:rPr>
        <w:t>WoS</w:t>
      </w:r>
      <w:proofErr w:type="spellEnd"/>
      <w:r w:rsidRPr="00DC42C1">
        <w:rPr>
          <w:rFonts w:ascii="Arial" w:hAnsi="Arial" w:cs="Arial"/>
        </w:rPr>
        <w:t xml:space="preserve"> citations, and undertook data extraction. Any disagreement on data extraction was resolved through discussion and consensus. Articles that did not assess aspects related to DM in endodontic topics were excluded (i.e., those not focused on DM or not presenting at least a dedicated topic), as were letters to the editor and reports on </w:t>
      </w:r>
      <w:r w:rsidRPr="00DC42C1">
        <w:rPr>
          <w:rFonts w:ascii="Arial" w:hAnsi="Arial" w:cs="Arial"/>
        </w:rPr>
        <w:lastRenderedPageBreak/>
        <w:t xml:space="preserve">meeting abstracts. If more than one paper had the same number of citations, the more recently published paper received higher rank. There were no restrictions on language or publication year. The assessment ended when the top 50 most cited papers were identified. Complete bibliographic records of selected papers were exported in plain text or RIS file format from </w:t>
      </w:r>
      <w:proofErr w:type="spellStart"/>
      <w:r w:rsidRPr="00DC42C1">
        <w:rPr>
          <w:rFonts w:ascii="Arial" w:hAnsi="Arial" w:cs="Arial"/>
        </w:rPr>
        <w:t>WoS</w:t>
      </w:r>
      <w:proofErr w:type="spellEnd"/>
      <w:r w:rsidRPr="00DC42C1">
        <w:rPr>
          <w:rFonts w:ascii="Arial" w:hAnsi="Arial" w:cs="Arial"/>
        </w:rPr>
        <w:t xml:space="preserve"> and imported into the </w:t>
      </w:r>
      <w:proofErr w:type="spellStart"/>
      <w:r w:rsidRPr="00DC42C1">
        <w:rPr>
          <w:rFonts w:ascii="Arial" w:hAnsi="Arial" w:cs="Arial"/>
        </w:rPr>
        <w:t>VOSviewer</w:t>
      </w:r>
      <w:proofErr w:type="spellEnd"/>
      <w:r w:rsidRPr="00DC42C1">
        <w:rPr>
          <w:rFonts w:ascii="Arial" w:hAnsi="Arial" w:cs="Arial"/>
        </w:rPr>
        <w:t xml:space="preserve"> software (version 1.6.7; Leiden University Center for Science and Technology Studies, Leiden, Netherlands) for statistical computing and graphics.</w:t>
      </w:r>
    </w:p>
    <w:p w14:paraId="74EA05FA" w14:textId="77777777" w:rsidR="00505F06" w:rsidRPr="00834DFD" w:rsidRDefault="00DC42C1" w:rsidP="008B5CDE">
      <w:pPr>
        <w:pStyle w:val="Body"/>
        <w:spacing w:after="0"/>
        <w:rPr>
          <w:rFonts w:ascii="Arial" w:hAnsi="Arial" w:cs="Arial"/>
        </w:rPr>
      </w:pPr>
      <w:commentRangeStart w:id="4"/>
      <w:r w:rsidRPr="00834DFD">
        <w:rPr>
          <w:rFonts w:ascii="Arial" w:hAnsi="Arial" w:cs="Arial"/>
        </w:rPr>
        <w:t>The following information was extracted from each paper: title of the article; year of publication; authorship; number of citations; the citation mean per year (ratio of the numbers of citations and the period since the year of publication until December 202</w:t>
      </w:r>
      <w:commentRangeEnd w:id="4"/>
      <w:r w:rsidR="00CC536B">
        <w:rPr>
          <w:rStyle w:val="CommentReference"/>
          <w:rFonts w:ascii="Times New Roman" w:hAnsi="Times New Roman"/>
          <w:lang w:val="nb-NO" w:eastAsia="nb-NO"/>
        </w:rPr>
        <w:commentReference w:id="4"/>
      </w:r>
      <w:r w:rsidRPr="00834DFD">
        <w:rPr>
          <w:rFonts w:ascii="Arial" w:hAnsi="Arial" w:cs="Arial"/>
        </w:rPr>
        <w:t xml:space="preserve">2); research </w:t>
      </w:r>
      <w:proofErr w:type="spellStart"/>
      <w:r w:rsidRPr="00834DFD">
        <w:rPr>
          <w:rFonts w:ascii="Arial" w:hAnsi="Arial" w:cs="Arial"/>
        </w:rPr>
        <w:t>centre</w:t>
      </w:r>
      <w:proofErr w:type="spellEnd"/>
      <w:r w:rsidRPr="00834DFD">
        <w:rPr>
          <w:rFonts w:ascii="Arial" w:hAnsi="Arial" w:cs="Arial"/>
        </w:rPr>
        <w:t xml:space="preserve"> or institute/university, country, and continent based on corresponding author's affiliation; study design; journal; Journal Citation Reports Impact Factor (JCR® IF 2021) in the </w:t>
      </w:r>
      <w:proofErr w:type="spellStart"/>
      <w:r w:rsidRPr="00834DFD">
        <w:rPr>
          <w:rFonts w:ascii="Arial" w:hAnsi="Arial" w:cs="Arial"/>
        </w:rPr>
        <w:t>WoS</w:t>
      </w:r>
      <w:proofErr w:type="spellEnd"/>
      <w:r w:rsidRPr="00834DFD">
        <w:rPr>
          <w:rFonts w:ascii="Arial" w:hAnsi="Arial" w:cs="Arial"/>
        </w:rPr>
        <w:t xml:space="preserve"> subject category Dentistry, Oral Surgery &amp; Medicine for the year in which the papers were published, keywords, and study aim. Study designs were classified as follows: narrative review, laboratorial studies (</w:t>
      </w:r>
      <w:r w:rsidRPr="00834DFD">
        <w:rPr>
          <w:rFonts w:ascii="Arial" w:hAnsi="Arial" w:cs="Arial"/>
          <w:i/>
          <w:iCs/>
        </w:rPr>
        <w:t>in vitro</w:t>
      </w:r>
      <w:r w:rsidRPr="00834DFD">
        <w:rPr>
          <w:rFonts w:ascii="Arial" w:hAnsi="Arial" w:cs="Arial"/>
        </w:rPr>
        <w:t xml:space="preserve">, </w:t>
      </w:r>
      <w:r w:rsidRPr="00834DFD">
        <w:rPr>
          <w:rFonts w:ascii="Arial" w:hAnsi="Arial" w:cs="Arial"/>
          <w:i/>
          <w:iCs/>
        </w:rPr>
        <w:t>in vivo</w:t>
      </w:r>
      <w:r w:rsidRPr="00834DFD">
        <w:rPr>
          <w:rFonts w:ascii="Arial" w:hAnsi="Arial" w:cs="Arial"/>
        </w:rPr>
        <w:t xml:space="preserve">, </w:t>
      </w:r>
      <w:r w:rsidRPr="00834DFD">
        <w:rPr>
          <w:rFonts w:ascii="Arial" w:hAnsi="Arial" w:cs="Arial"/>
          <w:i/>
          <w:iCs/>
        </w:rPr>
        <w:t>in situ</w:t>
      </w:r>
      <w:r w:rsidRPr="00834DFD">
        <w:rPr>
          <w:rFonts w:ascii="Arial" w:hAnsi="Arial" w:cs="Arial"/>
        </w:rPr>
        <w:t xml:space="preserve">, and </w:t>
      </w:r>
      <w:r w:rsidRPr="00834DFD">
        <w:rPr>
          <w:rFonts w:ascii="Arial" w:hAnsi="Arial" w:cs="Arial"/>
          <w:i/>
          <w:iCs/>
        </w:rPr>
        <w:t>ex vivo</w:t>
      </w:r>
      <w:r w:rsidRPr="00834DFD">
        <w:rPr>
          <w:rFonts w:ascii="Arial" w:hAnsi="Arial" w:cs="Arial"/>
        </w:rPr>
        <w:t xml:space="preserve">), case/series report, cross-sectional study, case-control study, cohort study, longitudinal study, retrospective studies, randomized clinical trials (RCT) and non-randomized clinical studies, systematic review/meta-analysis </w:t>
      </w:r>
      <w:r w:rsidR="005E7EA9">
        <w:rPr>
          <w:rFonts w:ascii="Arial" w:hAnsi="Arial" w:cs="Arial"/>
        </w:rPr>
        <w:t>(Cochrane, 2024; Perazzo et al., 2019)</w:t>
      </w:r>
      <w:r w:rsidRPr="00834DFD">
        <w:rPr>
          <w:rFonts w:ascii="Arial" w:hAnsi="Arial" w:cs="Arial"/>
        </w:rPr>
        <w:t>.</w:t>
      </w:r>
    </w:p>
    <w:p w14:paraId="50F4513D" w14:textId="77777777" w:rsidR="00DC42C1" w:rsidRPr="00834DFD" w:rsidRDefault="00DC42C1" w:rsidP="00DC42C1">
      <w:pPr>
        <w:pStyle w:val="Body"/>
        <w:spacing w:after="0"/>
        <w:rPr>
          <w:rFonts w:ascii="Arial" w:hAnsi="Arial" w:cs="Arial"/>
        </w:rPr>
      </w:pPr>
    </w:p>
    <w:p w14:paraId="47DD7018" w14:textId="77777777" w:rsidR="00DC42C1" w:rsidRPr="00834DFD" w:rsidRDefault="00DC42C1" w:rsidP="00DC42C1">
      <w:pPr>
        <w:pStyle w:val="Body"/>
        <w:spacing w:after="0"/>
        <w:rPr>
          <w:rFonts w:ascii="Arial" w:hAnsi="Arial" w:cs="Arial"/>
          <w:b/>
          <w:sz w:val="22"/>
        </w:rPr>
      </w:pPr>
      <w:bookmarkStart w:id="5" w:name="_Hlk208781650"/>
      <w:r w:rsidRPr="00834DFD">
        <w:rPr>
          <w:rFonts w:ascii="Arial" w:hAnsi="Arial" w:cs="Arial"/>
          <w:b/>
          <w:caps/>
          <w:sz w:val="22"/>
        </w:rPr>
        <w:t xml:space="preserve">2.3 </w:t>
      </w:r>
      <w:r w:rsidRPr="00834DFD">
        <w:rPr>
          <w:rFonts w:ascii="Arial" w:hAnsi="Arial" w:cs="Arial"/>
          <w:b/>
          <w:sz w:val="22"/>
        </w:rPr>
        <w:t>Data analysis and visualization</w:t>
      </w:r>
      <w:bookmarkEnd w:id="5"/>
    </w:p>
    <w:p w14:paraId="152227E1" w14:textId="77777777" w:rsidR="00DC42C1" w:rsidRPr="00834DFD" w:rsidRDefault="00DC42C1" w:rsidP="00441B6F">
      <w:pPr>
        <w:pStyle w:val="Body"/>
        <w:spacing w:after="0"/>
        <w:rPr>
          <w:rFonts w:ascii="Arial" w:hAnsi="Arial" w:cs="Arial"/>
        </w:rPr>
      </w:pPr>
    </w:p>
    <w:p w14:paraId="5A60B070" w14:textId="77777777" w:rsidR="00DC42C1" w:rsidRPr="00834DFD" w:rsidRDefault="00DC42C1" w:rsidP="008B5CDE">
      <w:pPr>
        <w:pStyle w:val="Body"/>
        <w:spacing w:after="0"/>
        <w:rPr>
          <w:rFonts w:ascii="Arial" w:hAnsi="Arial" w:cs="Arial"/>
        </w:rPr>
      </w:pPr>
      <w:r w:rsidRPr="00834DFD">
        <w:rPr>
          <w:rFonts w:ascii="Arial" w:hAnsi="Arial" w:cs="Arial"/>
        </w:rPr>
        <w:t xml:space="preserve">The </w:t>
      </w:r>
      <w:proofErr w:type="spellStart"/>
      <w:r w:rsidRPr="00834DFD">
        <w:rPr>
          <w:rFonts w:ascii="Arial" w:hAnsi="Arial" w:cs="Arial"/>
        </w:rPr>
        <w:t>VOSviewer</w:t>
      </w:r>
      <w:proofErr w:type="spellEnd"/>
      <w:r w:rsidRPr="00834DFD">
        <w:rPr>
          <w:rFonts w:ascii="Arial" w:hAnsi="Arial" w:cs="Arial"/>
        </w:rPr>
        <w:t xml:space="preserve"> software was used to generate bibliometric networks. On the maps, the names of the authors were pooled into the </w:t>
      </w:r>
      <w:proofErr w:type="spellStart"/>
      <w:r w:rsidRPr="00834DFD">
        <w:rPr>
          <w:rFonts w:ascii="Arial" w:hAnsi="Arial" w:cs="Arial"/>
        </w:rPr>
        <w:t>VOSviewer</w:t>
      </w:r>
      <w:proofErr w:type="spellEnd"/>
      <w:r w:rsidRPr="00834DFD">
        <w:rPr>
          <w:rFonts w:ascii="Arial" w:hAnsi="Arial" w:cs="Arial"/>
        </w:rPr>
        <w:t xml:space="preserve"> as a unit of analysis and were linked to each other based on the number of co-authored papers. In the co-authorship and keywords networks, clusters consisted of a group of nodes that were closely related with each cluster carrying a particular </w:t>
      </w:r>
      <w:proofErr w:type="spellStart"/>
      <w:r w:rsidRPr="00834DFD">
        <w:rPr>
          <w:rFonts w:ascii="Arial" w:hAnsi="Arial" w:cs="Arial"/>
        </w:rPr>
        <w:t>colour</w:t>
      </w:r>
      <w:proofErr w:type="spellEnd"/>
      <w:r w:rsidRPr="00834DFD">
        <w:rPr>
          <w:rFonts w:ascii="Arial" w:hAnsi="Arial" w:cs="Arial"/>
        </w:rPr>
        <w:t>. The node size indicated the total number of articles published by each co-author. Larger circles indicated more relevant terms and strongly related terms were positioned closer to each other. Furthermore, the lines between terms indicated existent relationships, with thicker lines representing a stronger link between two items</w:t>
      </w:r>
      <w:r w:rsidR="005E7EA9">
        <w:rPr>
          <w:rFonts w:ascii="Arial" w:hAnsi="Arial" w:cs="Arial"/>
        </w:rPr>
        <w:t xml:space="preserve"> (</w:t>
      </w:r>
      <w:proofErr w:type="spellStart"/>
      <w:r w:rsidR="005E7EA9">
        <w:rPr>
          <w:rFonts w:ascii="Arial" w:hAnsi="Arial" w:cs="Arial"/>
        </w:rPr>
        <w:t>Baldiotti</w:t>
      </w:r>
      <w:proofErr w:type="spellEnd"/>
      <w:r w:rsidR="005E7EA9">
        <w:rPr>
          <w:rFonts w:ascii="Arial" w:hAnsi="Arial" w:cs="Arial"/>
        </w:rPr>
        <w:t xml:space="preserve"> et al., 2021)</w:t>
      </w:r>
      <w:r w:rsidRPr="00834DFD">
        <w:rPr>
          <w:rFonts w:ascii="Arial" w:hAnsi="Arial" w:cs="Arial"/>
        </w:rPr>
        <w:t>.</w:t>
      </w:r>
    </w:p>
    <w:p w14:paraId="4A5DA063" w14:textId="77777777" w:rsidR="008B5CDE" w:rsidRPr="00834DFD" w:rsidRDefault="008B5CDE" w:rsidP="00DC42C1">
      <w:pPr>
        <w:pStyle w:val="Body"/>
        <w:spacing w:after="0"/>
        <w:ind w:firstLine="720"/>
        <w:rPr>
          <w:rFonts w:ascii="Arial" w:hAnsi="Arial" w:cs="Arial"/>
        </w:rPr>
      </w:pPr>
    </w:p>
    <w:p w14:paraId="04DEDECB" w14:textId="77777777" w:rsidR="00902823" w:rsidRPr="00834DFD" w:rsidRDefault="00000F8F" w:rsidP="00441B6F">
      <w:pPr>
        <w:pStyle w:val="Head1"/>
        <w:spacing w:after="0"/>
        <w:jc w:val="both"/>
        <w:rPr>
          <w:rFonts w:ascii="Arial" w:hAnsi="Arial" w:cs="Arial"/>
        </w:rPr>
      </w:pPr>
      <w:r w:rsidRPr="00834DFD">
        <w:rPr>
          <w:rFonts w:ascii="Arial" w:hAnsi="Arial" w:cs="Arial"/>
        </w:rPr>
        <w:t>3</w:t>
      </w:r>
      <w:r w:rsidR="00902823" w:rsidRPr="00834DFD">
        <w:rPr>
          <w:rFonts w:ascii="Arial" w:hAnsi="Arial" w:cs="Arial"/>
        </w:rPr>
        <w:t xml:space="preserve">. </w:t>
      </w:r>
      <w:r w:rsidRPr="00834DFD">
        <w:rPr>
          <w:rFonts w:ascii="Arial" w:hAnsi="Arial" w:cs="Arial"/>
        </w:rPr>
        <w:t xml:space="preserve">results </w:t>
      </w:r>
    </w:p>
    <w:p w14:paraId="7515C9A4" w14:textId="77777777" w:rsidR="008B5CDE" w:rsidRPr="00834DFD" w:rsidRDefault="008B5CDE" w:rsidP="008B5CDE">
      <w:pPr>
        <w:pStyle w:val="Head1"/>
        <w:spacing w:after="0"/>
        <w:jc w:val="both"/>
        <w:rPr>
          <w:rFonts w:ascii="Arial" w:hAnsi="Arial" w:cs="Arial"/>
        </w:rPr>
      </w:pPr>
    </w:p>
    <w:p w14:paraId="5FE585BF" w14:textId="77777777" w:rsidR="008B5CDE" w:rsidRPr="008B5CDE" w:rsidRDefault="008B5CDE" w:rsidP="008B5CDE">
      <w:pPr>
        <w:pStyle w:val="Body"/>
        <w:rPr>
          <w:rFonts w:ascii="Arial" w:hAnsi="Arial" w:cs="Arial"/>
          <w:sz w:val="24"/>
          <w:szCs w:val="24"/>
          <w:lang w:eastAsia="pt-BR"/>
        </w:rPr>
      </w:pPr>
      <w:r w:rsidRPr="008B5CDE">
        <w:rPr>
          <w:rFonts w:ascii="Arial" w:hAnsi="Arial" w:cs="Arial"/>
          <w:color w:val="000000"/>
          <w:lang w:eastAsia="pt-BR"/>
        </w:rPr>
        <w:t xml:space="preserve">The search strategy resulted in 315 papers from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-AD. After ranking the list in descending order by number of citations, 166 papers were screened for eligibility, 116 of which were excluded, because they did not focus on DM or not presented at least a dedicated topic. The top 50 most cited papers on DM in Endodontics, along with the citation count, is depicted in Table 1.</w:t>
      </w:r>
    </w:p>
    <w:p w14:paraId="0348E341" w14:textId="77777777" w:rsidR="00834DFD" w:rsidRPr="008B5CDE" w:rsidRDefault="008B5CDE" w:rsidP="008B5CDE">
      <w:pPr>
        <w:jc w:val="both"/>
        <w:rPr>
          <w:rFonts w:ascii="Arial" w:hAnsi="Arial" w:cs="Arial"/>
          <w:color w:val="000000"/>
          <w:lang w:eastAsia="pt-BR"/>
        </w:rPr>
      </w:pPr>
      <w:r w:rsidRPr="008B5CDE">
        <w:rPr>
          <w:rFonts w:ascii="Arial" w:hAnsi="Arial" w:cs="Arial"/>
          <w:color w:val="000000"/>
          <w:lang w:eastAsia="pt-BR"/>
        </w:rPr>
        <w:t xml:space="preserve">The papers included in the top 50 list received a total of 2,143 citations (minimum: 13 citations; maximum: 177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and 2,015 citations (minimum: 12 citations; maximum: 158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-CC. The most frequently cited paper was cited 177 times and had a mean of 8.85 citations/year according to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This paper was also the most cited at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-CC (158 citations)</w:t>
      </w:r>
      <w:r w:rsidR="002F1C90">
        <w:rPr>
          <w:rFonts w:ascii="Arial" w:hAnsi="Arial" w:cs="Arial"/>
          <w:color w:val="000000"/>
          <w:lang w:eastAsia="pt-BR"/>
        </w:rPr>
        <w:t>.</w:t>
      </w:r>
    </w:p>
    <w:p w14:paraId="1E42F98D" w14:textId="77777777" w:rsidR="002F1C90" w:rsidRDefault="002F1C90" w:rsidP="00441B6F">
      <w:pPr>
        <w:pStyle w:val="Head1"/>
        <w:spacing w:after="0"/>
        <w:jc w:val="both"/>
        <w:rPr>
          <w:rFonts w:ascii="Arial" w:hAnsi="Arial" w:cs="Arial"/>
          <w:sz w:val="20"/>
        </w:rPr>
        <w:sectPr w:rsidR="002F1C90" w:rsidSect="00583353">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0A6C4DE6" w14:textId="77777777" w:rsidR="008B5CDE" w:rsidRPr="00A652E0" w:rsidRDefault="00D01783" w:rsidP="00441B6F">
      <w:pPr>
        <w:pStyle w:val="Head1"/>
        <w:spacing w:after="0"/>
        <w:jc w:val="both"/>
        <w:rPr>
          <w:rFonts w:ascii="Arial" w:hAnsi="Arial" w:cs="Arial"/>
          <w:sz w:val="20"/>
        </w:rPr>
      </w:pPr>
      <w:r w:rsidRPr="00A652E0">
        <w:rPr>
          <w:rFonts w:ascii="Arial" w:hAnsi="Arial" w:cs="Arial"/>
          <w:sz w:val="20"/>
        </w:rPr>
        <w:lastRenderedPageBreak/>
        <w:t>T</w:t>
      </w:r>
      <w:r w:rsidRPr="00A652E0">
        <w:rPr>
          <w:rFonts w:ascii="Arial" w:hAnsi="Arial" w:cs="Arial"/>
          <w:caps w:val="0"/>
          <w:sz w:val="20"/>
        </w:rPr>
        <w:t>able 1. The top 50 most-cited papers on diabetes mellitus published in Endodontics.</w:t>
      </w:r>
    </w:p>
    <w:p w14:paraId="77F53975" w14:textId="77777777" w:rsidR="00D01783" w:rsidRPr="00A652E0" w:rsidRDefault="00D01783" w:rsidP="00441B6F">
      <w:pPr>
        <w:pStyle w:val="Head1"/>
        <w:spacing w:after="0"/>
        <w:jc w:val="both"/>
        <w:rPr>
          <w:rFonts w:ascii="Arial" w:hAnsi="Arial" w:cs="Arial"/>
          <w:sz w:val="20"/>
        </w:rPr>
      </w:pPr>
    </w:p>
    <w:tbl>
      <w:tblPr>
        <w:tblStyle w:val="TableGrid"/>
        <w:tblW w:w="5000" w:type="pct"/>
        <w:tblLook w:val="04A0" w:firstRow="1" w:lastRow="0" w:firstColumn="1" w:lastColumn="0" w:noHBand="0" w:noVBand="1"/>
      </w:tblPr>
      <w:tblGrid>
        <w:gridCol w:w="562"/>
        <w:gridCol w:w="1612"/>
        <w:gridCol w:w="968"/>
        <w:gridCol w:w="1150"/>
        <w:gridCol w:w="1126"/>
        <w:gridCol w:w="906"/>
        <w:gridCol w:w="898"/>
        <w:gridCol w:w="1063"/>
        <w:gridCol w:w="796"/>
        <w:gridCol w:w="875"/>
        <w:gridCol w:w="1189"/>
        <w:gridCol w:w="1455"/>
      </w:tblGrid>
      <w:tr w:rsidR="002700F3" w:rsidRPr="00A652E0" w14:paraId="6CBFF30C" w14:textId="77777777" w:rsidTr="00457DFA">
        <w:tc>
          <w:tcPr>
            <w:tcW w:w="101" w:type="pct"/>
            <w:tcBorders>
              <w:top w:val="single" w:sz="4" w:space="0" w:color="auto"/>
              <w:left w:val="nil"/>
              <w:bottom w:val="nil"/>
              <w:right w:val="nil"/>
            </w:tcBorders>
          </w:tcPr>
          <w:p w14:paraId="15AA3398"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3D8A0BE3"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3F6C9BF" w14:textId="77777777" w:rsidR="002866C3" w:rsidRPr="00700A5D" w:rsidRDefault="002866C3" w:rsidP="00700A5D">
            <w:pPr>
              <w:jc w:val="both"/>
              <w:rPr>
                <w:rFonts w:ascii="Arial" w:eastAsia="Times New Roman" w:hAnsi="Arial" w:cs="Arial"/>
                <w:b/>
                <w:sz w:val="20"/>
                <w:szCs w:val="20"/>
              </w:rPr>
            </w:pPr>
          </w:p>
        </w:tc>
        <w:tc>
          <w:tcPr>
            <w:tcW w:w="353" w:type="pct"/>
            <w:tcBorders>
              <w:top w:val="single" w:sz="4" w:space="0" w:color="auto"/>
              <w:left w:val="nil"/>
              <w:bottom w:val="nil"/>
              <w:right w:val="nil"/>
            </w:tcBorders>
          </w:tcPr>
          <w:p w14:paraId="5DA68CC3" w14:textId="77777777" w:rsidR="002866C3" w:rsidRPr="00700A5D" w:rsidRDefault="002866C3" w:rsidP="00700A5D">
            <w:pPr>
              <w:jc w:val="both"/>
              <w:rPr>
                <w:rFonts w:ascii="Arial" w:eastAsia="Times New Roman" w:hAnsi="Arial" w:cs="Arial"/>
                <w:b/>
                <w:sz w:val="20"/>
                <w:szCs w:val="20"/>
              </w:rPr>
            </w:pPr>
          </w:p>
        </w:tc>
        <w:tc>
          <w:tcPr>
            <w:tcW w:w="404" w:type="pct"/>
            <w:tcBorders>
              <w:top w:val="single" w:sz="4" w:space="0" w:color="auto"/>
              <w:left w:val="nil"/>
              <w:bottom w:val="nil"/>
              <w:right w:val="nil"/>
            </w:tcBorders>
          </w:tcPr>
          <w:p w14:paraId="5972EFBA" w14:textId="77777777" w:rsidR="002866C3" w:rsidRPr="00700A5D" w:rsidRDefault="002866C3" w:rsidP="00700A5D">
            <w:pPr>
              <w:jc w:val="both"/>
              <w:rPr>
                <w:rFonts w:ascii="Arial" w:eastAsia="Times New Roman" w:hAnsi="Arial" w:cs="Arial"/>
                <w:b/>
                <w:sz w:val="20"/>
                <w:szCs w:val="20"/>
              </w:rPr>
            </w:pPr>
          </w:p>
        </w:tc>
        <w:tc>
          <w:tcPr>
            <w:tcW w:w="909" w:type="pct"/>
            <w:gridSpan w:val="2"/>
            <w:tcBorders>
              <w:top w:val="single" w:sz="4" w:space="0" w:color="auto"/>
              <w:left w:val="nil"/>
              <w:right w:val="nil"/>
            </w:tcBorders>
          </w:tcPr>
          <w:p w14:paraId="2963991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Total of citations (mean*)</w:t>
            </w:r>
          </w:p>
        </w:tc>
        <w:tc>
          <w:tcPr>
            <w:tcW w:w="454" w:type="pct"/>
            <w:tcBorders>
              <w:top w:val="single" w:sz="4" w:space="0" w:color="auto"/>
              <w:left w:val="nil"/>
              <w:bottom w:val="nil"/>
              <w:right w:val="nil"/>
            </w:tcBorders>
          </w:tcPr>
          <w:p w14:paraId="6CF433F5" w14:textId="77777777" w:rsidR="002866C3" w:rsidRPr="00700A5D" w:rsidRDefault="002866C3" w:rsidP="00700A5D">
            <w:pPr>
              <w:jc w:val="both"/>
              <w:rPr>
                <w:rFonts w:ascii="Arial" w:eastAsia="Times New Roman" w:hAnsi="Arial" w:cs="Arial"/>
                <w:b/>
                <w:sz w:val="20"/>
                <w:szCs w:val="20"/>
              </w:rPr>
            </w:pPr>
          </w:p>
        </w:tc>
        <w:tc>
          <w:tcPr>
            <w:tcW w:w="354" w:type="pct"/>
            <w:tcBorders>
              <w:top w:val="single" w:sz="4" w:space="0" w:color="auto"/>
              <w:left w:val="nil"/>
              <w:bottom w:val="nil"/>
              <w:right w:val="nil"/>
            </w:tcBorders>
          </w:tcPr>
          <w:p w14:paraId="6F7A37D6" w14:textId="77777777" w:rsidR="002866C3" w:rsidRPr="00700A5D" w:rsidRDefault="002866C3" w:rsidP="00700A5D">
            <w:pPr>
              <w:jc w:val="both"/>
              <w:rPr>
                <w:rFonts w:ascii="Arial" w:eastAsia="Times New Roman" w:hAnsi="Arial" w:cs="Arial"/>
                <w:b/>
                <w:sz w:val="20"/>
                <w:szCs w:val="20"/>
              </w:rPr>
            </w:pPr>
          </w:p>
        </w:tc>
        <w:tc>
          <w:tcPr>
            <w:tcW w:w="454" w:type="pct"/>
            <w:tcBorders>
              <w:top w:val="single" w:sz="4" w:space="0" w:color="auto"/>
              <w:left w:val="nil"/>
              <w:bottom w:val="nil"/>
              <w:right w:val="nil"/>
            </w:tcBorders>
          </w:tcPr>
          <w:p w14:paraId="3EBCF412"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1EC1C98" w14:textId="77777777" w:rsidR="002866C3" w:rsidRPr="00700A5D" w:rsidRDefault="002866C3" w:rsidP="00700A5D">
            <w:pPr>
              <w:jc w:val="both"/>
              <w:rPr>
                <w:rFonts w:ascii="Arial" w:eastAsia="Times New Roman" w:hAnsi="Arial" w:cs="Arial"/>
                <w:b/>
                <w:sz w:val="20"/>
                <w:szCs w:val="20"/>
              </w:rPr>
            </w:pPr>
          </w:p>
        </w:tc>
        <w:tc>
          <w:tcPr>
            <w:tcW w:w="455" w:type="pct"/>
            <w:tcBorders>
              <w:top w:val="single" w:sz="4" w:space="0" w:color="auto"/>
              <w:left w:val="nil"/>
              <w:bottom w:val="nil"/>
              <w:right w:val="nil"/>
            </w:tcBorders>
          </w:tcPr>
          <w:p w14:paraId="0A11ED0E" w14:textId="77777777" w:rsidR="002866C3" w:rsidRPr="00700A5D" w:rsidRDefault="002866C3" w:rsidP="00700A5D">
            <w:pPr>
              <w:jc w:val="both"/>
              <w:rPr>
                <w:rFonts w:ascii="Arial" w:eastAsia="Times New Roman" w:hAnsi="Arial" w:cs="Arial"/>
                <w:b/>
                <w:sz w:val="20"/>
                <w:szCs w:val="20"/>
              </w:rPr>
            </w:pPr>
          </w:p>
        </w:tc>
      </w:tr>
      <w:tr w:rsidR="002700F3" w:rsidRPr="00A652E0" w14:paraId="7F5BFD7E" w14:textId="77777777" w:rsidTr="00457DFA">
        <w:tc>
          <w:tcPr>
            <w:tcW w:w="101" w:type="pct"/>
            <w:tcBorders>
              <w:top w:val="nil"/>
              <w:left w:val="nil"/>
              <w:bottom w:val="single" w:sz="4" w:space="0" w:color="auto"/>
              <w:right w:val="nil"/>
            </w:tcBorders>
          </w:tcPr>
          <w:p w14:paraId="1ADBFFB5"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Rank</w:t>
            </w:r>
          </w:p>
        </w:tc>
        <w:tc>
          <w:tcPr>
            <w:tcW w:w="505" w:type="pct"/>
            <w:tcBorders>
              <w:top w:val="nil"/>
              <w:left w:val="nil"/>
              <w:bottom w:val="single" w:sz="4" w:space="0" w:color="auto"/>
              <w:right w:val="nil"/>
            </w:tcBorders>
          </w:tcPr>
          <w:p w14:paraId="04ED8F6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Title</w:t>
            </w:r>
          </w:p>
        </w:tc>
        <w:tc>
          <w:tcPr>
            <w:tcW w:w="505" w:type="pct"/>
            <w:tcBorders>
              <w:top w:val="nil"/>
              <w:left w:val="nil"/>
              <w:bottom w:val="single" w:sz="4" w:space="0" w:color="auto"/>
              <w:right w:val="nil"/>
            </w:tcBorders>
          </w:tcPr>
          <w:p w14:paraId="28A35BA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Year of publication</w:t>
            </w:r>
          </w:p>
        </w:tc>
        <w:tc>
          <w:tcPr>
            <w:tcW w:w="353" w:type="pct"/>
            <w:tcBorders>
              <w:top w:val="nil"/>
              <w:left w:val="nil"/>
              <w:bottom w:val="single" w:sz="4" w:space="0" w:color="auto"/>
              <w:right w:val="nil"/>
            </w:tcBorders>
          </w:tcPr>
          <w:p w14:paraId="1DFFEB7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First author</w:t>
            </w:r>
          </w:p>
        </w:tc>
        <w:tc>
          <w:tcPr>
            <w:tcW w:w="404" w:type="pct"/>
            <w:tcBorders>
              <w:top w:val="nil"/>
              <w:left w:val="nil"/>
              <w:bottom w:val="single" w:sz="4" w:space="0" w:color="auto"/>
              <w:right w:val="nil"/>
            </w:tcBorders>
          </w:tcPr>
          <w:p w14:paraId="7DF8E6E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Other authors</w:t>
            </w:r>
          </w:p>
        </w:tc>
        <w:tc>
          <w:tcPr>
            <w:tcW w:w="455" w:type="pct"/>
            <w:tcBorders>
              <w:left w:val="nil"/>
              <w:bottom w:val="single" w:sz="4" w:space="0" w:color="auto"/>
              <w:right w:val="nil"/>
            </w:tcBorders>
          </w:tcPr>
          <w:p w14:paraId="50BE3DD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All databases</w:t>
            </w:r>
          </w:p>
        </w:tc>
        <w:tc>
          <w:tcPr>
            <w:tcW w:w="455" w:type="pct"/>
            <w:tcBorders>
              <w:left w:val="nil"/>
              <w:bottom w:val="single" w:sz="4" w:space="0" w:color="auto"/>
              <w:right w:val="nil"/>
            </w:tcBorders>
          </w:tcPr>
          <w:p w14:paraId="2D578E44"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Core Collection</w:t>
            </w:r>
          </w:p>
        </w:tc>
        <w:tc>
          <w:tcPr>
            <w:tcW w:w="454" w:type="pct"/>
            <w:tcBorders>
              <w:top w:val="nil"/>
              <w:left w:val="nil"/>
              <w:bottom w:val="single" w:sz="4" w:space="0" w:color="auto"/>
              <w:right w:val="nil"/>
            </w:tcBorders>
          </w:tcPr>
          <w:p w14:paraId="12F997C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Institution</w:t>
            </w:r>
          </w:p>
        </w:tc>
        <w:tc>
          <w:tcPr>
            <w:tcW w:w="354" w:type="pct"/>
            <w:tcBorders>
              <w:top w:val="nil"/>
              <w:left w:val="nil"/>
              <w:bottom w:val="single" w:sz="4" w:space="0" w:color="auto"/>
              <w:right w:val="nil"/>
            </w:tcBorders>
          </w:tcPr>
          <w:p w14:paraId="0C40754D"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Country</w:t>
            </w:r>
          </w:p>
        </w:tc>
        <w:tc>
          <w:tcPr>
            <w:tcW w:w="454" w:type="pct"/>
            <w:tcBorders>
              <w:top w:val="nil"/>
              <w:left w:val="nil"/>
              <w:bottom w:val="single" w:sz="4" w:space="0" w:color="auto"/>
              <w:right w:val="nil"/>
            </w:tcBorders>
          </w:tcPr>
          <w:p w14:paraId="1FE0D3CE"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Continent</w:t>
            </w:r>
          </w:p>
          <w:p w14:paraId="0F2A4E98" w14:textId="77777777" w:rsidR="002866C3" w:rsidRPr="00700A5D" w:rsidRDefault="002866C3" w:rsidP="00700A5D">
            <w:pPr>
              <w:jc w:val="both"/>
              <w:rPr>
                <w:rFonts w:ascii="Arial" w:eastAsia="Times New Roman" w:hAnsi="Arial" w:cs="Arial"/>
                <w:b/>
                <w:sz w:val="20"/>
                <w:szCs w:val="20"/>
              </w:rPr>
            </w:pPr>
          </w:p>
        </w:tc>
        <w:tc>
          <w:tcPr>
            <w:tcW w:w="505" w:type="pct"/>
            <w:tcBorders>
              <w:top w:val="nil"/>
              <w:left w:val="nil"/>
              <w:bottom w:val="single" w:sz="4" w:space="0" w:color="auto"/>
              <w:right w:val="nil"/>
            </w:tcBorders>
          </w:tcPr>
          <w:p w14:paraId="6515DF0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Journal</w:t>
            </w:r>
          </w:p>
          <w:p w14:paraId="131915A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(JCR® IF 2021)</w:t>
            </w:r>
          </w:p>
          <w:p w14:paraId="445FD3C0" w14:textId="77777777" w:rsidR="002866C3" w:rsidRPr="00700A5D" w:rsidRDefault="002866C3" w:rsidP="00700A5D">
            <w:pPr>
              <w:jc w:val="both"/>
              <w:rPr>
                <w:rFonts w:ascii="Arial" w:eastAsia="Times New Roman" w:hAnsi="Arial" w:cs="Arial"/>
                <w:b/>
                <w:sz w:val="20"/>
                <w:szCs w:val="20"/>
              </w:rPr>
            </w:pPr>
          </w:p>
        </w:tc>
        <w:tc>
          <w:tcPr>
            <w:tcW w:w="455" w:type="pct"/>
            <w:tcBorders>
              <w:top w:val="nil"/>
              <w:left w:val="nil"/>
              <w:bottom w:val="single" w:sz="4" w:space="0" w:color="auto"/>
              <w:right w:val="nil"/>
            </w:tcBorders>
          </w:tcPr>
          <w:p w14:paraId="2B4B35CF"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Keywords</w:t>
            </w:r>
          </w:p>
        </w:tc>
      </w:tr>
      <w:tr w:rsidR="002700F3" w:rsidRPr="00A652E0" w14:paraId="0D4A04E0" w14:textId="77777777" w:rsidTr="00457DFA">
        <w:trPr>
          <w:trHeight w:val="100"/>
        </w:trPr>
        <w:tc>
          <w:tcPr>
            <w:tcW w:w="101" w:type="pct"/>
            <w:tcBorders>
              <w:top w:val="single" w:sz="4" w:space="0" w:color="auto"/>
              <w:left w:val="nil"/>
              <w:bottom w:val="nil"/>
              <w:right w:val="nil"/>
            </w:tcBorders>
            <w:hideMark/>
          </w:tcPr>
          <w:p w14:paraId="0718C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w:t>
            </w:r>
          </w:p>
        </w:tc>
        <w:tc>
          <w:tcPr>
            <w:tcW w:w="505" w:type="pct"/>
            <w:tcBorders>
              <w:top w:val="single" w:sz="4" w:space="0" w:color="auto"/>
              <w:left w:val="nil"/>
              <w:bottom w:val="nil"/>
              <w:right w:val="nil"/>
            </w:tcBorders>
            <w:hideMark/>
          </w:tcPr>
          <w:p w14:paraId="5D7A673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PCR-based identification of bacteria associated with endodontic</w:t>
            </w:r>
          </w:p>
        </w:tc>
        <w:tc>
          <w:tcPr>
            <w:tcW w:w="505" w:type="pct"/>
            <w:tcBorders>
              <w:top w:val="single" w:sz="4" w:space="0" w:color="auto"/>
              <w:left w:val="nil"/>
              <w:bottom w:val="nil"/>
              <w:right w:val="nil"/>
            </w:tcBorders>
            <w:hideMark/>
          </w:tcPr>
          <w:p w14:paraId="3BD61E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single" w:sz="4" w:space="0" w:color="auto"/>
              <w:left w:val="nil"/>
              <w:bottom w:val="nil"/>
              <w:right w:val="nil"/>
            </w:tcBorders>
            <w:hideMark/>
          </w:tcPr>
          <w:p w14:paraId="205111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single" w:sz="4" w:space="0" w:color="auto"/>
              <w:left w:val="nil"/>
              <w:bottom w:val="nil"/>
              <w:right w:val="nil"/>
            </w:tcBorders>
            <w:hideMark/>
          </w:tcPr>
          <w:p w14:paraId="611ECA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Caimano M, Clawson M, Zhu Q, Carver R, Hazlett K, Radolf JD</w:t>
            </w:r>
          </w:p>
        </w:tc>
        <w:tc>
          <w:tcPr>
            <w:tcW w:w="455" w:type="pct"/>
            <w:tcBorders>
              <w:top w:val="single" w:sz="4" w:space="0" w:color="auto"/>
              <w:left w:val="nil"/>
              <w:bottom w:val="nil"/>
              <w:right w:val="nil"/>
            </w:tcBorders>
            <w:hideMark/>
          </w:tcPr>
          <w:p w14:paraId="754F1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177 (8.85)</w:t>
            </w:r>
          </w:p>
        </w:tc>
        <w:tc>
          <w:tcPr>
            <w:tcW w:w="455" w:type="pct"/>
            <w:tcBorders>
              <w:top w:val="single" w:sz="4" w:space="0" w:color="auto"/>
              <w:left w:val="nil"/>
              <w:bottom w:val="nil"/>
              <w:right w:val="nil"/>
            </w:tcBorders>
            <w:hideMark/>
          </w:tcPr>
          <w:p w14:paraId="768DC1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158 (7.9)</w:t>
            </w:r>
          </w:p>
        </w:tc>
        <w:tc>
          <w:tcPr>
            <w:tcW w:w="454" w:type="pct"/>
            <w:tcBorders>
              <w:top w:val="single" w:sz="4" w:space="0" w:color="auto"/>
              <w:left w:val="nil"/>
              <w:bottom w:val="nil"/>
              <w:right w:val="nil"/>
            </w:tcBorders>
            <w:hideMark/>
          </w:tcPr>
          <w:p w14:paraId="37484A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single" w:sz="4" w:space="0" w:color="auto"/>
              <w:left w:val="nil"/>
              <w:bottom w:val="nil"/>
              <w:right w:val="nil"/>
            </w:tcBorders>
            <w:hideMark/>
          </w:tcPr>
          <w:p w14:paraId="6B4E5F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single" w:sz="4" w:space="0" w:color="auto"/>
              <w:left w:val="nil"/>
              <w:bottom w:val="nil"/>
              <w:right w:val="nil"/>
            </w:tcBorders>
            <w:hideMark/>
          </w:tcPr>
          <w:p w14:paraId="38AE6A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single" w:sz="4" w:space="0" w:color="auto"/>
              <w:left w:val="nil"/>
              <w:bottom w:val="nil"/>
              <w:right w:val="nil"/>
            </w:tcBorders>
            <w:hideMark/>
          </w:tcPr>
          <w:p w14:paraId="16431A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Microbiology (11.677)</w:t>
            </w:r>
          </w:p>
        </w:tc>
        <w:tc>
          <w:tcPr>
            <w:tcW w:w="455" w:type="pct"/>
            <w:tcBorders>
              <w:top w:val="single" w:sz="4" w:space="0" w:color="auto"/>
              <w:left w:val="nil"/>
              <w:bottom w:val="nil"/>
              <w:right w:val="nil"/>
            </w:tcBorders>
            <w:hideMark/>
          </w:tcPr>
          <w:p w14:paraId="274B42A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2BFC665F" w14:textId="77777777" w:rsidTr="00457DFA">
        <w:trPr>
          <w:trHeight w:val="100"/>
        </w:trPr>
        <w:tc>
          <w:tcPr>
            <w:tcW w:w="101" w:type="pct"/>
            <w:tcBorders>
              <w:top w:val="nil"/>
              <w:left w:val="nil"/>
              <w:bottom w:val="nil"/>
              <w:right w:val="nil"/>
            </w:tcBorders>
            <w:hideMark/>
          </w:tcPr>
          <w:p w14:paraId="6BA9B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w:t>
            </w:r>
          </w:p>
        </w:tc>
        <w:tc>
          <w:tcPr>
            <w:tcW w:w="505" w:type="pct"/>
            <w:tcBorders>
              <w:top w:val="nil"/>
              <w:left w:val="nil"/>
              <w:bottom w:val="nil"/>
              <w:right w:val="nil"/>
            </w:tcBorders>
            <w:hideMark/>
          </w:tcPr>
          <w:p w14:paraId="699B2F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medicine: connections between apical periodontitis and systemic diseases</w:t>
            </w:r>
          </w:p>
        </w:tc>
        <w:tc>
          <w:tcPr>
            <w:tcW w:w="505" w:type="pct"/>
            <w:tcBorders>
              <w:top w:val="nil"/>
              <w:left w:val="nil"/>
              <w:bottom w:val="nil"/>
              <w:right w:val="nil"/>
            </w:tcBorders>
            <w:hideMark/>
          </w:tcPr>
          <w:p w14:paraId="017C9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23D1E00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458CD6B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w:t>
            </w:r>
            <w:r w:rsidRPr="009B0949">
              <w:rPr>
                <w:rFonts w:ascii="Arial" w:hAnsi="Arial" w:cs="Arial"/>
                <w:bCs/>
                <w:sz w:val="20"/>
                <w:szCs w:val="20"/>
                <w:lang w:val="pt-BR"/>
              </w:rPr>
              <w:br/>
              <w:t>Castellanos-Cosano L</w:t>
            </w:r>
          </w:p>
        </w:tc>
        <w:tc>
          <w:tcPr>
            <w:tcW w:w="455" w:type="pct"/>
            <w:tcBorders>
              <w:top w:val="nil"/>
              <w:left w:val="nil"/>
              <w:bottom w:val="nil"/>
              <w:right w:val="nil"/>
            </w:tcBorders>
            <w:hideMark/>
          </w:tcPr>
          <w:p w14:paraId="471541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125 (17.8)</w:t>
            </w:r>
          </w:p>
        </w:tc>
        <w:tc>
          <w:tcPr>
            <w:tcW w:w="455" w:type="pct"/>
            <w:tcBorders>
              <w:top w:val="nil"/>
              <w:left w:val="nil"/>
              <w:bottom w:val="nil"/>
              <w:right w:val="nil"/>
            </w:tcBorders>
            <w:hideMark/>
          </w:tcPr>
          <w:p w14:paraId="15860F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120 (17.4)</w:t>
            </w:r>
          </w:p>
        </w:tc>
        <w:tc>
          <w:tcPr>
            <w:tcW w:w="454" w:type="pct"/>
            <w:tcBorders>
              <w:top w:val="nil"/>
              <w:left w:val="nil"/>
              <w:bottom w:val="nil"/>
              <w:right w:val="nil"/>
            </w:tcBorders>
            <w:hideMark/>
          </w:tcPr>
          <w:p w14:paraId="5307A0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669E65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65AB6E9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CBDE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BD741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immune response; oral health; periapical </w:t>
            </w:r>
            <w:proofErr w:type="spellStart"/>
            <w:r w:rsidRPr="00700A5D">
              <w:rPr>
                <w:rFonts w:ascii="Arial" w:hAnsi="Arial" w:cs="Arial"/>
                <w:bCs/>
                <w:sz w:val="20"/>
                <w:szCs w:val="20"/>
              </w:rPr>
              <w:t>periapical</w:t>
            </w:r>
            <w:proofErr w:type="spellEnd"/>
            <w:r w:rsidRPr="00700A5D">
              <w:rPr>
                <w:rFonts w:ascii="Arial" w:hAnsi="Arial" w:cs="Arial"/>
                <w:bCs/>
                <w:sz w:val="20"/>
                <w:szCs w:val="20"/>
              </w:rPr>
              <w:br/>
              <w:t>inflammation; persistent apical periodontitis; root canal treatment; tobacco smoking</w:t>
            </w:r>
          </w:p>
        </w:tc>
      </w:tr>
      <w:tr w:rsidR="002700F3" w:rsidRPr="00A652E0" w14:paraId="3B6187CB" w14:textId="77777777" w:rsidTr="00457DFA">
        <w:trPr>
          <w:trHeight w:val="100"/>
        </w:trPr>
        <w:tc>
          <w:tcPr>
            <w:tcW w:w="101" w:type="pct"/>
            <w:tcBorders>
              <w:top w:val="nil"/>
              <w:left w:val="nil"/>
              <w:bottom w:val="nil"/>
              <w:right w:val="nil"/>
            </w:tcBorders>
            <w:hideMark/>
          </w:tcPr>
          <w:p w14:paraId="0CF0118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w:t>
            </w:r>
          </w:p>
        </w:tc>
        <w:tc>
          <w:tcPr>
            <w:tcW w:w="505" w:type="pct"/>
            <w:tcBorders>
              <w:top w:val="nil"/>
              <w:left w:val="nil"/>
              <w:bottom w:val="nil"/>
              <w:right w:val="nil"/>
            </w:tcBorders>
            <w:hideMark/>
          </w:tcPr>
          <w:p w14:paraId="70DDE2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The effect of </w:t>
            </w:r>
            <w:r w:rsidRPr="00700A5D">
              <w:rPr>
                <w:rFonts w:ascii="Arial" w:hAnsi="Arial" w:cs="Arial"/>
                <w:bCs/>
                <w:sz w:val="20"/>
                <w:szCs w:val="20"/>
              </w:rPr>
              <w:lastRenderedPageBreak/>
              <w:t>diabetes mellitus on endodontic treatment outcome - Data</w:t>
            </w:r>
            <w:r w:rsidRPr="00700A5D">
              <w:rPr>
                <w:rFonts w:ascii="Arial" w:hAnsi="Arial" w:cs="Arial"/>
                <w:bCs/>
                <w:sz w:val="20"/>
                <w:szCs w:val="20"/>
              </w:rPr>
              <w:br/>
              <w:t xml:space="preserve"> from an electronic patient record</w:t>
            </w:r>
          </w:p>
        </w:tc>
        <w:tc>
          <w:tcPr>
            <w:tcW w:w="505" w:type="pct"/>
            <w:tcBorders>
              <w:top w:val="nil"/>
              <w:left w:val="nil"/>
              <w:bottom w:val="nil"/>
              <w:right w:val="nil"/>
            </w:tcBorders>
            <w:hideMark/>
          </w:tcPr>
          <w:p w14:paraId="0B53B6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2003</w:t>
            </w:r>
          </w:p>
        </w:tc>
        <w:tc>
          <w:tcPr>
            <w:tcW w:w="353" w:type="pct"/>
            <w:tcBorders>
              <w:top w:val="nil"/>
              <w:left w:val="nil"/>
              <w:bottom w:val="nil"/>
              <w:right w:val="nil"/>
            </w:tcBorders>
            <w:hideMark/>
          </w:tcPr>
          <w:p w14:paraId="259F9E9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7794C8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Burleson </w:t>
            </w:r>
            <w:r w:rsidRPr="00700A5D">
              <w:rPr>
                <w:rFonts w:ascii="Arial" w:hAnsi="Arial" w:cs="Arial"/>
                <w:bCs/>
                <w:sz w:val="20"/>
                <w:szCs w:val="20"/>
              </w:rPr>
              <w:lastRenderedPageBreak/>
              <w:t>J</w:t>
            </w:r>
          </w:p>
        </w:tc>
        <w:tc>
          <w:tcPr>
            <w:tcW w:w="455" w:type="pct"/>
            <w:tcBorders>
              <w:top w:val="nil"/>
              <w:left w:val="nil"/>
              <w:bottom w:val="nil"/>
              <w:right w:val="nil"/>
            </w:tcBorders>
            <w:hideMark/>
          </w:tcPr>
          <w:p w14:paraId="21D4EE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123 </w:t>
            </w:r>
            <w:r w:rsidRPr="00700A5D">
              <w:rPr>
                <w:rFonts w:ascii="Arial" w:hAnsi="Arial" w:cs="Arial"/>
                <w:bCs/>
                <w:sz w:val="20"/>
                <w:szCs w:val="20"/>
              </w:rPr>
              <w:lastRenderedPageBreak/>
              <w:t>(6.4)</w:t>
            </w:r>
          </w:p>
        </w:tc>
        <w:tc>
          <w:tcPr>
            <w:tcW w:w="455" w:type="pct"/>
            <w:tcBorders>
              <w:top w:val="nil"/>
              <w:left w:val="nil"/>
              <w:bottom w:val="nil"/>
              <w:right w:val="nil"/>
            </w:tcBorders>
            <w:hideMark/>
          </w:tcPr>
          <w:p w14:paraId="00D1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118 </w:t>
            </w:r>
            <w:r w:rsidRPr="00700A5D">
              <w:rPr>
                <w:rFonts w:ascii="Arial" w:hAnsi="Arial" w:cs="Arial"/>
                <w:bCs/>
                <w:sz w:val="20"/>
                <w:szCs w:val="20"/>
              </w:rPr>
              <w:lastRenderedPageBreak/>
              <w:t>(6.2)</w:t>
            </w:r>
          </w:p>
        </w:tc>
        <w:tc>
          <w:tcPr>
            <w:tcW w:w="454" w:type="pct"/>
            <w:tcBorders>
              <w:top w:val="nil"/>
              <w:left w:val="nil"/>
              <w:bottom w:val="nil"/>
              <w:right w:val="nil"/>
            </w:tcBorders>
            <w:hideMark/>
          </w:tcPr>
          <w:p w14:paraId="10C0F1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Universit</w:t>
            </w:r>
            <w:r w:rsidRPr="00700A5D">
              <w:rPr>
                <w:rFonts w:ascii="Arial" w:hAnsi="Arial" w:cs="Arial"/>
                <w:bCs/>
                <w:sz w:val="20"/>
                <w:szCs w:val="20"/>
              </w:rPr>
              <w:lastRenderedPageBreak/>
              <w:t>y of Connecticut</w:t>
            </w:r>
          </w:p>
        </w:tc>
        <w:tc>
          <w:tcPr>
            <w:tcW w:w="354" w:type="pct"/>
            <w:tcBorders>
              <w:top w:val="nil"/>
              <w:left w:val="nil"/>
              <w:bottom w:val="nil"/>
              <w:right w:val="nil"/>
            </w:tcBorders>
            <w:hideMark/>
          </w:tcPr>
          <w:p w14:paraId="550531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USA</w:t>
            </w:r>
          </w:p>
        </w:tc>
        <w:tc>
          <w:tcPr>
            <w:tcW w:w="454" w:type="pct"/>
            <w:tcBorders>
              <w:top w:val="nil"/>
              <w:left w:val="nil"/>
              <w:bottom w:val="nil"/>
              <w:right w:val="nil"/>
            </w:tcBorders>
            <w:hideMark/>
          </w:tcPr>
          <w:p w14:paraId="4347E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w:t>
            </w:r>
            <w:r w:rsidRPr="00700A5D">
              <w:rPr>
                <w:rFonts w:ascii="Arial" w:hAnsi="Arial" w:cs="Arial"/>
                <w:bCs/>
                <w:sz w:val="20"/>
                <w:szCs w:val="20"/>
              </w:rPr>
              <w:lastRenderedPageBreak/>
              <w:t>a</w:t>
            </w:r>
          </w:p>
        </w:tc>
        <w:tc>
          <w:tcPr>
            <w:tcW w:w="505" w:type="pct"/>
            <w:tcBorders>
              <w:top w:val="nil"/>
              <w:left w:val="nil"/>
              <w:bottom w:val="nil"/>
              <w:right w:val="nil"/>
            </w:tcBorders>
            <w:hideMark/>
          </w:tcPr>
          <w:p w14:paraId="3834CA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Journal of </w:t>
            </w:r>
            <w:r w:rsidRPr="00700A5D">
              <w:rPr>
                <w:rFonts w:ascii="Arial" w:hAnsi="Arial" w:cs="Arial"/>
                <w:bCs/>
                <w:sz w:val="20"/>
                <w:szCs w:val="20"/>
              </w:rPr>
              <w:lastRenderedPageBreak/>
              <w:t>the American Dental Association (3.634)</w:t>
            </w:r>
          </w:p>
        </w:tc>
        <w:tc>
          <w:tcPr>
            <w:tcW w:w="455" w:type="pct"/>
            <w:tcBorders>
              <w:top w:val="nil"/>
              <w:left w:val="nil"/>
              <w:bottom w:val="nil"/>
              <w:right w:val="nil"/>
            </w:tcBorders>
            <w:hideMark/>
          </w:tcPr>
          <w:p w14:paraId="5C4AC48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lastRenderedPageBreak/>
              <w:t>n.a.</w:t>
            </w:r>
            <w:proofErr w:type="spellEnd"/>
          </w:p>
        </w:tc>
      </w:tr>
      <w:tr w:rsidR="002700F3" w:rsidRPr="00A652E0" w14:paraId="7A83F994" w14:textId="77777777" w:rsidTr="00457DFA">
        <w:trPr>
          <w:trHeight w:val="100"/>
        </w:trPr>
        <w:tc>
          <w:tcPr>
            <w:tcW w:w="101" w:type="pct"/>
            <w:tcBorders>
              <w:top w:val="nil"/>
              <w:left w:val="nil"/>
              <w:bottom w:val="nil"/>
              <w:right w:val="nil"/>
            </w:tcBorders>
            <w:hideMark/>
          </w:tcPr>
          <w:p w14:paraId="27A345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w:t>
            </w:r>
          </w:p>
        </w:tc>
        <w:tc>
          <w:tcPr>
            <w:tcW w:w="505" w:type="pct"/>
            <w:tcBorders>
              <w:top w:val="nil"/>
              <w:left w:val="nil"/>
              <w:bottom w:val="nil"/>
              <w:right w:val="nil"/>
            </w:tcBorders>
            <w:hideMark/>
          </w:tcPr>
          <w:p w14:paraId="3D9CB0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periapical inflammation and endodontic treatment outcome</w:t>
            </w:r>
          </w:p>
        </w:tc>
        <w:tc>
          <w:tcPr>
            <w:tcW w:w="505" w:type="pct"/>
            <w:tcBorders>
              <w:top w:val="nil"/>
              <w:left w:val="nil"/>
              <w:bottom w:val="nil"/>
              <w:right w:val="nil"/>
            </w:tcBorders>
            <w:hideMark/>
          </w:tcPr>
          <w:p w14:paraId="3F1BDD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B0C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313E45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Martín-González J,</w:t>
            </w:r>
            <w:r w:rsidRPr="009B0949">
              <w:rPr>
                <w:rFonts w:ascii="Arial" w:hAnsi="Arial" w:cs="Arial"/>
                <w:bCs/>
                <w:sz w:val="20"/>
                <w:szCs w:val="20"/>
                <w:lang w:val="pt-BR"/>
              </w:rPr>
              <w:br/>
              <w:t xml:space="preserve"> Velasco-Ortega E,</w:t>
            </w:r>
            <w:r w:rsidRPr="009B0949">
              <w:rPr>
                <w:rFonts w:ascii="Arial" w:hAnsi="Arial" w:cs="Arial"/>
                <w:bCs/>
                <w:sz w:val="20"/>
                <w:szCs w:val="20"/>
                <w:lang w:val="pt-BR"/>
              </w:rPr>
              <w:br/>
              <w:t xml:space="preserve"> Sanchez-Dominguez B, Lopez-Frias FJ</w:t>
            </w:r>
          </w:p>
        </w:tc>
        <w:tc>
          <w:tcPr>
            <w:tcW w:w="455" w:type="pct"/>
            <w:tcBorders>
              <w:top w:val="nil"/>
              <w:left w:val="nil"/>
              <w:bottom w:val="nil"/>
              <w:right w:val="nil"/>
            </w:tcBorders>
            <w:hideMark/>
          </w:tcPr>
          <w:p w14:paraId="4D2B78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86 (8.6)</w:t>
            </w:r>
          </w:p>
        </w:tc>
        <w:tc>
          <w:tcPr>
            <w:tcW w:w="455" w:type="pct"/>
            <w:tcBorders>
              <w:top w:val="nil"/>
              <w:left w:val="nil"/>
              <w:bottom w:val="nil"/>
              <w:right w:val="nil"/>
            </w:tcBorders>
            <w:hideMark/>
          </w:tcPr>
          <w:p w14:paraId="17B22F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83 (8.3)</w:t>
            </w:r>
          </w:p>
        </w:tc>
        <w:tc>
          <w:tcPr>
            <w:tcW w:w="454" w:type="pct"/>
            <w:tcBorders>
              <w:top w:val="nil"/>
              <w:left w:val="nil"/>
              <w:bottom w:val="nil"/>
              <w:right w:val="nil"/>
            </w:tcBorders>
            <w:hideMark/>
          </w:tcPr>
          <w:p w14:paraId="29C60D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E02C5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B6EBC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4A2F6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Medicina Oral, Patologia Oral Y Cirurgia Bucal (2.047)</w:t>
            </w:r>
          </w:p>
        </w:tc>
        <w:tc>
          <w:tcPr>
            <w:tcW w:w="455" w:type="pct"/>
            <w:tcBorders>
              <w:top w:val="nil"/>
              <w:left w:val="nil"/>
              <w:bottom w:val="nil"/>
              <w:right w:val="nil"/>
            </w:tcBorders>
            <w:hideMark/>
          </w:tcPr>
          <w:p w14:paraId="1309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endodontics; root canal treatment</w:t>
            </w:r>
          </w:p>
        </w:tc>
      </w:tr>
      <w:tr w:rsidR="002700F3" w:rsidRPr="00A652E0" w14:paraId="3BC1C1BA" w14:textId="77777777" w:rsidTr="00457DFA">
        <w:trPr>
          <w:trHeight w:val="100"/>
        </w:trPr>
        <w:tc>
          <w:tcPr>
            <w:tcW w:w="101" w:type="pct"/>
            <w:tcBorders>
              <w:top w:val="nil"/>
              <w:left w:val="nil"/>
              <w:bottom w:val="nil"/>
              <w:right w:val="nil"/>
            </w:tcBorders>
            <w:hideMark/>
          </w:tcPr>
          <w:p w14:paraId="340A9B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w:t>
            </w:r>
          </w:p>
        </w:tc>
        <w:tc>
          <w:tcPr>
            <w:tcW w:w="505" w:type="pct"/>
            <w:tcBorders>
              <w:top w:val="nil"/>
              <w:left w:val="nil"/>
              <w:bottom w:val="nil"/>
              <w:right w:val="nil"/>
            </w:tcBorders>
            <w:hideMark/>
          </w:tcPr>
          <w:p w14:paraId="15FE42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the dental pulp</w:t>
            </w:r>
          </w:p>
        </w:tc>
        <w:tc>
          <w:tcPr>
            <w:tcW w:w="505" w:type="pct"/>
            <w:tcBorders>
              <w:top w:val="nil"/>
              <w:left w:val="nil"/>
              <w:bottom w:val="nil"/>
              <w:right w:val="nil"/>
            </w:tcBorders>
            <w:hideMark/>
          </w:tcPr>
          <w:p w14:paraId="564CA6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559926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IB</w:t>
            </w:r>
          </w:p>
        </w:tc>
        <w:tc>
          <w:tcPr>
            <w:tcW w:w="404" w:type="pct"/>
            <w:tcBorders>
              <w:top w:val="nil"/>
              <w:left w:val="nil"/>
              <w:bottom w:val="nil"/>
              <w:right w:val="nil"/>
            </w:tcBorders>
            <w:hideMark/>
          </w:tcPr>
          <w:p w14:paraId="6F61D9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AB</w:t>
            </w:r>
          </w:p>
        </w:tc>
        <w:tc>
          <w:tcPr>
            <w:tcW w:w="455" w:type="pct"/>
            <w:tcBorders>
              <w:top w:val="nil"/>
              <w:left w:val="nil"/>
              <w:bottom w:val="nil"/>
              <w:right w:val="nil"/>
            </w:tcBorders>
            <w:hideMark/>
          </w:tcPr>
          <w:p w14:paraId="17E714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81 (4.2)</w:t>
            </w:r>
          </w:p>
        </w:tc>
        <w:tc>
          <w:tcPr>
            <w:tcW w:w="455" w:type="pct"/>
            <w:tcBorders>
              <w:top w:val="nil"/>
              <w:left w:val="nil"/>
              <w:bottom w:val="nil"/>
              <w:right w:val="nil"/>
            </w:tcBorders>
            <w:hideMark/>
          </w:tcPr>
          <w:p w14:paraId="171823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76 (4)</w:t>
            </w:r>
          </w:p>
        </w:tc>
        <w:tc>
          <w:tcPr>
            <w:tcW w:w="454" w:type="pct"/>
            <w:tcBorders>
              <w:top w:val="nil"/>
              <w:left w:val="nil"/>
              <w:bottom w:val="nil"/>
              <w:right w:val="nil"/>
            </w:tcBorders>
            <w:hideMark/>
          </w:tcPr>
          <w:p w14:paraId="140D143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Academy House</w:t>
            </w:r>
          </w:p>
        </w:tc>
        <w:tc>
          <w:tcPr>
            <w:tcW w:w="354" w:type="pct"/>
            <w:tcBorders>
              <w:top w:val="nil"/>
              <w:left w:val="nil"/>
              <w:bottom w:val="nil"/>
              <w:right w:val="nil"/>
            </w:tcBorders>
            <w:hideMark/>
          </w:tcPr>
          <w:p w14:paraId="54CE0E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000764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6B6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41459B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200C4601" w14:textId="77777777" w:rsidTr="00457DFA">
        <w:trPr>
          <w:trHeight w:val="100"/>
        </w:trPr>
        <w:tc>
          <w:tcPr>
            <w:tcW w:w="101" w:type="pct"/>
            <w:tcBorders>
              <w:top w:val="nil"/>
              <w:left w:val="nil"/>
              <w:bottom w:val="nil"/>
              <w:right w:val="nil"/>
            </w:tcBorders>
            <w:hideMark/>
          </w:tcPr>
          <w:p w14:paraId="1331E2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w:t>
            </w:r>
          </w:p>
        </w:tc>
        <w:tc>
          <w:tcPr>
            <w:tcW w:w="505" w:type="pct"/>
            <w:tcBorders>
              <w:top w:val="nil"/>
              <w:left w:val="nil"/>
              <w:bottom w:val="nil"/>
              <w:right w:val="nil"/>
            </w:tcBorders>
            <w:hideMark/>
          </w:tcPr>
          <w:p w14:paraId="7BB8D7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and endodontic status of type 2 diabetic patients in Catalonia, Spain: A cross-sectional study</w:t>
            </w:r>
          </w:p>
        </w:tc>
        <w:tc>
          <w:tcPr>
            <w:tcW w:w="505" w:type="pct"/>
            <w:tcBorders>
              <w:top w:val="nil"/>
              <w:left w:val="nil"/>
              <w:bottom w:val="nil"/>
              <w:right w:val="nil"/>
            </w:tcBorders>
            <w:hideMark/>
          </w:tcPr>
          <w:p w14:paraId="7D3A87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2011</w:t>
            </w:r>
          </w:p>
        </w:tc>
        <w:tc>
          <w:tcPr>
            <w:tcW w:w="353" w:type="pct"/>
            <w:tcBorders>
              <w:top w:val="nil"/>
              <w:left w:val="nil"/>
              <w:bottom w:val="nil"/>
              <w:right w:val="nil"/>
            </w:tcBorders>
            <w:hideMark/>
          </w:tcPr>
          <w:p w14:paraId="49680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Lopez-Lopez J</w:t>
            </w:r>
          </w:p>
        </w:tc>
        <w:tc>
          <w:tcPr>
            <w:tcW w:w="404" w:type="pct"/>
            <w:tcBorders>
              <w:top w:val="nil"/>
              <w:left w:val="nil"/>
              <w:bottom w:val="nil"/>
              <w:right w:val="nil"/>
            </w:tcBorders>
            <w:hideMark/>
          </w:tcPr>
          <w:p w14:paraId="364AFFB1"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Jane-Salas E,</w:t>
            </w:r>
            <w:r w:rsidRPr="009B0949">
              <w:rPr>
                <w:rFonts w:ascii="Arial" w:hAnsi="Arial" w:cs="Arial"/>
                <w:bCs/>
                <w:sz w:val="20"/>
                <w:szCs w:val="20"/>
                <w:lang w:val="pt-BR"/>
              </w:rPr>
              <w:br/>
              <w:t>Estrugo-Devesa A,</w:t>
            </w:r>
            <w:r w:rsidRPr="009B0949">
              <w:rPr>
                <w:rFonts w:ascii="Arial" w:hAnsi="Arial" w:cs="Arial"/>
                <w:bCs/>
                <w:sz w:val="20"/>
                <w:szCs w:val="20"/>
                <w:lang w:val="pt-BR"/>
              </w:rPr>
              <w:br/>
              <w:t>Velasco-Ortega E,</w:t>
            </w:r>
            <w:r w:rsidRPr="009B0949">
              <w:rPr>
                <w:rFonts w:ascii="Arial" w:hAnsi="Arial" w:cs="Arial"/>
                <w:bCs/>
                <w:sz w:val="20"/>
                <w:szCs w:val="20"/>
                <w:lang w:val="pt-BR"/>
              </w:rPr>
              <w:br/>
              <w:t>Martín-González J,</w:t>
            </w:r>
            <w:r w:rsidRPr="009B0949">
              <w:rPr>
                <w:rFonts w:ascii="Arial" w:hAnsi="Arial" w:cs="Arial"/>
                <w:bCs/>
                <w:sz w:val="20"/>
                <w:szCs w:val="20"/>
                <w:lang w:val="pt-BR"/>
              </w:rPr>
              <w:br/>
              <w:t>Segura-Egea JJ</w:t>
            </w:r>
          </w:p>
        </w:tc>
        <w:tc>
          <w:tcPr>
            <w:tcW w:w="455" w:type="pct"/>
            <w:tcBorders>
              <w:top w:val="nil"/>
              <w:left w:val="nil"/>
              <w:bottom w:val="nil"/>
              <w:right w:val="nil"/>
            </w:tcBorders>
            <w:hideMark/>
          </w:tcPr>
          <w:p w14:paraId="763F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78 (7.0)</w:t>
            </w:r>
          </w:p>
        </w:tc>
        <w:tc>
          <w:tcPr>
            <w:tcW w:w="455" w:type="pct"/>
            <w:tcBorders>
              <w:top w:val="nil"/>
              <w:left w:val="nil"/>
              <w:bottom w:val="nil"/>
              <w:right w:val="nil"/>
            </w:tcBorders>
            <w:hideMark/>
          </w:tcPr>
          <w:p w14:paraId="0E4A0A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75 (6.8)</w:t>
            </w:r>
          </w:p>
        </w:tc>
        <w:tc>
          <w:tcPr>
            <w:tcW w:w="454" w:type="pct"/>
            <w:tcBorders>
              <w:top w:val="nil"/>
              <w:left w:val="nil"/>
              <w:bottom w:val="nil"/>
              <w:right w:val="nil"/>
            </w:tcBorders>
            <w:hideMark/>
          </w:tcPr>
          <w:p w14:paraId="497B2E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5AF0E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7C6D8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69DB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0B8C2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6A20AEC4" w14:textId="77777777" w:rsidTr="00457DFA">
        <w:trPr>
          <w:trHeight w:val="100"/>
        </w:trPr>
        <w:tc>
          <w:tcPr>
            <w:tcW w:w="101" w:type="pct"/>
            <w:tcBorders>
              <w:top w:val="nil"/>
              <w:left w:val="nil"/>
              <w:bottom w:val="nil"/>
              <w:right w:val="nil"/>
            </w:tcBorders>
            <w:hideMark/>
          </w:tcPr>
          <w:p w14:paraId="11E650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7</w:t>
            </w:r>
          </w:p>
        </w:tc>
        <w:tc>
          <w:tcPr>
            <w:tcW w:w="505" w:type="pct"/>
            <w:tcBorders>
              <w:top w:val="nil"/>
              <w:left w:val="nil"/>
              <w:bottom w:val="nil"/>
              <w:right w:val="nil"/>
            </w:tcBorders>
            <w:hideMark/>
          </w:tcPr>
          <w:p w14:paraId="4BB205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hyperglycemia on pulpal healing in rats</w:t>
            </w:r>
          </w:p>
        </w:tc>
        <w:tc>
          <w:tcPr>
            <w:tcW w:w="505" w:type="pct"/>
            <w:tcBorders>
              <w:top w:val="nil"/>
              <w:left w:val="nil"/>
              <w:bottom w:val="nil"/>
              <w:right w:val="nil"/>
            </w:tcBorders>
            <w:hideMark/>
          </w:tcPr>
          <w:p w14:paraId="078A7E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2009</w:t>
            </w:r>
          </w:p>
        </w:tc>
        <w:tc>
          <w:tcPr>
            <w:tcW w:w="353" w:type="pct"/>
            <w:tcBorders>
              <w:top w:val="nil"/>
              <w:left w:val="nil"/>
              <w:bottom w:val="nil"/>
              <w:right w:val="nil"/>
            </w:tcBorders>
            <w:hideMark/>
          </w:tcPr>
          <w:p w14:paraId="672E92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Garber SE</w:t>
            </w:r>
          </w:p>
        </w:tc>
        <w:tc>
          <w:tcPr>
            <w:tcW w:w="404" w:type="pct"/>
            <w:tcBorders>
              <w:top w:val="nil"/>
              <w:left w:val="nil"/>
              <w:bottom w:val="nil"/>
              <w:right w:val="nil"/>
            </w:tcBorders>
            <w:hideMark/>
          </w:tcPr>
          <w:p w14:paraId="00BFBB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Shabahang S, Escher AP, </w:t>
            </w:r>
            <w:proofErr w:type="spellStart"/>
            <w:r w:rsidRPr="00700A5D">
              <w:rPr>
                <w:rFonts w:ascii="Arial" w:hAnsi="Arial" w:cs="Arial"/>
                <w:bCs/>
                <w:sz w:val="20"/>
                <w:szCs w:val="20"/>
              </w:rPr>
              <w:t>Torabinejad</w:t>
            </w:r>
            <w:proofErr w:type="spellEnd"/>
            <w:r w:rsidRPr="00700A5D">
              <w:rPr>
                <w:rFonts w:ascii="Arial" w:hAnsi="Arial" w:cs="Arial"/>
                <w:bCs/>
                <w:sz w:val="20"/>
                <w:szCs w:val="20"/>
              </w:rPr>
              <w:t xml:space="preserve"> M</w:t>
            </w:r>
          </w:p>
        </w:tc>
        <w:tc>
          <w:tcPr>
            <w:tcW w:w="455" w:type="pct"/>
            <w:tcBorders>
              <w:top w:val="nil"/>
              <w:left w:val="nil"/>
              <w:bottom w:val="nil"/>
              <w:right w:val="nil"/>
            </w:tcBorders>
            <w:hideMark/>
          </w:tcPr>
          <w:p w14:paraId="569332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78 (6)</w:t>
            </w:r>
          </w:p>
        </w:tc>
        <w:tc>
          <w:tcPr>
            <w:tcW w:w="455" w:type="pct"/>
            <w:tcBorders>
              <w:top w:val="nil"/>
              <w:left w:val="nil"/>
              <w:bottom w:val="nil"/>
              <w:right w:val="nil"/>
            </w:tcBorders>
            <w:hideMark/>
          </w:tcPr>
          <w:p w14:paraId="67F24E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71 (5.4)</w:t>
            </w:r>
          </w:p>
        </w:tc>
        <w:tc>
          <w:tcPr>
            <w:tcW w:w="454" w:type="pct"/>
            <w:tcBorders>
              <w:top w:val="nil"/>
              <w:left w:val="nil"/>
              <w:bottom w:val="nil"/>
              <w:right w:val="nil"/>
            </w:tcBorders>
            <w:hideMark/>
          </w:tcPr>
          <w:p w14:paraId="55B92B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Loma Linda University</w:t>
            </w:r>
          </w:p>
        </w:tc>
        <w:tc>
          <w:tcPr>
            <w:tcW w:w="354" w:type="pct"/>
            <w:tcBorders>
              <w:top w:val="nil"/>
              <w:left w:val="nil"/>
              <w:bottom w:val="nil"/>
              <w:right w:val="nil"/>
            </w:tcBorders>
            <w:hideMark/>
          </w:tcPr>
          <w:p w14:paraId="3BC41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C199A0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D36CC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A5A6D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pulp; diabetes; healing; hyperglycemia; rats</w:t>
            </w:r>
          </w:p>
        </w:tc>
      </w:tr>
      <w:tr w:rsidR="002700F3" w:rsidRPr="00A652E0" w14:paraId="05092BAE" w14:textId="77777777" w:rsidTr="00457DFA">
        <w:trPr>
          <w:trHeight w:val="100"/>
        </w:trPr>
        <w:tc>
          <w:tcPr>
            <w:tcW w:w="101" w:type="pct"/>
            <w:tcBorders>
              <w:top w:val="nil"/>
              <w:left w:val="nil"/>
              <w:bottom w:val="nil"/>
              <w:right w:val="nil"/>
            </w:tcBorders>
            <w:hideMark/>
          </w:tcPr>
          <w:p w14:paraId="02DD76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w:t>
            </w:r>
          </w:p>
        </w:tc>
        <w:tc>
          <w:tcPr>
            <w:tcW w:w="505" w:type="pct"/>
            <w:tcBorders>
              <w:top w:val="nil"/>
              <w:left w:val="nil"/>
              <w:bottom w:val="nil"/>
              <w:right w:val="nil"/>
            </w:tcBorders>
            <w:hideMark/>
          </w:tcPr>
          <w:p w14:paraId="0507FE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Type 2 diabetes mellitus and the prevalence of apical periodontitis and endodontic treatment in an adult </w:t>
            </w:r>
            <w:proofErr w:type="spellStart"/>
            <w:r w:rsidRPr="00700A5D">
              <w:rPr>
                <w:rFonts w:ascii="Arial" w:hAnsi="Arial" w:cs="Arial"/>
                <w:bCs/>
                <w:sz w:val="20"/>
                <w:szCs w:val="20"/>
              </w:rPr>
              <w:t>brazilian</w:t>
            </w:r>
            <w:proofErr w:type="spellEnd"/>
            <w:r w:rsidRPr="00700A5D">
              <w:rPr>
                <w:rFonts w:ascii="Arial" w:hAnsi="Arial" w:cs="Arial"/>
                <w:bCs/>
                <w:sz w:val="20"/>
                <w:szCs w:val="20"/>
              </w:rPr>
              <w:t xml:space="preserve"> population</w:t>
            </w:r>
          </w:p>
        </w:tc>
        <w:tc>
          <w:tcPr>
            <w:tcW w:w="505" w:type="pct"/>
            <w:tcBorders>
              <w:top w:val="nil"/>
              <w:left w:val="nil"/>
              <w:bottom w:val="nil"/>
              <w:right w:val="nil"/>
            </w:tcBorders>
            <w:hideMark/>
          </w:tcPr>
          <w:p w14:paraId="1EBBB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35788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Marotta PS</w:t>
            </w:r>
          </w:p>
        </w:tc>
        <w:tc>
          <w:tcPr>
            <w:tcW w:w="404" w:type="pct"/>
            <w:tcBorders>
              <w:top w:val="nil"/>
              <w:left w:val="nil"/>
              <w:bottom w:val="nil"/>
              <w:right w:val="nil"/>
            </w:tcBorders>
            <w:hideMark/>
          </w:tcPr>
          <w:p w14:paraId="702A94A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Fontes TV, Armada L, Lima KC, Rocas IN, Siqueira JE</w:t>
            </w:r>
          </w:p>
        </w:tc>
        <w:tc>
          <w:tcPr>
            <w:tcW w:w="455" w:type="pct"/>
            <w:tcBorders>
              <w:top w:val="nil"/>
              <w:left w:val="nil"/>
              <w:bottom w:val="nil"/>
              <w:right w:val="nil"/>
            </w:tcBorders>
            <w:hideMark/>
          </w:tcPr>
          <w:p w14:paraId="2C96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73 (7.3)</w:t>
            </w:r>
          </w:p>
        </w:tc>
        <w:tc>
          <w:tcPr>
            <w:tcW w:w="455" w:type="pct"/>
            <w:tcBorders>
              <w:top w:val="nil"/>
              <w:left w:val="nil"/>
              <w:bottom w:val="nil"/>
              <w:right w:val="nil"/>
            </w:tcBorders>
            <w:hideMark/>
          </w:tcPr>
          <w:p w14:paraId="35E4D0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69 (6.9)</w:t>
            </w:r>
          </w:p>
        </w:tc>
        <w:tc>
          <w:tcPr>
            <w:tcW w:w="454" w:type="pct"/>
            <w:tcBorders>
              <w:top w:val="nil"/>
              <w:left w:val="nil"/>
              <w:bottom w:val="nil"/>
              <w:right w:val="nil"/>
            </w:tcBorders>
            <w:hideMark/>
          </w:tcPr>
          <w:p w14:paraId="2619526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347B07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6ECCF19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5D636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64BB6B1D"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0001F6CC" w14:textId="77777777" w:rsidTr="00457DFA">
        <w:trPr>
          <w:trHeight w:val="100"/>
        </w:trPr>
        <w:tc>
          <w:tcPr>
            <w:tcW w:w="101" w:type="pct"/>
            <w:tcBorders>
              <w:top w:val="nil"/>
              <w:left w:val="nil"/>
              <w:bottom w:val="nil"/>
              <w:right w:val="nil"/>
            </w:tcBorders>
            <w:hideMark/>
          </w:tcPr>
          <w:p w14:paraId="4BDD54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9</w:t>
            </w:r>
          </w:p>
        </w:tc>
        <w:tc>
          <w:tcPr>
            <w:tcW w:w="505" w:type="pct"/>
            <w:tcBorders>
              <w:top w:val="nil"/>
              <w:left w:val="nil"/>
              <w:bottom w:val="nil"/>
              <w:right w:val="nil"/>
            </w:tcBorders>
            <w:hideMark/>
          </w:tcPr>
          <w:p w14:paraId="04F240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High prevalence of apical periodontitis amongst type 2 diabetic patients</w:t>
            </w:r>
          </w:p>
        </w:tc>
        <w:tc>
          <w:tcPr>
            <w:tcW w:w="505" w:type="pct"/>
            <w:tcBorders>
              <w:top w:val="nil"/>
              <w:left w:val="nil"/>
              <w:bottom w:val="nil"/>
              <w:right w:val="nil"/>
            </w:tcBorders>
            <w:hideMark/>
          </w:tcPr>
          <w:p w14:paraId="5CAF8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2005</w:t>
            </w:r>
          </w:p>
        </w:tc>
        <w:tc>
          <w:tcPr>
            <w:tcW w:w="353" w:type="pct"/>
            <w:tcBorders>
              <w:top w:val="nil"/>
              <w:left w:val="nil"/>
              <w:bottom w:val="nil"/>
              <w:right w:val="nil"/>
            </w:tcBorders>
            <w:hideMark/>
          </w:tcPr>
          <w:p w14:paraId="554068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2F9470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Jimenez-Pinzon A, Rios-Santos JV, Velasco-Ortega E, Cisneros-Cabello R, Poyato-Ferrera M</w:t>
            </w:r>
          </w:p>
        </w:tc>
        <w:tc>
          <w:tcPr>
            <w:tcW w:w="455" w:type="pct"/>
            <w:tcBorders>
              <w:top w:val="nil"/>
              <w:left w:val="nil"/>
              <w:bottom w:val="nil"/>
              <w:right w:val="nil"/>
            </w:tcBorders>
            <w:hideMark/>
          </w:tcPr>
          <w:p w14:paraId="502730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0A8952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70 (4.1)</w:t>
            </w:r>
          </w:p>
        </w:tc>
        <w:tc>
          <w:tcPr>
            <w:tcW w:w="454" w:type="pct"/>
            <w:tcBorders>
              <w:top w:val="nil"/>
              <w:left w:val="nil"/>
              <w:bottom w:val="nil"/>
              <w:right w:val="nil"/>
            </w:tcBorders>
            <w:hideMark/>
          </w:tcPr>
          <w:p w14:paraId="5126C4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75A2B6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94094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D88B49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084C18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19D69672" w14:textId="77777777" w:rsidTr="00457DFA">
        <w:trPr>
          <w:trHeight w:val="100"/>
        </w:trPr>
        <w:tc>
          <w:tcPr>
            <w:tcW w:w="101" w:type="pct"/>
            <w:tcBorders>
              <w:top w:val="nil"/>
              <w:left w:val="nil"/>
              <w:bottom w:val="nil"/>
              <w:right w:val="nil"/>
            </w:tcBorders>
            <w:hideMark/>
          </w:tcPr>
          <w:p w14:paraId="6665A8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10</w:t>
            </w:r>
          </w:p>
        </w:tc>
        <w:tc>
          <w:tcPr>
            <w:tcW w:w="505" w:type="pct"/>
            <w:tcBorders>
              <w:top w:val="nil"/>
              <w:left w:val="nil"/>
              <w:bottom w:val="nil"/>
              <w:right w:val="nil"/>
            </w:tcBorders>
            <w:hideMark/>
          </w:tcPr>
          <w:p w14:paraId="650DA5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Molecular detection of Enterococcus species in root canals of therapy-resistant </w:t>
            </w:r>
            <w:r w:rsidRPr="00700A5D">
              <w:rPr>
                <w:rFonts w:ascii="Arial" w:hAnsi="Arial" w:cs="Arial"/>
                <w:bCs/>
                <w:sz w:val="20"/>
                <w:szCs w:val="20"/>
              </w:rPr>
              <w:lastRenderedPageBreak/>
              <w:t>endodontic infections</w:t>
            </w:r>
          </w:p>
        </w:tc>
        <w:tc>
          <w:tcPr>
            <w:tcW w:w="505" w:type="pct"/>
            <w:tcBorders>
              <w:top w:val="nil"/>
              <w:left w:val="nil"/>
              <w:bottom w:val="nil"/>
              <w:right w:val="nil"/>
            </w:tcBorders>
            <w:hideMark/>
          </w:tcPr>
          <w:p w14:paraId="579241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2005</w:t>
            </w:r>
          </w:p>
        </w:tc>
        <w:tc>
          <w:tcPr>
            <w:tcW w:w="353" w:type="pct"/>
            <w:tcBorders>
              <w:top w:val="nil"/>
              <w:left w:val="nil"/>
              <w:bottom w:val="nil"/>
              <w:right w:val="nil"/>
            </w:tcBorders>
            <w:hideMark/>
          </w:tcPr>
          <w:p w14:paraId="20E36DC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4FF713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Zerella</w:t>
            </w:r>
            <w:proofErr w:type="spellEnd"/>
            <w:r w:rsidRPr="00700A5D">
              <w:rPr>
                <w:rFonts w:ascii="Arial" w:hAnsi="Arial" w:cs="Arial"/>
                <w:bCs/>
                <w:sz w:val="20"/>
                <w:szCs w:val="20"/>
              </w:rPr>
              <w:t xml:space="preserve"> J, Barry J, Spangberg LS</w:t>
            </w:r>
          </w:p>
        </w:tc>
        <w:tc>
          <w:tcPr>
            <w:tcW w:w="455" w:type="pct"/>
            <w:tcBorders>
              <w:top w:val="nil"/>
              <w:left w:val="nil"/>
              <w:bottom w:val="nil"/>
              <w:right w:val="nil"/>
            </w:tcBorders>
            <w:hideMark/>
          </w:tcPr>
          <w:p w14:paraId="54B7F0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2F9284D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66 (3.8)</w:t>
            </w:r>
          </w:p>
        </w:tc>
        <w:tc>
          <w:tcPr>
            <w:tcW w:w="454" w:type="pct"/>
            <w:tcBorders>
              <w:top w:val="nil"/>
              <w:left w:val="nil"/>
              <w:bottom w:val="nil"/>
              <w:right w:val="nil"/>
            </w:tcBorders>
            <w:hideMark/>
          </w:tcPr>
          <w:p w14:paraId="22FF0F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w:t>
            </w:r>
          </w:p>
        </w:tc>
        <w:tc>
          <w:tcPr>
            <w:tcW w:w="354" w:type="pct"/>
            <w:tcBorders>
              <w:top w:val="nil"/>
              <w:left w:val="nil"/>
              <w:bottom w:val="nil"/>
              <w:right w:val="nil"/>
            </w:tcBorders>
            <w:hideMark/>
          </w:tcPr>
          <w:p w14:paraId="2DF856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2B1D2C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93A4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Oral Surgery, Oral Medicine, Oral Pathology, Oral </w:t>
            </w:r>
            <w:r w:rsidRPr="00700A5D">
              <w:rPr>
                <w:rFonts w:ascii="Arial" w:hAnsi="Arial" w:cs="Arial"/>
                <w:bCs/>
                <w:sz w:val="20"/>
                <w:szCs w:val="20"/>
              </w:rPr>
              <w:lastRenderedPageBreak/>
              <w:t>Radiology and Endodontology (2.538)</w:t>
            </w:r>
          </w:p>
        </w:tc>
        <w:tc>
          <w:tcPr>
            <w:tcW w:w="455" w:type="pct"/>
            <w:tcBorders>
              <w:top w:val="nil"/>
              <w:left w:val="nil"/>
              <w:bottom w:val="nil"/>
              <w:right w:val="nil"/>
            </w:tcBorders>
            <w:hideMark/>
          </w:tcPr>
          <w:p w14:paraId="6B14D905"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lastRenderedPageBreak/>
              <w:t>n.a.</w:t>
            </w:r>
            <w:proofErr w:type="spellEnd"/>
          </w:p>
        </w:tc>
      </w:tr>
      <w:tr w:rsidR="002700F3" w:rsidRPr="00A652E0" w14:paraId="78F1CA83" w14:textId="77777777" w:rsidTr="00457DFA">
        <w:trPr>
          <w:trHeight w:val="100"/>
        </w:trPr>
        <w:tc>
          <w:tcPr>
            <w:tcW w:w="101" w:type="pct"/>
            <w:tcBorders>
              <w:top w:val="nil"/>
              <w:left w:val="nil"/>
              <w:bottom w:val="nil"/>
              <w:right w:val="nil"/>
            </w:tcBorders>
            <w:hideMark/>
          </w:tcPr>
          <w:p w14:paraId="585650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11</w:t>
            </w:r>
          </w:p>
        </w:tc>
        <w:tc>
          <w:tcPr>
            <w:tcW w:w="505" w:type="pct"/>
            <w:tcBorders>
              <w:top w:val="nil"/>
              <w:left w:val="nil"/>
              <w:bottom w:val="nil"/>
              <w:right w:val="nil"/>
            </w:tcBorders>
            <w:hideMark/>
          </w:tcPr>
          <w:p w14:paraId="024EDA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Protective effect of metformin on periapical lesions in rats by decreasing the ratio of receptor activator of nuclear factor kappa B ligand/</w:t>
            </w:r>
            <w:proofErr w:type="spellStart"/>
            <w:r w:rsidRPr="00700A5D">
              <w:rPr>
                <w:rFonts w:ascii="Arial" w:hAnsi="Arial" w:cs="Arial"/>
                <w:bCs/>
                <w:sz w:val="20"/>
                <w:szCs w:val="20"/>
              </w:rPr>
              <w:t>osteoprotegerin</w:t>
            </w:r>
            <w:proofErr w:type="spellEnd"/>
          </w:p>
        </w:tc>
        <w:tc>
          <w:tcPr>
            <w:tcW w:w="505" w:type="pct"/>
            <w:tcBorders>
              <w:top w:val="nil"/>
              <w:left w:val="nil"/>
              <w:bottom w:val="nil"/>
              <w:right w:val="nil"/>
            </w:tcBorders>
            <w:hideMark/>
          </w:tcPr>
          <w:p w14:paraId="261FD4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E2197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Liu LS</w:t>
            </w:r>
          </w:p>
        </w:tc>
        <w:tc>
          <w:tcPr>
            <w:tcW w:w="404" w:type="pct"/>
            <w:tcBorders>
              <w:top w:val="nil"/>
              <w:left w:val="nil"/>
              <w:bottom w:val="nil"/>
              <w:right w:val="nil"/>
            </w:tcBorders>
            <w:hideMark/>
          </w:tcPr>
          <w:p w14:paraId="59B253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Zhang C, Hu YJ, Peng B</w:t>
            </w:r>
          </w:p>
        </w:tc>
        <w:tc>
          <w:tcPr>
            <w:tcW w:w="455" w:type="pct"/>
            <w:tcBorders>
              <w:top w:val="nil"/>
              <w:left w:val="nil"/>
              <w:bottom w:val="nil"/>
              <w:right w:val="nil"/>
            </w:tcBorders>
            <w:hideMark/>
          </w:tcPr>
          <w:p w14:paraId="293DE6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54 (5.4)</w:t>
            </w:r>
          </w:p>
        </w:tc>
        <w:tc>
          <w:tcPr>
            <w:tcW w:w="455" w:type="pct"/>
            <w:tcBorders>
              <w:top w:val="nil"/>
              <w:left w:val="nil"/>
              <w:bottom w:val="nil"/>
              <w:right w:val="nil"/>
            </w:tcBorders>
            <w:hideMark/>
          </w:tcPr>
          <w:p w14:paraId="46CB4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(5.1)</w:t>
            </w:r>
          </w:p>
        </w:tc>
        <w:tc>
          <w:tcPr>
            <w:tcW w:w="454" w:type="pct"/>
            <w:tcBorders>
              <w:top w:val="nil"/>
              <w:left w:val="nil"/>
              <w:bottom w:val="nil"/>
              <w:right w:val="nil"/>
            </w:tcBorders>
            <w:hideMark/>
          </w:tcPr>
          <w:p w14:paraId="7F004A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Wuhan University</w:t>
            </w:r>
          </w:p>
        </w:tc>
        <w:tc>
          <w:tcPr>
            <w:tcW w:w="354" w:type="pct"/>
            <w:tcBorders>
              <w:top w:val="nil"/>
              <w:left w:val="nil"/>
              <w:bottom w:val="nil"/>
              <w:right w:val="nil"/>
            </w:tcBorders>
            <w:hideMark/>
          </w:tcPr>
          <w:p w14:paraId="49434F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China</w:t>
            </w:r>
          </w:p>
        </w:tc>
        <w:tc>
          <w:tcPr>
            <w:tcW w:w="454" w:type="pct"/>
            <w:tcBorders>
              <w:top w:val="nil"/>
              <w:left w:val="nil"/>
              <w:bottom w:val="nil"/>
              <w:right w:val="nil"/>
            </w:tcBorders>
            <w:hideMark/>
          </w:tcPr>
          <w:p w14:paraId="363B9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77816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4FB54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OPG; osteoclast; periapical lesion; RANKL</w:t>
            </w:r>
          </w:p>
        </w:tc>
      </w:tr>
      <w:tr w:rsidR="002700F3" w:rsidRPr="00B46208" w14:paraId="303E38C0" w14:textId="77777777" w:rsidTr="00457DFA">
        <w:trPr>
          <w:trHeight w:val="100"/>
        </w:trPr>
        <w:tc>
          <w:tcPr>
            <w:tcW w:w="101" w:type="pct"/>
            <w:tcBorders>
              <w:top w:val="nil"/>
              <w:left w:val="nil"/>
              <w:bottom w:val="nil"/>
              <w:right w:val="nil"/>
            </w:tcBorders>
            <w:hideMark/>
          </w:tcPr>
          <w:p w14:paraId="6EF2F5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w:t>
            </w:r>
          </w:p>
        </w:tc>
        <w:tc>
          <w:tcPr>
            <w:tcW w:w="505" w:type="pct"/>
            <w:tcBorders>
              <w:top w:val="nil"/>
              <w:left w:val="nil"/>
              <w:bottom w:val="nil"/>
              <w:right w:val="nil"/>
            </w:tcBorders>
            <w:hideMark/>
          </w:tcPr>
          <w:p w14:paraId="79C8E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inflammatory pulpal and periapical disease: a</w:t>
            </w:r>
            <w:r w:rsidRPr="00700A5D">
              <w:rPr>
                <w:rFonts w:ascii="Arial" w:hAnsi="Arial" w:cs="Arial"/>
                <w:bCs/>
                <w:sz w:val="20"/>
                <w:szCs w:val="20"/>
              </w:rPr>
              <w:br/>
              <w:t xml:space="preserve"> review</w:t>
            </w:r>
          </w:p>
        </w:tc>
        <w:tc>
          <w:tcPr>
            <w:tcW w:w="505" w:type="pct"/>
            <w:tcBorders>
              <w:top w:val="nil"/>
              <w:left w:val="nil"/>
              <w:bottom w:val="nil"/>
              <w:right w:val="nil"/>
            </w:tcBorders>
            <w:hideMark/>
          </w:tcPr>
          <w:p w14:paraId="2C3182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02724A4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Lima SMF</w:t>
            </w:r>
          </w:p>
        </w:tc>
        <w:tc>
          <w:tcPr>
            <w:tcW w:w="404" w:type="pct"/>
            <w:tcBorders>
              <w:top w:val="nil"/>
              <w:left w:val="nil"/>
              <w:bottom w:val="nil"/>
              <w:right w:val="nil"/>
            </w:tcBorders>
            <w:hideMark/>
          </w:tcPr>
          <w:p w14:paraId="7598850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Grisi DC, Kogawa EM, Franco OL, Peixoto VC, Goncalves JF, Arruda MP, Rezende TMB</w:t>
            </w:r>
          </w:p>
        </w:tc>
        <w:tc>
          <w:tcPr>
            <w:tcW w:w="455" w:type="pct"/>
            <w:tcBorders>
              <w:top w:val="nil"/>
              <w:left w:val="nil"/>
              <w:bottom w:val="nil"/>
              <w:right w:val="nil"/>
            </w:tcBorders>
            <w:hideMark/>
          </w:tcPr>
          <w:p w14:paraId="7733FA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53 (5.8)</w:t>
            </w:r>
          </w:p>
        </w:tc>
        <w:tc>
          <w:tcPr>
            <w:tcW w:w="455" w:type="pct"/>
            <w:tcBorders>
              <w:top w:val="nil"/>
              <w:left w:val="nil"/>
              <w:bottom w:val="nil"/>
              <w:right w:val="nil"/>
            </w:tcBorders>
            <w:hideMark/>
          </w:tcPr>
          <w:p w14:paraId="2030BB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(5.6)</w:t>
            </w:r>
          </w:p>
        </w:tc>
        <w:tc>
          <w:tcPr>
            <w:tcW w:w="454" w:type="pct"/>
            <w:tcBorders>
              <w:top w:val="nil"/>
              <w:left w:val="nil"/>
              <w:bottom w:val="nil"/>
              <w:right w:val="nil"/>
            </w:tcBorders>
            <w:hideMark/>
          </w:tcPr>
          <w:p w14:paraId="08967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w:t>
            </w:r>
            <w:proofErr w:type="spellStart"/>
            <w:r w:rsidRPr="00700A5D">
              <w:rPr>
                <w:rFonts w:ascii="Arial" w:hAnsi="Arial" w:cs="Arial"/>
                <w:bCs/>
                <w:sz w:val="20"/>
                <w:szCs w:val="20"/>
              </w:rPr>
              <w:t>Católica</w:t>
            </w:r>
            <w:proofErr w:type="spellEnd"/>
            <w:r w:rsidRPr="00700A5D">
              <w:rPr>
                <w:rFonts w:ascii="Arial" w:hAnsi="Arial" w:cs="Arial"/>
                <w:bCs/>
                <w:sz w:val="20"/>
                <w:szCs w:val="20"/>
              </w:rPr>
              <w:t xml:space="preserve"> Brasília</w:t>
            </w:r>
          </w:p>
        </w:tc>
        <w:tc>
          <w:tcPr>
            <w:tcW w:w="354" w:type="pct"/>
            <w:tcBorders>
              <w:top w:val="nil"/>
              <w:left w:val="nil"/>
              <w:bottom w:val="nil"/>
              <w:right w:val="nil"/>
            </w:tcBorders>
            <w:hideMark/>
          </w:tcPr>
          <w:p w14:paraId="0F6C3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5E278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C3322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0C427F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bone resorption; diabetes mellitus; hyperglycaemia; osteoclastogenesis; periapical periodontitis</w:t>
            </w:r>
          </w:p>
        </w:tc>
      </w:tr>
      <w:tr w:rsidR="002700F3" w:rsidRPr="00A652E0" w14:paraId="045C6A8B" w14:textId="77777777" w:rsidTr="00457DFA">
        <w:trPr>
          <w:trHeight w:val="100"/>
        </w:trPr>
        <w:tc>
          <w:tcPr>
            <w:tcW w:w="101" w:type="pct"/>
            <w:tcBorders>
              <w:top w:val="nil"/>
              <w:left w:val="nil"/>
              <w:bottom w:val="nil"/>
              <w:right w:val="nil"/>
            </w:tcBorders>
            <w:hideMark/>
          </w:tcPr>
          <w:p w14:paraId="5E13E7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w:t>
            </w:r>
          </w:p>
          <w:p w14:paraId="3CACC8F2"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4BA5BC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Impact of diabetes mellitus, hypertension, </w:t>
            </w:r>
            <w:r w:rsidRPr="00700A5D">
              <w:rPr>
                <w:rFonts w:ascii="Arial" w:hAnsi="Arial" w:cs="Arial"/>
                <w:bCs/>
                <w:sz w:val="20"/>
                <w:szCs w:val="20"/>
              </w:rPr>
              <w:lastRenderedPageBreak/>
              <w:t>and coronary artery disease on tooth extraction after nonsurgical endodontic treatment</w:t>
            </w:r>
          </w:p>
        </w:tc>
        <w:tc>
          <w:tcPr>
            <w:tcW w:w="505" w:type="pct"/>
            <w:tcBorders>
              <w:top w:val="nil"/>
              <w:left w:val="nil"/>
              <w:bottom w:val="nil"/>
              <w:right w:val="nil"/>
            </w:tcBorders>
            <w:hideMark/>
          </w:tcPr>
          <w:p w14:paraId="30419E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2011</w:t>
            </w:r>
          </w:p>
        </w:tc>
        <w:tc>
          <w:tcPr>
            <w:tcW w:w="353" w:type="pct"/>
            <w:tcBorders>
              <w:top w:val="nil"/>
              <w:left w:val="nil"/>
              <w:bottom w:val="nil"/>
              <w:right w:val="nil"/>
            </w:tcBorders>
            <w:hideMark/>
          </w:tcPr>
          <w:p w14:paraId="606CD7B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Wang CH</w:t>
            </w:r>
          </w:p>
        </w:tc>
        <w:tc>
          <w:tcPr>
            <w:tcW w:w="404" w:type="pct"/>
            <w:tcBorders>
              <w:top w:val="nil"/>
              <w:left w:val="nil"/>
              <w:bottom w:val="nil"/>
              <w:right w:val="nil"/>
            </w:tcBorders>
            <w:hideMark/>
          </w:tcPr>
          <w:p w14:paraId="4A9DA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Chueh LH, Chen SC, Feng YC, Hsiao </w:t>
            </w:r>
            <w:r w:rsidRPr="00700A5D">
              <w:rPr>
                <w:rFonts w:ascii="Arial" w:hAnsi="Arial" w:cs="Arial"/>
                <w:bCs/>
                <w:sz w:val="20"/>
                <w:szCs w:val="20"/>
              </w:rPr>
              <w:lastRenderedPageBreak/>
              <w:t>CK, Chiang CP</w:t>
            </w:r>
          </w:p>
        </w:tc>
        <w:tc>
          <w:tcPr>
            <w:tcW w:w="455" w:type="pct"/>
            <w:tcBorders>
              <w:top w:val="nil"/>
              <w:left w:val="nil"/>
              <w:bottom w:val="nil"/>
              <w:right w:val="nil"/>
            </w:tcBorders>
            <w:hideMark/>
          </w:tcPr>
          <w:p w14:paraId="1D34C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50 (4.5)</w:t>
            </w:r>
          </w:p>
        </w:tc>
        <w:tc>
          <w:tcPr>
            <w:tcW w:w="455" w:type="pct"/>
            <w:tcBorders>
              <w:top w:val="nil"/>
              <w:left w:val="nil"/>
              <w:bottom w:val="nil"/>
              <w:right w:val="nil"/>
            </w:tcBorders>
            <w:hideMark/>
          </w:tcPr>
          <w:p w14:paraId="0C7FE2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(4.2)</w:t>
            </w:r>
          </w:p>
        </w:tc>
        <w:tc>
          <w:tcPr>
            <w:tcW w:w="454" w:type="pct"/>
            <w:tcBorders>
              <w:top w:val="nil"/>
              <w:left w:val="nil"/>
              <w:bottom w:val="nil"/>
              <w:right w:val="nil"/>
            </w:tcBorders>
            <w:hideMark/>
          </w:tcPr>
          <w:p w14:paraId="21119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National Taiwan University </w:t>
            </w:r>
            <w:r w:rsidRPr="00700A5D">
              <w:rPr>
                <w:rFonts w:ascii="Arial" w:hAnsi="Arial" w:cs="Arial"/>
                <w:bCs/>
                <w:sz w:val="20"/>
                <w:szCs w:val="20"/>
              </w:rPr>
              <w:lastRenderedPageBreak/>
              <w:t>Hospital</w:t>
            </w:r>
          </w:p>
        </w:tc>
        <w:tc>
          <w:tcPr>
            <w:tcW w:w="354" w:type="pct"/>
            <w:tcBorders>
              <w:top w:val="nil"/>
              <w:left w:val="nil"/>
              <w:bottom w:val="nil"/>
              <w:right w:val="nil"/>
            </w:tcBorders>
            <w:hideMark/>
          </w:tcPr>
          <w:p w14:paraId="3A978C9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Taiwan</w:t>
            </w:r>
          </w:p>
        </w:tc>
        <w:tc>
          <w:tcPr>
            <w:tcW w:w="454" w:type="pct"/>
            <w:tcBorders>
              <w:top w:val="nil"/>
              <w:left w:val="nil"/>
              <w:bottom w:val="nil"/>
              <w:right w:val="nil"/>
            </w:tcBorders>
            <w:hideMark/>
          </w:tcPr>
          <w:p w14:paraId="62FA77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DC609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1772F3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Coronary artery disease; diabetes </w:t>
            </w:r>
            <w:r w:rsidRPr="00700A5D">
              <w:rPr>
                <w:rFonts w:ascii="Arial" w:hAnsi="Arial" w:cs="Arial"/>
                <w:bCs/>
                <w:sz w:val="20"/>
                <w:szCs w:val="20"/>
              </w:rPr>
              <w:lastRenderedPageBreak/>
              <w:t>mellitus; endodontic outcome; hypertension; systemic disease; tooth extraction</w:t>
            </w:r>
          </w:p>
        </w:tc>
      </w:tr>
      <w:tr w:rsidR="002700F3" w:rsidRPr="00A652E0" w14:paraId="62B38164" w14:textId="77777777" w:rsidTr="00457DFA">
        <w:trPr>
          <w:trHeight w:val="100"/>
        </w:trPr>
        <w:tc>
          <w:tcPr>
            <w:tcW w:w="101" w:type="pct"/>
            <w:tcBorders>
              <w:top w:val="nil"/>
              <w:left w:val="nil"/>
              <w:bottom w:val="nil"/>
              <w:right w:val="nil"/>
            </w:tcBorders>
            <w:hideMark/>
          </w:tcPr>
          <w:p w14:paraId="687004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14</w:t>
            </w:r>
          </w:p>
          <w:p w14:paraId="2C60F0F6"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1E08C6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Interrelationship between periapical lesion and systemic metabolic disorders</w:t>
            </w:r>
          </w:p>
        </w:tc>
        <w:tc>
          <w:tcPr>
            <w:tcW w:w="505" w:type="pct"/>
            <w:tcBorders>
              <w:top w:val="nil"/>
              <w:left w:val="nil"/>
              <w:bottom w:val="nil"/>
              <w:right w:val="nil"/>
            </w:tcBorders>
            <w:hideMark/>
          </w:tcPr>
          <w:p w14:paraId="51BB26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13AFB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Sasaki H</w:t>
            </w:r>
          </w:p>
        </w:tc>
        <w:tc>
          <w:tcPr>
            <w:tcW w:w="404" w:type="pct"/>
            <w:tcBorders>
              <w:top w:val="nil"/>
              <w:left w:val="nil"/>
              <w:bottom w:val="nil"/>
              <w:right w:val="nil"/>
            </w:tcBorders>
            <w:hideMark/>
          </w:tcPr>
          <w:p w14:paraId="564A2F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Hirai K, Martins CM, Furusho H, Battaglino R, Hashimoto K</w:t>
            </w:r>
          </w:p>
        </w:tc>
        <w:tc>
          <w:tcPr>
            <w:tcW w:w="455" w:type="pct"/>
            <w:tcBorders>
              <w:top w:val="nil"/>
              <w:left w:val="nil"/>
              <w:bottom w:val="nil"/>
              <w:right w:val="nil"/>
            </w:tcBorders>
            <w:hideMark/>
          </w:tcPr>
          <w:p w14:paraId="771245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(8)</w:t>
            </w:r>
          </w:p>
        </w:tc>
        <w:tc>
          <w:tcPr>
            <w:tcW w:w="455" w:type="pct"/>
            <w:tcBorders>
              <w:top w:val="nil"/>
              <w:left w:val="nil"/>
              <w:bottom w:val="nil"/>
              <w:right w:val="nil"/>
            </w:tcBorders>
            <w:hideMark/>
          </w:tcPr>
          <w:p w14:paraId="130D7F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(7.3)</w:t>
            </w:r>
          </w:p>
        </w:tc>
        <w:tc>
          <w:tcPr>
            <w:tcW w:w="454" w:type="pct"/>
            <w:tcBorders>
              <w:top w:val="nil"/>
              <w:left w:val="nil"/>
              <w:bottom w:val="nil"/>
              <w:right w:val="nil"/>
            </w:tcBorders>
            <w:hideMark/>
          </w:tcPr>
          <w:p w14:paraId="07E7E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Forsyth Institute</w:t>
            </w:r>
          </w:p>
        </w:tc>
        <w:tc>
          <w:tcPr>
            <w:tcW w:w="354" w:type="pct"/>
            <w:tcBorders>
              <w:top w:val="nil"/>
              <w:left w:val="nil"/>
              <w:bottom w:val="nil"/>
              <w:right w:val="nil"/>
            </w:tcBorders>
            <w:hideMark/>
          </w:tcPr>
          <w:p w14:paraId="66F157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3A8507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B250B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Current Pharmaceutical Design (3.310)</w:t>
            </w:r>
          </w:p>
        </w:tc>
        <w:tc>
          <w:tcPr>
            <w:tcW w:w="455" w:type="pct"/>
            <w:tcBorders>
              <w:top w:val="nil"/>
              <w:left w:val="nil"/>
              <w:bottom w:val="nil"/>
              <w:right w:val="nil"/>
            </w:tcBorders>
            <w:hideMark/>
          </w:tcPr>
          <w:p w14:paraId="572C89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metabolic disorders; type 2 diabetes; hypertension; NAFLD; cytokines; inflammation; immunity</w:t>
            </w:r>
          </w:p>
        </w:tc>
      </w:tr>
      <w:tr w:rsidR="002700F3" w:rsidRPr="00A652E0" w14:paraId="62DBB949" w14:textId="77777777" w:rsidTr="00457DFA">
        <w:trPr>
          <w:trHeight w:val="100"/>
        </w:trPr>
        <w:tc>
          <w:tcPr>
            <w:tcW w:w="101" w:type="pct"/>
            <w:tcBorders>
              <w:top w:val="nil"/>
              <w:left w:val="nil"/>
              <w:bottom w:val="nil"/>
              <w:right w:val="nil"/>
            </w:tcBorders>
            <w:hideMark/>
          </w:tcPr>
          <w:p w14:paraId="1B77B9B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w:t>
            </w:r>
          </w:p>
        </w:tc>
        <w:tc>
          <w:tcPr>
            <w:tcW w:w="505" w:type="pct"/>
            <w:tcBorders>
              <w:top w:val="nil"/>
              <w:left w:val="nil"/>
              <w:bottom w:val="nil"/>
              <w:right w:val="nil"/>
            </w:tcBorders>
            <w:hideMark/>
          </w:tcPr>
          <w:p w14:paraId="5B1B5F0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Comparison of maxillofacial space infection in diabetic and nondiabetic patients</w:t>
            </w:r>
          </w:p>
        </w:tc>
        <w:tc>
          <w:tcPr>
            <w:tcW w:w="505" w:type="pct"/>
            <w:tcBorders>
              <w:top w:val="nil"/>
              <w:left w:val="nil"/>
              <w:bottom w:val="nil"/>
              <w:right w:val="nil"/>
            </w:tcBorders>
            <w:hideMark/>
          </w:tcPr>
          <w:p w14:paraId="4419F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32DD95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Rao DD</w:t>
            </w:r>
          </w:p>
        </w:tc>
        <w:tc>
          <w:tcPr>
            <w:tcW w:w="404" w:type="pct"/>
            <w:tcBorders>
              <w:top w:val="nil"/>
              <w:left w:val="nil"/>
              <w:bottom w:val="nil"/>
              <w:right w:val="nil"/>
            </w:tcBorders>
            <w:hideMark/>
          </w:tcPr>
          <w:p w14:paraId="79AD12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Desai A, Kulkarni RD, Gopalkrishnan K, Rao CB</w:t>
            </w:r>
          </w:p>
        </w:tc>
        <w:tc>
          <w:tcPr>
            <w:tcW w:w="455" w:type="pct"/>
            <w:tcBorders>
              <w:top w:val="nil"/>
              <w:left w:val="nil"/>
              <w:bottom w:val="nil"/>
              <w:right w:val="nil"/>
            </w:tcBorders>
            <w:hideMark/>
          </w:tcPr>
          <w:p w14:paraId="7FBB24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(4)</w:t>
            </w:r>
          </w:p>
        </w:tc>
        <w:tc>
          <w:tcPr>
            <w:tcW w:w="455" w:type="pct"/>
            <w:tcBorders>
              <w:top w:val="nil"/>
              <w:left w:val="nil"/>
              <w:bottom w:val="nil"/>
              <w:right w:val="nil"/>
            </w:tcBorders>
            <w:hideMark/>
          </w:tcPr>
          <w:p w14:paraId="497AC4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 (3.08)</w:t>
            </w:r>
          </w:p>
        </w:tc>
        <w:tc>
          <w:tcPr>
            <w:tcW w:w="454" w:type="pct"/>
            <w:tcBorders>
              <w:top w:val="nil"/>
              <w:left w:val="nil"/>
              <w:bottom w:val="nil"/>
              <w:right w:val="nil"/>
            </w:tcBorders>
            <w:hideMark/>
          </w:tcPr>
          <w:p w14:paraId="05E2C9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SDM College of Dental Sciences and Hospital</w:t>
            </w:r>
          </w:p>
        </w:tc>
        <w:tc>
          <w:tcPr>
            <w:tcW w:w="354" w:type="pct"/>
            <w:tcBorders>
              <w:top w:val="nil"/>
              <w:left w:val="nil"/>
              <w:bottom w:val="nil"/>
              <w:right w:val="nil"/>
            </w:tcBorders>
            <w:hideMark/>
          </w:tcPr>
          <w:p w14:paraId="684D1C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715090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AB5FF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731AB69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82CF0AC" w14:textId="77777777" w:rsidTr="00457DFA">
        <w:trPr>
          <w:trHeight w:val="100"/>
        </w:trPr>
        <w:tc>
          <w:tcPr>
            <w:tcW w:w="101" w:type="pct"/>
            <w:tcBorders>
              <w:top w:val="nil"/>
              <w:left w:val="nil"/>
              <w:bottom w:val="nil"/>
              <w:right w:val="nil"/>
            </w:tcBorders>
            <w:hideMark/>
          </w:tcPr>
          <w:p w14:paraId="22601E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w:t>
            </w:r>
          </w:p>
        </w:tc>
        <w:tc>
          <w:tcPr>
            <w:tcW w:w="505" w:type="pct"/>
            <w:tcBorders>
              <w:top w:val="nil"/>
              <w:left w:val="nil"/>
              <w:bottom w:val="nil"/>
              <w:right w:val="nil"/>
            </w:tcBorders>
            <w:hideMark/>
          </w:tcPr>
          <w:p w14:paraId="5C7488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Association between diabetes and the prevalence </w:t>
            </w:r>
            <w:r w:rsidRPr="00700A5D">
              <w:rPr>
                <w:rFonts w:ascii="Arial" w:hAnsi="Arial" w:cs="Arial"/>
                <w:bCs/>
                <w:sz w:val="20"/>
                <w:szCs w:val="20"/>
              </w:rPr>
              <w:lastRenderedPageBreak/>
              <w:t>of radiolucent periapical lesions in root-filled teeth: systematic review and</w:t>
            </w:r>
            <w:r w:rsidRPr="00700A5D">
              <w:rPr>
                <w:rFonts w:ascii="Arial" w:hAnsi="Arial" w:cs="Arial"/>
                <w:bCs/>
                <w:sz w:val="20"/>
                <w:szCs w:val="20"/>
              </w:rPr>
              <w:br/>
              <w:t>meta-analysis</w:t>
            </w:r>
          </w:p>
        </w:tc>
        <w:tc>
          <w:tcPr>
            <w:tcW w:w="505" w:type="pct"/>
            <w:tcBorders>
              <w:top w:val="nil"/>
              <w:left w:val="nil"/>
              <w:bottom w:val="nil"/>
              <w:right w:val="nil"/>
            </w:tcBorders>
            <w:hideMark/>
          </w:tcPr>
          <w:p w14:paraId="7DB1630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2016</w:t>
            </w:r>
          </w:p>
        </w:tc>
        <w:tc>
          <w:tcPr>
            <w:tcW w:w="353" w:type="pct"/>
            <w:tcBorders>
              <w:top w:val="nil"/>
              <w:left w:val="nil"/>
              <w:bottom w:val="nil"/>
              <w:right w:val="nil"/>
            </w:tcBorders>
            <w:hideMark/>
          </w:tcPr>
          <w:p w14:paraId="19322B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34CC68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Cabanilla</w:t>
            </w:r>
            <w:r w:rsidRPr="009B0949">
              <w:rPr>
                <w:rFonts w:ascii="Arial" w:hAnsi="Arial" w:cs="Arial"/>
                <w:bCs/>
                <w:sz w:val="20"/>
                <w:szCs w:val="20"/>
                <w:lang w:val="pt-BR"/>
              </w:rPr>
              <w:lastRenderedPageBreak/>
              <w:t>s-Balsera D, Fouad AF, Velasco-Ortega E, Lopez-Lopez J</w:t>
            </w:r>
          </w:p>
        </w:tc>
        <w:tc>
          <w:tcPr>
            <w:tcW w:w="455" w:type="pct"/>
            <w:tcBorders>
              <w:top w:val="nil"/>
              <w:left w:val="nil"/>
              <w:bottom w:val="nil"/>
              <w:right w:val="nil"/>
            </w:tcBorders>
            <w:hideMark/>
          </w:tcPr>
          <w:p w14:paraId="20DE9A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47 (7.8)</w:t>
            </w:r>
          </w:p>
        </w:tc>
        <w:tc>
          <w:tcPr>
            <w:tcW w:w="455" w:type="pct"/>
            <w:tcBorders>
              <w:top w:val="nil"/>
              <w:left w:val="nil"/>
              <w:bottom w:val="nil"/>
              <w:right w:val="nil"/>
            </w:tcBorders>
            <w:hideMark/>
          </w:tcPr>
          <w:p w14:paraId="16DEF7D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(7.5)</w:t>
            </w:r>
          </w:p>
        </w:tc>
        <w:tc>
          <w:tcPr>
            <w:tcW w:w="454" w:type="pct"/>
            <w:tcBorders>
              <w:top w:val="nil"/>
              <w:left w:val="nil"/>
              <w:bottom w:val="nil"/>
              <w:right w:val="nil"/>
            </w:tcBorders>
            <w:hideMark/>
          </w:tcPr>
          <w:p w14:paraId="02D7D0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C5DD1F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264DB8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EAAB1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Clinical Oral Investigations </w:t>
            </w:r>
            <w:r w:rsidRPr="00700A5D">
              <w:rPr>
                <w:rFonts w:ascii="Arial" w:hAnsi="Arial" w:cs="Arial"/>
                <w:bCs/>
                <w:sz w:val="20"/>
                <w:szCs w:val="20"/>
              </w:rPr>
              <w:lastRenderedPageBreak/>
              <w:t>(3.606)</w:t>
            </w:r>
          </w:p>
        </w:tc>
        <w:tc>
          <w:tcPr>
            <w:tcW w:w="455" w:type="pct"/>
            <w:tcBorders>
              <w:top w:val="nil"/>
              <w:left w:val="nil"/>
              <w:bottom w:val="nil"/>
              <w:right w:val="nil"/>
            </w:tcBorders>
            <w:hideMark/>
          </w:tcPr>
          <w:p w14:paraId="45592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Diabetes mellitus; Meta-analysis; </w:t>
            </w:r>
            <w:r w:rsidRPr="00700A5D">
              <w:rPr>
                <w:rFonts w:ascii="Arial" w:hAnsi="Arial" w:cs="Arial"/>
                <w:bCs/>
                <w:sz w:val="20"/>
                <w:szCs w:val="20"/>
              </w:rPr>
              <w:lastRenderedPageBreak/>
              <w:t>Periapical inflammation; Persistent</w:t>
            </w:r>
            <w:r w:rsidRPr="00700A5D">
              <w:rPr>
                <w:rFonts w:ascii="Arial" w:hAnsi="Arial" w:cs="Arial"/>
                <w:bCs/>
                <w:sz w:val="20"/>
                <w:szCs w:val="20"/>
              </w:rPr>
              <w:br/>
              <w:t xml:space="preserve">   apical periodontitis; Root canal treatment outcome; Root-filled teeth</w:t>
            </w:r>
          </w:p>
        </w:tc>
      </w:tr>
      <w:tr w:rsidR="002700F3" w:rsidRPr="00A652E0" w14:paraId="482AE6C5" w14:textId="77777777" w:rsidTr="00457DFA">
        <w:trPr>
          <w:trHeight w:val="100"/>
        </w:trPr>
        <w:tc>
          <w:tcPr>
            <w:tcW w:w="101" w:type="pct"/>
            <w:tcBorders>
              <w:top w:val="nil"/>
              <w:left w:val="nil"/>
              <w:bottom w:val="nil"/>
              <w:right w:val="nil"/>
            </w:tcBorders>
            <w:hideMark/>
          </w:tcPr>
          <w:p w14:paraId="3F19B0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17</w:t>
            </w:r>
          </w:p>
        </w:tc>
        <w:tc>
          <w:tcPr>
            <w:tcW w:w="505" w:type="pct"/>
            <w:tcBorders>
              <w:top w:val="nil"/>
              <w:left w:val="nil"/>
              <w:bottom w:val="nil"/>
              <w:right w:val="nil"/>
            </w:tcBorders>
            <w:hideMark/>
          </w:tcPr>
          <w:p w14:paraId="579CC86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apical periodontitis</w:t>
            </w:r>
          </w:p>
        </w:tc>
        <w:tc>
          <w:tcPr>
            <w:tcW w:w="505" w:type="pct"/>
            <w:tcBorders>
              <w:top w:val="nil"/>
              <w:left w:val="nil"/>
              <w:bottom w:val="nil"/>
              <w:right w:val="nil"/>
            </w:tcBorders>
            <w:hideMark/>
          </w:tcPr>
          <w:p w14:paraId="34C0D7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650BEFA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Khalighinejad</w:t>
            </w:r>
            <w:proofErr w:type="spellEnd"/>
            <w:r w:rsidRPr="00700A5D">
              <w:rPr>
                <w:rFonts w:ascii="Arial" w:hAnsi="Arial" w:cs="Arial"/>
                <w:bCs/>
                <w:sz w:val="20"/>
                <w:szCs w:val="20"/>
              </w:rPr>
              <w:t xml:space="preserve"> N</w:t>
            </w:r>
          </w:p>
        </w:tc>
        <w:tc>
          <w:tcPr>
            <w:tcW w:w="404" w:type="pct"/>
            <w:tcBorders>
              <w:top w:val="nil"/>
              <w:left w:val="nil"/>
              <w:bottom w:val="nil"/>
              <w:right w:val="nil"/>
            </w:tcBorders>
            <w:hideMark/>
          </w:tcPr>
          <w:p w14:paraId="15F5C1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MR, </w:t>
            </w: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 </w:t>
            </w: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w:t>
            </w:r>
            <w:proofErr w:type="spellStart"/>
            <w:r w:rsidRPr="00700A5D">
              <w:rPr>
                <w:rFonts w:ascii="Arial" w:hAnsi="Arial" w:cs="Arial"/>
                <w:bCs/>
                <w:sz w:val="20"/>
                <w:szCs w:val="20"/>
              </w:rPr>
              <w:t>Mickel</w:t>
            </w:r>
            <w:proofErr w:type="spellEnd"/>
            <w:r w:rsidRPr="00700A5D">
              <w:rPr>
                <w:rFonts w:ascii="Arial" w:hAnsi="Arial" w:cs="Arial"/>
                <w:bCs/>
                <w:sz w:val="20"/>
                <w:szCs w:val="20"/>
              </w:rPr>
              <w:t xml:space="preserve"> A, Fouad AF</w:t>
            </w:r>
          </w:p>
        </w:tc>
        <w:tc>
          <w:tcPr>
            <w:tcW w:w="455" w:type="pct"/>
            <w:tcBorders>
              <w:top w:val="nil"/>
              <w:left w:val="nil"/>
              <w:bottom w:val="nil"/>
              <w:right w:val="nil"/>
            </w:tcBorders>
            <w:hideMark/>
          </w:tcPr>
          <w:p w14:paraId="10167B5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(4.7)</w:t>
            </w:r>
          </w:p>
        </w:tc>
        <w:tc>
          <w:tcPr>
            <w:tcW w:w="455" w:type="pct"/>
            <w:tcBorders>
              <w:top w:val="nil"/>
              <w:left w:val="nil"/>
              <w:bottom w:val="nil"/>
              <w:right w:val="nil"/>
            </w:tcBorders>
            <w:hideMark/>
          </w:tcPr>
          <w:p w14:paraId="49860F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(4.5)</w:t>
            </w:r>
          </w:p>
        </w:tc>
        <w:tc>
          <w:tcPr>
            <w:tcW w:w="454" w:type="pct"/>
            <w:tcBorders>
              <w:top w:val="nil"/>
              <w:left w:val="nil"/>
              <w:bottom w:val="nil"/>
              <w:right w:val="nil"/>
            </w:tcBorders>
            <w:hideMark/>
          </w:tcPr>
          <w:p w14:paraId="3700D3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35C50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1E844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69BCD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21F5C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Correlation; endodontic pathosis; pathogenesis; systematic review; systemic diseases</w:t>
            </w:r>
          </w:p>
        </w:tc>
      </w:tr>
      <w:tr w:rsidR="002700F3" w:rsidRPr="00A652E0" w14:paraId="16C82863" w14:textId="77777777" w:rsidTr="00457DFA">
        <w:trPr>
          <w:trHeight w:val="100"/>
        </w:trPr>
        <w:tc>
          <w:tcPr>
            <w:tcW w:w="101" w:type="pct"/>
            <w:tcBorders>
              <w:top w:val="nil"/>
              <w:left w:val="nil"/>
              <w:bottom w:val="nil"/>
              <w:right w:val="nil"/>
            </w:tcBorders>
            <w:hideMark/>
          </w:tcPr>
          <w:p w14:paraId="30E3ED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w:t>
            </w:r>
          </w:p>
        </w:tc>
        <w:tc>
          <w:tcPr>
            <w:tcW w:w="505" w:type="pct"/>
            <w:tcBorders>
              <w:top w:val="nil"/>
              <w:left w:val="nil"/>
              <w:bottom w:val="nil"/>
              <w:right w:val="nil"/>
            </w:tcBorders>
            <w:hideMark/>
          </w:tcPr>
          <w:p w14:paraId="331A605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radiographic assessment in diabetic and control individuals</w:t>
            </w:r>
          </w:p>
        </w:tc>
        <w:tc>
          <w:tcPr>
            <w:tcW w:w="505" w:type="pct"/>
            <w:tcBorders>
              <w:top w:val="nil"/>
              <w:left w:val="nil"/>
              <w:bottom w:val="nil"/>
              <w:right w:val="nil"/>
            </w:tcBorders>
            <w:hideMark/>
          </w:tcPr>
          <w:p w14:paraId="15EE25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6C1E6E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Britto LR</w:t>
            </w:r>
          </w:p>
        </w:tc>
        <w:tc>
          <w:tcPr>
            <w:tcW w:w="404" w:type="pct"/>
            <w:tcBorders>
              <w:top w:val="nil"/>
              <w:left w:val="nil"/>
              <w:bottom w:val="nil"/>
              <w:right w:val="nil"/>
            </w:tcBorders>
            <w:hideMark/>
          </w:tcPr>
          <w:p w14:paraId="668ECF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Katz J, </w:t>
            </w:r>
            <w:proofErr w:type="spellStart"/>
            <w:r w:rsidRPr="00700A5D">
              <w:rPr>
                <w:rFonts w:ascii="Arial" w:hAnsi="Arial" w:cs="Arial"/>
                <w:bCs/>
                <w:sz w:val="20"/>
                <w:szCs w:val="20"/>
              </w:rPr>
              <w:t>Guelmann</w:t>
            </w:r>
            <w:proofErr w:type="spellEnd"/>
            <w:r w:rsidRPr="00700A5D">
              <w:rPr>
                <w:rFonts w:ascii="Arial" w:hAnsi="Arial" w:cs="Arial"/>
                <w:bCs/>
                <w:sz w:val="20"/>
                <w:szCs w:val="20"/>
              </w:rPr>
              <w:t xml:space="preserve"> M, Heft M</w:t>
            </w:r>
          </w:p>
        </w:tc>
        <w:tc>
          <w:tcPr>
            <w:tcW w:w="455" w:type="pct"/>
            <w:tcBorders>
              <w:top w:val="nil"/>
              <w:left w:val="nil"/>
              <w:bottom w:val="nil"/>
              <w:right w:val="nil"/>
            </w:tcBorders>
            <w:hideMark/>
          </w:tcPr>
          <w:p w14:paraId="0FCD6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(2.32)</w:t>
            </w:r>
          </w:p>
        </w:tc>
        <w:tc>
          <w:tcPr>
            <w:tcW w:w="455" w:type="pct"/>
            <w:tcBorders>
              <w:top w:val="nil"/>
              <w:left w:val="nil"/>
              <w:bottom w:val="nil"/>
              <w:right w:val="nil"/>
            </w:tcBorders>
            <w:hideMark/>
          </w:tcPr>
          <w:p w14:paraId="551677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 (2.26)</w:t>
            </w:r>
          </w:p>
        </w:tc>
        <w:tc>
          <w:tcPr>
            <w:tcW w:w="454" w:type="pct"/>
            <w:tcBorders>
              <w:top w:val="nil"/>
              <w:left w:val="nil"/>
              <w:bottom w:val="nil"/>
              <w:right w:val="nil"/>
            </w:tcBorders>
            <w:hideMark/>
          </w:tcPr>
          <w:p w14:paraId="59F56B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Florida</w:t>
            </w:r>
          </w:p>
        </w:tc>
        <w:tc>
          <w:tcPr>
            <w:tcW w:w="354" w:type="pct"/>
            <w:tcBorders>
              <w:top w:val="nil"/>
              <w:left w:val="nil"/>
              <w:bottom w:val="nil"/>
              <w:right w:val="nil"/>
            </w:tcBorders>
            <w:hideMark/>
          </w:tcPr>
          <w:p w14:paraId="3737B8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FB2CC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6CB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B61ECDA"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327F437" w14:textId="77777777" w:rsidTr="00457DFA">
        <w:trPr>
          <w:trHeight w:val="100"/>
        </w:trPr>
        <w:tc>
          <w:tcPr>
            <w:tcW w:w="101" w:type="pct"/>
            <w:tcBorders>
              <w:top w:val="nil"/>
              <w:left w:val="nil"/>
              <w:bottom w:val="nil"/>
              <w:right w:val="nil"/>
            </w:tcBorders>
            <w:hideMark/>
          </w:tcPr>
          <w:p w14:paraId="17C212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w:t>
            </w:r>
          </w:p>
        </w:tc>
        <w:tc>
          <w:tcPr>
            <w:tcW w:w="505" w:type="pct"/>
            <w:tcBorders>
              <w:top w:val="nil"/>
              <w:left w:val="nil"/>
              <w:bottom w:val="nil"/>
              <w:right w:val="nil"/>
            </w:tcBorders>
            <w:hideMark/>
          </w:tcPr>
          <w:p w14:paraId="0B4C2B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Glycated hemoglobin levels and prevalence of apical </w:t>
            </w:r>
            <w:r w:rsidRPr="00700A5D">
              <w:rPr>
                <w:rFonts w:ascii="Arial" w:hAnsi="Arial" w:cs="Arial"/>
                <w:bCs/>
                <w:sz w:val="20"/>
                <w:szCs w:val="20"/>
              </w:rPr>
              <w:lastRenderedPageBreak/>
              <w:t>periodontitis in type 2 diabetic patients</w:t>
            </w:r>
          </w:p>
        </w:tc>
        <w:tc>
          <w:tcPr>
            <w:tcW w:w="505" w:type="pct"/>
            <w:tcBorders>
              <w:top w:val="nil"/>
              <w:left w:val="nil"/>
              <w:bottom w:val="nil"/>
              <w:right w:val="nil"/>
            </w:tcBorders>
            <w:hideMark/>
          </w:tcPr>
          <w:p w14:paraId="043D76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2015</w:t>
            </w:r>
          </w:p>
        </w:tc>
        <w:tc>
          <w:tcPr>
            <w:tcW w:w="353" w:type="pct"/>
            <w:tcBorders>
              <w:top w:val="nil"/>
              <w:left w:val="nil"/>
              <w:bottom w:val="nil"/>
              <w:right w:val="nil"/>
            </w:tcBorders>
            <w:hideMark/>
          </w:tcPr>
          <w:p w14:paraId="44E73D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Sánchez-Domínguez B</w:t>
            </w:r>
          </w:p>
        </w:tc>
        <w:tc>
          <w:tcPr>
            <w:tcW w:w="404" w:type="pct"/>
            <w:tcBorders>
              <w:top w:val="nil"/>
              <w:left w:val="nil"/>
              <w:bottom w:val="nil"/>
              <w:right w:val="nil"/>
            </w:tcBorders>
            <w:hideMark/>
          </w:tcPr>
          <w:p w14:paraId="7634CA1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Jane-Salas E, Castellan</w:t>
            </w:r>
            <w:r w:rsidRPr="009B0949">
              <w:rPr>
                <w:rFonts w:ascii="Arial" w:hAnsi="Arial" w:cs="Arial"/>
                <w:bCs/>
                <w:sz w:val="20"/>
                <w:szCs w:val="20"/>
                <w:lang w:val="pt-BR"/>
              </w:rPr>
              <w:lastRenderedPageBreak/>
              <w:t>os-Cosano L, Velasco-Ortega E, Segura-Egea JJ</w:t>
            </w:r>
          </w:p>
        </w:tc>
        <w:tc>
          <w:tcPr>
            <w:tcW w:w="455" w:type="pct"/>
            <w:tcBorders>
              <w:top w:val="nil"/>
              <w:left w:val="nil"/>
              <w:bottom w:val="nil"/>
              <w:right w:val="nil"/>
            </w:tcBorders>
            <w:hideMark/>
          </w:tcPr>
          <w:p w14:paraId="623A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40 (5.71)</w:t>
            </w:r>
          </w:p>
        </w:tc>
        <w:tc>
          <w:tcPr>
            <w:tcW w:w="455" w:type="pct"/>
            <w:tcBorders>
              <w:top w:val="nil"/>
              <w:left w:val="nil"/>
              <w:bottom w:val="nil"/>
              <w:right w:val="nil"/>
            </w:tcBorders>
            <w:hideMark/>
          </w:tcPr>
          <w:p w14:paraId="02CA0E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39 (5.57)</w:t>
            </w:r>
          </w:p>
        </w:tc>
        <w:tc>
          <w:tcPr>
            <w:tcW w:w="454" w:type="pct"/>
            <w:tcBorders>
              <w:top w:val="nil"/>
              <w:left w:val="nil"/>
              <w:bottom w:val="nil"/>
              <w:right w:val="nil"/>
            </w:tcBorders>
            <w:hideMark/>
          </w:tcPr>
          <w:p w14:paraId="1C98EF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322CA5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5DC36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1C240B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DDC9AB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diabetes mellitus; endodontics; </w:t>
            </w:r>
            <w:r w:rsidRPr="00700A5D">
              <w:rPr>
                <w:rFonts w:ascii="Arial" w:hAnsi="Arial" w:cs="Arial"/>
                <w:bCs/>
                <w:sz w:val="20"/>
                <w:szCs w:val="20"/>
              </w:rPr>
              <w:lastRenderedPageBreak/>
              <w:t>glycemic control; glycosylated hemoglobin; periapical inflammatory response</w:t>
            </w:r>
          </w:p>
        </w:tc>
      </w:tr>
      <w:tr w:rsidR="002700F3" w:rsidRPr="00A652E0" w14:paraId="57881030" w14:textId="77777777" w:rsidTr="00457DFA">
        <w:trPr>
          <w:trHeight w:val="100"/>
        </w:trPr>
        <w:tc>
          <w:tcPr>
            <w:tcW w:w="101" w:type="pct"/>
            <w:tcBorders>
              <w:top w:val="nil"/>
              <w:left w:val="nil"/>
              <w:bottom w:val="nil"/>
              <w:right w:val="nil"/>
            </w:tcBorders>
            <w:hideMark/>
          </w:tcPr>
          <w:p w14:paraId="2ED089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w:t>
            </w:r>
          </w:p>
        </w:tc>
        <w:tc>
          <w:tcPr>
            <w:tcW w:w="505" w:type="pct"/>
            <w:tcBorders>
              <w:top w:val="nil"/>
              <w:left w:val="nil"/>
              <w:bottom w:val="nil"/>
              <w:right w:val="nil"/>
            </w:tcBorders>
            <w:hideMark/>
          </w:tcPr>
          <w:p w14:paraId="112550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Relationships between oral infections and blood glucose concentrations or HbA1c levels in normal and diabetic rats</w:t>
            </w:r>
          </w:p>
        </w:tc>
        <w:tc>
          <w:tcPr>
            <w:tcW w:w="505" w:type="pct"/>
            <w:tcBorders>
              <w:top w:val="nil"/>
              <w:left w:val="nil"/>
              <w:bottom w:val="nil"/>
              <w:right w:val="nil"/>
            </w:tcBorders>
            <w:hideMark/>
          </w:tcPr>
          <w:p w14:paraId="5F93B3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406905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805BB67"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Samuel RO, Facundo ACS, Prieto AKC, Sumida DH, Bomfim SRM, Souza JC, Dezan E, Gomes JE</w:t>
            </w:r>
          </w:p>
        </w:tc>
        <w:tc>
          <w:tcPr>
            <w:tcW w:w="455" w:type="pct"/>
            <w:tcBorders>
              <w:top w:val="nil"/>
              <w:left w:val="nil"/>
              <w:bottom w:val="nil"/>
              <w:right w:val="nil"/>
            </w:tcBorders>
            <w:hideMark/>
          </w:tcPr>
          <w:p w14:paraId="2EF30A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 (5)</w:t>
            </w:r>
          </w:p>
        </w:tc>
        <w:tc>
          <w:tcPr>
            <w:tcW w:w="455" w:type="pct"/>
            <w:tcBorders>
              <w:top w:val="nil"/>
              <w:left w:val="nil"/>
              <w:bottom w:val="nil"/>
              <w:right w:val="nil"/>
            </w:tcBorders>
            <w:hideMark/>
          </w:tcPr>
          <w:p w14:paraId="3CD75D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(4.75)</w:t>
            </w:r>
          </w:p>
        </w:tc>
        <w:tc>
          <w:tcPr>
            <w:tcW w:w="454" w:type="pct"/>
            <w:tcBorders>
              <w:top w:val="nil"/>
              <w:left w:val="nil"/>
              <w:bottom w:val="nil"/>
              <w:right w:val="nil"/>
            </w:tcBorders>
            <w:hideMark/>
          </w:tcPr>
          <w:p w14:paraId="2D23A6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4BA5E7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36C18F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AA283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7A4C7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Blood glucose; diabetes; HbA1c levels; oral infections</w:t>
            </w:r>
          </w:p>
        </w:tc>
      </w:tr>
      <w:tr w:rsidR="002700F3" w:rsidRPr="00A652E0" w14:paraId="01DF02E2" w14:textId="77777777" w:rsidTr="00457DFA">
        <w:trPr>
          <w:trHeight w:val="100"/>
        </w:trPr>
        <w:tc>
          <w:tcPr>
            <w:tcW w:w="101" w:type="pct"/>
            <w:tcBorders>
              <w:top w:val="nil"/>
              <w:left w:val="nil"/>
              <w:bottom w:val="nil"/>
              <w:right w:val="nil"/>
            </w:tcBorders>
            <w:hideMark/>
          </w:tcPr>
          <w:p w14:paraId="19E1E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w:t>
            </w:r>
          </w:p>
        </w:tc>
        <w:tc>
          <w:tcPr>
            <w:tcW w:w="505" w:type="pct"/>
            <w:tcBorders>
              <w:top w:val="nil"/>
              <w:left w:val="nil"/>
              <w:bottom w:val="nil"/>
              <w:right w:val="nil"/>
            </w:tcBorders>
            <w:hideMark/>
          </w:tcPr>
          <w:p w14:paraId="09B9F8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High glucose levels increase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xml:space="preserve"> production and pathologic calcification in rat dental pulp tissue</w:t>
            </w:r>
          </w:p>
        </w:tc>
        <w:tc>
          <w:tcPr>
            <w:tcW w:w="505" w:type="pct"/>
            <w:tcBorders>
              <w:top w:val="nil"/>
              <w:left w:val="nil"/>
              <w:bottom w:val="nil"/>
              <w:right w:val="nil"/>
            </w:tcBorders>
            <w:hideMark/>
          </w:tcPr>
          <w:p w14:paraId="3E6DD8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17090F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w:t>
            </w:r>
          </w:p>
        </w:tc>
        <w:tc>
          <w:tcPr>
            <w:tcW w:w="404" w:type="pct"/>
            <w:tcBorders>
              <w:top w:val="nil"/>
              <w:left w:val="nil"/>
              <w:bottom w:val="nil"/>
              <w:right w:val="nil"/>
            </w:tcBorders>
            <w:hideMark/>
          </w:tcPr>
          <w:p w14:paraId="51A2A81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Yoshida K, Ohba H, Seto H, Kido J, Haneji T, Nagata T</w:t>
            </w:r>
          </w:p>
        </w:tc>
        <w:tc>
          <w:tcPr>
            <w:tcW w:w="455" w:type="pct"/>
            <w:tcBorders>
              <w:top w:val="nil"/>
              <w:left w:val="nil"/>
              <w:bottom w:val="nil"/>
              <w:right w:val="nil"/>
            </w:tcBorders>
            <w:hideMark/>
          </w:tcPr>
          <w:p w14:paraId="681730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(3.17)</w:t>
            </w:r>
          </w:p>
        </w:tc>
        <w:tc>
          <w:tcPr>
            <w:tcW w:w="455" w:type="pct"/>
            <w:tcBorders>
              <w:top w:val="nil"/>
              <w:left w:val="nil"/>
              <w:bottom w:val="nil"/>
              <w:right w:val="nil"/>
            </w:tcBorders>
            <w:hideMark/>
          </w:tcPr>
          <w:p w14:paraId="5CB631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(3)</w:t>
            </w:r>
          </w:p>
        </w:tc>
        <w:tc>
          <w:tcPr>
            <w:tcW w:w="454" w:type="pct"/>
            <w:tcBorders>
              <w:top w:val="nil"/>
              <w:left w:val="nil"/>
              <w:bottom w:val="nil"/>
              <w:right w:val="nil"/>
            </w:tcBorders>
            <w:hideMark/>
          </w:tcPr>
          <w:p w14:paraId="5482EB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w:t>
            </w:r>
          </w:p>
        </w:tc>
        <w:tc>
          <w:tcPr>
            <w:tcW w:w="354" w:type="pct"/>
            <w:tcBorders>
              <w:top w:val="nil"/>
              <w:left w:val="nil"/>
              <w:bottom w:val="nil"/>
              <w:right w:val="nil"/>
            </w:tcBorders>
            <w:hideMark/>
          </w:tcPr>
          <w:p w14:paraId="3D9EC0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E523B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3D400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725D81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Dental pulp; diabetes; glucose;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pathologic calcification</w:t>
            </w:r>
          </w:p>
        </w:tc>
      </w:tr>
      <w:tr w:rsidR="002700F3" w:rsidRPr="00A652E0" w14:paraId="21777137" w14:textId="77777777" w:rsidTr="00457DFA">
        <w:trPr>
          <w:trHeight w:val="100"/>
        </w:trPr>
        <w:tc>
          <w:tcPr>
            <w:tcW w:w="101" w:type="pct"/>
            <w:tcBorders>
              <w:top w:val="nil"/>
              <w:left w:val="nil"/>
              <w:bottom w:val="nil"/>
              <w:right w:val="nil"/>
            </w:tcBorders>
            <w:hideMark/>
          </w:tcPr>
          <w:p w14:paraId="637E51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22</w:t>
            </w:r>
          </w:p>
        </w:tc>
        <w:tc>
          <w:tcPr>
            <w:tcW w:w="505" w:type="pct"/>
            <w:tcBorders>
              <w:top w:val="nil"/>
              <w:left w:val="nil"/>
              <w:bottom w:val="nil"/>
              <w:right w:val="nil"/>
            </w:tcBorders>
            <w:hideMark/>
          </w:tcPr>
          <w:p w14:paraId="000C3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Healing of apical periodontitis after nonsurgical </w:t>
            </w:r>
            <w:r w:rsidRPr="00700A5D">
              <w:rPr>
                <w:rFonts w:ascii="Arial" w:hAnsi="Arial" w:cs="Arial"/>
                <w:bCs/>
                <w:sz w:val="20"/>
                <w:szCs w:val="20"/>
              </w:rPr>
              <w:lastRenderedPageBreak/>
              <w:t>treatment in patients with type 2 diabetes</w:t>
            </w:r>
          </w:p>
        </w:tc>
        <w:tc>
          <w:tcPr>
            <w:tcW w:w="505" w:type="pct"/>
            <w:tcBorders>
              <w:top w:val="nil"/>
              <w:left w:val="nil"/>
              <w:bottom w:val="nil"/>
              <w:right w:val="nil"/>
            </w:tcBorders>
            <w:hideMark/>
          </w:tcPr>
          <w:p w14:paraId="6F3756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38F7DE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Arya S</w:t>
            </w:r>
          </w:p>
        </w:tc>
        <w:tc>
          <w:tcPr>
            <w:tcW w:w="404" w:type="pct"/>
            <w:tcBorders>
              <w:top w:val="nil"/>
              <w:left w:val="nil"/>
              <w:bottom w:val="nil"/>
              <w:right w:val="nil"/>
            </w:tcBorders>
            <w:hideMark/>
          </w:tcPr>
          <w:p w14:paraId="180CE63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Duhan</w:t>
            </w:r>
            <w:proofErr w:type="spellEnd"/>
            <w:r w:rsidRPr="00700A5D">
              <w:rPr>
                <w:rFonts w:ascii="Arial" w:hAnsi="Arial" w:cs="Arial"/>
                <w:bCs/>
                <w:sz w:val="20"/>
                <w:szCs w:val="20"/>
              </w:rPr>
              <w:t xml:space="preserve"> J, Tewari S, </w:t>
            </w:r>
            <w:proofErr w:type="spellStart"/>
            <w:r w:rsidRPr="00700A5D">
              <w:rPr>
                <w:rFonts w:ascii="Arial" w:hAnsi="Arial" w:cs="Arial"/>
                <w:bCs/>
                <w:sz w:val="20"/>
                <w:szCs w:val="20"/>
              </w:rPr>
              <w:t>Sangwan</w:t>
            </w:r>
            <w:proofErr w:type="spellEnd"/>
            <w:r w:rsidRPr="00700A5D">
              <w:rPr>
                <w:rFonts w:ascii="Arial" w:hAnsi="Arial" w:cs="Arial"/>
                <w:bCs/>
                <w:sz w:val="20"/>
                <w:szCs w:val="20"/>
              </w:rPr>
              <w:t xml:space="preserve"> P, </w:t>
            </w:r>
            <w:proofErr w:type="spellStart"/>
            <w:r w:rsidRPr="00700A5D">
              <w:rPr>
                <w:rFonts w:ascii="Arial" w:hAnsi="Arial" w:cs="Arial"/>
                <w:bCs/>
                <w:sz w:val="20"/>
                <w:szCs w:val="20"/>
              </w:rPr>
              <w:t>Ghalaut</w:t>
            </w:r>
            <w:proofErr w:type="spellEnd"/>
            <w:r w:rsidRPr="00700A5D">
              <w:rPr>
                <w:rFonts w:ascii="Arial" w:hAnsi="Arial" w:cs="Arial"/>
                <w:bCs/>
                <w:sz w:val="20"/>
                <w:szCs w:val="20"/>
              </w:rPr>
              <w:t xml:space="preserve"> </w:t>
            </w:r>
            <w:r w:rsidRPr="00700A5D">
              <w:rPr>
                <w:rFonts w:ascii="Arial" w:hAnsi="Arial" w:cs="Arial"/>
                <w:bCs/>
                <w:sz w:val="20"/>
                <w:szCs w:val="20"/>
              </w:rPr>
              <w:lastRenderedPageBreak/>
              <w:t>V, Aggarwal S</w:t>
            </w:r>
          </w:p>
        </w:tc>
        <w:tc>
          <w:tcPr>
            <w:tcW w:w="455" w:type="pct"/>
            <w:tcBorders>
              <w:top w:val="nil"/>
              <w:left w:val="nil"/>
              <w:bottom w:val="nil"/>
              <w:right w:val="nil"/>
            </w:tcBorders>
            <w:hideMark/>
          </w:tcPr>
          <w:p w14:paraId="41E7B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36 (7.2)</w:t>
            </w:r>
          </w:p>
        </w:tc>
        <w:tc>
          <w:tcPr>
            <w:tcW w:w="455" w:type="pct"/>
            <w:tcBorders>
              <w:top w:val="nil"/>
              <w:left w:val="nil"/>
              <w:bottom w:val="nil"/>
              <w:right w:val="nil"/>
            </w:tcBorders>
            <w:hideMark/>
          </w:tcPr>
          <w:p w14:paraId="7228AE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4" w:type="pct"/>
            <w:tcBorders>
              <w:top w:val="nil"/>
              <w:left w:val="nil"/>
              <w:bottom w:val="nil"/>
              <w:right w:val="nil"/>
            </w:tcBorders>
            <w:hideMark/>
          </w:tcPr>
          <w:p w14:paraId="1DB4A7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Post Graduate Institute of Dental Sciences</w:t>
            </w:r>
          </w:p>
        </w:tc>
        <w:tc>
          <w:tcPr>
            <w:tcW w:w="354" w:type="pct"/>
            <w:tcBorders>
              <w:top w:val="nil"/>
              <w:left w:val="nil"/>
              <w:bottom w:val="nil"/>
              <w:right w:val="nil"/>
            </w:tcBorders>
            <w:hideMark/>
          </w:tcPr>
          <w:p w14:paraId="369560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1BA0F4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8E35B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52758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diabetes mellitus; glycated </w:t>
            </w:r>
            <w:r w:rsidRPr="00700A5D">
              <w:rPr>
                <w:rFonts w:ascii="Arial" w:hAnsi="Arial" w:cs="Arial"/>
                <w:bCs/>
                <w:sz w:val="20"/>
                <w:szCs w:val="20"/>
              </w:rPr>
              <w:lastRenderedPageBreak/>
              <w:t>hemoglobin</w:t>
            </w:r>
          </w:p>
        </w:tc>
      </w:tr>
      <w:tr w:rsidR="002700F3" w:rsidRPr="00A652E0" w14:paraId="4DEE2FAE" w14:textId="77777777" w:rsidTr="00457DFA">
        <w:trPr>
          <w:trHeight w:val="100"/>
        </w:trPr>
        <w:tc>
          <w:tcPr>
            <w:tcW w:w="101" w:type="pct"/>
            <w:tcBorders>
              <w:top w:val="nil"/>
              <w:left w:val="nil"/>
              <w:bottom w:val="nil"/>
              <w:right w:val="nil"/>
            </w:tcBorders>
            <w:hideMark/>
          </w:tcPr>
          <w:p w14:paraId="7E3EFF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23</w:t>
            </w:r>
          </w:p>
        </w:tc>
        <w:tc>
          <w:tcPr>
            <w:tcW w:w="505" w:type="pct"/>
            <w:tcBorders>
              <w:top w:val="nil"/>
              <w:left w:val="nil"/>
              <w:bottom w:val="nil"/>
              <w:right w:val="nil"/>
            </w:tcBorders>
            <w:hideMark/>
          </w:tcPr>
          <w:p w14:paraId="51EB3DB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in rats with streptozotocin-induced diabetes</w:t>
            </w:r>
          </w:p>
        </w:tc>
        <w:tc>
          <w:tcPr>
            <w:tcW w:w="505" w:type="pct"/>
            <w:tcBorders>
              <w:top w:val="nil"/>
              <w:left w:val="nil"/>
              <w:bottom w:val="nil"/>
              <w:right w:val="nil"/>
            </w:tcBorders>
            <w:hideMark/>
          </w:tcPr>
          <w:p w14:paraId="48AB93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1996</w:t>
            </w:r>
          </w:p>
        </w:tc>
        <w:tc>
          <w:tcPr>
            <w:tcW w:w="353" w:type="pct"/>
            <w:tcBorders>
              <w:top w:val="nil"/>
              <w:left w:val="nil"/>
              <w:bottom w:val="nil"/>
              <w:right w:val="nil"/>
            </w:tcBorders>
            <w:hideMark/>
          </w:tcPr>
          <w:p w14:paraId="794F6F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Kohsaka</w:t>
            </w:r>
            <w:proofErr w:type="spellEnd"/>
            <w:r w:rsidRPr="00700A5D">
              <w:rPr>
                <w:rFonts w:ascii="Arial" w:hAnsi="Arial" w:cs="Arial"/>
                <w:bCs/>
                <w:sz w:val="20"/>
                <w:szCs w:val="20"/>
              </w:rPr>
              <w:t xml:space="preserve"> T</w:t>
            </w:r>
          </w:p>
        </w:tc>
        <w:tc>
          <w:tcPr>
            <w:tcW w:w="404" w:type="pct"/>
            <w:tcBorders>
              <w:top w:val="nil"/>
              <w:left w:val="nil"/>
              <w:bottom w:val="nil"/>
              <w:right w:val="nil"/>
            </w:tcBorders>
            <w:hideMark/>
          </w:tcPr>
          <w:p w14:paraId="7779851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Kumazawa M, Yamasaki M, Nakamura H</w:t>
            </w:r>
          </w:p>
        </w:tc>
        <w:tc>
          <w:tcPr>
            <w:tcW w:w="455" w:type="pct"/>
            <w:tcBorders>
              <w:top w:val="nil"/>
              <w:left w:val="nil"/>
              <w:bottom w:val="nil"/>
              <w:right w:val="nil"/>
            </w:tcBorders>
            <w:hideMark/>
          </w:tcPr>
          <w:p w14:paraId="0BF4BA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(1.38)</w:t>
            </w:r>
          </w:p>
        </w:tc>
        <w:tc>
          <w:tcPr>
            <w:tcW w:w="455" w:type="pct"/>
            <w:tcBorders>
              <w:top w:val="nil"/>
              <w:left w:val="nil"/>
              <w:bottom w:val="nil"/>
              <w:right w:val="nil"/>
            </w:tcBorders>
            <w:hideMark/>
          </w:tcPr>
          <w:p w14:paraId="46AFE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(1.27)</w:t>
            </w:r>
          </w:p>
        </w:tc>
        <w:tc>
          <w:tcPr>
            <w:tcW w:w="454" w:type="pct"/>
            <w:tcBorders>
              <w:top w:val="nil"/>
              <w:left w:val="nil"/>
              <w:bottom w:val="nil"/>
              <w:right w:val="nil"/>
            </w:tcBorders>
            <w:hideMark/>
          </w:tcPr>
          <w:p w14:paraId="65FA8A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Aichi </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57950C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C0A0D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78AE53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B391D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A68963A" w14:textId="77777777" w:rsidTr="00457DFA">
        <w:trPr>
          <w:trHeight w:val="100"/>
        </w:trPr>
        <w:tc>
          <w:tcPr>
            <w:tcW w:w="101" w:type="pct"/>
            <w:tcBorders>
              <w:top w:val="nil"/>
              <w:left w:val="nil"/>
              <w:bottom w:val="nil"/>
              <w:right w:val="nil"/>
            </w:tcBorders>
            <w:hideMark/>
          </w:tcPr>
          <w:p w14:paraId="45A812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w:t>
            </w:r>
          </w:p>
        </w:tc>
        <w:tc>
          <w:tcPr>
            <w:tcW w:w="505" w:type="pct"/>
            <w:tcBorders>
              <w:top w:val="nil"/>
              <w:left w:val="nil"/>
              <w:bottom w:val="nil"/>
              <w:right w:val="nil"/>
            </w:tcBorders>
            <w:hideMark/>
          </w:tcPr>
          <w:p w14:paraId="5BE843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endodontic outcome: A systematic review</w:t>
            </w:r>
          </w:p>
        </w:tc>
        <w:tc>
          <w:tcPr>
            <w:tcW w:w="505" w:type="pct"/>
            <w:tcBorders>
              <w:top w:val="nil"/>
              <w:left w:val="nil"/>
              <w:bottom w:val="nil"/>
              <w:right w:val="nil"/>
            </w:tcBorders>
            <w:hideMark/>
          </w:tcPr>
          <w:p w14:paraId="788302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50906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w:t>
            </w:r>
          </w:p>
        </w:tc>
        <w:tc>
          <w:tcPr>
            <w:tcW w:w="404" w:type="pct"/>
            <w:tcBorders>
              <w:top w:val="nil"/>
              <w:left w:val="nil"/>
              <w:bottom w:val="nil"/>
              <w:right w:val="nil"/>
            </w:tcBorders>
            <w:hideMark/>
          </w:tcPr>
          <w:p w14:paraId="5654BE01"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w:t>
            </w:r>
            <w:proofErr w:type="spellStart"/>
            <w:r w:rsidRPr="00700A5D">
              <w:rPr>
                <w:rFonts w:ascii="Arial" w:hAnsi="Arial" w:cs="Arial"/>
                <w:bCs/>
                <w:sz w:val="20"/>
                <w:szCs w:val="20"/>
              </w:rPr>
              <w:t>Mickel</w:t>
            </w:r>
            <w:proofErr w:type="spellEnd"/>
            <w:r w:rsidRPr="00700A5D">
              <w:rPr>
                <w:rFonts w:ascii="Arial" w:hAnsi="Arial" w:cs="Arial"/>
                <w:bCs/>
                <w:sz w:val="20"/>
                <w:szCs w:val="20"/>
              </w:rPr>
              <w:t xml:space="preserve"> A, Fouad AF</w:t>
            </w:r>
          </w:p>
        </w:tc>
        <w:tc>
          <w:tcPr>
            <w:tcW w:w="455" w:type="pct"/>
            <w:tcBorders>
              <w:top w:val="nil"/>
              <w:left w:val="nil"/>
              <w:bottom w:val="nil"/>
              <w:right w:val="nil"/>
            </w:tcBorders>
            <w:hideMark/>
          </w:tcPr>
          <w:p w14:paraId="0C0A06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5" w:type="pct"/>
            <w:tcBorders>
              <w:top w:val="nil"/>
              <w:left w:val="nil"/>
              <w:bottom w:val="nil"/>
              <w:right w:val="nil"/>
            </w:tcBorders>
            <w:hideMark/>
          </w:tcPr>
          <w:p w14:paraId="77A56A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(6.6)</w:t>
            </w:r>
          </w:p>
        </w:tc>
        <w:tc>
          <w:tcPr>
            <w:tcW w:w="454" w:type="pct"/>
            <w:tcBorders>
              <w:top w:val="nil"/>
              <w:left w:val="nil"/>
              <w:bottom w:val="nil"/>
              <w:right w:val="nil"/>
            </w:tcBorders>
            <w:hideMark/>
          </w:tcPr>
          <w:p w14:paraId="1FE70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7DF8EB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164D14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3BCAC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81FE3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Cardiovascular disease; diabetes; endodontic outcome; human immunodeficiency virus; hypertension; medical conditions; systemic disease</w:t>
            </w:r>
          </w:p>
        </w:tc>
      </w:tr>
      <w:tr w:rsidR="002700F3" w:rsidRPr="00B46208" w14:paraId="66FCF47C" w14:textId="77777777" w:rsidTr="00457DFA">
        <w:trPr>
          <w:trHeight w:val="100"/>
        </w:trPr>
        <w:tc>
          <w:tcPr>
            <w:tcW w:w="101" w:type="pct"/>
            <w:tcBorders>
              <w:top w:val="nil"/>
              <w:left w:val="nil"/>
              <w:bottom w:val="nil"/>
              <w:right w:val="nil"/>
            </w:tcBorders>
            <w:hideMark/>
          </w:tcPr>
          <w:p w14:paraId="3957D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w:t>
            </w:r>
          </w:p>
        </w:tc>
        <w:tc>
          <w:tcPr>
            <w:tcW w:w="505" w:type="pct"/>
            <w:tcBorders>
              <w:top w:val="nil"/>
              <w:left w:val="nil"/>
              <w:bottom w:val="nil"/>
              <w:right w:val="nil"/>
            </w:tcBorders>
            <w:hideMark/>
          </w:tcPr>
          <w:p w14:paraId="7AC350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induces metabolic alterations in dental pulp</w:t>
            </w:r>
          </w:p>
        </w:tc>
        <w:tc>
          <w:tcPr>
            <w:tcW w:w="505" w:type="pct"/>
            <w:tcBorders>
              <w:top w:val="nil"/>
              <w:left w:val="nil"/>
              <w:bottom w:val="nil"/>
              <w:right w:val="nil"/>
            </w:tcBorders>
            <w:hideMark/>
          </w:tcPr>
          <w:p w14:paraId="31E9C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2008</w:t>
            </w:r>
          </w:p>
        </w:tc>
        <w:tc>
          <w:tcPr>
            <w:tcW w:w="353" w:type="pct"/>
            <w:tcBorders>
              <w:top w:val="nil"/>
              <w:left w:val="nil"/>
              <w:bottom w:val="nil"/>
              <w:right w:val="nil"/>
            </w:tcBorders>
            <w:hideMark/>
          </w:tcPr>
          <w:p w14:paraId="6FEA89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3A13E1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Ganzerla E, Marques MM, Nicolau J</w:t>
            </w:r>
          </w:p>
        </w:tc>
        <w:tc>
          <w:tcPr>
            <w:tcW w:w="455" w:type="pct"/>
            <w:tcBorders>
              <w:top w:val="nil"/>
              <w:left w:val="nil"/>
              <w:bottom w:val="nil"/>
              <w:right w:val="nil"/>
            </w:tcBorders>
            <w:hideMark/>
          </w:tcPr>
          <w:p w14:paraId="2BD6BA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32 (2.28)</w:t>
            </w:r>
          </w:p>
        </w:tc>
        <w:tc>
          <w:tcPr>
            <w:tcW w:w="455" w:type="pct"/>
            <w:tcBorders>
              <w:top w:val="nil"/>
              <w:left w:val="nil"/>
              <w:bottom w:val="nil"/>
              <w:right w:val="nil"/>
            </w:tcBorders>
            <w:hideMark/>
          </w:tcPr>
          <w:p w14:paraId="67BFFC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 (2.21)</w:t>
            </w:r>
          </w:p>
        </w:tc>
        <w:tc>
          <w:tcPr>
            <w:tcW w:w="454" w:type="pct"/>
            <w:tcBorders>
              <w:top w:val="nil"/>
              <w:left w:val="nil"/>
              <w:bottom w:val="nil"/>
              <w:right w:val="nil"/>
            </w:tcBorders>
            <w:hideMark/>
          </w:tcPr>
          <w:p w14:paraId="4B45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São Paulo</w:t>
            </w:r>
          </w:p>
        </w:tc>
        <w:tc>
          <w:tcPr>
            <w:tcW w:w="354" w:type="pct"/>
            <w:tcBorders>
              <w:top w:val="nil"/>
              <w:left w:val="nil"/>
              <w:bottom w:val="nil"/>
              <w:right w:val="nil"/>
            </w:tcBorders>
            <w:hideMark/>
          </w:tcPr>
          <w:p w14:paraId="505031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F955A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FBAE6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027EEB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Antioxidants enzymes; dental pulp; diabetes; sialic acid</w:t>
            </w:r>
          </w:p>
        </w:tc>
      </w:tr>
      <w:tr w:rsidR="002700F3" w:rsidRPr="00A652E0" w14:paraId="23D05199" w14:textId="77777777" w:rsidTr="00457DFA">
        <w:trPr>
          <w:trHeight w:val="100"/>
        </w:trPr>
        <w:tc>
          <w:tcPr>
            <w:tcW w:w="101" w:type="pct"/>
            <w:tcBorders>
              <w:top w:val="nil"/>
              <w:left w:val="nil"/>
              <w:bottom w:val="nil"/>
              <w:right w:val="nil"/>
            </w:tcBorders>
            <w:hideMark/>
          </w:tcPr>
          <w:p w14:paraId="113C20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w:t>
            </w:r>
          </w:p>
        </w:tc>
        <w:tc>
          <w:tcPr>
            <w:tcW w:w="505" w:type="pct"/>
            <w:tcBorders>
              <w:top w:val="nil"/>
              <w:left w:val="nil"/>
              <w:bottom w:val="nil"/>
              <w:right w:val="nil"/>
            </w:tcBorders>
            <w:hideMark/>
          </w:tcPr>
          <w:p w14:paraId="4AB2C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Blood profile and histology in oral infections associated with diabetes</w:t>
            </w:r>
          </w:p>
        </w:tc>
        <w:tc>
          <w:tcPr>
            <w:tcW w:w="505" w:type="pct"/>
            <w:tcBorders>
              <w:top w:val="nil"/>
              <w:left w:val="nil"/>
              <w:bottom w:val="nil"/>
              <w:right w:val="nil"/>
            </w:tcBorders>
            <w:hideMark/>
          </w:tcPr>
          <w:p w14:paraId="47D06C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21DC56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CF07D7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Facundo ACD, Prieto AKC, Sumida DH, Narciso LG, </w:t>
            </w:r>
            <w:r w:rsidRPr="009B0949">
              <w:rPr>
                <w:rFonts w:ascii="Arial" w:hAnsi="Arial" w:cs="Arial"/>
                <w:bCs/>
                <w:sz w:val="20"/>
                <w:szCs w:val="20"/>
                <w:lang w:val="pt-BR"/>
              </w:rPr>
              <w:lastRenderedPageBreak/>
              <w:t>Bomfim SRM, Silva COE, Dezan E, Gomes JE</w:t>
            </w:r>
          </w:p>
        </w:tc>
        <w:tc>
          <w:tcPr>
            <w:tcW w:w="455" w:type="pct"/>
            <w:tcBorders>
              <w:top w:val="nil"/>
              <w:left w:val="nil"/>
              <w:bottom w:val="nil"/>
              <w:right w:val="nil"/>
            </w:tcBorders>
            <w:hideMark/>
          </w:tcPr>
          <w:p w14:paraId="510930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28 (3.5)</w:t>
            </w:r>
          </w:p>
        </w:tc>
        <w:tc>
          <w:tcPr>
            <w:tcW w:w="455" w:type="pct"/>
            <w:tcBorders>
              <w:top w:val="nil"/>
              <w:left w:val="nil"/>
              <w:bottom w:val="nil"/>
              <w:right w:val="nil"/>
            </w:tcBorders>
            <w:hideMark/>
          </w:tcPr>
          <w:p w14:paraId="688F6C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(3.25)</w:t>
            </w:r>
          </w:p>
        </w:tc>
        <w:tc>
          <w:tcPr>
            <w:tcW w:w="454" w:type="pct"/>
            <w:tcBorders>
              <w:top w:val="nil"/>
              <w:left w:val="nil"/>
              <w:bottom w:val="nil"/>
              <w:right w:val="nil"/>
            </w:tcBorders>
            <w:hideMark/>
          </w:tcPr>
          <w:p w14:paraId="61375D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23FEC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7F371B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01718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10264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blood count; diabetes; oral infections; periodontal disease</w:t>
            </w:r>
          </w:p>
        </w:tc>
      </w:tr>
      <w:tr w:rsidR="002700F3" w:rsidRPr="00A652E0" w14:paraId="499E5E07" w14:textId="77777777" w:rsidTr="00457DFA">
        <w:trPr>
          <w:trHeight w:val="100"/>
        </w:trPr>
        <w:tc>
          <w:tcPr>
            <w:tcW w:w="101" w:type="pct"/>
            <w:tcBorders>
              <w:top w:val="nil"/>
              <w:left w:val="nil"/>
              <w:bottom w:val="nil"/>
              <w:right w:val="nil"/>
            </w:tcBorders>
            <w:hideMark/>
          </w:tcPr>
          <w:p w14:paraId="09D7229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w:t>
            </w:r>
          </w:p>
        </w:tc>
        <w:tc>
          <w:tcPr>
            <w:tcW w:w="505" w:type="pct"/>
            <w:tcBorders>
              <w:top w:val="nil"/>
              <w:left w:val="nil"/>
              <w:bottom w:val="nil"/>
              <w:right w:val="nil"/>
            </w:tcBorders>
            <w:hideMark/>
          </w:tcPr>
          <w:p w14:paraId="1D577B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decrease insulin signal and cause insulin resistance</w:t>
            </w:r>
          </w:p>
        </w:tc>
        <w:tc>
          <w:tcPr>
            <w:tcW w:w="505" w:type="pct"/>
            <w:tcBorders>
              <w:top w:val="nil"/>
              <w:left w:val="nil"/>
              <w:bottom w:val="nil"/>
              <w:right w:val="nil"/>
            </w:tcBorders>
            <w:hideMark/>
          </w:tcPr>
          <w:p w14:paraId="402EE2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61A88B0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Astolphi</w:t>
            </w:r>
            <w:proofErr w:type="spellEnd"/>
            <w:r w:rsidRPr="00700A5D">
              <w:rPr>
                <w:rFonts w:ascii="Arial" w:hAnsi="Arial" w:cs="Arial"/>
                <w:bCs/>
                <w:sz w:val="20"/>
                <w:szCs w:val="20"/>
              </w:rPr>
              <w:t xml:space="preserve"> RD</w:t>
            </w:r>
          </w:p>
        </w:tc>
        <w:tc>
          <w:tcPr>
            <w:tcW w:w="404" w:type="pct"/>
            <w:tcBorders>
              <w:top w:val="nil"/>
              <w:left w:val="nil"/>
              <w:bottom w:val="nil"/>
              <w:right w:val="nil"/>
            </w:tcBorders>
            <w:hideMark/>
          </w:tcPr>
          <w:p w14:paraId="19EA76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Curbete MM, Colombo NH, Shirakashi DJ, Chiba FY, Prieto AKC, Cintra LTA, Bomfim SRM, Ervolino E, Sumida DH</w:t>
            </w:r>
          </w:p>
        </w:tc>
        <w:tc>
          <w:tcPr>
            <w:tcW w:w="455" w:type="pct"/>
            <w:tcBorders>
              <w:top w:val="nil"/>
              <w:left w:val="nil"/>
              <w:bottom w:val="nil"/>
              <w:right w:val="nil"/>
            </w:tcBorders>
            <w:hideMark/>
          </w:tcPr>
          <w:p w14:paraId="52DDF4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 (3.11)</w:t>
            </w:r>
          </w:p>
        </w:tc>
        <w:tc>
          <w:tcPr>
            <w:tcW w:w="455" w:type="pct"/>
            <w:tcBorders>
              <w:top w:val="nil"/>
              <w:left w:val="nil"/>
              <w:bottom w:val="nil"/>
              <w:right w:val="nil"/>
            </w:tcBorders>
            <w:hideMark/>
          </w:tcPr>
          <w:p w14:paraId="27EBE1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(3)</w:t>
            </w:r>
          </w:p>
        </w:tc>
        <w:tc>
          <w:tcPr>
            <w:tcW w:w="454" w:type="pct"/>
            <w:tcBorders>
              <w:top w:val="nil"/>
              <w:left w:val="nil"/>
              <w:bottom w:val="nil"/>
              <w:right w:val="nil"/>
            </w:tcBorders>
            <w:hideMark/>
          </w:tcPr>
          <w:p w14:paraId="1F30C5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2D1F86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D7EAD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6FE372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3B81F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insulin resistance; periapical lesions; tumor necrosis factor alpha</w:t>
            </w:r>
          </w:p>
        </w:tc>
      </w:tr>
      <w:tr w:rsidR="002700F3" w:rsidRPr="00A652E0" w14:paraId="415E2DF7" w14:textId="77777777" w:rsidTr="00457DFA">
        <w:trPr>
          <w:trHeight w:val="100"/>
        </w:trPr>
        <w:tc>
          <w:tcPr>
            <w:tcW w:w="101" w:type="pct"/>
            <w:tcBorders>
              <w:top w:val="nil"/>
              <w:left w:val="nil"/>
              <w:bottom w:val="nil"/>
              <w:right w:val="nil"/>
            </w:tcBorders>
            <w:hideMark/>
          </w:tcPr>
          <w:p w14:paraId="5B8A00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w:t>
            </w:r>
          </w:p>
        </w:tc>
        <w:tc>
          <w:tcPr>
            <w:tcW w:w="505" w:type="pct"/>
            <w:tcBorders>
              <w:top w:val="nil"/>
              <w:left w:val="nil"/>
              <w:bottom w:val="nil"/>
              <w:right w:val="nil"/>
            </w:tcBorders>
            <w:hideMark/>
          </w:tcPr>
          <w:p w14:paraId="583552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 vivo astaxanthin treatment partially prevents antioxidant alterations in dental pulp from alloxan-induced diabetic rats</w:t>
            </w:r>
          </w:p>
        </w:tc>
        <w:tc>
          <w:tcPr>
            <w:tcW w:w="505" w:type="pct"/>
            <w:tcBorders>
              <w:top w:val="nil"/>
              <w:left w:val="nil"/>
              <w:bottom w:val="nil"/>
              <w:right w:val="nil"/>
            </w:tcBorders>
            <w:hideMark/>
          </w:tcPr>
          <w:p w14:paraId="10A533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2CBAF8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BDAB79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de Lima A, Massuyama MM, Otton R</w:t>
            </w:r>
          </w:p>
        </w:tc>
        <w:tc>
          <w:tcPr>
            <w:tcW w:w="455" w:type="pct"/>
            <w:tcBorders>
              <w:top w:val="nil"/>
              <w:left w:val="nil"/>
              <w:bottom w:val="nil"/>
              <w:right w:val="nil"/>
            </w:tcBorders>
            <w:hideMark/>
          </w:tcPr>
          <w:p w14:paraId="30C0C9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(2.25)</w:t>
            </w:r>
          </w:p>
        </w:tc>
        <w:tc>
          <w:tcPr>
            <w:tcW w:w="455" w:type="pct"/>
            <w:tcBorders>
              <w:top w:val="nil"/>
              <w:left w:val="nil"/>
              <w:bottom w:val="nil"/>
              <w:right w:val="nil"/>
            </w:tcBorders>
            <w:hideMark/>
          </w:tcPr>
          <w:p w14:paraId="6F1184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(2.08)</w:t>
            </w:r>
          </w:p>
        </w:tc>
        <w:tc>
          <w:tcPr>
            <w:tcW w:w="454" w:type="pct"/>
            <w:tcBorders>
              <w:top w:val="nil"/>
              <w:left w:val="nil"/>
              <w:bottom w:val="nil"/>
              <w:right w:val="nil"/>
            </w:tcBorders>
            <w:hideMark/>
          </w:tcPr>
          <w:p w14:paraId="0E1A54FC"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Cruzeiro Do Sul</w:t>
            </w:r>
          </w:p>
        </w:tc>
        <w:tc>
          <w:tcPr>
            <w:tcW w:w="354" w:type="pct"/>
            <w:tcBorders>
              <w:top w:val="nil"/>
              <w:left w:val="nil"/>
              <w:bottom w:val="nil"/>
              <w:right w:val="nil"/>
            </w:tcBorders>
            <w:hideMark/>
          </w:tcPr>
          <w:p w14:paraId="233AED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6A63EE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2C822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62F08D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Antioxidant system; astaxanthin; dental pulp; diabetes; oxidative stress</w:t>
            </w:r>
          </w:p>
        </w:tc>
      </w:tr>
      <w:tr w:rsidR="002700F3" w:rsidRPr="00A652E0" w14:paraId="287FBF67" w14:textId="77777777" w:rsidTr="00457DFA">
        <w:trPr>
          <w:trHeight w:val="100"/>
        </w:trPr>
        <w:tc>
          <w:tcPr>
            <w:tcW w:w="101" w:type="pct"/>
            <w:tcBorders>
              <w:top w:val="nil"/>
              <w:left w:val="nil"/>
              <w:bottom w:val="nil"/>
              <w:right w:val="nil"/>
            </w:tcBorders>
            <w:hideMark/>
          </w:tcPr>
          <w:p w14:paraId="551624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29</w:t>
            </w:r>
          </w:p>
        </w:tc>
        <w:tc>
          <w:tcPr>
            <w:tcW w:w="505" w:type="pct"/>
            <w:tcBorders>
              <w:top w:val="nil"/>
              <w:left w:val="nil"/>
              <w:bottom w:val="nil"/>
              <w:right w:val="nil"/>
            </w:tcBorders>
            <w:hideMark/>
          </w:tcPr>
          <w:p w14:paraId="4D94CF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Development of </w:t>
            </w: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lesions in normal and diabetic rats</w:t>
            </w:r>
          </w:p>
        </w:tc>
        <w:tc>
          <w:tcPr>
            <w:tcW w:w="505" w:type="pct"/>
            <w:tcBorders>
              <w:top w:val="nil"/>
              <w:left w:val="nil"/>
              <w:bottom w:val="nil"/>
              <w:right w:val="nil"/>
            </w:tcBorders>
            <w:hideMark/>
          </w:tcPr>
          <w:p w14:paraId="60D9FB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2586B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Armada-Dias L</w:t>
            </w:r>
          </w:p>
        </w:tc>
        <w:tc>
          <w:tcPr>
            <w:tcW w:w="404" w:type="pct"/>
            <w:tcBorders>
              <w:top w:val="nil"/>
              <w:left w:val="nil"/>
              <w:bottom w:val="nil"/>
              <w:right w:val="nil"/>
            </w:tcBorders>
            <w:hideMark/>
          </w:tcPr>
          <w:p w14:paraId="3D05E62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Breda J, Provenzano JC, Breitenbach M, Rôças, IN, Gahyva SMM, Siqueira Junior JF</w:t>
            </w:r>
          </w:p>
        </w:tc>
        <w:tc>
          <w:tcPr>
            <w:tcW w:w="455" w:type="pct"/>
            <w:tcBorders>
              <w:top w:val="nil"/>
              <w:left w:val="nil"/>
              <w:bottom w:val="nil"/>
              <w:right w:val="nil"/>
            </w:tcBorders>
            <w:hideMark/>
          </w:tcPr>
          <w:p w14:paraId="265C472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(1.7)</w:t>
            </w:r>
          </w:p>
        </w:tc>
        <w:tc>
          <w:tcPr>
            <w:tcW w:w="455" w:type="pct"/>
            <w:tcBorders>
              <w:top w:val="nil"/>
              <w:left w:val="nil"/>
              <w:bottom w:val="nil"/>
              <w:right w:val="nil"/>
            </w:tcBorders>
            <w:hideMark/>
          </w:tcPr>
          <w:p w14:paraId="3D2298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(1.25)</w:t>
            </w:r>
          </w:p>
        </w:tc>
        <w:tc>
          <w:tcPr>
            <w:tcW w:w="454" w:type="pct"/>
            <w:tcBorders>
              <w:top w:val="nil"/>
              <w:left w:val="nil"/>
              <w:bottom w:val="nil"/>
              <w:right w:val="nil"/>
            </w:tcBorders>
            <w:hideMark/>
          </w:tcPr>
          <w:p w14:paraId="7335F87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78895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75EF6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1198E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6C76E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infection; apical periodontitis; diabetes</w:t>
            </w:r>
          </w:p>
        </w:tc>
      </w:tr>
      <w:tr w:rsidR="002700F3" w:rsidRPr="00A652E0" w14:paraId="14F62F49" w14:textId="77777777" w:rsidTr="00457DFA">
        <w:trPr>
          <w:trHeight w:val="100"/>
        </w:trPr>
        <w:tc>
          <w:tcPr>
            <w:tcW w:w="101" w:type="pct"/>
            <w:tcBorders>
              <w:top w:val="nil"/>
              <w:left w:val="nil"/>
              <w:bottom w:val="nil"/>
              <w:right w:val="nil"/>
            </w:tcBorders>
            <w:hideMark/>
          </w:tcPr>
          <w:p w14:paraId="47DE8F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30</w:t>
            </w:r>
          </w:p>
        </w:tc>
        <w:tc>
          <w:tcPr>
            <w:tcW w:w="505" w:type="pct"/>
            <w:tcBorders>
              <w:top w:val="nil"/>
              <w:left w:val="nil"/>
              <w:bottom w:val="nil"/>
              <w:right w:val="nil"/>
            </w:tcBorders>
            <w:hideMark/>
          </w:tcPr>
          <w:p w14:paraId="4044A2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diabetes and the outcome of root canal treatment in adults: an umbrella review</w:t>
            </w:r>
          </w:p>
        </w:tc>
        <w:tc>
          <w:tcPr>
            <w:tcW w:w="505" w:type="pct"/>
            <w:tcBorders>
              <w:top w:val="nil"/>
              <w:left w:val="nil"/>
              <w:bottom w:val="nil"/>
              <w:right w:val="nil"/>
            </w:tcBorders>
            <w:hideMark/>
          </w:tcPr>
          <w:p w14:paraId="241C2C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67D1BC3E"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Nagendrababu</w:t>
            </w:r>
            <w:proofErr w:type="spellEnd"/>
            <w:r w:rsidRPr="00700A5D">
              <w:rPr>
                <w:rFonts w:ascii="Arial" w:hAnsi="Arial" w:cs="Arial"/>
                <w:bCs/>
                <w:sz w:val="20"/>
                <w:szCs w:val="20"/>
              </w:rPr>
              <w:t xml:space="preserve"> V</w:t>
            </w:r>
          </w:p>
        </w:tc>
        <w:tc>
          <w:tcPr>
            <w:tcW w:w="404" w:type="pct"/>
            <w:tcBorders>
              <w:top w:val="nil"/>
              <w:left w:val="nil"/>
              <w:bottom w:val="nil"/>
              <w:right w:val="nil"/>
            </w:tcBorders>
            <w:hideMark/>
          </w:tcPr>
          <w:p w14:paraId="742F7D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w:t>
            </w:r>
            <w:proofErr w:type="spellStart"/>
            <w:r w:rsidRPr="00700A5D">
              <w:rPr>
                <w:rFonts w:ascii="Arial" w:hAnsi="Arial" w:cs="Arial"/>
                <w:bCs/>
                <w:sz w:val="20"/>
                <w:szCs w:val="20"/>
              </w:rPr>
              <w:t>Egea</w:t>
            </w:r>
            <w:proofErr w:type="spellEnd"/>
            <w:r w:rsidRPr="00700A5D">
              <w:rPr>
                <w:rFonts w:ascii="Arial" w:hAnsi="Arial" w:cs="Arial"/>
                <w:bCs/>
                <w:sz w:val="20"/>
                <w:szCs w:val="20"/>
              </w:rPr>
              <w:t xml:space="preserve"> JJ, Fouad AF, </w:t>
            </w:r>
            <w:proofErr w:type="spellStart"/>
            <w:r w:rsidRPr="00700A5D">
              <w:rPr>
                <w:rFonts w:ascii="Arial" w:hAnsi="Arial" w:cs="Arial"/>
                <w:bCs/>
                <w:sz w:val="20"/>
                <w:szCs w:val="20"/>
              </w:rPr>
              <w:t>Pulikkotil</w:t>
            </w:r>
            <w:proofErr w:type="spellEnd"/>
            <w:r w:rsidRPr="00700A5D">
              <w:rPr>
                <w:rFonts w:ascii="Arial" w:hAnsi="Arial" w:cs="Arial"/>
                <w:bCs/>
                <w:sz w:val="20"/>
                <w:szCs w:val="20"/>
              </w:rPr>
              <w:t xml:space="preserve"> SJ, </w:t>
            </w:r>
            <w:proofErr w:type="spellStart"/>
            <w:r w:rsidRPr="00700A5D">
              <w:rPr>
                <w:rFonts w:ascii="Arial" w:hAnsi="Arial" w:cs="Arial"/>
                <w:bCs/>
                <w:sz w:val="20"/>
                <w:szCs w:val="20"/>
              </w:rPr>
              <w:t>Dummer</w:t>
            </w:r>
            <w:proofErr w:type="spellEnd"/>
            <w:r w:rsidRPr="00700A5D">
              <w:rPr>
                <w:rFonts w:ascii="Arial" w:hAnsi="Arial" w:cs="Arial"/>
                <w:bCs/>
                <w:sz w:val="20"/>
                <w:szCs w:val="20"/>
              </w:rPr>
              <w:t xml:space="preserve"> PMH</w:t>
            </w:r>
          </w:p>
        </w:tc>
        <w:tc>
          <w:tcPr>
            <w:tcW w:w="455" w:type="pct"/>
            <w:tcBorders>
              <w:top w:val="nil"/>
              <w:left w:val="nil"/>
              <w:bottom w:val="nil"/>
              <w:right w:val="nil"/>
            </w:tcBorders>
            <w:hideMark/>
          </w:tcPr>
          <w:p w14:paraId="5CDF1B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762DC0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4" w:type="pct"/>
            <w:tcBorders>
              <w:top w:val="nil"/>
              <w:left w:val="nil"/>
              <w:bottom w:val="nil"/>
              <w:right w:val="nil"/>
            </w:tcBorders>
            <w:hideMark/>
          </w:tcPr>
          <w:p w14:paraId="543757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Medical University</w:t>
            </w:r>
          </w:p>
        </w:tc>
        <w:tc>
          <w:tcPr>
            <w:tcW w:w="354" w:type="pct"/>
            <w:tcBorders>
              <w:top w:val="nil"/>
              <w:left w:val="nil"/>
              <w:bottom w:val="nil"/>
              <w:right w:val="nil"/>
            </w:tcBorders>
            <w:hideMark/>
          </w:tcPr>
          <w:p w14:paraId="6A337A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Malaysia</w:t>
            </w:r>
          </w:p>
        </w:tc>
        <w:tc>
          <w:tcPr>
            <w:tcW w:w="454" w:type="pct"/>
            <w:tcBorders>
              <w:top w:val="nil"/>
              <w:left w:val="nil"/>
              <w:bottom w:val="nil"/>
              <w:right w:val="nil"/>
            </w:tcBorders>
            <w:hideMark/>
          </w:tcPr>
          <w:p w14:paraId="53EF74F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465FF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8028D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meta-analysis; outcomes; persistent apical periodontitis; systematic review; umbrella review</w:t>
            </w:r>
          </w:p>
        </w:tc>
      </w:tr>
      <w:tr w:rsidR="002700F3" w:rsidRPr="00A652E0" w14:paraId="73793F56" w14:textId="77777777" w:rsidTr="00457DFA">
        <w:trPr>
          <w:trHeight w:val="100"/>
        </w:trPr>
        <w:tc>
          <w:tcPr>
            <w:tcW w:w="101" w:type="pct"/>
            <w:tcBorders>
              <w:top w:val="nil"/>
              <w:left w:val="nil"/>
              <w:bottom w:val="nil"/>
              <w:right w:val="nil"/>
            </w:tcBorders>
            <w:hideMark/>
          </w:tcPr>
          <w:p w14:paraId="4380B8C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w:t>
            </w:r>
          </w:p>
        </w:tc>
        <w:tc>
          <w:tcPr>
            <w:tcW w:w="505" w:type="pct"/>
            <w:tcBorders>
              <w:top w:val="nil"/>
              <w:left w:val="nil"/>
              <w:bottom w:val="nil"/>
              <w:right w:val="nil"/>
            </w:tcBorders>
            <w:hideMark/>
          </w:tcPr>
          <w:p w14:paraId="3C3E23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Association between diabetes and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xml:space="preserve"> of root filled teeth: a systematic review and meta-analysis</w:t>
            </w:r>
          </w:p>
        </w:tc>
        <w:tc>
          <w:tcPr>
            <w:tcW w:w="505" w:type="pct"/>
            <w:tcBorders>
              <w:top w:val="nil"/>
              <w:left w:val="nil"/>
              <w:bottom w:val="nil"/>
              <w:right w:val="nil"/>
            </w:tcBorders>
            <w:hideMark/>
          </w:tcPr>
          <w:p w14:paraId="36D96B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DFC8B7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Cabanillas-Balsera</w:t>
            </w:r>
            <w:proofErr w:type="spellEnd"/>
            <w:r w:rsidRPr="00700A5D">
              <w:rPr>
                <w:rFonts w:ascii="Arial" w:hAnsi="Arial" w:cs="Arial"/>
                <w:bCs/>
                <w:sz w:val="20"/>
                <w:szCs w:val="20"/>
              </w:rPr>
              <w:t xml:space="preserve"> D</w:t>
            </w:r>
          </w:p>
        </w:tc>
        <w:tc>
          <w:tcPr>
            <w:tcW w:w="404" w:type="pct"/>
            <w:tcBorders>
              <w:top w:val="nil"/>
              <w:left w:val="nil"/>
              <w:bottom w:val="nil"/>
              <w:right w:val="nil"/>
            </w:tcBorders>
            <w:hideMark/>
          </w:tcPr>
          <w:p w14:paraId="6C7E7EBC"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Montero-Miralles P, Sanchez-Dominguez B, Jimenez-Sanchez MC, Segura-</w:t>
            </w:r>
            <w:r w:rsidRPr="009B0949">
              <w:rPr>
                <w:rFonts w:ascii="Arial" w:hAnsi="Arial" w:cs="Arial"/>
                <w:bCs/>
                <w:sz w:val="20"/>
                <w:szCs w:val="20"/>
                <w:lang w:val="pt-BR"/>
              </w:rPr>
              <w:lastRenderedPageBreak/>
              <w:t>Egea JJ</w:t>
            </w:r>
          </w:p>
        </w:tc>
        <w:tc>
          <w:tcPr>
            <w:tcW w:w="455" w:type="pct"/>
            <w:tcBorders>
              <w:top w:val="nil"/>
              <w:left w:val="nil"/>
              <w:bottom w:val="nil"/>
              <w:right w:val="nil"/>
            </w:tcBorders>
            <w:hideMark/>
          </w:tcPr>
          <w:p w14:paraId="4BD0E8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26 (8.7)</w:t>
            </w:r>
          </w:p>
        </w:tc>
        <w:tc>
          <w:tcPr>
            <w:tcW w:w="455" w:type="pct"/>
            <w:tcBorders>
              <w:top w:val="nil"/>
              <w:left w:val="nil"/>
              <w:bottom w:val="nil"/>
              <w:right w:val="nil"/>
            </w:tcBorders>
            <w:hideMark/>
          </w:tcPr>
          <w:p w14:paraId="28811B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(8.7)</w:t>
            </w:r>
          </w:p>
        </w:tc>
        <w:tc>
          <w:tcPr>
            <w:tcW w:w="454" w:type="pct"/>
            <w:tcBorders>
              <w:top w:val="nil"/>
              <w:left w:val="nil"/>
              <w:bottom w:val="nil"/>
              <w:right w:val="nil"/>
            </w:tcBorders>
            <w:hideMark/>
          </w:tcPr>
          <w:p w14:paraId="7BF5D7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14E61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5707E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49F4D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4E60D2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meta-analysis;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root canal treatment outcome; root filled teeth; tooth extraction</w:t>
            </w:r>
          </w:p>
        </w:tc>
      </w:tr>
      <w:tr w:rsidR="002700F3" w:rsidRPr="00A652E0" w14:paraId="22D21237" w14:textId="77777777" w:rsidTr="00457DFA">
        <w:trPr>
          <w:trHeight w:val="100"/>
        </w:trPr>
        <w:tc>
          <w:tcPr>
            <w:tcW w:w="101" w:type="pct"/>
            <w:tcBorders>
              <w:top w:val="nil"/>
              <w:left w:val="nil"/>
              <w:bottom w:val="nil"/>
              <w:right w:val="nil"/>
            </w:tcBorders>
            <w:hideMark/>
          </w:tcPr>
          <w:p w14:paraId="0D7FAC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32</w:t>
            </w:r>
          </w:p>
        </w:tc>
        <w:tc>
          <w:tcPr>
            <w:tcW w:w="505" w:type="pct"/>
            <w:tcBorders>
              <w:top w:val="nil"/>
              <w:left w:val="nil"/>
              <w:bottom w:val="nil"/>
              <w:right w:val="nil"/>
            </w:tcBorders>
            <w:hideMark/>
          </w:tcPr>
          <w:p w14:paraId="75FEC2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progression with controlled microbial inoculation in a type I diabetic mouse model</w:t>
            </w:r>
          </w:p>
        </w:tc>
        <w:tc>
          <w:tcPr>
            <w:tcW w:w="505" w:type="pct"/>
            <w:tcBorders>
              <w:top w:val="nil"/>
              <w:left w:val="nil"/>
              <w:bottom w:val="nil"/>
              <w:right w:val="nil"/>
            </w:tcBorders>
            <w:hideMark/>
          </w:tcPr>
          <w:p w14:paraId="4975A0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nil"/>
              <w:left w:val="nil"/>
              <w:bottom w:val="nil"/>
              <w:right w:val="nil"/>
            </w:tcBorders>
            <w:hideMark/>
          </w:tcPr>
          <w:p w14:paraId="409B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w:t>
            </w:r>
          </w:p>
        </w:tc>
        <w:tc>
          <w:tcPr>
            <w:tcW w:w="404" w:type="pct"/>
            <w:tcBorders>
              <w:top w:val="nil"/>
              <w:left w:val="nil"/>
              <w:bottom w:val="nil"/>
              <w:right w:val="nil"/>
            </w:tcBorders>
            <w:hideMark/>
          </w:tcPr>
          <w:p w14:paraId="39230C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Russo J, Radolf J, Zhu Q</w:t>
            </w:r>
          </w:p>
        </w:tc>
        <w:tc>
          <w:tcPr>
            <w:tcW w:w="455" w:type="pct"/>
            <w:tcBorders>
              <w:top w:val="nil"/>
              <w:left w:val="nil"/>
              <w:bottom w:val="nil"/>
              <w:right w:val="nil"/>
            </w:tcBorders>
            <w:hideMark/>
          </w:tcPr>
          <w:p w14:paraId="10AFC2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41CB96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(1.25)</w:t>
            </w:r>
          </w:p>
        </w:tc>
        <w:tc>
          <w:tcPr>
            <w:tcW w:w="454" w:type="pct"/>
            <w:tcBorders>
              <w:top w:val="nil"/>
              <w:left w:val="nil"/>
              <w:bottom w:val="nil"/>
              <w:right w:val="nil"/>
            </w:tcBorders>
            <w:hideMark/>
          </w:tcPr>
          <w:p w14:paraId="3A4EF7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nil"/>
              <w:left w:val="nil"/>
              <w:bottom w:val="nil"/>
              <w:right w:val="nil"/>
            </w:tcBorders>
            <w:hideMark/>
          </w:tcPr>
          <w:p w14:paraId="028641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739741B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CC201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9D09AD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1B58054" w14:textId="77777777" w:rsidTr="00457DFA">
        <w:trPr>
          <w:trHeight w:val="100"/>
        </w:trPr>
        <w:tc>
          <w:tcPr>
            <w:tcW w:w="101" w:type="pct"/>
            <w:tcBorders>
              <w:top w:val="nil"/>
              <w:left w:val="nil"/>
              <w:bottom w:val="nil"/>
              <w:right w:val="nil"/>
            </w:tcBorders>
            <w:hideMark/>
          </w:tcPr>
          <w:p w14:paraId="70117A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w:t>
            </w:r>
          </w:p>
        </w:tc>
        <w:tc>
          <w:tcPr>
            <w:tcW w:w="505" w:type="pct"/>
            <w:tcBorders>
              <w:top w:val="nil"/>
              <w:left w:val="nil"/>
              <w:bottom w:val="nil"/>
              <w:right w:val="nil"/>
            </w:tcBorders>
            <w:hideMark/>
          </w:tcPr>
          <w:p w14:paraId="69864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Th1/Th2/Th17/Treg balance in apical periodontitis of normoglycemic and diabetic rats</w:t>
            </w:r>
          </w:p>
        </w:tc>
        <w:tc>
          <w:tcPr>
            <w:tcW w:w="505" w:type="pct"/>
            <w:tcBorders>
              <w:top w:val="nil"/>
              <w:left w:val="nil"/>
              <w:bottom w:val="nil"/>
              <w:right w:val="nil"/>
            </w:tcBorders>
            <w:hideMark/>
          </w:tcPr>
          <w:p w14:paraId="600B6A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310969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Samuel RO</w:t>
            </w:r>
          </w:p>
        </w:tc>
        <w:tc>
          <w:tcPr>
            <w:tcW w:w="404" w:type="pct"/>
            <w:tcBorders>
              <w:top w:val="nil"/>
              <w:left w:val="nil"/>
              <w:bottom w:val="nil"/>
              <w:right w:val="nil"/>
            </w:tcBorders>
            <w:hideMark/>
          </w:tcPr>
          <w:p w14:paraId="5117079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Ervolino E, Queiroz IOD, Azuma MM, Ferreira GT, Cintra LTA</w:t>
            </w:r>
          </w:p>
        </w:tc>
        <w:tc>
          <w:tcPr>
            <w:tcW w:w="455" w:type="pct"/>
            <w:tcBorders>
              <w:top w:val="nil"/>
              <w:left w:val="nil"/>
              <w:bottom w:val="nil"/>
              <w:right w:val="nil"/>
            </w:tcBorders>
            <w:hideMark/>
          </w:tcPr>
          <w:p w14:paraId="7B8A78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(8.33)</w:t>
            </w:r>
          </w:p>
        </w:tc>
        <w:tc>
          <w:tcPr>
            <w:tcW w:w="455" w:type="pct"/>
            <w:tcBorders>
              <w:top w:val="nil"/>
              <w:left w:val="nil"/>
              <w:bottom w:val="nil"/>
              <w:right w:val="nil"/>
            </w:tcBorders>
            <w:hideMark/>
          </w:tcPr>
          <w:p w14:paraId="0A2AA3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(7.7)</w:t>
            </w:r>
          </w:p>
        </w:tc>
        <w:tc>
          <w:tcPr>
            <w:tcW w:w="454" w:type="pct"/>
            <w:tcBorders>
              <w:top w:val="nil"/>
              <w:left w:val="nil"/>
              <w:bottom w:val="nil"/>
              <w:right w:val="nil"/>
            </w:tcBorders>
            <w:hideMark/>
          </w:tcPr>
          <w:p w14:paraId="20DE40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095BD8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38E1E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E270A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ADAA9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inflammation</w:t>
            </w:r>
          </w:p>
        </w:tc>
      </w:tr>
      <w:tr w:rsidR="002700F3" w:rsidRPr="00A652E0" w14:paraId="2C42B701" w14:textId="77777777" w:rsidTr="00457DFA">
        <w:trPr>
          <w:trHeight w:val="100"/>
        </w:trPr>
        <w:tc>
          <w:tcPr>
            <w:tcW w:w="101" w:type="pct"/>
            <w:tcBorders>
              <w:top w:val="nil"/>
              <w:left w:val="nil"/>
              <w:bottom w:val="nil"/>
              <w:right w:val="nil"/>
            </w:tcBorders>
            <w:hideMark/>
          </w:tcPr>
          <w:p w14:paraId="7B08D5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w:t>
            </w:r>
          </w:p>
        </w:tc>
        <w:tc>
          <w:tcPr>
            <w:tcW w:w="505" w:type="pct"/>
            <w:tcBorders>
              <w:top w:val="nil"/>
              <w:left w:val="nil"/>
              <w:bottom w:val="nil"/>
              <w:right w:val="nil"/>
            </w:tcBorders>
            <w:hideMark/>
          </w:tcPr>
          <w:p w14:paraId="1D0012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medicine: interrelationships among apical periodontitis, systemic disorders, and tissue responses of dental materials</w:t>
            </w:r>
          </w:p>
        </w:tc>
        <w:tc>
          <w:tcPr>
            <w:tcW w:w="505" w:type="pct"/>
            <w:tcBorders>
              <w:top w:val="nil"/>
              <w:left w:val="nil"/>
              <w:bottom w:val="nil"/>
              <w:right w:val="nil"/>
            </w:tcBorders>
            <w:hideMark/>
          </w:tcPr>
          <w:p w14:paraId="26D3060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089B1D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41CB555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Estrela C, Azuma MM, Queiroz ÍOA, Kawai T, Gomes-Filho JE</w:t>
            </w:r>
          </w:p>
        </w:tc>
        <w:tc>
          <w:tcPr>
            <w:tcW w:w="455" w:type="pct"/>
            <w:tcBorders>
              <w:top w:val="nil"/>
              <w:left w:val="nil"/>
              <w:bottom w:val="nil"/>
              <w:right w:val="nil"/>
            </w:tcBorders>
            <w:hideMark/>
          </w:tcPr>
          <w:p w14:paraId="3096C85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5" w:type="pct"/>
            <w:tcBorders>
              <w:top w:val="nil"/>
              <w:left w:val="nil"/>
              <w:bottom w:val="nil"/>
              <w:right w:val="nil"/>
            </w:tcBorders>
            <w:hideMark/>
          </w:tcPr>
          <w:p w14:paraId="2391BA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4" w:type="pct"/>
            <w:tcBorders>
              <w:top w:val="nil"/>
              <w:left w:val="nil"/>
              <w:bottom w:val="nil"/>
              <w:right w:val="nil"/>
            </w:tcBorders>
            <w:hideMark/>
          </w:tcPr>
          <w:p w14:paraId="28AADB1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DA3F1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569F8D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D7B2C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Brazilian Oral Research (2.674)</w:t>
            </w:r>
          </w:p>
        </w:tc>
        <w:tc>
          <w:tcPr>
            <w:tcW w:w="455" w:type="pct"/>
            <w:tcBorders>
              <w:top w:val="nil"/>
              <w:left w:val="nil"/>
              <w:bottom w:val="nil"/>
              <w:right w:val="nil"/>
            </w:tcBorders>
            <w:hideMark/>
          </w:tcPr>
          <w:p w14:paraId="5979AF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Periapical Periodontitis; Dental Pulp Necrosis; Metabolic Diseases; Dental Materials</w:t>
            </w:r>
          </w:p>
        </w:tc>
      </w:tr>
      <w:tr w:rsidR="002700F3" w:rsidRPr="00A652E0" w14:paraId="7B5DC3FB" w14:textId="77777777" w:rsidTr="00457DFA">
        <w:trPr>
          <w:trHeight w:val="100"/>
        </w:trPr>
        <w:tc>
          <w:tcPr>
            <w:tcW w:w="101" w:type="pct"/>
            <w:tcBorders>
              <w:top w:val="nil"/>
              <w:left w:val="nil"/>
              <w:bottom w:val="nil"/>
              <w:right w:val="nil"/>
            </w:tcBorders>
            <w:hideMark/>
          </w:tcPr>
          <w:p w14:paraId="167370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35</w:t>
            </w:r>
          </w:p>
        </w:tc>
        <w:tc>
          <w:tcPr>
            <w:tcW w:w="505" w:type="pct"/>
            <w:tcBorders>
              <w:top w:val="nil"/>
              <w:left w:val="nil"/>
              <w:bottom w:val="nil"/>
              <w:right w:val="nil"/>
            </w:tcBorders>
            <w:hideMark/>
          </w:tcPr>
          <w:p w14:paraId="65BABD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Molecular characterization of the presence of </w:t>
            </w:r>
            <w:r w:rsidRPr="00700A5D">
              <w:rPr>
                <w:rFonts w:ascii="Arial" w:hAnsi="Arial" w:cs="Arial"/>
                <w:bCs/>
                <w:sz w:val="20"/>
                <w:szCs w:val="20"/>
              </w:rPr>
              <w:lastRenderedPageBreak/>
              <w:t>Eubacterium spp. and Streptococcus spp. in endodontic infections</w:t>
            </w:r>
          </w:p>
        </w:tc>
        <w:tc>
          <w:tcPr>
            <w:tcW w:w="505" w:type="pct"/>
            <w:tcBorders>
              <w:top w:val="nil"/>
              <w:left w:val="nil"/>
              <w:bottom w:val="nil"/>
              <w:right w:val="nil"/>
            </w:tcBorders>
            <w:hideMark/>
          </w:tcPr>
          <w:p w14:paraId="48062DE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2003</w:t>
            </w:r>
          </w:p>
        </w:tc>
        <w:tc>
          <w:tcPr>
            <w:tcW w:w="353" w:type="pct"/>
            <w:tcBorders>
              <w:top w:val="nil"/>
              <w:left w:val="nil"/>
              <w:bottom w:val="nil"/>
              <w:right w:val="nil"/>
            </w:tcBorders>
            <w:hideMark/>
          </w:tcPr>
          <w:p w14:paraId="301BB7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3258DF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Kum KY, Clawson ML, Barry J, </w:t>
            </w:r>
            <w:r w:rsidRPr="00700A5D">
              <w:rPr>
                <w:rFonts w:ascii="Arial" w:hAnsi="Arial" w:cs="Arial"/>
                <w:bCs/>
                <w:sz w:val="20"/>
                <w:szCs w:val="20"/>
              </w:rPr>
              <w:lastRenderedPageBreak/>
              <w:t>Abenoja C, Zhu Q, Caimano M, Radolf JD</w:t>
            </w:r>
          </w:p>
        </w:tc>
        <w:tc>
          <w:tcPr>
            <w:tcW w:w="455" w:type="pct"/>
            <w:tcBorders>
              <w:top w:val="nil"/>
              <w:left w:val="nil"/>
              <w:bottom w:val="nil"/>
              <w:right w:val="nil"/>
            </w:tcBorders>
            <w:hideMark/>
          </w:tcPr>
          <w:p w14:paraId="1690E0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24 (1.26)</w:t>
            </w:r>
          </w:p>
        </w:tc>
        <w:tc>
          <w:tcPr>
            <w:tcW w:w="455" w:type="pct"/>
            <w:tcBorders>
              <w:top w:val="nil"/>
              <w:left w:val="nil"/>
              <w:bottom w:val="nil"/>
              <w:right w:val="nil"/>
            </w:tcBorders>
            <w:hideMark/>
          </w:tcPr>
          <w:p w14:paraId="4EF3FA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(1.21)</w:t>
            </w:r>
          </w:p>
        </w:tc>
        <w:tc>
          <w:tcPr>
            <w:tcW w:w="454" w:type="pct"/>
            <w:tcBorders>
              <w:top w:val="nil"/>
              <w:left w:val="nil"/>
              <w:bottom w:val="nil"/>
              <w:right w:val="nil"/>
            </w:tcBorders>
            <w:hideMark/>
          </w:tcPr>
          <w:p w14:paraId="00EB70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University of Connecticut </w:t>
            </w:r>
            <w:r w:rsidRPr="00700A5D">
              <w:rPr>
                <w:rFonts w:ascii="Arial" w:hAnsi="Arial" w:cs="Arial"/>
                <w:bCs/>
                <w:sz w:val="20"/>
                <w:szCs w:val="20"/>
              </w:rPr>
              <w:lastRenderedPageBreak/>
              <w:t>Health Center</w:t>
            </w:r>
          </w:p>
        </w:tc>
        <w:tc>
          <w:tcPr>
            <w:tcW w:w="354" w:type="pct"/>
            <w:tcBorders>
              <w:top w:val="nil"/>
              <w:left w:val="nil"/>
              <w:bottom w:val="nil"/>
              <w:right w:val="nil"/>
            </w:tcBorders>
            <w:hideMark/>
          </w:tcPr>
          <w:p w14:paraId="63425A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USA</w:t>
            </w:r>
          </w:p>
        </w:tc>
        <w:tc>
          <w:tcPr>
            <w:tcW w:w="454" w:type="pct"/>
            <w:tcBorders>
              <w:top w:val="nil"/>
              <w:left w:val="nil"/>
              <w:bottom w:val="nil"/>
              <w:right w:val="nil"/>
            </w:tcBorders>
            <w:hideMark/>
          </w:tcPr>
          <w:p w14:paraId="038C56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F1E6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Microbiology and Immunolo</w:t>
            </w:r>
            <w:r w:rsidRPr="00700A5D">
              <w:rPr>
                <w:rFonts w:ascii="Arial" w:hAnsi="Arial" w:cs="Arial"/>
                <w:bCs/>
                <w:sz w:val="20"/>
                <w:szCs w:val="20"/>
              </w:rPr>
              <w:lastRenderedPageBreak/>
              <w:t>gy (2.904)</w:t>
            </w:r>
          </w:p>
        </w:tc>
        <w:tc>
          <w:tcPr>
            <w:tcW w:w="455" w:type="pct"/>
            <w:tcBorders>
              <w:top w:val="nil"/>
              <w:left w:val="nil"/>
              <w:bottom w:val="nil"/>
              <w:right w:val="nil"/>
            </w:tcBorders>
            <w:hideMark/>
          </w:tcPr>
          <w:p w14:paraId="102F22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Endodontic infections; Eubacterium; Streptococcu</w:t>
            </w:r>
            <w:r w:rsidRPr="00700A5D">
              <w:rPr>
                <w:rFonts w:ascii="Arial" w:hAnsi="Arial" w:cs="Arial"/>
                <w:bCs/>
                <w:sz w:val="20"/>
                <w:szCs w:val="20"/>
              </w:rPr>
              <w:lastRenderedPageBreak/>
              <w:t>s; PCR; diabetes mellitus</w:t>
            </w:r>
          </w:p>
        </w:tc>
      </w:tr>
      <w:tr w:rsidR="002700F3" w:rsidRPr="00A652E0" w14:paraId="0031C200" w14:textId="77777777" w:rsidTr="00457DFA">
        <w:trPr>
          <w:trHeight w:val="100"/>
        </w:trPr>
        <w:tc>
          <w:tcPr>
            <w:tcW w:w="101" w:type="pct"/>
            <w:tcBorders>
              <w:top w:val="nil"/>
              <w:left w:val="nil"/>
              <w:bottom w:val="nil"/>
              <w:right w:val="nil"/>
            </w:tcBorders>
            <w:hideMark/>
          </w:tcPr>
          <w:p w14:paraId="57347B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36</w:t>
            </w:r>
          </w:p>
        </w:tc>
        <w:tc>
          <w:tcPr>
            <w:tcW w:w="505" w:type="pct"/>
            <w:tcBorders>
              <w:top w:val="nil"/>
              <w:left w:val="nil"/>
              <w:bottom w:val="nil"/>
              <w:right w:val="nil"/>
            </w:tcBorders>
            <w:hideMark/>
          </w:tcPr>
          <w:p w14:paraId="136D1F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and diabetes: association versus causation</w:t>
            </w:r>
          </w:p>
        </w:tc>
        <w:tc>
          <w:tcPr>
            <w:tcW w:w="505" w:type="pct"/>
            <w:tcBorders>
              <w:top w:val="nil"/>
              <w:left w:val="nil"/>
              <w:bottom w:val="nil"/>
              <w:right w:val="nil"/>
            </w:tcBorders>
            <w:hideMark/>
          </w:tcPr>
          <w:p w14:paraId="5C627D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972FC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5B4965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Cabanillas-Balsera D, Jiménez-Sánchez MC, Martín-González J.</w:t>
            </w:r>
          </w:p>
        </w:tc>
        <w:tc>
          <w:tcPr>
            <w:tcW w:w="455" w:type="pct"/>
            <w:tcBorders>
              <w:top w:val="nil"/>
              <w:left w:val="nil"/>
              <w:bottom w:val="nil"/>
              <w:right w:val="nil"/>
            </w:tcBorders>
            <w:hideMark/>
          </w:tcPr>
          <w:p w14:paraId="29D4B6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(7.66)</w:t>
            </w:r>
          </w:p>
        </w:tc>
        <w:tc>
          <w:tcPr>
            <w:tcW w:w="455" w:type="pct"/>
            <w:tcBorders>
              <w:top w:val="nil"/>
              <w:left w:val="nil"/>
              <w:bottom w:val="nil"/>
              <w:right w:val="nil"/>
            </w:tcBorders>
            <w:hideMark/>
          </w:tcPr>
          <w:p w14:paraId="607BA44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(7)</w:t>
            </w:r>
          </w:p>
        </w:tc>
        <w:tc>
          <w:tcPr>
            <w:tcW w:w="454" w:type="pct"/>
            <w:tcBorders>
              <w:top w:val="nil"/>
              <w:left w:val="nil"/>
              <w:bottom w:val="nil"/>
              <w:right w:val="nil"/>
            </w:tcBorders>
            <w:hideMark/>
          </w:tcPr>
          <w:p w14:paraId="025A18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565F9E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43039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9106D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563311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causation criteria; diabetes mellitus; endodontic medicine; root canal treatment; systematic review</w:t>
            </w:r>
          </w:p>
        </w:tc>
      </w:tr>
      <w:tr w:rsidR="002700F3" w:rsidRPr="00A652E0" w14:paraId="13C83724" w14:textId="77777777" w:rsidTr="00457DFA">
        <w:trPr>
          <w:trHeight w:val="100"/>
        </w:trPr>
        <w:tc>
          <w:tcPr>
            <w:tcW w:w="101" w:type="pct"/>
            <w:tcBorders>
              <w:top w:val="nil"/>
              <w:left w:val="nil"/>
              <w:bottom w:val="nil"/>
              <w:right w:val="nil"/>
            </w:tcBorders>
            <w:hideMark/>
          </w:tcPr>
          <w:p w14:paraId="0FEC1D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w:t>
            </w:r>
          </w:p>
        </w:tc>
        <w:tc>
          <w:tcPr>
            <w:tcW w:w="505" w:type="pct"/>
            <w:tcBorders>
              <w:top w:val="nil"/>
              <w:left w:val="nil"/>
              <w:bottom w:val="nil"/>
              <w:right w:val="nil"/>
            </w:tcBorders>
            <w:hideMark/>
          </w:tcPr>
          <w:p w14:paraId="7029AF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Effects of prolyl hydroxylase inhibitor l-</w:t>
            </w:r>
            <w:proofErr w:type="spellStart"/>
            <w:r w:rsidRPr="00700A5D">
              <w:rPr>
                <w:rFonts w:ascii="Arial" w:hAnsi="Arial" w:cs="Arial"/>
                <w:bCs/>
                <w:sz w:val="20"/>
                <w:szCs w:val="20"/>
              </w:rPr>
              <w:t>mimosine</w:t>
            </w:r>
            <w:proofErr w:type="spellEnd"/>
            <w:r w:rsidRPr="00700A5D">
              <w:rPr>
                <w:rFonts w:ascii="Arial" w:hAnsi="Arial" w:cs="Arial"/>
                <w:bCs/>
                <w:sz w:val="20"/>
                <w:szCs w:val="20"/>
              </w:rPr>
              <w:t xml:space="preserve"> on dental pulp in the presence of advanced glycation end products</w:t>
            </w:r>
          </w:p>
        </w:tc>
        <w:tc>
          <w:tcPr>
            <w:tcW w:w="505" w:type="pct"/>
            <w:tcBorders>
              <w:top w:val="nil"/>
              <w:left w:val="nil"/>
              <w:bottom w:val="nil"/>
              <w:right w:val="nil"/>
            </w:tcBorders>
            <w:hideMark/>
          </w:tcPr>
          <w:p w14:paraId="0A2D9F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1356A2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Müller HD</w:t>
            </w:r>
          </w:p>
        </w:tc>
        <w:tc>
          <w:tcPr>
            <w:tcW w:w="404" w:type="pct"/>
            <w:tcBorders>
              <w:top w:val="nil"/>
              <w:left w:val="nil"/>
              <w:bottom w:val="nil"/>
              <w:right w:val="nil"/>
            </w:tcBorders>
            <w:hideMark/>
          </w:tcPr>
          <w:p w14:paraId="7D9C5E99"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Cvikl B, Janjić K, Nürnberger S, Moritz A, Gruber R, Agis H</w:t>
            </w:r>
          </w:p>
        </w:tc>
        <w:tc>
          <w:tcPr>
            <w:tcW w:w="455" w:type="pct"/>
            <w:tcBorders>
              <w:top w:val="nil"/>
              <w:left w:val="nil"/>
              <w:bottom w:val="nil"/>
              <w:right w:val="nil"/>
            </w:tcBorders>
            <w:hideMark/>
          </w:tcPr>
          <w:p w14:paraId="72E607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5" w:type="pct"/>
            <w:tcBorders>
              <w:top w:val="nil"/>
              <w:left w:val="nil"/>
              <w:bottom w:val="nil"/>
              <w:right w:val="nil"/>
            </w:tcBorders>
            <w:hideMark/>
          </w:tcPr>
          <w:p w14:paraId="7DBA6C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4" w:type="pct"/>
            <w:tcBorders>
              <w:top w:val="nil"/>
              <w:left w:val="nil"/>
              <w:bottom w:val="nil"/>
              <w:right w:val="nil"/>
            </w:tcBorders>
            <w:hideMark/>
          </w:tcPr>
          <w:p w14:paraId="73F384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Austrian Cluster for Tissue Regeneration</w:t>
            </w:r>
          </w:p>
        </w:tc>
        <w:tc>
          <w:tcPr>
            <w:tcW w:w="354" w:type="pct"/>
            <w:tcBorders>
              <w:top w:val="nil"/>
              <w:left w:val="nil"/>
              <w:bottom w:val="nil"/>
              <w:right w:val="nil"/>
            </w:tcBorders>
            <w:hideMark/>
          </w:tcPr>
          <w:p w14:paraId="60318F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w:t>
            </w:r>
          </w:p>
        </w:tc>
        <w:tc>
          <w:tcPr>
            <w:tcW w:w="454" w:type="pct"/>
            <w:tcBorders>
              <w:top w:val="nil"/>
              <w:left w:val="nil"/>
              <w:bottom w:val="nil"/>
              <w:right w:val="nil"/>
            </w:tcBorders>
            <w:hideMark/>
          </w:tcPr>
          <w:p w14:paraId="684B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45357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F1A01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 product; dental pulp; diabetes; interleukin; pulp regeneration; tissue engineering; vascular endothelial growth factor</w:t>
            </w:r>
          </w:p>
        </w:tc>
      </w:tr>
      <w:tr w:rsidR="002700F3" w:rsidRPr="00A652E0" w14:paraId="70A95948" w14:textId="77777777" w:rsidTr="00457DFA">
        <w:trPr>
          <w:trHeight w:val="100"/>
        </w:trPr>
        <w:tc>
          <w:tcPr>
            <w:tcW w:w="101" w:type="pct"/>
            <w:tcBorders>
              <w:top w:val="nil"/>
              <w:left w:val="nil"/>
              <w:bottom w:val="nil"/>
              <w:right w:val="nil"/>
            </w:tcBorders>
            <w:hideMark/>
          </w:tcPr>
          <w:p w14:paraId="02F81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w:t>
            </w:r>
          </w:p>
        </w:tc>
        <w:tc>
          <w:tcPr>
            <w:tcW w:w="505" w:type="pct"/>
            <w:tcBorders>
              <w:top w:val="nil"/>
              <w:left w:val="nil"/>
              <w:bottom w:val="nil"/>
              <w:right w:val="nil"/>
            </w:tcBorders>
            <w:hideMark/>
          </w:tcPr>
          <w:p w14:paraId="03B0ED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increases interleukin-17 levels in </w:t>
            </w:r>
            <w:r w:rsidRPr="00700A5D">
              <w:rPr>
                <w:rFonts w:ascii="Arial" w:hAnsi="Arial" w:cs="Arial"/>
                <w:bCs/>
                <w:sz w:val="20"/>
                <w:szCs w:val="20"/>
              </w:rPr>
              <w:lastRenderedPageBreak/>
              <w:t>periapical, hepatic, and renal tissues in rats</w:t>
            </w:r>
          </w:p>
        </w:tc>
        <w:tc>
          <w:tcPr>
            <w:tcW w:w="505" w:type="pct"/>
            <w:tcBorders>
              <w:top w:val="nil"/>
              <w:left w:val="nil"/>
              <w:bottom w:val="nil"/>
              <w:right w:val="nil"/>
            </w:tcBorders>
            <w:hideMark/>
          </w:tcPr>
          <w:p w14:paraId="35994D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5543C1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Azuma MM</w:t>
            </w:r>
          </w:p>
        </w:tc>
        <w:tc>
          <w:tcPr>
            <w:tcW w:w="404" w:type="pct"/>
            <w:tcBorders>
              <w:top w:val="nil"/>
              <w:left w:val="nil"/>
              <w:bottom w:val="nil"/>
              <w:right w:val="nil"/>
            </w:tcBorders>
            <w:hideMark/>
          </w:tcPr>
          <w:p w14:paraId="2365A90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Gomes-Filho JE, Prieto AKC, </w:t>
            </w:r>
            <w:r w:rsidRPr="009B0949">
              <w:rPr>
                <w:rFonts w:ascii="Arial" w:hAnsi="Arial" w:cs="Arial"/>
                <w:bCs/>
                <w:sz w:val="20"/>
                <w:szCs w:val="20"/>
                <w:lang w:val="pt-BR"/>
              </w:rPr>
              <w:lastRenderedPageBreak/>
              <w:t>Samuel RO, de Lima VMF, Sumida DH, Ervolino E, Cintra LTA</w:t>
            </w:r>
          </w:p>
        </w:tc>
        <w:tc>
          <w:tcPr>
            <w:tcW w:w="455" w:type="pct"/>
            <w:tcBorders>
              <w:top w:val="nil"/>
              <w:left w:val="nil"/>
              <w:bottom w:val="nil"/>
              <w:right w:val="nil"/>
            </w:tcBorders>
            <w:hideMark/>
          </w:tcPr>
          <w:p w14:paraId="0E1315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21 (4.2)</w:t>
            </w:r>
          </w:p>
        </w:tc>
        <w:tc>
          <w:tcPr>
            <w:tcW w:w="455" w:type="pct"/>
            <w:tcBorders>
              <w:top w:val="nil"/>
              <w:left w:val="nil"/>
              <w:bottom w:val="nil"/>
              <w:right w:val="nil"/>
            </w:tcBorders>
            <w:hideMark/>
          </w:tcPr>
          <w:p w14:paraId="0D22A3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(4)</w:t>
            </w:r>
          </w:p>
        </w:tc>
        <w:tc>
          <w:tcPr>
            <w:tcW w:w="454" w:type="pct"/>
            <w:tcBorders>
              <w:top w:val="nil"/>
              <w:left w:val="nil"/>
              <w:bottom w:val="nil"/>
              <w:right w:val="nil"/>
            </w:tcBorders>
            <w:hideMark/>
          </w:tcPr>
          <w:p w14:paraId="04F56C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w:t>
            </w:r>
            <w:r w:rsidRPr="00700A5D">
              <w:rPr>
                <w:rFonts w:ascii="Arial" w:hAnsi="Arial" w:cs="Arial"/>
                <w:bCs/>
                <w:sz w:val="20"/>
                <w:szCs w:val="20"/>
              </w:rPr>
              <w:lastRenderedPageBreak/>
              <w:t>y</w:t>
            </w:r>
          </w:p>
        </w:tc>
        <w:tc>
          <w:tcPr>
            <w:tcW w:w="354" w:type="pct"/>
            <w:tcBorders>
              <w:top w:val="nil"/>
              <w:left w:val="nil"/>
              <w:bottom w:val="nil"/>
              <w:right w:val="nil"/>
            </w:tcBorders>
            <w:hideMark/>
          </w:tcPr>
          <w:p w14:paraId="564746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0772B3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667CC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Archives of Oral Biology (2.64)</w:t>
            </w:r>
          </w:p>
        </w:tc>
        <w:tc>
          <w:tcPr>
            <w:tcW w:w="455" w:type="pct"/>
            <w:tcBorders>
              <w:top w:val="nil"/>
              <w:left w:val="nil"/>
              <w:bottom w:val="nil"/>
              <w:right w:val="nil"/>
            </w:tcBorders>
            <w:hideMark/>
          </w:tcPr>
          <w:p w14:paraId="672424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Endodontic infection; Apical </w:t>
            </w:r>
            <w:r w:rsidRPr="00700A5D">
              <w:rPr>
                <w:rFonts w:ascii="Arial" w:hAnsi="Arial" w:cs="Arial"/>
                <w:bCs/>
                <w:sz w:val="20"/>
                <w:szCs w:val="20"/>
              </w:rPr>
              <w:lastRenderedPageBreak/>
              <w:t>periodontitis; Interleukin-17</w:t>
            </w:r>
          </w:p>
        </w:tc>
      </w:tr>
      <w:tr w:rsidR="002700F3" w:rsidRPr="00A652E0" w14:paraId="0F1C326D" w14:textId="77777777" w:rsidTr="00457DFA">
        <w:trPr>
          <w:trHeight w:val="100"/>
        </w:trPr>
        <w:tc>
          <w:tcPr>
            <w:tcW w:w="101" w:type="pct"/>
            <w:tcBorders>
              <w:top w:val="nil"/>
              <w:left w:val="nil"/>
              <w:bottom w:val="nil"/>
              <w:right w:val="nil"/>
            </w:tcBorders>
            <w:hideMark/>
          </w:tcPr>
          <w:p w14:paraId="2BD320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39</w:t>
            </w:r>
          </w:p>
        </w:tc>
        <w:tc>
          <w:tcPr>
            <w:tcW w:w="505" w:type="pct"/>
            <w:tcBorders>
              <w:top w:val="nil"/>
              <w:left w:val="nil"/>
              <w:bottom w:val="nil"/>
              <w:right w:val="nil"/>
            </w:tcBorders>
            <w:hideMark/>
          </w:tcPr>
          <w:p w14:paraId="5D8F1C5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its influence on the success of endodontic treatment: a retrospective clinical study</w:t>
            </w:r>
          </w:p>
        </w:tc>
        <w:tc>
          <w:tcPr>
            <w:tcW w:w="505" w:type="pct"/>
            <w:tcBorders>
              <w:top w:val="nil"/>
              <w:left w:val="nil"/>
              <w:bottom w:val="nil"/>
              <w:right w:val="nil"/>
            </w:tcBorders>
            <w:hideMark/>
          </w:tcPr>
          <w:p w14:paraId="563FC2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67138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MM</w:t>
            </w:r>
          </w:p>
        </w:tc>
        <w:tc>
          <w:tcPr>
            <w:tcW w:w="404" w:type="pct"/>
            <w:tcBorders>
              <w:top w:val="nil"/>
              <w:left w:val="nil"/>
              <w:bottom w:val="nil"/>
              <w:right w:val="nil"/>
            </w:tcBorders>
            <w:hideMark/>
          </w:tcPr>
          <w:p w14:paraId="72E704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Carrilho E, Carrilho F</w:t>
            </w:r>
          </w:p>
        </w:tc>
        <w:tc>
          <w:tcPr>
            <w:tcW w:w="455" w:type="pct"/>
            <w:tcBorders>
              <w:top w:val="nil"/>
              <w:left w:val="nil"/>
              <w:bottom w:val="nil"/>
              <w:right w:val="nil"/>
            </w:tcBorders>
            <w:hideMark/>
          </w:tcPr>
          <w:p w14:paraId="23980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(2.62)</w:t>
            </w:r>
          </w:p>
        </w:tc>
        <w:tc>
          <w:tcPr>
            <w:tcW w:w="455" w:type="pct"/>
            <w:tcBorders>
              <w:top w:val="nil"/>
              <w:left w:val="nil"/>
              <w:bottom w:val="nil"/>
              <w:right w:val="nil"/>
            </w:tcBorders>
            <w:hideMark/>
          </w:tcPr>
          <w:p w14:paraId="1B409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(2.5)</w:t>
            </w:r>
          </w:p>
        </w:tc>
        <w:tc>
          <w:tcPr>
            <w:tcW w:w="454" w:type="pct"/>
            <w:tcBorders>
              <w:top w:val="nil"/>
              <w:left w:val="nil"/>
              <w:bottom w:val="nil"/>
              <w:right w:val="nil"/>
            </w:tcBorders>
            <w:hideMark/>
          </w:tcPr>
          <w:p w14:paraId="18E238E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de Coimbra</w:t>
            </w:r>
          </w:p>
        </w:tc>
        <w:tc>
          <w:tcPr>
            <w:tcW w:w="354" w:type="pct"/>
            <w:tcBorders>
              <w:top w:val="nil"/>
              <w:left w:val="nil"/>
              <w:bottom w:val="nil"/>
              <w:right w:val="nil"/>
            </w:tcBorders>
            <w:hideMark/>
          </w:tcPr>
          <w:p w14:paraId="39ADC5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Portugal</w:t>
            </w:r>
          </w:p>
        </w:tc>
        <w:tc>
          <w:tcPr>
            <w:tcW w:w="454" w:type="pct"/>
            <w:tcBorders>
              <w:top w:val="nil"/>
              <w:left w:val="nil"/>
              <w:bottom w:val="nil"/>
              <w:right w:val="nil"/>
            </w:tcBorders>
            <w:hideMark/>
          </w:tcPr>
          <w:p w14:paraId="5A75A9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EEAFD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Acta </w:t>
            </w:r>
            <w:proofErr w:type="spellStart"/>
            <w:r w:rsidRPr="00700A5D">
              <w:rPr>
                <w:rFonts w:ascii="Arial" w:hAnsi="Arial" w:cs="Arial"/>
                <w:bCs/>
                <w:sz w:val="20"/>
                <w:szCs w:val="20"/>
              </w:rPr>
              <w:t>Médica</w:t>
            </w:r>
            <w:proofErr w:type="spellEnd"/>
            <w:r w:rsidRPr="00700A5D">
              <w:rPr>
                <w:rFonts w:ascii="Arial" w:hAnsi="Arial" w:cs="Arial"/>
                <w:bCs/>
                <w:sz w:val="20"/>
                <w:szCs w:val="20"/>
              </w:rPr>
              <w:t xml:space="preserve"> Portuguesa (1.698)</w:t>
            </w:r>
          </w:p>
        </w:tc>
        <w:tc>
          <w:tcPr>
            <w:tcW w:w="455" w:type="pct"/>
            <w:tcBorders>
              <w:top w:val="nil"/>
              <w:left w:val="nil"/>
              <w:bottom w:val="nil"/>
              <w:right w:val="nil"/>
            </w:tcBorders>
            <w:hideMark/>
          </w:tcPr>
          <w:p w14:paraId="480BFE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Restoration, Permanent; Diabetes Mellitus; Diabetes Complications; Periapical Periodontitis; Portugal; Root Canal Therapy</w:t>
            </w:r>
          </w:p>
        </w:tc>
      </w:tr>
      <w:tr w:rsidR="002700F3" w:rsidRPr="00A652E0" w14:paraId="678D825A" w14:textId="77777777" w:rsidTr="00457DFA">
        <w:trPr>
          <w:trHeight w:val="100"/>
        </w:trPr>
        <w:tc>
          <w:tcPr>
            <w:tcW w:w="101" w:type="pct"/>
            <w:tcBorders>
              <w:top w:val="nil"/>
              <w:left w:val="nil"/>
              <w:bottom w:val="nil"/>
              <w:right w:val="nil"/>
            </w:tcBorders>
            <w:hideMark/>
          </w:tcPr>
          <w:p w14:paraId="47C72C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w:t>
            </w:r>
          </w:p>
        </w:tc>
        <w:tc>
          <w:tcPr>
            <w:tcW w:w="505" w:type="pct"/>
            <w:tcBorders>
              <w:top w:val="nil"/>
              <w:left w:val="nil"/>
              <w:bottom w:val="nil"/>
              <w:right w:val="nil"/>
            </w:tcBorders>
            <w:hideMark/>
          </w:tcPr>
          <w:p w14:paraId="3F0ADC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Investigations of the prevalence and virulence of Candida albicans in periodontal and endodontic lesions in diabetic and normoglycemic patients</w:t>
            </w:r>
          </w:p>
        </w:tc>
        <w:tc>
          <w:tcPr>
            <w:tcW w:w="505" w:type="pct"/>
            <w:tcBorders>
              <w:top w:val="nil"/>
              <w:left w:val="nil"/>
              <w:bottom w:val="nil"/>
              <w:right w:val="nil"/>
            </w:tcBorders>
            <w:hideMark/>
          </w:tcPr>
          <w:p w14:paraId="1EBC85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414A71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Gomes CC</w:t>
            </w:r>
          </w:p>
        </w:tc>
        <w:tc>
          <w:tcPr>
            <w:tcW w:w="404" w:type="pct"/>
            <w:tcBorders>
              <w:top w:val="nil"/>
              <w:left w:val="nil"/>
              <w:bottom w:val="nil"/>
              <w:right w:val="nil"/>
            </w:tcBorders>
            <w:hideMark/>
          </w:tcPr>
          <w:p w14:paraId="5FFA23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Guimarães LS, Pinto LCC, Camargo GADCG, Valente MIB, Sarquis MIM</w:t>
            </w:r>
          </w:p>
        </w:tc>
        <w:tc>
          <w:tcPr>
            <w:tcW w:w="455" w:type="pct"/>
            <w:tcBorders>
              <w:top w:val="nil"/>
              <w:left w:val="nil"/>
              <w:bottom w:val="nil"/>
              <w:right w:val="nil"/>
            </w:tcBorders>
            <w:hideMark/>
          </w:tcPr>
          <w:p w14:paraId="1A3DFA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(4)</w:t>
            </w:r>
          </w:p>
        </w:tc>
        <w:tc>
          <w:tcPr>
            <w:tcW w:w="455" w:type="pct"/>
            <w:tcBorders>
              <w:top w:val="nil"/>
              <w:left w:val="nil"/>
              <w:bottom w:val="nil"/>
              <w:right w:val="nil"/>
            </w:tcBorders>
            <w:hideMark/>
          </w:tcPr>
          <w:p w14:paraId="56C1A7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(3.8)</w:t>
            </w:r>
          </w:p>
        </w:tc>
        <w:tc>
          <w:tcPr>
            <w:tcW w:w="454" w:type="pct"/>
            <w:tcBorders>
              <w:top w:val="nil"/>
              <w:left w:val="nil"/>
              <w:bottom w:val="nil"/>
              <w:right w:val="nil"/>
            </w:tcBorders>
            <w:hideMark/>
          </w:tcPr>
          <w:p w14:paraId="5E55D080"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Federal Fluminense</w:t>
            </w:r>
          </w:p>
        </w:tc>
        <w:tc>
          <w:tcPr>
            <w:tcW w:w="354" w:type="pct"/>
            <w:tcBorders>
              <w:top w:val="nil"/>
              <w:left w:val="nil"/>
              <w:bottom w:val="nil"/>
              <w:right w:val="nil"/>
            </w:tcBorders>
            <w:hideMark/>
          </w:tcPr>
          <w:p w14:paraId="1D2C9E8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3CBA8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0DB9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74832E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Infection; Candida albicans; Diabetes mellitus</w:t>
            </w:r>
          </w:p>
        </w:tc>
      </w:tr>
      <w:tr w:rsidR="002700F3" w:rsidRPr="00A652E0" w14:paraId="584D8C50" w14:textId="77777777" w:rsidTr="00457DFA">
        <w:trPr>
          <w:trHeight w:val="100"/>
        </w:trPr>
        <w:tc>
          <w:tcPr>
            <w:tcW w:w="101" w:type="pct"/>
            <w:tcBorders>
              <w:top w:val="nil"/>
              <w:left w:val="nil"/>
              <w:bottom w:val="nil"/>
              <w:right w:val="nil"/>
            </w:tcBorders>
            <w:hideMark/>
          </w:tcPr>
          <w:p w14:paraId="3ACE92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41</w:t>
            </w:r>
          </w:p>
        </w:tc>
        <w:tc>
          <w:tcPr>
            <w:tcW w:w="505" w:type="pct"/>
            <w:tcBorders>
              <w:top w:val="nil"/>
              <w:left w:val="nil"/>
              <w:bottom w:val="nil"/>
              <w:right w:val="nil"/>
            </w:tcBorders>
            <w:hideMark/>
          </w:tcPr>
          <w:p w14:paraId="21E7A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Influence of apical </w:t>
            </w:r>
            <w:r w:rsidRPr="00700A5D">
              <w:rPr>
                <w:rFonts w:ascii="Arial" w:hAnsi="Arial" w:cs="Arial"/>
                <w:bCs/>
                <w:sz w:val="20"/>
                <w:szCs w:val="20"/>
              </w:rPr>
              <w:lastRenderedPageBreak/>
              <w:t>periodontitis on stress oxidative parameters in diabetic rats</w:t>
            </w:r>
          </w:p>
        </w:tc>
        <w:tc>
          <w:tcPr>
            <w:tcW w:w="505" w:type="pct"/>
            <w:tcBorders>
              <w:top w:val="nil"/>
              <w:left w:val="nil"/>
              <w:bottom w:val="nil"/>
              <w:right w:val="nil"/>
            </w:tcBorders>
            <w:hideMark/>
          </w:tcPr>
          <w:p w14:paraId="4EBD69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53961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Prieto AKC</w:t>
            </w:r>
          </w:p>
        </w:tc>
        <w:tc>
          <w:tcPr>
            <w:tcW w:w="404" w:type="pct"/>
            <w:tcBorders>
              <w:top w:val="nil"/>
              <w:left w:val="nil"/>
              <w:bottom w:val="nil"/>
              <w:right w:val="nil"/>
            </w:tcBorders>
            <w:hideMark/>
          </w:tcPr>
          <w:p w14:paraId="40DA595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Gomes-Filho JE, </w:t>
            </w:r>
            <w:r w:rsidRPr="009B0949">
              <w:rPr>
                <w:rFonts w:ascii="Arial" w:hAnsi="Arial" w:cs="Arial"/>
                <w:bCs/>
                <w:sz w:val="20"/>
                <w:szCs w:val="20"/>
                <w:lang w:val="pt-BR"/>
              </w:rPr>
              <w:lastRenderedPageBreak/>
              <w:t>Azuma MM, Sivieri-Araújo G, Narciso LG, Souza JC, Ciarlini PC, Cintra LTA</w:t>
            </w:r>
          </w:p>
        </w:tc>
        <w:tc>
          <w:tcPr>
            <w:tcW w:w="455" w:type="pct"/>
            <w:tcBorders>
              <w:top w:val="nil"/>
              <w:left w:val="nil"/>
              <w:bottom w:val="nil"/>
              <w:right w:val="nil"/>
            </w:tcBorders>
            <w:hideMark/>
          </w:tcPr>
          <w:p w14:paraId="13A2BC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 (3.8)</w:t>
            </w:r>
          </w:p>
        </w:tc>
        <w:tc>
          <w:tcPr>
            <w:tcW w:w="455" w:type="pct"/>
            <w:tcBorders>
              <w:top w:val="nil"/>
              <w:left w:val="nil"/>
              <w:bottom w:val="nil"/>
              <w:right w:val="nil"/>
            </w:tcBorders>
            <w:hideMark/>
          </w:tcPr>
          <w:p w14:paraId="65337A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(3.6)</w:t>
            </w:r>
          </w:p>
        </w:tc>
        <w:tc>
          <w:tcPr>
            <w:tcW w:w="454" w:type="pct"/>
            <w:tcBorders>
              <w:top w:val="nil"/>
              <w:left w:val="nil"/>
              <w:bottom w:val="nil"/>
              <w:right w:val="nil"/>
            </w:tcBorders>
            <w:hideMark/>
          </w:tcPr>
          <w:p w14:paraId="02F1ED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São Paulo </w:t>
            </w:r>
            <w:r w:rsidRPr="00700A5D">
              <w:rPr>
                <w:rFonts w:ascii="Arial" w:hAnsi="Arial" w:cs="Arial"/>
                <w:bCs/>
                <w:sz w:val="20"/>
                <w:szCs w:val="20"/>
              </w:rPr>
              <w:lastRenderedPageBreak/>
              <w:t>State University</w:t>
            </w:r>
          </w:p>
        </w:tc>
        <w:tc>
          <w:tcPr>
            <w:tcW w:w="354" w:type="pct"/>
            <w:tcBorders>
              <w:top w:val="nil"/>
              <w:left w:val="nil"/>
              <w:bottom w:val="nil"/>
              <w:right w:val="nil"/>
            </w:tcBorders>
            <w:hideMark/>
          </w:tcPr>
          <w:p w14:paraId="1624F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23E8CE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551D5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w:t>
            </w:r>
            <w:r w:rsidRPr="00700A5D">
              <w:rPr>
                <w:rFonts w:ascii="Arial" w:hAnsi="Arial" w:cs="Arial"/>
                <w:bCs/>
                <w:sz w:val="20"/>
                <w:szCs w:val="20"/>
              </w:rPr>
              <w:lastRenderedPageBreak/>
              <w:t>cs (4.422)</w:t>
            </w:r>
          </w:p>
        </w:tc>
        <w:tc>
          <w:tcPr>
            <w:tcW w:w="455" w:type="pct"/>
            <w:tcBorders>
              <w:top w:val="nil"/>
              <w:left w:val="nil"/>
              <w:bottom w:val="nil"/>
              <w:right w:val="nil"/>
            </w:tcBorders>
            <w:hideMark/>
          </w:tcPr>
          <w:p w14:paraId="1F6DF4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Albumin; apical </w:t>
            </w:r>
            <w:r w:rsidRPr="00700A5D">
              <w:rPr>
                <w:rFonts w:ascii="Arial" w:hAnsi="Arial" w:cs="Arial"/>
                <w:bCs/>
                <w:sz w:val="20"/>
                <w:szCs w:val="20"/>
              </w:rPr>
              <w:lastRenderedPageBreak/>
              <w:t>periodontitis; bilirubin; diabetes mellitus; oxidative stress; uric acid</w:t>
            </w:r>
          </w:p>
        </w:tc>
      </w:tr>
      <w:tr w:rsidR="002700F3" w:rsidRPr="00A652E0" w14:paraId="572F9333" w14:textId="77777777" w:rsidTr="00457DFA">
        <w:trPr>
          <w:trHeight w:val="100"/>
        </w:trPr>
        <w:tc>
          <w:tcPr>
            <w:tcW w:w="101" w:type="pct"/>
            <w:tcBorders>
              <w:top w:val="nil"/>
              <w:left w:val="nil"/>
              <w:bottom w:val="nil"/>
              <w:right w:val="nil"/>
            </w:tcBorders>
            <w:hideMark/>
          </w:tcPr>
          <w:p w14:paraId="320CC7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42</w:t>
            </w:r>
          </w:p>
        </w:tc>
        <w:tc>
          <w:tcPr>
            <w:tcW w:w="505" w:type="pct"/>
            <w:tcBorders>
              <w:top w:val="nil"/>
              <w:left w:val="nil"/>
              <w:bottom w:val="nil"/>
              <w:right w:val="nil"/>
            </w:tcBorders>
            <w:hideMark/>
          </w:tcPr>
          <w:p w14:paraId="2F4036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Increased number of anaerobic bacteria in the infected root canal in type 2 diabetic rats</w:t>
            </w:r>
          </w:p>
        </w:tc>
        <w:tc>
          <w:tcPr>
            <w:tcW w:w="505" w:type="pct"/>
            <w:tcBorders>
              <w:top w:val="nil"/>
              <w:left w:val="nil"/>
              <w:bottom w:val="nil"/>
              <w:right w:val="nil"/>
            </w:tcBorders>
            <w:hideMark/>
          </w:tcPr>
          <w:p w14:paraId="4D7E3D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7F12C8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Iwama A</w:t>
            </w:r>
          </w:p>
        </w:tc>
        <w:tc>
          <w:tcPr>
            <w:tcW w:w="404" w:type="pct"/>
            <w:tcBorders>
              <w:top w:val="nil"/>
              <w:left w:val="nil"/>
              <w:bottom w:val="nil"/>
              <w:right w:val="nil"/>
            </w:tcBorders>
            <w:hideMark/>
          </w:tcPr>
          <w:p w14:paraId="0EB073E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Morimoto T, Tsuji M, Nakamura K, Higuchi N, Imaizumi I, Shibata N, Yamasaki M, Nakamura H</w:t>
            </w:r>
          </w:p>
        </w:tc>
        <w:tc>
          <w:tcPr>
            <w:tcW w:w="455" w:type="pct"/>
            <w:tcBorders>
              <w:top w:val="nil"/>
              <w:left w:val="nil"/>
              <w:bottom w:val="nil"/>
              <w:right w:val="nil"/>
            </w:tcBorders>
            <w:hideMark/>
          </w:tcPr>
          <w:p w14:paraId="225BC9A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(1.19)</w:t>
            </w:r>
          </w:p>
        </w:tc>
        <w:tc>
          <w:tcPr>
            <w:tcW w:w="455" w:type="pct"/>
            <w:tcBorders>
              <w:top w:val="nil"/>
              <w:left w:val="nil"/>
              <w:bottom w:val="nil"/>
              <w:right w:val="nil"/>
            </w:tcBorders>
            <w:hideMark/>
          </w:tcPr>
          <w:p w14:paraId="3654BA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(1.13)</w:t>
            </w:r>
          </w:p>
        </w:tc>
        <w:tc>
          <w:tcPr>
            <w:tcW w:w="454" w:type="pct"/>
            <w:tcBorders>
              <w:top w:val="nil"/>
              <w:left w:val="nil"/>
              <w:bottom w:val="nil"/>
              <w:right w:val="nil"/>
            </w:tcBorders>
            <w:hideMark/>
          </w:tcPr>
          <w:p w14:paraId="6B7EEE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Aichi-</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7F8FDD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4D2A57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C65D2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95B1B36"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51C9BA39" w14:textId="77777777" w:rsidTr="00457DFA">
        <w:trPr>
          <w:trHeight w:val="100"/>
        </w:trPr>
        <w:tc>
          <w:tcPr>
            <w:tcW w:w="101" w:type="pct"/>
            <w:tcBorders>
              <w:top w:val="nil"/>
              <w:left w:val="nil"/>
              <w:bottom w:val="nil"/>
              <w:right w:val="nil"/>
            </w:tcBorders>
            <w:hideMark/>
          </w:tcPr>
          <w:p w14:paraId="572EE8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w:t>
            </w:r>
          </w:p>
        </w:tc>
        <w:tc>
          <w:tcPr>
            <w:tcW w:w="505" w:type="pct"/>
            <w:tcBorders>
              <w:top w:val="nil"/>
              <w:left w:val="nil"/>
              <w:bottom w:val="nil"/>
              <w:right w:val="nil"/>
            </w:tcBorders>
            <w:hideMark/>
          </w:tcPr>
          <w:p w14:paraId="3D9233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dental bleaching on pulpal tissue response in a diabetic animal model</w:t>
            </w:r>
          </w:p>
        </w:tc>
        <w:tc>
          <w:tcPr>
            <w:tcW w:w="505" w:type="pct"/>
            <w:tcBorders>
              <w:top w:val="nil"/>
              <w:left w:val="nil"/>
              <w:bottom w:val="nil"/>
              <w:right w:val="nil"/>
            </w:tcBorders>
            <w:hideMark/>
          </w:tcPr>
          <w:p w14:paraId="2CD92B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22635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592731D4"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Ferreira LL, Benetti F, Gastélum AA, Gomes-Filho JE, Ervolino E, Briso </w:t>
            </w:r>
            <w:r w:rsidRPr="009B0949">
              <w:rPr>
                <w:rFonts w:ascii="Arial" w:hAnsi="Arial" w:cs="Arial"/>
                <w:bCs/>
                <w:sz w:val="20"/>
                <w:szCs w:val="20"/>
                <w:lang w:val="pt-BR"/>
              </w:rPr>
              <w:lastRenderedPageBreak/>
              <w:t>ALF</w:t>
            </w:r>
          </w:p>
        </w:tc>
        <w:tc>
          <w:tcPr>
            <w:tcW w:w="455" w:type="pct"/>
            <w:tcBorders>
              <w:top w:val="nil"/>
              <w:left w:val="nil"/>
              <w:bottom w:val="nil"/>
              <w:right w:val="nil"/>
            </w:tcBorders>
            <w:hideMark/>
          </w:tcPr>
          <w:p w14:paraId="4FAF86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 (3.8)</w:t>
            </w:r>
          </w:p>
        </w:tc>
        <w:tc>
          <w:tcPr>
            <w:tcW w:w="455" w:type="pct"/>
            <w:tcBorders>
              <w:top w:val="nil"/>
              <w:left w:val="nil"/>
              <w:bottom w:val="nil"/>
              <w:right w:val="nil"/>
            </w:tcBorders>
            <w:hideMark/>
          </w:tcPr>
          <w:p w14:paraId="1BC3147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(3.2)</w:t>
            </w:r>
          </w:p>
        </w:tc>
        <w:tc>
          <w:tcPr>
            <w:tcW w:w="454" w:type="pct"/>
            <w:tcBorders>
              <w:top w:val="nil"/>
              <w:left w:val="nil"/>
              <w:bottom w:val="nil"/>
              <w:right w:val="nil"/>
            </w:tcBorders>
            <w:hideMark/>
          </w:tcPr>
          <w:p w14:paraId="25F458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29E55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E3A4A1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D3A27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3B0F37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Collagen; dental bleaching; inflammatory response; reactionary dentine</w:t>
            </w:r>
          </w:p>
        </w:tc>
      </w:tr>
      <w:tr w:rsidR="002700F3" w:rsidRPr="00A652E0" w14:paraId="534EFA48" w14:textId="77777777" w:rsidTr="00457DFA">
        <w:trPr>
          <w:trHeight w:val="100"/>
        </w:trPr>
        <w:tc>
          <w:tcPr>
            <w:tcW w:w="101" w:type="pct"/>
            <w:tcBorders>
              <w:top w:val="nil"/>
              <w:left w:val="nil"/>
              <w:bottom w:val="nil"/>
              <w:right w:val="nil"/>
            </w:tcBorders>
            <w:hideMark/>
          </w:tcPr>
          <w:p w14:paraId="42FA05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w:t>
            </w:r>
          </w:p>
        </w:tc>
        <w:tc>
          <w:tcPr>
            <w:tcW w:w="505" w:type="pct"/>
            <w:tcBorders>
              <w:top w:val="nil"/>
              <w:left w:val="nil"/>
              <w:bottom w:val="nil"/>
              <w:right w:val="nil"/>
            </w:tcBorders>
            <w:hideMark/>
          </w:tcPr>
          <w:p w14:paraId="0CB03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enhances the differentiation of dental pulp cells into odontoblasts by activating AMPK signaling</w:t>
            </w:r>
          </w:p>
        </w:tc>
        <w:tc>
          <w:tcPr>
            <w:tcW w:w="505" w:type="pct"/>
            <w:tcBorders>
              <w:top w:val="nil"/>
              <w:left w:val="nil"/>
              <w:bottom w:val="nil"/>
              <w:right w:val="nil"/>
            </w:tcBorders>
            <w:hideMark/>
          </w:tcPr>
          <w:p w14:paraId="5E4CCD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4362C4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Qin W</w:t>
            </w:r>
          </w:p>
        </w:tc>
        <w:tc>
          <w:tcPr>
            <w:tcW w:w="404" w:type="pct"/>
            <w:tcBorders>
              <w:top w:val="nil"/>
              <w:left w:val="nil"/>
              <w:bottom w:val="nil"/>
              <w:right w:val="nil"/>
            </w:tcBorders>
            <w:hideMark/>
          </w:tcPr>
          <w:p w14:paraId="3F2055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Gao X, Ma T, Weir MD, Zou J, Song B, Lin Z, Schneider A, Xu HHK</w:t>
            </w:r>
          </w:p>
        </w:tc>
        <w:tc>
          <w:tcPr>
            <w:tcW w:w="455" w:type="pct"/>
            <w:tcBorders>
              <w:top w:val="nil"/>
              <w:left w:val="nil"/>
              <w:bottom w:val="nil"/>
              <w:right w:val="nil"/>
            </w:tcBorders>
            <w:hideMark/>
          </w:tcPr>
          <w:p w14:paraId="567A06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(4.5)</w:t>
            </w:r>
          </w:p>
        </w:tc>
        <w:tc>
          <w:tcPr>
            <w:tcW w:w="455" w:type="pct"/>
            <w:tcBorders>
              <w:top w:val="nil"/>
              <w:left w:val="nil"/>
              <w:bottom w:val="nil"/>
              <w:right w:val="nil"/>
            </w:tcBorders>
            <w:hideMark/>
          </w:tcPr>
          <w:p w14:paraId="226B3AA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06B606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 School of Medicine</w:t>
            </w:r>
          </w:p>
        </w:tc>
        <w:tc>
          <w:tcPr>
            <w:tcW w:w="354" w:type="pct"/>
            <w:tcBorders>
              <w:top w:val="nil"/>
              <w:left w:val="nil"/>
              <w:bottom w:val="nil"/>
              <w:right w:val="nil"/>
            </w:tcBorders>
            <w:hideMark/>
          </w:tcPr>
          <w:p w14:paraId="102794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96EC9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A3A7E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1130F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AMPK; metformin; odontoblast; proliferation</w:t>
            </w:r>
          </w:p>
        </w:tc>
      </w:tr>
      <w:tr w:rsidR="002700F3" w:rsidRPr="00A652E0" w14:paraId="7E632D34" w14:textId="77777777" w:rsidTr="00457DFA">
        <w:trPr>
          <w:trHeight w:val="100"/>
        </w:trPr>
        <w:tc>
          <w:tcPr>
            <w:tcW w:w="101" w:type="pct"/>
            <w:tcBorders>
              <w:top w:val="nil"/>
              <w:left w:val="nil"/>
              <w:bottom w:val="nil"/>
              <w:right w:val="nil"/>
            </w:tcBorders>
            <w:hideMark/>
          </w:tcPr>
          <w:p w14:paraId="17E4805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w:t>
            </w:r>
          </w:p>
        </w:tc>
        <w:tc>
          <w:tcPr>
            <w:tcW w:w="505" w:type="pct"/>
            <w:tcBorders>
              <w:top w:val="nil"/>
              <w:left w:val="nil"/>
              <w:bottom w:val="nil"/>
              <w:right w:val="nil"/>
            </w:tcBorders>
            <w:hideMark/>
          </w:tcPr>
          <w:p w14:paraId="341C4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enhance calcification in cultured rat dental pulp cells</w:t>
            </w:r>
          </w:p>
        </w:tc>
        <w:tc>
          <w:tcPr>
            <w:tcW w:w="505" w:type="pct"/>
            <w:tcBorders>
              <w:top w:val="nil"/>
              <w:left w:val="nil"/>
              <w:bottom w:val="nil"/>
              <w:right w:val="nil"/>
            </w:tcBorders>
            <w:hideMark/>
          </w:tcPr>
          <w:p w14:paraId="3B4056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2E3846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Nakajima Y</w:t>
            </w:r>
          </w:p>
        </w:tc>
        <w:tc>
          <w:tcPr>
            <w:tcW w:w="404" w:type="pct"/>
            <w:tcBorders>
              <w:top w:val="nil"/>
              <w:left w:val="nil"/>
              <w:bottom w:val="nil"/>
              <w:right w:val="nil"/>
            </w:tcBorders>
            <w:hideMark/>
          </w:tcPr>
          <w:p w14:paraId="400244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 Hiroshima Y, Kido J, Nagata T</w:t>
            </w:r>
          </w:p>
        </w:tc>
        <w:tc>
          <w:tcPr>
            <w:tcW w:w="455" w:type="pct"/>
            <w:tcBorders>
              <w:top w:val="nil"/>
              <w:left w:val="nil"/>
              <w:bottom w:val="nil"/>
              <w:right w:val="nil"/>
            </w:tcBorders>
            <w:hideMark/>
          </w:tcPr>
          <w:p w14:paraId="32173E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 (1.89)</w:t>
            </w:r>
          </w:p>
        </w:tc>
        <w:tc>
          <w:tcPr>
            <w:tcW w:w="455" w:type="pct"/>
            <w:tcBorders>
              <w:top w:val="nil"/>
              <w:left w:val="nil"/>
              <w:bottom w:val="nil"/>
              <w:right w:val="nil"/>
            </w:tcBorders>
            <w:hideMark/>
          </w:tcPr>
          <w:p w14:paraId="40CA50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(1.56)</w:t>
            </w:r>
          </w:p>
        </w:tc>
        <w:tc>
          <w:tcPr>
            <w:tcW w:w="454" w:type="pct"/>
            <w:tcBorders>
              <w:top w:val="nil"/>
              <w:left w:val="nil"/>
              <w:bottom w:val="nil"/>
              <w:right w:val="nil"/>
            </w:tcBorders>
            <w:hideMark/>
          </w:tcPr>
          <w:p w14:paraId="2C719B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 </w:t>
            </w:r>
          </w:p>
        </w:tc>
        <w:tc>
          <w:tcPr>
            <w:tcW w:w="354" w:type="pct"/>
            <w:tcBorders>
              <w:top w:val="nil"/>
              <w:left w:val="nil"/>
              <w:bottom w:val="nil"/>
              <w:right w:val="nil"/>
            </w:tcBorders>
            <w:hideMark/>
          </w:tcPr>
          <w:p w14:paraId="1D615B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3AF1EA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DCBED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5065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dental pulp; diabetes; pathologic calcification</w:t>
            </w:r>
          </w:p>
        </w:tc>
      </w:tr>
      <w:tr w:rsidR="002700F3" w:rsidRPr="00A652E0" w14:paraId="61C9B167" w14:textId="77777777" w:rsidTr="00457DFA">
        <w:trPr>
          <w:trHeight w:val="100"/>
        </w:trPr>
        <w:tc>
          <w:tcPr>
            <w:tcW w:w="101" w:type="pct"/>
            <w:tcBorders>
              <w:top w:val="nil"/>
              <w:left w:val="nil"/>
              <w:bottom w:val="nil"/>
              <w:right w:val="nil"/>
            </w:tcBorders>
            <w:hideMark/>
          </w:tcPr>
          <w:p w14:paraId="3DCA2A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46</w:t>
            </w:r>
          </w:p>
        </w:tc>
        <w:tc>
          <w:tcPr>
            <w:tcW w:w="505" w:type="pct"/>
            <w:tcBorders>
              <w:top w:val="nil"/>
              <w:left w:val="nil"/>
              <w:bottom w:val="nil"/>
              <w:right w:val="nil"/>
            </w:tcBorders>
            <w:hideMark/>
          </w:tcPr>
          <w:p w14:paraId="0FD193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dental bleaching on pulpal tissue response in a diabetic animal model: a study of immunoregulatory cytokines</w:t>
            </w:r>
          </w:p>
        </w:tc>
        <w:tc>
          <w:tcPr>
            <w:tcW w:w="505" w:type="pct"/>
            <w:tcBorders>
              <w:top w:val="nil"/>
              <w:left w:val="nil"/>
              <w:bottom w:val="nil"/>
              <w:right w:val="nil"/>
            </w:tcBorders>
            <w:hideMark/>
          </w:tcPr>
          <w:p w14:paraId="760C57F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5296C57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LL</w:t>
            </w:r>
          </w:p>
        </w:tc>
        <w:tc>
          <w:tcPr>
            <w:tcW w:w="404" w:type="pct"/>
            <w:tcBorders>
              <w:top w:val="nil"/>
              <w:left w:val="nil"/>
              <w:bottom w:val="nil"/>
              <w:right w:val="nil"/>
            </w:tcBorders>
            <w:hideMark/>
          </w:tcPr>
          <w:p w14:paraId="7D233FD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Benetti F, Carminatti M, Ervolino E, Briso ALF, Cintra LTA</w:t>
            </w:r>
          </w:p>
        </w:tc>
        <w:tc>
          <w:tcPr>
            <w:tcW w:w="455" w:type="pct"/>
            <w:tcBorders>
              <w:top w:val="nil"/>
              <w:left w:val="nil"/>
              <w:bottom w:val="nil"/>
              <w:right w:val="nil"/>
            </w:tcBorders>
            <w:hideMark/>
          </w:tcPr>
          <w:p w14:paraId="4C564A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5" w:type="pct"/>
            <w:tcBorders>
              <w:top w:val="nil"/>
              <w:left w:val="nil"/>
              <w:bottom w:val="nil"/>
              <w:right w:val="nil"/>
            </w:tcBorders>
            <w:hideMark/>
          </w:tcPr>
          <w:p w14:paraId="257C4B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2C7220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14A012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7F1AC0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04E79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D9114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bleaching; diabetes mellitus; inflammatory response; proinflammatory cytokines</w:t>
            </w:r>
          </w:p>
        </w:tc>
      </w:tr>
      <w:tr w:rsidR="002700F3" w:rsidRPr="00A652E0" w14:paraId="69009DA1" w14:textId="77777777" w:rsidTr="00457DFA">
        <w:trPr>
          <w:trHeight w:val="100"/>
        </w:trPr>
        <w:tc>
          <w:tcPr>
            <w:tcW w:w="101" w:type="pct"/>
            <w:tcBorders>
              <w:top w:val="nil"/>
              <w:left w:val="nil"/>
              <w:bottom w:val="nil"/>
              <w:right w:val="nil"/>
            </w:tcBorders>
            <w:hideMark/>
          </w:tcPr>
          <w:p w14:paraId="11A796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w:t>
            </w:r>
          </w:p>
        </w:tc>
        <w:tc>
          <w:tcPr>
            <w:tcW w:w="505" w:type="pct"/>
            <w:tcBorders>
              <w:top w:val="nil"/>
              <w:left w:val="nil"/>
              <w:bottom w:val="nil"/>
              <w:right w:val="nil"/>
            </w:tcBorders>
            <w:hideMark/>
          </w:tcPr>
          <w:p w14:paraId="6541F36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Sudden improvement of insulin sensitivity related to an endodontic treatment</w:t>
            </w:r>
          </w:p>
        </w:tc>
        <w:tc>
          <w:tcPr>
            <w:tcW w:w="505" w:type="pct"/>
            <w:tcBorders>
              <w:top w:val="nil"/>
              <w:left w:val="nil"/>
              <w:bottom w:val="nil"/>
              <w:right w:val="nil"/>
            </w:tcBorders>
            <w:hideMark/>
          </w:tcPr>
          <w:p w14:paraId="2E2314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2007</w:t>
            </w:r>
          </w:p>
        </w:tc>
        <w:tc>
          <w:tcPr>
            <w:tcW w:w="353" w:type="pct"/>
            <w:tcBorders>
              <w:top w:val="nil"/>
              <w:left w:val="nil"/>
              <w:bottom w:val="nil"/>
              <w:right w:val="nil"/>
            </w:tcBorders>
            <w:hideMark/>
          </w:tcPr>
          <w:p w14:paraId="12D55B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Schulze A</w:t>
            </w:r>
          </w:p>
        </w:tc>
        <w:tc>
          <w:tcPr>
            <w:tcW w:w="404" w:type="pct"/>
            <w:tcBorders>
              <w:top w:val="nil"/>
              <w:left w:val="nil"/>
              <w:bottom w:val="nil"/>
              <w:right w:val="nil"/>
            </w:tcBorders>
            <w:hideMark/>
          </w:tcPr>
          <w:p w14:paraId="1E1C3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Schönauer</w:t>
            </w:r>
            <w:proofErr w:type="spellEnd"/>
            <w:r w:rsidRPr="00700A5D">
              <w:rPr>
                <w:rFonts w:ascii="Arial" w:hAnsi="Arial" w:cs="Arial"/>
                <w:bCs/>
                <w:sz w:val="20"/>
                <w:szCs w:val="20"/>
              </w:rPr>
              <w:t xml:space="preserve"> M, </w:t>
            </w:r>
            <w:proofErr w:type="spellStart"/>
            <w:r w:rsidRPr="00700A5D">
              <w:rPr>
                <w:rFonts w:ascii="Arial" w:hAnsi="Arial" w:cs="Arial"/>
                <w:bCs/>
                <w:sz w:val="20"/>
                <w:szCs w:val="20"/>
              </w:rPr>
              <w:t>Busse</w:t>
            </w:r>
            <w:proofErr w:type="spellEnd"/>
            <w:r w:rsidRPr="00700A5D">
              <w:rPr>
                <w:rFonts w:ascii="Arial" w:hAnsi="Arial" w:cs="Arial"/>
                <w:bCs/>
                <w:sz w:val="20"/>
                <w:szCs w:val="20"/>
              </w:rPr>
              <w:t xml:space="preserve"> M</w:t>
            </w:r>
          </w:p>
        </w:tc>
        <w:tc>
          <w:tcPr>
            <w:tcW w:w="455" w:type="pct"/>
            <w:tcBorders>
              <w:top w:val="nil"/>
              <w:left w:val="nil"/>
              <w:bottom w:val="nil"/>
              <w:right w:val="nil"/>
            </w:tcBorders>
            <w:hideMark/>
          </w:tcPr>
          <w:p w14:paraId="3B830D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(1.07)</w:t>
            </w:r>
          </w:p>
        </w:tc>
        <w:tc>
          <w:tcPr>
            <w:tcW w:w="455" w:type="pct"/>
            <w:tcBorders>
              <w:top w:val="nil"/>
              <w:left w:val="nil"/>
              <w:bottom w:val="nil"/>
              <w:right w:val="nil"/>
            </w:tcBorders>
            <w:hideMark/>
          </w:tcPr>
          <w:p w14:paraId="2DB9D5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 (1)</w:t>
            </w:r>
          </w:p>
        </w:tc>
        <w:tc>
          <w:tcPr>
            <w:tcW w:w="454" w:type="pct"/>
            <w:tcBorders>
              <w:top w:val="nil"/>
              <w:left w:val="nil"/>
              <w:bottom w:val="nil"/>
              <w:right w:val="nil"/>
            </w:tcBorders>
            <w:hideMark/>
          </w:tcPr>
          <w:p w14:paraId="4D2D38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Leipzig</w:t>
            </w:r>
          </w:p>
        </w:tc>
        <w:tc>
          <w:tcPr>
            <w:tcW w:w="354" w:type="pct"/>
            <w:tcBorders>
              <w:top w:val="nil"/>
              <w:left w:val="nil"/>
              <w:bottom w:val="nil"/>
              <w:right w:val="nil"/>
            </w:tcBorders>
            <w:hideMark/>
          </w:tcPr>
          <w:p w14:paraId="5AE3BF8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Germany</w:t>
            </w:r>
          </w:p>
        </w:tc>
        <w:tc>
          <w:tcPr>
            <w:tcW w:w="454" w:type="pct"/>
            <w:tcBorders>
              <w:top w:val="nil"/>
              <w:left w:val="nil"/>
              <w:bottom w:val="nil"/>
              <w:right w:val="nil"/>
            </w:tcBorders>
            <w:hideMark/>
          </w:tcPr>
          <w:p w14:paraId="6E377B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19743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Periodontology (4.494)</w:t>
            </w:r>
          </w:p>
        </w:tc>
        <w:tc>
          <w:tcPr>
            <w:tcW w:w="455" w:type="pct"/>
            <w:tcBorders>
              <w:top w:val="nil"/>
              <w:left w:val="nil"/>
              <w:bottom w:val="nil"/>
              <w:right w:val="nil"/>
            </w:tcBorders>
            <w:hideMark/>
          </w:tcPr>
          <w:p w14:paraId="031573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inflammation; insulin; periodontal diseases; systemic disease</w:t>
            </w:r>
          </w:p>
        </w:tc>
      </w:tr>
      <w:tr w:rsidR="002700F3" w:rsidRPr="00A652E0" w14:paraId="11617181" w14:textId="77777777" w:rsidTr="00457DFA">
        <w:trPr>
          <w:trHeight w:val="100"/>
        </w:trPr>
        <w:tc>
          <w:tcPr>
            <w:tcW w:w="101" w:type="pct"/>
            <w:tcBorders>
              <w:top w:val="nil"/>
              <w:left w:val="nil"/>
              <w:bottom w:val="nil"/>
              <w:right w:val="nil"/>
            </w:tcBorders>
            <w:hideMark/>
          </w:tcPr>
          <w:p w14:paraId="57AC1CA7"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00D42A7C"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666E752B" w14:textId="77777777" w:rsidR="00834DFD" w:rsidRPr="00700A5D" w:rsidRDefault="00834DFD" w:rsidP="00700A5D">
            <w:pPr>
              <w:jc w:val="both"/>
              <w:rPr>
                <w:rFonts w:ascii="Arial" w:hAnsi="Arial" w:cs="Arial"/>
                <w:bCs/>
                <w:sz w:val="20"/>
                <w:szCs w:val="20"/>
              </w:rPr>
            </w:pPr>
          </w:p>
        </w:tc>
        <w:tc>
          <w:tcPr>
            <w:tcW w:w="353" w:type="pct"/>
            <w:tcBorders>
              <w:top w:val="nil"/>
              <w:left w:val="nil"/>
              <w:bottom w:val="nil"/>
              <w:right w:val="nil"/>
            </w:tcBorders>
            <w:hideMark/>
          </w:tcPr>
          <w:p w14:paraId="3691CD36" w14:textId="77777777" w:rsidR="00834DFD" w:rsidRPr="00700A5D" w:rsidRDefault="00834DFD" w:rsidP="00700A5D">
            <w:pPr>
              <w:jc w:val="both"/>
              <w:rPr>
                <w:rFonts w:ascii="Arial" w:hAnsi="Arial" w:cs="Arial"/>
                <w:bCs/>
                <w:sz w:val="20"/>
                <w:szCs w:val="20"/>
              </w:rPr>
            </w:pPr>
          </w:p>
        </w:tc>
        <w:tc>
          <w:tcPr>
            <w:tcW w:w="404" w:type="pct"/>
            <w:tcBorders>
              <w:top w:val="nil"/>
              <w:left w:val="nil"/>
              <w:bottom w:val="nil"/>
              <w:right w:val="nil"/>
            </w:tcBorders>
            <w:hideMark/>
          </w:tcPr>
          <w:p w14:paraId="127A66B7"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7CC322A3"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6514D53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6B440DD2" w14:textId="77777777" w:rsidR="00834DFD" w:rsidRPr="00700A5D" w:rsidRDefault="00834DFD" w:rsidP="00700A5D">
            <w:pPr>
              <w:jc w:val="both"/>
              <w:rPr>
                <w:rFonts w:ascii="Arial" w:hAnsi="Arial" w:cs="Arial"/>
                <w:bCs/>
                <w:sz w:val="20"/>
                <w:szCs w:val="20"/>
              </w:rPr>
            </w:pPr>
          </w:p>
        </w:tc>
        <w:tc>
          <w:tcPr>
            <w:tcW w:w="354" w:type="pct"/>
            <w:tcBorders>
              <w:top w:val="nil"/>
              <w:left w:val="nil"/>
              <w:bottom w:val="nil"/>
              <w:right w:val="nil"/>
            </w:tcBorders>
            <w:hideMark/>
          </w:tcPr>
          <w:p w14:paraId="2CD31AA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39B1C80A"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745405E4"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5672E8FF" w14:textId="77777777" w:rsidR="00834DFD" w:rsidRPr="00700A5D" w:rsidRDefault="00834DFD" w:rsidP="00700A5D">
            <w:pPr>
              <w:jc w:val="both"/>
              <w:rPr>
                <w:rFonts w:ascii="Arial" w:hAnsi="Arial" w:cs="Arial"/>
                <w:bCs/>
                <w:sz w:val="20"/>
                <w:szCs w:val="20"/>
              </w:rPr>
            </w:pPr>
          </w:p>
        </w:tc>
      </w:tr>
      <w:tr w:rsidR="002700F3" w:rsidRPr="00A652E0" w14:paraId="401BD650" w14:textId="77777777" w:rsidTr="00457DFA">
        <w:trPr>
          <w:trHeight w:val="100"/>
        </w:trPr>
        <w:tc>
          <w:tcPr>
            <w:tcW w:w="101" w:type="pct"/>
            <w:tcBorders>
              <w:top w:val="nil"/>
              <w:left w:val="nil"/>
              <w:bottom w:val="nil"/>
              <w:right w:val="nil"/>
            </w:tcBorders>
            <w:hideMark/>
          </w:tcPr>
          <w:p w14:paraId="624C26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48</w:t>
            </w:r>
          </w:p>
        </w:tc>
        <w:tc>
          <w:tcPr>
            <w:tcW w:w="505" w:type="pct"/>
            <w:tcBorders>
              <w:top w:val="nil"/>
              <w:left w:val="nil"/>
              <w:bottom w:val="nil"/>
              <w:right w:val="nil"/>
            </w:tcBorders>
            <w:hideMark/>
          </w:tcPr>
          <w:p w14:paraId="1E793E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and diabetes mellitus type 2: A systematic review and meta-analysis</w:t>
            </w:r>
          </w:p>
        </w:tc>
        <w:tc>
          <w:tcPr>
            <w:tcW w:w="505" w:type="pct"/>
            <w:tcBorders>
              <w:top w:val="nil"/>
              <w:left w:val="nil"/>
              <w:bottom w:val="nil"/>
              <w:right w:val="nil"/>
            </w:tcBorders>
            <w:hideMark/>
          </w:tcPr>
          <w:p w14:paraId="2C51E9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5D7F9D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Pérez-Losada FL</w:t>
            </w:r>
          </w:p>
        </w:tc>
        <w:tc>
          <w:tcPr>
            <w:tcW w:w="404" w:type="pct"/>
            <w:tcBorders>
              <w:top w:val="nil"/>
              <w:left w:val="nil"/>
              <w:bottom w:val="nil"/>
              <w:right w:val="nil"/>
            </w:tcBorders>
            <w:hideMark/>
          </w:tcPr>
          <w:p w14:paraId="03CBC0B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Estrugo-Devesa A, Castellanos-Cosano L, Segura-Egea JJ, López-López J, Velasco-Ortega E</w:t>
            </w:r>
          </w:p>
        </w:tc>
        <w:tc>
          <w:tcPr>
            <w:tcW w:w="455" w:type="pct"/>
            <w:tcBorders>
              <w:top w:val="nil"/>
              <w:left w:val="nil"/>
              <w:bottom w:val="nil"/>
              <w:right w:val="nil"/>
            </w:tcBorders>
            <w:hideMark/>
          </w:tcPr>
          <w:p w14:paraId="3AAC7F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(7)</w:t>
            </w:r>
          </w:p>
        </w:tc>
        <w:tc>
          <w:tcPr>
            <w:tcW w:w="455" w:type="pct"/>
            <w:tcBorders>
              <w:top w:val="nil"/>
              <w:left w:val="nil"/>
              <w:bottom w:val="nil"/>
              <w:right w:val="nil"/>
            </w:tcBorders>
            <w:hideMark/>
          </w:tcPr>
          <w:p w14:paraId="06ADB1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(6)</w:t>
            </w:r>
          </w:p>
        </w:tc>
        <w:tc>
          <w:tcPr>
            <w:tcW w:w="454" w:type="pct"/>
            <w:tcBorders>
              <w:top w:val="nil"/>
              <w:left w:val="nil"/>
              <w:bottom w:val="nil"/>
              <w:right w:val="nil"/>
            </w:tcBorders>
            <w:hideMark/>
          </w:tcPr>
          <w:p w14:paraId="508829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2B1BF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7FA8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07DA2F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Medicine (4.964)</w:t>
            </w:r>
          </w:p>
        </w:tc>
        <w:tc>
          <w:tcPr>
            <w:tcW w:w="455" w:type="pct"/>
            <w:tcBorders>
              <w:top w:val="nil"/>
              <w:left w:val="nil"/>
              <w:bottom w:val="nil"/>
              <w:right w:val="nil"/>
            </w:tcBorders>
            <w:hideMark/>
          </w:tcPr>
          <w:p w14:paraId="1EE130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diabetes mellitus; glycated </w:t>
            </w:r>
            <w:proofErr w:type="spellStart"/>
            <w:r w:rsidRPr="00700A5D">
              <w:rPr>
                <w:rFonts w:ascii="Arial" w:hAnsi="Arial" w:cs="Arial"/>
                <w:bCs/>
                <w:sz w:val="20"/>
                <w:szCs w:val="20"/>
              </w:rPr>
              <w:t>haemoglobin</w:t>
            </w:r>
            <w:proofErr w:type="spellEnd"/>
            <w:r w:rsidRPr="00700A5D">
              <w:rPr>
                <w:rFonts w:ascii="Arial" w:hAnsi="Arial" w:cs="Arial"/>
                <w:bCs/>
                <w:sz w:val="20"/>
                <w:szCs w:val="20"/>
              </w:rPr>
              <w:t>; HbA1c; prevalence</w:t>
            </w:r>
          </w:p>
        </w:tc>
      </w:tr>
      <w:tr w:rsidR="002700F3" w:rsidRPr="00A652E0" w14:paraId="719C0CD5" w14:textId="77777777" w:rsidTr="00457DFA">
        <w:trPr>
          <w:trHeight w:val="100"/>
        </w:trPr>
        <w:tc>
          <w:tcPr>
            <w:tcW w:w="101" w:type="pct"/>
            <w:tcBorders>
              <w:top w:val="nil"/>
              <w:left w:val="nil"/>
              <w:bottom w:val="nil"/>
              <w:right w:val="nil"/>
            </w:tcBorders>
            <w:hideMark/>
          </w:tcPr>
          <w:p w14:paraId="06F9A0F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49</w:t>
            </w:r>
          </w:p>
        </w:tc>
        <w:tc>
          <w:tcPr>
            <w:tcW w:w="505" w:type="pct"/>
            <w:tcBorders>
              <w:top w:val="nil"/>
              <w:left w:val="nil"/>
              <w:bottom w:val="nil"/>
              <w:right w:val="nil"/>
            </w:tcBorders>
            <w:hideMark/>
          </w:tcPr>
          <w:p w14:paraId="31A0FE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Influence of diabetes in the development of apical periodontitis: A critical literature review of human Studies</w:t>
            </w:r>
          </w:p>
        </w:tc>
        <w:tc>
          <w:tcPr>
            <w:tcW w:w="505" w:type="pct"/>
            <w:tcBorders>
              <w:top w:val="nil"/>
              <w:left w:val="nil"/>
              <w:bottom w:val="nil"/>
              <w:right w:val="nil"/>
            </w:tcBorders>
            <w:hideMark/>
          </w:tcPr>
          <w:p w14:paraId="085A9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16C50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Tibúrcio-Machado CD</w:t>
            </w:r>
          </w:p>
        </w:tc>
        <w:tc>
          <w:tcPr>
            <w:tcW w:w="404" w:type="pct"/>
            <w:tcBorders>
              <w:top w:val="nil"/>
              <w:left w:val="nil"/>
              <w:bottom w:val="nil"/>
              <w:right w:val="nil"/>
            </w:tcBorders>
            <w:hideMark/>
          </w:tcPr>
          <w:p w14:paraId="208742B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Bello MC, Maier J, Wolle CF, Bier CA</w:t>
            </w:r>
          </w:p>
        </w:tc>
        <w:tc>
          <w:tcPr>
            <w:tcW w:w="455" w:type="pct"/>
            <w:tcBorders>
              <w:top w:val="nil"/>
              <w:left w:val="nil"/>
              <w:bottom w:val="nil"/>
              <w:right w:val="nil"/>
            </w:tcBorders>
            <w:hideMark/>
          </w:tcPr>
          <w:p w14:paraId="001686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(2.6)</w:t>
            </w:r>
          </w:p>
        </w:tc>
        <w:tc>
          <w:tcPr>
            <w:tcW w:w="455" w:type="pct"/>
            <w:tcBorders>
              <w:top w:val="nil"/>
              <w:left w:val="nil"/>
              <w:bottom w:val="nil"/>
              <w:right w:val="nil"/>
            </w:tcBorders>
            <w:hideMark/>
          </w:tcPr>
          <w:p w14:paraId="7B3E1B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(2.4)</w:t>
            </w:r>
          </w:p>
        </w:tc>
        <w:tc>
          <w:tcPr>
            <w:tcW w:w="454" w:type="pct"/>
            <w:tcBorders>
              <w:top w:val="nil"/>
              <w:left w:val="nil"/>
              <w:bottom w:val="nil"/>
              <w:right w:val="nil"/>
            </w:tcBorders>
            <w:hideMark/>
          </w:tcPr>
          <w:p w14:paraId="18B86D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Federal University of Santa Maria</w:t>
            </w:r>
          </w:p>
        </w:tc>
        <w:tc>
          <w:tcPr>
            <w:tcW w:w="354" w:type="pct"/>
            <w:tcBorders>
              <w:top w:val="nil"/>
              <w:left w:val="nil"/>
              <w:bottom w:val="nil"/>
              <w:right w:val="nil"/>
            </w:tcBorders>
            <w:hideMark/>
          </w:tcPr>
          <w:p w14:paraId="765FE4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7DBD2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7214EB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D586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hyperglycemia; periapical periodontitis</w:t>
            </w:r>
          </w:p>
        </w:tc>
      </w:tr>
      <w:tr w:rsidR="002700F3" w:rsidRPr="00A652E0" w14:paraId="17B45308" w14:textId="77777777" w:rsidTr="00457DFA">
        <w:trPr>
          <w:trHeight w:val="100"/>
        </w:trPr>
        <w:tc>
          <w:tcPr>
            <w:tcW w:w="101" w:type="pct"/>
            <w:tcBorders>
              <w:top w:val="nil"/>
              <w:left w:val="nil"/>
              <w:bottom w:val="single" w:sz="4" w:space="0" w:color="auto"/>
              <w:right w:val="nil"/>
            </w:tcBorders>
            <w:hideMark/>
          </w:tcPr>
          <w:p w14:paraId="0AA54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50</w:t>
            </w:r>
          </w:p>
        </w:tc>
        <w:tc>
          <w:tcPr>
            <w:tcW w:w="505" w:type="pct"/>
            <w:tcBorders>
              <w:top w:val="nil"/>
              <w:left w:val="nil"/>
              <w:bottom w:val="single" w:sz="4" w:space="0" w:color="auto"/>
              <w:right w:val="nil"/>
            </w:tcBorders>
            <w:hideMark/>
          </w:tcPr>
          <w:p w14:paraId="01E8CE9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Outcome of periapical lesions in a rat model of type 2 diabetes: Refractoriness to systemic antioxidant therapy</w:t>
            </w:r>
          </w:p>
        </w:tc>
        <w:tc>
          <w:tcPr>
            <w:tcW w:w="505" w:type="pct"/>
            <w:tcBorders>
              <w:top w:val="nil"/>
              <w:left w:val="nil"/>
              <w:bottom w:val="single" w:sz="4" w:space="0" w:color="auto"/>
              <w:right w:val="nil"/>
            </w:tcBorders>
            <w:hideMark/>
          </w:tcPr>
          <w:p w14:paraId="5B4ACA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single" w:sz="4" w:space="0" w:color="auto"/>
              <w:right w:val="nil"/>
            </w:tcBorders>
            <w:hideMark/>
          </w:tcPr>
          <w:p w14:paraId="5F345C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Wolle CFB</w:t>
            </w:r>
          </w:p>
        </w:tc>
        <w:tc>
          <w:tcPr>
            <w:tcW w:w="404" w:type="pct"/>
            <w:tcBorders>
              <w:top w:val="nil"/>
              <w:left w:val="nil"/>
              <w:bottom w:val="single" w:sz="4" w:space="0" w:color="auto"/>
              <w:right w:val="nil"/>
            </w:tcBorders>
            <w:hideMark/>
          </w:tcPr>
          <w:p w14:paraId="76DF169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Zollmann LA, Bairros PO, Etges A, Leite CE, Morrone FB, Campos MM</w:t>
            </w:r>
          </w:p>
        </w:tc>
        <w:tc>
          <w:tcPr>
            <w:tcW w:w="455" w:type="pct"/>
            <w:tcBorders>
              <w:top w:val="nil"/>
              <w:left w:val="nil"/>
              <w:bottom w:val="single" w:sz="4" w:space="0" w:color="auto"/>
              <w:right w:val="nil"/>
            </w:tcBorders>
            <w:hideMark/>
          </w:tcPr>
          <w:p w14:paraId="67738FA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(1.44)</w:t>
            </w:r>
          </w:p>
        </w:tc>
        <w:tc>
          <w:tcPr>
            <w:tcW w:w="455" w:type="pct"/>
            <w:tcBorders>
              <w:top w:val="nil"/>
              <w:left w:val="nil"/>
              <w:bottom w:val="single" w:sz="4" w:space="0" w:color="auto"/>
              <w:right w:val="nil"/>
            </w:tcBorders>
            <w:hideMark/>
          </w:tcPr>
          <w:p w14:paraId="575AD5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(1.44)</w:t>
            </w:r>
          </w:p>
        </w:tc>
        <w:tc>
          <w:tcPr>
            <w:tcW w:w="454" w:type="pct"/>
            <w:tcBorders>
              <w:top w:val="nil"/>
              <w:left w:val="nil"/>
              <w:bottom w:val="single" w:sz="4" w:space="0" w:color="auto"/>
              <w:right w:val="nil"/>
            </w:tcBorders>
            <w:hideMark/>
          </w:tcPr>
          <w:p w14:paraId="52AA715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Pontifícia Universidade Católica do Rio Grande do Sul</w:t>
            </w:r>
          </w:p>
        </w:tc>
        <w:tc>
          <w:tcPr>
            <w:tcW w:w="354" w:type="pct"/>
            <w:tcBorders>
              <w:top w:val="nil"/>
              <w:left w:val="nil"/>
              <w:bottom w:val="single" w:sz="4" w:space="0" w:color="auto"/>
              <w:right w:val="nil"/>
            </w:tcBorders>
            <w:hideMark/>
          </w:tcPr>
          <w:p w14:paraId="6FC9DDC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single" w:sz="4" w:space="0" w:color="auto"/>
              <w:right w:val="nil"/>
            </w:tcBorders>
            <w:hideMark/>
          </w:tcPr>
          <w:p w14:paraId="2E4D3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single" w:sz="4" w:space="0" w:color="auto"/>
              <w:right w:val="nil"/>
            </w:tcBorders>
            <w:hideMark/>
          </w:tcPr>
          <w:p w14:paraId="62651D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single" w:sz="4" w:space="0" w:color="auto"/>
              <w:right w:val="nil"/>
            </w:tcBorders>
            <w:hideMark/>
          </w:tcPr>
          <w:p w14:paraId="5C1E76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Antioxidant therapy; insulin-resistance type 2 diabetes; periapical periodontitis; rats</w:t>
            </w:r>
          </w:p>
        </w:tc>
      </w:tr>
    </w:tbl>
    <w:p w14:paraId="7BE22787" w14:textId="77777777" w:rsidR="002F1C90" w:rsidRPr="00E2668D" w:rsidRDefault="002F1C90" w:rsidP="00E2668D">
      <w:pPr>
        <w:jc w:val="both"/>
        <w:rPr>
          <w:rFonts w:ascii="Arial" w:hAnsi="Arial" w:cs="Arial"/>
          <w:color w:val="000000"/>
          <w:vertAlign w:val="superscript"/>
          <w:lang w:eastAsia="pt-BR"/>
        </w:rPr>
        <w:sectPr w:rsidR="002F1C90" w:rsidRPr="00E2668D" w:rsidSect="00583353">
          <w:pgSz w:w="15840" w:h="12240" w:orient="landscape"/>
          <w:pgMar w:top="2016" w:right="2016" w:bottom="2016" w:left="1440" w:header="720" w:footer="1123" w:gutter="0"/>
          <w:cols w:space="720"/>
          <w:docGrid w:linePitch="272"/>
        </w:sectPr>
      </w:pPr>
      <w:r w:rsidRPr="00E2668D">
        <w:rPr>
          <w:rFonts w:ascii="Arial" w:hAnsi="Arial" w:cs="Arial"/>
          <w:color w:val="000000"/>
          <w:vertAlign w:val="superscript"/>
          <w:lang w:eastAsia="pt-BR"/>
        </w:rPr>
        <w:t xml:space="preserve">The symbol * indicates the mean based on the ratio of the numbers of citations and the period since the year of publication up to October 2022; </w:t>
      </w:r>
      <w:proofErr w:type="spellStart"/>
      <w:r w:rsidRPr="00E2668D">
        <w:rPr>
          <w:rFonts w:ascii="Arial" w:hAnsi="Arial" w:cs="Arial"/>
          <w:color w:val="000000"/>
          <w:vertAlign w:val="superscript"/>
          <w:lang w:eastAsia="pt-BR"/>
        </w:rPr>
        <w:t>n.a.</w:t>
      </w:r>
      <w:proofErr w:type="spellEnd"/>
      <w:r w:rsidRPr="00E2668D">
        <w:rPr>
          <w:rFonts w:ascii="Arial" w:hAnsi="Arial" w:cs="Arial"/>
          <w:color w:val="000000"/>
          <w:vertAlign w:val="superscript"/>
          <w:lang w:eastAsia="pt-BR"/>
        </w:rPr>
        <w:t>: not applicable; JCR® IF: Journal Citation Report Impact Factor</w:t>
      </w:r>
    </w:p>
    <w:p w14:paraId="2E136D24" w14:textId="77777777" w:rsidR="008B5CDE" w:rsidRPr="00834DFD" w:rsidRDefault="008B5CDE" w:rsidP="00441B6F">
      <w:pPr>
        <w:pStyle w:val="Head1"/>
        <w:spacing w:after="0"/>
        <w:jc w:val="both"/>
        <w:rPr>
          <w:rFonts w:ascii="Arial" w:hAnsi="Arial" w:cs="Arial"/>
        </w:rPr>
      </w:pPr>
      <w:r w:rsidRPr="00834DFD">
        <w:rPr>
          <w:rFonts w:ascii="Arial" w:hAnsi="Arial" w:cs="Arial"/>
        </w:rPr>
        <w:lastRenderedPageBreak/>
        <w:t>3.1 Journals and publications dates of top-cited articles</w:t>
      </w:r>
    </w:p>
    <w:p w14:paraId="3A4EC4BC" w14:textId="77777777" w:rsidR="00790ADA" w:rsidRPr="00834DFD" w:rsidRDefault="00790ADA" w:rsidP="00441B6F">
      <w:pPr>
        <w:pStyle w:val="Head1"/>
        <w:spacing w:after="0"/>
        <w:jc w:val="both"/>
        <w:rPr>
          <w:rFonts w:ascii="Arial" w:hAnsi="Arial" w:cs="Arial"/>
        </w:rPr>
      </w:pPr>
    </w:p>
    <w:p w14:paraId="7ADE4526" w14:textId="77777777" w:rsidR="008B5CDE" w:rsidRDefault="008B5CDE" w:rsidP="008B5CDE">
      <w:pPr>
        <w:pStyle w:val="Body"/>
        <w:rPr>
          <w:rFonts w:ascii="Arial" w:hAnsi="Arial" w:cs="Arial"/>
        </w:rPr>
      </w:pPr>
      <w:r w:rsidRPr="008B5CDE">
        <w:rPr>
          <w:rFonts w:ascii="Arial" w:hAnsi="Arial" w:cs="Arial"/>
        </w:rPr>
        <w:t xml:space="preserve">The most influential papers were published in 15 journals, with impact factors ranging from 1.698 to 11.677. </w:t>
      </w:r>
      <w:r w:rsidRPr="008B5CDE">
        <w:rPr>
          <w:rFonts w:ascii="Arial" w:hAnsi="Arial" w:cs="Arial"/>
          <w:i/>
          <w:iCs/>
        </w:rPr>
        <w:t xml:space="preserve">Journal of Endodontics </w:t>
      </w:r>
      <w:r w:rsidRPr="008B5CDE">
        <w:rPr>
          <w:rFonts w:ascii="Arial" w:hAnsi="Arial" w:cs="Arial"/>
        </w:rPr>
        <w:t xml:space="preserve">(JCR® IF2021 – 4.422) published the highest number of top-cited articles (23%), whilst 10% of articles were published in the </w:t>
      </w:r>
      <w:r w:rsidRPr="008B5CDE">
        <w:rPr>
          <w:rFonts w:ascii="Arial" w:hAnsi="Arial" w:cs="Arial"/>
          <w:i/>
          <w:iCs/>
        </w:rPr>
        <w:t xml:space="preserve">International Endodontic Journal </w:t>
      </w:r>
      <w:r w:rsidRPr="008B5CDE">
        <w:rPr>
          <w:rFonts w:ascii="Arial" w:hAnsi="Arial" w:cs="Arial"/>
        </w:rPr>
        <w:t xml:space="preserve">(JCR® IF2021 - 5.165) (Table 1). Furthermore, the most cited papers were published between 1996 and 2020 (Figure 1). The highest number of papers published in a single year was seven, and this occurred in 2017. The oldest paper, an animal study by </w:t>
      </w:r>
      <w:proofErr w:type="spellStart"/>
      <w:r w:rsidRPr="008B5CDE">
        <w:rPr>
          <w:rFonts w:ascii="Arial" w:hAnsi="Arial" w:cs="Arial"/>
        </w:rPr>
        <w:t>Kohsaka</w:t>
      </w:r>
      <w:proofErr w:type="spellEnd"/>
      <w:r w:rsidRPr="008B5CDE">
        <w:rPr>
          <w:rFonts w:ascii="Arial" w:hAnsi="Arial" w:cs="Arial"/>
        </w:rPr>
        <w:t xml:space="preserve"> et al. (33), was cited 36 times (mean of citation: 1.38/year), and the most recent papers, systematic reviews with (16) and without (13) meta-analysis, were cited 26 (mean of citation: 13/year) and 14 times (mean of citation: 7/year). </w:t>
      </w:r>
    </w:p>
    <w:p w14:paraId="3C0FAF60" w14:textId="77777777" w:rsidR="005A6374" w:rsidRDefault="00BF3758" w:rsidP="008B5CDE">
      <w:pPr>
        <w:pStyle w:val="Body"/>
        <w:rPr>
          <w:rFonts w:ascii="Arial" w:hAnsi="Arial" w:cs="Arial"/>
        </w:rPr>
      </w:pPr>
      <w:r>
        <w:rPr>
          <w:rFonts w:ascii="Arial" w:hAnsi="Arial" w:cs="Arial"/>
          <w:noProof/>
        </w:rPr>
        <w:drawing>
          <wp:inline distT="0" distB="0" distL="0" distR="0" wp14:anchorId="4671786E" wp14:editId="0A25ECE8">
            <wp:extent cx="5212080" cy="3153410"/>
            <wp:effectExtent l="0" t="0" r="0" b="0"/>
            <wp:docPr id="16119257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5729" name="Imagem 16119257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153410"/>
                    </a:xfrm>
                    <a:prstGeom prst="rect">
                      <a:avLst/>
                    </a:prstGeom>
                  </pic:spPr>
                </pic:pic>
              </a:graphicData>
            </a:graphic>
          </wp:inline>
        </w:drawing>
      </w:r>
    </w:p>
    <w:p w14:paraId="40C7D75B" w14:textId="77777777" w:rsidR="002F1C90" w:rsidRPr="008B5CDE" w:rsidRDefault="0066569F" w:rsidP="0018130D">
      <w:pPr>
        <w:pStyle w:val="Body"/>
        <w:rPr>
          <w:rFonts w:ascii="Arial" w:hAnsi="Arial" w:cs="Arial"/>
        </w:rPr>
      </w:pPr>
      <w:r w:rsidRPr="0066569F">
        <w:rPr>
          <w:rFonts w:ascii="Arial" w:hAnsi="Arial" w:cs="Arial"/>
          <w:b/>
          <w:bCs/>
        </w:rPr>
        <w:t>Fig</w:t>
      </w:r>
      <w:r w:rsidR="0018130D">
        <w:rPr>
          <w:rFonts w:ascii="Arial" w:hAnsi="Arial" w:cs="Arial"/>
          <w:b/>
          <w:bCs/>
        </w:rPr>
        <w:t>.</w:t>
      </w:r>
      <w:r w:rsidRPr="0066569F">
        <w:rPr>
          <w:rFonts w:ascii="Arial" w:hAnsi="Arial" w:cs="Arial"/>
          <w:b/>
          <w:bCs/>
        </w:rPr>
        <w:t xml:space="preserve"> 1</w:t>
      </w:r>
      <w:r w:rsidR="0018130D">
        <w:rPr>
          <w:rFonts w:ascii="Arial" w:hAnsi="Arial" w:cs="Arial"/>
          <w:b/>
          <w:bCs/>
        </w:rPr>
        <w:t>.</w:t>
      </w:r>
      <w:r w:rsidRPr="0066569F">
        <w:rPr>
          <w:rFonts w:ascii="Arial" w:hAnsi="Arial" w:cs="Arial"/>
        </w:rPr>
        <w:t xml:space="preserve"> The number of publications of the 50 most-cited papers per year.</w:t>
      </w:r>
    </w:p>
    <w:p w14:paraId="4D9DA3F6" w14:textId="77777777" w:rsidR="008B5CDE" w:rsidRPr="00834DFD" w:rsidRDefault="008B5CDE" w:rsidP="008B5CDE">
      <w:pPr>
        <w:pStyle w:val="Head1"/>
        <w:spacing w:after="0"/>
        <w:jc w:val="both"/>
        <w:rPr>
          <w:rFonts w:ascii="Arial" w:hAnsi="Arial" w:cs="Arial"/>
        </w:rPr>
      </w:pPr>
      <w:bookmarkStart w:id="6" w:name="_Hlk208781908"/>
      <w:bookmarkStart w:id="7" w:name="_Hlk208781945"/>
      <w:r w:rsidRPr="00834DFD">
        <w:rPr>
          <w:rFonts w:ascii="Arial" w:hAnsi="Arial" w:cs="Arial"/>
        </w:rPr>
        <w:t>3.2 AUTHORS, INSTITUTIONS AND COUNTRIES OF ORIGIN</w:t>
      </w:r>
      <w:bookmarkEnd w:id="6"/>
    </w:p>
    <w:bookmarkEnd w:id="7"/>
    <w:p w14:paraId="33A7EF68" w14:textId="77777777" w:rsidR="008B5CDE" w:rsidRPr="00834DFD" w:rsidRDefault="008B5CDE" w:rsidP="00441B6F">
      <w:pPr>
        <w:pStyle w:val="Body"/>
        <w:spacing w:after="0"/>
        <w:rPr>
          <w:rFonts w:ascii="Arial" w:hAnsi="Arial" w:cs="Arial"/>
        </w:rPr>
      </w:pPr>
    </w:p>
    <w:p w14:paraId="4C9836DB" w14:textId="77777777" w:rsidR="008B5CDE" w:rsidRDefault="008B5CDE" w:rsidP="008B5CDE">
      <w:pPr>
        <w:pStyle w:val="Body"/>
        <w:rPr>
          <w:rFonts w:ascii="Arial" w:hAnsi="Arial" w:cs="Arial"/>
        </w:rPr>
      </w:pPr>
      <w:r w:rsidRPr="00834DFD">
        <w:rPr>
          <w:rFonts w:ascii="Arial" w:hAnsi="Arial" w:cs="Arial"/>
        </w:rPr>
        <w:t>Among 191 identified authors, four (Ashraf Fouad, Juan Segura-Egea, Luciano Cintra and Mariana Leite) published at least two top-cited papers as the first author. The first most-frequent authors on the top three most-cited papers were Ashraf Fouad and Juan Segura-Egea from the United States of America (USA) and Spain, respectively. Of these, Juan Segura-Egea is ranked first with the largest number of contributions on the list (n = 10; 537 citations). Other large clusters were composed of Ashraf Fouad and Luciano Cintra with nine papers each and 576 and 220 citations, respectively; followed by the co-authors such as João Eduardo Gomes-Filho (n = 7; 167 citations), Jenifer Martín-González (n = 6; 385 citations), Eugenio Velasco-Ortega (n = 6; 337 citations), and Edilson Ervolino (n = 5; 109 citations). Figure 2 depicts the key authors in the DM topic and their widespread collaborative networks.</w:t>
      </w:r>
    </w:p>
    <w:p w14:paraId="067D53BE" w14:textId="77777777" w:rsidR="0066569F" w:rsidRDefault="0066569F" w:rsidP="008B5CDE">
      <w:pPr>
        <w:pStyle w:val="Body"/>
        <w:rPr>
          <w:rFonts w:ascii="Arial" w:hAnsi="Arial" w:cs="Arial"/>
        </w:rPr>
      </w:pPr>
      <w:r>
        <w:rPr>
          <w:rFonts w:ascii="Arial" w:hAnsi="Arial" w:cs="Arial"/>
          <w:noProof/>
        </w:rPr>
        <w:lastRenderedPageBreak/>
        <w:drawing>
          <wp:inline distT="0" distB="0" distL="0" distR="0" wp14:anchorId="6BFE24B2" wp14:editId="0FD2A525">
            <wp:extent cx="4520242" cy="3310255"/>
            <wp:effectExtent l="0" t="0" r="0" b="0"/>
            <wp:docPr id="1770314623" name="Imagem 2" descr="Gráfico, Gráfico de dispersã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4623" name="Imagem 2" descr="Gráfico, Gráfico de dispersão, Gráfico de bolhas&#10;&#10;O conteúdo gerado por IA pode estar incorreto."/>
                    <pic:cNvPicPr/>
                  </pic:nvPicPr>
                  <pic:blipFill rotWithShape="1">
                    <a:blip r:embed="rId22" cstate="print">
                      <a:extLst>
                        <a:ext uri="{28A0092B-C50C-407E-A947-70E740481C1C}">
                          <a14:useLocalDpi xmlns:a14="http://schemas.microsoft.com/office/drawing/2010/main" val="0"/>
                        </a:ext>
                      </a:extLst>
                    </a:blip>
                    <a:srcRect r="13274"/>
                    <a:stretch>
                      <a:fillRect/>
                    </a:stretch>
                  </pic:blipFill>
                  <pic:spPr bwMode="auto">
                    <a:xfrm>
                      <a:off x="0" y="0"/>
                      <a:ext cx="4520242" cy="3310255"/>
                    </a:xfrm>
                    <a:prstGeom prst="rect">
                      <a:avLst/>
                    </a:prstGeom>
                    <a:ln>
                      <a:noFill/>
                    </a:ln>
                    <a:extLst>
                      <a:ext uri="{53640926-AAD7-44D8-BBD7-CCE9431645EC}">
                        <a14:shadowObscured xmlns:a14="http://schemas.microsoft.com/office/drawing/2010/main"/>
                      </a:ext>
                    </a:extLst>
                  </pic:spPr>
                </pic:pic>
              </a:graphicData>
            </a:graphic>
          </wp:inline>
        </w:drawing>
      </w:r>
    </w:p>
    <w:p w14:paraId="11024DE2" w14:textId="77777777" w:rsidR="0066569F" w:rsidRPr="00834DFD" w:rsidRDefault="009B0949" w:rsidP="0018130D">
      <w:pPr>
        <w:pStyle w:val="Body"/>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2</w:t>
      </w:r>
      <w:r w:rsidR="0018130D">
        <w:rPr>
          <w:rFonts w:ascii="Arial" w:hAnsi="Arial" w:cs="Arial"/>
          <w:b/>
          <w:bCs/>
        </w:rPr>
        <w:t>.</w:t>
      </w:r>
      <w:r w:rsidRPr="009B0949">
        <w:rPr>
          <w:rFonts w:ascii="Arial" w:hAnsi="Arial" w:cs="Arial"/>
        </w:rPr>
        <w:t xml:space="preserve"> Co-authorship network map in top 50 most-cited diabetes mellitus’ papers in Endodontics.</w:t>
      </w:r>
    </w:p>
    <w:p w14:paraId="207290E0" w14:textId="77777777" w:rsidR="008B5CDE" w:rsidRDefault="008B5CDE" w:rsidP="008B5CDE">
      <w:pPr>
        <w:pStyle w:val="Body"/>
        <w:rPr>
          <w:rFonts w:ascii="Arial" w:hAnsi="Arial" w:cs="Arial"/>
        </w:rPr>
      </w:pPr>
      <w:r w:rsidRPr="00834DFD">
        <w:rPr>
          <w:rFonts w:ascii="Arial" w:hAnsi="Arial" w:cs="Arial"/>
        </w:rPr>
        <w:t xml:space="preserve">Among 24 institutions based on the corresponding author, the greatest contributions to the top 50 most-cited papers were performed in </w:t>
      </w:r>
      <w:proofErr w:type="spellStart"/>
      <w:r w:rsidRPr="00834DFD">
        <w:rPr>
          <w:rFonts w:ascii="Arial" w:hAnsi="Arial" w:cs="Arial"/>
        </w:rPr>
        <w:t>Araçatuba</w:t>
      </w:r>
      <w:proofErr w:type="spellEnd"/>
      <w:r w:rsidRPr="00834DFD">
        <w:rPr>
          <w:rFonts w:ascii="Arial" w:hAnsi="Arial" w:cs="Arial"/>
        </w:rPr>
        <w:t xml:space="preserve"> School of Dentistry of the São Paulo State University, Brazil (n = 9). The top 10 institutions are distributed in four countries, four of which are in the USA. Two other institutions were productive, which were the University of Seville (Spain), followed by the University of Connecticut (USA), with a total of 7 and 4 papers, respectively. Most institutes (62.5%) contributed with only one paper on the list. Table 2 lists the 10 institutes at the forefront of collaboration.</w:t>
      </w:r>
    </w:p>
    <w:p w14:paraId="662C9692" w14:textId="77777777" w:rsidR="00FD512B" w:rsidRDefault="00217660" w:rsidP="00FD512B">
      <w:pPr>
        <w:pStyle w:val="Head1"/>
        <w:spacing w:after="0"/>
        <w:jc w:val="both"/>
        <w:rPr>
          <w:rFonts w:ascii="Arial" w:hAnsi="Arial" w:cs="Arial"/>
          <w:caps w:val="0"/>
          <w:color w:val="000000"/>
          <w:sz w:val="20"/>
          <w:lang w:eastAsia="pt-BR"/>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2</w:t>
      </w:r>
      <w:r w:rsidRPr="00A652E0">
        <w:rPr>
          <w:rFonts w:ascii="Arial" w:hAnsi="Arial" w:cs="Arial"/>
          <w:caps w:val="0"/>
          <w:sz w:val="20"/>
        </w:rPr>
        <w:t xml:space="preserve">. </w:t>
      </w:r>
      <w:r w:rsidR="00FD512B" w:rsidRPr="00FD512B">
        <w:rPr>
          <w:rFonts w:ascii="Arial" w:hAnsi="Arial" w:cs="Arial"/>
          <w:caps w:val="0"/>
          <w:color w:val="000000"/>
          <w:sz w:val="20"/>
          <w:lang w:eastAsia="pt-BR"/>
        </w:rPr>
        <w:t>Top 10 institutions amongst the 50 most-cited papers.</w:t>
      </w:r>
    </w:p>
    <w:p w14:paraId="57995DE4" w14:textId="77777777" w:rsidR="00372191" w:rsidRPr="00FD512B" w:rsidRDefault="00372191" w:rsidP="00FD512B">
      <w:pPr>
        <w:pStyle w:val="Head1"/>
        <w:spacing w:after="0"/>
        <w:jc w:val="both"/>
        <w:rPr>
          <w:rFonts w:ascii="Times New Roman" w:hAnsi="Times New Roman"/>
          <w:color w:val="000000"/>
          <w:lang w:eastAsia="pt-BR"/>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1984"/>
        <w:gridCol w:w="2977"/>
      </w:tblGrid>
      <w:tr w:rsidR="00FD512B" w14:paraId="394DDDAC" w14:textId="77777777" w:rsidTr="00372191">
        <w:tc>
          <w:tcPr>
            <w:tcW w:w="3331" w:type="dxa"/>
            <w:tcBorders>
              <w:top w:val="single" w:sz="4" w:space="0" w:color="auto"/>
              <w:bottom w:val="single" w:sz="4" w:space="0" w:color="auto"/>
            </w:tcBorders>
          </w:tcPr>
          <w:p w14:paraId="31B3E186"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Institution (country)</w:t>
            </w:r>
          </w:p>
        </w:tc>
        <w:tc>
          <w:tcPr>
            <w:tcW w:w="1984" w:type="dxa"/>
            <w:tcBorders>
              <w:top w:val="single" w:sz="4" w:space="0" w:color="auto"/>
              <w:bottom w:val="single" w:sz="4" w:space="0" w:color="auto"/>
            </w:tcBorders>
          </w:tcPr>
          <w:p w14:paraId="5CDFA885"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Number of articles</w:t>
            </w:r>
          </w:p>
        </w:tc>
        <w:tc>
          <w:tcPr>
            <w:tcW w:w="2977" w:type="dxa"/>
            <w:tcBorders>
              <w:top w:val="single" w:sz="4" w:space="0" w:color="auto"/>
              <w:bottom w:val="single" w:sz="4" w:space="0" w:color="auto"/>
            </w:tcBorders>
          </w:tcPr>
          <w:p w14:paraId="0B50E42A"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 xml:space="preserve">Number of citations </w:t>
            </w:r>
            <w:proofErr w:type="spellStart"/>
            <w:r w:rsidRPr="00372191">
              <w:rPr>
                <w:rFonts w:ascii="Arial" w:hAnsi="Arial" w:cs="Arial"/>
                <w:b/>
                <w:bCs/>
                <w:sz w:val="20"/>
                <w:szCs w:val="20"/>
              </w:rPr>
              <w:t>WoS</w:t>
            </w:r>
            <w:proofErr w:type="spellEnd"/>
            <w:r w:rsidRPr="00372191">
              <w:rPr>
                <w:rFonts w:ascii="Arial" w:hAnsi="Arial" w:cs="Arial"/>
                <w:b/>
                <w:bCs/>
                <w:sz w:val="20"/>
                <w:szCs w:val="20"/>
              </w:rPr>
              <w:t>-AD</w:t>
            </w:r>
          </w:p>
        </w:tc>
      </w:tr>
      <w:tr w:rsidR="00FD512B" w14:paraId="55E4B1ED" w14:textId="77777777" w:rsidTr="00372191">
        <w:tc>
          <w:tcPr>
            <w:tcW w:w="3331" w:type="dxa"/>
            <w:tcBorders>
              <w:top w:val="single" w:sz="4" w:space="0" w:color="auto"/>
            </w:tcBorders>
          </w:tcPr>
          <w:p w14:paraId="7B3DF515" w14:textId="77777777" w:rsidR="00FD512B" w:rsidRPr="00FD512B" w:rsidRDefault="00FD512B" w:rsidP="00372191">
            <w:pPr>
              <w:pStyle w:val="NormalWeb"/>
              <w:jc w:val="both"/>
              <w:rPr>
                <w:rFonts w:ascii="Arial" w:hAnsi="Arial" w:cs="Arial"/>
                <w:sz w:val="20"/>
                <w:szCs w:val="20"/>
              </w:rPr>
            </w:pPr>
            <w:r w:rsidRPr="00FD512B">
              <w:rPr>
                <w:rFonts w:ascii="Arial" w:hAnsi="Arial" w:cs="Arial"/>
                <w:color w:val="000000"/>
                <w:sz w:val="20"/>
                <w:szCs w:val="20"/>
              </w:rPr>
              <w:t>São Paulo State University (Brazil)</w:t>
            </w:r>
          </w:p>
        </w:tc>
        <w:tc>
          <w:tcPr>
            <w:tcW w:w="1984" w:type="dxa"/>
            <w:tcBorders>
              <w:top w:val="single" w:sz="4" w:space="0" w:color="auto"/>
            </w:tcBorders>
          </w:tcPr>
          <w:p w14:paraId="12F032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w:t>
            </w:r>
          </w:p>
        </w:tc>
        <w:tc>
          <w:tcPr>
            <w:tcW w:w="2977" w:type="dxa"/>
            <w:tcBorders>
              <w:top w:val="single" w:sz="4" w:space="0" w:color="auto"/>
            </w:tcBorders>
          </w:tcPr>
          <w:p w14:paraId="23CEF6F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220</w:t>
            </w:r>
          </w:p>
        </w:tc>
      </w:tr>
      <w:tr w:rsidR="00FD512B" w14:paraId="56883E0C" w14:textId="77777777" w:rsidTr="00372191">
        <w:tc>
          <w:tcPr>
            <w:tcW w:w="3331" w:type="dxa"/>
          </w:tcPr>
          <w:p w14:paraId="418AAF4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Seville (Spain)</w:t>
            </w:r>
          </w:p>
        </w:tc>
        <w:tc>
          <w:tcPr>
            <w:tcW w:w="1984" w:type="dxa"/>
          </w:tcPr>
          <w:p w14:paraId="0073435D"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7</w:t>
            </w:r>
          </w:p>
        </w:tc>
        <w:tc>
          <w:tcPr>
            <w:tcW w:w="2977" w:type="dxa"/>
          </w:tcPr>
          <w:p w14:paraId="60EBF0F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419</w:t>
            </w:r>
          </w:p>
        </w:tc>
      </w:tr>
      <w:tr w:rsidR="00FD512B" w14:paraId="67395FA8" w14:textId="77777777" w:rsidTr="00372191">
        <w:tc>
          <w:tcPr>
            <w:tcW w:w="3331" w:type="dxa"/>
          </w:tcPr>
          <w:p w14:paraId="43C14380"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Connecticut (USA)</w:t>
            </w:r>
          </w:p>
        </w:tc>
        <w:tc>
          <w:tcPr>
            <w:tcW w:w="1984" w:type="dxa"/>
          </w:tcPr>
          <w:p w14:paraId="684769F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w:t>
            </w:r>
          </w:p>
        </w:tc>
        <w:tc>
          <w:tcPr>
            <w:tcW w:w="2977" w:type="dxa"/>
          </w:tcPr>
          <w:p w14:paraId="16B98BE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350</w:t>
            </w:r>
          </w:p>
        </w:tc>
      </w:tr>
      <w:tr w:rsidR="00FD512B" w14:paraId="79F79DAC" w14:textId="77777777" w:rsidTr="00372191">
        <w:tc>
          <w:tcPr>
            <w:tcW w:w="3331" w:type="dxa"/>
          </w:tcPr>
          <w:p w14:paraId="1F178D1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lang w:val="pt-BR"/>
              </w:rPr>
              <w:t>Estacio de Sá University (Brazil)</w:t>
            </w:r>
          </w:p>
        </w:tc>
        <w:tc>
          <w:tcPr>
            <w:tcW w:w="1984" w:type="dxa"/>
          </w:tcPr>
          <w:p w14:paraId="658C9C1F"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E4E394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100</w:t>
            </w:r>
          </w:p>
        </w:tc>
      </w:tr>
      <w:tr w:rsidR="00FD512B" w14:paraId="49192D53" w14:textId="77777777" w:rsidTr="00372191">
        <w:tc>
          <w:tcPr>
            <w:tcW w:w="3331" w:type="dxa"/>
          </w:tcPr>
          <w:p w14:paraId="2B68C3A0"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Maryland (USA)</w:t>
            </w:r>
          </w:p>
        </w:tc>
        <w:tc>
          <w:tcPr>
            <w:tcW w:w="1984" w:type="dxa"/>
          </w:tcPr>
          <w:p w14:paraId="6D25999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681B56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90</w:t>
            </w:r>
          </w:p>
        </w:tc>
      </w:tr>
      <w:tr w:rsidR="00FD512B" w14:paraId="182FF546" w14:textId="77777777" w:rsidTr="00372191">
        <w:tc>
          <w:tcPr>
            <w:tcW w:w="3331" w:type="dxa"/>
          </w:tcPr>
          <w:p w14:paraId="65EC9B1F"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Barcelona (Spain)</w:t>
            </w:r>
          </w:p>
        </w:tc>
        <w:tc>
          <w:tcPr>
            <w:tcW w:w="1984" w:type="dxa"/>
          </w:tcPr>
          <w:p w14:paraId="4107E9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67969DC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89</w:t>
            </w:r>
          </w:p>
        </w:tc>
      </w:tr>
      <w:tr w:rsidR="00FD512B" w14:paraId="20381852" w14:textId="77777777" w:rsidTr="00372191">
        <w:tc>
          <w:tcPr>
            <w:tcW w:w="3331" w:type="dxa"/>
          </w:tcPr>
          <w:p w14:paraId="02E13C5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Case Western Reserve University (USA)</w:t>
            </w:r>
          </w:p>
        </w:tc>
        <w:tc>
          <w:tcPr>
            <w:tcW w:w="1984" w:type="dxa"/>
          </w:tcPr>
          <w:p w14:paraId="15D3F0FB"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7ED082D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r w:rsidR="00FD512B" w14:paraId="6BCDA86F" w14:textId="77777777" w:rsidTr="00372191">
        <w:tc>
          <w:tcPr>
            <w:tcW w:w="3331" w:type="dxa"/>
          </w:tcPr>
          <w:p w14:paraId="2309CDD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Tokushima (Japan)</w:t>
            </w:r>
          </w:p>
        </w:tc>
        <w:tc>
          <w:tcPr>
            <w:tcW w:w="1984" w:type="dxa"/>
          </w:tcPr>
          <w:p w14:paraId="4A2A98F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F3ABF6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590800A7" w14:textId="77777777" w:rsidTr="00372191">
        <w:tc>
          <w:tcPr>
            <w:tcW w:w="3331" w:type="dxa"/>
          </w:tcPr>
          <w:p w14:paraId="4BC3983E"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 xml:space="preserve">Aichi </w:t>
            </w:r>
            <w:proofErr w:type="spellStart"/>
            <w:r w:rsidRPr="00FD512B">
              <w:rPr>
                <w:rFonts w:ascii="Arial" w:hAnsi="Arial" w:cs="Arial"/>
                <w:sz w:val="20"/>
                <w:szCs w:val="20"/>
              </w:rPr>
              <w:t>Grakuin</w:t>
            </w:r>
            <w:proofErr w:type="spellEnd"/>
            <w:r w:rsidRPr="00FD512B">
              <w:rPr>
                <w:rFonts w:ascii="Arial" w:hAnsi="Arial" w:cs="Arial"/>
                <w:sz w:val="20"/>
                <w:szCs w:val="20"/>
              </w:rPr>
              <w:t xml:space="preserve"> University (Japan)</w:t>
            </w:r>
          </w:p>
        </w:tc>
        <w:tc>
          <w:tcPr>
            <w:tcW w:w="1984" w:type="dxa"/>
          </w:tcPr>
          <w:p w14:paraId="29B46E59"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09FA0E6C"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4540C266" w14:textId="77777777" w:rsidTr="00372191">
        <w:tc>
          <w:tcPr>
            <w:tcW w:w="3331" w:type="dxa"/>
            <w:tcBorders>
              <w:bottom w:val="single" w:sz="4" w:space="0" w:color="auto"/>
            </w:tcBorders>
          </w:tcPr>
          <w:p w14:paraId="230DE215"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Academy House (USA)</w:t>
            </w:r>
          </w:p>
        </w:tc>
        <w:tc>
          <w:tcPr>
            <w:tcW w:w="1984" w:type="dxa"/>
            <w:tcBorders>
              <w:bottom w:val="single" w:sz="4" w:space="0" w:color="auto"/>
            </w:tcBorders>
          </w:tcPr>
          <w:p w14:paraId="66A70A2E"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w:t>
            </w:r>
          </w:p>
        </w:tc>
        <w:tc>
          <w:tcPr>
            <w:tcW w:w="2977" w:type="dxa"/>
            <w:tcBorders>
              <w:bottom w:val="single" w:sz="4" w:space="0" w:color="auto"/>
            </w:tcBorders>
          </w:tcPr>
          <w:p w14:paraId="313E7CA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bl>
    <w:p w14:paraId="0CD3C265" w14:textId="77777777" w:rsidR="008B5CDE" w:rsidRDefault="008B5CDE" w:rsidP="008B5CDE">
      <w:pPr>
        <w:pStyle w:val="Body"/>
        <w:spacing w:after="0"/>
        <w:rPr>
          <w:rFonts w:ascii="Arial" w:hAnsi="Arial" w:cs="Arial"/>
        </w:rPr>
      </w:pPr>
      <w:r w:rsidRPr="00834DFD">
        <w:rPr>
          <w:rFonts w:ascii="Arial" w:hAnsi="Arial" w:cs="Arial"/>
        </w:rPr>
        <w:t>Based on the corresponding author's institutional address, researchers from 11 countries and 3 continents (America, Europe, Asia) contributed to the top 50 list (Table 1 and Figure 3). Among these, authors from Anglo-Saxon America and Latin America accounted for most papers and citations. Although Brazil was the most productive country (n = 17; 459 citations), the most cited publications were conducted in the USA, with 12 articles and 767 citations. Spain ranked third with 9 articles and 511 citations, followed by Japan (n = 4, 110 citations) and India (n = 2, 84 citations). Asia was also represented by China, Taiwan, and Malaysia with one article each and 130 citations. Europe housed four countries on the list (Spain, Austria, Portugal, and Germany) with a total of 12 articles and 147 citations. Africa and Oceania had no paper included.</w:t>
      </w:r>
    </w:p>
    <w:p w14:paraId="32D55830" w14:textId="77777777" w:rsidR="009B0949" w:rsidRDefault="009B0949" w:rsidP="008B5CDE">
      <w:pPr>
        <w:pStyle w:val="Body"/>
        <w:spacing w:after="0"/>
        <w:rPr>
          <w:rFonts w:ascii="Arial" w:hAnsi="Arial" w:cs="Arial"/>
        </w:rPr>
      </w:pPr>
    </w:p>
    <w:p w14:paraId="3DA4E575" w14:textId="77777777" w:rsidR="009B0949" w:rsidRDefault="009B0949" w:rsidP="008B5CDE">
      <w:pPr>
        <w:pStyle w:val="Body"/>
        <w:spacing w:after="0"/>
        <w:rPr>
          <w:rFonts w:ascii="Arial" w:hAnsi="Arial" w:cs="Arial"/>
        </w:rPr>
      </w:pPr>
      <w:r>
        <w:rPr>
          <w:rFonts w:ascii="Arial" w:hAnsi="Arial" w:cs="Arial"/>
          <w:noProof/>
        </w:rPr>
        <w:lastRenderedPageBreak/>
        <w:drawing>
          <wp:inline distT="0" distB="0" distL="0" distR="0" wp14:anchorId="1F164640" wp14:editId="3491B581">
            <wp:extent cx="4945075" cy="3494327"/>
            <wp:effectExtent l="0" t="0" r="0" b="0"/>
            <wp:docPr id="12555286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8632" name="Imagem 12555286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6655" cy="3495443"/>
                    </a:xfrm>
                    <a:prstGeom prst="rect">
                      <a:avLst/>
                    </a:prstGeom>
                  </pic:spPr>
                </pic:pic>
              </a:graphicData>
            </a:graphic>
          </wp:inline>
        </w:drawing>
      </w:r>
    </w:p>
    <w:p w14:paraId="7A037FEF" w14:textId="77777777" w:rsidR="009B0949" w:rsidRDefault="009B0949" w:rsidP="0018130D">
      <w:pPr>
        <w:pStyle w:val="Body"/>
        <w:spacing w:after="0"/>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3</w:t>
      </w:r>
      <w:r w:rsidR="0018130D">
        <w:rPr>
          <w:rFonts w:ascii="Arial" w:hAnsi="Arial" w:cs="Arial"/>
          <w:b/>
          <w:bCs/>
        </w:rPr>
        <w:t>.</w:t>
      </w:r>
      <w:r w:rsidRPr="009B0949">
        <w:rPr>
          <w:rFonts w:ascii="Arial" w:hAnsi="Arial" w:cs="Arial"/>
        </w:rPr>
        <w:t xml:space="preserve"> Global distribution of the top 50 most-cited papers on diabetes mellitus in the endodontic field.</w:t>
      </w:r>
    </w:p>
    <w:p w14:paraId="734FEA22" w14:textId="77777777" w:rsidR="009B0949" w:rsidRPr="00834DFD" w:rsidRDefault="009B0949" w:rsidP="009B0949">
      <w:pPr>
        <w:pStyle w:val="Body"/>
        <w:spacing w:after="0"/>
        <w:jc w:val="center"/>
        <w:rPr>
          <w:rFonts w:ascii="Arial" w:hAnsi="Arial" w:cs="Arial"/>
        </w:rPr>
      </w:pPr>
    </w:p>
    <w:p w14:paraId="3EB197C0" w14:textId="77777777" w:rsidR="008B5CDE" w:rsidRPr="00834DFD" w:rsidRDefault="008B5CDE" w:rsidP="008B5CDE">
      <w:pPr>
        <w:pStyle w:val="Head1"/>
        <w:spacing w:after="0"/>
        <w:jc w:val="both"/>
        <w:rPr>
          <w:rFonts w:ascii="Arial" w:hAnsi="Arial" w:cs="Arial"/>
        </w:rPr>
      </w:pPr>
      <w:r w:rsidRPr="00834DFD">
        <w:rPr>
          <w:rFonts w:ascii="Arial" w:hAnsi="Arial" w:cs="Arial"/>
        </w:rPr>
        <w:t>3.3 study design</w:t>
      </w:r>
    </w:p>
    <w:p w14:paraId="3E1766BC" w14:textId="77777777" w:rsidR="008B5CDE" w:rsidRPr="00834DFD" w:rsidRDefault="008B5CDE" w:rsidP="008B5CDE">
      <w:pPr>
        <w:pStyle w:val="Body"/>
        <w:spacing w:after="0"/>
        <w:rPr>
          <w:rFonts w:ascii="Arial" w:hAnsi="Arial" w:cs="Arial"/>
        </w:rPr>
      </w:pPr>
    </w:p>
    <w:p w14:paraId="2F461B2E" w14:textId="77777777" w:rsidR="00B46208" w:rsidRDefault="008B5CDE" w:rsidP="00B46208">
      <w:pPr>
        <w:pStyle w:val="Body"/>
        <w:spacing w:after="0"/>
        <w:rPr>
          <w:rFonts w:ascii="Arial" w:hAnsi="Arial" w:cs="Arial"/>
        </w:rPr>
      </w:pPr>
      <w:r w:rsidRPr="00834DFD">
        <w:rPr>
          <w:rFonts w:ascii="Arial" w:hAnsi="Arial" w:cs="Arial"/>
        </w:rPr>
        <w:t>Of the top 50 most-cited papers, 36 were primary studies, and 14 were reviews. The majority were laboratory studies (n = 24), in which in vivo study using animal models (n = 19; 562 citations; 29.6 citation ratio; range 13-78) was the most used study design, followed by narrative review (n = 8; 453 citations; 56.6 citation ratio; range: 13-125) and systematic review/meta-analysis (n = 6; 194 citations; 32.3 citation ratio; range: 14-47). Observational and clinical studies were less frequent (Table 3).</w:t>
      </w:r>
    </w:p>
    <w:p w14:paraId="012798B7" w14:textId="77777777" w:rsidR="00B46208" w:rsidRDefault="00B46208" w:rsidP="00B46208">
      <w:pPr>
        <w:pStyle w:val="Body"/>
        <w:spacing w:after="0"/>
        <w:rPr>
          <w:rFonts w:ascii="Arial" w:hAnsi="Arial" w:cs="Arial"/>
          <w:b/>
          <w:bCs/>
        </w:rPr>
      </w:pPr>
    </w:p>
    <w:p w14:paraId="18DE92D2" w14:textId="22285A94" w:rsidR="00372191" w:rsidRDefault="00372191" w:rsidP="00B46208">
      <w:pPr>
        <w:pStyle w:val="Body"/>
        <w:spacing w:after="0"/>
        <w:rPr>
          <w:rFonts w:ascii="Arial" w:hAnsi="Arial" w:cs="Arial"/>
          <w:b/>
          <w:bCs/>
        </w:rPr>
      </w:pPr>
      <w:r w:rsidRPr="00B46208">
        <w:rPr>
          <w:rFonts w:ascii="Arial" w:hAnsi="Arial" w:cs="Arial"/>
          <w:b/>
          <w:bCs/>
        </w:rPr>
        <w:t>Table 3. Characteristics of 50 most-cited diabetes mellitus’ papers in endodontics regarding study design.</w:t>
      </w:r>
    </w:p>
    <w:p w14:paraId="032A37F4" w14:textId="77777777" w:rsidR="00B46208" w:rsidRPr="00B46208" w:rsidRDefault="00B46208" w:rsidP="00B46208">
      <w:pPr>
        <w:pStyle w:val="Body"/>
        <w:spacing w:after="0"/>
        <w:rPr>
          <w:rFonts w:ascii="Arial" w:hAnsi="Arial" w:cs="Arial"/>
          <w:b/>
          <w:bCs/>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244"/>
        <w:gridCol w:w="2268"/>
        <w:gridCol w:w="1559"/>
      </w:tblGrid>
      <w:tr w:rsidR="00372191" w14:paraId="79936509" w14:textId="77777777" w:rsidTr="00B46208">
        <w:tc>
          <w:tcPr>
            <w:tcW w:w="2087" w:type="dxa"/>
            <w:tcBorders>
              <w:top w:val="single" w:sz="4" w:space="0" w:color="auto"/>
              <w:bottom w:val="single" w:sz="4" w:space="0" w:color="auto"/>
            </w:tcBorders>
          </w:tcPr>
          <w:p w14:paraId="2DB33431"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S</w:t>
            </w:r>
            <w:r w:rsidRPr="00372191">
              <w:rPr>
                <w:rFonts w:ascii="Arial" w:hAnsi="Arial" w:cs="Arial"/>
                <w:caps w:val="0"/>
                <w:sz w:val="20"/>
                <w:szCs w:val="20"/>
              </w:rPr>
              <w:t>tudy</w:t>
            </w:r>
            <w:r w:rsidRPr="00372191">
              <w:rPr>
                <w:rFonts w:ascii="Arial" w:hAnsi="Arial" w:cs="Arial"/>
                <w:sz w:val="20"/>
                <w:szCs w:val="20"/>
              </w:rPr>
              <w:t xml:space="preserve"> </w:t>
            </w:r>
            <w:r w:rsidRPr="00372191">
              <w:rPr>
                <w:rFonts w:ascii="Arial" w:hAnsi="Arial" w:cs="Arial"/>
                <w:caps w:val="0"/>
                <w:sz w:val="20"/>
                <w:szCs w:val="20"/>
              </w:rPr>
              <w:t>design</w:t>
            </w:r>
          </w:p>
        </w:tc>
        <w:tc>
          <w:tcPr>
            <w:tcW w:w="1244" w:type="dxa"/>
            <w:tcBorders>
              <w:top w:val="single" w:sz="4" w:space="0" w:color="auto"/>
              <w:bottom w:val="single" w:sz="4" w:space="0" w:color="auto"/>
            </w:tcBorders>
          </w:tcPr>
          <w:p w14:paraId="4EE61497"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of</w:t>
            </w:r>
            <w:r w:rsidRPr="00372191">
              <w:rPr>
                <w:rFonts w:ascii="Arial" w:hAnsi="Arial" w:cs="Arial"/>
                <w:sz w:val="20"/>
                <w:szCs w:val="20"/>
              </w:rPr>
              <w:t xml:space="preserve"> </w:t>
            </w:r>
            <w:r w:rsidRPr="00372191">
              <w:rPr>
                <w:rFonts w:ascii="Arial" w:hAnsi="Arial" w:cs="Arial"/>
                <w:caps w:val="0"/>
                <w:sz w:val="20"/>
                <w:szCs w:val="20"/>
              </w:rPr>
              <w:t>papers</w:t>
            </w:r>
          </w:p>
        </w:tc>
        <w:tc>
          <w:tcPr>
            <w:tcW w:w="2268" w:type="dxa"/>
            <w:tcBorders>
              <w:top w:val="single" w:sz="4" w:space="0" w:color="auto"/>
              <w:bottom w:val="single" w:sz="4" w:space="0" w:color="auto"/>
            </w:tcBorders>
          </w:tcPr>
          <w:p w14:paraId="6BB0C80F"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w:t>
            </w:r>
            <w:r w:rsidR="00421217">
              <w:rPr>
                <w:rFonts w:ascii="Arial" w:hAnsi="Arial" w:cs="Arial"/>
                <w:caps w:val="0"/>
                <w:sz w:val="20"/>
                <w:szCs w:val="20"/>
              </w:rPr>
              <w:t>f</w:t>
            </w:r>
            <w:r w:rsidRPr="00372191">
              <w:rPr>
                <w:rFonts w:ascii="Arial" w:hAnsi="Arial" w:cs="Arial"/>
                <w:sz w:val="20"/>
                <w:szCs w:val="20"/>
              </w:rPr>
              <w:t xml:space="preserve"> </w:t>
            </w:r>
            <w:r w:rsidRPr="00372191">
              <w:rPr>
                <w:rFonts w:ascii="Arial" w:hAnsi="Arial" w:cs="Arial"/>
                <w:caps w:val="0"/>
                <w:sz w:val="20"/>
                <w:szCs w:val="20"/>
              </w:rPr>
              <w:t>citations (</w:t>
            </w:r>
            <w:proofErr w:type="spellStart"/>
            <w:r w:rsidR="00421217">
              <w:rPr>
                <w:rFonts w:ascii="Arial" w:hAnsi="Arial" w:cs="Arial"/>
                <w:caps w:val="0"/>
                <w:sz w:val="20"/>
                <w:szCs w:val="20"/>
              </w:rPr>
              <w:t>W</w:t>
            </w:r>
            <w:r w:rsidRPr="00372191">
              <w:rPr>
                <w:rFonts w:ascii="Arial" w:hAnsi="Arial" w:cs="Arial"/>
                <w:caps w:val="0"/>
                <w:sz w:val="20"/>
                <w:szCs w:val="20"/>
              </w:rPr>
              <w:t>o</w:t>
            </w:r>
            <w:r w:rsidR="00421217">
              <w:rPr>
                <w:rFonts w:ascii="Arial" w:hAnsi="Arial" w:cs="Arial"/>
                <w:caps w:val="0"/>
                <w:sz w:val="20"/>
                <w:szCs w:val="20"/>
              </w:rPr>
              <w:t>S</w:t>
            </w:r>
            <w:proofErr w:type="spellEnd"/>
            <w:r w:rsidRPr="00372191">
              <w:rPr>
                <w:rFonts w:ascii="Arial" w:hAnsi="Arial" w:cs="Arial"/>
                <w:caps w:val="0"/>
                <w:sz w:val="20"/>
                <w:szCs w:val="20"/>
              </w:rPr>
              <w:t>-</w:t>
            </w:r>
            <w:r w:rsidR="00421217">
              <w:rPr>
                <w:rFonts w:ascii="Arial" w:hAnsi="Arial" w:cs="Arial"/>
                <w:caps w:val="0"/>
                <w:sz w:val="20"/>
                <w:szCs w:val="20"/>
              </w:rPr>
              <w:t>AD</w:t>
            </w:r>
            <w:r w:rsidRPr="00372191">
              <w:rPr>
                <w:rFonts w:ascii="Arial" w:hAnsi="Arial" w:cs="Arial"/>
                <w:sz w:val="20"/>
                <w:szCs w:val="20"/>
              </w:rPr>
              <w:t>)</w:t>
            </w:r>
          </w:p>
        </w:tc>
        <w:tc>
          <w:tcPr>
            <w:tcW w:w="1559" w:type="dxa"/>
            <w:tcBorders>
              <w:top w:val="single" w:sz="4" w:space="0" w:color="auto"/>
              <w:bottom w:val="single" w:sz="4" w:space="0" w:color="auto"/>
            </w:tcBorders>
          </w:tcPr>
          <w:p w14:paraId="77F7D42B"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C</w:t>
            </w:r>
            <w:r w:rsidRPr="00372191">
              <w:rPr>
                <w:rFonts w:ascii="Arial" w:hAnsi="Arial" w:cs="Arial"/>
                <w:caps w:val="0"/>
                <w:sz w:val="20"/>
                <w:szCs w:val="20"/>
              </w:rPr>
              <w:t>itation</w:t>
            </w:r>
            <w:r w:rsidRPr="00372191">
              <w:rPr>
                <w:rFonts w:ascii="Arial" w:hAnsi="Arial" w:cs="Arial"/>
                <w:sz w:val="20"/>
                <w:szCs w:val="20"/>
              </w:rPr>
              <w:t xml:space="preserve"> </w:t>
            </w:r>
            <w:r w:rsidRPr="00372191">
              <w:rPr>
                <w:rFonts w:ascii="Arial" w:hAnsi="Arial" w:cs="Arial"/>
                <w:caps w:val="0"/>
                <w:sz w:val="20"/>
                <w:szCs w:val="20"/>
              </w:rPr>
              <w:t>ratio</w:t>
            </w:r>
            <w:r w:rsidRPr="00372191">
              <w:rPr>
                <w:rFonts w:ascii="Arial" w:hAnsi="Arial" w:cs="Arial"/>
                <w:sz w:val="20"/>
                <w:szCs w:val="20"/>
              </w:rPr>
              <w:t>*</w:t>
            </w:r>
          </w:p>
        </w:tc>
      </w:tr>
      <w:tr w:rsidR="00372191" w14:paraId="0E4399F4" w14:textId="77777777" w:rsidTr="00B46208">
        <w:tc>
          <w:tcPr>
            <w:tcW w:w="2087" w:type="dxa"/>
            <w:tcBorders>
              <w:top w:val="single" w:sz="4" w:space="0" w:color="auto"/>
            </w:tcBorders>
          </w:tcPr>
          <w:p w14:paraId="26980E5F"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vivo</w:t>
            </w:r>
          </w:p>
        </w:tc>
        <w:tc>
          <w:tcPr>
            <w:tcW w:w="1244" w:type="dxa"/>
            <w:tcBorders>
              <w:top w:val="single" w:sz="4" w:space="0" w:color="auto"/>
            </w:tcBorders>
          </w:tcPr>
          <w:p w14:paraId="326C0EF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w:t>
            </w:r>
          </w:p>
        </w:tc>
        <w:tc>
          <w:tcPr>
            <w:tcW w:w="2268" w:type="dxa"/>
            <w:tcBorders>
              <w:top w:val="single" w:sz="4" w:space="0" w:color="auto"/>
            </w:tcBorders>
          </w:tcPr>
          <w:p w14:paraId="76877D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562</w:t>
            </w:r>
          </w:p>
        </w:tc>
        <w:tc>
          <w:tcPr>
            <w:tcW w:w="1559" w:type="dxa"/>
            <w:tcBorders>
              <w:top w:val="single" w:sz="4" w:space="0" w:color="auto"/>
            </w:tcBorders>
          </w:tcPr>
          <w:p w14:paraId="46D5AC6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29.6</w:t>
            </w:r>
          </w:p>
        </w:tc>
      </w:tr>
      <w:tr w:rsidR="00372191" w14:paraId="34EEFB2F" w14:textId="77777777" w:rsidTr="00B46208">
        <w:tc>
          <w:tcPr>
            <w:tcW w:w="2087" w:type="dxa"/>
          </w:tcPr>
          <w:p w14:paraId="5275D166"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vitro</w:t>
            </w:r>
          </w:p>
        </w:tc>
        <w:tc>
          <w:tcPr>
            <w:tcW w:w="1244" w:type="dxa"/>
          </w:tcPr>
          <w:p w14:paraId="0CEF12E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w:t>
            </w:r>
          </w:p>
        </w:tc>
        <w:tc>
          <w:tcPr>
            <w:tcW w:w="2268" w:type="dxa"/>
          </w:tcPr>
          <w:p w14:paraId="4AB490B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305</w:t>
            </w:r>
          </w:p>
        </w:tc>
        <w:tc>
          <w:tcPr>
            <w:tcW w:w="1559" w:type="dxa"/>
          </w:tcPr>
          <w:p w14:paraId="0C1FA44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61</w:t>
            </w:r>
          </w:p>
        </w:tc>
      </w:tr>
      <w:tr w:rsidR="00372191" w14:paraId="55EDE35B" w14:textId="77777777" w:rsidTr="00B46208">
        <w:tc>
          <w:tcPr>
            <w:tcW w:w="2087" w:type="dxa"/>
          </w:tcPr>
          <w:p w14:paraId="4F27126A" w14:textId="77777777" w:rsidR="00372191" w:rsidRPr="00372191" w:rsidRDefault="00372191" w:rsidP="00372191">
            <w:pPr>
              <w:pStyle w:val="Head1"/>
              <w:spacing w:after="0"/>
              <w:jc w:val="both"/>
              <w:rPr>
                <w:rFonts w:ascii="Arial" w:hAnsi="Arial" w:cs="Arial"/>
                <w:b w:val="0"/>
                <w:bCs/>
                <w:sz w:val="20"/>
                <w:szCs w:val="20"/>
              </w:rPr>
            </w:pPr>
            <w:proofErr w:type="spellStart"/>
            <w:r w:rsidRPr="00372191">
              <w:rPr>
                <w:rFonts w:ascii="Arial" w:hAnsi="Arial" w:cs="Arial"/>
                <w:b w:val="0"/>
                <w:bCs/>
                <w:caps w:val="0"/>
                <w:sz w:val="20"/>
                <w:szCs w:val="20"/>
              </w:rPr>
              <w:t>Narrrative</w:t>
            </w:r>
            <w:proofErr w:type="spellEnd"/>
            <w:r w:rsidRPr="00372191">
              <w:rPr>
                <w:rFonts w:ascii="Arial" w:hAnsi="Arial" w:cs="Arial"/>
                <w:b w:val="0"/>
                <w:bCs/>
                <w:caps w:val="0"/>
                <w:sz w:val="20"/>
                <w:szCs w:val="20"/>
              </w:rPr>
              <w:t xml:space="preserve"> review</w:t>
            </w:r>
          </w:p>
        </w:tc>
        <w:tc>
          <w:tcPr>
            <w:tcW w:w="1244" w:type="dxa"/>
          </w:tcPr>
          <w:p w14:paraId="28FA4C4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8</w:t>
            </w:r>
          </w:p>
        </w:tc>
        <w:tc>
          <w:tcPr>
            <w:tcW w:w="2268" w:type="dxa"/>
          </w:tcPr>
          <w:p w14:paraId="254CABC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453</w:t>
            </w:r>
          </w:p>
        </w:tc>
        <w:tc>
          <w:tcPr>
            <w:tcW w:w="1559" w:type="dxa"/>
          </w:tcPr>
          <w:p w14:paraId="09672B1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56.6</w:t>
            </w:r>
          </w:p>
        </w:tc>
      </w:tr>
      <w:tr w:rsidR="00372191" w14:paraId="1F680481" w14:textId="77777777" w:rsidTr="00B46208">
        <w:tc>
          <w:tcPr>
            <w:tcW w:w="2087" w:type="dxa"/>
          </w:tcPr>
          <w:p w14:paraId="223802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s</w:t>
            </w:r>
            <w:r w:rsidRPr="00372191">
              <w:rPr>
                <w:rFonts w:ascii="Arial" w:hAnsi="Arial" w:cs="Arial"/>
                <w:b w:val="0"/>
                <w:bCs/>
                <w:caps w:val="0"/>
                <w:sz w:val="20"/>
                <w:szCs w:val="20"/>
              </w:rPr>
              <w:t>ystematic review/meta-analysis</w:t>
            </w:r>
          </w:p>
        </w:tc>
        <w:tc>
          <w:tcPr>
            <w:tcW w:w="1244" w:type="dxa"/>
          </w:tcPr>
          <w:p w14:paraId="59C51702"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w:t>
            </w:r>
          </w:p>
        </w:tc>
        <w:tc>
          <w:tcPr>
            <w:tcW w:w="2268" w:type="dxa"/>
          </w:tcPr>
          <w:p w14:paraId="7910832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194</w:t>
            </w:r>
          </w:p>
        </w:tc>
        <w:tc>
          <w:tcPr>
            <w:tcW w:w="1559" w:type="dxa"/>
          </w:tcPr>
          <w:p w14:paraId="0983C6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32.3</w:t>
            </w:r>
          </w:p>
        </w:tc>
      </w:tr>
      <w:tr w:rsidR="00372191" w14:paraId="40BC697C" w14:textId="77777777" w:rsidTr="00B46208">
        <w:tc>
          <w:tcPr>
            <w:tcW w:w="2087" w:type="dxa"/>
          </w:tcPr>
          <w:p w14:paraId="74817F8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Longitudinal study</w:t>
            </w:r>
          </w:p>
        </w:tc>
        <w:tc>
          <w:tcPr>
            <w:tcW w:w="1244" w:type="dxa"/>
          </w:tcPr>
          <w:p w14:paraId="270781B8"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6608318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134</w:t>
            </w:r>
          </w:p>
        </w:tc>
        <w:tc>
          <w:tcPr>
            <w:tcW w:w="1559" w:type="dxa"/>
          </w:tcPr>
          <w:p w14:paraId="6361F9E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46.7</w:t>
            </w:r>
          </w:p>
        </w:tc>
      </w:tr>
      <w:tr w:rsidR="00372191" w14:paraId="3C23B886" w14:textId="77777777" w:rsidTr="00B46208">
        <w:tc>
          <w:tcPr>
            <w:tcW w:w="2087" w:type="dxa"/>
          </w:tcPr>
          <w:p w14:paraId="172782B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Cross-sectional</w:t>
            </w:r>
          </w:p>
        </w:tc>
        <w:tc>
          <w:tcPr>
            <w:tcW w:w="1244" w:type="dxa"/>
          </w:tcPr>
          <w:p w14:paraId="61CEFAC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5C768824"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191</w:t>
            </w:r>
          </w:p>
        </w:tc>
        <w:tc>
          <w:tcPr>
            <w:tcW w:w="1559" w:type="dxa"/>
          </w:tcPr>
          <w:p w14:paraId="4A51B89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63.7</w:t>
            </w:r>
          </w:p>
        </w:tc>
      </w:tr>
      <w:tr w:rsidR="00372191" w14:paraId="38A369A6" w14:textId="77777777" w:rsidTr="00B46208">
        <w:tc>
          <w:tcPr>
            <w:tcW w:w="2087" w:type="dxa"/>
          </w:tcPr>
          <w:p w14:paraId="416AB89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Case-control</w:t>
            </w:r>
          </w:p>
        </w:tc>
        <w:tc>
          <w:tcPr>
            <w:tcW w:w="1244" w:type="dxa"/>
          </w:tcPr>
          <w:p w14:paraId="3638060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E4CAC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64</w:t>
            </w:r>
          </w:p>
        </w:tc>
        <w:tc>
          <w:tcPr>
            <w:tcW w:w="1559" w:type="dxa"/>
          </w:tcPr>
          <w:p w14:paraId="7E87BE7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w:t>
            </w:r>
          </w:p>
        </w:tc>
      </w:tr>
      <w:tr w:rsidR="00372191" w14:paraId="06859991" w14:textId="77777777" w:rsidTr="00B46208">
        <w:tc>
          <w:tcPr>
            <w:tcW w:w="2087" w:type="dxa"/>
          </w:tcPr>
          <w:p w14:paraId="7018CD9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Cohort</w:t>
            </w:r>
          </w:p>
        </w:tc>
        <w:tc>
          <w:tcPr>
            <w:tcW w:w="1244" w:type="dxa"/>
          </w:tcPr>
          <w:p w14:paraId="0294BE6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F5847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93</w:t>
            </w:r>
          </w:p>
        </w:tc>
        <w:tc>
          <w:tcPr>
            <w:tcW w:w="1559" w:type="dxa"/>
          </w:tcPr>
          <w:p w14:paraId="18BC2FE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46.5</w:t>
            </w:r>
          </w:p>
        </w:tc>
      </w:tr>
      <w:tr w:rsidR="00372191" w14:paraId="69D476A4" w14:textId="77777777" w:rsidTr="00B46208">
        <w:tc>
          <w:tcPr>
            <w:tcW w:w="2087" w:type="dxa"/>
          </w:tcPr>
          <w:p w14:paraId="4E61067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Retrospective study</w:t>
            </w:r>
          </w:p>
        </w:tc>
        <w:tc>
          <w:tcPr>
            <w:tcW w:w="1244" w:type="dxa"/>
          </w:tcPr>
          <w:p w14:paraId="7B413B2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Pr>
          <w:p w14:paraId="108704B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c>
          <w:tcPr>
            <w:tcW w:w="1559" w:type="dxa"/>
          </w:tcPr>
          <w:p w14:paraId="26CB8C5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r>
      <w:tr w:rsidR="00372191" w14:paraId="6124EBCA" w14:textId="77777777" w:rsidTr="00B46208">
        <w:tc>
          <w:tcPr>
            <w:tcW w:w="2087" w:type="dxa"/>
            <w:tcBorders>
              <w:bottom w:val="single" w:sz="4" w:space="0" w:color="auto"/>
            </w:tcBorders>
          </w:tcPr>
          <w:p w14:paraId="16D86DE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n</w:t>
            </w:r>
            <w:r w:rsidRPr="00372191">
              <w:rPr>
                <w:rFonts w:ascii="Arial" w:hAnsi="Arial" w:cs="Arial"/>
                <w:b w:val="0"/>
                <w:bCs/>
                <w:caps w:val="0"/>
                <w:sz w:val="20"/>
                <w:szCs w:val="20"/>
              </w:rPr>
              <w:t>on</w:t>
            </w:r>
            <w:r w:rsidRPr="00372191">
              <w:rPr>
                <w:rFonts w:ascii="Arial" w:hAnsi="Arial" w:cs="Arial"/>
                <w:b w:val="0"/>
                <w:bCs/>
                <w:sz w:val="20"/>
                <w:szCs w:val="20"/>
              </w:rPr>
              <w:t>-</w:t>
            </w:r>
            <w:r w:rsidRPr="00372191">
              <w:rPr>
                <w:rFonts w:ascii="Arial" w:hAnsi="Arial" w:cs="Arial"/>
                <w:b w:val="0"/>
                <w:bCs/>
                <w:caps w:val="0"/>
                <w:sz w:val="20"/>
                <w:szCs w:val="20"/>
              </w:rPr>
              <w:t>randomized</w:t>
            </w:r>
            <w:r w:rsidRPr="00372191">
              <w:rPr>
                <w:rFonts w:ascii="Arial" w:hAnsi="Arial" w:cs="Arial"/>
                <w:b w:val="0"/>
                <w:bCs/>
                <w:sz w:val="20"/>
                <w:szCs w:val="20"/>
              </w:rPr>
              <w:t xml:space="preserve"> </w:t>
            </w:r>
            <w:r w:rsidRPr="00372191">
              <w:rPr>
                <w:rFonts w:ascii="Arial" w:hAnsi="Arial" w:cs="Arial"/>
                <w:b w:val="0"/>
                <w:bCs/>
                <w:caps w:val="0"/>
                <w:sz w:val="20"/>
                <w:szCs w:val="20"/>
              </w:rPr>
              <w:t>clinical</w:t>
            </w:r>
            <w:r w:rsidRPr="00372191">
              <w:rPr>
                <w:rFonts w:ascii="Arial" w:hAnsi="Arial" w:cs="Arial"/>
                <w:b w:val="0"/>
                <w:bCs/>
                <w:sz w:val="20"/>
                <w:szCs w:val="20"/>
              </w:rPr>
              <w:t xml:space="preserve"> </w:t>
            </w:r>
            <w:r w:rsidRPr="00372191">
              <w:rPr>
                <w:rFonts w:ascii="Arial" w:hAnsi="Arial" w:cs="Arial"/>
                <w:b w:val="0"/>
                <w:bCs/>
                <w:caps w:val="0"/>
                <w:sz w:val="20"/>
                <w:szCs w:val="20"/>
              </w:rPr>
              <w:t>study</w:t>
            </w:r>
          </w:p>
        </w:tc>
        <w:tc>
          <w:tcPr>
            <w:tcW w:w="1244" w:type="dxa"/>
            <w:tcBorders>
              <w:bottom w:val="single" w:sz="4" w:space="0" w:color="auto"/>
            </w:tcBorders>
          </w:tcPr>
          <w:p w14:paraId="07FC5E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Borders>
              <w:bottom w:val="single" w:sz="4" w:space="0" w:color="auto"/>
            </w:tcBorders>
          </w:tcPr>
          <w:p w14:paraId="77B1089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c>
          <w:tcPr>
            <w:tcW w:w="1559" w:type="dxa"/>
            <w:tcBorders>
              <w:bottom w:val="single" w:sz="4" w:space="0" w:color="auto"/>
            </w:tcBorders>
          </w:tcPr>
          <w:p w14:paraId="5DA369F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r>
    </w:tbl>
    <w:p w14:paraId="60769406" w14:textId="77777777" w:rsidR="008B5CDE" w:rsidRPr="00421217" w:rsidRDefault="00421217" w:rsidP="00421217">
      <w:pPr>
        <w:pStyle w:val="Head1"/>
        <w:jc w:val="both"/>
        <w:rPr>
          <w:rFonts w:ascii="Arial" w:hAnsi="Arial" w:cs="Arial"/>
          <w:sz w:val="20"/>
        </w:rPr>
      </w:pPr>
      <w:r w:rsidRPr="00421217">
        <w:rPr>
          <w:rFonts w:ascii="Arial" w:hAnsi="Arial" w:cs="Arial"/>
          <w:sz w:val="20"/>
        </w:rPr>
        <w:t>*</w:t>
      </w:r>
      <w:r>
        <w:rPr>
          <w:rFonts w:ascii="Arial" w:hAnsi="Arial" w:cs="Arial"/>
          <w:b w:val="0"/>
          <w:bCs/>
          <w:caps w:val="0"/>
          <w:sz w:val="20"/>
          <w:vertAlign w:val="superscript"/>
        </w:rPr>
        <w:t>N</w:t>
      </w:r>
      <w:r w:rsidRPr="00421217">
        <w:rPr>
          <w:rFonts w:ascii="Arial" w:hAnsi="Arial" w:cs="Arial"/>
          <w:b w:val="0"/>
          <w:bCs/>
          <w:caps w:val="0"/>
          <w:sz w:val="20"/>
          <w:vertAlign w:val="superscript"/>
        </w:rPr>
        <w:t xml:space="preserve">umber of citations/number of papers; </w:t>
      </w:r>
      <w:proofErr w:type="spellStart"/>
      <w:r>
        <w:rPr>
          <w:rFonts w:ascii="Arial" w:hAnsi="Arial" w:cs="Arial"/>
          <w:b w:val="0"/>
          <w:bCs/>
          <w:caps w:val="0"/>
          <w:sz w:val="20"/>
          <w:vertAlign w:val="superscript"/>
        </w:rPr>
        <w:t>W</w:t>
      </w:r>
      <w:r w:rsidRPr="00421217">
        <w:rPr>
          <w:rFonts w:ascii="Arial" w:hAnsi="Arial" w:cs="Arial"/>
          <w:b w:val="0"/>
          <w:bCs/>
          <w:caps w:val="0"/>
          <w:sz w:val="20"/>
          <w:vertAlign w:val="superscript"/>
        </w:rPr>
        <w:t>o</w:t>
      </w:r>
      <w:r>
        <w:rPr>
          <w:rFonts w:ascii="Arial" w:hAnsi="Arial" w:cs="Arial"/>
          <w:b w:val="0"/>
          <w:bCs/>
          <w:caps w:val="0"/>
          <w:sz w:val="20"/>
          <w:vertAlign w:val="superscript"/>
        </w:rPr>
        <w:t>S</w:t>
      </w:r>
      <w:proofErr w:type="spellEnd"/>
      <w:r w:rsidRPr="00421217">
        <w:rPr>
          <w:rFonts w:ascii="Arial" w:hAnsi="Arial" w:cs="Arial"/>
          <w:b w:val="0"/>
          <w:bCs/>
          <w:caps w:val="0"/>
          <w:sz w:val="20"/>
          <w:vertAlign w:val="superscript"/>
        </w:rPr>
        <w:t>-</w:t>
      </w:r>
      <w:r>
        <w:rPr>
          <w:rFonts w:ascii="Arial" w:hAnsi="Arial" w:cs="Arial"/>
          <w:b w:val="0"/>
          <w:bCs/>
          <w:caps w:val="0"/>
          <w:sz w:val="20"/>
          <w:vertAlign w:val="superscript"/>
        </w:rPr>
        <w:t>AD</w:t>
      </w:r>
      <w:r w:rsidRPr="00421217">
        <w:rPr>
          <w:rFonts w:ascii="Arial" w:hAnsi="Arial" w:cs="Arial"/>
          <w:b w:val="0"/>
          <w:bCs/>
          <w:caps w:val="0"/>
          <w:sz w:val="20"/>
          <w:vertAlign w:val="superscript"/>
        </w:rPr>
        <w:t xml:space="preserve">: </w:t>
      </w:r>
      <w:r>
        <w:rPr>
          <w:rFonts w:ascii="Arial" w:hAnsi="Arial" w:cs="Arial"/>
          <w:b w:val="0"/>
          <w:bCs/>
          <w:caps w:val="0"/>
          <w:sz w:val="20"/>
          <w:vertAlign w:val="superscript"/>
        </w:rPr>
        <w:t>W</w:t>
      </w:r>
      <w:r w:rsidRPr="00421217">
        <w:rPr>
          <w:rFonts w:ascii="Arial" w:hAnsi="Arial" w:cs="Arial"/>
          <w:b w:val="0"/>
          <w:bCs/>
          <w:caps w:val="0"/>
          <w:sz w:val="20"/>
          <w:vertAlign w:val="superscript"/>
        </w:rPr>
        <w:t xml:space="preserve">eb of </w:t>
      </w:r>
      <w:r>
        <w:rPr>
          <w:rFonts w:ascii="Arial" w:hAnsi="Arial" w:cs="Arial"/>
          <w:b w:val="0"/>
          <w:bCs/>
          <w:caps w:val="0"/>
          <w:sz w:val="20"/>
          <w:vertAlign w:val="superscript"/>
        </w:rPr>
        <w:t>S</w:t>
      </w:r>
      <w:r w:rsidRPr="00421217">
        <w:rPr>
          <w:rFonts w:ascii="Arial" w:hAnsi="Arial" w:cs="Arial"/>
          <w:b w:val="0"/>
          <w:bCs/>
          <w:caps w:val="0"/>
          <w:sz w:val="20"/>
          <w:vertAlign w:val="superscript"/>
        </w:rPr>
        <w:t xml:space="preserve">cience - </w:t>
      </w:r>
      <w:r>
        <w:rPr>
          <w:rFonts w:ascii="Arial" w:hAnsi="Arial" w:cs="Arial"/>
          <w:b w:val="0"/>
          <w:bCs/>
          <w:caps w:val="0"/>
          <w:sz w:val="20"/>
          <w:vertAlign w:val="superscript"/>
        </w:rPr>
        <w:t>A</w:t>
      </w:r>
      <w:r w:rsidRPr="00421217">
        <w:rPr>
          <w:rFonts w:ascii="Arial" w:hAnsi="Arial" w:cs="Arial"/>
          <w:b w:val="0"/>
          <w:bCs/>
          <w:caps w:val="0"/>
          <w:sz w:val="20"/>
          <w:vertAlign w:val="superscript"/>
        </w:rPr>
        <w:t xml:space="preserve">ll </w:t>
      </w:r>
      <w:r>
        <w:rPr>
          <w:rFonts w:ascii="Arial" w:hAnsi="Arial" w:cs="Arial"/>
          <w:b w:val="0"/>
          <w:bCs/>
          <w:caps w:val="0"/>
          <w:sz w:val="20"/>
          <w:vertAlign w:val="superscript"/>
        </w:rPr>
        <w:t>D</w:t>
      </w:r>
      <w:r w:rsidRPr="00421217">
        <w:rPr>
          <w:rFonts w:ascii="Arial" w:hAnsi="Arial" w:cs="Arial"/>
          <w:b w:val="0"/>
          <w:bCs/>
          <w:caps w:val="0"/>
          <w:sz w:val="20"/>
          <w:vertAlign w:val="superscript"/>
        </w:rPr>
        <w:t>atabases.</w:t>
      </w:r>
    </w:p>
    <w:p w14:paraId="40199CBF" w14:textId="77777777" w:rsidR="008B5CDE" w:rsidRPr="00834DFD" w:rsidRDefault="008B5CDE" w:rsidP="008B5CDE">
      <w:pPr>
        <w:pStyle w:val="Head1"/>
        <w:spacing w:after="0"/>
        <w:jc w:val="both"/>
        <w:rPr>
          <w:rFonts w:ascii="Arial" w:hAnsi="Arial" w:cs="Arial"/>
        </w:rPr>
      </w:pPr>
      <w:r w:rsidRPr="00834DFD">
        <w:rPr>
          <w:rFonts w:ascii="Arial" w:hAnsi="Arial" w:cs="Arial"/>
        </w:rPr>
        <w:t>3.4 keywords and research topic</w:t>
      </w:r>
    </w:p>
    <w:p w14:paraId="319F1AD0" w14:textId="77777777" w:rsidR="008B5CDE" w:rsidRPr="00834DFD" w:rsidRDefault="008B5CDE" w:rsidP="008B5CDE">
      <w:pPr>
        <w:pStyle w:val="Body"/>
        <w:spacing w:after="0"/>
        <w:rPr>
          <w:rFonts w:ascii="Arial" w:hAnsi="Arial" w:cs="Arial"/>
        </w:rPr>
      </w:pPr>
    </w:p>
    <w:p w14:paraId="3FD465B8" w14:textId="77777777" w:rsidR="009B0949" w:rsidRDefault="008B5CDE" w:rsidP="008B5CDE">
      <w:pPr>
        <w:pStyle w:val="Body"/>
        <w:rPr>
          <w:rFonts w:ascii="Arial" w:hAnsi="Arial" w:cs="Arial"/>
        </w:rPr>
      </w:pPr>
      <w:commentRangeStart w:id="8"/>
      <w:r w:rsidRPr="00834DFD">
        <w:rPr>
          <w:rFonts w:ascii="Arial" w:hAnsi="Arial" w:cs="Arial"/>
        </w:rPr>
        <w:t xml:space="preserve">A total of 108 unique keywords were identified, of which 83 appeared once. The biggest node was “diabetes mellitus” (n = 19), followed by “apical periodontitis” (n = 12), “diabetes” (n = 11), “dental pulp” (n = 6), and </w:t>
      </w:r>
      <w:r w:rsidRPr="00834DFD">
        <w:rPr>
          <w:rFonts w:ascii="Arial" w:hAnsi="Arial" w:cs="Arial"/>
        </w:rPr>
        <w:lastRenderedPageBreak/>
        <w:t xml:space="preserve">“endodontics” (n = 6). </w:t>
      </w:r>
      <w:proofErr w:type="spellStart"/>
      <w:r w:rsidRPr="00834DFD">
        <w:rPr>
          <w:rFonts w:ascii="Arial" w:hAnsi="Arial" w:cs="Arial"/>
        </w:rPr>
        <w:t>VOSviewer</w:t>
      </w:r>
      <w:proofErr w:type="spellEnd"/>
      <w:r w:rsidRPr="00834DFD">
        <w:rPr>
          <w:rFonts w:ascii="Arial" w:hAnsi="Arial" w:cs="Arial"/>
        </w:rPr>
        <w:t xml:space="preserve"> maps representing the co-occurrence of all keywords used by the authors of the selected papers are shown in Figure 4.</w:t>
      </w:r>
    </w:p>
    <w:p w14:paraId="4F4394B0" w14:textId="6D663312" w:rsidR="009362E4" w:rsidRDefault="008B5CDE" w:rsidP="009362E4">
      <w:pPr>
        <w:pStyle w:val="Body"/>
        <w:rPr>
          <w:rFonts w:ascii="Arial" w:hAnsi="Arial" w:cs="Arial"/>
        </w:rPr>
      </w:pPr>
      <w:r w:rsidRPr="00834DFD">
        <w:rPr>
          <w:rFonts w:ascii="Arial" w:hAnsi="Arial" w:cs="Arial"/>
        </w:rPr>
        <w:t xml:space="preserve">Regarding the general aim of the studies (Table 4), papers on the interrelationship between systemic alterations and the endodontic infection in diabetic humans or animals had the highest citation number (n = 33; 1,417 citations), followed by microbiological aspects of diabetic patients (n = 6; 338 citations). A total of four papers evaluated different </w:t>
      </w:r>
      <w:commentRangeEnd w:id="8"/>
      <w:r w:rsidR="00CC536B">
        <w:rPr>
          <w:rStyle w:val="CommentReference"/>
          <w:rFonts w:ascii="Times New Roman" w:hAnsi="Times New Roman"/>
          <w:lang w:val="nb-NO" w:eastAsia="nb-NO"/>
        </w:rPr>
        <w:commentReference w:id="8"/>
      </w:r>
      <w:r w:rsidRPr="00834DFD">
        <w:rPr>
          <w:rFonts w:ascii="Arial" w:hAnsi="Arial" w:cs="Arial"/>
        </w:rPr>
        <w:t xml:space="preserve">therapies and/or substances for controlling/minimizing DM alterations (112 citations), while other four assessed the influence of DM in dental materials or dental therapies (238 citations). Moreover, the immunological and histological profiles of DM in the dental pulp and periapical area were also investigated (n </w:t>
      </w:r>
      <w:r w:rsidRPr="00B46208">
        <w:rPr>
          <w:rFonts w:ascii="Arial" w:hAnsi="Arial" w:cs="Arial"/>
        </w:rPr>
        <w:t>= 4; 163 citations).</w:t>
      </w:r>
    </w:p>
    <w:p w14:paraId="4B1BE955" w14:textId="2388E452" w:rsidR="00522E01" w:rsidRDefault="009362E4" w:rsidP="00522E01">
      <w:pPr>
        <w:pStyle w:val="Head1"/>
        <w:keepNext w:val="0"/>
        <w:spacing w:after="0"/>
        <w:contextualSpacing/>
        <w:jc w:val="both"/>
        <w:rPr>
          <w:rFonts w:ascii="Arial" w:hAnsi="Arial" w:cs="Arial"/>
          <w:caps w:val="0"/>
          <w:sz w:val="20"/>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4</w:t>
      </w:r>
      <w:r w:rsidRPr="00A652E0">
        <w:rPr>
          <w:rFonts w:ascii="Arial" w:hAnsi="Arial" w:cs="Arial"/>
          <w:caps w:val="0"/>
          <w:sz w:val="20"/>
        </w:rPr>
        <w:t xml:space="preserve">. </w:t>
      </w:r>
      <w:r>
        <w:rPr>
          <w:rFonts w:ascii="Arial" w:hAnsi="Arial" w:cs="Arial"/>
          <w:caps w:val="0"/>
          <w:sz w:val="20"/>
        </w:rPr>
        <w:t>General aim of the top 50 most-cited papers on diabetes mellitus in Endodontics</w:t>
      </w:r>
    </w:p>
    <w:p w14:paraId="6FD7ED04" w14:textId="77777777" w:rsidR="00522E01" w:rsidRPr="00522E01" w:rsidRDefault="00522E01" w:rsidP="00522E01">
      <w:pPr>
        <w:pStyle w:val="Head1"/>
        <w:keepNext w:val="0"/>
        <w:spacing w:after="0"/>
        <w:contextualSpacing/>
        <w:jc w:val="both"/>
        <w:rPr>
          <w:rFonts w:ascii="Arial" w:hAnsi="Arial" w:cs="Arial"/>
          <w:caps w:val="0"/>
          <w:sz w:val="20"/>
        </w:rPr>
      </w:pPr>
    </w:p>
    <w:tbl>
      <w:tblPr>
        <w:tblW w:w="8385" w:type="dxa"/>
        <w:tblLayout w:type="fixed"/>
        <w:tblLook w:val="0400" w:firstRow="0" w:lastRow="0" w:firstColumn="0" w:lastColumn="0" w:noHBand="0" w:noVBand="1"/>
      </w:tblPr>
      <w:tblGrid>
        <w:gridCol w:w="225"/>
        <w:gridCol w:w="5280"/>
        <w:gridCol w:w="2880"/>
      </w:tblGrid>
      <w:tr w:rsidR="00522E01" w14:paraId="0478EFF3" w14:textId="77777777" w:rsidTr="006444A4">
        <w:trPr>
          <w:trHeight w:val="300"/>
        </w:trPr>
        <w:tc>
          <w:tcPr>
            <w:tcW w:w="225" w:type="dxa"/>
            <w:tcBorders>
              <w:top w:val="single" w:sz="4" w:space="0" w:color="000000"/>
              <w:bottom w:val="single" w:sz="4" w:space="0" w:color="000000"/>
            </w:tcBorders>
            <w:shd w:val="clear" w:color="auto" w:fill="FFFFFF"/>
            <w:tcMar>
              <w:top w:w="0" w:type="dxa"/>
              <w:left w:w="45" w:type="dxa"/>
              <w:bottom w:w="0" w:type="dxa"/>
              <w:right w:w="45" w:type="dxa"/>
            </w:tcMar>
            <w:vAlign w:val="bottom"/>
          </w:tcPr>
          <w:p w14:paraId="08D3453D" w14:textId="77777777" w:rsidR="00522E01" w:rsidRDefault="00522E01" w:rsidP="006444A4">
            <w:pPr>
              <w:spacing w:line="276" w:lineRule="auto"/>
              <w:rPr>
                <w:rFonts w:ascii="Times New Roman" w:hAnsi="Times New Roman"/>
              </w:rPr>
            </w:pPr>
          </w:p>
        </w:tc>
        <w:tc>
          <w:tcPr>
            <w:tcW w:w="52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2C13E318" w14:textId="77777777" w:rsidR="00522E01" w:rsidRPr="00522E01" w:rsidRDefault="00522E01" w:rsidP="006444A4">
            <w:pPr>
              <w:spacing w:line="276" w:lineRule="auto"/>
              <w:jc w:val="center"/>
              <w:rPr>
                <w:rFonts w:ascii="Arial" w:hAnsi="Arial" w:cs="Arial"/>
                <w:b/>
              </w:rPr>
            </w:pPr>
            <w:r w:rsidRPr="00522E01">
              <w:rPr>
                <w:rFonts w:ascii="Arial" w:hAnsi="Arial" w:cs="Arial"/>
                <w:b/>
              </w:rPr>
              <w:t xml:space="preserve">References </w:t>
            </w:r>
          </w:p>
        </w:tc>
        <w:tc>
          <w:tcPr>
            <w:tcW w:w="28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11FBD076" w14:textId="77777777" w:rsidR="00522E01" w:rsidRPr="00522E01" w:rsidRDefault="00522E01" w:rsidP="006444A4">
            <w:pPr>
              <w:spacing w:line="276" w:lineRule="auto"/>
              <w:jc w:val="center"/>
              <w:rPr>
                <w:rFonts w:ascii="Arial" w:hAnsi="Arial" w:cs="Arial"/>
                <w:b/>
              </w:rPr>
            </w:pPr>
            <w:r w:rsidRPr="00522E01">
              <w:rPr>
                <w:rFonts w:ascii="Arial" w:hAnsi="Arial" w:cs="Arial"/>
                <w:b/>
              </w:rPr>
              <w:t>General aim</w:t>
            </w:r>
          </w:p>
        </w:tc>
      </w:tr>
      <w:tr w:rsidR="00522E01" w:rsidRPr="00522E01" w14:paraId="5378A4BC" w14:textId="77777777" w:rsidTr="006444A4">
        <w:trPr>
          <w:trHeight w:val="300"/>
        </w:trPr>
        <w:tc>
          <w:tcPr>
            <w:tcW w:w="225" w:type="dxa"/>
            <w:tcBorders>
              <w:top w:val="single" w:sz="4" w:space="0" w:color="000000"/>
            </w:tcBorders>
            <w:shd w:val="clear" w:color="auto" w:fill="FFFFFF"/>
            <w:tcMar>
              <w:top w:w="0" w:type="dxa"/>
              <w:left w:w="45" w:type="dxa"/>
              <w:bottom w:w="0" w:type="dxa"/>
              <w:right w:w="45" w:type="dxa"/>
            </w:tcMar>
          </w:tcPr>
          <w:p w14:paraId="2E99EFC8" w14:textId="77777777" w:rsidR="00522E01" w:rsidRPr="00522E01" w:rsidRDefault="00522E01" w:rsidP="006444A4">
            <w:pPr>
              <w:spacing w:line="276" w:lineRule="auto"/>
              <w:jc w:val="center"/>
              <w:rPr>
                <w:rFonts w:ascii="Arial" w:hAnsi="Arial" w:cs="Arial"/>
              </w:rPr>
            </w:pPr>
            <w:r w:rsidRPr="00522E01">
              <w:rPr>
                <w:rFonts w:ascii="Arial" w:hAnsi="Arial" w:cs="Arial"/>
              </w:rPr>
              <w:t>1</w:t>
            </w:r>
          </w:p>
        </w:tc>
        <w:tc>
          <w:tcPr>
            <w:tcW w:w="5280" w:type="dxa"/>
            <w:tcBorders>
              <w:top w:val="single" w:sz="4" w:space="0" w:color="000000"/>
            </w:tcBorders>
            <w:shd w:val="clear" w:color="auto" w:fill="FFFFFF"/>
            <w:tcMar>
              <w:top w:w="0" w:type="dxa"/>
              <w:left w:w="45" w:type="dxa"/>
              <w:bottom w:w="0" w:type="dxa"/>
              <w:right w:w="45" w:type="dxa"/>
            </w:tcMar>
          </w:tcPr>
          <w:p w14:paraId="62908F77"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Barry, J., Caimano, M., Clawson, M., Zhu, Q., Carver, R. et al. (2002) PCR-based identification of bacteria associated with endodontic infections. </w:t>
            </w:r>
            <w:r w:rsidRPr="00522E01">
              <w:rPr>
                <w:rFonts w:ascii="Arial" w:hAnsi="Arial" w:cs="Arial"/>
                <w:i/>
              </w:rPr>
              <w:t>Journal of Clinical Microbiology,</w:t>
            </w:r>
            <w:r w:rsidRPr="00522E01">
              <w:rPr>
                <w:rFonts w:ascii="Arial" w:hAnsi="Arial" w:cs="Arial"/>
              </w:rPr>
              <w:t xml:space="preserve">40, 3223-3231. </w:t>
            </w:r>
          </w:p>
        </w:tc>
        <w:tc>
          <w:tcPr>
            <w:tcW w:w="2880" w:type="dxa"/>
            <w:tcBorders>
              <w:top w:val="single" w:sz="4" w:space="0" w:color="000000"/>
            </w:tcBorders>
            <w:shd w:val="clear" w:color="auto" w:fill="FFFFFF"/>
            <w:tcMar>
              <w:top w:w="0" w:type="dxa"/>
              <w:left w:w="45" w:type="dxa"/>
              <w:bottom w:w="0" w:type="dxa"/>
              <w:right w:w="45" w:type="dxa"/>
            </w:tcMar>
          </w:tcPr>
          <w:p w14:paraId="5EDCB0D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presence of 10 root canal microorganisms in samples from root canals with necrotic pulp and apical periodontitis by PCR, and the association of these organisms with DM.</w:t>
            </w:r>
          </w:p>
        </w:tc>
      </w:tr>
      <w:tr w:rsidR="00522E01" w:rsidRPr="00522E01" w14:paraId="2790B43D" w14:textId="77777777" w:rsidTr="006444A4">
        <w:trPr>
          <w:trHeight w:val="300"/>
        </w:trPr>
        <w:tc>
          <w:tcPr>
            <w:tcW w:w="225" w:type="dxa"/>
            <w:shd w:val="clear" w:color="auto" w:fill="FFFFFF"/>
            <w:tcMar>
              <w:top w:w="0" w:type="dxa"/>
              <w:left w:w="45" w:type="dxa"/>
              <w:bottom w:w="0" w:type="dxa"/>
              <w:right w:w="45" w:type="dxa"/>
            </w:tcMar>
          </w:tcPr>
          <w:p w14:paraId="56549377" w14:textId="77777777" w:rsidR="00522E01" w:rsidRPr="00522E01" w:rsidRDefault="00522E01" w:rsidP="006444A4">
            <w:pPr>
              <w:spacing w:line="276" w:lineRule="auto"/>
              <w:jc w:val="center"/>
              <w:rPr>
                <w:rFonts w:ascii="Arial" w:hAnsi="Arial" w:cs="Arial"/>
              </w:rPr>
            </w:pPr>
            <w:r w:rsidRPr="00522E01">
              <w:rPr>
                <w:rFonts w:ascii="Arial" w:hAnsi="Arial" w:cs="Arial"/>
              </w:rPr>
              <w:t>2</w:t>
            </w:r>
          </w:p>
        </w:tc>
        <w:tc>
          <w:tcPr>
            <w:tcW w:w="5280" w:type="dxa"/>
            <w:shd w:val="clear" w:color="auto" w:fill="FFFFFF"/>
            <w:tcMar>
              <w:top w:w="0" w:type="dxa"/>
              <w:left w:w="45" w:type="dxa"/>
              <w:bottom w:w="0" w:type="dxa"/>
              <w:right w:w="45" w:type="dxa"/>
            </w:tcMar>
          </w:tcPr>
          <w:p w14:paraId="05AA2DE7"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Martín-González, J., &amp; Castellanos-Cosano, L. (2015) Endodontic medicine: connections between apical periodontitis and systemic diseases. </w:t>
            </w:r>
            <w:r w:rsidRPr="00522E01">
              <w:rPr>
                <w:rFonts w:ascii="Arial" w:hAnsi="Arial" w:cs="Arial"/>
                <w:i/>
              </w:rPr>
              <w:t>International Endodontic Journal</w:t>
            </w:r>
            <w:r w:rsidRPr="00522E01">
              <w:rPr>
                <w:rFonts w:ascii="Arial" w:hAnsi="Arial" w:cs="Arial"/>
              </w:rPr>
              <w:t xml:space="preserve">, 48, 933-951. </w:t>
            </w:r>
          </w:p>
        </w:tc>
        <w:tc>
          <w:tcPr>
            <w:tcW w:w="2880" w:type="dxa"/>
            <w:shd w:val="clear" w:color="auto" w:fill="FFFFFF"/>
            <w:tcMar>
              <w:top w:w="0" w:type="dxa"/>
              <w:left w:w="45" w:type="dxa"/>
              <w:bottom w:w="0" w:type="dxa"/>
              <w:right w:w="45" w:type="dxa"/>
            </w:tcMar>
          </w:tcPr>
          <w:p w14:paraId="6CAF9915"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literature on the association between endodontic variables and systemic health.</w:t>
            </w:r>
          </w:p>
        </w:tc>
      </w:tr>
      <w:tr w:rsidR="00522E01" w:rsidRPr="00522E01" w14:paraId="21CAD153" w14:textId="77777777" w:rsidTr="006444A4">
        <w:trPr>
          <w:trHeight w:val="300"/>
        </w:trPr>
        <w:tc>
          <w:tcPr>
            <w:tcW w:w="225" w:type="dxa"/>
            <w:shd w:val="clear" w:color="auto" w:fill="FFFFFF"/>
            <w:tcMar>
              <w:top w:w="0" w:type="dxa"/>
              <w:left w:w="45" w:type="dxa"/>
              <w:bottom w:w="0" w:type="dxa"/>
              <w:right w:w="45" w:type="dxa"/>
            </w:tcMar>
          </w:tcPr>
          <w:p w14:paraId="755F5A81" w14:textId="77777777" w:rsidR="00522E01" w:rsidRPr="00522E01" w:rsidRDefault="00522E01" w:rsidP="006444A4">
            <w:pPr>
              <w:spacing w:line="276" w:lineRule="auto"/>
              <w:jc w:val="center"/>
              <w:rPr>
                <w:rFonts w:ascii="Arial" w:hAnsi="Arial" w:cs="Arial"/>
              </w:rPr>
            </w:pPr>
            <w:r w:rsidRPr="00522E01">
              <w:rPr>
                <w:rFonts w:ascii="Arial" w:hAnsi="Arial" w:cs="Arial"/>
              </w:rPr>
              <w:t>3</w:t>
            </w:r>
          </w:p>
        </w:tc>
        <w:tc>
          <w:tcPr>
            <w:tcW w:w="5280" w:type="dxa"/>
            <w:shd w:val="clear" w:color="auto" w:fill="FFFFFF"/>
            <w:tcMar>
              <w:top w:w="0" w:type="dxa"/>
              <w:left w:w="45" w:type="dxa"/>
              <w:bottom w:w="0" w:type="dxa"/>
              <w:right w:w="45" w:type="dxa"/>
            </w:tcMar>
          </w:tcPr>
          <w:p w14:paraId="661FF89A"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&amp; Burleson, J. (2003) The effect of diabetes mellitus on endodontic treatment outcome: data from an electronic patient record. </w:t>
            </w:r>
            <w:r w:rsidRPr="00522E01">
              <w:rPr>
                <w:rFonts w:ascii="Arial" w:hAnsi="Arial" w:cs="Arial"/>
                <w:i/>
              </w:rPr>
              <w:t xml:space="preserve">Journal of the American Dental Association, </w:t>
            </w:r>
            <w:r w:rsidRPr="00522E01">
              <w:rPr>
                <w:rFonts w:ascii="Arial" w:hAnsi="Arial" w:cs="Arial"/>
              </w:rPr>
              <w:t>134, 43-51.</w:t>
            </w:r>
          </w:p>
        </w:tc>
        <w:tc>
          <w:tcPr>
            <w:tcW w:w="2880" w:type="dxa"/>
            <w:shd w:val="clear" w:color="auto" w:fill="FFFFFF"/>
            <w:tcMar>
              <w:top w:w="0" w:type="dxa"/>
              <w:left w:w="45" w:type="dxa"/>
              <w:bottom w:w="0" w:type="dxa"/>
              <w:right w:w="45" w:type="dxa"/>
            </w:tcMar>
          </w:tcPr>
          <w:p w14:paraId="739121CE"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a number of endodontic treatment parameters and the factors affecting the endodontic treatment outcome of patients with and without diabetes in a dental school patient.</w:t>
            </w:r>
          </w:p>
        </w:tc>
      </w:tr>
      <w:tr w:rsidR="00522E01" w:rsidRPr="00522E01" w14:paraId="17E1AB19" w14:textId="77777777" w:rsidTr="006444A4">
        <w:trPr>
          <w:trHeight w:val="300"/>
        </w:trPr>
        <w:tc>
          <w:tcPr>
            <w:tcW w:w="225" w:type="dxa"/>
            <w:shd w:val="clear" w:color="auto" w:fill="FFFFFF"/>
            <w:tcMar>
              <w:top w:w="0" w:type="dxa"/>
              <w:left w:w="45" w:type="dxa"/>
              <w:bottom w:w="0" w:type="dxa"/>
              <w:right w:w="45" w:type="dxa"/>
            </w:tcMar>
          </w:tcPr>
          <w:p w14:paraId="7CCD2FCB" w14:textId="77777777" w:rsidR="00522E01" w:rsidRPr="00522E01" w:rsidRDefault="00522E01" w:rsidP="006444A4">
            <w:pPr>
              <w:spacing w:line="276" w:lineRule="auto"/>
              <w:jc w:val="center"/>
              <w:rPr>
                <w:rFonts w:ascii="Arial" w:hAnsi="Arial" w:cs="Arial"/>
              </w:rPr>
            </w:pPr>
            <w:r w:rsidRPr="00522E01">
              <w:rPr>
                <w:rFonts w:ascii="Arial" w:hAnsi="Arial" w:cs="Arial"/>
              </w:rPr>
              <w:t>4</w:t>
            </w:r>
          </w:p>
        </w:tc>
        <w:tc>
          <w:tcPr>
            <w:tcW w:w="5280" w:type="dxa"/>
            <w:shd w:val="clear" w:color="auto" w:fill="FFFFFF"/>
            <w:tcMar>
              <w:top w:w="0" w:type="dxa"/>
              <w:left w:w="45" w:type="dxa"/>
              <w:bottom w:w="0" w:type="dxa"/>
              <w:right w:w="45" w:type="dxa"/>
            </w:tcMar>
          </w:tcPr>
          <w:p w14:paraId="66AF8C5C"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Castellanos-Cosano, L., Machuca, G., López-López, J., Martín-González, J., Velasco-Ortega, E. et al. (2012) Diabetes mellitus, periapical inflammation and endodontic treatment outcome. </w:t>
            </w:r>
            <w:proofErr w:type="spellStart"/>
            <w:r w:rsidRPr="00522E01">
              <w:rPr>
                <w:rFonts w:ascii="Arial" w:hAnsi="Arial" w:cs="Arial"/>
                <w:i/>
              </w:rPr>
              <w:t>Medicina</w:t>
            </w:r>
            <w:proofErr w:type="spellEnd"/>
            <w:r w:rsidRPr="00522E01">
              <w:rPr>
                <w:rFonts w:ascii="Arial" w:hAnsi="Arial" w:cs="Arial"/>
                <w:i/>
              </w:rPr>
              <w:t xml:space="preserve"> Oral, </w:t>
            </w:r>
            <w:proofErr w:type="spellStart"/>
            <w:r w:rsidRPr="00522E01">
              <w:rPr>
                <w:rFonts w:ascii="Arial" w:hAnsi="Arial" w:cs="Arial"/>
                <w:i/>
              </w:rPr>
              <w:t>Patologia</w:t>
            </w:r>
            <w:proofErr w:type="spellEnd"/>
            <w:r w:rsidRPr="00522E01">
              <w:rPr>
                <w:rFonts w:ascii="Arial" w:hAnsi="Arial" w:cs="Arial"/>
                <w:i/>
              </w:rPr>
              <w:t xml:space="preserve"> Oral, </w:t>
            </w:r>
            <w:proofErr w:type="spellStart"/>
            <w:r w:rsidRPr="00522E01">
              <w:rPr>
                <w:rFonts w:ascii="Arial" w:hAnsi="Arial" w:cs="Arial"/>
                <w:i/>
              </w:rPr>
              <w:t>Cirugia</w:t>
            </w:r>
            <w:proofErr w:type="spellEnd"/>
            <w:r w:rsidRPr="00522E01">
              <w:rPr>
                <w:rFonts w:ascii="Arial" w:hAnsi="Arial" w:cs="Arial"/>
                <w:i/>
              </w:rPr>
              <w:t xml:space="preserve"> </w:t>
            </w:r>
            <w:proofErr w:type="spellStart"/>
            <w:r w:rsidRPr="00522E01">
              <w:rPr>
                <w:rFonts w:ascii="Arial" w:hAnsi="Arial" w:cs="Arial"/>
                <w:i/>
              </w:rPr>
              <w:t>Bucal</w:t>
            </w:r>
            <w:proofErr w:type="spellEnd"/>
            <w:r w:rsidRPr="00522E01">
              <w:rPr>
                <w:rFonts w:ascii="Arial" w:hAnsi="Arial" w:cs="Arial"/>
              </w:rPr>
              <w:t>, 17, e356-61.</w:t>
            </w:r>
          </w:p>
        </w:tc>
        <w:tc>
          <w:tcPr>
            <w:tcW w:w="2880" w:type="dxa"/>
            <w:shd w:val="clear" w:color="auto" w:fill="FFFFFF"/>
            <w:tcMar>
              <w:top w:w="0" w:type="dxa"/>
              <w:left w:w="45" w:type="dxa"/>
              <w:bottom w:w="0" w:type="dxa"/>
              <w:right w:w="45" w:type="dxa"/>
            </w:tcMar>
          </w:tcPr>
          <w:p w14:paraId="77A88ACC"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current status of knowledge regarding the relationship between AP and DM.</w:t>
            </w:r>
          </w:p>
        </w:tc>
      </w:tr>
      <w:tr w:rsidR="00522E01" w:rsidRPr="00522E01" w14:paraId="71DD399F" w14:textId="77777777" w:rsidTr="006444A4">
        <w:trPr>
          <w:trHeight w:val="300"/>
        </w:trPr>
        <w:tc>
          <w:tcPr>
            <w:tcW w:w="225" w:type="dxa"/>
            <w:shd w:val="clear" w:color="auto" w:fill="FFFFFF"/>
            <w:tcMar>
              <w:top w:w="0" w:type="dxa"/>
              <w:left w:w="45" w:type="dxa"/>
              <w:bottom w:w="0" w:type="dxa"/>
              <w:right w:w="45" w:type="dxa"/>
            </w:tcMar>
          </w:tcPr>
          <w:p w14:paraId="476DA2A4" w14:textId="77777777" w:rsidR="00522E01" w:rsidRPr="00522E01" w:rsidRDefault="00522E01" w:rsidP="006444A4">
            <w:pPr>
              <w:spacing w:line="276" w:lineRule="auto"/>
              <w:jc w:val="center"/>
              <w:rPr>
                <w:rFonts w:ascii="Arial" w:hAnsi="Arial" w:cs="Arial"/>
              </w:rPr>
            </w:pPr>
            <w:r w:rsidRPr="00522E01">
              <w:rPr>
                <w:rFonts w:ascii="Arial" w:hAnsi="Arial" w:cs="Arial"/>
              </w:rPr>
              <w:t>5</w:t>
            </w:r>
          </w:p>
        </w:tc>
        <w:tc>
          <w:tcPr>
            <w:tcW w:w="5280" w:type="dxa"/>
            <w:shd w:val="clear" w:color="auto" w:fill="FFFFFF"/>
            <w:tcMar>
              <w:top w:w="0" w:type="dxa"/>
              <w:left w:w="45" w:type="dxa"/>
              <w:bottom w:w="0" w:type="dxa"/>
              <w:right w:w="45" w:type="dxa"/>
            </w:tcMar>
          </w:tcPr>
          <w:p w14:paraId="54054F22" w14:textId="77777777" w:rsidR="00522E01" w:rsidRPr="00522E01" w:rsidRDefault="00522E01" w:rsidP="006444A4">
            <w:pPr>
              <w:spacing w:line="276" w:lineRule="auto"/>
              <w:rPr>
                <w:rFonts w:ascii="Arial" w:hAnsi="Arial" w:cs="Arial"/>
              </w:rPr>
            </w:pPr>
            <w:r w:rsidRPr="00522E01">
              <w:rPr>
                <w:rFonts w:ascii="Arial" w:hAnsi="Arial" w:cs="Arial"/>
              </w:rPr>
              <w:t xml:space="preserve">Bender, I.B., &amp; Bender, A.B. (2003) Diabetes mellitus and the dental pulp. </w:t>
            </w:r>
            <w:r w:rsidRPr="00522E01">
              <w:rPr>
                <w:rFonts w:ascii="Arial" w:hAnsi="Arial" w:cs="Arial"/>
                <w:i/>
              </w:rPr>
              <w:t xml:space="preserve">Journal of Endodontics, </w:t>
            </w:r>
            <w:r w:rsidRPr="00522E01">
              <w:rPr>
                <w:rFonts w:ascii="Arial" w:hAnsi="Arial" w:cs="Arial"/>
              </w:rPr>
              <w:t xml:space="preserve">29, 383-389. </w:t>
            </w:r>
          </w:p>
        </w:tc>
        <w:tc>
          <w:tcPr>
            <w:tcW w:w="2880" w:type="dxa"/>
            <w:shd w:val="clear" w:color="auto" w:fill="FFFFFF"/>
            <w:tcMar>
              <w:top w:w="0" w:type="dxa"/>
              <w:left w:w="45" w:type="dxa"/>
              <w:bottom w:w="0" w:type="dxa"/>
              <w:right w:w="45" w:type="dxa"/>
            </w:tcMar>
          </w:tcPr>
          <w:p w14:paraId="6AB9B838"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oral manifestations of and the limited available dental pulp information on DM.</w:t>
            </w:r>
          </w:p>
        </w:tc>
      </w:tr>
      <w:tr w:rsidR="00522E01" w:rsidRPr="00522E01" w14:paraId="7C94AB7E" w14:textId="77777777" w:rsidTr="006444A4">
        <w:trPr>
          <w:trHeight w:val="300"/>
        </w:trPr>
        <w:tc>
          <w:tcPr>
            <w:tcW w:w="225" w:type="dxa"/>
            <w:shd w:val="clear" w:color="auto" w:fill="FFFFFF"/>
            <w:tcMar>
              <w:top w:w="0" w:type="dxa"/>
              <w:left w:w="45" w:type="dxa"/>
              <w:bottom w:w="0" w:type="dxa"/>
              <w:right w:w="45" w:type="dxa"/>
            </w:tcMar>
          </w:tcPr>
          <w:p w14:paraId="4EF87D93" w14:textId="77777777" w:rsidR="00522E01" w:rsidRPr="00522E01" w:rsidRDefault="00522E01" w:rsidP="006444A4">
            <w:pPr>
              <w:spacing w:line="276" w:lineRule="auto"/>
              <w:jc w:val="center"/>
              <w:rPr>
                <w:rFonts w:ascii="Arial" w:hAnsi="Arial" w:cs="Arial"/>
              </w:rPr>
            </w:pPr>
            <w:r w:rsidRPr="00522E01">
              <w:rPr>
                <w:rFonts w:ascii="Arial" w:hAnsi="Arial" w:cs="Arial"/>
              </w:rPr>
              <w:t>6</w:t>
            </w:r>
          </w:p>
        </w:tc>
        <w:tc>
          <w:tcPr>
            <w:tcW w:w="5280" w:type="dxa"/>
            <w:shd w:val="clear" w:color="auto" w:fill="FFFFFF"/>
            <w:tcMar>
              <w:top w:w="0" w:type="dxa"/>
              <w:left w:w="45" w:type="dxa"/>
              <w:bottom w:w="0" w:type="dxa"/>
              <w:right w:w="45" w:type="dxa"/>
            </w:tcMar>
          </w:tcPr>
          <w:p w14:paraId="2DF65123" w14:textId="77777777" w:rsidR="00522E01" w:rsidRPr="00522E01" w:rsidRDefault="00522E01" w:rsidP="006444A4">
            <w:pPr>
              <w:spacing w:line="276" w:lineRule="auto"/>
              <w:rPr>
                <w:rFonts w:ascii="Arial" w:hAnsi="Arial" w:cs="Arial"/>
              </w:rPr>
            </w:pPr>
            <w:r w:rsidRPr="00522E01">
              <w:rPr>
                <w:rFonts w:ascii="Arial" w:hAnsi="Arial" w:cs="Arial"/>
              </w:rPr>
              <w:t xml:space="preserve">López-López, J., </w:t>
            </w:r>
            <w:proofErr w:type="spellStart"/>
            <w:r w:rsidRPr="00522E01">
              <w:rPr>
                <w:rFonts w:ascii="Arial" w:hAnsi="Arial" w:cs="Arial"/>
              </w:rPr>
              <w:t>Jané</w:t>
            </w:r>
            <w:proofErr w:type="spellEnd"/>
            <w:r w:rsidRPr="00522E01">
              <w:rPr>
                <w:rFonts w:ascii="Arial" w:hAnsi="Arial" w:cs="Arial"/>
              </w:rPr>
              <w:t xml:space="preserve">-Salas, E., </w:t>
            </w:r>
            <w:proofErr w:type="spellStart"/>
            <w:r w:rsidRPr="00522E01">
              <w:rPr>
                <w:rFonts w:ascii="Arial" w:hAnsi="Arial" w:cs="Arial"/>
              </w:rPr>
              <w:t>Estrugo-Devesa</w:t>
            </w:r>
            <w:proofErr w:type="spellEnd"/>
            <w:r w:rsidRPr="00522E01">
              <w:rPr>
                <w:rFonts w:ascii="Arial" w:hAnsi="Arial" w:cs="Arial"/>
              </w:rPr>
              <w:t xml:space="preserve">, A., Velasco-Ortega, E., Martín-González, J., &amp; Segura-Egea, J.J. (2011) Periapical and endodontic status of type 2 diabetic patients in Catalonia, Spain: a cross-sectional study. </w:t>
            </w:r>
            <w:r w:rsidRPr="00522E01">
              <w:rPr>
                <w:rFonts w:ascii="Arial" w:hAnsi="Arial" w:cs="Arial"/>
                <w:i/>
              </w:rPr>
              <w:t>Journal of Endodontics</w:t>
            </w:r>
            <w:r w:rsidRPr="00522E01">
              <w:rPr>
                <w:rFonts w:ascii="Arial" w:hAnsi="Arial" w:cs="Arial"/>
              </w:rPr>
              <w:t xml:space="preserve">, 37, 598-601. </w:t>
            </w:r>
          </w:p>
        </w:tc>
        <w:tc>
          <w:tcPr>
            <w:tcW w:w="2880" w:type="dxa"/>
            <w:shd w:val="clear" w:color="auto" w:fill="FFFFFF"/>
            <w:tcMar>
              <w:top w:w="0" w:type="dxa"/>
              <w:left w:w="45" w:type="dxa"/>
              <w:bottom w:w="0" w:type="dxa"/>
              <w:right w:w="45" w:type="dxa"/>
            </w:tcMar>
          </w:tcPr>
          <w:p w14:paraId="5D93724C"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radiographically the prevalence of AP and endodontic treatment in a sample of adult type II diabetic patients and control subjects.</w:t>
            </w:r>
          </w:p>
        </w:tc>
      </w:tr>
      <w:tr w:rsidR="00522E01" w:rsidRPr="00522E01" w14:paraId="7AE09661" w14:textId="77777777" w:rsidTr="006444A4">
        <w:trPr>
          <w:trHeight w:val="300"/>
        </w:trPr>
        <w:tc>
          <w:tcPr>
            <w:tcW w:w="225" w:type="dxa"/>
            <w:shd w:val="clear" w:color="auto" w:fill="FFFFFF"/>
            <w:tcMar>
              <w:top w:w="0" w:type="dxa"/>
              <w:left w:w="45" w:type="dxa"/>
              <w:bottom w:w="0" w:type="dxa"/>
              <w:right w:w="45" w:type="dxa"/>
            </w:tcMar>
          </w:tcPr>
          <w:p w14:paraId="6E83F177" w14:textId="77777777" w:rsidR="00522E01" w:rsidRPr="00522E01" w:rsidRDefault="00522E01" w:rsidP="006444A4">
            <w:pPr>
              <w:spacing w:line="276" w:lineRule="auto"/>
              <w:jc w:val="center"/>
              <w:rPr>
                <w:rFonts w:ascii="Arial" w:hAnsi="Arial" w:cs="Arial"/>
              </w:rPr>
            </w:pPr>
            <w:r w:rsidRPr="00522E01">
              <w:rPr>
                <w:rFonts w:ascii="Arial" w:hAnsi="Arial" w:cs="Arial"/>
              </w:rPr>
              <w:t>7</w:t>
            </w:r>
          </w:p>
        </w:tc>
        <w:tc>
          <w:tcPr>
            <w:tcW w:w="5280" w:type="dxa"/>
            <w:shd w:val="clear" w:color="auto" w:fill="FFFFFF"/>
            <w:tcMar>
              <w:top w:w="0" w:type="dxa"/>
              <w:left w:w="45" w:type="dxa"/>
              <w:bottom w:w="0" w:type="dxa"/>
              <w:right w:w="45" w:type="dxa"/>
            </w:tcMar>
          </w:tcPr>
          <w:p w14:paraId="56D34343" w14:textId="77777777" w:rsidR="00522E01" w:rsidRPr="00522E01" w:rsidRDefault="00522E01" w:rsidP="006444A4">
            <w:pPr>
              <w:spacing w:line="276" w:lineRule="auto"/>
              <w:rPr>
                <w:rFonts w:ascii="Arial" w:hAnsi="Arial" w:cs="Arial"/>
              </w:rPr>
            </w:pPr>
            <w:r w:rsidRPr="00522E01">
              <w:rPr>
                <w:rFonts w:ascii="Arial" w:hAnsi="Arial" w:cs="Arial"/>
              </w:rPr>
              <w:t xml:space="preserve">Garber, S.E., Shabahang, S., Escher, A.P., &amp; </w:t>
            </w:r>
            <w:proofErr w:type="spellStart"/>
            <w:r w:rsidRPr="00522E01">
              <w:rPr>
                <w:rFonts w:ascii="Arial" w:hAnsi="Arial" w:cs="Arial"/>
              </w:rPr>
              <w:t>Torabinejad</w:t>
            </w:r>
            <w:proofErr w:type="spellEnd"/>
            <w:r w:rsidRPr="00522E01">
              <w:rPr>
                <w:rFonts w:ascii="Arial" w:hAnsi="Arial" w:cs="Arial"/>
              </w:rPr>
              <w:t xml:space="preserve">, M. (2009) The effect of hyperglycemia on pulpal healing in rats. </w:t>
            </w:r>
            <w:r w:rsidRPr="00522E01">
              <w:rPr>
                <w:rFonts w:ascii="Arial" w:hAnsi="Arial" w:cs="Arial"/>
                <w:i/>
              </w:rPr>
              <w:t>Journal of Endodontics</w:t>
            </w:r>
            <w:r w:rsidRPr="00522E01">
              <w:rPr>
                <w:rFonts w:ascii="Arial" w:hAnsi="Arial" w:cs="Arial"/>
              </w:rPr>
              <w:t>, 35, 60-62.</w:t>
            </w:r>
          </w:p>
        </w:tc>
        <w:tc>
          <w:tcPr>
            <w:tcW w:w="2880" w:type="dxa"/>
            <w:shd w:val="clear" w:color="auto" w:fill="FFFFFF"/>
            <w:tcMar>
              <w:top w:w="0" w:type="dxa"/>
              <w:left w:w="45" w:type="dxa"/>
              <w:bottom w:w="0" w:type="dxa"/>
              <w:right w:w="45" w:type="dxa"/>
            </w:tcMar>
          </w:tcPr>
          <w:p w14:paraId="01C843E0"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hyperglycemia on pulpal healing was determined in exposed rat pulps capped with mineral trioxide aggregate.</w:t>
            </w:r>
          </w:p>
        </w:tc>
      </w:tr>
      <w:tr w:rsidR="00522E01" w:rsidRPr="00522E01" w14:paraId="033BD42D" w14:textId="77777777" w:rsidTr="006444A4">
        <w:trPr>
          <w:trHeight w:val="300"/>
        </w:trPr>
        <w:tc>
          <w:tcPr>
            <w:tcW w:w="225" w:type="dxa"/>
            <w:shd w:val="clear" w:color="auto" w:fill="FFFFFF"/>
            <w:tcMar>
              <w:top w:w="0" w:type="dxa"/>
              <w:left w:w="45" w:type="dxa"/>
              <w:bottom w:w="0" w:type="dxa"/>
              <w:right w:w="45" w:type="dxa"/>
            </w:tcMar>
          </w:tcPr>
          <w:p w14:paraId="14F5F550" w14:textId="77777777" w:rsidR="00522E01" w:rsidRPr="00522E01" w:rsidRDefault="00522E01" w:rsidP="006444A4">
            <w:pPr>
              <w:spacing w:line="276" w:lineRule="auto"/>
              <w:jc w:val="center"/>
              <w:rPr>
                <w:rFonts w:ascii="Arial" w:hAnsi="Arial" w:cs="Arial"/>
              </w:rPr>
            </w:pPr>
            <w:r w:rsidRPr="00522E01">
              <w:rPr>
                <w:rFonts w:ascii="Arial" w:hAnsi="Arial" w:cs="Arial"/>
              </w:rPr>
              <w:t>8</w:t>
            </w:r>
          </w:p>
        </w:tc>
        <w:tc>
          <w:tcPr>
            <w:tcW w:w="5280" w:type="dxa"/>
            <w:shd w:val="clear" w:color="auto" w:fill="FFFFFF"/>
            <w:tcMar>
              <w:top w:w="0" w:type="dxa"/>
              <w:left w:w="45" w:type="dxa"/>
              <w:bottom w:w="0" w:type="dxa"/>
              <w:right w:w="45" w:type="dxa"/>
            </w:tcMar>
          </w:tcPr>
          <w:p w14:paraId="3AD0C206" w14:textId="77777777" w:rsidR="00522E01" w:rsidRPr="00522E01" w:rsidRDefault="00522E01" w:rsidP="006444A4">
            <w:pPr>
              <w:spacing w:line="276" w:lineRule="auto"/>
              <w:rPr>
                <w:rFonts w:ascii="Arial" w:hAnsi="Arial" w:cs="Arial"/>
              </w:rPr>
            </w:pPr>
            <w:r w:rsidRPr="00522E01">
              <w:rPr>
                <w:rFonts w:ascii="Arial" w:hAnsi="Arial" w:cs="Arial"/>
              </w:rPr>
              <w:t xml:space="preserve">Marotta, P.S., Fontes, T.V., Armada, L., Lima, K.C., </w:t>
            </w:r>
            <w:proofErr w:type="spellStart"/>
            <w:r w:rsidRPr="00522E01">
              <w:rPr>
                <w:rFonts w:ascii="Arial" w:hAnsi="Arial" w:cs="Arial"/>
              </w:rPr>
              <w:lastRenderedPageBreak/>
              <w:t>Rôças</w:t>
            </w:r>
            <w:proofErr w:type="spellEnd"/>
            <w:r w:rsidRPr="00522E01">
              <w:rPr>
                <w:rFonts w:ascii="Arial" w:hAnsi="Arial" w:cs="Arial"/>
              </w:rPr>
              <w:t xml:space="preserve">, I.N., &amp; Siqueira, J.F. Jr. (2012) Type 2 diabetes mellitus and the prevalence of apical periodontitis and endodontic treatment in an adult Brazilian population. </w:t>
            </w:r>
            <w:r w:rsidRPr="00522E01">
              <w:rPr>
                <w:rFonts w:ascii="Arial" w:hAnsi="Arial" w:cs="Arial"/>
                <w:i/>
              </w:rPr>
              <w:t xml:space="preserve">Journal of Endodontics, </w:t>
            </w:r>
            <w:r w:rsidRPr="00522E01">
              <w:rPr>
                <w:rFonts w:ascii="Arial" w:hAnsi="Arial" w:cs="Arial"/>
              </w:rPr>
              <w:t>38, 297-300.</w:t>
            </w:r>
          </w:p>
        </w:tc>
        <w:tc>
          <w:tcPr>
            <w:tcW w:w="2880" w:type="dxa"/>
            <w:shd w:val="clear" w:color="auto" w:fill="FFFFFF"/>
            <w:tcMar>
              <w:top w:w="0" w:type="dxa"/>
              <w:left w:w="45" w:type="dxa"/>
              <w:bottom w:w="0" w:type="dxa"/>
              <w:right w:w="45" w:type="dxa"/>
            </w:tcMar>
          </w:tcPr>
          <w:p w14:paraId="75B0305A"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evaluate the prevalence of </w:t>
            </w:r>
            <w:r w:rsidRPr="00522E01">
              <w:rPr>
                <w:rFonts w:ascii="Arial" w:hAnsi="Arial" w:cs="Arial"/>
              </w:rPr>
              <w:lastRenderedPageBreak/>
              <w:t>AP and endodontic treatment in type 2 diabetic individuals as compared with nondiabetics from an adult Brazilian population.</w:t>
            </w:r>
          </w:p>
        </w:tc>
      </w:tr>
      <w:tr w:rsidR="00522E01" w:rsidRPr="00522E01" w14:paraId="7BBA6933" w14:textId="77777777" w:rsidTr="006444A4">
        <w:trPr>
          <w:trHeight w:val="300"/>
        </w:trPr>
        <w:tc>
          <w:tcPr>
            <w:tcW w:w="225" w:type="dxa"/>
            <w:shd w:val="clear" w:color="auto" w:fill="FFFFFF"/>
            <w:tcMar>
              <w:top w:w="0" w:type="dxa"/>
              <w:left w:w="45" w:type="dxa"/>
              <w:bottom w:w="0" w:type="dxa"/>
              <w:right w:w="45" w:type="dxa"/>
            </w:tcMar>
          </w:tcPr>
          <w:p w14:paraId="29476FFB"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9</w:t>
            </w:r>
          </w:p>
        </w:tc>
        <w:tc>
          <w:tcPr>
            <w:tcW w:w="5280" w:type="dxa"/>
            <w:shd w:val="clear" w:color="auto" w:fill="FFFFFF"/>
            <w:tcMar>
              <w:top w:w="0" w:type="dxa"/>
              <w:left w:w="45" w:type="dxa"/>
              <w:bottom w:w="0" w:type="dxa"/>
              <w:right w:w="45" w:type="dxa"/>
            </w:tcMar>
          </w:tcPr>
          <w:p w14:paraId="349FBB6A"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Jiménez-Pinzón, A., Ríos-Santos, J.V., Velasco-Ortega, E., Cisneros-Cabello, R., &amp; </w:t>
            </w:r>
            <w:proofErr w:type="spellStart"/>
            <w:r w:rsidRPr="00522E01">
              <w:rPr>
                <w:rFonts w:ascii="Arial" w:hAnsi="Arial" w:cs="Arial"/>
              </w:rPr>
              <w:t>Poyato-Ferrera</w:t>
            </w:r>
            <w:proofErr w:type="spellEnd"/>
            <w:r w:rsidRPr="00522E01">
              <w:rPr>
                <w:rFonts w:ascii="Arial" w:hAnsi="Arial" w:cs="Arial"/>
              </w:rPr>
              <w:t xml:space="preserve">, M. (2005) High prevalence of apical periodontitis amongst type 2 diabetic patients. </w:t>
            </w:r>
            <w:r w:rsidRPr="00522E01">
              <w:rPr>
                <w:rFonts w:ascii="Arial" w:hAnsi="Arial" w:cs="Arial"/>
                <w:i/>
              </w:rPr>
              <w:t>International Endodontic Journal,</w:t>
            </w:r>
            <w:r w:rsidRPr="00522E01">
              <w:rPr>
                <w:rFonts w:ascii="Arial" w:hAnsi="Arial" w:cs="Arial"/>
              </w:rPr>
              <w:t xml:space="preserve"> 38, 564-569. </w:t>
            </w:r>
          </w:p>
        </w:tc>
        <w:tc>
          <w:tcPr>
            <w:tcW w:w="2880" w:type="dxa"/>
            <w:shd w:val="clear" w:color="auto" w:fill="FFFFFF"/>
            <w:tcMar>
              <w:top w:w="0" w:type="dxa"/>
              <w:left w:w="45" w:type="dxa"/>
              <w:bottom w:w="0" w:type="dxa"/>
              <w:right w:w="45" w:type="dxa"/>
            </w:tcMar>
          </w:tcPr>
          <w:p w14:paraId="6EE5AA12"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prevalence of AP in patients with and without type 2 DM.</w:t>
            </w:r>
          </w:p>
        </w:tc>
      </w:tr>
      <w:tr w:rsidR="00522E01" w:rsidRPr="00522E01" w14:paraId="64173B15" w14:textId="77777777" w:rsidTr="006444A4">
        <w:trPr>
          <w:trHeight w:val="300"/>
        </w:trPr>
        <w:tc>
          <w:tcPr>
            <w:tcW w:w="225" w:type="dxa"/>
            <w:shd w:val="clear" w:color="auto" w:fill="FFFFFF"/>
            <w:tcMar>
              <w:top w:w="0" w:type="dxa"/>
              <w:left w:w="45" w:type="dxa"/>
              <w:bottom w:w="0" w:type="dxa"/>
              <w:right w:w="45" w:type="dxa"/>
            </w:tcMar>
          </w:tcPr>
          <w:p w14:paraId="3962C2B0" w14:textId="77777777" w:rsidR="00522E01" w:rsidRPr="00522E01" w:rsidRDefault="00522E01" w:rsidP="006444A4">
            <w:pPr>
              <w:spacing w:line="276" w:lineRule="auto"/>
              <w:jc w:val="center"/>
              <w:rPr>
                <w:rFonts w:ascii="Arial" w:hAnsi="Arial" w:cs="Arial"/>
              </w:rPr>
            </w:pPr>
            <w:r w:rsidRPr="00522E01">
              <w:rPr>
                <w:rFonts w:ascii="Arial" w:hAnsi="Arial" w:cs="Arial"/>
              </w:rPr>
              <w:t>10</w:t>
            </w:r>
          </w:p>
        </w:tc>
        <w:tc>
          <w:tcPr>
            <w:tcW w:w="5280" w:type="dxa"/>
            <w:shd w:val="clear" w:color="auto" w:fill="FFFFFF"/>
            <w:tcMar>
              <w:top w:w="0" w:type="dxa"/>
              <w:left w:w="45" w:type="dxa"/>
              <w:bottom w:w="0" w:type="dxa"/>
              <w:right w:w="45" w:type="dxa"/>
            </w:tcMar>
          </w:tcPr>
          <w:p w14:paraId="1CD3A8D7"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w:t>
            </w:r>
            <w:proofErr w:type="spellStart"/>
            <w:r w:rsidRPr="00522E01">
              <w:rPr>
                <w:rFonts w:ascii="Arial" w:hAnsi="Arial" w:cs="Arial"/>
              </w:rPr>
              <w:t>Zerella</w:t>
            </w:r>
            <w:proofErr w:type="spellEnd"/>
            <w:r w:rsidRPr="00522E01">
              <w:rPr>
                <w:rFonts w:ascii="Arial" w:hAnsi="Arial" w:cs="Arial"/>
              </w:rPr>
              <w:t xml:space="preserve">, J., Barry, J., &amp; </w:t>
            </w:r>
            <w:proofErr w:type="spellStart"/>
            <w:r w:rsidRPr="00522E01">
              <w:rPr>
                <w:rFonts w:ascii="Arial" w:hAnsi="Arial" w:cs="Arial"/>
              </w:rPr>
              <w:t>Spångberg</w:t>
            </w:r>
            <w:proofErr w:type="spellEnd"/>
            <w:r w:rsidRPr="00522E01">
              <w:rPr>
                <w:rFonts w:ascii="Arial" w:hAnsi="Arial" w:cs="Arial"/>
              </w:rPr>
              <w:t xml:space="preserve">, L.S. (2005) Molecular detection of Enterococcus species in root canals of therapy-resistant endodontic infections. </w:t>
            </w:r>
            <w:r w:rsidRPr="00522E01">
              <w:rPr>
                <w:rFonts w:ascii="Arial" w:hAnsi="Arial" w:cs="Arial"/>
                <w:i/>
              </w:rPr>
              <w:t>Oral Surgery, Oral Medicine, Oral Pathology, Oral Radiology, and Endodontology</w:t>
            </w:r>
            <w:r w:rsidRPr="00522E01">
              <w:rPr>
                <w:rFonts w:ascii="Arial" w:hAnsi="Arial" w:cs="Arial"/>
              </w:rPr>
              <w:t xml:space="preserve">, 99, 112-118. </w:t>
            </w:r>
          </w:p>
        </w:tc>
        <w:tc>
          <w:tcPr>
            <w:tcW w:w="2880" w:type="dxa"/>
            <w:shd w:val="clear" w:color="auto" w:fill="FFFFFF"/>
            <w:tcMar>
              <w:top w:w="0" w:type="dxa"/>
              <w:left w:w="45" w:type="dxa"/>
              <w:bottom w:w="0" w:type="dxa"/>
              <w:right w:w="45" w:type="dxa"/>
            </w:tcMar>
          </w:tcPr>
          <w:p w14:paraId="7F00FDD8"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identify </w:t>
            </w:r>
            <w:r w:rsidRPr="00522E01">
              <w:rPr>
                <w:rFonts w:ascii="Arial" w:hAnsi="Arial" w:cs="Arial"/>
                <w:i/>
              </w:rPr>
              <w:t xml:space="preserve">Enterococcus </w:t>
            </w:r>
            <w:proofErr w:type="spellStart"/>
            <w:r w:rsidRPr="00522E01">
              <w:rPr>
                <w:rFonts w:ascii="Arial" w:hAnsi="Arial" w:cs="Arial"/>
                <w:i/>
              </w:rPr>
              <w:t>spp</w:t>
            </w:r>
            <w:proofErr w:type="spellEnd"/>
            <w:r w:rsidRPr="00522E01">
              <w:rPr>
                <w:rFonts w:ascii="Arial" w:hAnsi="Arial" w:cs="Arial"/>
              </w:rPr>
              <w:t xml:space="preserve"> in nonhealing endodontic cases using PCR amplification and molecular sequencing, and to determine if the prevalence of enterococci is increased in diabetic patients.</w:t>
            </w:r>
          </w:p>
        </w:tc>
      </w:tr>
      <w:tr w:rsidR="00522E01" w:rsidRPr="00522E01" w14:paraId="4A6B0055" w14:textId="77777777" w:rsidTr="006444A4">
        <w:trPr>
          <w:trHeight w:val="300"/>
        </w:trPr>
        <w:tc>
          <w:tcPr>
            <w:tcW w:w="225" w:type="dxa"/>
            <w:shd w:val="clear" w:color="auto" w:fill="FFFFFF"/>
            <w:tcMar>
              <w:top w:w="0" w:type="dxa"/>
              <w:left w:w="45" w:type="dxa"/>
              <w:bottom w:w="0" w:type="dxa"/>
              <w:right w:w="45" w:type="dxa"/>
            </w:tcMar>
          </w:tcPr>
          <w:p w14:paraId="6A4278F5" w14:textId="77777777" w:rsidR="00522E01" w:rsidRPr="00522E01" w:rsidRDefault="00522E01" w:rsidP="006444A4">
            <w:pPr>
              <w:spacing w:line="276" w:lineRule="auto"/>
              <w:jc w:val="center"/>
              <w:rPr>
                <w:rFonts w:ascii="Arial" w:hAnsi="Arial" w:cs="Arial"/>
              </w:rPr>
            </w:pPr>
            <w:r w:rsidRPr="00522E01">
              <w:rPr>
                <w:rFonts w:ascii="Arial" w:hAnsi="Arial" w:cs="Arial"/>
              </w:rPr>
              <w:t>11</w:t>
            </w:r>
          </w:p>
        </w:tc>
        <w:tc>
          <w:tcPr>
            <w:tcW w:w="5280" w:type="dxa"/>
            <w:shd w:val="clear" w:color="auto" w:fill="FFFFFF"/>
            <w:tcMar>
              <w:top w:w="0" w:type="dxa"/>
              <w:left w:w="45" w:type="dxa"/>
              <w:bottom w:w="0" w:type="dxa"/>
              <w:right w:w="45" w:type="dxa"/>
            </w:tcMar>
          </w:tcPr>
          <w:p w14:paraId="1327312A" w14:textId="77777777" w:rsidR="00522E01" w:rsidRPr="00522E01" w:rsidRDefault="00522E01" w:rsidP="006444A4">
            <w:pPr>
              <w:spacing w:line="276" w:lineRule="auto"/>
              <w:rPr>
                <w:rFonts w:ascii="Arial" w:hAnsi="Arial" w:cs="Arial"/>
              </w:rPr>
            </w:pPr>
            <w:r w:rsidRPr="00522E01">
              <w:rPr>
                <w:rFonts w:ascii="Arial" w:hAnsi="Arial" w:cs="Arial"/>
              </w:rPr>
              <w:t>Liu, L., Zhang, C., Hu, Y., &amp; Peng, B. (2012) Protective effect of metformin on periapical lesions in rats by decreasing the ratio of receptor activator of nuclear factor kappa B ligand/</w:t>
            </w:r>
            <w:proofErr w:type="spellStart"/>
            <w:r w:rsidRPr="00522E01">
              <w:rPr>
                <w:rFonts w:ascii="Arial" w:hAnsi="Arial" w:cs="Arial"/>
              </w:rPr>
              <w:t>osteoprotegerin</w:t>
            </w:r>
            <w:proofErr w:type="spellEnd"/>
            <w:r w:rsidRPr="00522E01">
              <w:rPr>
                <w:rFonts w:ascii="Arial" w:hAnsi="Arial" w:cs="Arial"/>
              </w:rPr>
              <w:t xml:space="preserve">. </w:t>
            </w:r>
            <w:r w:rsidRPr="00522E01">
              <w:rPr>
                <w:rFonts w:ascii="Arial" w:hAnsi="Arial" w:cs="Arial"/>
                <w:i/>
              </w:rPr>
              <w:t>Journal of Endodontics</w:t>
            </w:r>
            <w:r w:rsidRPr="00522E01">
              <w:rPr>
                <w:rFonts w:ascii="Arial" w:hAnsi="Arial" w:cs="Arial"/>
              </w:rPr>
              <w:t>, 38, 943-947.</w:t>
            </w:r>
          </w:p>
        </w:tc>
        <w:tc>
          <w:tcPr>
            <w:tcW w:w="2880" w:type="dxa"/>
            <w:shd w:val="clear" w:color="auto" w:fill="FFFFFF"/>
            <w:tcMar>
              <w:top w:w="0" w:type="dxa"/>
              <w:left w:w="45" w:type="dxa"/>
              <w:bottom w:w="0" w:type="dxa"/>
              <w:right w:w="45" w:type="dxa"/>
            </w:tcMar>
          </w:tcPr>
          <w:p w14:paraId="6195C9C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systemically administered metformin on alveolar bone resorption and on the ratio of RANKL/OPG in rats subjected to experimental periapical lesions.</w:t>
            </w:r>
          </w:p>
        </w:tc>
      </w:tr>
      <w:tr w:rsidR="00522E01" w:rsidRPr="00522E01" w14:paraId="120CD67D" w14:textId="77777777" w:rsidTr="006444A4">
        <w:trPr>
          <w:trHeight w:val="300"/>
        </w:trPr>
        <w:tc>
          <w:tcPr>
            <w:tcW w:w="225" w:type="dxa"/>
            <w:shd w:val="clear" w:color="auto" w:fill="FFFFFF"/>
            <w:tcMar>
              <w:top w:w="0" w:type="dxa"/>
              <w:left w:w="45" w:type="dxa"/>
              <w:bottom w:w="0" w:type="dxa"/>
              <w:right w:w="45" w:type="dxa"/>
            </w:tcMar>
          </w:tcPr>
          <w:p w14:paraId="05F88E54" w14:textId="77777777" w:rsidR="00522E01" w:rsidRPr="00522E01" w:rsidRDefault="00522E01" w:rsidP="006444A4">
            <w:pPr>
              <w:spacing w:line="276" w:lineRule="auto"/>
              <w:jc w:val="center"/>
              <w:rPr>
                <w:rFonts w:ascii="Arial" w:hAnsi="Arial" w:cs="Arial"/>
              </w:rPr>
            </w:pPr>
            <w:r w:rsidRPr="00522E01">
              <w:rPr>
                <w:rFonts w:ascii="Arial" w:hAnsi="Arial" w:cs="Arial"/>
              </w:rPr>
              <w:t>12</w:t>
            </w:r>
          </w:p>
        </w:tc>
        <w:tc>
          <w:tcPr>
            <w:tcW w:w="5280" w:type="dxa"/>
            <w:shd w:val="clear" w:color="auto" w:fill="FFFFFF"/>
            <w:tcMar>
              <w:top w:w="0" w:type="dxa"/>
              <w:left w:w="45" w:type="dxa"/>
              <w:bottom w:w="0" w:type="dxa"/>
              <w:right w:w="45" w:type="dxa"/>
            </w:tcMar>
          </w:tcPr>
          <w:p w14:paraId="2B78F100" w14:textId="77777777" w:rsidR="00522E01" w:rsidRPr="00522E01" w:rsidRDefault="00522E01" w:rsidP="006444A4">
            <w:pPr>
              <w:spacing w:line="276" w:lineRule="auto"/>
              <w:rPr>
                <w:rFonts w:ascii="Arial" w:hAnsi="Arial" w:cs="Arial"/>
              </w:rPr>
            </w:pPr>
            <w:r w:rsidRPr="00522E01">
              <w:rPr>
                <w:rFonts w:ascii="Arial" w:hAnsi="Arial" w:cs="Arial"/>
              </w:rPr>
              <w:t xml:space="preserve">Lima, S.M., Grisi, D.C., Kogawa, E.M., Franco, O.L., Peixoto, V.C., Gonçalves-Júnior, J.F. et al. (2013) Diabetes mellitus and inflammatory pulpal and periapical disease: a review. </w:t>
            </w:r>
            <w:r w:rsidRPr="00522E01">
              <w:rPr>
                <w:rFonts w:ascii="Arial" w:hAnsi="Arial" w:cs="Arial"/>
                <w:i/>
              </w:rPr>
              <w:t xml:space="preserve">International Endodontic Journal, </w:t>
            </w:r>
            <w:r w:rsidRPr="00522E01">
              <w:rPr>
                <w:rFonts w:ascii="Arial" w:hAnsi="Arial" w:cs="Arial"/>
              </w:rPr>
              <w:t xml:space="preserve">246, 700-709. </w:t>
            </w:r>
          </w:p>
        </w:tc>
        <w:tc>
          <w:tcPr>
            <w:tcW w:w="2880" w:type="dxa"/>
            <w:shd w:val="clear" w:color="auto" w:fill="FFFFFF"/>
            <w:tcMar>
              <w:top w:w="0" w:type="dxa"/>
              <w:left w:w="45" w:type="dxa"/>
              <w:bottom w:w="0" w:type="dxa"/>
              <w:right w:w="45" w:type="dxa"/>
            </w:tcMar>
          </w:tcPr>
          <w:p w14:paraId="59C26796"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influence of DM on periapical bone resorption, providing clinical and laboratory data involving periapical pathosis in patients with diabetes and glucose effect in distinct cells.</w:t>
            </w:r>
          </w:p>
        </w:tc>
      </w:tr>
      <w:tr w:rsidR="00522E01" w:rsidRPr="00522E01" w14:paraId="0AFBAB31" w14:textId="77777777" w:rsidTr="006444A4">
        <w:trPr>
          <w:trHeight w:val="300"/>
        </w:trPr>
        <w:tc>
          <w:tcPr>
            <w:tcW w:w="225" w:type="dxa"/>
            <w:shd w:val="clear" w:color="auto" w:fill="FFFFFF"/>
            <w:tcMar>
              <w:top w:w="0" w:type="dxa"/>
              <w:left w:w="45" w:type="dxa"/>
              <w:bottom w:w="0" w:type="dxa"/>
              <w:right w:w="45" w:type="dxa"/>
            </w:tcMar>
          </w:tcPr>
          <w:p w14:paraId="118D2998" w14:textId="77777777" w:rsidR="00522E01" w:rsidRPr="00522E01" w:rsidRDefault="00522E01" w:rsidP="006444A4">
            <w:pPr>
              <w:spacing w:line="276" w:lineRule="auto"/>
              <w:jc w:val="center"/>
              <w:rPr>
                <w:rFonts w:ascii="Arial" w:hAnsi="Arial" w:cs="Arial"/>
              </w:rPr>
            </w:pPr>
            <w:r w:rsidRPr="00522E01">
              <w:rPr>
                <w:rFonts w:ascii="Arial" w:hAnsi="Arial" w:cs="Arial"/>
              </w:rPr>
              <w:t>13</w:t>
            </w:r>
          </w:p>
        </w:tc>
        <w:tc>
          <w:tcPr>
            <w:tcW w:w="5280" w:type="dxa"/>
            <w:shd w:val="clear" w:color="auto" w:fill="FFFFFF"/>
            <w:tcMar>
              <w:top w:w="0" w:type="dxa"/>
              <w:left w:w="45" w:type="dxa"/>
              <w:bottom w:w="0" w:type="dxa"/>
              <w:right w:w="45" w:type="dxa"/>
            </w:tcMar>
          </w:tcPr>
          <w:p w14:paraId="6F8157D3" w14:textId="77777777" w:rsidR="00522E01" w:rsidRPr="00522E01" w:rsidRDefault="00522E01" w:rsidP="006444A4">
            <w:pPr>
              <w:spacing w:line="276" w:lineRule="auto"/>
              <w:rPr>
                <w:rFonts w:ascii="Arial" w:hAnsi="Arial" w:cs="Arial"/>
              </w:rPr>
            </w:pPr>
            <w:r w:rsidRPr="00522E01">
              <w:rPr>
                <w:rFonts w:ascii="Arial" w:hAnsi="Arial" w:cs="Arial"/>
              </w:rPr>
              <w:t xml:space="preserve">Wang, C.H., Chueh, L.H., Chen, S.C., Feng, Y.C., Hsiao, C.K., &amp; Chiang, C.P. (2011) Impact of diabetes mellitus, hypertension, and coronary artery disease on tooth extraction after nonsurgical endodontic treatment. </w:t>
            </w:r>
            <w:r w:rsidRPr="00522E01">
              <w:rPr>
                <w:rFonts w:ascii="Arial" w:hAnsi="Arial" w:cs="Arial"/>
                <w:i/>
              </w:rPr>
              <w:t>Journal of Endodontics</w:t>
            </w:r>
            <w:r w:rsidRPr="00522E01">
              <w:rPr>
                <w:rFonts w:ascii="Arial" w:hAnsi="Arial" w:cs="Arial"/>
              </w:rPr>
              <w:t>, 37, 1-5.</w:t>
            </w:r>
          </w:p>
        </w:tc>
        <w:tc>
          <w:tcPr>
            <w:tcW w:w="2880" w:type="dxa"/>
            <w:shd w:val="clear" w:color="auto" w:fill="FFFFFF"/>
            <w:tcMar>
              <w:top w:w="0" w:type="dxa"/>
              <w:left w:w="45" w:type="dxa"/>
              <w:bottom w:w="0" w:type="dxa"/>
              <w:right w:w="45" w:type="dxa"/>
            </w:tcMar>
          </w:tcPr>
          <w:p w14:paraId="50132EEA" w14:textId="77777777" w:rsidR="00522E01" w:rsidRPr="00522E01" w:rsidRDefault="00522E01" w:rsidP="006444A4">
            <w:pPr>
              <w:spacing w:line="276" w:lineRule="auto"/>
              <w:jc w:val="center"/>
              <w:rPr>
                <w:rFonts w:ascii="Arial" w:hAnsi="Arial" w:cs="Arial"/>
              </w:rPr>
            </w:pPr>
            <w:r w:rsidRPr="00522E01">
              <w:rPr>
                <w:rFonts w:ascii="Arial" w:hAnsi="Arial" w:cs="Arial"/>
              </w:rPr>
              <w:t>To elucidate the impact of systemic diseases on the risk of tooth extraction after NSRCT.</w:t>
            </w:r>
          </w:p>
        </w:tc>
      </w:tr>
      <w:tr w:rsidR="00522E01" w:rsidRPr="00522E01" w14:paraId="47D0E7BA" w14:textId="77777777" w:rsidTr="006444A4">
        <w:trPr>
          <w:trHeight w:val="300"/>
        </w:trPr>
        <w:tc>
          <w:tcPr>
            <w:tcW w:w="225" w:type="dxa"/>
            <w:shd w:val="clear" w:color="auto" w:fill="FFFFFF"/>
            <w:tcMar>
              <w:top w:w="0" w:type="dxa"/>
              <w:left w:w="45" w:type="dxa"/>
              <w:bottom w:w="0" w:type="dxa"/>
              <w:right w:w="45" w:type="dxa"/>
            </w:tcMar>
          </w:tcPr>
          <w:p w14:paraId="73E324A7" w14:textId="77777777" w:rsidR="00522E01" w:rsidRPr="00522E01" w:rsidRDefault="00522E01" w:rsidP="006444A4">
            <w:pPr>
              <w:spacing w:line="276" w:lineRule="auto"/>
              <w:jc w:val="center"/>
              <w:rPr>
                <w:rFonts w:ascii="Arial" w:hAnsi="Arial" w:cs="Arial"/>
              </w:rPr>
            </w:pPr>
            <w:r w:rsidRPr="00522E01">
              <w:rPr>
                <w:rFonts w:ascii="Arial" w:hAnsi="Arial" w:cs="Arial"/>
              </w:rPr>
              <w:t>14</w:t>
            </w:r>
          </w:p>
        </w:tc>
        <w:tc>
          <w:tcPr>
            <w:tcW w:w="5280" w:type="dxa"/>
            <w:shd w:val="clear" w:color="auto" w:fill="FFFFFF"/>
            <w:tcMar>
              <w:top w:w="0" w:type="dxa"/>
              <w:left w:w="45" w:type="dxa"/>
              <w:bottom w:w="0" w:type="dxa"/>
              <w:right w:w="45" w:type="dxa"/>
            </w:tcMar>
          </w:tcPr>
          <w:p w14:paraId="6C022129" w14:textId="77777777" w:rsidR="00522E01" w:rsidRPr="00522E01" w:rsidRDefault="00522E01" w:rsidP="006444A4">
            <w:pPr>
              <w:spacing w:line="276" w:lineRule="auto"/>
              <w:rPr>
                <w:rFonts w:ascii="Arial" w:hAnsi="Arial" w:cs="Arial"/>
              </w:rPr>
            </w:pPr>
            <w:r w:rsidRPr="00522E01">
              <w:rPr>
                <w:rFonts w:ascii="Arial" w:hAnsi="Arial" w:cs="Arial"/>
              </w:rPr>
              <w:t>Sasaki, H., Hirai, K., Martins, C.M., Furusho, H., Battaglino, R., &amp; Hashimoto, K. (2016) Interrelationship Between Periapical Lesion and Systemic Metabolic Disorders. Current Pharmaceutical Design, 22, 2204-2215.</w:t>
            </w:r>
          </w:p>
        </w:tc>
        <w:tc>
          <w:tcPr>
            <w:tcW w:w="2880" w:type="dxa"/>
            <w:shd w:val="clear" w:color="auto" w:fill="FFFFFF"/>
            <w:tcMar>
              <w:top w:w="0" w:type="dxa"/>
              <w:left w:w="45" w:type="dxa"/>
              <w:bottom w:w="0" w:type="dxa"/>
              <w:right w:w="45" w:type="dxa"/>
            </w:tcMar>
          </w:tcPr>
          <w:p w14:paraId="28BF23E6" w14:textId="77777777" w:rsidR="00522E01" w:rsidRPr="00522E01" w:rsidRDefault="00522E01" w:rsidP="006444A4">
            <w:pPr>
              <w:spacing w:line="276" w:lineRule="auto"/>
              <w:jc w:val="center"/>
              <w:rPr>
                <w:rFonts w:ascii="Arial" w:hAnsi="Arial" w:cs="Arial"/>
              </w:rPr>
            </w:pPr>
            <w:r w:rsidRPr="00522E01">
              <w:rPr>
                <w:rFonts w:ascii="Arial" w:hAnsi="Arial" w:cs="Arial"/>
              </w:rPr>
              <w:t>To focus on the interrelationship between periapical lesions and metabolic disorders including type 2 diabetes mellitus, hypertension, and NAFLD, and their common pathological background.</w:t>
            </w:r>
          </w:p>
        </w:tc>
      </w:tr>
      <w:tr w:rsidR="00522E01" w:rsidRPr="00522E01" w14:paraId="498DFF46" w14:textId="77777777" w:rsidTr="006444A4">
        <w:trPr>
          <w:trHeight w:val="300"/>
        </w:trPr>
        <w:tc>
          <w:tcPr>
            <w:tcW w:w="225" w:type="dxa"/>
            <w:shd w:val="clear" w:color="auto" w:fill="FFFFFF"/>
            <w:tcMar>
              <w:top w:w="0" w:type="dxa"/>
              <w:left w:w="45" w:type="dxa"/>
              <w:bottom w:w="0" w:type="dxa"/>
              <w:right w:w="45" w:type="dxa"/>
            </w:tcMar>
          </w:tcPr>
          <w:p w14:paraId="345694C0" w14:textId="77777777" w:rsidR="00522E01" w:rsidRPr="00522E01" w:rsidRDefault="00522E01" w:rsidP="006444A4">
            <w:pPr>
              <w:spacing w:line="276" w:lineRule="auto"/>
              <w:jc w:val="center"/>
              <w:rPr>
                <w:rFonts w:ascii="Arial" w:hAnsi="Arial" w:cs="Arial"/>
              </w:rPr>
            </w:pPr>
            <w:r w:rsidRPr="00522E01">
              <w:rPr>
                <w:rFonts w:ascii="Arial" w:hAnsi="Arial" w:cs="Arial"/>
              </w:rPr>
              <w:t>15</w:t>
            </w:r>
          </w:p>
        </w:tc>
        <w:tc>
          <w:tcPr>
            <w:tcW w:w="5280" w:type="dxa"/>
            <w:shd w:val="clear" w:color="auto" w:fill="FFFFFF"/>
            <w:tcMar>
              <w:top w:w="0" w:type="dxa"/>
              <w:left w:w="45" w:type="dxa"/>
              <w:bottom w:w="0" w:type="dxa"/>
              <w:right w:w="45" w:type="dxa"/>
            </w:tcMar>
          </w:tcPr>
          <w:p w14:paraId="78955CD8" w14:textId="77777777" w:rsidR="00522E01" w:rsidRPr="00522E01" w:rsidRDefault="00522E01" w:rsidP="006444A4">
            <w:pPr>
              <w:spacing w:line="276" w:lineRule="auto"/>
              <w:rPr>
                <w:rFonts w:ascii="Arial" w:hAnsi="Arial" w:cs="Arial"/>
              </w:rPr>
            </w:pPr>
            <w:r w:rsidRPr="00522E01">
              <w:rPr>
                <w:rFonts w:ascii="Arial" w:hAnsi="Arial" w:cs="Arial"/>
              </w:rPr>
              <w:t xml:space="preserve">Rao, D.D., Desai, A., Kulkarni, R.D., Gopalkrishnan, K., &amp; Rao, C.B. (2010) Comparison of maxillofacial space infection in diabetic and nondiabetic patients. </w:t>
            </w:r>
            <w:r w:rsidRPr="00522E01">
              <w:rPr>
                <w:rFonts w:ascii="Arial" w:hAnsi="Arial" w:cs="Arial"/>
                <w:i/>
              </w:rPr>
              <w:t xml:space="preserve">Oral Surgery, Oral Medicine, Oral Pathology, Oral Radiology, and Endodontology, </w:t>
            </w:r>
            <w:r w:rsidRPr="00522E01">
              <w:rPr>
                <w:rFonts w:ascii="Arial" w:hAnsi="Arial" w:cs="Arial"/>
              </w:rPr>
              <w:t>110, e7-12.</w:t>
            </w:r>
          </w:p>
        </w:tc>
        <w:tc>
          <w:tcPr>
            <w:tcW w:w="2880" w:type="dxa"/>
            <w:shd w:val="clear" w:color="auto" w:fill="FFFFFF"/>
            <w:tcMar>
              <w:top w:w="0" w:type="dxa"/>
              <w:left w:w="45" w:type="dxa"/>
              <w:bottom w:w="0" w:type="dxa"/>
              <w:right w:w="45" w:type="dxa"/>
            </w:tcMar>
          </w:tcPr>
          <w:p w14:paraId="1517B52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compare the spaces involved, the severity of infection, the virulent organism, the efficacy of empirical antibiotics, the length of hospital stay, and the complications encountered in </w:t>
            </w:r>
            <w:r w:rsidRPr="00522E01">
              <w:rPr>
                <w:rFonts w:ascii="Arial" w:hAnsi="Arial" w:cs="Arial"/>
              </w:rPr>
              <w:lastRenderedPageBreak/>
              <w:t>the management of maxillofacial space infection of odontogenic origin in diabetic patients and nondiabetic patients.</w:t>
            </w:r>
          </w:p>
        </w:tc>
      </w:tr>
      <w:tr w:rsidR="00522E01" w:rsidRPr="00522E01" w14:paraId="1F7BE418" w14:textId="77777777" w:rsidTr="006444A4">
        <w:trPr>
          <w:trHeight w:val="300"/>
        </w:trPr>
        <w:tc>
          <w:tcPr>
            <w:tcW w:w="225" w:type="dxa"/>
            <w:shd w:val="clear" w:color="auto" w:fill="FFFFFF"/>
            <w:tcMar>
              <w:top w:w="0" w:type="dxa"/>
              <w:left w:w="45" w:type="dxa"/>
              <w:bottom w:w="0" w:type="dxa"/>
              <w:right w:w="45" w:type="dxa"/>
            </w:tcMar>
          </w:tcPr>
          <w:p w14:paraId="6786F34C"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16</w:t>
            </w:r>
          </w:p>
        </w:tc>
        <w:tc>
          <w:tcPr>
            <w:tcW w:w="5280" w:type="dxa"/>
            <w:shd w:val="clear" w:color="auto" w:fill="FFFFFF"/>
            <w:tcMar>
              <w:top w:w="0" w:type="dxa"/>
              <w:left w:w="45" w:type="dxa"/>
              <w:bottom w:w="0" w:type="dxa"/>
              <w:right w:w="45" w:type="dxa"/>
            </w:tcMar>
          </w:tcPr>
          <w:p w14:paraId="3F30A6C4"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Martín-González, J., </w:t>
            </w:r>
            <w:proofErr w:type="spellStart"/>
            <w:r w:rsidRPr="00522E01">
              <w:rPr>
                <w:rFonts w:ascii="Arial" w:hAnsi="Arial" w:cs="Arial"/>
              </w:rPr>
              <w:t>Cabanillas-Balsera</w:t>
            </w:r>
            <w:proofErr w:type="spellEnd"/>
            <w:r w:rsidRPr="00522E01">
              <w:rPr>
                <w:rFonts w:ascii="Arial" w:hAnsi="Arial" w:cs="Arial"/>
              </w:rPr>
              <w:t xml:space="preserve">, D., Fouad, A.F., Velasco-Ortega, E., &amp; López-López, J. (2016) Association between diabetes and the prevalence of radiolucent periapical lesions in root-filled teeth: systematic review and meta-analysis. </w:t>
            </w:r>
            <w:r w:rsidRPr="00522E01">
              <w:rPr>
                <w:rFonts w:ascii="Arial" w:hAnsi="Arial" w:cs="Arial"/>
                <w:i/>
              </w:rPr>
              <w:t xml:space="preserve">Clinical Oral Investigations, </w:t>
            </w:r>
            <w:r w:rsidRPr="00522E01">
              <w:rPr>
                <w:rFonts w:ascii="Arial" w:hAnsi="Arial" w:cs="Arial"/>
              </w:rPr>
              <w:t>20, 1133-1141.</w:t>
            </w:r>
          </w:p>
        </w:tc>
        <w:tc>
          <w:tcPr>
            <w:tcW w:w="2880" w:type="dxa"/>
            <w:shd w:val="clear" w:color="auto" w:fill="FFFFFF"/>
            <w:tcMar>
              <w:top w:w="0" w:type="dxa"/>
              <w:left w:w="45" w:type="dxa"/>
              <w:bottom w:w="0" w:type="dxa"/>
              <w:right w:w="45" w:type="dxa"/>
            </w:tcMar>
          </w:tcPr>
          <w:p w14:paraId="487A8638"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scientific available evidence on the association between diabetes and the presence of radiolucent periapical lesions in root-filled teeth.</w:t>
            </w:r>
          </w:p>
        </w:tc>
      </w:tr>
      <w:tr w:rsidR="00522E01" w:rsidRPr="00522E01" w14:paraId="6A0F0E16" w14:textId="77777777" w:rsidTr="006444A4">
        <w:trPr>
          <w:trHeight w:val="300"/>
        </w:trPr>
        <w:tc>
          <w:tcPr>
            <w:tcW w:w="225" w:type="dxa"/>
            <w:shd w:val="clear" w:color="auto" w:fill="FFFFFF"/>
            <w:tcMar>
              <w:top w:w="0" w:type="dxa"/>
              <w:left w:w="45" w:type="dxa"/>
              <w:bottom w:w="0" w:type="dxa"/>
              <w:right w:w="45" w:type="dxa"/>
            </w:tcMar>
          </w:tcPr>
          <w:p w14:paraId="6EEA26B6" w14:textId="77777777" w:rsidR="00522E01" w:rsidRPr="00522E01" w:rsidRDefault="00522E01" w:rsidP="006444A4">
            <w:pPr>
              <w:spacing w:line="276" w:lineRule="auto"/>
              <w:jc w:val="center"/>
              <w:rPr>
                <w:rFonts w:ascii="Arial" w:hAnsi="Arial" w:cs="Arial"/>
              </w:rPr>
            </w:pPr>
            <w:r w:rsidRPr="00522E01">
              <w:rPr>
                <w:rFonts w:ascii="Arial" w:hAnsi="Arial" w:cs="Arial"/>
              </w:rPr>
              <w:t>17</w:t>
            </w:r>
          </w:p>
        </w:tc>
        <w:tc>
          <w:tcPr>
            <w:tcW w:w="5280" w:type="dxa"/>
            <w:shd w:val="clear" w:color="auto" w:fill="FFFFFF"/>
            <w:tcMar>
              <w:top w:w="0" w:type="dxa"/>
              <w:left w:w="45" w:type="dxa"/>
              <w:bottom w:w="0" w:type="dxa"/>
              <w:right w:w="45" w:type="dxa"/>
            </w:tcMar>
          </w:tcPr>
          <w:p w14:paraId="27DC049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Khalighinejad</w:t>
            </w:r>
            <w:proofErr w:type="spellEnd"/>
            <w:r w:rsidRPr="00522E01">
              <w:rPr>
                <w:rFonts w:ascii="Arial" w:hAnsi="Arial" w:cs="Arial"/>
              </w:rPr>
              <w:t xml:space="preserve">, N., </w:t>
            </w:r>
            <w:proofErr w:type="spellStart"/>
            <w:r w:rsidRPr="00522E01">
              <w:rPr>
                <w:rFonts w:ascii="Arial" w:hAnsi="Arial" w:cs="Arial"/>
              </w:rPr>
              <w:t>Aminoshariae</w:t>
            </w:r>
            <w:proofErr w:type="spellEnd"/>
            <w:r w:rsidRPr="00522E01">
              <w:rPr>
                <w:rFonts w:ascii="Arial" w:hAnsi="Arial" w:cs="Arial"/>
              </w:rPr>
              <w:t xml:space="preserve">, M.R., </w:t>
            </w: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w:t>
            </w:r>
            <w:proofErr w:type="spellStart"/>
            <w:r w:rsidRPr="00522E01">
              <w:rPr>
                <w:rFonts w:ascii="Arial" w:hAnsi="Arial" w:cs="Arial"/>
              </w:rPr>
              <w:t>Mickel</w:t>
            </w:r>
            <w:proofErr w:type="spellEnd"/>
            <w:r w:rsidRPr="00522E01">
              <w:rPr>
                <w:rFonts w:ascii="Arial" w:hAnsi="Arial" w:cs="Arial"/>
              </w:rPr>
              <w:t xml:space="preserve">, A., &amp; Fouad, A.F. (2016) Association between systemic diseases and apical periodontitis. </w:t>
            </w:r>
            <w:r w:rsidRPr="00522E01">
              <w:rPr>
                <w:rFonts w:ascii="Arial" w:hAnsi="Arial" w:cs="Arial"/>
                <w:i/>
              </w:rPr>
              <w:t>Journal of Endodontics</w:t>
            </w:r>
            <w:r w:rsidRPr="00522E01">
              <w:rPr>
                <w:rFonts w:ascii="Arial" w:hAnsi="Arial" w:cs="Arial"/>
              </w:rPr>
              <w:t>, 42, 1427-1434.</w:t>
            </w:r>
          </w:p>
        </w:tc>
        <w:tc>
          <w:tcPr>
            <w:tcW w:w="2880" w:type="dxa"/>
            <w:shd w:val="clear" w:color="auto" w:fill="FFFFFF"/>
            <w:tcMar>
              <w:top w:w="0" w:type="dxa"/>
              <w:left w:w="45" w:type="dxa"/>
              <w:bottom w:w="0" w:type="dxa"/>
              <w:right w:w="45" w:type="dxa"/>
            </w:tcMar>
          </w:tcPr>
          <w:p w14:paraId="3EA8BAB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 modifying factors and their association with endodontic pathosis.</w:t>
            </w:r>
          </w:p>
        </w:tc>
      </w:tr>
      <w:tr w:rsidR="00522E01" w:rsidRPr="00522E01" w14:paraId="18CE46BA" w14:textId="77777777" w:rsidTr="006444A4">
        <w:trPr>
          <w:trHeight w:val="300"/>
        </w:trPr>
        <w:tc>
          <w:tcPr>
            <w:tcW w:w="225" w:type="dxa"/>
            <w:shd w:val="clear" w:color="auto" w:fill="FFFFFF"/>
            <w:tcMar>
              <w:top w:w="0" w:type="dxa"/>
              <w:left w:w="45" w:type="dxa"/>
              <w:bottom w:w="0" w:type="dxa"/>
              <w:right w:w="45" w:type="dxa"/>
            </w:tcMar>
          </w:tcPr>
          <w:p w14:paraId="5E9C5083" w14:textId="77777777" w:rsidR="00522E01" w:rsidRPr="00522E01" w:rsidRDefault="00522E01" w:rsidP="006444A4">
            <w:pPr>
              <w:spacing w:line="276" w:lineRule="auto"/>
              <w:jc w:val="center"/>
              <w:rPr>
                <w:rFonts w:ascii="Arial" w:hAnsi="Arial" w:cs="Arial"/>
              </w:rPr>
            </w:pPr>
          </w:p>
        </w:tc>
        <w:tc>
          <w:tcPr>
            <w:tcW w:w="5280" w:type="dxa"/>
            <w:shd w:val="clear" w:color="auto" w:fill="FFFFFF"/>
            <w:tcMar>
              <w:top w:w="0" w:type="dxa"/>
              <w:left w:w="45" w:type="dxa"/>
              <w:bottom w:w="0" w:type="dxa"/>
              <w:right w:w="45" w:type="dxa"/>
            </w:tcMar>
          </w:tcPr>
          <w:p w14:paraId="2DC9885C" w14:textId="77777777" w:rsidR="00522E01" w:rsidRPr="00522E01" w:rsidRDefault="00522E01" w:rsidP="006444A4">
            <w:pPr>
              <w:spacing w:line="276" w:lineRule="auto"/>
              <w:rPr>
                <w:rFonts w:ascii="Arial" w:hAnsi="Arial" w:cs="Arial"/>
              </w:rPr>
            </w:pPr>
          </w:p>
        </w:tc>
        <w:tc>
          <w:tcPr>
            <w:tcW w:w="2880" w:type="dxa"/>
            <w:shd w:val="clear" w:color="auto" w:fill="FFFFFF"/>
            <w:tcMar>
              <w:top w:w="0" w:type="dxa"/>
              <w:left w:w="45" w:type="dxa"/>
              <w:bottom w:w="0" w:type="dxa"/>
              <w:right w:w="45" w:type="dxa"/>
            </w:tcMar>
          </w:tcPr>
          <w:p w14:paraId="2780F1F0" w14:textId="77777777" w:rsidR="00522E01" w:rsidRPr="00522E01" w:rsidRDefault="00522E01" w:rsidP="006444A4">
            <w:pPr>
              <w:spacing w:line="276" w:lineRule="auto"/>
              <w:jc w:val="center"/>
              <w:rPr>
                <w:rFonts w:ascii="Arial" w:hAnsi="Arial" w:cs="Arial"/>
              </w:rPr>
            </w:pPr>
          </w:p>
        </w:tc>
      </w:tr>
      <w:tr w:rsidR="00522E01" w:rsidRPr="00522E01" w14:paraId="479E3FBB" w14:textId="77777777" w:rsidTr="006444A4">
        <w:trPr>
          <w:trHeight w:val="300"/>
        </w:trPr>
        <w:tc>
          <w:tcPr>
            <w:tcW w:w="225" w:type="dxa"/>
            <w:shd w:val="clear" w:color="auto" w:fill="FFFFFF"/>
            <w:tcMar>
              <w:top w:w="0" w:type="dxa"/>
              <w:left w:w="45" w:type="dxa"/>
              <w:bottom w:w="0" w:type="dxa"/>
              <w:right w:w="45" w:type="dxa"/>
            </w:tcMar>
          </w:tcPr>
          <w:p w14:paraId="3C7C0C70" w14:textId="77777777" w:rsidR="00522E01" w:rsidRPr="00522E01" w:rsidRDefault="00522E01" w:rsidP="006444A4">
            <w:pPr>
              <w:spacing w:line="276" w:lineRule="auto"/>
              <w:jc w:val="center"/>
              <w:rPr>
                <w:rFonts w:ascii="Arial" w:hAnsi="Arial" w:cs="Arial"/>
              </w:rPr>
            </w:pPr>
            <w:r w:rsidRPr="00522E01">
              <w:rPr>
                <w:rFonts w:ascii="Arial" w:hAnsi="Arial" w:cs="Arial"/>
              </w:rPr>
              <w:t>18</w:t>
            </w:r>
          </w:p>
        </w:tc>
        <w:tc>
          <w:tcPr>
            <w:tcW w:w="5280" w:type="dxa"/>
            <w:shd w:val="clear" w:color="auto" w:fill="FFFFFF"/>
            <w:tcMar>
              <w:top w:w="0" w:type="dxa"/>
              <w:left w:w="45" w:type="dxa"/>
              <w:bottom w:w="0" w:type="dxa"/>
              <w:right w:w="45" w:type="dxa"/>
            </w:tcMar>
          </w:tcPr>
          <w:p w14:paraId="7DF5E75F" w14:textId="77777777" w:rsidR="00522E01" w:rsidRPr="00522E01" w:rsidRDefault="00522E01" w:rsidP="006444A4">
            <w:pPr>
              <w:spacing w:line="276" w:lineRule="auto"/>
              <w:rPr>
                <w:rFonts w:ascii="Arial" w:hAnsi="Arial" w:cs="Arial"/>
              </w:rPr>
            </w:pPr>
            <w:r w:rsidRPr="00522E01">
              <w:rPr>
                <w:rFonts w:ascii="Arial" w:hAnsi="Arial" w:cs="Arial"/>
              </w:rPr>
              <w:t xml:space="preserve">Britto, L.R., Katz, J., </w:t>
            </w:r>
            <w:proofErr w:type="spellStart"/>
            <w:r w:rsidRPr="00522E01">
              <w:rPr>
                <w:rFonts w:ascii="Arial" w:hAnsi="Arial" w:cs="Arial"/>
              </w:rPr>
              <w:t>Guelmann</w:t>
            </w:r>
            <w:proofErr w:type="spellEnd"/>
            <w:r w:rsidRPr="00522E01">
              <w:rPr>
                <w:rFonts w:ascii="Arial" w:hAnsi="Arial" w:cs="Arial"/>
              </w:rPr>
              <w:t xml:space="preserve">, M., &amp; Heft, M. </w:t>
            </w:r>
            <w:proofErr w:type="spellStart"/>
            <w:r w:rsidRPr="00522E01">
              <w:rPr>
                <w:rFonts w:ascii="Arial" w:hAnsi="Arial" w:cs="Arial"/>
              </w:rPr>
              <w:t>Periradicular</w:t>
            </w:r>
            <w:proofErr w:type="spellEnd"/>
            <w:r w:rsidRPr="00522E01">
              <w:rPr>
                <w:rFonts w:ascii="Arial" w:hAnsi="Arial" w:cs="Arial"/>
              </w:rPr>
              <w:t xml:space="preserve"> radiographic assessment in diabetic and control individuals. (2003) </w:t>
            </w:r>
            <w:r w:rsidRPr="00522E01">
              <w:rPr>
                <w:rFonts w:ascii="Arial" w:hAnsi="Arial" w:cs="Arial"/>
                <w:i/>
              </w:rPr>
              <w:t>Oral Surgery, Oral Medicine, Oral Pathology, Oral Radiology, and Endodontology</w:t>
            </w:r>
            <w:r w:rsidRPr="00522E01">
              <w:rPr>
                <w:rFonts w:ascii="Arial" w:hAnsi="Arial" w:cs="Arial"/>
              </w:rPr>
              <w:t>, 96, 449-452.</w:t>
            </w:r>
          </w:p>
        </w:tc>
        <w:tc>
          <w:tcPr>
            <w:tcW w:w="2880" w:type="dxa"/>
            <w:shd w:val="clear" w:color="auto" w:fill="FFFFFF"/>
            <w:tcMar>
              <w:top w:w="0" w:type="dxa"/>
              <w:left w:w="45" w:type="dxa"/>
              <w:bottom w:w="0" w:type="dxa"/>
              <w:right w:w="45" w:type="dxa"/>
            </w:tcMar>
          </w:tcPr>
          <w:p w14:paraId="5DBA1AAD"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the prevalence of radiographic </w:t>
            </w:r>
            <w:proofErr w:type="spellStart"/>
            <w:r w:rsidRPr="00522E01">
              <w:rPr>
                <w:rFonts w:ascii="Arial" w:hAnsi="Arial" w:cs="Arial"/>
              </w:rPr>
              <w:t>periradicular</w:t>
            </w:r>
            <w:proofErr w:type="spellEnd"/>
            <w:r w:rsidRPr="00522E01">
              <w:rPr>
                <w:rFonts w:ascii="Arial" w:hAnsi="Arial" w:cs="Arial"/>
              </w:rPr>
              <w:t xml:space="preserve"> </w:t>
            </w:r>
            <w:proofErr w:type="spellStart"/>
            <w:r w:rsidRPr="00522E01">
              <w:rPr>
                <w:rFonts w:ascii="Arial" w:hAnsi="Arial" w:cs="Arial"/>
              </w:rPr>
              <w:t>radiolucencies</w:t>
            </w:r>
            <w:proofErr w:type="spellEnd"/>
            <w:r w:rsidRPr="00522E01">
              <w:rPr>
                <w:rFonts w:ascii="Arial" w:hAnsi="Arial" w:cs="Arial"/>
              </w:rPr>
              <w:t xml:space="preserve"> in endodontically treated and untreated teeth in patients with and without diabetes.</w:t>
            </w:r>
          </w:p>
        </w:tc>
      </w:tr>
      <w:tr w:rsidR="00522E01" w:rsidRPr="00522E01" w14:paraId="1E5E7B13" w14:textId="77777777" w:rsidTr="006444A4">
        <w:trPr>
          <w:trHeight w:val="300"/>
        </w:trPr>
        <w:tc>
          <w:tcPr>
            <w:tcW w:w="225" w:type="dxa"/>
            <w:shd w:val="clear" w:color="auto" w:fill="FFFFFF"/>
            <w:tcMar>
              <w:top w:w="0" w:type="dxa"/>
              <w:left w:w="45" w:type="dxa"/>
              <w:bottom w:w="0" w:type="dxa"/>
              <w:right w:w="45" w:type="dxa"/>
            </w:tcMar>
          </w:tcPr>
          <w:p w14:paraId="1CFFBD75" w14:textId="77777777" w:rsidR="00522E01" w:rsidRPr="00522E01" w:rsidRDefault="00522E01" w:rsidP="006444A4">
            <w:pPr>
              <w:spacing w:line="276" w:lineRule="auto"/>
              <w:jc w:val="center"/>
              <w:rPr>
                <w:rFonts w:ascii="Arial" w:hAnsi="Arial" w:cs="Arial"/>
              </w:rPr>
            </w:pPr>
            <w:r w:rsidRPr="00522E01">
              <w:rPr>
                <w:rFonts w:ascii="Arial" w:hAnsi="Arial" w:cs="Arial"/>
              </w:rPr>
              <w:t>19</w:t>
            </w:r>
          </w:p>
        </w:tc>
        <w:tc>
          <w:tcPr>
            <w:tcW w:w="5280" w:type="dxa"/>
            <w:shd w:val="clear" w:color="auto" w:fill="FFFFFF"/>
            <w:tcMar>
              <w:top w:w="0" w:type="dxa"/>
              <w:left w:w="45" w:type="dxa"/>
              <w:bottom w:w="0" w:type="dxa"/>
              <w:right w:w="45" w:type="dxa"/>
            </w:tcMar>
          </w:tcPr>
          <w:p w14:paraId="1A13E0C9" w14:textId="77777777" w:rsidR="00522E01" w:rsidRPr="00522E01" w:rsidRDefault="00522E01" w:rsidP="006444A4">
            <w:pPr>
              <w:spacing w:line="276" w:lineRule="auto"/>
              <w:rPr>
                <w:rFonts w:ascii="Arial" w:hAnsi="Arial" w:cs="Arial"/>
              </w:rPr>
            </w:pPr>
            <w:r w:rsidRPr="00522E01">
              <w:rPr>
                <w:rFonts w:ascii="Arial" w:hAnsi="Arial" w:cs="Arial"/>
              </w:rPr>
              <w:t xml:space="preserve">Sánchez-Domínguez, B., López-López, J., </w:t>
            </w:r>
            <w:proofErr w:type="spellStart"/>
            <w:r w:rsidRPr="00522E01">
              <w:rPr>
                <w:rFonts w:ascii="Arial" w:hAnsi="Arial" w:cs="Arial"/>
              </w:rPr>
              <w:t>Jané</w:t>
            </w:r>
            <w:proofErr w:type="spellEnd"/>
            <w:r w:rsidRPr="00522E01">
              <w:rPr>
                <w:rFonts w:ascii="Arial" w:hAnsi="Arial" w:cs="Arial"/>
              </w:rPr>
              <w:t xml:space="preserve">-Salas, E., Castellanos-Cosano, L., Velasco-Ortega, E., &amp; Segura-Egea, J.J. (2015) Glycated hemoglobin levels and prevalence of apical periodontitis in type 2 diabetic patients. </w:t>
            </w:r>
            <w:r w:rsidRPr="00522E01">
              <w:rPr>
                <w:rFonts w:ascii="Arial" w:hAnsi="Arial" w:cs="Arial"/>
                <w:i/>
              </w:rPr>
              <w:t xml:space="preserve">Journal of </w:t>
            </w:r>
            <w:proofErr w:type="spellStart"/>
            <w:r w:rsidRPr="00522E01">
              <w:rPr>
                <w:rFonts w:ascii="Arial" w:hAnsi="Arial" w:cs="Arial"/>
                <w:i/>
              </w:rPr>
              <w:t>Endododontics</w:t>
            </w:r>
            <w:proofErr w:type="spellEnd"/>
            <w:r w:rsidRPr="00522E01">
              <w:rPr>
                <w:rFonts w:ascii="Arial" w:hAnsi="Arial" w:cs="Arial"/>
              </w:rPr>
              <w:t xml:space="preserve">, 41,601-606. </w:t>
            </w:r>
          </w:p>
        </w:tc>
        <w:tc>
          <w:tcPr>
            <w:tcW w:w="2880" w:type="dxa"/>
            <w:shd w:val="clear" w:color="auto" w:fill="FFFFFF"/>
            <w:tcMar>
              <w:top w:w="0" w:type="dxa"/>
              <w:left w:w="45" w:type="dxa"/>
              <w:bottom w:w="0" w:type="dxa"/>
              <w:right w:w="45" w:type="dxa"/>
            </w:tcMar>
          </w:tcPr>
          <w:p w14:paraId="07A34A1A"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possible association between the prevalence of AP and the glycemic control of type 2 diabetic patients.</w:t>
            </w:r>
          </w:p>
        </w:tc>
      </w:tr>
      <w:tr w:rsidR="00522E01" w:rsidRPr="00522E01" w14:paraId="6FAD4C1B" w14:textId="77777777" w:rsidTr="006444A4">
        <w:trPr>
          <w:trHeight w:val="315"/>
        </w:trPr>
        <w:tc>
          <w:tcPr>
            <w:tcW w:w="225" w:type="dxa"/>
            <w:shd w:val="clear" w:color="auto" w:fill="FFFFFF"/>
            <w:tcMar>
              <w:top w:w="0" w:type="dxa"/>
              <w:left w:w="45" w:type="dxa"/>
              <w:bottom w:w="0" w:type="dxa"/>
              <w:right w:w="45" w:type="dxa"/>
            </w:tcMar>
          </w:tcPr>
          <w:p w14:paraId="29A44126" w14:textId="77777777" w:rsidR="00522E01" w:rsidRPr="00522E01" w:rsidRDefault="00522E01" w:rsidP="006444A4">
            <w:pPr>
              <w:spacing w:line="276" w:lineRule="auto"/>
              <w:jc w:val="center"/>
              <w:rPr>
                <w:rFonts w:ascii="Arial" w:hAnsi="Arial" w:cs="Arial"/>
              </w:rPr>
            </w:pPr>
            <w:r w:rsidRPr="00522E01">
              <w:rPr>
                <w:rFonts w:ascii="Arial" w:hAnsi="Arial" w:cs="Arial"/>
              </w:rPr>
              <w:t>20</w:t>
            </w:r>
          </w:p>
        </w:tc>
        <w:tc>
          <w:tcPr>
            <w:tcW w:w="5280" w:type="dxa"/>
            <w:shd w:val="clear" w:color="auto" w:fill="FFFFFF"/>
            <w:tcMar>
              <w:top w:w="0" w:type="dxa"/>
              <w:left w:w="45" w:type="dxa"/>
              <w:bottom w:w="0" w:type="dxa"/>
              <w:right w:w="45" w:type="dxa"/>
            </w:tcMar>
          </w:tcPr>
          <w:p w14:paraId="1D641FF4"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Samuel, R.O., Facundo, A.C. et al. (2014) Relationships between oral infections and blood glucose concentrations or HbA1c levels in normal and diabetic rats. </w:t>
            </w:r>
            <w:r w:rsidRPr="00522E01">
              <w:rPr>
                <w:rFonts w:ascii="Arial" w:hAnsi="Arial" w:cs="Arial"/>
                <w:i/>
              </w:rPr>
              <w:t>International Endodontic Journal</w:t>
            </w:r>
            <w:r w:rsidRPr="00522E01">
              <w:rPr>
                <w:rFonts w:ascii="Arial" w:hAnsi="Arial" w:cs="Arial"/>
              </w:rPr>
              <w:t>, 47,228-237.</w:t>
            </w:r>
          </w:p>
        </w:tc>
        <w:tc>
          <w:tcPr>
            <w:tcW w:w="2880" w:type="dxa"/>
            <w:shd w:val="clear" w:color="auto" w:fill="FFFFFF"/>
            <w:tcMar>
              <w:top w:w="0" w:type="dxa"/>
              <w:left w:w="45" w:type="dxa"/>
              <w:bottom w:w="0" w:type="dxa"/>
              <w:right w:w="45" w:type="dxa"/>
            </w:tcMar>
          </w:tcPr>
          <w:p w14:paraId="252AA29E"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measure glycosylated </w:t>
            </w:r>
            <w:proofErr w:type="spellStart"/>
            <w:r w:rsidRPr="00522E01">
              <w:rPr>
                <w:rFonts w:ascii="Arial" w:hAnsi="Arial" w:cs="Arial"/>
              </w:rPr>
              <w:t>haemoglobin</w:t>
            </w:r>
            <w:proofErr w:type="spellEnd"/>
            <w:r w:rsidRPr="00522E01">
              <w:rPr>
                <w:rFonts w:ascii="Arial" w:hAnsi="Arial" w:cs="Arial"/>
              </w:rPr>
              <w:t xml:space="preserve"> in a diabetic model as a means of investigating AP and PD for their effects on both blood glucose concentrations and long-term glycemic control.</w:t>
            </w:r>
          </w:p>
        </w:tc>
      </w:tr>
      <w:tr w:rsidR="00522E01" w:rsidRPr="00522E01" w14:paraId="3FF2FE71" w14:textId="77777777" w:rsidTr="006444A4">
        <w:trPr>
          <w:trHeight w:val="315"/>
        </w:trPr>
        <w:tc>
          <w:tcPr>
            <w:tcW w:w="225" w:type="dxa"/>
            <w:shd w:val="clear" w:color="auto" w:fill="FFFFFF"/>
            <w:tcMar>
              <w:top w:w="0" w:type="dxa"/>
              <w:left w:w="45" w:type="dxa"/>
              <w:bottom w:w="0" w:type="dxa"/>
              <w:right w:w="45" w:type="dxa"/>
            </w:tcMar>
          </w:tcPr>
          <w:p w14:paraId="664D974D" w14:textId="77777777" w:rsidR="00522E01" w:rsidRPr="00522E01" w:rsidRDefault="00522E01" w:rsidP="006444A4">
            <w:pPr>
              <w:spacing w:line="276" w:lineRule="auto"/>
              <w:jc w:val="center"/>
              <w:rPr>
                <w:rFonts w:ascii="Arial" w:hAnsi="Arial" w:cs="Arial"/>
              </w:rPr>
            </w:pPr>
            <w:r w:rsidRPr="00522E01">
              <w:rPr>
                <w:rFonts w:ascii="Arial" w:hAnsi="Arial" w:cs="Arial"/>
              </w:rPr>
              <w:t>21</w:t>
            </w:r>
          </w:p>
        </w:tc>
        <w:tc>
          <w:tcPr>
            <w:tcW w:w="5280" w:type="dxa"/>
            <w:shd w:val="clear" w:color="auto" w:fill="FFFFFF"/>
            <w:tcMar>
              <w:top w:w="0" w:type="dxa"/>
              <w:left w:w="45" w:type="dxa"/>
              <w:bottom w:w="0" w:type="dxa"/>
              <w:right w:w="45" w:type="dxa"/>
            </w:tcMar>
          </w:tcPr>
          <w:p w14:paraId="49B2499A" w14:textId="77777777" w:rsidR="00522E01" w:rsidRPr="00522E01" w:rsidRDefault="00522E01" w:rsidP="006444A4">
            <w:pPr>
              <w:spacing w:line="276" w:lineRule="auto"/>
              <w:rPr>
                <w:rFonts w:ascii="Arial" w:hAnsi="Arial" w:cs="Arial"/>
              </w:rPr>
            </w:pPr>
            <w:r w:rsidRPr="00522E01">
              <w:rPr>
                <w:rFonts w:ascii="Arial" w:hAnsi="Arial" w:cs="Arial"/>
              </w:rPr>
              <w:t xml:space="preserve">Inagaki, Y., Yoshida, K., </w:t>
            </w:r>
            <w:proofErr w:type="spellStart"/>
            <w:r w:rsidRPr="00522E01">
              <w:rPr>
                <w:rFonts w:ascii="Arial" w:hAnsi="Arial" w:cs="Arial"/>
              </w:rPr>
              <w:t>Ohba</w:t>
            </w:r>
            <w:proofErr w:type="spellEnd"/>
            <w:r w:rsidRPr="00522E01">
              <w:rPr>
                <w:rFonts w:ascii="Arial" w:hAnsi="Arial" w:cs="Arial"/>
              </w:rPr>
              <w:t xml:space="preserve">, H. et al. (2010) High glucose levels increase </w:t>
            </w:r>
            <w:proofErr w:type="spellStart"/>
            <w:r w:rsidRPr="00522E01">
              <w:rPr>
                <w:rFonts w:ascii="Arial" w:hAnsi="Arial" w:cs="Arial"/>
              </w:rPr>
              <w:t>osteopontin</w:t>
            </w:r>
            <w:proofErr w:type="spellEnd"/>
            <w:r w:rsidRPr="00522E01">
              <w:rPr>
                <w:rFonts w:ascii="Arial" w:hAnsi="Arial" w:cs="Arial"/>
              </w:rPr>
              <w:t xml:space="preserve"> production and pathologic calcification in rat dental pulp tissues. </w:t>
            </w:r>
            <w:r w:rsidRPr="00522E01">
              <w:rPr>
                <w:rFonts w:ascii="Arial" w:hAnsi="Arial" w:cs="Arial"/>
                <w:i/>
              </w:rPr>
              <w:t>Journal of Endodontic</w:t>
            </w:r>
            <w:r w:rsidRPr="00522E01">
              <w:rPr>
                <w:rFonts w:ascii="Arial" w:hAnsi="Arial" w:cs="Arial"/>
              </w:rPr>
              <w:t>, 36, 1014-1020.</w:t>
            </w:r>
          </w:p>
        </w:tc>
        <w:tc>
          <w:tcPr>
            <w:tcW w:w="2880" w:type="dxa"/>
            <w:shd w:val="clear" w:color="auto" w:fill="FFFFFF"/>
            <w:tcMar>
              <w:top w:w="0" w:type="dxa"/>
              <w:left w:w="45" w:type="dxa"/>
              <w:bottom w:w="0" w:type="dxa"/>
              <w:right w:w="45" w:type="dxa"/>
            </w:tcMar>
          </w:tcPr>
          <w:p w14:paraId="57BE709C"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relationship between OPN expression and pathologic calcification in rat diabetic pulp.</w:t>
            </w:r>
          </w:p>
        </w:tc>
      </w:tr>
      <w:tr w:rsidR="00522E01" w:rsidRPr="00522E01" w14:paraId="4F0040CD" w14:textId="77777777" w:rsidTr="006444A4">
        <w:trPr>
          <w:trHeight w:val="315"/>
        </w:trPr>
        <w:tc>
          <w:tcPr>
            <w:tcW w:w="225" w:type="dxa"/>
            <w:shd w:val="clear" w:color="auto" w:fill="FFFFFF"/>
            <w:tcMar>
              <w:top w:w="0" w:type="dxa"/>
              <w:left w:w="45" w:type="dxa"/>
              <w:bottom w:w="0" w:type="dxa"/>
              <w:right w:w="45" w:type="dxa"/>
            </w:tcMar>
          </w:tcPr>
          <w:p w14:paraId="681812DC" w14:textId="77777777" w:rsidR="00522E01" w:rsidRPr="00522E01" w:rsidRDefault="00522E01" w:rsidP="006444A4">
            <w:pPr>
              <w:spacing w:line="276" w:lineRule="auto"/>
              <w:jc w:val="center"/>
              <w:rPr>
                <w:rFonts w:ascii="Arial" w:hAnsi="Arial" w:cs="Arial"/>
              </w:rPr>
            </w:pPr>
            <w:r w:rsidRPr="00522E01">
              <w:rPr>
                <w:rFonts w:ascii="Arial" w:hAnsi="Arial" w:cs="Arial"/>
              </w:rPr>
              <w:t>22</w:t>
            </w:r>
          </w:p>
        </w:tc>
        <w:tc>
          <w:tcPr>
            <w:tcW w:w="5280" w:type="dxa"/>
            <w:shd w:val="clear" w:color="auto" w:fill="FFFFFF"/>
            <w:tcMar>
              <w:top w:w="0" w:type="dxa"/>
              <w:left w:w="45" w:type="dxa"/>
              <w:bottom w:w="0" w:type="dxa"/>
              <w:right w:w="45" w:type="dxa"/>
            </w:tcMar>
          </w:tcPr>
          <w:p w14:paraId="7E986BA4" w14:textId="77777777" w:rsidR="00522E01" w:rsidRPr="00522E01" w:rsidRDefault="00522E01" w:rsidP="006444A4">
            <w:pPr>
              <w:spacing w:line="276" w:lineRule="auto"/>
              <w:rPr>
                <w:rFonts w:ascii="Arial" w:hAnsi="Arial" w:cs="Arial"/>
              </w:rPr>
            </w:pPr>
            <w:r w:rsidRPr="00522E01">
              <w:rPr>
                <w:rFonts w:ascii="Arial" w:hAnsi="Arial" w:cs="Arial"/>
              </w:rPr>
              <w:t xml:space="preserve">Arya, S., Duhan, J., Tewari, S., Sangwan, P., </w:t>
            </w:r>
            <w:proofErr w:type="spellStart"/>
            <w:r w:rsidRPr="00522E01">
              <w:rPr>
                <w:rFonts w:ascii="Arial" w:hAnsi="Arial" w:cs="Arial"/>
              </w:rPr>
              <w:t>Ghalaut</w:t>
            </w:r>
            <w:proofErr w:type="spellEnd"/>
            <w:r w:rsidRPr="00522E01">
              <w:rPr>
                <w:rFonts w:ascii="Arial" w:hAnsi="Arial" w:cs="Arial"/>
              </w:rPr>
              <w:t>. V., Aggarwal, S. (2017) Healing of apical periodontitis after nonsurgical treatment in patients with type 2 diabetes.</w:t>
            </w:r>
            <w:r w:rsidRPr="00522E01">
              <w:rPr>
                <w:rFonts w:ascii="Arial" w:hAnsi="Arial" w:cs="Arial"/>
                <w:i/>
              </w:rPr>
              <w:t xml:space="preserve"> Journal of Endodontic</w:t>
            </w:r>
            <w:r w:rsidRPr="00522E01">
              <w:rPr>
                <w:rFonts w:ascii="Arial" w:hAnsi="Arial" w:cs="Arial"/>
              </w:rPr>
              <w:t xml:space="preserve">. 43, 1623-1627. </w:t>
            </w:r>
          </w:p>
        </w:tc>
        <w:tc>
          <w:tcPr>
            <w:tcW w:w="2880" w:type="dxa"/>
            <w:shd w:val="clear" w:color="auto" w:fill="FFFFFF"/>
            <w:tcMar>
              <w:top w:w="0" w:type="dxa"/>
              <w:left w:w="45" w:type="dxa"/>
              <w:bottom w:w="0" w:type="dxa"/>
              <w:right w:w="45" w:type="dxa"/>
            </w:tcMar>
          </w:tcPr>
          <w:p w14:paraId="38667E18" w14:textId="77777777" w:rsidR="00522E01" w:rsidRPr="00522E01" w:rsidRDefault="00522E01" w:rsidP="006444A4">
            <w:pPr>
              <w:spacing w:line="276" w:lineRule="auto"/>
              <w:jc w:val="center"/>
              <w:rPr>
                <w:rFonts w:ascii="Arial" w:hAnsi="Arial" w:cs="Arial"/>
              </w:rPr>
            </w:pPr>
            <w:r w:rsidRPr="00522E01">
              <w:rPr>
                <w:rFonts w:ascii="Arial" w:hAnsi="Arial" w:cs="Arial"/>
              </w:rPr>
              <w:t>To compare the success of primary root canal treatment between type 2 diabetic and nondiabetic patients and to investigate the effect of periapical healing on HbA1c in type 2 diabetic patients with AP.</w:t>
            </w:r>
          </w:p>
        </w:tc>
      </w:tr>
      <w:tr w:rsidR="00522E01" w:rsidRPr="00522E01" w14:paraId="50C08F08" w14:textId="77777777" w:rsidTr="006444A4">
        <w:trPr>
          <w:trHeight w:val="315"/>
        </w:trPr>
        <w:tc>
          <w:tcPr>
            <w:tcW w:w="225" w:type="dxa"/>
            <w:shd w:val="clear" w:color="auto" w:fill="FFFFFF"/>
            <w:tcMar>
              <w:top w:w="0" w:type="dxa"/>
              <w:left w:w="45" w:type="dxa"/>
              <w:bottom w:w="0" w:type="dxa"/>
              <w:right w:w="45" w:type="dxa"/>
            </w:tcMar>
          </w:tcPr>
          <w:p w14:paraId="57C2C965" w14:textId="77777777" w:rsidR="00522E01" w:rsidRPr="00522E01" w:rsidRDefault="00522E01" w:rsidP="006444A4">
            <w:pPr>
              <w:spacing w:line="276" w:lineRule="auto"/>
              <w:jc w:val="center"/>
              <w:rPr>
                <w:rFonts w:ascii="Arial" w:hAnsi="Arial" w:cs="Arial"/>
              </w:rPr>
            </w:pPr>
            <w:r w:rsidRPr="00522E01">
              <w:rPr>
                <w:rFonts w:ascii="Arial" w:hAnsi="Arial" w:cs="Arial"/>
              </w:rPr>
              <w:t>23</w:t>
            </w:r>
          </w:p>
        </w:tc>
        <w:tc>
          <w:tcPr>
            <w:tcW w:w="5280" w:type="dxa"/>
            <w:shd w:val="clear" w:color="auto" w:fill="FFFFFF"/>
            <w:tcMar>
              <w:top w:w="0" w:type="dxa"/>
              <w:left w:w="45" w:type="dxa"/>
              <w:bottom w:w="0" w:type="dxa"/>
              <w:right w:w="45" w:type="dxa"/>
            </w:tcMar>
          </w:tcPr>
          <w:p w14:paraId="66B5081F"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Kohsaka</w:t>
            </w:r>
            <w:proofErr w:type="spellEnd"/>
            <w:r w:rsidRPr="00522E01">
              <w:rPr>
                <w:rFonts w:ascii="Arial" w:hAnsi="Arial" w:cs="Arial"/>
              </w:rPr>
              <w:t xml:space="preserve">, T., </w:t>
            </w:r>
            <w:proofErr w:type="spellStart"/>
            <w:r w:rsidRPr="00522E01">
              <w:rPr>
                <w:rFonts w:ascii="Arial" w:hAnsi="Arial" w:cs="Arial"/>
              </w:rPr>
              <w:t>Kumazawa</w:t>
            </w:r>
            <w:proofErr w:type="spellEnd"/>
            <w:r w:rsidRPr="00522E01">
              <w:rPr>
                <w:rFonts w:ascii="Arial" w:hAnsi="Arial" w:cs="Arial"/>
              </w:rPr>
              <w:t>, M., Yamasaki, M., Nakamura, H. (1996) Periapical lesions in rats with streptozotocin-induced diabetes.</w:t>
            </w:r>
            <w:r w:rsidRPr="00522E01">
              <w:rPr>
                <w:rFonts w:ascii="Arial" w:hAnsi="Arial" w:cs="Arial"/>
                <w:i/>
              </w:rPr>
              <w:t xml:space="preserve"> Journal of Endodontics,</w:t>
            </w:r>
            <w:r w:rsidRPr="00522E01">
              <w:rPr>
                <w:rFonts w:ascii="Arial" w:hAnsi="Arial" w:cs="Arial"/>
              </w:rPr>
              <w:t xml:space="preserve"> 22. 418-421.</w:t>
            </w:r>
          </w:p>
        </w:tc>
        <w:tc>
          <w:tcPr>
            <w:tcW w:w="2880" w:type="dxa"/>
            <w:shd w:val="clear" w:color="auto" w:fill="FFFFFF"/>
            <w:tcMar>
              <w:top w:w="0" w:type="dxa"/>
              <w:left w:w="45" w:type="dxa"/>
              <w:bottom w:w="0" w:type="dxa"/>
              <w:right w:w="45" w:type="dxa"/>
            </w:tcMar>
          </w:tcPr>
          <w:p w14:paraId="4A0584B2"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histologically and </w:t>
            </w:r>
            <w:proofErr w:type="spellStart"/>
            <w:r w:rsidRPr="00522E01">
              <w:rPr>
                <w:rFonts w:ascii="Arial" w:hAnsi="Arial" w:cs="Arial"/>
              </w:rPr>
              <w:t>histometrically</w:t>
            </w:r>
            <w:proofErr w:type="spellEnd"/>
            <w:r w:rsidRPr="00522E01">
              <w:rPr>
                <w:rFonts w:ascii="Arial" w:hAnsi="Arial" w:cs="Arial"/>
              </w:rPr>
              <w:t xml:space="preserve"> the changes in pulpal periapical tissues after pulpal exposure in streptozotocin-induce diabetic </w:t>
            </w:r>
            <w:r w:rsidRPr="00522E01">
              <w:rPr>
                <w:rFonts w:ascii="Arial" w:hAnsi="Arial" w:cs="Arial"/>
              </w:rPr>
              <w:lastRenderedPageBreak/>
              <w:t>rats.</w:t>
            </w:r>
          </w:p>
        </w:tc>
      </w:tr>
      <w:tr w:rsidR="00522E01" w:rsidRPr="00522E01" w14:paraId="3F88BC1F" w14:textId="77777777" w:rsidTr="006444A4">
        <w:trPr>
          <w:trHeight w:val="315"/>
        </w:trPr>
        <w:tc>
          <w:tcPr>
            <w:tcW w:w="225" w:type="dxa"/>
            <w:shd w:val="clear" w:color="auto" w:fill="FFFFFF"/>
            <w:tcMar>
              <w:top w:w="0" w:type="dxa"/>
              <w:left w:w="45" w:type="dxa"/>
              <w:bottom w:w="0" w:type="dxa"/>
              <w:right w:w="45" w:type="dxa"/>
            </w:tcMar>
          </w:tcPr>
          <w:p w14:paraId="063C151B"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24</w:t>
            </w:r>
          </w:p>
        </w:tc>
        <w:tc>
          <w:tcPr>
            <w:tcW w:w="5280" w:type="dxa"/>
            <w:shd w:val="clear" w:color="auto" w:fill="FFFFFF"/>
            <w:tcMar>
              <w:top w:w="0" w:type="dxa"/>
              <w:left w:w="45" w:type="dxa"/>
              <w:bottom w:w="0" w:type="dxa"/>
              <w:right w:w="45" w:type="dxa"/>
            </w:tcMar>
          </w:tcPr>
          <w:p w14:paraId="4A024F33"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w:t>
            </w:r>
            <w:proofErr w:type="spellStart"/>
            <w:r w:rsidRPr="00522E01">
              <w:rPr>
                <w:rFonts w:ascii="Arial" w:hAnsi="Arial" w:cs="Arial"/>
              </w:rPr>
              <w:t>Mickel</w:t>
            </w:r>
            <w:proofErr w:type="spellEnd"/>
            <w:r w:rsidRPr="00522E01">
              <w:rPr>
                <w:rFonts w:ascii="Arial" w:hAnsi="Arial" w:cs="Arial"/>
              </w:rPr>
              <w:t xml:space="preserve">, A., Fouad, A.F. (2017) Association between systemic diseases and endodontic outcome: A systematic review. </w:t>
            </w:r>
            <w:r w:rsidRPr="00522E01">
              <w:rPr>
                <w:rFonts w:ascii="Arial" w:hAnsi="Arial" w:cs="Arial"/>
                <w:i/>
              </w:rPr>
              <w:t>Journal of Endodontics</w:t>
            </w:r>
            <w:r w:rsidRPr="00522E01">
              <w:rPr>
                <w:rFonts w:ascii="Arial" w:hAnsi="Arial" w:cs="Arial"/>
              </w:rPr>
              <w:t>, 43, 514-519</w:t>
            </w:r>
          </w:p>
        </w:tc>
        <w:tc>
          <w:tcPr>
            <w:tcW w:w="2880" w:type="dxa"/>
            <w:shd w:val="clear" w:color="auto" w:fill="FFFFFF"/>
            <w:tcMar>
              <w:top w:w="0" w:type="dxa"/>
              <w:left w:w="45" w:type="dxa"/>
              <w:bottom w:w="0" w:type="dxa"/>
              <w:right w:w="45" w:type="dxa"/>
            </w:tcMar>
          </w:tcPr>
          <w:p w14:paraId="55A53FAD"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host-modifying factors and their association with endodontic outcomes.</w:t>
            </w:r>
          </w:p>
        </w:tc>
      </w:tr>
      <w:tr w:rsidR="00522E01" w:rsidRPr="00522E01" w14:paraId="67BE7C07" w14:textId="77777777" w:rsidTr="006444A4">
        <w:trPr>
          <w:trHeight w:val="315"/>
        </w:trPr>
        <w:tc>
          <w:tcPr>
            <w:tcW w:w="225" w:type="dxa"/>
            <w:shd w:val="clear" w:color="auto" w:fill="FFFFFF"/>
            <w:tcMar>
              <w:top w:w="0" w:type="dxa"/>
              <w:left w:w="45" w:type="dxa"/>
              <w:bottom w:w="0" w:type="dxa"/>
              <w:right w:w="45" w:type="dxa"/>
            </w:tcMar>
          </w:tcPr>
          <w:p w14:paraId="7BA5B6CB" w14:textId="77777777" w:rsidR="00522E01" w:rsidRPr="00522E01" w:rsidRDefault="00522E01" w:rsidP="006444A4">
            <w:pPr>
              <w:spacing w:line="276" w:lineRule="auto"/>
              <w:jc w:val="center"/>
              <w:rPr>
                <w:rFonts w:ascii="Arial" w:hAnsi="Arial" w:cs="Arial"/>
              </w:rPr>
            </w:pPr>
            <w:r w:rsidRPr="00522E01">
              <w:rPr>
                <w:rFonts w:ascii="Arial" w:hAnsi="Arial" w:cs="Arial"/>
              </w:rPr>
              <w:t>25</w:t>
            </w:r>
          </w:p>
        </w:tc>
        <w:tc>
          <w:tcPr>
            <w:tcW w:w="5280" w:type="dxa"/>
            <w:shd w:val="clear" w:color="auto" w:fill="FFFFFF"/>
            <w:tcMar>
              <w:top w:w="0" w:type="dxa"/>
              <w:left w:w="45" w:type="dxa"/>
              <w:bottom w:w="0" w:type="dxa"/>
              <w:right w:w="45" w:type="dxa"/>
            </w:tcMar>
          </w:tcPr>
          <w:p w14:paraId="1F62792B"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Ganzerla, E., Marques, M.M., Nicolau, J. (2008) Diabetes induces metabolic alterations in dental pulp. </w:t>
            </w:r>
            <w:r w:rsidRPr="00522E01">
              <w:rPr>
                <w:rFonts w:ascii="Arial" w:hAnsi="Arial" w:cs="Arial"/>
                <w:i/>
              </w:rPr>
              <w:t>Journal of Endodontics,</w:t>
            </w:r>
            <w:r w:rsidRPr="00522E01">
              <w:rPr>
                <w:rFonts w:ascii="Arial" w:hAnsi="Arial" w:cs="Arial"/>
              </w:rPr>
              <w:t xml:space="preserve"> 34, 1211-1214.</w:t>
            </w:r>
          </w:p>
        </w:tc>
        <w:tc>
          <w:tcPr>
            <w:tcW w:w="2880" w:type="dxa"/>
            <w:shd w:val="clear" w:color="auto" w:fill="FFFFFF"/>
            <w:tcMar>
              <w:top w:w="0" w:type="dxa"/>
              <w:left w:w="45" w:type="dxa"/>
              <w:bottom w:w="0" w:type="dxa"/>
              <w:right w:w="45" w:type="dxa"/>
            </w:tcMar>
          </w:tcPr>
          <w:p w14:paraId="1FCF1DFF"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evaluate some parameters of antioxidant system of the dental pulp of healthy and diabetic </w:t>
            </w:r>
            <w:proofErr w:type="gramStart"/>
            <w:r w:rsidRPr="00522E01">
              <w:rPr>
                <w:rFonts w:ascii="Arial" w:hAnsi="Arial" w:cs="Arial"/>
              </w:rPr>
              <w:t>rats .</w:t>
            </w:r>
            <w:proofErr w:type="gramEnd"/>
          </w:p>
        </w:tc>
      </w:tr>
      <w:tr w:rsidR="00522E01" w:rsidRPr="00522E01" w14:paraId="32051149" w14:textId="77777777" w:rsidTr="006444A4">
        <w:trPr>
          <w:trHeight w:val="315"/>
        </w:trPr>
        <w:tc>
          <w:tcPr>
            <w:tcW w:w="225" w:type="dxa"/>
            <w:shd w:val="clear" w:color="auto" w:fill="FFFFFF"/>
            <w:tcMar>
              <w:top w:w="0" w:type="dxa"/>
              <w:left w:w="45" w:type="dxa"/>
              <w:bottom w:w="0" w:type="dxa"/>
              <w:right w:w="45" w:type="dxa"/>
            </w:tcMar>
          </w:tcPr>
          <w:p w14:paraId="11A901D2" w14:textId="77777777" w:rsidR="00522E01" w:rsidRPr="00522E01" w:rsidRDefault="00522E01" w:rsidP="006444A4">
            <w:pPr>
              <w:spacing w:line="276" w:lineRule="auto"/>
              <w:jc w:val="center"/>
              <w:rPr>
                <w:rFonts w:ascii="Arial" w:hAnsi="Arial" w:cs="Arial"/>
              </w:rPr>
            </w:pPr>
            <w:r w:rsidRPr="00522E01">
              <w:rPr>
                <w:rFonts w:ascii="Arial" w:hAnsi="Arial" w:cs="Arial"/>
              </w:rPr>
              <w:t>26</w:t>
            </w:r>
          </w:p>
        </w:tc>
        <w:tc>
          <w:tcPr>
            <w:tcW w:w="5280" w:type="dxa"/>
            <w:shd w:val="clear" w:color="auto" w:fill="FFFFFF"/>
            <w:tcMar>
              <w:top w:w="0" w:type="dxa"/>
              <w:left w:w="45" w:type="dxa"/>
              <w:bottom w:w="0" w:type="dxa"/>
              <w:right w:w="45" w:type="dxa"/>
            </w:tcMar>
          </w:tcPr>
          <w:p w14:paraId="1BB790A3"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da Silva Facundo, A.C., Prieto, A.K., Sumida, D.H., Narciso, L.G., Mogami Bomfim, S.R., et al. (2014) Blood profile and histology in oral infections associated with diabetes. </w:t>
            </w:r>
            <w:r w:rsidRPr="00522E01">
              <w:rPr>
                <w:rFonts w:ascii="Arial" w:hAnsi="Arial" w:cs="Arial"/>
                <w:i/>
              </w:rPr>
              <w:t>Journal of Endodontics</w:t>
            </w:r>
            <w:r w:rsidRPr="00522E01">
              <w:rPr>
                <w:rFonts w:ascii="Arial" w:hAnsi="Arial" w:cs="Arial"/>
              </w:rPr>
              <w:t xml:space="preserve">, 40, 1139-1144. </w:t>
            </w:r>
          </w:p>
        </w:tc>
        <w:tc>
          <w:tcPr>
            <w:tcW w:w="2880" w:type="dxa"/>
            <w:shd w:val="clear" w:color="auto" w:fill="FFFFFF"/>
            <w:tcMar>
              <w:top w:w="0" w:type="dxa"/>
              <w:left w:w="45" w:type="dxa"/>
              <w:bottom w:w="0" w:type="dxa"/>
              <w:right w:w="45" w:type="dxa"/>
            </w:tcMar>
          </w:tcPr>
          <w:p w14:paraId="6C346B4B"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blood profile and histologic findings in both AP and PD associated with diabetes.</w:t>
            </w:r>
          </w:p>
        </w:tc>
      </w:tr>
      <w:tr w:rsidR="00522E01" w:rsidRPr="00522E01" w14:paraId="3935739B" w14:textId="77777777" w:rsidTr="006444A4">
        <w:trPr>
          <w:trHeight w:val="315"/>
        </w:trPr>
        <w:tc>
          <w:tcPr>
            <w:tcW w:w="225" w:type="dxa"/>
            <w:shd w:val="clear" w:color="auto" w:fill="FFFFFF"/>
            <w:tcMar>
              <w:top w:w="0" w:type="dxa"/>
              <w:left w:w="45" w:type="dxa"/>
              <w:bottom w:w="0" w:type="dxa"/>
              <w:right w:w="45" w:type="dxa"/>
            </w:tcMar>
          </w:tcPr>
          <w:p w14:paraId="0774ECB9" w14:textId="77777777" w:rsidR="00522E01" w:rsidRPr="00522E01" w:rsidRDefault="00522E01" w:rsidP="006444A4">
            <w:pPr>
              <w:spacing w:line="276" w:lineRule="auto"/>
              <w:jc w:val="center"/>
              <w:rPr>
                <w:rFonts w:ascii="Arial" w:hAnsi="Arial" w:cs="Arial"/>
              </w:rPr>
            </w:pPr>
            <w:r w:rsidRPr="00522E01">
              <w:rPr>
                <w:rFonts w:ascii="Arial" w:hAnsi="Arial" w:cs="Arial"/>
              </w:rPr>
              <w:t>27</w:t>
            </w:r>
          </w:p>
        </w:tc>
        <w:tc>
          <w:tcPr>
            <w:tcW w:w="5280" w:type="dxa"/>
            <w:shd w:val="clear" w:color="auto" w:fill="FFFFFF"/>
            <w:tcMar>
              <w:top w:w="0" w:type="dxa"/>
              <w:left w:w="45" w:type="dxa"/>
              <w:bottom w:w="0" w:type="dxa"/>
              <w:right w:w="45" w:type="dxa"/>
            </w:tcMar>
          </w:tcPr>
          <w:p w14:paraId="2BAA287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Astolphi</w:t>
            </w:r>
            <w:proofErr w:type="spellEnd"/>
            <w:r w:rsidRPr="00522E01">
              <w:rPr>
                <w:rFonts w:ascii="Arial" w:hAnsi="Arial" w:cs="Arial"/>
              </w:rPr>
              <w:t xml:space="preserve">, R.D., </w:t>
            </w:r>
            <w:proofErr w:type="spellStart"/>
            <w:r w:rsidRPr="00522E01">
              <w:rPr>
                <w:rFonts w:ascii="Arial" w:hAnsi="Arial" w:cs="Arial"/>
              </w:rPr>
              <w:t>Curbete</w:t>
            </w:r>
            <w:proofErr w:type="spellEnd"/>
            <w:r w:rsidRPr="00522E01">
              <w:rPr>
                <w:rFonts w:ascii="Arial" w:hAnsi="Arial" w:cs="Arial"/>
              </w:rPr>
              <w:t xml:space="preserve">, M.M., Colombo, N.H., </w:t>
            </w:r>
            <w:proofErr w:type="spellStart"/>
            <w:r w:rsidRPr="00522E01">
              <w:rPr>
                <w:rFonts w:ascii="Arial" w:hAnsi="Arial" w:cs="Arial"/>
              </w:rPr>
              <w:t>Shirakashi</w:t>
            </w:r>
            <w:proofErr w:type="spellEnd"/>
            <w:r w:rsidRPr="00522E01">
              <w:rPr>
                <w:rFonts w:ascii="Arial" w:hAnsi="Arial" w:cs="Arial"/>
              </w:rPr>
              <w:t>, D.J., Chiba, F.Y., Prieto, A.K., et al. (2013) Periapical lesions decrease insulin signal and cause insulin resistance.</w:t>
            </w:r>
            <w:r w:rsidRPr="00522E01">
              <w:rPr>
                <w:rFonts w:ascii="Arial" w:hAnsi="Arial" w:cs="Arial"/>
                <w:i/>
              </w:rPr>
              <w:t xml:space="preserve"> Journal of Endodontics</w:t>
            </w:r>
            <w:r w:rsidRPr="00522E01">
              <w:rPr>
                <w:rFonts w:ascii="Arial" w:hAnsi="Arial" w:cs="Arial"/>
              </w:rPr>
              <w:t xml:space="preserve">, 39, 648-652. </w:t>
            </w:r>
          </w:p>
        </w:tc>
        <w:tc>
          <w:tcPr>
            <w:tcW w:w="2880" w:type="dxa"/>
            <w:shd w:val="clear" w:color="auto" w:fill="FFFFFF"/>
            <w:tcMar>
              <w:top w:w="0" w:type="dxa"/>
              <w:left w:w="45" w:type="dxa"/>
              <w:bottom w:w="0" w:type="dxa"/>
              <w:right w:w="45" w:type="dxa"/>
            </w:tcMar>
          </w:tcPr>
          <w:p w14:paraId="39DEF3A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periapical lesions on insulin signaling and insulin sensitivity in rats.</w:t>
            </w:r>
          </w:p>
        </w:tc>
      </w:tr>
      <w:tr w:rsidR="00522E01" w:rsidRPr="00522E01" w14:paraId="562BF0F2" w14:textId="77777777" w:rsidTr="006444A4">
        <w:trPr>
          <w:trHeight w:val="315"/>
        </w:trPr>
        <w:tc>
          <w:tcPr>
            <w:tcW w:w="225" w:type="dxa"/>
            <w:shd w:val="clear" w:color="auto" w:fill="FFFFFF"/>
            <w:tcMar>
              <w:top w:w="0" w:type="dxa"/>
              <w:left w:w="45" w:type="dxa"/>
              <w:bottom w:w="0" w:type="dxa"/>
              <w:right w:w="45" w:type="dxa"/>
            </w:tcMar>
          </w:tcPr>
          <w:p w14:paraId="52A0CE69" w14:textId="77777777" w:rsidR="00522E01" w:rsidRPr="00522E01" w:rsidRDefault="00522E01" w:rsidP="006444A4">
            <w:pPr>
              <w:spacing w:line="276" w:lineRule="auto"/>
              <w:jc w:val="center"/>
              <w:rPr>
                <w:rFonts w:ascii="Arial" w:hAnsi="Arial" w:cs="Arial"/>
              </w:rPr>
            </w:pPr>
            <w:r w:rsidRPr="00522E01">
              <w:rPr>
                <w:rFonts w:ascii="Arial" w:hAnsi="Arial" w:cs="Arial"/>
              </w:rPr>
              <w:t>28</w:t>
            </w:r>
          </w:p>
        </w:tc>
        <w:tc>
          <w:tcPr>
            <w:tcW w:w="5280" w:type="dxa"/>
            <w:shd w:val="clear" w:color="auto" w:fill="FFFFFF"/>
            <w:tcMar>
              <w:top w:w="0" w:type="dxa"/>
              <w:left w:w="45" w:type="dxa"/>
              <w:bottom w:w="0" w:type="dxa"/>
              <w:right w:w="45" w:type="dxa"/>
            </w:tcMar>
          </w:tcPr>
          <w:p w14:paraId="7E1B6875"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De Lima, A., </w:t>
            </w:r>
            <w:proofErr w:type="spellStart"/>
            <w:r w:rsidRPr="00522E01">
              <w:rPr>
                <w:rFonts w:ascii="Arial" w:hAnsi="Arial" w:cs="Arial"/>
              </w:rPr>
              <w:t>Massuyama</w:t>
            </w:r>
            <w:proofErr w:type="spellEnd"/>
            <w:r w:rsidRPr="00522E01">
              <w:rPr>
                <w:rFonts w:ascii="Arial" w:hAnsi="Arial" w:cs="Arial"/>
              </w:rPr>
              <w:t xml:space="preserve">, M.M., </w:t>
            </w:r>
            <w:proofErr w:type="spellStart"/>
            <w:r w:rsidRPr="00522E01">
              <w:rPr>
                <w:rFonts w:ascii="Arial" w:hAnsi="Arial" w:cs="Arial"/>
              </w:rPr>
              <w:t>Otton</w:t>
            </w:r>
            <w:proofErr w:type="spellEnd"/>
            <w:r w:rsidRPr="00522E01">
              <w:rPr>
                <w:rFonts w:ascii="Arial" w:hAnsi="Arial" w:cs="Arial"/>
              </w:rPr>
              <w:t>, R. In vivo astaxanthin treatment partially prevents antioxidant alterations in dental pulp from alloxan-induced diabetic rats.</w:t>
            </w:r>
            <w:r w:rsidRPr="00522E01">
              <w:rPr>
                <w:rFonts w:ascii="Arial" w:hAnsi="Arial" w:cs="Arial"/>
                <w:i/>
              </w:rPr>
              <w:t xml:space="preserve"> </w:t>
            </w:r>
            <w:r w:rsidRPr="00522E01">
              <w:rPr>
                <w:rFonts w:ascii="Arial" w:hAnsi="Arial" w:cs="Arial"/>
              </w:rPr>
              <w:t>(2010)</w:t>
            </w:r>
            <w:r w:rsidRPr="00522E01">
              <w:rPr>
                <w:rFonts w:ascii="Arial" w:hAnsi="Arial" w:cs="Arial"/>
                <w:i/>
              </w:rPr>
              <w:t>.International Endodontic Journal</w:t>
            </w:r>
            <w:r w:rsidRPr="00522E01">
              <w:rPr>
                <w:rFonts w:ascii="Arial" w:hAnsi="Arial" w:cs="Arial"/>
              </w:rPr>
              <w:t xml:space="preserve">. 43, 959-967. </w:t>
            </w:r>
          </w:p>
        </w:tc>
        <w:tc>
          <w:tcPr>
            <w:tcW w:w="2880" w:type="dxa"/>
            <w:shd w:val="clear" w:color="auto" w:fill="FFFFFF"/>
            <w:tcMar>
              <w:top w:w="0" w:type="dxa"/>
              <w:left w:w="45" w:type="dxa"/>
              <w:bottom w:w="0" w:type="dxa"/>
              <w:right w:w="45" w:type="dxa"/>
            </w:tcMar>
          </w:tcPr>
          <w:p w14:paraId="7C835A4B"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astaxanthin on antioxidant parameters of dental pulp from diabetic rats.</w:t>
            </w:r>
          </w:p>
        </w:tc>
      </w:tr>
      <w:tr w:rsidR="00522E01" w:rsidRPr="00522E01" w14:paraId="1F47343F" w14:textId="77777777" w:rsidTr="006444A4">
        <w:trPr>
          <w:trHeight w:val="315"/>
        </w:trPr>
        <w:tc>
          <w:tcPr>
            <w:tcW w:w="225" w:type="dxa"/>
            <w:shd w:val="clear" w:color="auto" w:fill="FFFFFF"/>
            <w:tcMar>
              <w:top w:w="0" w:type="dxa"/>
              <w:left w:w="45" w:type="dxa"/>
              <w:bottom w:w="0" w:type="dxa"/>
              <w:right w:w="45" w:type="dxa"/>
            </w:tcMar>
          </w:tcPr>
          <w:p w14:paraId="6EC75DEF" w14:textId="77777777" w:rsidR="00522E01" w:rsidRPr="00522E01" w:rsidRDefault="00522E01" w:rsidP="006444A4">
            <w:pPr>
              <w:spacing w:line="276" w:lineRule="auto"/>
              <w:jc w:val="center"/>
              <w:rPr>
                <w:rFonts w:ascii="Arial" w:hAnsi="Arial" w:cs="Arial"/>
              </w:rPr>
            </w:pPr>
            <w:r w:rsidRPr="00522E01">
              <w:rPr>
                <w:rFonts w:ascii="Arial" w:hAnsi="Arial" w:cs="Arial"/>
              </w:rPr>
              <w:t>29</w:t>
            </w:r>
          </w:p>
        </w:tc>
        <w:tc>
          <w:tcPr>
            <w:tcW w:w="5280" w:type="dxa"/>
            <w:shd w:val="clear" w:color="auto" w:fill="FFFFFF"/>
            <w:tcMar>
              <w:top w:w="0" w:type="dxa"/>
              <w:left w:w="45" w:type="dxa"/>
              <w:bottom w:w="0" w:type="dxa"/>
              <w:right w:w="45" w:type="dxa"/>
            </w:tcMar>
          </w:tcPr>
          <w:p w14:paraId="716B9AD9" w14:textId="77777777" w:rsidR="00522E01" w:rsidRPr="00522E01" w:rsidRDefault="00522E01" w:rsidP="006444A4">
            <w:pPr>
              <w:spacing w:line="276" w:lineRule="auto"/>
              <w:rPr>
                <w:rFonts w:ascii="Arial" w:hAnsi="Arial" w:cs="Arial"/>
              </w:rPr>
            </w:pPr>
            <w:r w:rsidRPr="00522E01">
              <w:rPr>
                <w:rFonts w:ascii="Arial" w:hAnsi="Arial" w:cs="Arial"/>
              </w:rPr>
              <w:t xml:space="preserve">Armada-Dias, L., Breda, J., Provenzano, J.C., Breitenbach, M., </w:t>
            </w:r>
            <w:proofErr w:type="spellStart"/>
            <w:r w:rsidRPr="00522E01">
              <w:rPr>
                <w:rFonts w:ascii="Arial" w:hAnsi="Arial" w:cs="Arial"/>
              </w:rPr>
              <w:t>Rôças</w:t>
            </w:r>
            <w:proofErr w:type="spellEnd"/>
            <w:r w:rsidRPr="00522E01">
              <w:rPr>
                <w:rFonts w:ascii="Arial" w:hAnsi="Arial" w:cs="Arial"/>
              </w:rPr>
              <w:t xml:space="preserve">, I.d., </w:t>
            </w:r>
            <w:proofErr w:type="spellStart"/>
            <w:r w:rsidRPr="00522E01">
              <w:rPr>
                <w:rFonts w:ascii="Arial" w:hAnsi="Arial" w:cs="Arial"/>
              </w:rPr>
              <w:t>Gahyva</w:t>
            </w:r>
            <w:proofErr w:type="spellEnd"/>
            <w:r w:rsidRPr="00522E01">
              <w:rPr>
                <w:rFonts w:ascii="Arial" w:hAnsi="Arial" w:cs="Arial"/>
              </w:rPr>
              <w:t xml:space="preserve">, S.M., Siqueira, J.F. Jr. (2006) Development of </w:t>
            </w:r>
            <w:proofErr w:type="spellStart"/>
            <w:r w:rsidRPr="00522E01">
              <w:rPr>
                <w:rFonts w:ascii="Arial" w:hAnsi="Arial" w:cs="Arial"/>
              </w:rPr>
              <w:t>periradicular</w:t>
            </w:r>
            <w:proofErr w:type="spellEnd"/>
            <w:r w:rsidRPr="00522E01">
              <w:rPr>
                <w:rFonts w:ascii="Arial" w:hAnsi="Arial" w:cs="Arial"/>
              </w:rPr>
              <w:t xml:space="preserve"> lesions in normal and diabetic rats.</w:t>
            </w:r>
            <w:r w:rsidRPr="00522E01">
              <w:rPr>
                <w:rFonts w:ascii="Arial" w:hAnsi="Arial" w:cs="Arial"/>
                <w:i/>
              </w:rPr>
              <w:t xml:space="preserve"> Journal of Applied Oral Science,</w:t>
            </w:r>
            <w:r w:rsidRPr="00522E01">
              <w:rPr>
                <w:rFonts w:ascii="Arial" w:hAnsi="Arial" w:cs="Arial"/>
              </w:rPr>
              <w:t xml:space="preserve"> 14,371-375. </w:t>
            </w:r>
          </w:p>
        </w:tc>
        <w:tc>
          <w:tcPr>
            <w:tcW w:w="2880" w:type="dxa"/>
            <w:shd w:val="clear" w:color="auto" w:fill="FFFFFF"/>
            <w:tcMar>
              <w:top w:w="0" w:type="dxa"/>
              <w:left w:w="45" w:type="dxa"/>
              <w:bottom w:w="0" w:type="dxa"/>
              <w:right w:w="45" w:type="dxa"/>
            </w:tcMar>
          </w:tcPr>
          <w:p w14:paraId="48206EC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This study sought to radiographically and histologically examine the development of </w:t>
            </w:r>
            <w:proofErr w:type="spellStart"/>
            <w:r w:rsidRPr="00522E01">
              <w:rPr>
                <w:rFonts w:ascii="Arial" w:hAnsi="Arial" w:cs="Arial"/>
              </w:rPr>
              <w:t>perirradicular</w:t>
            </w:r>
            <w:proofErr w:type="spellEnd"/>
            <w:r w:rsidRPr="00522E01">
              <w:rPr>
                <w:rFonts w:ascii="Arial" w:hAnsi="Arial" w:cs="Arial"/>
              </w:rPr>
              <w:t xml:space="preserve"> inflammation in control and in diabetic rats after induction of pulpal infection</w:t>
            </w:r>
          </w:p>
        </w:tc>
      </w:tr>
      <w:tr w:rsidR="00522E01" w:rsidRPr="00522E01" w14:paraId="16A2DC00" w14:textId="77777777" w:rsidTr="006444A4">
        <w:trPr>
          <w:trHeight w:val="315"/>
        </w:trPr>
        <w:tc>
          <w:tcPr>
            <w:tcW w:w="225" w:type="dxa"/>
            <w:shd w:val="clear" w:color="auto" w:fill="FFFFFF"/>
            <w:tcMar>
              <w:top w:w="0" w:type="dxa"/>
              <w:left w:w="45" w:type="dxa"/>
              <w:bottom w:w="0" w:type="dxa"/>
              <w:right w:w="45" w:type="dxa"/>
            </w:tcMar>
          </w:tcPr>
          <w:p w14:paraId="09AC07D7" w14:textId="77777777" w:rsidR="00522E01" w:rsidRPr="00522E01" w:rsidRDefault="00522E01" w:rsidP="006444A4">
            <w:pPr>
              <w:spacing w:line="276" w:lineRule="auto"/>
              <w:jc w:val="center"/>
              <w:rPr>
                <w:rFonts w:ascii="Arial" w:hAnsi="Arial" w:cs="Arial"/>
              </w:rPr>
            </w:pPr>
            <w:r w:rsidRPr="00522E01">
              <w:rPr>
                <w:rFonts w:ascii="Arial" w:hAnsi="Arial" w:cs="Arial"/>
              </w:rPr>
              <w:t>30</w:t>
            </w:r>
          </w:p>
        </w:tc>
        <w:tc>
          <w:tcPr>
            <w:tcW w:w="5280" w:type="dxa"/>
            <w:shd w:val="clear" w:color="auto" w:fill="FFFFFF"/>
            <w:tcMar>
              <w:top w:w="0" w:type="dxa"/>
              <w:left w:w="45" w:type="dxa"/>
              <w:bottom w:w="0" w:type="dxa"/>
              <w:right w:w="45" w:type="dxa"/>
            </w:tcMar>
          </w:tcPr>
          <w:p w14:paraId="27B58A5D"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Nagendrababu</w:t>
            </w:r>
            <w:proofErr w:type="spellEnd"/>
            <w:r w:rsidRPr="00522E01">
              <w:rPr>
                <w:rFonts w:ascii="Arial" w:hAnsi="Arial" w:cs="Arial"/>
              </w:rPr>
              <w:t>, V., Segura-</w:t>
            </w:r>
            <w:proofErr w:type="spellStart"/>
            <w:r w:rsidRPr="00522E01">
              <w:rPr>
                <w:rFonts w:ascii="Arial" w:hAnsi="Arial" w:cs="Arial"/>
              </w:rPr>
              <w:t>Egea</w:t>
            </w:r>
            <w:proofErr w:type="spellEnd"/>
            <w:r w:rsidRPr="00522E01">
              <w:rPr>
                <w:rFonts w:ascii="Arial" w:hAnsi="Arial" w:cs="Arial"/>
              </w:rPr>
              <w:t xml:space="preserve">, J.J., Fouad, A.F., </w:t>
            </w:r>
            <w:proofErr w:type="spellStart"/>
            <w:r w:rsidRPr="00522E01">
              <w:rPr>
                <w:rFonts w:ascii="Arial" w:hAnsi="Arial" w:cs="Arial"/>
              </w:rPr>
              <w:t>Pulikkotil</w:t>
            </w:r>
            <w:proofErr w:type="spellEnd"/>
            <w:r w:rsidRPr="00522E01">
              <w:rPr>
                <w:rFonts w:ascii="Arial" w:hAnsi="Arial" w:cs="Arial"/>
              </w:rPr>
              <w:t xml:space="preserve">, S.J., </w:t>
            </w:r>
            <w:proofErr w:type="spellStart"/>
            <w:r w:rsidRPr="00522E01">
              <w:rPr>
                <w:rFonts w:ascii="Arial" w:hAnsi="Arial" w:cs="Arial"/>
              </w:rPr>
              <w:t>Dummer</w:t>
            </w:r>
            <w:proofErr w:type="spellEnd"/>
            <w:r w:rsidRPr="00522E01">
              <w:rPr>
                <w:rFonts w:ascii="Arial" w:hAnsi="Arial" w:cs="Arial"/>
              </w:rPr>
              <w:t xml:space="preserve">, P.M.H. (2020) Association between diabetes and the outcome of root canal treatment in adults: an umbrella review. </w:t>
            </w:r>
            <w:r w:rsidRPr="00522E01">
              <w:rPr>
                <w:rFonts w:ascii="Arial" w:hAnsi="Arial" w:cs="Arial"/>
                <w:i/>
              </w:rPr>
              <w:t>International Endodontic Journal,</w:t>
            </w:r>
            <w:r w:rsidRPr="00522E01">
              <w:rPr>
                <w:rFonts w:ascii="Arial" w:hAnsi="Arial" w:cs="Arial"/>
              </w:rPr>
              <w:t xml:space="preserve"> 53, 455-466. </w:t>
            </w:r>
          </w:p>
        </w:tc>
        <w:tc>
          <w:tcPr>
            <w:tcW w:w="2880" w:type="dxa"/>
            <w:shd w:val="clear" w:color="auto" w:fill="FFFFFF"/>
            <w:tcMar>
              <w:top w:w="0" w:type="dxa"/>
              <w:left w:w="45" w:type="dxa"/>
              <w:bottom w:w="0" w:type="dxa"/>
              <w:right w:w="45" w:type="dxa"/>
            </w:tcMar>
          </w:tcPr>
          <w:p w14:paraId="7A89E1A8" w14:textId="77777777" w:rsidR="00522E01" w:rsidRPr="00522E01" w:rsidRDefault="00522E01" w:rsidP="006444A4">
            <w:pPr>
              <w:spacing w:line="276" w:lineRule="auto"/>
              <w:jc w:val="center"/>
              <w:rPr>
                <w:rFonts w:ascii="Arial" w:hAnsi="Arial" w:cs="Arial"/>
              </w:rPr>
            </w:pPr>
            <w:r w:rsidRPr="00522E01">
              <w:rPr>
                <w:rFonts w:ascii="Arial" w:hAnsi="Arial" w:cs="Arial"/>
              </w:rPr>
              <w:t>To conduct an umbrella review to determine whether there is an association between diabetes and the outcome of root canal treatment.</w:t>
            </w:r>
          </w:p>
        </w:tc>
      </w:tr>
      <w:tr w:rsidR="00522E01" w:rsidRPr="00522E01" w14:paraId="4500313D" w14:textId="77777777" w:rsidTr="006444A4">
        <w:trPr>
          <w:trHeight w:val="315"/>
        </w:trPr>
        <w:tc>
          <w:tcPr>
            <w:tcW w:w="225" w:type="dxa"/>
            <w:shd w:val="clear" w:color="auto" w:fill="FFFFFF"/>
            <w:tcMar>
              <w:top w:w="0" w:type="dxa"/>
              <w:left w:w="45" w:type="dxa"/>
              <w:bottom w:w="0" w:type="dxa"/>
              <w:right w:w="45" w:type="dxa"/>
            </w:tcMar>
          </w:tcPr>
          <w:p w14:paraId="00DEAA1F" w14:textId="77777777" w:rsidR="00522E01" w:rsidRPr="00522E01" w:rsidRDefault="00522E01" w:rsidP="006444A4">
            <w:pPr>
              <w:spacing w:line="276" w:lineRule="auto"/>
              <w:jc w:val="center"/>
              <w:rPr>
                <w:rFonts w:ascii="Arial" w:hAnsi="Arial" w:cs="Arial"/>
              </w:rPr>
            </w:pPr>
            <w:r w:rsidRPr="00522E01">
              <w:rPr>
                <w:rFonts w:ascii="Arial" w:hAnsi="Arial" w:cs="Arial"/>
              </w:rPr>
              <w:t>31</w:t>
            </w:r>
          </w:p>
        </w:tc>
        <w:tc>
          <w:tcPr>
            <w:tcW w:w="5280" w:type="dxa"/>
            <w:shd w:val="clear" w:color="auto" w:fill="FFFFFF"/>
            <w:tcMar>
              <w:top w:w="0" w:type="dxa"/>
              <w:left w:w="45" w:type="dxa"/>
              <w:bottom w:w="0" w:type="dxa"/>
              <w:right w:w="45" w:type="dxa"/>
            </w:tcMar>
          </w:tcPr>
          <w:p w14:paraId="79310AA0"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Cabanillas-Balsera</w:t>
            </w:r>
            <w:proofErr w:type="spellEnd"/>
            <w:r w:rsidRPr="00522E01">
              <w:rPr>
                <w:rFonts w:ascii="Arial" w:hAnsi="Arial" w:cs="Arial"/>
              </w:rPr>
              <w:t xml:space="preserve">, D., Martín-González, J., Montero-Miralles, P., Sánchez-Domínguez, B., Jiménez-Sánchez, M.C., Segura-Egea, </w:t>
            </w:r>
            <w:proofErr w:type="gramStart"/>
            <w:r w:rsidRPr="00522E01">
              <w:rPr>
                <w:rFonts w:ascii="Arial" w:hAnsi="Arial" w:cs="Arial"/>
              </w:rPr>
              <w:t>J.J.(</w:t>
            </w:r>
            <w:proofErr w:type="gramEnd"/>
            <w:r w:rsidRPr="00522E01">
              <w:rPr>
                <w:rFonts w:ascii="Arial" w:hAnsi="Arial" w:cs="Arial"/>
              </w:rPr>
              <w:t xml:space="preserve">2019). Association between diabetes and </w:t>
            </w:r>
            <w:proofErr w:type="spellStart"/>
            <w:r w:rsidRPr="00522E01">
              <w:rPr>
                <w:rFonts w:ascii="Arial" w:hAnsi="Arial" w:cs="Arial"/>
              </w:rPr>
              <w:t>nonretention</w:t>
            </w:r>
            <w:proofErr w:type="spellEnd"/>
            <w:r w:rsidRPr="00522E01">
              <w:rPr>
                <w:rFonts w:ascii="Arial" w:hAnsi="Arial" w:cs="Arial"/>
              </w:rPr>
              <w:t xml:space="preserve"> of root filled teeth: a systematic review and meta-analysis.</w:t>
            </w:r>
            <w:r w:rsidRPr="00522E01">
              <w:rPr>
                <w:rFonts w:ascii="Arial" w:hAnsi="Arial" w:cs="Arial"/>
                <w:i/>
              </w:rPr>
              <w:t xml:space="preserve"> International Endodontic Journal, </w:t>
            </w:r>
            <w:r w:rsidRPr="00522E01">
              <w:rPr>
                <w:rFonts w:ascii="Arial" w:hAnsi="Arial" w:cs="Arial"/>
              </w:rPr>
              <w:t xml:space="preserve">52, 297-306. </w:t>
            </w:r>
          </w:p>
        </w:tc>
        <w:tc>
          <w:tcPr>
            <w:tcW w:w="2880" w:type="dxa"/>
            <w:shd w:val="clear" w:color="auto" w:fill="FFFFFF"/>
            <w:tcMar>
              <w:top w:w="0" w:type="dxa"/>
              <w:left w:w="45" w:type="dxa"/>
              <w:bottom w:w="0" w:type="dxa"/>
              <w:right w:w="45" w:type="dxa"/>
            </w:tcMar>
          </w:tcPr>
          <w:p w14:paraId="69719223"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potential relationship between diabetes and the occurrence of extracted root filled teeth.</w:t>
            </w:r>
          </w:p>
        </w:tc>
      </w:tr>
      <w:tr w:rsidR="00522E01" w:rsidRPr="00522E01" w14:paraId="7F3C8AF2" w14:textId="77777777" w:rsidTr="006444A4">
        <w:trPr>
          <w:trHeight w:val="315"/>
        </w:trPr>
        <w:tc>
          <w:tcPr>
            <w:tcW w:w="225" w:type="dxa"/>
            <w:shd w:val="clear" w:color="auto" w:fill="FFFFFF"/>
            <w:tcMar>
              <w:top w:w="0" w:type="dxa"/>
              <w:left w:w="45" w:type="dxa"/>
              <w:bottom w:w="0" w:type="dxa"/>
              <w:right w:w="45" w:type="dxa"/>
            </w:tcMar>
          </w:tcPr>
          <w:p w14:paraId="336DD9E9" w14:textId="77777777" w:rsidR="00522E01" w:rsidRPr="00522E01" w:rsidRDefault="00522E01" w:rsidP="006444A4">
            <w:pPr>
              <w:spacing w:line="276" w:lineRule="auto"/>
              <w:jc w:val="center"/>
              <w:rPr>
                <w:rFonts w:ascii="Arial" w:hAnsi="Arial" w:cs="Arial"/>
              </w:rPr>
            </w:pPr>
            <w:r w:rsidRPr="00522E01">
              <w:rPr>
                <w:rFonts w:ascii="Arial" w:hAnsi="Arial" w:cs="Arial"/>
              </w:rPr>
              <w:t>32</w:t>
            </w:r>
          </w:p>
        </w:tc>
        <w:tc>
          <w:tcPr>
            <w:tcW w:w="5280" w:type="dxa"/>
            <w:shd w:val="clear" w:color="auto" w:fill="FFFFFF"/>
            <w:tcMar>
              <w:top w:w="0" w:type="dxa"/>
              <w:left w:w="45" w:type="dxa"/>
              <w:bottom w:w="0" w:type="dxa"/>
              <w:right w:w="45" w:type="dxa"/>
            </w:tcMar>
          </w:tcPr>
          <w:p w14:paraId="184D96F0" w14:textId="77777777" w:rsidR="00522E01" w:rsidRPr="00522E01" w:rsidRDefault="00522E01" w:rsidP="006444A4">
            <w:pPr>
              <w:spacing w:line="276" w:lineRule="auto"/>
              <w:rPr>
                <w:rFonts w:ascii="Arial" w:hAnsi="Arial" w:cs="Arial"/>
              </w:rPr>
            </w:pPr>
            <w:r w:rsidRPr="00522E01">
              <w:rPr>
                <w:rFonts w:ascii="Arial" w:hAnsi="Arial" w:cs="Arial"/>
              </w:rPr>
              <w:t xml:space="preserve">Fouad A, Barry J, Russo J, Radolf J, Zhu Q. (2002) Periapical lesion progression with controlled microbial inoculation in a type I diabetic mouse model. </w:t>
            </w:r>
            <w:r w:rsidRPr="00522E01">
              <w:rPr>
                <w:rFonts w:ascii="Arial" w:hAnsi="Arial" w:cs="Arial"/>
                <w:i/>
              </w:rPr>
              <w:t>Journal of Endodontics,</w:t>
            </w:r>
            <w:r w:rsidRPr="00522E01">
              <w:rPr>
                <w:rFonts w:ascii="Arial" w:hAnsi="Arial" w:cs="Arial"/>
              </w:rPr>
              <w:t xml:space="preserve"> 28, 8-16. </w:t>
            </w:r>
          </w:p>
        </w:tc>
        <w:tc>
          <w:tcPr>
            <w:tcW w:w="2880" w:type="dxa"/>
            <w:shd w:val="clear" w:color="auto" w:fill="FFFFFF"/>
            <w:tcMar>
              <w:top w:w="0" w:type="dxa"/>
              <w:left w:w="45" w:type="dxa"/>
              <w:bottom w:w="0" w:type="dxa"/>
              <w:right w:w="45" w:type="dxa"/>
            </w:tcMar>
          </w:tcPr>
          <w:p w14:paraId="73A4401D" w14:textId="77777777" w:rsidR="00522E01" w:rsidRPr="00522E01" w:rsidRDefault="00522E01" w:rsidP="006444A4">
            <w:pPr>
              <w:spacing w:line="276" w:lineRule="auto"/>
              <w:jc w:val="center"/>
              <w:rPr>
                <w:rFonts w:ascii="Arial" w:hAnsi="Arial" w:cs="Arial"/>
              </w:rPr>
            </w:pPr>
            <w:r w:rsidRPr="00522E01">
              <w:rPr>
                <w:rFonts w:ascii="Arial" w:hAnsi="Arial" w:cs="Arial"/>
              </w:rPr>
              <w:t>To: (i) determine the effect of diabetes mellitus on the pathogenesis of periapical lesions with or without specific bacterial inoculations at the exposure sites, and (ii) test the sensitivities of two microbiological techniques in detecting the persistence of the bacterial inoculum in exposed pulps of NOD mice</w:t>
            </w:r>
          </w:p>
        </w:tc>
      </w:tr>
      <w:tr w:rsidR="00522E01" w:rsidRPr="00522E01" w14:paraId="3E58FA32" w14:textId="77777777" w:rsidTr="006444A4">
        <w:trPr>
          <w:trHeight w:val="315"/>
        </w:trPr>
        <w:tc>
          <w:tcPr>
            <w:tcW w:w="225" w:type="dxa"/>
            <w:shd w:val="clear" w:color="auto" w:fill="FFFFFF"/>
            <w:tcMar>
              <w:top w:w="0" w:type="dxa"/>
              <w:left w:w="45" w:type="dxa"/>
              <w:bottom w:w="0" w:type="dxa"/>
              <w:right w:w="45" w:type="dxa"/>
            </w:tcMar>
          </w:tcPr>
          <w:p w14:paraId="50AB7434"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33</w:t>
            </w:r>
          </w:p>
        </w:tc>
        <w:tc>
          <w:tcPr>
            <w:tcW w:w="5280" w:type="dxa"/>
            <w:shd w:val="clear" w:color="auto" w:fill="FFFFFF"/>
            <w:tcMar>
              <w:top w:w="0" w:type="dxa"/>
              <w:left w:w="45" w:type="dxa"/>
              <w:bottom w:w="0" w:type="dxa"/>
              <w:right w:w="45" w:type="dxa"/>
            </w:tcMar>
          </w:tcPr>
          <w:p w14:paraId="5C95C655" w14:textId="77777777" w:rsidR="00522E01" w:rsidRPr="00522E01" w:rsidRDefault="00522E01" w:rsidP="006444A4">
            <w:pPr>
              <w:spacing w:line="276" w:lineRule="auto"/>
              <w:rPr>
                <w:rFonts w:ascii="Arial" w:hAnsi="Arial" w:cs="Arial"/>
              </w:rPr>
            </w:pPr>
            <w:commentRangeStart w:id="9"/>
            <w:r w:rsidRPr="00522E01">
              <w:rPr>
                <w:rFonts w:ascii="Arial" w:hAnsi="Arial" w:cs="Arial"/>
              </w:rPr>
              <w:t xml:space="preserve">Samuel, R.O., Ervolino, E., de Azevedo Queiroz, Í.O., Azuma, M.M., Ferreira, G.T., Cintra, L.T.A. (2019) Th1/Th2/Th17/Treg balance in apical periodontitis of normoglycemic and diabetic rats. </w:t>
            </w:r>
            <w:r w:rsidRPr="00522E01">
              <w:rPr>
                <w:rFonts w:ascii="Arial" w:hAnsi="Arial" w:cs="Arial"/>
                <w:i/>
              </w:rPr>
              <w:t xml:space="preserve">Journal of Endodontics, </w:t>
            </w:r>
            <w:r w:rsidRPr="00522E01">
              <w:rPr>
                <w:rFonts w:ascii="Arial" w:hAnsi="Arial" w:cs="Arial"/>
              </w:rPr>
              <w:t>45,1009-1015.</w:t>
            </w:r>
          </w:p>
        </w:tc>
        <w:tc>
          <w:tcPr>
            <w:tcW w:w="2880" w:type="dxa"/>
            <w:shd w:val="clear" w:color="auto" w:fill="FFFFFF"/>
            <w:tcMar>
              <w:top w:w="0" w:type="dxa"/>
              <w:left w:w="45" w:type="dxa"/>
              <w:bottom w:w="0" w:type="dxa"/>
              <w:right w:w="45" w:type="dxa"/>
            </w:tcMar>
          </w:tcPr>
          <w:p w14:paraId="78E683BE"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inflammatory profile of T helper cells in normoglycemic and diabetic rats with AP.</w:t>
            </w:r>
            <w:commentRangeEnd w:id="9"/>
            <w:r w:rsidR="00CC536B">
              <w:rPr>
                <w:rStyle w:val="CommentReference"/>
                <w:rFonts w:ascii="Times New Roman" w:hAnsi="Times New Roman"/>
                <w:lang w:val="nb-NO" w:eastAsia="nb-NO"/>
              </w:rPr>
              <w:commentReference w:id="9"/>
            </w:r>
          </w:p>
        </w:tc>
      </w:tr>
      <w:tr w:rsidR="00522E01" w:rsidRPr="00522E01" w14:paraId="5766DDC4" w14:textId="77777777" w:rsidTr="006444A4">
        <w:trPr>
          <w:trHeight w:val="315"/>
        </w:trPr>
        <w:tc>
          <w:tcPr>
            <w:tcW w:w="225" w:type="dxa"/>
            <w:shd w:val="clear" w:color="auto" w:fill="FFFFFF"/>
            <w:tcMar>
              <w:top w:w="0" w:type="dxa"/>
              <w:left w:w="45" w:type="dxa"/>
              <w:bottom w:w="0" w:type="dxa"/>
              <w:right w:w="45" w:type="dxa"/>
            </w:tcMar>
          </w:tcPr>
          <w:p w14:paraId="768338D6" w14:textId="77777777" w:rsidR="00522E01" w:rsidRPr="00522E01" w:rsidRDefault="00522E01" w:rsidP="006444A4">
            <w:pPr>
              <w:spacing w:line="276" w:lineRule="auto"/>
              <w:jc w:val="center"/>
              <w:rPr>
                <w:rFonts w:ascii="Arial" w:hAnsi="Arial" w:cs="Arial"/>
              </w:rPr>
            </w:pPr>
            <w:r w:rsidRPr="00522E01">
              <w:rPr>
                <w:rFonts w:ascii="Arial" w:hAnsi="Arial" w:cs="Arial"/>
              </w:rPr>
              <w:t>34</w:t>
            </w:r>
          </w:p>
        </w:tc>
        <w:tc>
          <w:tcPr>
            <w:tcW w:w="5280" w:type="dxa"/>
            <w:shd w:val="clear" w:color="auto" w:fill="FFFFFF"/>
            <w:tcMar>
              <w:top w:w="0" w:type="dxa"/>
              <w:left w:w="45" w:type="dxa"/>
              <w:bottom w:w="0" w:type="dxa"/>
              <w:right w:w="45" w:type="dxa"/>
            </w:tcMar>
          </w:tcPr>
          <w:p w14:paraId="2328606E"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Estrela, C., Azuma, M.M., Queiroz, Í.O.A., Kawai, T., Gomes-Filho, J.E. (2018) Endodontic medicine: interrelationships among apical periodontitis, systemic disorders, and tissue responses of dental materials. </w:t>
            </w:r>
            <w:r w:rsidRPr="00522E01">
              <w:rPr>
                <w:rFonts w:ascii="Arial" w:hAnsi="Arial" w:cs="Arial"/>
                <w:i/>
              </w:rPr>
              <w:t>Brazilian Oral Research</w:t>
            </w:r>
            <w:r w:rsidRPr="00522E01">
              <w:rPr>
                <w:rFonts w:ascii="Arial" w:hAnsi="Arial" w:cs="Arial"/>
              </w:rPr>
              <w:t>, 18, 66-81.</w:t>
            </w:r>
          </w:p>
        </w:tc>
        <w:tc>
          <w:tcPr>
            <w:tcW w:w="2880" w:type="dxa"/>
            <w:shd w:val="clear" w:color="auto" w:fill="FFFFFF"/>
            <w:tcMar>
              <w:top w:w="0" w:type="dxa"/>
              <w:left w:w="45" w:type="dxa"/>
              <w:bottom w:w="0" w:type="dxa"/>
              <w:right w:w="45" w:type="dxa"/>
            </w:tcMar>
          </w:tcPr>
          <w:p w14:paraId="5F082B02"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and discuss the current literature among three factors-systemic diseases, endodontic infection, and endodontic dental materials, and determine how these connections may interfere in the systemic health status and the endodontic treatment outcomes.</w:t>
            </w:r>
          </w:p>
        </w:tc>
      </w:tr>
      <w:tr w:rsidR="00522E01" w:rsidRPr="00522E01" w14:paraId="4448AD43" w14:textId="77777777" w:rsidTr="006444A4">
        <w:trPr>
          <w:trHeight w:val="315"/>
        </w:trPr>
        <w:tc>
          <w:tcPr>
            <w:tcW w:w="225" w:type="dxa"/>
            <w:shd w:val="clear" w:color="auto" w:fill="FFFFFF"/>
            <w:tcMar>
              <w:top w:w="0" w:type="dxa"/>
              <w:left w:w="45" w:type="dxa"/>
              <w:bottom w:w="0" w:type="dxa"/>
              <w:right w:w="45" w:type="dxa"/>
            </w:tcMar>
          </w:tcPr>
          <w:p w14:paraId="20569394" w14:textId="77777777" w:rsidR="00522E01" w:rsidRPr="00522E01" w:rsidRDefault="00522E01" w:rsidP="006444A4">
            <w:pPr>
              <w:spacing w:line="276" w:lineRule="auto"/>
              <w:jc w:val="center"/>
              <w:rPr>
                <w:rFonts w:ascii="Arial" w:hAnsi="Arial" w:cs="Arial"/>
              </w:rPr>
            </w:pPr>
            <w:r w:rsidRPr="00522E01">
              <w:rPr>
                <w:rFonts w:ascii="Arial" w:hAnsi="Arial" w:cs="Arial"/>
              </w:rPr>
              <w:t>35</w:t>
            </w:r>
          </w:p>
        </w:tc>
        <w:tc>
          <w:tcPr>
            <w:tcW w:w="5280" w:type="dxa"/>
            <w:shd w:val="clear" w:color="auto" w:fill="FFFFFF"/>
            <w:tcMar>
              <w:top w:w="0" w:type="dxa"/>
              <w:left w:w="45" w:type="dxa"/>
              <w:bottom w:w="0" w:type="dxa"/>
              <w:right w:w="45" w:type="dxa"/>
            </w:tcMar>
          </w:tcPr>
          <w:p w14:paraId="34685368" w14:textId="77777777" w:rsidR="00522E01" w:rsidRPr="00522E01" w:rsidRDefault="00522E01" w:rsidP="006444A4">
            <w:pPr>
              <w:spacing w:line="276" w:lineRule="auto"/>
              <w:rPr>
                <w:rFonts w:ascii="Arial" w:hAnsi="Arial" w:cs="Arial"/>
              </w:rPr>
            </w:pPr>
            <w:r w:rsidRPr="00522E01">
              <w:rPr>
                <w:rFonts w:ascii="Arial" w:hAnsi="Arial" w:cs="Arial"/>
              </w:rPr>
              <w:t xml:space="preserve">Fouad, A. F., Kum, K. Y., Clawson, M. L., Barry, J., Abenoja, C., Zhu, Q., Caimano, M., &amp; Radolf, J. D. (2003) Molecular characterization of the presence of </w:t>
            </w:r>
            <w:proofErr w:type="spellStart"/>
            <w:r w:rsidRPr="00522E01">
              <w:rPr>
                <w:rFonts w:ascii="Arial" w:hAnsi="Arial" w:cs="Arial"/>
              </w:rPr>
              <w:t>Eubacterium</w:t>
            </w:r>
            <w:proofErr w:type="spellEnd"/>
            <w:r w:rsidRPr="00522E01">
              <w:rPr>
                <w:rFonts w:ascii="Arial" w:hAnsi="Arial" w:cs="Arial"/>
              </w:rPr>
              <w:t xml:space="preserve"> </w:t>
            </w:r>
            <w:proofErr w:type="spellStart"/>
            <w:r w:rsidRPr="00522E01">
              <w:rPr>
                <w:rFonts w:ascii="Arial" w:hAnsi="Arial" w:cs="Arial"/>
              </w:rPr>
              <w:t>spp</w:t>
            </w:r>
            <w:proofErr w:type="spellEnd"/>
            <w:r w:rsidRPr="00522E01">
              <w:rPr>
                <w:rFonts w:ascii="Arial" w:hAnsi="Arial" w:cs="Arial"/>
              </w:rPr>
              <w:t xml:space="preserve"> and Streptococcus </w:t>
            </w:r>
            <w:proofErr w:type="spellStart"/>
            <w:r w:rsidRPr="00522E01">
              <w:rPr>
                <w:rFonts w:ascii="Arial" w:hAnsi="Arial" w:cs="Arial"/>
              </w:rPr>
              <w:t>spp</w:t>
            </w:r>
            <w:proofErr w:type="spellEnd"/>
            <w:r w:rsidRPr="00522E01">
              <w:rPr>
                <w:rFonts w:ascii="Arial" w:hAnsi="Arial" w:cs="Arial"/>
              </w:rPr>
              <w:t xml:space="preserve"> in endodontic infections. </w:t>
            </w:r>
            <w:r w:rsidRPr="00522E01">
              <w:rPr>
                <w:rFonts w:ascii="Arial" w:hAnsi="Arial" w:cs="Arial"/>
                <w:i/>
              </w:rPr>
              <w:t>Oral microbiology and Immunology</w:t>
            </w:r>
            <w:r w:rsidRPr="00522E01">
              <w:rPr>
                <w:rFonts w:ascii="Arial" w:hAnsi="Arial" w:cs="Arial"/>
              </w:rPr>
              <w:t xml:space="preserve">, 18, 249–255. </w:t>
            </w:r>
          </w:p>
        </w:tc>
        <w:tc>
          <w:tcPr>
            <w:tcW w:w="2880" w:type="dxa"/>
            <w:shd w:val="clear" w:color="auto" w:fill="FFFFFF"/>
            <w:tcMar>
              <w:top w:w="0" w:type="dxa"/>
              <w:left w:w="45" w:type="dxa"/>
              <w:bottom w:w="0" w:type="dxa"/>
              <w:right w:w="45" w:type="dxa"/>
            </w:tcMar>
          </w:tcPr>
          <w:p w14:paraId="215490EE" w14:textId="77777777" w:rsidR="00522E01" w:rsidRPr="00522E01" w:rsidRDefault="00522E01" w:rsidP="006444A4">
            <w:pPr>
              <w:spacing w:line="276" w:lineRule="auto"/>
              <w:jc w:val="center"/>
              <w:rPr>
                <w:rFonts w:ascii="Arial" w:hAnsi="Arial" w:cs="Arial"/>
              </w:rPr>
            </w:pPr>
            <w:r w:rsidRPr="00522E01">
              <w:rPr>
                <w:rFonts w:ascii="Arial" w:hAnsi="Arial" w:cs="Arial"/>
              </w:rPr>
              <w:t>To use molecular methods to identify organisms in 22 infected root canals that include eight cases with preoperative clinical symptoms and five cases with a history of DM.</w:t>
            </w:r>
          </w:p>
        </w:tc>
      </w:tr>
      <w:tr w:rsidR="00522E01" w:rsidRPr="00522E01" w14:paraId="17FE4D51" w14:textId="77777777" w:rsidTr="006444A4">
        <w:trPr>
          <w:trHeight w:val="315"/>
        </w:trPr>
        <w:tc>
          <w:tcPr>
            <w:tcW w:w="225" w:type="dxa"/>
            <w:shd w:val="clear" w:color="auto" w:fill="FFFFFF"/>
            <w:tcMar>
              <w:top w:w="0" w:type="dxa"/>
              <w:left w:w="45" w:type="dxa"/>
              <w:bottom w:w="0" w:type="dxa"/>
              <w:right w:w="45" w:type="dxa"/>
            </w:tcMar>
          </w:tcPr>
          <w:p w14:paraId="332BC306" w14:textId="77777777" w:rsidR="00522E01" w:rsidRPr="00522E01" w:rsidRDefault="00522E01" w:rsidP="006444A4">
            <w:pPr>
              <w:spacing w:line="276" w:lineRule="auto"/>
              <w:jc w:val="center"/>
              <w:rPr>
                <w:rFonts w:ascii="Arial" w:hAnsi="Arial" w:cs="Arial"/>
              </w:rPr>
            </w:pPr>
            <w:r w:rsidRPr="00522E01">
              <w:rPr>
                <w:rFonts w:ascii="Arial" w:hAnsi="Arial" w:cs="Arial"/>
              </w:rPr>
              <w:t>36</w:t>
            </w:r>
          </w:p>
        </w:tc>
        <w:tc>
          <w:tcPr>
            <w:tcW w:w="5280" w:type="dxa"/>
            <w:shd w:val="clear" w:color="auto" w:fill="FFFFFF"/>
            <w:tcMar>
              <w:top w:w="0" w:type="dxa"/>
              <w:left w:w="45" w:type="dxa"/>
              <w:bottom w:w="0" w:type="dxa"/>
              <w:right w:w="45" w:type="dxa"/>
            </w:tcMar>
          </w:tcPr>
          <w:p w14:paraId="30E5954C"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 J., </w:t>
            </w:r>
            <w:proofErr w:type="spellStart"/>
            <w:r w:rsidRPr="00522E01">
              <w:rPr>
                <w:rFonts w:ascii="Arial" w:hAnsi="Arial" w:cs="Arial"/>
              </w:rPr>
              <w:t>Cabanillas-Balsera</w:t>
            </w:r>
            <w:proofErr w:type="spellEnd"/>
            <w:r w:rsidRPr="00522E01">
              <w:rPr>
                <w:rFonts w:ascii="Arial" w:hAnsi="Arial" w:cs="Arial"/>
              </w:rPr>
              <w:t xml:space="preserve">, D., Jiménez-Sánchez, M. C., &amp; Martín-González, J. (2019) Endodontics and diabetes: association versus causation. </w:t>
            </w:r>
            <w:r w:rsidRPr="00522E01">
              <w:rPr>
                <w:rFonts w:ascii="Arial" w:hAnsi="Arial" w:cs="Arial"/>
                <w:i/>
              </w:rPr>
              <w:t>International Endodontic Journal</w:t>
            </w:r>
            <w:r w:rsidRPr="00522E01">
              <w:rPr>
                <w:rFonts w:ascii="Arial" w:hAnsi="Arial" w:cs="Arial"/>
              </w:rPr>
              <w:t xml:space="preserve">, 52, 790–802. </w:t>
            </w:r>
          </w:p>
        </w:tc>
        <w:tc>
          <w:tcPr>
            <w:tcW w:w="2880" w:type="dxa"/>
            <w:shd w:val="clear" w:color="auto" w:fill="FFFFFF"/>
            <w:tcMar>
              <w:top w:w="0" w:type="dxa"/>
              <w:left w:w="45" w:type="dxa"/>
              <w:bottom w:w="0" w:type="dxa"/>
              <w:right w:w="45" w:type="dxa"/>
            </w:tcMar>
          </w:tcPr>
          <w:p w14:paraId="729D4F76"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difference between association and causation, applying the criteria of causality to the specific case of the association between endodontic disease and systemic diseases, taking as an example the case of DM.</w:t>
            </w:r>
          </w:p>
        </w:tc>
      </w:tr>
      <w:tr w:rsidR="00522E01" w:rsidRPr="00522E01" w14:paraId="5FAE942E" w14:textId="77777777" w:rsidTr="006444A4">
        <w:trPr>
          <w:trHeight w:val="315"/>
        </w:trPr>
        <w:tc>
          <w:tcPr>
            <w:tcW w:w="225" w:type="dxa"/>
            <w:shd w:val="clear" w:color="auto" w:fill="FFFFFF"/>
            <w:tcMar>
              <w:top w:w="0" w:type="dxa"/>
              <w:left w:w="45" w:type="dxa"/>
              <w:bottom w:w="0" w:type="dxa"/>
              <w:right w:w="45" w:type="dxa"/>
            </w:tcMar>
          </w:tcPr>
          <w:p w14:paraId="11E8E20A" w14:textId="77777777" w:rsidR="00522E01" w:rsidRPr="00522E01" w:rsidRDefault="00522E01" w:rsidP="006444A4">
            <w:pPr>
              <w:spacing w:line="276" w:lineRule="auto"/>
              <w:jc w:val="center"/>
              <w:rPr>
                <w:rFonts w:ascii="Arial" w:hAnsi="Arial" w:cs="Arial"/>
              </w:rPr>
            </w:pPr>
            <w:r w:rsidRPr="00522E01">
              <w:rPr>
                <w:rFonts w:ascii="Arial" w:hAnsi="Arial" w:cs="Arial"/>
              </w:rPr>
              <w:t>37</w:t>
            </w:r>
          </w:p>
        </w:tc>
        <w:tc>
          <w:tcPr>
            <w:tcW w:w="5280" w:type="dxa"/>
            <w:shd w:val="clear" w:color="auto" w:fill="FFFFFF"/>
            <w:tcMar>
              <w:top w:w="0" w:type="dxa"/>
              <w:left w:w="45" w:type="dxa"/>
              <w:bottom w:w="0" w:type="dxa"/>
              <w:right w:w="45" w:type="dxa"/>
            </w:tcMar>
          </w:tcPr>
          <w:p w14:paraId="2E34434B" w14:textId="77777777" w:rsidR="00522E01" w:rsidRPr="00522E01" w:rsidRDefault="00522E01" w:rsidP="006444A4">
            <w:pPr>
              <w:spacing w:line="276" w:lineRule="auto"/>
              <w:rPr>
                <w:rFonts w:ascii="Arial" w:hAnsi="Arial" w:cs="Arial"/>
              </w:rPr>
            </w:pPr>
            <w:r w:rsidRPr="00522E01">
              <w:rPr>
                <w:rFonts w:ascii="Arial" w:hAnsi="Arial" w:cs="Arial"/>
              </w:rPr>
              <w:t>Müller, H.D., Cvikl, B., Janjić, K., Nürnberger, S., Moritz, A., Gruber, R., &amp; Agis, H. (2015) Effects of prolyl hydroxylase inhibitor l-</w:t>
            </w:r>
            <w:proofErr w:type="spellStart"/>
            <w:r w:rsidRPr="00522E01">
              <w:rPr>
                <w:rFonts w:ascii="Arial" w:hAnsi="Arial" w:cs="Arial"/>
              </w:rPr>
              <w:t>mimosine</w:t>
            </w:r>
            <w:proofErr w:type="spellEnd"/>
            <w:r w:rsidRPr="00522E01">
              <w:rPr>
                <w:rFonts w:ascii="Arial" w:hAnsi="Arial" w:cs="Arial"/>
              </w:rPr>
              <w:t xml:space="preserve"> on dental pulp in the presence of advanced glycation end products. </w:t>
            </w:r>
            <w:r w:rsidRPr="00522E01">
              <w:rPr>
                <w:rFonts w:ascii="Arial" w:hAnsi="Arial" w:cs="Arial"/>
                <w:i/>
              </w:rPr>
              <w:t>Journal of Endodontics</w:t>
            </w:r>
            <w:r w:rsidRPr="00522E01">
              <w:rPr>
                <w:rFonts w:ascii="Arial" w:hAnsi="Arial" w:cs="Arial"/>
              </w:rPr>
              <w:t xml:space="preserve">, 41, 1852–1861. </w:t>
            </w:r>
          </w:p>
        </w:tc>
        <w:tc>
          <w:tcPr>
            <w:tcW w:w="2880" w:type="dxa"/>
            <w:shd w:val="clear" w:color="auto" w:fill="FFFFFF"/>
            <w:tcMar>
              <w:top w:w="0" w:type="dxa"/>
              <w:left w:w="45" w:type="dxa"/>
              <w:bottom w:w="0" w:type="dxa"/>
              <w:right w:w="45" w:type="dxa"/>
            </w:tcMar>
          </w:tcPr>
          <w:p w14:paraId="26066DCA"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impact of AGEs on the response of human pulp tissue to the PHD inhibitor L-</w:t>
            </w:r>
            <w:proofErr w:type="spellStart"/>
            <w:r w:rsidRPr="00522E01">
              <w:rPr>
                <w:rFonts w:ascii="Arial" w:hAnsi="Arial" w:cs="Arial"/>
              </w:rPr>
              <w:t>mimosine</w:t>
            </w:r>
            <w:proofErr w:type="spellEnd"/>
            <w:r w:rsidRPr="00522E01">
              <w:rPr>
                <w:rFonts w:ascii="Arial" w:hAnsi="Arial" w:cs="Arial"/>
              </w:rPr>
              <w:t xml:space="preserve"> in monolayer cultures of DPCs and tooth slice organ cultures.</w:t>
            </w:r>
          </w:p>
        </w:tc>
      </w:tr>
      <w:tr w:rsidR="00522E01" w:rsidRPr="00522E01" w14:paraId="1182FBC0" w14:textId="77777777" w:rsidTr="006444A4">
        <w:trPr>
          <w:trHeight w:val="315"/>
        </w:trPr>
        <w:tc>
          <w:tcPr>
            <w:tcW w:w="225" w:type="dxa"/>
            <w:shd w:val="clear" w:color="auto" w:fill="FFFFFF"/>
            <w:tcMar>
              <w:top w:w="0" w:type="dxa"/>
              <w:left w:w="45" w:type="dxa"/>
              <w:bottom w:w="0" w:type="dxa"/>
              <w:right w:w="45" w:type="dxa"/>
            </w:tcMar>
          </w:tcPr>
          <w:p w14:paraId="47779296" w14:textId="77777777" w:rsidR="00522E01" w:rsidRPr="00522E01" w:rsidRDefault="00522E01" w:rsidP="006444A4">
            <w:pPr>
              <w:spacing w:line="276" w:lineRule="auto"/>
              <w:jc w:val="center"/>
              <w:rPr>
                <w:rFonts w:ascii="Arial" w:hAnsi="Arial" w:cs="Arial"/>
              </w:rPr>
            </w:pPr>
            <w:r w:rsidRPr="00522E01">
              <w:rPr>
                <w:rFonts w:ascii="Arial" w:hAnsi="Arial" w:cs="Arial"/>
              </w:rPr>
              <w:t>38</w:t>
            </w:r>
          </w:p>
        </w:tc>
        <w:tc>
          <w:tcPr>
            <w:tcW w:w="5280" w:type="dxa"/>
            <w:shd w:val="clear" w:color="auto" w:fill="FFFFFF"/>
            <w:tcMar>
              <w:top w:w="0" w:type="dxa"/>
              <w:left w:w="45" w:type="dxa"/>
              <w:bottom w:w="0" w:type="dxa"/>
              <w:right w:w="45" w:type="dxa"/>
            </w:tcMar>
          </w:tcPr>
          <w:p w14:paraId="513F5138" w14:textId="77777777" w:rsidR="00522E01" w:rsidRPr="00522E01" w:rsidRDefault="00522E01" w:rsidP="006444A4">
            <w:pPr>
              <w:spacing w:line="276" w:lineRule="auto"/>
              <w:rPr>
                <w:rFonts w:ascii="Arial" w:hAnsi="Arial" w:cs="Arial"/>
              </w:rPr>
            </w:pPr>
            <w:r w:rsidRPr="00522E01">
              <w:rPr>
                <w:rFonts w:ascii="Arial" w:hAnsi="Arial" w:cs="Arial"/>
              </w:rPr>
              <w:t xml:space="preserve">Azuma, M.M., Gomes-Filho, J.E., Prieto, A.K.C., Samuel, R.O., de Lima, V.M.F., Sumida, D.H. et al. (2017) Diabetes increases interleukin-17 levels in periapical, hepatic, and renal tissues in rats. </w:t>
            </w:r>
            <w:r w:rsidRPr="00522E01">
              <w:rPr>
                <w:rFonts w:ascii="Arial" w:hAnsi="Arial" w:cs="Arial"/>
                <w:i/>
              </w:rPr>
              <w:t>Archives of Oral Biology</w:t>
            </w:r>
            <w:r w:rsidRPr="00522E01">
              <w:rPr>
                <w:rFonts w:ascii="Arial" w:hAnsi="Arial" w:cs="Arial"/>
              </w:rPr>
              <w:t>, 83, 230–235. https://doi.org/10.1016/j.archoralbio.2017.08.001</w:t>
            </w:r>
          </w:p>
        </w:tc>
        <w:tc>
          <w:tcPr>
            <w:tcW w:w="2880" w:type="dxa"/>
            <w:shd w:val="clear" w:color="auto" w:fill="FFFFFF"/>
            <w:tcMar>
              <w:top w:w="0" w:type="dxa"/>
              <w:left w:w="45" w:type="dxa"/>
              <w:bottom w:w="0" w:type="dxa"/>
              <w:right w:w="45" w:type="dxa"/>
            </w:tcMar>
          </w:tcPr>
          <w:p w14:paraId="051BAB30"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association between endodontic infection and diabetes on IL-17 levels in periapical, hepatic, and renal tissues of rats.</w:t>
            </w:r>
          </w:p>
        </w:tc>
      </w:tr>
      <w:tr w:rsidR="00522E01" w:rsidRPr="00522E01" w14:paraId="32A1F384" w14:textId="77777777" w:rsidTr="006444A4">
        <w:trPr>
          <w:trHeight w:val="315"/>
        </w:trPr>
        <w:tc>
          <w:tcPr>
            <w:tcW w:w="225" w:type="dxa"/>
            <w:shd w:val="clear" w:color="auto" w:fill="FFFFFF"/>
            <w:tcMar>
              <w:top w:w="0" w:type="dxa"/>
              <w:left w:w="45" w:type="dxa"/>
              <w:bottom w:w="0" w:type="dxa"/>
              <w:right w:w="45" w:type="dxa"/>
            </w:tcMar>
          </w:tcPr>
          <w:p w14:paraId="6900A7C6" w14:textId="77777777" w:rsidR="00522E01" w:rsidRPr="00522E01" w:rsidRDefault="00522E01" w:rsidP="006444A4">
            <w:pPr>
              <w:spacing w:line="276" w:lineRule="auto"/>
              <w:jc w:val="center"/>
              <w:rPr>
                <w:rFonts w:ascii="Arial" w:hAnsi="Arial" w:cs="Arial"/>
              </w:rPr>
            </w:pPr>
            <w:r w:rsidRPr="00522E01">
              <w:rPr>
                <w:rFonts w:ascii="Arial" w:hAnsi="Arial" w:cs="Arial"/>
              </w:rPr>
              <w:t>39</w:t>
            </w:r>
          </w:p>
        </w:tc>
        <w:tc>
          <w:tcPr>
            <w:tcW w:w="5280" w:type="dxa"/>
            <w:shd w:val="clear" w:color="auto" w:fill="FFFFFF"/>
            <w:tcMar>
              <w:top w:w="0" w:type="dxa"/>
              <w:left w:w="45" w:type="dxa"/>
              <w:bottom w:w="0" w:type="dxa"/>
              <w:right w:w="45" w:type="dxa"/>
            </w:tcMar>
          </w:tcPr>
          <w:p w14:paraId="59314B84"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M.M., Carrilho, E., &amp; Carrilho, F. (2014) Diabetes mellitus and its influence on the success of endodontic treatment: a retrospective clinical study. </w:t>
            </w:r>
            <w:r w:rsidRPr="00522E01">
              <w:rPr>
                <w:rFonts w:ascii="Arial" w:hAnsi="Arial" w:cs="Arial"/>
                <w:i/>
              </w:rPr>
              <w:t>Acta Medica Portuguesa</w:t>
            </w:r>
            <w:r w:rsidRPr="00522E01">
              <w:rPr>
                <w:rFonts w:ascii="Arial" w:hAnsi="Arial" w:cs="Arial"/>
              </w:rPr>
              <w:t>, 27, 15–22.</w:t>
            </w:r>
          </w:p>
        </w:tc>
        <w:tc>
          <w:tcPr>
            <w:tcW w:w="2880" w:type="dxa"/>
            <w:shd w:val="clear" w:color="auto" w:fill="FFFFFF"/>
            <w:tcMar>
              <w:top w:w="0" w:type="dxa"/>
              <w:left w:w="45" w:type="dxa"/>
              <w:bottom w:w="0" w:type="dxa"/>
              <w:right w:w="45" w:type="dxa"/>
            </w:tcMar>
          </w:tcPr>
          <w:p w14:paraId="532AF911"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DM at the periapical tissues and the success of endodontic treatment in these patients.</w:t>
            </w:r>
          </w:p>
        </w:tc>
      </w:tr>
      <w:tr w:rsidR="00522E01" w:rsidRPr="00522E01" w14:paraId="4F89D2B3" w14:textId="77777777" w:rsidTr="006444A4">
        <w:trPr>
          <w:trHeight w:val="315"/>
        </w:trPr>
        <w:tc>
          <w:tcPr>
            <w:tcW w:w="225" w:type="dxa"/>
            <w:shd w:val="clear" w:color="auto" w:fill="FFFFFF"/>
            <w:tcMar>
              <w:top w:w="0" w:type="dxa"/>
              <w:left w:w="45" w:type="dxa"/>
              <w:bottom w:w="0" w:type="dxa"/>
              <w:right w:w="45" w:type="dxa"/>
            </w:tcMar>
          </w:tcPr>
          <w:p w14:paraId="0A07EFD7" w14:textId="77777777" w:rsidR="00522E01" w:rsidRPr="00522E01" w:rsidRDefault="00522E01" w:rsidP="006444A4">
            <w:pPr>
              <w:spacing w:line="276" w:lineRule="auto"/>
              <w:jc w:val="center"/>
              <w:rPr>
                <w:rFonts w:ascii="Arial" w:hAnsi="Arial" w:cs="Arial"/>
              </w:rPr>
            </w:pPr>
            <w:r w:rsidRPr="00522E01">
              <w:rPr>
                <w:rFonts w:ascii="Arial" w:hAnsi="Arial" w:cs="Arial"/>
              </w:rPr>
              <w:t>40</w:t>
            </w:r>
          </w:p>
        </w:tc>
        <w:tc>
          <w:tcPr>
            <w:tcW w:w="5280" w:type="dxa"/>
            <w:shd w:val="clear" w:color="auto" w:fill="FFFFFF"/>
            <w:tcMar>
              <w:top w:w="0" w:type="dxa"/>
              <w:left w:w="45" w:type="dxa"/>
              <w:bottom w:w="0" w:type="dxa"/>
              <w:right w:w="45" w:type="dxa"/>
            </w:tcMar>
          </w:tcPr>
          <w:p w14:paraId="6D88B942" w14:textId="77777777" w:rsidR="00522E01" w:rsidRPr="00522E01" w:rsidRDefault="00522E01" w:rsidP="006444A4">
            <w:pPr>
              <w:spacing w:line="276" w:lineRule="auto"/>
              <w:rPr>
                <w:rFonts w:ascii="Arial" w:hAnsi="Arial" w:cs="Arial"/>
              </w:rPr>
            </w:pPr>
            <w:r w:rsidRPr="00522E01">
              <w:rPr>
                <w:rFonts w:ascii="Arial" w:hAnsi="Arial" w:cs="Arial"/>
              </w:rPr>
              <w:t xml:space="preserve">Gomes, C.C., Guimarães, L.S., Pinto, L.C.C., Camargo, G.A.D. C.G., Valente, M.I.B., &amp; </w:t>
            </w:r>
            <w:proofErr w:type="spellStart"/>
            <w:r w:rsidRPr="00522E01">
              <w:rPr>
                <w:rFonts w:ascii="Arial" w:hAnsi="Arial" w:cs="Arial"/>
              </w:rPr>
              <w:t>Sarquis</w:t>
            </w:r>
            <w:proofErr w:type="spellEnd"/>
            <w:r w:rsidRPr="00522E01">
              <w:rPr>
                <w:rFonts w:ascii="Arial" w:hAnsi="Arial" w:cs="Arial"/>
              </w:rPr>
              <w:t xml:space="preserve">, M.I.M. (2017) Investigations of the prevalence and virulence of Candida albicans in periodontal and endodontic lesions in diabetic and normoglycemic patients. </w:t>
            </w:r>
            <w:r w:rsidRPr="00522E01">
              <w:rPr>
                <w:rFonts w:ascii="Arial" w:hAnsi="Arial" w:cs="Arial"/>
                <w:i/>
              </w:rPr>
              <w:t xml:space="preserve">Journal of Applied Oral </w:t>
            </w:r>
            <w:r w:rsidRPr="00522E01">
              <w:rPr>
                <w:rFonts w:ascii="Arial" w:hAnsi="Arial" w:cs="Arial"/>
                <w:i/>
              </w:rPr>
              <w:lastRenderedPageBreak/>
              <w:t>Science</w:t>
            </w:r>
            <w:r w:rsidRPr="00522E01">
              <w:rPr>
                <w:rFonts w:ascii="Arial" w:hAnsi="Arial" w:cs="Arial"/>
              </w:rPr>
              <w:t xml:space="preserve">, 25, 274–281. </w:t>
            </w:r>
          </w:p>
        </w:tc>
        <w:tc>
          <w:tcPr>
            <w:tcW w:w="2880" w:type="dxa"/>
            <w:shd w:val="clear" w:color="auto" w:fill="FFFFFF"/>
            <w:tcMar>
              <w:top w:w="0" w:type="dxa"/>
              <w:left w:w="45" w:type="dxa"/>
              <w:bottom w:w="0" w:type="dxa"/>
              <w:right w:w="45" w:type="dxa"/>
            </w:tcMar>
          </w:tcPr>
          <w:p w14:paraId="313814FC"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investigate the prevalence of isolated Candida albicans from periodontal endodontic lesions in diabetic and normoglycemic patients, and </w:t>
            </w:r>
            <w:r w:rsidRPr="00522E01">
              <w:rPr>
                <w:rFonts w:ascii="Arial" w:hAnsi="Arial" w:cs="Arial"/>
              </w:rPr>
              <w:lastRenderedPageBreak/>
              <w:t>the fungi's virulence in different atmospheric conditions.</w:t>
            </w:r>
          </w:p>
        </w:tc>
      </w:tr>
      <w:tr w:rsidR="00522E01" w:rsidRPr="00522E01" w14:paraId="1C522112" w14:textId="77777777" w:rsidTr="006444A4">
        <w:trPr>
          <w:trHeight w:val="315"/>
        </w:trPr>
        <w:tc>
          <w:tcPr>
            <w:tcW w:w="225" w:type="dxa"/>
            <w:shd w:val="clear" w:color="auto" w:fill="FFFFFF"/>
            <w:tcMar>
              <w:top w:w="0" w:type="dxa"/>
              <w:left w:w="45" w:type="dxa"/>
              <w:bottom w:w="0" w:type="dxa"/>
              <w:right w:w="45" w:type="dxa"/>
            </w:tcMar>
          </w:tcPr>
          <w:p w14:paraId="7564FDFB"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41</w:t>
            </w:r>
          </w:p>
        </w:tc>
        <w:tc>
          <w:tcPr>
            <w:tcW w:w="5280" w:type="dxa"/>
            <w:shd w:val="clear" w:color="auto" w:fill="FFFFFF"/>
            <w:tcMar>
              <w:top w:w="0" w:type="dxa"/>
              <w:left w:w="45" w:type="dxa"/>
              <w:bottom w:w="0" w:type="dxa"/>
              <w:right w:w="45" w:type="dxa"/>
            </w:tcMar>
          </w:tcPr>
          <w:p w14:paraId="3E708809" w14:textId="77777777" w:rsidR="00522E01" w:rsidRPr="00522E01" w:rsidRDefault="00522E01" w:rsidP="006444A4">
            <w:pPr>
              <w:spacing w:line="276" w:lineRule="auto"/>
              <w:rPr>
                <w:rFonts w:ascii="Arial" w:hAnsi="Arial" w:cs="Arial"/>
              </w:rPr>
            </w:pPr>
            <w:r w:rsidRPr="00522E01">
              <w:rPr>
                <w:rFonts w:ascii="Arial" w:hAnsi="Arial" w:cs="Arial"/>
              </w:rPr>
              <w:t xml:space="preserve">Prieto, A.K.C., Gomes-Filho, J.E., Azuma, M.M., Sivieri-Araújo, G., Narciso, L.G., Souza, J.C. et al. (2017) Influence of apical periodontitis on stress oxidative parameters in diabetic rats. </w:t>
            </w:r>
            <w:r w:rsidRPr="00522E01">
              <w:rPr>
                <w:rFonts w:ascii="Arial" w:hAnsi="Arial" w:cs="Arial"/>
                <w:i/>
              </w:rPr>
              <w:t>Journal of Endodontics</w:t>
            </w:r>
            <w:r w:rsidRPr="00522E01">
              <w:rPr>
                <w:rFonts w:ascii="Arial" w:hAnsi="Arial" w:cs="Arial"/>
              </w:rPr>
              <w:t xml:space="preserve">, 43, 1651–1656. </w:t>
            </w:r>
          </w:p>
        </w:tc>
        <w:tc>
          <w:tcPr>
            <w:tcW w:w="2880" w:type="dxa"/>
            <w:shd w:val="clear" w:color="auto" w:fill="FFFFFF"/>
            <w:tcMar>
              <w:top w:w="0" w:type="dxa"/>
              <w:left w:w="45" w:type="dxa"/>
              <w:bottom w:w="0" w:type="dxa"/>
              <w:right w:w="45" w:type="dxa"/>
            </w:tcMar>
          </w:tcPr>
          <w:p w14:paraId="7E1F92DD"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AP associated with diabetes influenced the levels of endogenous antioxidants, the total antioxidant capacity, and the oxidant parameter in the serum of Wistar rats.</w:t>
            </w:r>
          </w:p>
        </w:tc>
      </w:tr>
      <w:tr w:rsidR="00522E01" w:rsidRPr="00522E01" w14:paraId="439E5E38" w14:textId="77777777" w:rsidTr="006444A4">
        <w:trPr>
          <w:trHeight w:val="315"/>
        </w:trPr>
        <w:tc>
          <w:tcPr>
            <w:tcW w:w="225" w:type="dxa"/>
            <w:shd w:val="clear" w:color="auto" w:fill="FFFFFF"/>
            <w:tcMar>
              <w:top w:w="0" w:type="dxa"/>
              <w:left w:w="45" w:type="dxa"/>
              <w:bottom w:w="0" w:type="dxa"/>
              <w:right w:w="45" w:type="dxa"/>
            </w:tcMar>
          </w:tcPr>
          <w:p w14:paraId="15CB81E3" w14:textId="77777777" w:rsidR="00522E01" w:rsidRPr="00522E01" w:rsidRDefault="00522E01" w:rsidP="006444A4">
            <w:pPr>
              <w:spacing w:line="276" w:lineRule="auto"/>
              <w:jc w:val="center"/>
              <w:rPr>
                <w:rFonts w:ascii="Arial" w:hAnsi="Arial" w:cs="Arial"/>
              </w:rPr>
            </w:pPr>
            <w:r w:rsidRPr="00522E01">
              <w:rPr>
                <w:rFonts w:ascii="Arial" w:hAnsi="Arial" w:cs="Arial"/>
              </w:rPr>
              <w:t>42</w:t>
            </w:r>
          </w:p>
        </w:tc>
        <w:tc>
          <w:tcPr>
            <w:tcW w:w="5280" w:type="dxa"/>
            <w:shd w:val="clear" w:color="auto" w:fill="FFFFFF"/>
            <w:tcMar>
              <w:top w:w="0" w:type="dxa"/>
              <w:left w:w="45" w:type="dxa"/>
              <w:bottom w:w="0" w:type="dxa"/>
              <w:right w:w="45" w:type="dxa"/>
            </w:tcMar>
          </w:tcPr>
          <w:p w14:paraId="3B42ACD8" w14:textId="77777777" w:rsidR="00522E01" w:rsidRPr="00522E01" w:rsidRDefault="00522E01" w:rsidP="006444A4">
            <w:pPr>
              <w:spacing w:line="276" w:lineRule="auto"/>
              <w:rPr>
                <w:rFonts w:ascii="Arial" w:hAnsi="Arial" w:cs="Arial"/>
              </w:rPr>
            </w:pPr>
            <w:r w:rsidRPr="00522E01">
              <w:rPr>
                <w:rFonts w:ascii="Arial" w:hAnsi="Arial" w:cs="Arial"/>
              </w:rPr>
              <w:t xml:space="preserve">Iwama, A., Morimoto, T., Tsuji, M., Nakamura, K., Higuchi, N., Imaizumi, I. et al. (2006) Increased number of anaerobic bacteria in the infected root canal in type 2 diabetic rats. </w:t>
            </w:r>
            <w:r w:rsidRPr="00522E01">
              <w:rPr>
                <w:rFonts w:ascii="Arial" w:hAnsi="Arial" w:cs="Arial"/>
                <w:i/>
              </w:rPr>
              <w:t>Oral Surgery, Oral Medicine, Oral Pathology, Oral Radiology, and Endodontics</w:t>
            </w:r>
            <w:r w:rsidRPr="00522E01">
              <w:rPr>
                <w:rFonts w:ascii="Arial" w:hAnsi="Arial" w:cs="Arial"/>
              </w:rPr>
              <w:t xml:space="preserve">, 101, 681–686. </w:t>
            </w:r>
          </w:p>
        </w:tc>
        <w:tc>
          <w:tcPr>
            <w:tcW w:w="2880" w:type="dxa"/>
            <w:shd w:val="clear" w:color="auto" w:fill="FFFFFF"/>
            <w:tcMar>
              <w:top w:w="0" w:type="dxa"/>
              <w:left w:w="45" w:type="dxa"/>
              <w:bottom w:w="0" w:type="dxa"/>
              <w:right w:w="45" w:type="dxa"/>
            </w:tcMar>
          </w:tcPr>
          <w:p w14:paraId="07EDA9F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type 2 DM and anaerobic bacteria detected in infected root canals.</w:t>
            </w:r>
          </w:p>
        </w:tc>
      </w:tr>
      <w:tr w:rsidR="00522E01" w:rsidRPr="00522E01" w14:paraId="5A67D50D" w14:textId="77777777" w:rsidTr="006444A4">
        <w:trPr>
          <w:trHeight w:val="315"/>
        </w:trPr>
        <w:tc>
          <w:tcPr>
            <w:tcW w:w="225" w:type="dxa"/>
            <w:shd w:val="clear" w:color="auto" w:fill="FFFFFF"/>
            <w:tcMar>
              <w:top w:w="0" w:type="dxa"/>
              <w:left w:w="45" w:type="dxa"/>
              <w:bottom w:w="0" w:type="dxa"/>
              <w:right w:w="45" w:type="dxa"/>
            </w:tcMar>
          </w:tcPr>
          <w:p w14:paraId="2D915CFE" w14:textId="77777777" w:rsidR="00522E01" w:rsidRPr="00522E01" w:rsidRDefault="00522E01" w:rsidP="006444A4">
            <w:pPr>
              <w:spacing w:line="276" w:lineRule="auto"/>
              <w:jc w:val="center"/>
              <w:rPr>
                <w:rFonts w:ascii="Arial" w:hAnsi="Arial" w:cs="Arial"/>
              </w:rPr>
            </w:pPr>
            <w:r w:rsidRPr="00522E01">
              <w:rPr>
                <w:rFonts w:ascii="Arial" w:hAnsi="Arial" w:cs="Arial"/>
              </w:rPr>
              <w:t>43</w:t>
            </w:r>
          </w:p>
        </w:tc>
        <w:tc>
          <w:tcPr>
            <w:tcW w:w="5280" w:type="dxa"/>
            <w:shd w:val="clear" w:color="auto" w:fill="FFFFFF"/>
            <w:tcMar>
              <w:top w:w="0" w:type="dxa"/>
              <w:left w:w="45" w:type="dxa"/>
              <w:bottom w:w="0" w:type="dxa"/>
              <w:right w:w="45" w:type="dxa"/>
            </w:tcMar>
          </w:tcPr>
          <w:p w14:paraId="3CA93D29"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Ferreira, L.L., Benetti, F., </w:t>
            </w:r>
            <w:proofErr w:type="spellStart"/>
            <w:r w:rsidRPr="00522E01">
              <w:rPr>
                <w:rFonts w:ascii="Arial" w:hAnsi="Arial" w:cs="Arial"/>
              </w:rPr>
              <w:t>Gastélum</w:t>
            </w:r>
            <w:proofErr w:type="spellEnd"/>
            <w:r w:rsidRPr="00522E01">
              <w:rPr>
                <w:rFonts w:ascii="Arial" w:hAnsi="Arial" w:cs="Arial"/>
              </w:rPr>
              <w:t xml:space="preserve">, A.A., Gomes-Filho, J.E., Ervolino, E. et al. (2017) The effect of dental bleaching on pulpal tissue response in a diabetic animal model. </w:t>
            </w:r>
            <w:r w:rsidRPr="00522E01">
              <w:rPr>
                <w:rFonts w:ascii="Arial" w:hAnsi="Arial" w:cs="Arial"/>
                <w:i/>
              </w:rPr>
              <w:t>International Endodontic Journal</w:t>
            </w:r>
            <w:r w:rsidRPr="00522E01">
              <w:rPr>
                <w:rFonts w:ascii="Arial" w:hAnsi="Arial" w:cs="Arial"/>
              </w:rPr>
              <w:t xml:space="preserve">, 50, 790–798. </w:t>
            </w:r>
          </w:p>
        </w:tc>
        <w:tc>
          <w:tcPr>
            <w:tcW w:w="2880" w:type="dxa"/>
            <w:shd w:val="clear" w:color="auto" w:fill="FFFFFF"/>
            <w:tcMar>
              <w:top w:w="0" w:type="dxa"/>
              <w:left w:w="45" w:type="dxa"/>
              <w:bottom w:w="0" w:type="dxa"/>
              <w:right w:w="45" w:type="dxa"/>
            </w:tcMar>
          </w:tcPr>
          <w:p w14:paraId="439C3346"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pulpal tissue response after dental bleaching in normal and alloxan-induced diabetic rats.</w:t>
            </w:r>
          </w:p>
        </w:tc>
      </w:tr>
      <w:tr w:rsidR="00522E01" w:rsidRPr="00522E01" w14:paraId="6D670DA4" w14:textId="77777777" w:rsidTr="006444A4">
        <w:trPr>
          <w:trHeight w:val="315"/>
        </w:trPr>
        <w:tc>
          <w:tcPr>
            <w:tcW w:w="225" w:type="dxa"/>
            <w:shd w:val="clear" w:color="auto" w:fill="FFFFFF"/>
            <w:tcMar>
              <w:top w:w="0" w:type="dxa"/>
              <w:left w:w="45" w:type="dxa"/>
              <w:bottom w:w="0" w:type="dxa"/>
              <w:right w:w="45" w:type="dxa"/>
            </w:tcMar>
          </w:tcPr>
          <w:p w14:paraId="5C653EA5" w14:textId="77777777" w:rsidR="00522E01" w:rsidRPr="00522E01" w:rsidRDefault="00522E01" w:rsidP="006444A4">
            <w:pPr>
              <w:spacing w:line="276" w:lineRule="auto"/>
              <w:jc w:val="center"/>
              <w:rPr>
                <w:rFonts w:ascii="Arial" w:hAnsi="Arial" w:cs="Arial"/>
              </w:rPr>
            </w:pPr>
            <w:r w:rsidRPr="00522E01">
              <w:rPr>
                <w:rFonts w:ascii="Arial" w:hAnsi="Arial" w:cs="Arial"/>
              </w:rPr>
              <w:t>44</w:t>
            </w:r>
          </w:p>
        </w:tc>
        <w:tc>
          <w:tcPr>
            <w:tcW w:w="5280" w:type="dxa"/>
            <w:shd w:val="clear" w:color="auto" w:fill="FFFFFF"/>
            <w:tcMar>
              <w:top w:w="0" w:type="dxa"/>
              <w:left w:w="45" w:type="dxa"/>
              <w:bottom w:w="0" w:type="dxa"/>
              <w:right w:w="45" w:type="dxa"/>
            </w:tcMar>
          </w:tcPr>
          <w:p w14:paraId="33212180" w14:textId="77777777" w:rsidR="00522E01" w:rsidRPr="00522E01" w:rsidRDefault="00522E01" w:rsidP="006444A4">
            <w:pPr>
              <w:spacing w:line="276" w:lineRule="auto"/>
              <w:rPr>
                <w:rFonts w:ascii="Arial" w:hAnsi="Arial" w:cs="Arial"/>
              </w:rPr>
            </w:pPr>
            <w:r w:rsidRPr="00522E01">
              <w:rPr>
                <w:rFonts w:ascii="Arial" w:hAnsi="Arial" w:cs="Arial"/>
              </w:rPr>
              <w:t xml:space="preserve">Qin, W., Gao, X., Ma, T., Weir, M.D., Zou, J. et al. (2018) Metformin enhances the differentiation of dental pulp cells into odontoblasts by activating AMPK signaling. </w:t>
            </w:r>
            <w:r w:rsidRPr="00522E01">
              <w:rPr>
                <w:rFonts w:ascii="Arial" w:hAnsi="Arial" w:cs="Arial"/>
                <w:i/>
              </w:rPr>
              <w:t>Journal of Endodontics</w:t>
            </w:r>
            <w:r w:rsidRPr="00522E01">
              <w:rPr>
                <w:rFonts w:ascii="Arial" w:hAnsi="Arial" w:cs="Arial"/>
              </w:rPr>
              <w:t xml:space="preserve">, 44, 576–584. </w:t>
            </w:r>
          </w:p>
        </w:tc>
        <w:tc>
          <w:tcPr>
            <w:tcW w:w="2880" w:type="dxa"/>
            <w:shd w:val="clear" w:color="auto" w:fill="FFFFFF"/>
            <w:tcMar>
              <w:top w:w="0" w:type="dxa"/>
              <w:left w:w="45" w:type="dxa"/>
              <w:bottom w:w="0" w:type="dxa"/>
              <w:right w:w="45" w:type="dxa"/>
            </w:tcMar>
          </w:tcPr>
          <w:p w14:paraId="190EF203"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metformin on the proliferation and differentiation of DPCs.</w:t>
            </w:r>
          </w:p>
        </w:tc>
      </w:tr>
      <w:tr w:rsidR="00522E01" w:rsidRPr="00522E01" w14:paraId="4788C694" w14:textId="77777777" w:rsidTr="006444A4">
        <w:trPr>
          <w:trHeight w:val="315"/>
        </w:trPr>
        <w:tc>
          <w:tcPr>
            <w:tcW w:w="225" w:type="dxa"/>
            <w:shd w:val="clear" w:color="auto" w:fill="FFFFFF"/>
            <w:tcMar>
              <w:top w:w="0" w:type="dxa"/>
              <w:left w:w="45" w:type="dxa"/>
              <w:bottom w:w="0" w:type="dxa"/>
              <w:right w:w="45" w:type="dxa"/>
            </w:tcMar>
          </w:tcPr>
          <w:p w14:paraId="25834165" w14:textId="77777777" w:rsidR="00522E01" w:rsidRPr="00522E01" w:rsidRDefault="00522E01" w:rsidP="006444A4">
            <w:pPr>
              <w:spacing w:line="276" w:lineRule="auto"/>
              <w:jc w:val="center"/>
              <w:rPr>
                <w:rFonts w:ascii="Arial" w:hAnsi="Arial" w:cs="Arial"/>
              </w:rPr>
            </w:pPr>
            <w:r w:rsidRPr="00522E01">
              <w:rPr>
                <w:rFonts w:ascii="Arial" w:hAnsi="Arial" w:cs="Arial"/>
              </w:rPr>
              <w:t>45</w:t>
            </w:r>
          </w:p>
        </w:tc>
        <w:tc>
          <w:tcPr>
            <w:tcW w:w="5280" w:type="dxa"/>
            <w:shd w:val="clear" w:color="auto" w:fill="FFFFFF"/>
            <w:tcMar>
              <w:top w:w="0" w:type="dxa"/>
              <w:left w:w="45" w:type="dxa"/>
              <w:bottom w:w="0" w:type="dxa"/>
              <w:right w:w="45" w:type="dxa"/>
            </w:tcMar>
          </w:tcPr>
          <w:p w14:paraId="37707A10" w14:textId="77777777" w:rsidR="00522E01" w:rsidRPr="00522E01" w:rsidRDefault="00522E01" w:rsidP="006444A4">
            <w:pPr>
              <w:spacing w:line="276" w:lineRule="auto"/>
              <w:rPr>
                <w:rFonts w:ascii="Arial" w:hAnsi="Arial" w:cs="Arial"/>
              </w:rPr>
            </w:pPr>
            <w:r w:rsidRPr="00522E01">
              <w:rPr>
                <w:rFonts w:ascii="Arial" w:hAnsi="Arial" w:cs="Arial"/>
              </w:rPr>
              <w:t>Nakajima, Y., Inagaki, Y., Hiroshima, Y., Kido, J., &amp; Nagata, T. (2013) Advanced glycation end-products enhance calcification in cultured rat dental pulp cells</w:t>
            </w:r>
            <w:r w:rsidRPr="00522E01">
              <w:rPr>
                <w:rFonts w:ascii="Arial" w:hAnsi="Arial" w:cs="Arial"/>
                <w:i/>
              </w:rPr>
              <w:t xml:space="preserve"> Journal of Endodontics</w:t>
            </w:r>
            <w:r w:rsidRPr="00522E01">
              <w:rPr>
                <w:rFonts w:ascii="Arial" w:hAnsi="Arial" w:cs="Arial"/>
              </w:rPr>
              <w:t xml:space="preserve">, 39(7), 873–878. </w:t>
            </w:r>
          </w:p>
        </w:tc>
        <w:tc>
          <w:tcPr>
            <w:tcW w:w="2880" w:type="dxa"/>
            <w:shd w:val="clear" w:color="auto" w:fill="FFFFFF"/>
            <w:tcMar>
              <w:top w:w="0" w:type="dxa"/>
              <w:left w:w="45" w:type="dxa"/>
              <w:bottom w:w="0" w:type="dxa"/>
              <w:right w:w="45" w:type="dxa"/>
            </w:tcMar>
          </w:tcPr>
          <w:p w14:paraId="71077E6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effect of AGE on calcified nodule formation by rat dental pulp cells in culture.</w:t>
            </w:r>
          </w:p>
        </w:tc>
      </w:tr>
      <w:tr w:rsidR="00522E01" w:rsidRPr="00522E01" w14:paraId="4B7995DB" w14:textId="77777777" w:rsidTr="006444A4">
        <w:trPr>
          <w:trHeight w:val="315"/>
        </w:trPr>
        <w:tc>
          <w:tcPr>
            <w:tcW w:w="225" w:type="dxa"/>
            <w:shd w:val="clear" w:color="auto" w:fill="FFFFFF"/>
            <w:tcMar>
              <w:top w:w="0" w:type="dxa"/>
              <w:left w:w="45" w:type="dxa"/>
              <w:bottom w:w="0" w:type="dxa"/>
              <w:right w:w="45" w:type="dxa"/>
            </w:tcMar>
          </w:tcPr>
          <w:p w14:paraId="6536E62B" w14:textId="77777777" w:rsidR="00522E01" w:rsidRPr="00522E01" w:rsidRDefault="00522E01" w:rsidP="006444A4">
            <w:pPr>
              <w:spacing w:line="276" w:lineRule="auto"/>
              <w:jc w:val="center"/>
              <w:rPr>
                <w:rFonts w:ascii="Arial" w:hAnsi="Arial" w:cs="Arial"/>
              </w:rPr>
            </w:pPr>
            <w:r w:rsidRPr="00522E01">
              <w:rPr>
                <w:rFonts w:ascii="Arial" w:hAnsi="Arial" w:cs="Arial"/>
              </w:rPr>
              <w:t>46</w:t>
            </w:r>
          </w:p>
        </w:tc>
        <w:tc>
          <w:tcPr>
            <w:tcW w:w="5280" w:type="dxa"/>
            <w:shd w:val="clear" w:color="auto" w:fill="FFFFFF"/>
            <w:tcMar>
              <w:top w:w="0" w:type="dxa"/>
              <w:left w:w="45" w:type="dxa"/>
              <w:bottom w:w="0" w:type="dxa"/>
              <w:right w:w="45" w:type="dxa"/>
            </w:tcMar>
          </w:tcPr>
          <w:p w14:paraId="0628E7A0"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L.L., Gomes-Filho, J.E., Benetti, F., Carminatti, M., Ervolino, E., </w:t>
            </w:r>
            <w:proofErr w:type="spellStart"/>
            <w:r w:rsidRPr="00522E01">
              <w:rPr>
                <w:rFonts w:ascii="Arial" w:hAnsi="Arial" w:cs="Arial"/>
              </w:rPr>
              <w:t>Briso</w:t>
            </w:r>
            <w:proofErr w:type="spellEnd"/>
            <w:r w:rsidRPr="00522E01">
              <w:rPr>
                <w:rFonts w:ascii="Arial" w:hAnsi="Arial" w:cs="Arial"/>
              </w:rPr>
              <w:t xml:space="preserve">, A.L.F., &amp; Cintra, L.T.A. (2018) The effect of dental bleaching on pulpal tissue response in a diabetic animal model: a study of immunoregulatory cytokines. </w:t>
            </w:r>
            <w:r w:rsidRPr="00522E01">
              <w:rPr>
                <w:rFonts w:ascii="Arial" w:hAnsi="Arial" w:cs="Arial"/>
                <w:i/>
              </w:rPr>
              <w:t>International Endodontic Journal</w:t>
            </w:r>
            <w:r w:rsidRPr="00522E01">
              <w:rPr>
                <w:rFonts w:ascii="Arial" w:hAnsi="Arial" w:cs="Arial"/>
              </w:rPr>
              <w:t xml:space="preserve">, 51, 347–356. </w:t>
            </w:r>
          </w:p>
        </w:tc>
        <w:tc>
          <w:tcPr>
            <w:tcW w:w="2880" w:type="dxa"/>
            <w:shd w:val="clear" w:color="auto" w:fill="FFFFFF"/>
            <w:tcMar>
              <w:top w:w="0" w:type="dxa"/>
              <w:left w:w="45" w:type="dxa"/>
              <w:bottom w:w="0" w:type="dxa"/>
              <w:right w:w="45" w:type="dxa"/>
            </w:tcMar>
          </w:tcPr>
          <w:p w14:paraId="6A4A9D18"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tooth bleaching on immunoregulatory cytokines production IL-6, TNF-α and IL-17 in the pulp tissue of normoglycemic and diabetic rats.</w:t>
            </w:r>
          </w:p>
        </w:tc>
      </w:tr>
      <w:tr w:rsidR="00522E01" w:rsidRPr="00522E01" w14:paraId="57200209" w14:textId="77777777" w:rsidTr="006444A4">
        <w:trPr>
          <w:trHeight w:val="1571"/>
        </w:trPr>
        <w:tc>
          <w:tcPr>
            <w:tcW w:w="225" w:type="dxa"/>
            <w:shd w:val="clear" w:color="auto" w:fill="FFFFFF"/>
            <w:tcMar>
              <w:top w:w="0" w:type="dxa"/>
              <w:left w:w="45" w:type="dxa"/>
              <w:bottom w:w="0" w:type="dxa"/>
              <w:right w:w="45" w:type="dxa"/>
            </w:tcMar>
          </w:tcPr>
          <w:p w14:paraId="1276E13B" w14:textId="77777777" w:rsidR="00522E01" w:rsidRPr="00522E01" w:rsidRDefault="00522E01" w:rsidP="006444A4">
            <w:pPr>
              <w:spacing w:line="276" w:lineRule="auto"/>
              <w:jc w:val="center"/>
              <w:rPr>
                <w:rFonts w:ascii="Arial" w:hAnsi="Arial" w:cs="Arial"/>
              </w:rPr>
            </w:pPr>
            <w:r w:rsidRPr="00522E01">
              <w:rPr>
                <w:rFonts w:ascii="Arial" w:hAnsi="Arial" w:cs="Arial"/>
              </w:rPr>
              <w:t>47</w:t>
            </w:r>
          </w:p>
        </w:tc>
        <w:tc>
          <w:tcPr>
            <w:tcW w:w="5280" w:type="dxa"/>
            <w:shd w:val="clear" w:color="auto" w:fill="FFFFFF"/>
            <w:tcMar>
              <w:top w:w="0" w:type="dxa"/>
              <w:left w:w="45" w:type="dxa"/>
              <w:bottom w:w="0" w:type="dxa"/>
              <w:right w:w="45" w:type="dxa"/>
            </w:tcMar>
          </w:tcPr>
          <w:p w14:paraId="75AB52C5" w14:textId="77777777" w:rsidR="00522E01" w:rsidRPr="00522E01" w:rsidRDefault="00522E01" w:rsidP="006444A4">
            <w:pPr>
              <w:spacing w:line="276" w:lineRule="auto"/>
              <w:rPr>
                <w:rFonts w:ascii="Arial" w:hAnsi="Arial" w:cs="Arial"/>
              </w:rPr>
            </w:pPr>
            <w:r w:rsidRPr="00522E01">
              <w:rPr>
                <w:rFonts w:ascii="Arial" w:hAnsi="Arial" w:cs="Arial"/>
              </w:rPr>
              <w:t xml:space="preserve">Schulze, A., </w:t>
            </w:r>
            <w:proofErr w:type="spellStart"/>
            <w:r w:rsidRPr="00522E01">
              <w:rPr>
                <w:rFonts w:ascii="Arial" w:hAnsi="Arial" w:cs="Arial"/>
              </w:rPr>
              <w:t>Schönauer</w:t>
            </w:r>
            <w:proofErr w:type="spellEnd"/>
            <w:r w:rsidRPr="00522E01">
              <w:rPr>
                <w:rFonts w:ascii="Arial" w:hAnsi="Arial" w:cs="Arial"/>
              </w:rPr>
              <w:t xml:space="preserve">, M., &amp; Busse, M. (2007) Sudden improvement of insulin sensitivity related to an endodontic treatment. </w:t>
            </w:r>
            <w:r w:rsidRPr="00522E01">
              <w:rPr>
                <w:rFonts w:ascii="Arial" w:hAnsi="Arial" w:cs="Arial"/>
                <w:i/>
              </w:rPr>
              <w:t>Journal of Periodontology</w:t>
            </w:r>
            <w:r w:rsidRPr="00522E01">
              <w:rPr>
                <w:rFonts w:ascii="Arial" w:hAnsi="Arial" w:cs="Arial"/>
              </w:rPr>
              <w:t xml:space="preserve">, 78, 2380–2384. </w:t>
            </w:r>
          </w:p>
        </w:tc>
        <w:tc>
          <w:tcPr>
            <w:tcW w:w="2880" w:type="dxa"/>
            <w:shd w:val="clear" w:color="auto" w:fill="FFFFFF"/>
            <w:tcMar>
              <w:top w:w="0" w:type="dxa"/>
              <w:left w:w="45" w:type="dxa"/>
              <w:bottom w:w="0" w:type="dxa"/>
              <w:right w:w="45" w:type="dxa"/>
            </w:tcMar>
          </w:tcPr>
          <w:p w14:paraId="48935490" w14:textId="77777777" w:rsidR="00522E01" w:rsidRPr="00522E01" w:rsidRDefault="00522E01" w:rsidP="006444A4">
            <w:pPr>
              <w:spacing w:line="276" w:lineRule="auto"/>
              <w:jc w:val="center"/>
              <w:rPr>
                <w:rFonts w:ascii="Arial" w:hAnsi="Arial" w:cs="Arial"/>
              </w:rPr>
            </w:pPr>
            <w:r w:rsidRPr="00522E01">
              <w:rPr>
                <w:rFonts w:ascii="Arial" w:hAnsi="Arial" w:cs="Arial"/>
              </w:rPr>
              <w:t>To report the effects of an acute focal dental inflammation and subsequent endodontic treatment on the required insulin dosage of a 70-year-old man who had moderately controlled diabetes.</w:t>
            </w:r>
          </w:p>
        </w:tc>
      </w:tr>
      <w:tr w:rsidR="00522E01" w:rsidRPr="00522E01" w14:paraId="196922C5" w14:textId="77777777" w:rsidTr="006444A4">
        <w:trPr>
          <w:trHeight w:val="315"/>
        </w:trPr>
        <w:tc>
          <w:tcPr>
            <w:tcW w:w="225" w:type="dxa"/>
            <w:shd w:val="clear" w:color="auto" w:fill="FFFFFF"/>
            <w:tcMar>
              <w:top w:w="0" w:type="dxa"/>
              <w:left w:w="45" w:type="dxa"/>
              <w:bottom w:w="0" w:type="dxa"/>
              <w:right w:w="45" w:type="dxa"/>
            </w:tcMar>
          </w:tcPr>
          <w:p w14:paraId="01FAF86D" w14:textId="77777777" w:rsidR="00522E01" w:rsidRPr="00522E01" w:rsidRDefault="00522E01" w:rsidP="006444A4">
            <w:pPr>
              <w:spacing w:line="276" w:lineRule="auto"/>
              <w:jc w:val="center"/>
              <w:rPr>
                <w:rFonts w:ascii="Arial" w:hAnsi="Arial" w:cs="Arial"/>
              </w:rPr>
            </w:pPr>
            <w:r w:rsidRPr="00522E01">
              <w:rPr>
                <w:rFonts w:ascii="Arial" w:hAnsi="Arial" w:cs="Arial"/>
              </w:rPr>
              <w:t>48</w:t>
            </w:r>
          </w:p>
        </w:tc>
        <w:tc>
          <w:tcPr>
            <w:tcW w:w="5280" w:type="dxa"/>
            <w:shd w:val="clear" w:color="auto" w:fill="FFFFFF"/>
            <w:tcMar>
              <w:top w:w="0" w:type="dxa"/>
              <w:left w:w="45" w:type="dxa"/>
              <w:bottom w:w="0" w:type="dxa"/>
              <w:right w:w="45" w:type="dxa"/>
            </w:tcMar>
          </w:tcPr>
          <w:p w14:paraId="14192952" w14:textId="77777777" w:rsidR="00522E01" w:rsidRPr="00522E01" w:rsidRDefault="00522E01" w:rsidP="006444A4">
            <w:pPr>
              <w:spacing w:line="276" w:lineRule="auto"/>
              <w:rPr>
                <w:rFonts w:ascii="Arial" w:hAnsi="Arial" w:cs="Arial"/>
              </w:rPr>
            </w:pPr>
            <w:r w:rsidRPr="00522E01">
              <w:rPr>
                <w:rFonts w:ascii="Arial" w:hAnsi="Arial" w:cs="Arial"/>
              </w:rPr>
              <w:t>Pérez-</w:t>
            </w:r>
            <w:proofErr w:type="spellStart"/>
            <w:r w:rsidRPr="00522E01">
              <w:rPr>
                <w:rFonts w:ascii="Arial" w:hAnsi="Arial" w:cs="Arial"/>
              </w:rPr>
              <w:t>Losada</w:t>
            </w:r>
            <w:proofErr w:type="spellEnd"/>
            <w:r w:rsidRPr="00522E01">
              <w:rPr>
                <w:rFonts w:ascii="Arial" w:hAnsi="Arial" w:cs="Arial"/>
              </w:rPr>
              <w:t xml:space="preserve">, F.L., </w:t>
            </w:r>
            <w:proofErr w:type="spellStart"/>
            <w:r w:rsidRPr="00522E01">
              <w:rPr>
                <w:rFonts w:ascii="Arial" w:hAnsi="Arial" w:cs="Arial"/>
              </w:rPr>
              <w:t>Estrugo-Devesa</w:t>
            </w:r>
            <w:proofErr w:type="spellEnd"/>
            <w:r w:rsidRPr="00522E01">
              <w:rPr>
                <w:rFonts w:ascii="Arial" w:hAnsi="Arial" w:cs="Arial"/>
              </w:rPr>
              <w:t xml:space="preserve">, A., Castellanos-Cosano, L., Segura-Egea, J.J., López-López, J., &amp; Velasco-Ortega, E. (2020) Apical periodontitis and diabetes mellitus type 2: A systematic review and meta-analysis. </w:t>
            </w:r>
            <w:r w:rsidRPr="00522E01">
              <w:rPr>
                <w:rFonts w:ascii="Arial" w:hAnsi="Arial" w:cs="Arial"/>
                <w:i/>
              </w:rPr>
              <w:t>Journal of Clinical Medicine</w:t>
            </w:r>
            <w:r w:rsidRPr="00522E01">
              <w:rPr>
                <w:rFonts w:ascii="Arial" w:hAnsi="Arial" w:cs="Arial"/>
              </w:rPr>
              <w:t xml:space="preserve">, 9, 540. </w:t>
            </w:r>
          </w:p>
        </w:tc>
        <w:tc>
          <w:tcPr>
            <w:tcW w:w="2880" w:type="dxa"/>
            <w:shd w:val="clear" w:color="auto" w:fill="FFFFFF"/>
            <w:tcMar>
              <w:top w:w="0" w:type="dxa"/>
              <w:left w:w="45" w:type="dxa"/>
              <w:bottom w:w="0" w:type="dxa"/>
              <w:right w:w="45" w:type="dxa"/>
            </w:tcMar>
          </w:tcPr>
          <w:p w14:paraId="2452D95A"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there is an association between AP and diabetes mellitus.</w:t>
            </w:r>
          </w:p>
        </w:tc>
      </w:tr>
      <w:tr w:rsidR="00522E01" w:rsidRPr="00522E01" w14:paraId="35D28A60" w14:textId="77777777" w:rsidTr="006444A4">
        <w:trPr>
          <w:trHeight w:val="315"/>
        </w:trPr>
        <w:tc>
          <w:tcPr>
            <w:tcW w:w="225" w:type="dxa"/>
            <w:shd w:val="clear" w:color="auto" w:fill="FFFFFF"/>
            <w:tcMar>
              <w:top w:w="0" w:type="dxa"/>
              <w:left w:w="45" w:type="dxa"/>
              <w:bottom w:w="0" w:type="dxa"/>
              <w:right w:w="45" w:type="dxa"/>
            </w:tcMar>
          </w:tcPr>
          <w:p w14:paraId="7167A792" w14:textId="77777777" w:rsidR="00522E01" w:rsidRPr="00522E01" w:rsidRDefault="00522E01" w:rsidP="006444A4">
            <w:pPr>
              <w:spacing w:line="276" w:lineRule="auto"/>
              <w:jc w:val="center"/>
              <w:rPr>
                <w:rFonts w:ascii="Arial" w:hAnsi="Arial" w:cs="Arial"/>
              </w:rPr>
            </w:pPr>
            <w:r w:rsidRPr="00522E01">
              <w:rPr>
                <w:rFonts w:ascii="Arial" w:hAnsi="Arial" w:cs="Arial"/>
              </w:rPr>
              <w:t>49</w:t>
            </w:r>
          </w:p>
        </w:tc>
        <w:tc>
          <w:tcPr>
            <w:tcW w:w="5280" w:type="dxa"/>
            <w:shd w:val="clear" w:color="auto" w:fill="FFFFFF"/>
            <w:tcMar>
              <w:top w:w="0" w:type="dxa"/>
              <w:left w:w="45" w:type="dxa"/>
              <w:bottom w:w="0" w:type="dxa"/>
              <w:right w:w="45" w:type="dxa"/>
            </w:tcMar>
          </w:tcPr>
          <w:p w14:paraId="30947B3C" w14:textId="77777777" w:rsidR="00522E01" w:rsidRPr="00522E01" w:rsidRDefault="00522E01" w:rsidP="006444A4">
            <w:pPr>
              <w:spacing w:line="276" w:lineRule="auto"/>
              <w:rPr>
                <w:rFonts w:ascii="Arial" w:hAnsi="Arial" w:cs="Arial"/>
              </w:rPr>
            </w:pPr>
            <w:r w:rsidRPr="00522E01">
              <w:rPr>
                <w:rFonts w:ascii="Arial" w:hAnsi="Arial" w:cs="Arial"/>
              </w:rPr>
              <w:t xml:space="preserve">Tibúrcio-Machado, C.D., Bello, M.C., Maier, J., Wolle, C.F., &amp; Bier, C.A. (2017) Influence of diabetes in the development of apical periodontitis: A critical literature review of human studies. </w:t>
            </w:r>
            <w:r w:rsidRPr="00522E01">
              <w:rPr>
                <w:rFonts w:ascii="Arial" w:hAnsi="Arial" w:cs="Arial"/>
                <w:i/>
              </w:rPr>
              <w:t>Journal of Endodontics</w:t>
            </w:r>
            <w:r w:rsidRPr="00522E01">
              <w:rPr>
                <w:rFonts w:ascii="Arial" w:hAnsi="Arial" w:cs="Arial"/>
              </w:rPr>
              <w:t xml:space="preserve">, 43, 370–376. </w:t>
            </w:r>
          </w:p>
        </w:tc>
        <w:tc>
          <w:tcPr>
            <w:tcW w:w="2880" w:type="dxa"/>
            <w:shd w:val="clear" w:color="auto" w:fill="FFFFFF"/>
            <w:tcMar>
              <w:top w:w="0" w:type="dxa"/>
              <w:left w:w="45" w:type="dxa"/>
              <w:bottom w:w="0" w:type="dxa"/>
              <w:right w:w="45" w:type="dxa"/>
            </w:tcMar>
          </w:tcPr>
          <w:p w14:paraId="4B48758D" w14:textId="77777777" w:rsidR="00522E01" w:rsidRPr="00522E01" w:rsidRDefault="00522E01" w:rsidP="006444A4">
            <w:pPr>
              <w:spacing w:line="276" w:lineRule="auto"/>
              <w:jc w:val="center"/>
              <w:rPr>
                <w:rFonts w:ascii="Arial" w:hAnsi="Arial" w:cs="Arial"/>
              </w:rPr>
            </w:pPr>
            <w:r w:rsidRPr="00522E01">
              <w:rPr>
                <w:rFonts w:ascii="Arial" w:hAnsi="Arial" w:cs="Arial"/>
              </w:rPr>
              <w:t>To perform a critical review of the literature that investigated the association between diabetes and AP.</w:t>
            </w:r>
          </w:p>
        </w:tc>
      </w:tr>
      <w:tr w:rsidR="00522E01" w:rsidRPr="00522E01" w14:paraId="3D16B73D" w14:textId="77777777" w:rsidTr="006444A4">
        <w:trPr>
          <w:trHeight w:val="315"/>
        </w:trPr>
        <w:tc>
          <w:tcPr>
            <w:tcW w:w="225" w:type="dxa"/>
            <w:tcBorders>
              <w:bottom w:val="single" w:sz="4" w:space="0" w:color="000000"/>
            </w:tcBorders>
            <w:shd w:val="clear" w:color="auto" w:fill="FFFFFF"/>
            <w:tcMar>
              <w:top w:w="0" w:type="dxa"/>
              <w:left w:w="45" w:type="dxa"/>
              <w:bottom w:w="0" w:type="dxa"/>
              <w:right w:w="45" w:type="dxa"/>
            </w:tcMar>
          </w:tcPr>
          <w:p w14:paraId="69134AC8"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50</w:t>
            </w:r>
          </w:p>
        </w:tc>
        <w:tc>
          <w:tcPr>
            <w:tcW w:w="5280" w:type="dxa"/>
            <w:tcBorders>
              <w:bottom w:val="single" w:sz="4" w:space="0" w:color="000000"/>
            </w:tcBorders>
            <w:shd w:val="clear" w:color="auto" w:fill="FFFFFF"/>
            <w:tcMar>
              <w:top w:w="0" w:type="dxa"/>
              <w:left w:w="45" w:type="dxa"/>
              <w:bottom w:w="0" w:type="dxa"/>
              <w:right w:w="45" w:type="dxa"/>
            </w:tcMar>
          </w:tcPr>
          <w:p w14:paraId="2428C68E"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Wolle</w:t>
            </w:r>
            <w:proofErr w:type="spellEnd"/>
            <w:r w:rsidRPr="00522E01">
              <w:rPr>
                <w:rFonts w:ascii="Arial" w:hAnsi="Arial" w:cs="Arial"/>
              </w:rPr>
              <w:t xml:space="preserve">, C.F., </w:t>
            </w:r>
            <w:proofErr w:type="spellStart"/>
            <w:r w:rsidRPr="00522E01">
              <w:rPr>
                <w:rFonts w:ascii="Arial" w:hAnsi="Arial" w:cs="Arial"/>
              </w:rPr>
              <w:t>Zollmann</w:t>
            </w:r>
            <w:proofErr w:type="spellEnd"/>
            <w:r w:rsidRPr="00522E01">
              <w:rPr>
                <w:rFonts w:ascii="Arial" w:hAnsi="Arial" w:cs="Arial"/>
              </w:rPr>
              <w:t xml:space="preserve">, L.A., </w:t>
            </w:r>
            <w:proofErr w:type="spellStart"/>
            <w:r w:rsidRPr="00522E01">
              <w:rPr>
                <w:rFonts w:ascii="Arial" w:hAnsi="Arial" w:cs="Arial"/>
              </w:rPr>
              <w:t>Bairros</w:t>
            </w:r>
            <w:proofErr w:type="spellEnd"/>
            <w:r w:rsidRPr="00522E01">
              <w:rPr>
                <w:rFonts w:ascii="Arial" w:hAnsi="Arial" w:cs="Arial"/>
              </w:rPr>
              <w:t xml:space="preserve">, P.O., </w:t>
            </w:r>
            <w:proofErr w:type="spellStart"/>
            <w:r w:rsidRPr="00522E01">
              <w:rPr>
                <w:rFonts w:ascii="Arial" w:hAnsi="Arial" w:cs="Arial"/>
              </w:rPr>
              <w:t>Etges</w:t>
            </w:r>
            <w:proofErr w:type="spellEnd"/>
            <w:r w:rsidRPr="00522E01">
              <w:rPr>
                <w:rFonts w:ascii="Arial" w:hAnsi="Arial" w:cs="Arial"/>
              </w:rPr>
              <w:t xml:space="preserve">, A., Leite, C. E., Morrone, F.B. et al. (2013) Outcome of periapical lesions in a rat model of type 2 diabetes: refractoriness to systemic antioxidant therapy. </w:t>
            </w:r>
            <w:r w:rsidRPr="00522E01">
              <w:rPr>
                <w:rFonts w:ascii="Arial" w:hAnsi="Arial" w:cs="Arial"/>
                <w:i/>
              </w:rPr>
              <w:t>Journal of Endodontics</w:t>
            </w:r>
            <w:r w:rsidRPr="00522E01">
              <w:rPr>
                <w:rFonts w:ascii="Arial" w:hAnsi="Arial" w:cs="Arial"/>
              </w:rPr>
              <w:t xml:space="preserve">, 39, 643–647. </w:t>
            </w:r>
          </w:p>
        </w:tc>
        <w:tc>
          <w:tcPr>
            <w:tcW w:w="2880" w:type="dxa"/>
            <w:tcBorders>
              <w:bottom w:val="single" w:sz="4" w:space="0" w:color="000000"/>
            </w:tcBorders>
            <w:shd w:val="clear" w:color="auto" w:fill="FFFFFF"/>
            <w:tcMar>
              <w:top w:w="0" w:type="dxa"/>
              <w:left w:w="45" w:type="dxa"/>
              <w:bottom w:w="0" w:type="dxa"/>
              <w:right w:w="45" w:type="dxa"/>
            </w:tcMar>
          </w:tcPr>
          <w:p w14:paraId="4B55FEA4"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development of periapical lesions in a rat model of type 2 diabetes and assessed the potential actions of the antioxidant agent tempol in this model.</w:t>
            </w:r>
          </w:p>
        </w:tc>
      </w:tr>
    </w:tbl>
    <w:p w14:paraId="685978A5" w14:textId="77777777" w:rsidR="005A6374" w:rsidRPr="005A6374" w:rsidRDefault="005A6374" w:rsidP="005A6374">
      <w:pPr>
        <w:jc w:val="both"/>
        <w:rPr>
          <w:rFonts w:ascii="Arial" w:hAnsi="Arial" w:cs="Arial"/>
          <w:bCs/>
          <w:vertAlign w:val="superscript"/>
        </w:rPr>
      </w:pPr>
      <w:r w:rsidRPr="005A6374">
        <w:rPr>
          <w:rFonts w:ascii="Arial" w:hAnsi="Arial" w:cs="Arial"/>
          <w:b/>
          <w:vertAlign w:val="superscript"/>
        </w:rPr>
        <w:t>Abbreviations</w:t>
      </w:r>
      <w:r w:rsidRPr="005A6374">
        <w:rPr>
          <w:rFonts w:ascii="Arial" w:hAnsi="Arial" w:cs="Arial"/>
          <w:bCs/>
          <w:vertAlign w:val="superscript"/>
        </w:rPr>
        <w:t xml:space="preserve"> - AGEs: advanced glycation end products; AMPK: AMP-activated protein kinase; AP: apical periodontitis; DPCs: dental pulp-derived cells; DM: diabetes mellitus; HbA1c: glycosylated </w:t>
      </w:r>
      <w:proofErr w:type="spellStart"/>
      <w:r w:rsidRPr="005A6374">
        <w:rPr>
          <w:rFonts w:ascii="Arial" w:hAnsi="Arial" w:cs="Arial"/>
          <w:bCs/>
          <w:vertAlign w:val="superscript"/>
        </w:rPr>
        <w:t>haemoglobin</w:t>
      </w:r>
      <w:proofErr w:type="spellEnd"/>
      <w:r w:rsidRPr="005A6374">
        <w:rPr>
          <w:rFonts w:ascii="Arial" w:hAnsi="Arial" w:cs="Arial"/>
          <w:bCs/>
          <w:vertAlign w:val="superscript"/>
        </w:rPr>
        <w:t xml:space="preserve">; IL: interleukin; NAFLD: non-alcoholic fatty liver diseases; NOD: nonobese diabetic; NSRCT: nonsurgical root canal treatment; OPG: </w:t>
      </w:r>
      <w:proofErr w:type="spellStart"/>
      <w:r w:rsidRPr="005A6374">
        <w:rPr>
          <w:rFonts w:ascii="Arial" w:hAnsi="Arial" w:cs="Arial"/>
          <w:bCs/>
          <w:vertAlign w:val="superscript"/>
        </w:rPr>
        <w:t>osteoprotegerin</w:t>
      </w:r>
      <w:proofErr w:type="spellEnd"/>
      <w:r w:rsidRPr="005A6374">
        <w:rPr>
          <w:rFonts w:ascii="Arial" w:hAnsi="Arial" w:cs="Arial"/>
          <w:bCs/>
          <w:vertAlign w:val="superscript"/>
        </w:rPr>
        <w:t xml:space="preserve">; OPN: </w:t>
      </w:r>
      <w:proofErr w:type="spellStart"/>
      <w:r w:rsidRPr="005A6374">
        <w:rPr>
          <w:rFonts w:ascii="Arial" w:hAnsi="Arial" w:cs="Arial"/>
          <w:bCs/>
          <w:vertAlign w:val="superscript"/>
        </w:rPr>
        <w:t>osteopotin</w:t>
      </w:r>
      <w:proofErr w:type="spellEnd"/>
      <w:r w:rsidRPr="005A6374">
        <w:rPr>
          <w:rFonts w:ascii="Arial" w:hAnsi="Arial" w:cs="Arial"/>
          <w:bCs/>
          <w:vertAlign w:val="superscript"/>
        </w:rPr>
        <w:t>, PCR: polymerase chain reaction; PD: periodontal disease; RANKL: receptor activator of nuclear factor kappa B ligand; TNF: tumor necrosis factor.</w:t>
      </w:r>
    </w:p>
    <w:p w14:paraId="4B764315" w14:textId="77777777" w:rsidR="00421217" w:rsidRPr="00B85E34" w:rsidRDefault="00421217" w:rsidP="00421217">
      <w:pPr>
        <w:pStyle w:val="Head1"/>
        <w:jc w:val="both"/>
        <w:rPr>
          <w:rFonts w:ascii="Arial" w:hAnsi="Arial" w:cs="Arial"/>
          <w:caps w:val="0"/>
          <w:sz w:val="20"/>
        </w:rPr>
      </w:pPr>
    </w:p>
    <w:p w14:paraId="12F8611C" w14:textId="77777777" w:rsidR="0018130D" w:rsidRPr="003C5F07" w:rsidRDefault="003C5F07" w:rsidP="003C5F07">
      <w:pPr>
        <w:pStyle w:val="Body"/>
        <w:rPr>
          <w:rFonts w:ascii="Arial" w:hAnsi="Arial" w:cs="Arial"/>
        </w:rPr>
      </w:pPr>
      <w:r>
        <w:rPr>
          <w:rFonts w:ascii="Arial" w:hAnsi="Arial" w:cs="Arial"/>
          <w:noProof/>
        </w:rPr>
        <w:drawing>
          <wp:inline distT="0" distB="0" distL="0" distR="0" wp14:anchorId="54ECEECD" wp14:editId="20921F9E">
            <wp:extent cx="5558885" cy="3530009"/>
            <wp:effectExtent l="0" t="0" r="0" b="0"/>
            <wp:docPr id="21005882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260" name="Imagem 21005882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9920" cy="3530666"/>
                    </a:xfrm>
                    <a:prstGeom prst="rect">
                      <a:avLst/>
                    </a:prstGeom>
                  </pic:spPr>
                </pic:pic>
              </a:graphicData>
            </a:graphic>
          </wp:inline>
        </w:drawing>
      </w:r>
    </w:p>
    <w:p w14:paraId="5DB238E6" w14:textId="77777777" w:rsidR="00E053D0" w:rsidRDefault="009E048A" w:rsidP="0018130D">
      <w:pPr>
        <w:autoSpaceDE w:val="0"/>
        <w:autoSpaceDN w:val="0"/>
        <w:adjustRightInd w:val="0"/>
        <w:rPr>
          <w:rFonts w:ascii="Arial" w:hAnsi="Arial" w:cs="Arial"/>
          <w:szCs w:val="22"/>
        </w:rPr>
      </w:pPr>
      <w:r w:rsidRPr="00834DFD">
        <w:rPr>
          <w:rFonts w:ascii="Arial" w:hAnsi="Arial" w:cs="Arial"/>
          <w:b/>
          <w:bCs/>
          <w:szCs w:val="22"/>
        </w:rPr>
        <w:t>Fig.</w:t>
      </w:r>
      <w:r w:rsidR="0018130D" w:rsidRPr="0018130D">
        <w:rPr>
          <w:rFonts w:ascii="Arial" w:hAnsi="Arial" w:cs="Arial"/>
          <w:b/>
          <w:bCs/>
          <w:szCs w:val="22"/>
        </w:rPr>
        <w:t xml:space="preserve"> 4</w:t>
      </w:r>
      <w:r w:rsidR="0018130D">
        <w:rPr>
          <w:rFonts w:ascii="Arial" w:hAnsi="Arial" w:cs="Arial"/>
          <w:b/>
          <w:bCs/>
          <w:szCs w:val="22"/>
        </w:rPr>
        <w:t>.</w:t>
      </w:r>
      <w:r w:rsidR="0018130D" w:rsidRPr="0018130D">
        <w:rPr>
          <w:rFonts w:ascii="Arial" w:hAnsi="Arial" w:cs="Arial"/>
          <w:b/>
          <w:bCs/>
          <w:szCs w:val="22"/>
        </w:rPr>
        <w:t xml:space="preserve"> </w:t>
      </w:r>
      <w:proofErr w:type="spellStart"/>
      <w:r w:rsidR="0018130D" w:rsidRPr="0018130D">
        <w:rPr>
          <w:rFonts w:ascii="Arial" w:hAnsi="Arial" w:cs="Arial"/>
          <w:szCs w:val="22"/>
        </w:rPr>
        <w:t>VOSviewer</w:t>
      </w:r>
      <w:proofErr w:type="spellEnd"/>
      <w:r w:rsidR="0018130D" w:rsidRPr="0018130D">
        <w:rPr>
          <w:rFonts w:ascii="Arial" w:hAnsi="Arial" w:cs="Arial"/>
          <w:szCs w:val="22"/>
        </w:rPr>
        <w:t xml:space="preserve"> density map of co-occurrence of keywords.</w:t>
      </w:r>
    </w:p>
    <w:p w14:paraId="193DC592" w14:textId="77777777" w:rsidR="0018130D" w:rsidRPr="0018130D" w:rsidRDefault="0018130D" w:rsidP="0018130D">
      <w:pPr>
        <w:autoSpaceDE w:val="0"/>
        <w:autoSpaceDN w:val="0"/>
        <w:adjustRightInd w:val="0"/>
        <w:rPr>
          <w:rFonts w:ascii="Arial" w:hAnsi="Arial" w:cs="Arial"/>
          <w:b/>
          <w:bCs/>
          <w:szCs w:val="22"/>
        </w:rPr>
      </w:pPr>
    </w:p>
    <w:p w14:paraId="71D128BC" w14:textId="77777777" w:rsidR="00790ADA" w:rsidRPr="00834DFD" w:rsidRDefault="00790ADA" w:rsidP="00441B6F">
      <w:pPr>
        <w:pStyle w:val="Body"/>
        <w:spacing w:after="0"/>
        <w:rPr>
          <w:rFonts w:ascii="Arial" w:hAnsi="Arial" w:cs="Arial"/>
        </w:rPr>
      </w:pPr>
    </w:p>
    <w:p w14:paraId="0014A511" w14:textId="77777777" w:rsidR="00B01FCD" w:rsidRPr="00834DFD" w:rsidRDefault="00000F8F" w:rsidP="00441B6F">
      <w:pPr>
        <w:pStyle w:val="ConcHead"/>
        <w:spacing w:after="0"/>
        <w:jc w:val="both"/>
        <w:rPr>
          <w:rFonts w:ascii="Arial" w:hAnsi="Arial" w:cs="Arial"/>
        </w:rPr>
      </w:pPr>
      <w:r w:rsidRPr="00834DFD">
        <w:rPr>
          <w:rFonts w:ascii="Arial" w:hAnsi="Arial" w:cs="Arial"/>
        </w:rPr>
        <w:t xml:space="preserve">4. </w:t>
      </w:r>
      <w:r w:rsidR="008B5CDE" w:rsidRPr="00834DFD">
        <w:rPr>
          <w:rFonts w:ascii="Arial" w:hAnsi="Arial" w:cs="Arial"/>
        </w:rPr>
        <w:t>DIScussion</w:t>
      </w:r>
    </w:p>
    <w:p w14:paraId="330D3EE4" w14:textId="77777777" w:rsidR="00790ADA" w:rsidRPr="00834DFD" w:rsidRDefault="00790ADA" w:rsidP="00441B6F">
      <w:pPr>
        <w:pStyle w:val="ConcHead"/>
        <w:spacing w:after="0"/>
        <w:jc w:val="both"/>
        <w:rPr>
          <w:rFonts w:ascii="Arial" w:hAnsi="Arial" w:cs="Arial"/>
        </w:rPr>
      </w:pPr>
    </w:p>
    <w:p w14:paraId="1E326FC6" w14:textId="77777777" w:rsidR="008B5CDE" w:rsidRPr="008B5CDE" w:rsidRDefault="008B5CDE" w:rsidP="008B5CDE">
      <w:pPr>
        <w:pStyle w:val="Body"/>
        <w:rPr>
          <w:rFonts w:ascii="Arial" w:hAnsi="Arial" w:cs="Arial"/>
          <w:sz w:val="24"/>
          <w:szCs w:val="24"/>
          <w:lang w:eastAsia="pt-BR"/>
        </w:rPr>
      </w:pPr>
      <w:r w:rsidRPr="008B5CDE">
        <w:rPr>
          <w:rFonts w:ascii="Arial" w:hAnsi="Arial" w:cs="Arial"/>
          <w:color w:val="000000"/>
          <w:shd w:val="clear" w:color="auto" w:fill="FFFFFF"/>
          <w:lang w:eastAsia="pt-BR"/>
        </w:rPr>
        <w:t xml:space="preserve">Highly cited studies reflect relevant topics and research concerns in a specific area. The identification followed by an assessment of these studies through bibliometric indicators is useful to understand the development and academic advances within a specialty [34]. Since then, several studies </w:t>
      </w:r>
      <w:r w:rsidR="005E7EA9">
        <w:rPr>
          <w:rFonts w:ascii="Arial" w:hAnsi="Arial" w:cs="Arial"/>
          <w:color w:val="000000"/>
          <w:shd w:val="clear" w:color="auto" w:fill="FFFFFF"/>
          <w:lang w:eastAsia="pt-BR"/>
        </w:rPr>
        <w:t xml:space="preserve">(Silva et al., 2023; Feijoo et al., 2014; Celeste, Broadbent, Moyses, 2016; Tarazona et al., 2018; Melo et al., 2022) </w:t>
      </w:r>
      <w:r w:rsidRPr="008B5CDE">
        <w:rPr>
          <w:rFonts w:ascii="Arial" w:hAnsi="Arial" w:cs="Arial"/>
          <w:color w:val="000000"/>
          <w:shd w:val="clear" w:color="auto" w:fill="FFFFFF"/>
          <w:lang w:eastAsia="pt-BR"/>
        </w:rPr>
        <w:t xml:space="preserve">have used this methodology to rank and highlight the contribution of studies and researchers to the construction of knowledge within a specific field or topic in dentistry, determine future directions, and measure their influence on the scientific and dental </w:t>
      </w:r>
      <w:r w:rsidRPr="008B5CDE">
        <w:rPr>
          <w:rFonts w:ascii="Arial" w:hAnsi="Arial" w:cs="Arial"/>
        </w:rPr>
        <w:t>community</w:t>
      </w:r>
      <w:r w:rsidRPr="008B5CDE">
        <w:rPr>
          <w:rFonts w:ascii="Arial" w:hAnsi="Arial" w:cs="Arial"/>
          <w:color w:val="000000"/>
          <w:shd w:val="clear" w:color="auto" w:fill="FFFFFF"/>
          <w:lang w:eastAsia="pt-BR"/>
        </w:rPr>
        <w:t>.</w:t>
      </w:r>
    </w:p>
    <w:p w14:paraId="0FF6AFDC" w14:textId="77777777" w:rsidR="00BB034F" w:rsidRPr="00834DFD" w:rsidRDefault="008B5CDE" w:rsidP="00BB034F">
      <w:pPr>
        <w:jc w:val="both"/>
        <w:rPr>
          <w:rFonts w:ascii="Arial" w:hAnsi="Arial" w:cs="Arial"/>
          <w:color w:val="000000"/>
          <w:shd w:val="clear" w:color="auto" w:fill="FFFFFF"/>
          <w:lang w:eastAsia="pt-BR"/>
        </w:rPr>
      </w:pPr>
      <w:r w:rsidRPr="008B5CDE">
        <w:rPr>
          <w:rFonts w:ascii="Arial" w:hAnsi="Arial" w:cs="Arial"/>
          <w:color w:val="000000"/>
          <w:shd w:val="clear" w:color="auto" w:fill="FFFFFF"/>
          <w:lang w:eastAsia="pt-BR"/>
        </w:rPr>
        <w:t xml:space="preserve">DM has been extensively investigated over the years in Periodontology </w:t>
      </w:r>
      <w:r w:rsidR="005E7EA9">
        <w:rPr>
          <w:rFonts w:ascii="Arial" w:hAnsi="Arial" w:cs="Arial"/>
          <w:color w:val="000000"/>
          <w:shd w:val="clear" w:color="auto" w:fill="FFFFFF"/>
          <w:lang w:eastAsia="pt-BR"/>
        </w:rPr>
        <w:t xml:space="preserve">(Katz, 2001; </w:t>
      </w:r>
      <w:proofErr w:type="spellStart"/>
      <w:r w:rsidR="005E7EA9">
        <w:rPr>
          <w:rFonts w:ascii="Arial" w:hAnsi="Arial" w:cs="Arial"/>
          <w:color w:val="000000"/>
          <w:shd w:val="clear" w:color="auto" w:fill="FFFFFF"/>
          <w:lang w:eastAsia="pt-BR"/>
        </w:rPr>
        <w:t>genco</w:t>
      </w:r>
      <w:proofErr w:type="spellEnd"/>
      <w:r w:rsidR="005E7EA9">
        <w:rPr>
          <w:rFonts w:ascii="Arial" w:hAnsi="Arial" w:cs="Arial"/>
          <w:color w:val="000000"/>
          <w:shd w:val="clear" w:color="auto" w:fill="FFFFFF"/>
          <w:lang w:eastAsia="pt-BR"/>
        </w:rPr>
        <w:t xml:space="preserve"> et al., 2005; Casanova, Hughes, Preshaw, 2014; Santonocito et al., 2022)</w:t>
      </w:r>
      <w:r w:rsidRPr="008B5CDE">
        <w:rPr>
          <w:rFonts w:ascii="Arial" w:hAnsi="Arial" w:cs="Arial"/>
          <w:color w:val="000000"/>
          <w:shd w:val="clear" w:color="auto" w:fill="FFFFFF"/>
          <w:lang w:eastAsia="pt-BR"/>
        </w:rPr>
        <w:t xml:space="preserve">, mainly focusing on the diagnosis and treatment of periodontal conditions in diabetic patients, besides improving their oral and systemic health. In endodontic field, the relationship between systemic alteration and endodontic infection was initially investigated in the early 20th century. For instance, Miller </w:t>
      </w:r>
      <w:r w:rsidR="005E7EA9">
        <w:rPr>
          <w:rFonts w:ascii="Arial" w:hAnsi="Arial" w:cs="Arial"/>
          <w:color w:val="000000"/>
          <w:shd w:val="clear" w:color="auto" w:fill="FFFFFF"/>
          <w:lang w:eastAsia="pt-BR"/>
        </w:rPr>
        <w:t xml:space="preserve">(Miller, 1891) </w:t>
      </w:r>
      <w:r w:rsidRPr="008B5CDE">
        <w:rPr>
          <w:rFonts w:ascii="Arial" w:hAnsi="Arial" w:cs="Arial"/>
          <w:color w:val="000000"/>
          <w:shd w:val="clear" w:color="auto" w:fill="FFFFFF"/>
          <w:lang w:eastAsia="pt-BR"/>
        </w:rPr>
        <w:t>was a pioneer and proposed that bacterial colonization of dental pulp might have an influence in the development of different systemic diseases. </w:t>
      </w:r>
    </w:p>
    <w:p w14:paraId="05C555DB" w14:textId="77777777" w:rsidR="00BB034F" w:rsidRPr="00834DFD" w:rsidRDefault="00BB034F" w:rsidP="00BB034F">
      <w:pPr>
        <w:jc w:val="both"/>
        <w:rPr>
          <w:rFonts w:ascii="Arial" w:hAnsi="Arial" w:cs="Arial"/>
          <w:color w:val="000000"/>
          <w:shd w:val="clear" w:color="auto" w:fill="FFFFFF"/>
          <w:lang w:eastAsia="pt-BR"/>
        </w:rPr>
      </w:pPr>
    </w:p>
    <w:p w14:paraId="7E7B583E" w14:textId="77777777" w:rsidR="00BB034F" w:rsidRPr="00834DFD"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Following the same steps as Periodontal Medicine, Endodontic Medicine has emerged in the scientific literature, supporting previous data by Miller </w:t>
      </w:r>
      <w:r w:rsidR="005E7EA9">
        <w:rPr>
          <w:rFonts w:ascii="Arial" w:hAnsi="Arial" w:cs="Arial"/>
          <w:color w:val="000000"/>
          <w:shd w:val="clear" w:color="auto" w:fill="FFFFFF"/>
          <w:lang w:eastAsia="pt-BR"/>
        </w:rPr>
        <w:t>(Miller, 1891)</w:t>
      </w:r>
      <w:r w:rsidRPr="008B5CDE">
        <w:rPr>
          <w:rFonts w:ascii="Arial" w:hAnsi="Arial" w:cs="Arial"/>
          <w:color w:val="000000"/>
          <w:shd w:val="clear" w:color="auto" w:fill="FFFFFF"/>
          <w:lang w:eastAsia="pt-BR"/>
        </w:rPr>
        <w:t xml:space="preserve">, in the sense of suggesting an association between endodontic infection and systemic disorders </w:t>
      </w:r>
      <w:r w:rsidR="005E7EA9">
        <w:rPr>
          <w:rFonts w:ascii="Arial" w:hAnsi="Arial" w:cs="Arial"/>
          <w:color w:val="000000"/>
          <w:shd w:val="clear" w:color="auto" w:fill="FFFFFF"/>
          <w:lang w:eastAsia="pt-BR"/>
        </w:rPr>
        <w:t>(Cintra et al., 2021; Cotti et al., 2011; Segura-Egea, Martín-González, Castellanos-Cosano, 2015</w:t>
      </w:r>
      <w:r w:rsidR="00415D19">
        <w:rPr>
          <w:rFonts w:ascii="Arial" w:hAnsi="Arial" w:cs="Arial"/>
          <w:color w:val="000000"/>
          <w:shd w:val="clear" w:color="auto" w:fill="FFFFFF"/>
          <w:lang w:eastAsia="pt-BR"/>
        </w:rPr>
        <w:t>; Cintra et al., 2018)</w:t>
      </w:r>
      <w:r w:rsidRPr="008B5CDE">
        <w:rPr>
          <w:rFonts w:ascii="Arial" w:hAnsi="Arial" w:cs="Arial"/>
          <w:color w:val="000000"/>
          <w:shd w:val="clear" w:color="auto" w:fill="FFFFFF"/>
          <w:lang w:eastAsia="pt-BR"/>
        </w:rPr>
        <w:t>. Hence, endodontic medicine has gained attention, and research on DM has become an important topic of interest in Endodontics. However, despite rapid evolution, DM is a relatively recent research topic in Endodontics, with few researchers. Therefore, most retrieved articles received a low citation rate or no citation at all.</w:t>
      </w:r>
    </w:p>
    <w:p w14:paraId="5CF550BC"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Citation rates can vary based on the number of researchers in a specific area of interest</w:t>
      </w:r>
      <w:r w:rsidR="00415D19">
        <w:rPr>
          <w:rFonts w:ascii="Arial" w:hAnsi="Arial" w:cs="Arial"/>
          <w:color w:val="000000"/>
          <w:lang w:eastAsia="pt-BR"/>
        </w:rPr>
        <w:t xml:space="preserve"> (Ahmad et al., 2019)</w:t>
      </w:r>
      <w:r w:rsidRPr="008B5CDE">
        <w:rPr>
          <w:rFonts w:ascii="Arial" w:hAnsi="Arial" w:cs="Arial"/>
          <w:color w:val="000000"/>
          <w:lang w:eastAsia="pt-BR"/>
        </w:rPr>
        <w:t xml:space="preserve">. </w:t>
      </w:r>
      <w:r w:rsidRPr="008B5CDE">
        <w:rPr>
          <w:rFonts w:ascii="Arial" w:hAnsi="Arial" w:cs="Arial"/>
          <w:color w:val="000000"/>
          <w:shd w:val="clear" w:color="auto" w:fill="FFFFFF"/>
          <w:lang w:eastAsia="pt-BR"/>
        </w:rPr>
        <w:t xml:space="preserve">Thus, similarly to other previous bibliometric studies in Endodontics </w:t>
      </w:r>
      <w:r w:rsidR="00415D19">
        <w:rPr>
          <w:rFonts w:ascii="Arial" w:hAnsi="Arial" w:cs="Arial"/>
          <w:color w:val="000000"/>
          <w:shd w:val="clear" w:color="auto" w:fill="FFFFFF"/>
          <w:lang w:eastAsia="pt-BR"/>
        </w:rPr>
        <w:t xml:space="preserve">(Ahmad et al., 2019; Ahmad et al., 2020; </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the current study aimed to identify and provide an overview of the 50 highly cited papers on DM related to endodontic field.</w:t>
      </w:r>
      <w:r w:rsidRPr="008B5CDE">
        <w:rPr>
          <w:rFonts w:ascii="Arial" w:hAnsi="Arial" w:cs="Arial"/>
          <w:b/>
          <w:bCs/>
          <w:color w:val="000000"/>
          <w:lang w:eastAsia="pt-BR"/>
        </w:rPr>
        <w:t xml:space="preserve"> </w:t>
      </w:r>
      <w:r w:rsidRPr="008B5CDE">
        <w:rPr>
          <w:rFonts w:ascii="Arial" w:hAnsi="Arial" w:cs="Arial"/>
          <w:color w:val="000000"/>
          <w:lang w:eastAsia="pt-BR"/>
        </w:rPr>
        <w:t xml:space="preserve">The citations ranged from 13 to 177 times in the top 50 most-cited papers, with a total of 2,143 citations when the evaluation was carried out in the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-AD. </w:t>
      </w:r>
    </w:p>
    <w:p w14:paraId="4A273335" w14:textId="77777777" w:rsidR="00BB034F" w:rsidRPr="00834DFD" w:rsidRDefault="00BB034F" w:rsidP="00BB034F">
      <w:pPr>
        <w:jc w:val="both"/>
        <w:rPr>
          <w:rFonts w:ascii="Arial" w:hAnsi="Arial" w:cs="Arial"/>
          <w:color w:val="000000"/>
          <w:shd w:val="clear" w:color="auto" w:fill="FFFFFF"/>
          <w:lang w:eastAsia="pt-BR"/>
        </w:rPr>
      </w:pPr>
    </w:p>
    <w:p w14:paraId="5CE45C3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It is important to highlight that a limitation of this study was that electronic searches were only performed in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citation indexing database. Thus, it is possible that other highly cited articles from other databases were not selected in this bibliometric study. On the other hand,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database has measured the number of citations in papers since 1950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Covering over 34,000 high-quality and peer-reviewed journals in more than 250 areas</w:t>
      </w:r>
      <w:r w:rsidR="00415D19">
        <w:rPr>
          <w:rFonts w:ascii="Arial" w:hAnsi="Arial" w:cs="Arial"/>
          <w:color w:val="000000"/>
          <w:shd w:val="clear" w:color="auto" w:fill="FFFFFF"/>
          <w:lang w:eastAsia="pt-BR"/>
        </w:rPr>
        <w:t xml:space="preserve"> (Clarivate analytics, 2023)</w:t>
      </w:r>
      <w:r w:rsidRPr="008B5CDE">
        <w:rPr>
          <w:rFonts w:ascii="Arial" w:hAnsi="Arial" w:cs="Arial"/>
          <w:color w:val="000000"/>
          <w:shd w:val="clear" w:color="auto" w:fill="FFFFFF"/>
          <w:lang w:eastAsia="pt-BR"/>
        </w:rPr>
        <w:t xml:space="preserve">,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platform is the most used database for citation analyses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xml:space="preserve">. Although papers cited at least 400 times are regarded as ‘citation classics’ </w:t>
      </w:r>
      <w:r w:rsidR="00415D19">
        <w:rPr>
          <w:rFonts w:ascii="Arial" w:hAnsi="Arial" w:cs="Arial"/>
          <w:color w:val="000000"/>
          <w:shd w:val="clear" w:color="auto" w:fill="FFFFFF"/>
          <w:lang w:eastAsia="pt-BR"/>
        </w:rPr>
        <w:t>(Fardi et al., 2011)</w:t>
      </w:r>
      <w:r w:rsidRPr="008B5CDE">
        <w:rPr>
          <w:rFonts w:ascii="Arial" w:hAnsi="Arial" w:cs="Arial"/>
          <w:color w:val="000000"/>
          <w:shd w:val="clear" w:color="auto" w:fill="FFFFFF"/>
          <w:lang w:eastAsia="pt-BR"/>
        </w:rPr>
        <w:t xml:space="preserve">, depending on the field, papers having citations equal to or greater than 100 can also be considered classics </w:t>
      </w:r>
      <w:r w:rsidR="00415D19">
        <w:rPr>
          <w:rFonts w:ascii="Arial" w:hAnsi="Arial" w:cs="Arial"/>
          <w:color w:val="000000"/>
          <w:shd w:val="clear" w:color="auto" w:fill="FFFFFF"/>
          <w:lang w:eastAsia="pt-BR"/>
        </w:rPr>
        <w:t>(Feijoo et al., 2014; Ahmad et al., 2019)</w:t>
      </w:r>
      <w:r w:rsidRPr="008B5CDE">
        <w:rPr>
          <w:rFonts w:ascii="Arial" w:hAnsi="Arial" w:cs="Arial"/>
          <w:color w:val="000000"/>
          <w:shd w:val="clear" w:color="auto" w:fill="FFFFFF"/>
          <w:lang w:eastAsia="pt-BR"/>
        </w:rPr>
        <w:t xml:space="preserve">. Hence, only the top-three articles of this bibliometric study had over 100 citations, which means they can be considered ‘classic’ publications on the current diabetes research in Endodontics. Still, regarding the citation count, the possibility of self-citations or negative citations </w:t>
      </w:r>
      <w:r w:rsidR="00415D19">
        <w:rPr>
          <w:rFonts w:ascii="Arial" w:hAnsi="Arial" w:cs="Arial"/>
          <w:color w:val="000000"/>
          <w:shd w:val="clear" w:color="auto" w:fill="FFFFFF"/>
          <w:lang w:eastAsia="pt-BR"/>
        </w:rPr>
        <w:t>(MacRoberts and MacRoberts, 1989)</w:t>
      </w:r>
      <w:r w:rsidRPr="008B5CDE">
        <w:rPr>
          <w:rFonts w:ascii="Arial" w:hAnsi="Arial" w:cs="Arial"/>
          <w:color w:val="000000"/>
          <w:shd w:val="clear" w:color="auto" w:fill="FFFFFF"/>
          <w:lang w:eastAsia="pt-BR"/>
        </w:rPr>
        <w:t xml:space="preserve"> is considered a methodological limitation related to bibliometric analysis. However, self-citations seem to have no significant influence on the bibliometric analysis </w:t>
      </w:r>
      <w:r w:rsidR="00415D19">
        <w:rPr>
          <w:rFonts w:ascii="Arial" w:hAnsi="Arial" w:cs="Arial"/>
          <w:color w:val="000000"/>
          <w:shd w:val="clear" w:color="auto" w:fill="FFFFFF"/>
          <w:lang w:eastAsia="pt-BR"/>
        </w:rPr>
        <w:t>(Mattos et al., 2021)</w:t>
      </w:r>
      <w:r w:rsidRPr="008B5CDE">
        <w:rPr>
          <w:rFonts w:ascii="Arial" w:hAnsi="Arial" w:cs="Arial"/>
          <w:color w:val="000000"/>
          <w:shd w:val="clear" w:color="auto" w:fill="FFFFFF"/>
          <w:lang w:eastAsia="pt-BR"/>
        </w:rPr>
        <w:t xml:space="preserve"> and do not affect the impact factor </w:t>
      </w:r>
      <w:r w:rsidR="00415D19">
        <w:rPr>
          <w:rFonts w:ascii="Arial" w:hAnsi="Arial" w:cs="Arial"/>
          <w:color w:val="000000"/>
          <w:shd w:val="clear" w:color="auto" w:fill="FFFFFF"/>
          <w:lang w:eastAsia="pt-BR"/>
        </w:rPr>
        <w:t>(Livas and Delli, 2018)</w:t>
      </w:r>
      <w:r w:rsidRPr="008B5CDE">
        <w:rPr>
          <w:rFonts w:ascii="Arial" w:hAnsi="Arial" w:cs="Arial"/>
          <w:color w:val="000000"/>
          <w:shd w:val="clear" w:color="auto" w:fill="FFFFFF"/>
          <w:lang w:eastAsia="pt-BR"/>
        </w:rPr>
        <w:t>.</w:t>
      </w:r>
    </w:p>
    <w:p w14:paraId="3FB242EF" w14:textId="77777777" w:rsidR="00BB034F" w:rsidRPr="00834DFD" w:rsidRDefault="00BB034F" w:rsidP="00BB034F">
      <w:pPr>
        <w:jc w:val="both"/>
        <w:rPr>
          <w:rFonts w:ascii="Arial" w:hAnsi="Arial" w:cs="Arial"/>
          <w:color w:val="000000"/>
          <w:shd w:val="clear" w:color="auto" w:fill="FFFFFF"/>
          <w:lang w:eastAsia="pt-BR"/>
        </w:rPr>
      </w:pPr>
    </w:p>
    <w:p w14:paraId="34BE90F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Older papers usually have more chances to accumulate citations compared to recent publications </w:t>
      </w:r>
      <w:r w:rsidR="00415D19">
        <w:rPr>
          <w:rFonts w:ascii="Arial" w:hAnsi="Arial" w:cs="Arial"/>
          <w:color w:val="000000"/>
          <w:shd w:val="clear" w:color="auto" w:fill="FFFFFF"/>
          <w:lang w:eastAsia="pt-BR"/>
        </w:rPr>
        <w:t>(Garfield, 2006)</w:t>
      </w:r>
      <w:r w:rsidRPr="008B5CDE">
        <w:rPr>
          <w:rFonts w:ascii="Arial" w:hAnsi="Arial" w:cs="Arial"/>
          <w:color w:val="000000"/>
          <w:shd w:val="clear" w:color="auto" w:fill="FFFFFF"/>
          <w:lang w:eastAsia="pt-BR"/>
        </w:rPr>
        <w:t xml:space="preserve">. Consequently, this event may lead to a ‘snowball effect’, in which authors are more likely to cite an article that is already frequently cited rather than reassessing its methodological quality and relevance to science and clinical practice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xml:space="preserve">. Regarding the date of publication, the most cited articles on the list were published in the early 2000s. These papers were published between 1996 and 2020, with most being published in 2017, which may be attributed to the recent evolving nature of this research topic in the endodontic field. The most cited paper was an in vitro study published in 2002 </w:t>
      </w:r>
      <w:r w:rsidR="00415D19">
        <w:rPr>
          <w:rFonts w:ascii="Arial" w:hAnsi="Arial" w:cs="Arial"/>
          <w:color w:val="000000"/>
          <w:shd w:val="clear" w:color="auto" w:fill="FFFFFF"/>
          <w:lang w:eastAsia="pt-BR"/>
        </w:rPr>
        <w:t>(Fouad et al., 2002)</w:t>
      </w:r>
      <w:r w:rsidRPr="008B5CDE">
        <w:rPr>
          <w:rFonts w:ascii="Arial" w:hAnsi="Arial" w:cs="Arial"/>
          <w:color w:val="000000"/>
          <w:shd w:val="clear" w:color="auto" w:fill="FFFFFF"/>
          <w:lang w:eastAsia="pt-BR"/>
        </w:rPr>
        <w:t xml:space="preserve"> in the </w:t>
      </w:r>
      <w:r w:rsidRPr="008B5CDE">
        <w:rPr>
          <w:rFonts w:ascii="Arial" w:hAnsi="Arial" w:cs="Arial"/>
          <w:i/>
          <w:iCs/>
          <w:color w:val="000000"/>
          <w:shd w:val="clear" w:color="auto" w:fill="FFFFFF"/>
          <w:lang w:eastAsia="pt-BR"/>
        </w:rPr>
        <w:t>Journal of Clinical Microbiology</w:t>
      </w:r>
      <w:r w:rsidRPr="008B5CDE">
        <w:rPr>
          <w:rFonts w:ascii="Arial" w:hAnsi="Arial" w:cs="Arial"/>
          <w:color w:val="000000"/>
          <w:shd w:val="clear" w:color="auto" w:fill="FFFFFF"/>
          <w:lang w:eastAsia="pt-BR"/>
        </w:rPr>
        <w:t xml:space="preserve"> of the USA. This paper received 177 citations and had an average of 8.85 citations per year. The authors identified microorganisms collected from root canals of humans with pulp necrosis using molecular biology, in addition to associating these microorganisms with a history of DM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Kohsaka</w:t>
      </w:r>
      <w:proofErr w:type="spellEnd"/>
      <w:r w:rsidR="00415D19">
        <w:rPr>
          <w:rFonts w:ascii="Arial" w:hAnsi="Arial" w:cs="Arial"/>
          <w:color w:val="000000"/>
          <w:shd w:val="clear" w:color="auto" w:fill="FFFFFF"/>
          <w:lang w:eastAsia="pt-BR"/>
        </w:rPr>
        <w:t xml:space="preserve"> et al., 1996)</w:t>
      </w:r>
      <w:r w:rsidRPr="008B5CDE">
        <w:rPr>
          <w:rFonts w:ascii="Arial" w:hAnsi="Arial" w:cs="Arial"/>
          <w:color w:val="000000"/>
          <w:shd w:val="clear" w:color="auto" w:fill="FFFFFF"/>
          <w:lang w:eastAsia="pt-BR"/>
        </w:rPr>
        <w:t xml:space="preserve">. Interestingly, a literature review published in the International Endodontic Journal in 2015 was the second most cited paper, </w:t>
      </w:r>
      <w:proofErr w:type="spellStart"/>
      <w:r w:rsidRPr="008B5CDE">
        <w:rPr>
          <w:rFonts w:ascii="Arial" w:hAnsi="Arial" w:cs="Arial"/>
          <w:color w:val="000000"/>
          <w:shd w:val="clear" w:color="auto" w:fill="FFFFFF"/>
          <w:lang w:eastAsia="pt-BR"/>
        </w:rPr>
        <w:t>totalling</w:t>
      </w:r>
      <w:proofErr w:type="spellEnd"/>
      <w:r w:rsidRPr="008B5CDE">
        <w:rPr>
          <w:rFonts w:ascii="Arial" w:hAnsi="Arial" w:cs="Arial"/>
          <w:color w:val="000000"/>
          <w:shd w:val="clear" w:color="auto" w:fill="FFFFFF"/>
          <w:lang w:eastAsia="pt-BR"/>
        </w:rPr>
        <w:t xml:space="preserve"> 125 citations and a mean of 17.8 citations/year, and described the association between endodontic infection with systemic disorders.</w:t>
      </w:r>
    </w:p>
    <w:p w14:paraId="0DCBE172" w14:textId="77777777" w:rsidR="00BB034F" w:rsidRPr="00834DFD" w:rsidRDefault="00BB034F" w:rsidP="00BB034F">
      <w:pPr>
        <w:jc w:val="both"/>
        <w:rPr>
          <w:rFonts w:ascii="Arial" w:hAnsi="Arial" w:cs="Arial"/>
          <w:color w:val="000000"/>
          <w:shd w:val="clear" w:color="auto" w:fill="FFFFFF"/>
          <w:lang w:eastAsia="pt-BR"/>
        </w:rPr>
      </w:pPr>
    </w:p>
    <w:p w14:paraId="61948F1B"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The study design of those included papers was also </w:t>
      </w:r>
      <w:proofErr w:type="spellStart"/>
      <w:r w:rsidRPr="008B5CDE">
        <w:rPr>
          <w:rFonts w:ascii="Arial" w:hAnsi="Arial" w:cs="Arial"/>
          <w:color w:val="000000"/>
          <w:shd w:val="clear" w:color="auto" w:fill="FFFFFF"/>
          <w:lang w:eastAsia="pt-BR"/>
        </w:rPr>
        <w:t>analysed</w:t>
      </w:r>
      <w:proofErr w:type="spellEnd"/>
      <w:r w:rsidRPr="008B5CDE">
        <w:rPr>
          <w:rFonts w:ascii="Arial" w:hAnsi="Arial" w:cs="Arial"/>
          <w:color w:val="000000"/>
          <w:shd w:val="clear" w:color="auto" w:fill="FFFFFF"/>
          <w:lang w:eastAsia="pt-BR"/>
        </w:rPr>
        <w:t xml:space="preserve">. Although review articles are more frequently cited because they gather the existing information in a specific topic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Baldiotti</w:t>
      </w:r>
      <w:proofErr w:type="spellEnd"/>
      <w:r w:rsidR="00415D19">
        <w:rPr>
          <w:rFonts w:ascii="Arial" w:hAnsi="Arial" w:cs="Arial"/>
          <w:color w:val="000000"/>
          <w:shd w:val="clear" w:color="auto" w:fill="FFFFFF"/>
          <w:lang w:eastAsia="pt-BR"/>
        </w:rPr>
        <w:t xml:space="preserve"> et al., 2021)</w:t>
      </w:r>
      <w:r w:rsidRPr="008B5CDE">
        <w:rPr>
          <w:rFonts w:ascii="Arial" w:hAnsi="Arial" w:cs="Arial"/>
          <w:color w:val="000000"/>
          <w:shd w:val="clear" w:color="auto" w:fill="FFFFFF"/>
          <w:lang w:eastAsia="pt-BR"/>
        </w:rPr>
        <w:t xml:space="preserve">, most of the included papers were </w:t>
      </w:r>
      <w:r w:rsidRPr="008B5CDE">
        <w:rPr>
          <w:rFonts w:ascii="Arial" w:hAnsi="Arial" w:cs="Arial"/>
          <w:color w:val="000000"/>
          <w:lang w:eastAsia="pt-BR"/>
        </w:rPr>
        <w:t xml:space="preserve">laboratory-based studies using rat models. These articles mainly investigated the effects of </w:t>
      </w:r>
      <w:proofErr w:type="spellStart"/>
      <w:r w:rsidRPr="008B5CDE">
        <w:rPr>
          <w:rFonts w:ascii="Arial" w:hAnsi="Arial" w:cs="Arial"/>
          <w:color w:val="000000"/>
          <w:lang w:eastAsia="pt-BR"/>
        </w:rPr>
        <w:t>hyperglycaemia</w:t>
      </w:r>
      <w:proofErr w:type="spellEnd"/>
      <w:r w:rsidRPr="008B5CDE">
        <w:rPr>
          <w:rFonts w:ascii="Arial" w:hAnsi="Arial" w:cs="Arial"/>
          <w:color w:val="000000"/>
          <w:lang w:eastAsia="pt-BR"/>
        </w:rPr>
        <w:t xml:space="preserve"> associated or not with therapies on the pulp and/or periapical tissues. Additionally, biological research plays a crucial role in the confirmation of the initial evidence in DM research and any biomedical field. This feature may be due to the growing interest in understanding and confirming the metabolic and histological changes induced by DM in the dental tissues, in addition to finding therapies to minimize its complications. Although observational studies, such as cross-sectional studies, are the most common study design in dental research </w:t>
      </w:r>
      <w:r w:rsidR="00415D19">
        <w:rPr>
          <w:rFonts w:ascii="Arial" w:hAnsi="Arial" w:cs="Arial"/>
          <w:color w:val="000000"/>
          <w:lang w:eastAsia="pt-BR"/>
        </w:rPr>
        <w:t>(Levin, 2006)</w:t>
      </w:r>
      <w:r w:rsidRPr="008B5CDE">
        <w:rPr>
          <w:rFonts w:ascii="Arial" w:hAnsi="Arial" w:cs="Arial"/>
          <w:color w:val="000000"/>
          <w:lang w:eastAsia="pt-BR"/>
        </w:rPr>
        <w:t>, they were not the most prevalent or the most cited, which demonstrates the need to assess and understand the impact of diabetes on different aspects of human oral health. Among these, most papers focused on the interrelationship between systemic alterations and endodontic infection in diabetic humans or animals. Papers on different microbiological aspects of diabetic patients were also frequently observed, mainly developed by the research group of Ashraf Fouad in the USA.</w:t>
      </w:r>
    </w:p>
    <w:p w14:paraId="1B42DD98"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Moreover, the vast majority of the 50 top-cited articles were published in prestigious endodontic journals, predominantly the </w:t>
      </w:r>
      <w:r w:rsidRPr="008B5CDE">
        <w:rPr>
          <w:rFonts w:ascii="Arial" w:hAnsi="Arial" w:cs="Arial"/>
          <w:i/>
          <w:iCs/>
          <w:color w:val="000000"/>
          <w:lang w:eastAsia="pt-BR"/>
        </w:rPr>
        <w:t>Journal of Endodontics</w:t>
      </w:r>
      <w:r w:rsidRPr="008B5CDE">
        <w:rPr>
          <w:rFonts w:ascii="Arial" w:hAnsi="Arial" w:cs="Arial"/>
          <w:color w:val="000000"/>
          <w:lang w:eastAsia="pt-BR"/>
        </w:rPr>
        <w:t xml:space="preserve">, followed by the </w:t>
      </w:r>
      <w:r w:rsidRPr="008B5CDE">
        <w:rPr>
          <w:rFonts w:ascii="Arial" w:hAnsi="Arial" w:cs="Arial"/>
          <w:i/>
          <w:iCs/>
          <w:color w:val="000000"/>
          <w:lang w:eastAsia="pt-BR"/>
        </w:rPr>
        <w:t>International Endodontic Journal</w:t>
      </w:r>
      <w:r w:rsidRPr="008B5CDE">
        <w:rPr>
          <w:rFonts w:ascii="Arial" w:hAnsi="Arial" w:cs="Arial"/>
          <w:color w:val="000000"/>
          <w:lang w:eastAsia="pt-BR"/>
        </w:rPr>
        <w:t xml:space="preserve">. These peer-reviewed journals present high impact factor values in Endodontics, which may illustrate the high quality of the evidence from these journals. Among 191 authors, Juan Segura-Egea from University of Seville in Spain </w:t>
      </w:r>
      <w:r w:rsidRPr="008B5CDE">
        <w:rPr>
          <w:rFonts w:ascii="Arial" w:hAnsi="Arial" w:cs="Arial"/>
          <w:color w:val="000000"/>
          <w:lang w:eastAsia="pt-BR"/>
        </w:rPr>
        <w:lastRenderedPageBreak/>
        <w:t xml:space="preserve">dominated with more papers in the top 50 list,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10 publications and 537 citations. However, the papers written by Ashraf Fouad were prominent in citations,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576 citations. </w:t>
      </w:r>
    </w:p>
    <w:p w14:paraId="6F3BE170" w14:textId="77777777" w:rsidR="00BB034F" w:rsidRPr="00834DFD" w:rsidRDefault="00BB034F" w:rsidP="00BB034F">
      <w:pPr>
        <w:jc w:val="both"/>
        <w:rPr>
          <w:rFonts w:ascii="Arial" w:hAnsi="Arial" w:cs="Arial"/>
          <w:color w:val="000000"/>
          <w:lang w:eastAsia="pt-BR"/>
        </w:rPr>
      </w:pPr>
    </w:p>
    <w:p w14:paraId="674481FE"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In contrast to previous bibliometric analyses in Endodontics, in which USA was the country with greatest contributions </w:t>
      </w:r>
      <w:r w:rsidR="00415D19">
        <w:rPr>
          <w:rFonts w:ascii="Arial" w:hAnsi="Arial" w:cs="Arial"/>
          <w:color w:val="000000"/>
          <w:lang w:eastAsia="pt-BR"/>
        </w:rPr>
        <w:t xml:space="preserve">(Fardi et al., 2011; Ahmad et al., 2020; </w:t>
      </w:r>
      <w:proofErr w:type="spellStart"/>
      <w:r w:rsidR="00415D19">
        <w:rPr>
          <w:rFonts w:ascii="Arial" w:hAnsi="Arial" w:cs="Arial"/>
          <w:color w:val="000000"/>
          <w:lang w:eastAsia="pt-BR"/>
        </w:rPr>
        <w:t>Kodonas</w:t>
      </w:r>
      <w:proofErr w:type="spellEnd"/>
      <w:r w:rsidR="00415D19">
        <w:rPr>
          <w:rFonts w:ascii="Arial" w:hAnsi="Arial" w:cs="Arial"/>
          <w:color w:val="000000"/>
          <w:lang w:eastAsia="pt-BR"/>
        </w:rPr>
        <w:t xml:space="preserve"> et al., 2020)</w:t>
      </w:r>
      <w:r w:rsidRPr="008B5CDE">
        <w:rPr>
          <w:rFonts w:ascii="Arial" w:hAnsi="Arial" w:cs="Arial"/>
          <w:color w:val="000000"/>
          <w:shd w:val="clear" w:color="auto" w:fill="FFFFFF"/>
          <w:lang w:eastAsia="pt-BR"/>
        </w:rPr>
        <w:t xml:space="preserve">, Brazil was the leading country in this study, mainly represented by the Luciano Cintra’s cluster, ranked second in the list with </w:t>
      </w:r>
      <w:r w:rsidRPr="008B5CDE">
        <w:rPr>
          <w:rFonts w:ascii="Arial" w:hAnsi="Arial" w:cs="Arial"/>
          <w:color w:val="000000"/>
          <w:lang w:eastAsia="pt-BR"/>
        </w:rPr>
        <w:t xml:space="preserve">Ashraf Fouad. Cintra's group owns most of the studies that evaluated the connections between DM and tissue response to dental materials and/or therapies. Universities from these prolific authors were the top 3 leading research institutions. São Paulo State University (Brazil) was ranked first, followed by the University of Seville (Spain) and the University of Connecticut (USA). Even though the Brazil was the leading country for diabetes research in Endodontics with 17 citations and 459 citations, USA was more prominent with 767 citations and with more universities among the top 10 most cited, reinforcing its influence on international research development. Furthermore, researchers from USA are well known for their international collaborations. Co-authorship network is considered an important component to increase the scientific influence of research </w:t>
      </w:r>
      <w:r w:rsidR="00D62DD3">
        <w:rPr>
          <w:rFonts w:ascii="Arial" w:hAnsi="Arial" w:cs="Arial"/>
          <w:color w:val="000000"/>
          <w:lang w:eastAsia="pt-BR"/>
        </w:rPr>
        <w:t>(Fonseca et al., 2016)</w:t>
      </w:r>
      <w:r w:rsidRPr="008B5CDE">
        <w:rPr>
          <w:rFonts w:ascii="Arial" w:hAnsi="Arial" w:cs="Arial"/>
          <w:color w:val="000000"/>
          <w:lang w:eastAsia="pt-BR"/>
        </w:rPr>
        <w:t>. </w:t>
      </w:r>
    </w:p>
    <w:p w14:paraId="4A3BD44D"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744C5E71" w14:textId="77777777" w:rsidR="008B5CDE" w:rsidRPr="00834DFD" w:rsidRDefault="008B5CDE" w:rsidP="008B5CDE">
      <w:pPr>
        <w:pStyle w:val="ConcHead"/>
        <w:spacing w:after="0"/>
        <w:jc w:val="both"/>
        <w:rPr>
          <w:rFonts w:ascii="Arial" w:hAnsi="Arial" w:cs="Arial"/>
          <w:b w:val="0"/>
          <w:caps w:val="0"/>
          <w:color w:val="000000"/>
          <w:sz w:val="20"/>
          <w:lang w:eastAsia="pt-BR"/>
        </w:rPr>
      </w:pPr>
      <w:commentRangeStart w:id="10"/>
      <w:r w:rsidRPr="00834DFD">
        <w:rPr>
          <w:rFonts w:ascii="Arial" w:hAnsi="Arial" w:cs="Arial"/>
          <w:b w:val="0"/>
          <w:caps w:val="0"/>
          <w:color w:val="000000"/>
          <w:sz w:val="20"/>
          <w:lang w:eastAsia="pt-BR"/>
        </w:rPr>
        <w:t xml:space="preserve">The present bibliometric study also identified keywords that trended across the top 50 most-cited papers. Among 108 unique keywords, the top 3 most used were “diabetes mellitus”, followed by “apical periodontitis” and “diabetes”. These keywords indicate greater attention in assessing the biological mechanisms involved in the occurrence of apical periodontitis with </w:t>
      </w:r>
      <w:proofErr w:type="spellStart"/>
      <w:r w:rsidRPr="00834DFD">
        <w:rPr>
          <w:rFonts w:ascii="Arial" w:hAnsi="Arial" w:cs="Arial"/>
          <w:b w:val="0"/>
          <w:caps w:val="0"/>
          <w:color w:val="000000"/>
          <w:sz w:val="20"/>
          <w:lang w:eastAsia="pt-BR"/>
        </w:rPr>
        <w:t>glycaemic</w:t>
      </w:r>
      <w:proofErr w:type="spellEnd"/>
      <w:r w:rsidRPr="00834DFD">
        <w:rPr>
          <w:rFonts w:ascii="Arial" w:hAnsi="Arial" w:cs="Arial"/>
          <w:b w:val="0"/>
          <w:caps w:val="0"/>
          <w:color w:val="000000"/>
          <w:sz w:val="20"/>
          <w:lang w:eastAsia="pt-BR"/>
        </w:rPr>
        <w:t xml:space="preserve"> control. Nonetheless, there were 10 papers, mainly published in the early 2000s in the lately known </w:t>
      </w:r>
      <w:r w:rsidRPr="00834DFD">
        <w:rPr>
          <w:rFonts w:ascii="Arial" w:hAnsi="Arial" w:cs="Arial"/>
          <w:b w:val="0"/>
          <w:i/>
          <w:iCs/>
          <w:caps w:val="0"/>
          <w:color w:val="000000"/>
          <w:sz w:val="20"/>
          <w:lang w:eastAsia="pt-BR"/>
        </w:rPr>
        <w:t>Oral Surgery, Oral Medicine, Oral Pathology, and Oral Radiology</w:t>
      </w:r>
      <w:r w:rsidRPr="00834DFD">
        <w:rPr>
          <w:rFonts w:ascii="Arial" w:hAnsi="Arial" w:cs="Arial"/>
          <w:b w:val="0"/>
          <w:caps w:val="0"/>
          <w:color w:val="000000"/>
          <w:sz w:val="20"/>
          <w:lang w:eastAsia="pt-BR"/>
        </w:rPr>
        <w:t xml:space="preserve">, for which no keywords were available </w:t>
      </w:r>
      <w:r w:rsidR="00D62DD3">
        <w:rPr>
          <w:rFonts w:ascii="Arial" w:hAnsi="Arial" w:cs="Arial"/>
          <w:b w:val="0"/>
          <w:caps w:val="0"/>
          <w:color w:val="000000"/>
          <w:sz w:val="20"/>
          <w:lang w:eastAsia="pt-BR"/>
        </w:rPr>
        <w:t>(Bender and Bender, 2003; Fouad et al., 2002; Fouad et al., 2002; Fouad et al., 2002; Britto et al., 2003; Fouad et al., 2005; Iwama et al., 2006; Rao et al., 2010; Marotta et al., 2012)</w:t>
      </w:r>
      <w:r w:rsidRPr="00834DFD">
        <w:rPr>
          <w:rFonts w:ascii="Arial" w:hAnsi="Arial" w:cs="Arial"/>
          <w:b w:val="0"/>
          <w:caps w:val="0"/>
          <w:color w:val="000000"/>
          <w:sz w:val="20"/>
          <w:lang w:eastAsia="pt-BR"/>
        </w:rPr>
        <w:t xml:space="preserve">. The appropriate identification and selection of the most specific and frequently used keywords in a research topic </w:t>
      </w:r>
      <w:commentRangeEnd w:id="10"/>
      <w:r w:rsidR="00CC536B">
        <w:rPr>
          <w:rStyle w:val="CommentReference"/>
          <w:rFonts w:ascii="Times New Roman" w:hAnsi="Times New Roman"/>
          <w:b w:val="0"/>
          <w:caps w:val="0"/>
          <w:lang w:val="nb-NO" w:eastAsia="nb-NO"/>
        </w:rPr>
        <w:commentReference w:id="10"/>
      </w:r>
      <w:r w:rsidRPr="00834DFD">
        <w:rPr>
          <w:rFonts w:ascii="Arial" w:hAnsi="Arial" w:cs="Arial"/>
          <w:b w:val="0"/>
          <w:caps w:val="0"/>
          <w:color w:val="000000"/>
          <w:sz w:val="20"/>
          <w:lang w:eastAsia="pt-BR"/>
        </w:rPr>
        <w:t>is important to guide researchers and clinicians in creating a more accurate search strategy to retrieve relevant results.</w:t>
      </w:r>
      <w:r w:rsidRPr="00834DFD">
        <w:rPr>
          <w:rFonts w:ascii="Arial" w:hAnsi="Arial" w:cs="Arial"/>
          <w:b w:val="0"/>
          <w:caps w:val="0"/>
          <w:color w:val="000000"/>
          <w:sz w:val="20"/>
          <w:lang w:eastAsia="pt-BR"/>
        </w:rPr>
        <w:tab/>
      </w:r>
    </w:p>
    <w:p w14:paraId="30D01867"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3A44EAEE" w14:textId="77777777" w:rsidR="00BB034F" w:rsidRPr="00834DFD" w:rsidRDefault="00BB034F" w:rsidP="00BB034F">
      <w:pPr>
        <w:pStyle w:val="ConcHead"/>
        <w:spacing w:after="0"/>
        <w:jc w:val="both"/>
        <w:rPr>
          <w:rFonts w:ascii="Arial" w:hAnsi="Arial" w:cs="Arial"/>
        </w:rPr>
      </w:pPr>
      <w:commentRangeStart w:id="11"/>
      <w:r w:rsidRPr="00834DFD">
        <w:rPr>
          <w:rFonts w:ascii="Arial" w:hAnsi="Arial" w:cs="Arial"/>
        </w:rPr>
        <w:t>5</w:t>
      </w:r>
      <w:commentRangeEnd w:id="11"/>
      <w:r w:rsidR="00CC536B">
        <w:rPr>
          <w:rStyle w:val="CommentReference"/>
          <w:rFonts w:ascii="Times New Roman" w:hAnsi="Times New Roman"/>
          <w:b w:val="0"/>
          <w:caps w:val="0"/>
          <w:lang w:val="nb-NO" w:eastAsia="nb-NO"/>
        </w:rPr>
        <w:commentReference w:id="11"/>
      </w:r>
      <w:r w:rsidRPr="00834DFD">
        <w:rPr>
          <w:rFonts w:ascii="Arial" w:hAnsi="Arial" w:cs="Arial"/>
        </w:rPr>
        <w:t>. conclusion</w:t>
      </w:r>
    </w:p>
    <w:p w14:paraId="00F57931" w14:textId="77777777" w:rsidR="00BB034F" w:rsidRPr="00834DFD" w:rsidRDefault="00BB034F" w:rsidP="008B5CDE">
      <w:pPr>
        <w:pStyle w:val="ConcHead"/>
        <w:spacing w:after="0"/>
        <w:jc w:val="both"/>
        <w:rPr>
          <w:rFonts w:ascii="Arial" w:hAnsi="Arial" w:cs="Arial"/>
        </w:rPr>
      </w:pPr>
    </w:p>
    <w:p w14:paraId="64370046" w14:textId="0978A69F" w:rsidR="00790ADA" w:rsidRPr="00834DFD" w:rsidRDefault="00BB034F" w:rsidP="00441B6F">
      <w:pPr>
        <w:pStyle w:val="Body"/>
        <w:spacing w:after="0"/>
        <w:rPr>
          <w:rFonts w:ascii="Arial" w:hAnsi="Arial" w:cs="Arial"/>
        </w:rPr>
      </w:pPr>
      <w:bookmarkStart w:id="12" w:name="_GoBack"/>
      <w:r w:rsidRPr="00834DFD">
        <w:rPr>
          <w:rFonts w:ascii="Arial" w:hAnsi="Arial" w:cs="Arial"/>
        </w:rPr>
        <w:t xml:space="preserve">This bibliometric analysis highlights the 50 most-cited papers on DM research in the endodontic field. The most articles were originated from Brazil and </w:t>
      </w:r>
      <w:r w:rsidR="00176911" w:rsidRPr="00834DFD">
        <w:rPr>
          <w:rFonts w:ascii="Arial" w:hAnsi="Arial" w:cs="Arial"/>
        </w:rPr>
        <w:t>USA and</w:t>
      </w:r>
      <w:r w:rsidRPr="00834DFD">
        <w:rPr>
          <w:rFonts w:ascii="Arial" w:hAnsi="Arial" w:cs="Arial"/>
        </w:rPr>
        <w:t xml:space="preserve"> dominantly written by Brazilian and European authors. Basic research published in high</w:t>
      </w:r>
      <w:bookmarkEnd w:id="12"/>
      <w:r w:rsidRPr="00834DFD">
        <w:rPr>
          <w:rFonts w:ascii="Arial" w:hAnsi="Arial" w:cs="Arial"/>
        </w:rPr>
        <w:t>-impact endodontic journals is the most common type of highly cited articles, mainly evaluating the impact of DM on pulp and periapical tissues. More studies evaluating the impact of DM on human oral health are important.</w:t>
      </w:r>
    </w:p>
    <w:p w14:paraId="2D127578" w14:textId="77777777" w:rsidR="00BB034F" w:rsidRPr="00834DFD" w:rsidRDefault="00BB034F" w:rsidP="00441B6F">
      <w:pPr>
        <w:pStyle w:val="Body"/>
        <w:spacing w:after="0"/>
        <w:rPr>
          <w:rFonts w:ascii="Arial" w:hAnsi="Arial" w:cs="Arial"/>
        </w:rPr>
      </w:pPr>
    </w:p>
    <w:p w14:paraId="05AA1C04" w14:textId="77777777" w:rsidR="005C784C" w:rsidRPr="00834DFD" w:rsidRDefault="005C784C" w:rsidP="00441B6F">
      <w:pPr>
        <w:pStyle w:val="ReferHead"/>
        <w:spacing w:after="0"/>
        <w:jc w:val="both"/>
        <w:rPr>
          <w:rFonts w:ascii="Arial" w:hAnsi="Arial" w:cs="Arial"/>
          <w:b w:val="0"/>
          <w:caps w:val="0"/>
          <w:sz w:val="20"/>
        </w:rPr>
      </w:pPr>
    </w:p>
    <w:p w14:paraId="6A0176FA" w14:textId="77777777" w:rsidR="00B01FCD" w:rsidRPr="00834DFD" w:rsidRDefault="00B01FCD" w:rsidP="00441B6F">
      <w:pPr>
        <w:pStyle w:val="ReferHead"/>
        <w:spacing w:after="0"/>
        <w:jc w:val="both"/>
        <w:rPr>
          <w:rFonts w:ascii="Arial" w:hAnsi="Arial" w:cs="Arial"/>
        </w:rPr>
      </w:pPr>
      <w:r w:rsidRPr="00834DFD">
        <w:rPr>
          <w:rFonts w:ascii="Arial" w:hAnsi="Arial" w:cs="Arial"/>
        </w:rPr>
        <w:t>References</w:t>
      </w:r>
    </w:p>
    <w:p w14:paraId="553E577F" w14:textId="77777777" w:rsidR="00790ADA" w:rsidRPr="00834DFD" w:rsidRDefault="00790ADA" w:rsidP="00441B6F">
      <w:pPr>
        <w:pStyle w:val="ReferHead"/>
        <w:spacing w:after="0"/>
        <w:jc w:val="both"/>
        <w:rPr>
          <w:rFonts w:ascii="Arial" w:hAnsi="Arial" w:cs="Arial"/>
        </w:rPr>
      </w:pPr>
    </w:p>
    <w:p w14:paraId="53AF7495" w14:textId="77777777" w:rsidR="00F72B87" w:rsidRPr="00F72B87" w:rsidRDefault="00F72B87" w:rsidP="00F72B87">
      <w:pPr>
        <w:pStyle w:val="Body"/>
        <w:numPr>
          <w:ilvl w:val="0"/>
          <w:numId w:val="31"/>
        </w:numPr>
        <w:rPr>
          <w:rFonts w:ascii="Arial" w:hAnsi="Arial" w:cs="Arial"/>
        </w:rPr>
      </w:pPr>
      <w:r w:rsidRPr="00F72B87">
        <w:rPr>
          <w:rFonts w:ascii="Arial" w:hAnsi="Arial" w:cs="Arial"/>
        </w:rPr>
        <w:t>International Diabetes Federation</w:t>
      </w:r>
      <w:r w:rsidR="0072700C">
        <w:rPr>
          <w:rFonts w:ascii="Arial" w:hAnsi="Arial" w:cs="Arial"/>
        </w:rPr>
        <w:t>. (2021)</w:t>
      </w:r>
      <w:r w:rsidRPr="00F72B87">
        <w:rPr>
          <w:rFonts w:ascii="Arial" w:hAnsi="Arial" w:cs="Arial"/>
        </w:rPr>
        <w:t>. The country report, the IDF Atlas. 10th ed. [cited 13 April 2023]. Available from: https://diabetesatlas.org/atlas/tenth-edition/</w:t>
      </w:r>
    </w:p>
    <w:p w14:paraId="0D1862F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Azuma, M. M., Gomes-Filho, J. E., Prieto, A. K. C., Samuel, R. O., de Lima, V. M. F., Sumida, D. H., Ervolino, E., &amp; Cintra, L. T. A. (2017). </w:t>
      </w:r>
      <w:r w:rsidRPr="00ED117A">
        <w:rPr>
          <w:rFonts w:ascii="Arial" w:hAnsi="Arial" w:cs="Arial"/>
        </w:rPr>
        <w:t>Diabetes increases interleukin-17 levels in periapical, hepatic, and renal tissues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83</w:t>
      </w:r>
      <w:r w:rsidRPr="00ED117A">
        <w:rPr>
          <w:rFonts w:ascii="Arial" w:hAnsi="Arial" w:cs="Arial"/>
        </w:rPr>
        <w:t xml:space="preserve">, 230–235. https://doi.org/10.1016/j.archoralbio.2017.08.001 </w:t>
      </w:r>
    </w:p>
    <w:p w14:paraId="7B99EB68" w14:textId="77777777" w:rsidR="00ED117A" w:rsidRDefault="00ED117A" w:rsidP="00F72B87">
      <w:pPr>
        <w:pStyle w:val="Body"/>
        <w:numPr>
          <w:ilvl w:val="0"/>
          <w:numId w:val="31"/>
        </w:numPr>
        <w:rPr>
          <w:rFonts w:ascii="Arial" w:hAnsi="Arial" w:cs="Arial"/>
        </w:rPr>
      </w:pPr>
      <w:r w:rsidRPr="00ED117A">
        <w:rPr>
          <w:rFonts w:ascii="Arial" w:hAnsi="Arial" w:cs="Arial"/>
          <w:lang w:val="pt-BR"/>
        </w:rPr>
        <w:t xml:space="preserve">Elimam, H., Abdulla, A. M., &amp; Taha, I. M. (2019). </w:t>
      </w:r>
      <w:r w:rsidRPr="00ED117A">
        <w:rPr>
          <w:rFonts w:ascii="Arial" w:hAnsi="Arial" w:cs="Arial"/>
        </w:rPr>
        <w:t>Inflammatory markers and control of type 2 diabetes mellitus. </w:t>
      </w:r>
      <w:r w:rsidRPr="00ED117A">
        <w:rPr>
          <w:rFonts w:ascii="Arial" w:hAnsi="Arial" w:cs="Arial"/>
          <w:i/>
          <w:iCs/>
        </w:rPr>
        <w:t>Diabetes &amp; metabolic syndrome</w:t>
      </w:r>
      <w:r w:rsidRPr="00ED117A">
        <w:rPr>
          <w:rFonts w:ascii="Arial" w:hAnsi="Arial" w:cs="Arial"/>
        </w:rPr>
        <w:t>, </w:t>
      </w:r>
      <w:r w:rsidRPr="00ED117A">
        <w:rPr>
          <w:rFonts w:ascii="Arial" w:hAnsi="Arial" w:cs="Arial"/>
          <w:i/>
          <w:iCs/>
        </w:rPr>
        <w:t>13</w:t>
      </w:r>
      <w:r w:rsidRPr="00ED117A">
        <w:rPr>
          <w:rFonts w:ascii="Arial" w:hAnsi="Arial" w:cs="Arial"/>
        </w:rPr>
        <w:t xml:space="preserve">(1), 800–804. https://doi.org/10.1016/j.dsx.2018.11.061 </w:t>
      </w:r>
    </w:p>
    <w:p w14:paraId="5AE8E5C6" w14:textId="77777777" w:rsidR="00ED117A" w:rsidRDefault="00ED117A" w:rsidP="00F72B87">
      <w:pPr>
        <w:pStyle w:val="Body"/>
        <w:numPr>
          <w:ilvl w:val="0"/>
          <w:numId w:val="31"/>
        </w:numPr>
        <w:rPr>
          <w:rFonts w:ascii="Arial" w:hAnsi="Arial" w:cs="Arial"/>
        </w:rPr>
      </w:pPr>
      <w:proofErr w:type="spellStart"/>
      <w:r w:rsidRPr="00ED117A">
        <w:rPr>
          <w:rFonts w:ascii="Arial" w:hAnsi="Arial" w:cs="Arial"/>
        </w:rPr>
        <w:t>Berbudi</w:t>
      </w:r>
      <w:proofErr w:type="spellEnd"/>
      <w:r w:rsidRPr="00ED117A">
        <w:rPr>
          <w:rFonts w:ascii="Arial" w:hAnsi="Arial" w:cs="Arial"/>
        </w:rPr>
        <w:t xml:space="preserve">, A., </w:t>
      </w:r>
      <w:proofErr w:type="spellStart"/>
      <w:r w:rsidRPr="00ED117A">
        <w:rPr>
          <w:rFonts w:ascii="Arial" w:hAnsi="Arial" w:cs="Arial"/>
        </w:rPr>
        <w:t>Rahmadika</w:t>
      </w:r>
      <w:proofErr w:type="spellEnd"/>
      <w:r w:rsidRPr="00ED117A">
        <w:rPr>
          <w:rFonts w:ascii="Arial" w:hAnsi="Arial" w:cs="Arial"/>
        </w:rPr>
        <w:t xml:space="preserve">, N., Tjahjadi, A. I., &amp; </w:t>
      </w:r>
      <w:proofErr w:type="spellStart"/>
      <w:r w:rsidRPr="00ED117A">
        <w:rPr>
          <w:rFonts w:ascii="Arial" w:hAnsi="Arial" w:cs="Arial"/>
        </w:rPr>
        <w:t>Ruslami</w:t>
      </w:r>
      <w:proofErr w:type="spellEnd"/>
      <w:r w:rsidRPr="00ED117A">
        <w:rPr>
          <w:rFonts w:ascii="Arial" w:hAnsi="Arial" w:cs="Arial"/>
        </w:rPr>
        <w:t>, R. (2020). Type 2 Diabetes and its Impact on the Immune System. </w:t>
      </w:r>
      <w:r w:rsidRPr="00ED117A">
        <w:rPr>
          <w:rFonts w:ascii="Arial" w:hAnsi="Arial" w:cs="Arial"/>
          <w:i/>
          <w:iCs/>
        </w:rPr>
        <w:t>Current diabetes reviews</w:t>
      </w:r>
      <w:r w:rsidRPr="00ED117A">
        <w:rPr>
          <w:rFonts w:ascii="Arial" w:hAnsi="Arial" w:cs="Arial"/>
        </w:rPr>
        <w:t>, </w:t>
      </w:r>
      <w:r w:rsidRPr="00ED117A">
        <w:rPr>
          <w:rFonts w:ascii="Arial" w:hAnsi="Arial" w:cs="Arial"/>
          <w:i/>
          <w:iCs/>
        </w:rPr>
        <w:t>16</w:t>
      </w:r>
      <w:r w:rsidRPr="00ED117A">
        <w:rPr>
          <w:rFonts w:ascii="Arial" w:hAnsi="Arial" w:cs="Arial"/>
        </w:rPr>
        <w:t xml:space="preserve">(5), 442–449. https://doi.org/10.2174/1573399815666191024085838 </w:t>
      </w:r>
    </w:p>
    <w:p w14:paraId="33C3B379" w14:textId="77777777" w:rsidR="00F72B87" w:rsidRPr="00ED117A" w:rsidRDefault="00ED117A" w:rsidP="00F72B87">
      <w:pPr>
        <w:pStyle w:val="Body"/>
        <w:numPr>
          <w:ilvl w:val="0"/>
          <w:numId w:val="31"/>
        </w:numPr>
        <w:rPr>
          <w:rFonts w:ascii="Arial" w:hAnsi="Arial" w:cs="Arial"/>
        </w:rPr>
      </w:pPr>
      <w:r w:rsidRPr="00ED117A">
        <w:rPr>
          <w:rFonts w:ascii="Arial" w:hAnsi="Arial" w:cs="Arial"/>
        </w:rPr>
        <w:t xml:space="preserve">Abebe, S. M., Berhane, Y., Worku, A., &amp; Assefa, A. (2014). Diabetes mellitus in North West Ethiopia: a community based study. </w:t>
      </w:r>
      <w:r w:rsidRPr="00ED117A">
        <w:rPr>
          <w:rFonts w:ascii="Arial" w:hAnsi="Arial" w:cs="Arial"/>
          <w:i/>
          <w:iCs/>
        </w:rPr>
        <w:t>BMC public health</w:t>
      </w:r>
      <w:r w:rsidRPr="00ED117A">
        <w:rPr>
          <w:rFonts w:ascii="Arial" w:hAnsi="Arial" w:cs="Arial"/>
        </w:rPr>
        <w:t>, 14, 97. https://doi.org/10.1186/1471-2458-14-97</w:t>
      </w:r>
      <w:r w:rsidR="00F72B87" w:rsidRPr="00ED117A">
        <w:rPr>
          <w:rFonts w:ascii="Arial" w:hAnsi="Arial" w:cs="Arial"/>
        </w:rPr>
        <w:t>.</w:t>
      </w:r>
    </w:p>
    <w:p w14:paraId="75C8FAED" w14:textId="77777777" w:rsidR="00ED117A" w:rsidRPr="00B46208" w:rsidRDefault="00ED117A" w:rsidP="00F72B87">
      <w:pPr>
        <w:pStyle w:val="Body"/>
        <w:numPr>
          <w:ilvl w:val="0"/>
          <w:numId w:val="31"/>
        </w:numPr>
        <w:rPr>
          <w:rFonts w:ascii="Arial" w:hAnsi="Arial" w:cs="Arial"/>
        </w:rPr>
      </w:pPr>
      <w:proofErr w:type="spellStart"/>
      <w:r w:rsidRPr="00ED117A">
        <w:rPr>
          <w:rFonts w:ascii="Arial" w:hAnsi="Arial" w:cs="Arial"/>
        </w:rPr>
        <w:lastRenderedPageBreak/>
        <w:t>Aschalew</w:t>
      </w:r>
      <w:proofErr w:type="spellEnd"/>
      <w:r w:rsidRPr="00ED117A">
        <w:rPr>
          <w:rFonts w:ascii="Arial" w:hAnsi="Arial" w:cs="Arial"/>
        </w:rPr>
        <w:t xml:space="preserve">, A. Y., </w:t>
      </w:r>
      <w:proofErr w:type="spellStart"/>
      <w:r w:rsidRPr="00ED117A">
        <w:rPr>
          <w:rFonts w:ascii="Arial" w:hAnsi="Arial" w:cs="Arial"/>
        </w:rPr>
        <w:t>Yitayal</w:t>
      </w:r>
      <w:proofErr w:type="spellEnd"/>
      <w:r w:rsidRPr="00ED117A">
        <w:rPr>
          <w:rFonts w:ascii="Arial" w:hAnsi="Arial" w:cs="Arial"/>
        </w:rPr>
        <w:t xml:space="preserve">, M., &amp; </w:t>
      </w:r>
      <w:proofErr w:type="spellStart"/>
      <w:r w:rsidRPr="00ED117A">
        <w:rPr>
          <w:rFonts w:ascii="Arial" w:hAnsi="Arial" w:cs="Arial"/>
        </w:rPr>
        <w:t>Minyihun</w:t>
      </w:r>
      <w:proofErr w:type="spellEnd"/>
      <w:r w:rsidRPr="00ED117A">
        <w:rPr>
          <w:rFonts w:ascii="Arial" w:hAnsi="Arial" w:cs="Arial"/>
        </w:rPr>
        <w:t>, A. (2020). Health-related quality of life and associated factors among patients with diabetes mellitus at the University of Gondar referral hospital. </w:t>
      </w:r>
      <w:r w:rsidRPr="00ED117A">
        <w:rPr>
          <w:rFonts w:ascii="Arial" w:hAnsi="Arial" w:cs="Arial"/>
          <w:i/>
          <w:iCs/>
        </w:rPr>
        <w:t>Health and quality of life outcomes</w:t>
      </w:r>
      <w:r w:rsidRPr="00ED117A">
        <w:rPr>
          <w:rFonts w:ascii="Arial" w:hAnsi="Arial" w:cs="Arial"/>
        </w:rPr>
        <w:t>, </w:t>
      </w:r>
      <w:r w:rsidRPr="00ED117A">
        <w:rPr>
          <w:rFonts w:ascii="Arial" w:hAnsi="Arial" w:cs="Arial"/>
          <w:i/>
          <w:iCs/>
        </w:rPr>
        <w:t>18</w:t>
      </w:r>
      <w:r w:rsidRPr="00ED117A">
        <w:rPr>
          <w:rFonts w:ascii="Arial" w:hAnsi="Arial" w:cs="Arial"/>
        </w:rPr>
        <w:t xml:space="preserve">(1), 62. https://doi.org/10.1186/s12955-020-01311-5 </w:t>
      </w:r>
    </w:p>
    <w:p w14:paraId="3A4F4B5C"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rPr>
        <w:t>Bender, I. B., &amp; Bender, A. B. (2003). Diabetes mellitus and the dental pulp. </w:t>
      </w:r>
      <w:r w:rsidRPr="00ED117A">
        <w:rPr>
          <w:rFonts w:ascii="Arial" w:hAnsi="Arial" w:cs="Arial"/>
          <w:i/>
          <w:iCs/>
        </w:rPr>
        <w:t>Journal of endodontics</w:t>
      </w:r>
      <w:r w:rsidRPr="00ED117A">
        <w:rPr>
          <w:rFonts w:ascii="Arial" w:hAnsi="Arial" w:cs="Arial"/>
        </w:rPr>
        <w:t>, </w:t>
      </w:r>
      <w:r w:rsidRPr="00ED117A">
        <w:rPr>
          <w:rFonts w:ascii="Arial" w:hAnsi="Arial" w:cs="Arial"/>
          <w:i/>
          <w:iCs/>
        </w:rPr>
        <w:t>29</w:t>
      </w:r>
      <w:r w:rsidRPr="00ED117A">
        <w:rPr>
          <w:rFonts w:ascii="Arial" w:hAnsi="Arial" w:cs="Arial"/>
        </w:rPr>
        <w:t xml:space="preserve">(6), 383–389. https://doi.org/10.1097/00004770-200306000-00001 </w:t>
      </w:r>
    </w:p>
    <w:p w14:paraId="0F0AEC9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Claudino, M., Nunes, I. S., Gennaro, G., Cestari, T. M., Spadella, C. T., Garlet, G. P., &amp; de Assis, G. F. (2015). </w:t>
      </w:r>
      <w:r w:rsidRPr="00ED117A">
        <w:rPr>
          <w:rFonts w:ascii="Arial" w:hAnsi="Arial" w:cs="Arial"/>
        </w:rPr>
        <w:t>Diabetes triggers the loss of tooth structure associated to radiographical and histological dental changes and its evolution to progressive pulp and periapical lesions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60</w:t>
      </w:r>
      <w:r w:rsidRPr="00ED117A">
        <w:rPr>
          <w:rFonts w:ascii="Arial" w:hAnsi="Arial" w:cs="Arial"/>
        </w:rPr>
        <w:t xml:space="preserve">(11), 1690–1698. https://doi.org/10.1016/j.archoralbio.2015.08.015 </w:t>
      </w:r>
    </w:p>
    <w:p w14:paraId="3123A42A" w14:textId="77777777" w:rsidR="00ED117A" w:rsidRDefault="00ED117A" w:rsidP="00F72B87">
      <w:pPr>
        <w:pStyle w:val="Body"/>
        <w:numPr>
          <w:ilvl w:val="0"/>
          <w:numId w:val="31"/>
        </w:numPr>
        <w:rPr>
          <w:rFonts w:ascii="Arial" w:hAnsi="Arial" w:cs="Arial"/>
          <w:lang w:val="pt-BR"/>
        </w:rPr>
      </w:pPr>
      <w:r w:rsidRPr="00ED117A">
        <w:rPr>
          <w:rFonts w:ascii="Arial" w:hAnsi="Arial" w:cs="Arial"/>
        </w:rPr>
        <w:t>El-</w:t>
      </w:r>
      <w:proofErr w:type="spellStart"/>
      <w:r w:rsidRPr="00ED117A">
        <w:rPr>
          <w:rFonts w:ascii="Arial" w:hAnsi="Arial" w:cs="Arial"/>
        </w:rPr>
        <w:t>Makaky</w:t>
      </w:r>
      <w:proofErr w:type="spellEnd"/>
      <w:r w:rsidRPr="00ED117A">
        <w:rPr>
          <w:rFonts w:ascii="Arial" w:hAnsi="Arial" w:cs="Arial"/>
        </w:rPr>
        <w:t>, Y., &amp; Shalaby, H. K. (2020). The effects of non-surgical periodontal therapy on glycemic control in diabetic patients: A randomized controlled trial.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(4), 822–829. https://doi.org/10.1111/odi.13256</w:t>
      </w:r>
      <w:r w:rsidRPr="00ED117A">
        <w:rPr>
          <w:rFonts w:ascii="Arial" w:hAnsi="Arial" w:cs="Arial"/>
          <w:lang w:val="pt-BR"/>
        </w:rPr>
        <w:t xml:space="preserve"> </w:t>
      </w:r>
    </w:p>
    <w:p w14:paraId="3F5DBF64"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Retamal, I., Hernández, R., Velarde, V., Oyarzún, A., Martínez, C., Julieta González, M., Martínez, J., &amp; Smith, P. C. (2020). </w:t>
      </w:r>
      <w:r w:rsidRPr="00ED117A">
        <w:rPr>
          <w:rFonts w:ascii="Arial" w:hAnsi="Arial" w:cs="Arial"/>
        </w:rPr>
        <w:t>Diabetes alters the involvement of myofibroblasts during periodontal wound healing.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(5), 1062–1071. https://doi.org/10.1111/odi.13325</w:t>
      </w:r>
      <w:r w:rsidRPr="00ED117A">
        <w:rPr>
          <w:rFonts w:ascii="Arial" w:hAnsi="Arial" w:cs="Arial"/>
          <w:lang w:val="pt-BR"/>
        </w:rPr>
        <w:t xml:space="preserve"> </w:t>
      </w:r>
    </w:p>
    <w:p w14:paraId="0A843AE5"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Ramos-Garcia, P., Roca-Rodriguez, M. D. M., Aguilar-Diosdado, M., &amp; Gonzalez-Moles, M. A. (2021). </w:t>
      </w:r>
      <w:r w:rsidRPr="00ED117A">
        <w:rPr>
          <w:rFonts w:ascii="Arial" w:hAnsi="Arial" w:cs="Arial"/>
        </w:rPr>
        <w:t>Diabetes mellitus and oral cancer/oral potentially malignant disorders: A systematic review and meta-analysis. </w:t>
      </w:r>
      <w:r w:rsidRPr="00ED117A">
        <w:rPr>
          <w:rFonts w:ascii="Arial" w:hAnsi="Arial" w:cs="Arial"/>
          <w:i/>
          <w:iCs/>
        </w:rPr>
        <w:t>Oral diseases</w:t>
      </w:r>
      <w:r w:rsidRPr="00ED117A">
        <w:rPr>
          <w:rFonts w:ascii="Arial" w:hAnsi="Arial" w:cs="Arial"/>
        </w:rPr>
        <w:t>, </w:t>
      </w:r>
      <w:r w:rsidRPr="00ED117A">
        <w:rPr>
          <w:rFonts w:ascii="Arial" w:hAnsi="Arial" w:cs="Arial"/>
          <w:i/>
          <w:iCs/>
        </w:rPr>
        <w:t>27</w:t>
      </w:r>
      <w:r w:rsidRPr="00ED117A">
        <w:rPr>
          <w:rFonts w:ascii="Arial" w:hAnsi="Arial" w:cs="Arial"/>
        </w:rPr>
        <w:t xml:space="preserve">(3), 404–421. https://doi.org/10.1111/odi.13289 </w:t>
      </w:r>
    </w:p>
    <w:p w14:paraId="0DD41552" w14:textId="77777777" w:rsidR="00ED117A" w:rsidRPr="00ED117A" w:rsidRDefault="00ED117A" w:rsidP="00F72B87">
      <w:pPr>
        <w:pStyle w:val="Body"/>
        <w:numPr>
          <w:ilvl w:val="0"/>
          <w:numId w:val="31"/>
        </w:numPr>
        <w:rPr>
          <w:rFonts w:ascii="Arial" w:hAnsi="Arial" w:cs="Arial"/>
        </w:rPr>
      </w:pPr>
      <w:proofErr w:type="spellStart"/>
      <w:r w:rsidRPr="00ED117A">
        <w:rPr>
          <w:rFonts w:ascii="Arial" w:hAnsi="Arial" w:cs="Arial"/>
        </w:rPr>
        <w:t>Khalighinejad</w:t>
      </w:r>
      <w:proofErr w:type="spellEnd"/>
      <w:r w:rsidRPr="00ED117A">
        <w:rPr>
          <w:rFonts w:ascii="Arial" w:hAnsi="Arial" w:cs="Arial"/>
        </w:rPr>
        <w:t xml:space="preserve">, N., </w:t>
      </w:r>
      <w:proofErr w:type="spellStart"/>
      <w:r w:rsidRPr="00ED117A">
        <w:rPr>
          <w:rFonts w:ascii="Arial" w:hAnsi="Arial" w:cs="Arial"/>
        </w:rPr>
        <w:t>Aminoshariae</w:t>
      </w:r>
      <w:proofErr w:type="spellEnd"/>
      <w:r w:rsidRPr="00ED117A">
        <w:rPr>
          <w:rFonts w:ascii="Arial" w:hAnsi="Arial" w:cs="Arial"/>
        </w:rPr>
        <w:t xml:space="preserve">, M. R., </w:t>
      </w:r>
      <w:proofErr w:type="spellStart"/>
      <w:r w:rsidRPr="00ED117A">
        <w:rPr>
          <w:rFonts w:ascii="Arial" w:hAnsi="Arial" w:cs="Arial"/>
        </w:rPr>
        <w:t>Aminoshariae</w:t>
      </w:r>
      <w:proofErr w:type="spellEnd"/>
      <w:r w:rsidRPr="00ED117A">
        <w:rPr>
          <w:rFonts w:ascii="Arial" w:hAnsi="Arial" w:cs="Arial"/>
        </w:rPr>
        <w:t xml:space="preserve">, A., </w:t>
      </w:r>
      <w:proofErr w:type="spellStart"/>
      <w:r w:rsidRPr="00ED117A">
        <w:rPr>
          <w:rFonts w:ascii="Arial" w:hAnsi="Arial" w:cs="Arial"/>
        </w:rPr>
        <w:t>Kulild</w:t>
      </w:r>
      <w:proofErr w:type="spellEnd"/>
      <w:r w:rsidRPr="00ED117A">
        <w:rPr>
          <w:rFonts w:ascii="Arial" w:hAnsi="Arial" w:cs="Arial"/>
        </w:rPr>
        <w:t>, J. C., Mickel, A., &amp; Fouad, A. F. (2016). Association between Systemic Diseases and Apical Periodontitis. </w:t>
      </w:r>
      <w:r w:rsidRPr="00ED117A">
        <w:rPr>
          <w:rFonts w:ascii="Arial" w:hAnsi="Arial" w:cs="Arial"/>
          <w:i/>
          <w:iCs/>
        </w:rPr>
        <w:t>Journal of endodontics</w:t>
      </w:r>
      <w:r w:rsidRPr="00ED117A">
        <w:rPr>
          <w:rFonts w:ascii="Arial" w:hAnsi="Arial" w:cs="Arial"/>
        </w:rPr>
        <w:t>, </w:t>
      </w:r>
      <w:r w:rsidRPr="00ED117A">
        <w:rPr>
          <w:rFonts w:ascii="Arial" w:hAnsi="Arial" w:cs="Arial"/>
          <w:i/>
          <w:iCs/>
        </w:rPr>
        <w:t>42</w:t>
      </w:r>
      <w:r w:rsidRPr="00ED117A">
        <w:rPr>
          <w:rFonts w:ascii="Arial" w:hAnsi="Arial" w:cs="Arial"/>
        </w:rPr>
        <w:t xml:space="preserve">(10), 1427–1434. https://doi.org/10.1016/j.joen.2016.07.007 </w:t>
      </w:r>
    </w:p>
    <w:p w14:paraId="1C42B220" w14:textId="77777777" w:rsidR="00ED117A" w:rsidRPr="00ED117A" w:rsidRDefault="00ED117A" w:rsidP="00F72B87">
      <w:pPr>
        <w:pStyle w:val="Body"/>
        <w:numPr>
          <w:ilvl w:val="0"/>
          <w:numId w:val="31"/>
        </w:numPr>
        <w:rPr>
          <w:rFonts w:ascii="Arial" w:hAnsi="Arial" w:cs="Arial"/>
        </w:rPr>
      </w:pPr>
      <w:r w:rsidRPr="00ED117A">
        <w:rPr>
          <w:rFonts w:ascii="Arial" w:hAnsi="Arial" w:cs="Arial"/>
          <w:lang w:val="pt-BR"/>
        </w:rPr>
        <w:t xml:space="preserve">Nagendrababu, V., Segura-Egea, J. J., Fouad, A. F., Pulikkotil, S. J., &amp; Dummer, P. M. H. (2020). </w:t>
      </w:r>
      <w:r w:rsidRPr="00ED117A">
        <w:rPr>
          <w:rFonts w:ascii="Arial" w:hAnsi="Arial" w:cs="Arial"/>
        </w:rPr>
        <w:t>Association between diabetes and the outcome of root canal treatment in adults: an umbrella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53</w:t>
      </w:r>
      <w:r w:rsidRPr="00ED117A">
        <w:rPr>
          <w:rFonts w:ascii="Arial" w:hAnsi="Arial" w:cs="Arial"/>
        </w:rPr>
        <w:t>(4), 455–466. https://doi.org/10.1111/iej.13253</w:t>
      </w:r>
      <w:r w:rsidRPr="00ED117A">
        <w:rPr>
          <w:rFonts w:ascii="Arial" w:hAnsi="Arial" w:cs="Arial"/>
          <w:lang w:val="pt-BR"/>
        </w:rPr>
        <w:t xml:space="preserve"> </w:t>
      </w:r>
    </w:p>
    <w:p w14:paraId="45B8261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Segura-Egea, J. J., Cabanillas-Balsera, D., Martín-González, J., &amp; Cintra, L. T. A. (2023). </w:t>
      </w:r>
      <w:r w:rsidRPr="00ED117A">
        <w:rPr>
          <w:rFonts w:ascii="Arial" w:hAnsi="Arial" w:cs="Arial"/>
        </w:rPr>
        <w:t>Impact of systemic health on treatment outcomes in endodontics.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56 Suppl 2</w:t>
      </w:r>
      <w:r w:rsidRPr="00ED117A">
        <w:rPr>
          <w:rFonts w:ascii="Arial" w:hAnsi="Arial" w:cs="Arial"/>
        </w:rPr>
        <w:t xml:space="preserve">, 219–235. </w:t>
      </w:r>
      <w:hyperlink r:id="rId25" w:history="1">
        <w:r w:rsidRPr="00ED117A">
          <w:rPr>
            <w:rStyle w:val="Hyperlink"/>
            <w:rFonts w:ascii="Arial" w:hAnsi="Arial" w:cs="Arial"/>
            <w:color w:val="auto"/>
            <w:u w:val="none"/>
          </w:rPr>
          <w:t>https://doi.org/10.1111/iej.13789</w:t>
        </w:r>
      </w:hyperlink>
    </w:p>
    <w:p w14:paraId="449AA14A"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Cintra, L. T. A., Gomes, M. S., da Silva, C. C., Faria, F. D., Benetti, F., Cosme-Silva, L., Samuel, R. O., Pinheiro, T. N., Estrela, C., González, A. C., &amp; Segura-Egea, J. J. (2021). </w:t>
      </w:r>
      <w:r w:rsidRPr="00ED117A">
        <w:rPr>
          <w:rFonts w:ascii="Arial" w:hAnsi="Arial" w:cs="Arial"/>
        </w:rPr>
        <w:t>Evolution of endodontic medicine: a critical narrative review of the interrelationship between endodontics and systemic pathological conditions. </w:t>
      </w:r>
      <w:r w:rsidRPr="00ED117A">
        <w:rPr>
          <w:rFonts w:ascii="Arial" w:hAnsi="Arial" w:cs="Arial"/>
          <w:i/>
          <w:iCs/>
        </w:rPr>
        <w:t>Odontology</w:t>
      </w:r>
      <w:r w:rsidRPr="00ED117A">
        <w:rPr>
          <w:rFonts w:ascii="Arial" w:hAnsi="Arial" w:cs="Arial"/>
        </w:rPr>
        <w:t>, </w:t>
      </w:r>
      <w:r w:rsidRPr="00ED117A">
        <w:rPr>
          <w:rFonts w:ascii="Arial" w:hAnsi="Arial" w:cs="Arial"/>
          <w:i/>
          <w:iCs/>
        </w:rPr>
        <w:t>109</w:t>
      </w:r>
      <w:r w:rsidRPr="00ED117A">
        <w:rPr>
          <w:rFonts w:ascii="Arial" w:hAnsi="Arial" w:cs="Arial"/>
        </w:rPr>
        <w:t xml:space="preserve">(4), 741–769. </w:t>
      </w:r>
      <w:hyperlink r:id="rId26" w:history="1">
        <w:r w:rsidRPr="00ED117A">
          <w:rPr>
            <w:rStyle w:val="Hyperlink"/>
            <w:rFonts w:ascii="Arial" w:hAnsi="Arial" w:cs="Arial"/>
            <w:color w:val="auto"/>
            <w:u w:val="none"/>
          </w:rPr>
          <w:t>https://doi.org/10.1007/s10266-021-00636-x</w:t>
        </w:r>
      </w:hyperlink>
    </w:p>
    <w:p w14:paraId="7B2A78A8"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Pérez-Losada, F. L., Estrugo-Devesa, A., Castellanos-Cosano, L., Segura-Egea, J. J., López-López, J., &amp; Velasco-Ortega, E. (2020). </w:t>
      </w:r>
      <w:r w:rsidRPr="00ED117A">
        <w:rPr>
          <w:rFonts w:ascii="Arial" w:hAnsi="Arial" w:cs="Arial"/>
        </w:rPr>
        <w:t>Apical Periodontitis and Diabetes Mellitus Type 2: A Systematic Review and Meta-Analysis. </w:t>
      </w:r>
      <w:r w:rsidRPr="00ED117A">
        <w:rPr>
          <w:rFonts w:ascii="Arial" w:hAnsi="Arial" w:cs="Arial"/>
          <w:i/>
          <w:iCs/>
        </w:rPr>
        <w:t>Journal of clinical medicine</w:t>
      </w:r>
      <w:r w:rsidRPr="00ED117A">
        <w:rPr>
          <w:rFonts w:ascii="Arial" w:hAnsi="Arial" w:cs="Arial"/>
        </w:rPr>
        <w:t>, </w:t>
      </w:r>
      <w:r w:rsidRPr="00ED117A">
        <w:rPr>
          <w:rFonts w:ascii="Arial" w:hAnsi="Arial" w:cs="Arial"/>
          <w:i/>
          <w:iCs/>
        </w:rPr>
        <w:t>9</w:t>
      </w:r>
      <w:r w:rsidRPr="00ED117A">
        <w:rPr>
          <w:rFonts w:ascii="Arial" w:hAnsi="Arial" w:cs="Arial"/>
        </w:rPr>
        <w:t xml:space="preserve">(2), 540. https://doi.org/10.3390/jcm9020540 </w:t>
      </w:r>
    </w:p>
    <w:p w14:paraId="2763D100" w14:textId="77777777" w:rsidR="00ED117A" w:rsidRPr="00ED117A" w:rsidRDefault="00ED117A" w:rsidP="00F72B87">
      <w:pPr>
        <w:pStyle w:val="Body"/>
        <w:numPr>
          <w:ilvl w:val="0"/>
          <w:numId w:val="31"/>
        </w:numPr>
        <w:rPr>
          <w:rFonts w:ascii="Arial" w:hAnsi="Arial" w:cs="Arial"/>
          <w:i/>
          <w:iCs/>
        </w:rPr>
      </w:pPr>
      <w:r w:rsidRPr="00ED117A">
        <w:rPr>
          <w:rFonts w:ascii="Arial" w:hAnsi="Arial" w:cs="Arial"/>
        </w:rPr>
        <w:t>Yip, N., Liu, C., Wu, D., &amp; Fouad, A. F. (2021). The association of apical periodontitis and type 2 diabetes mellitus: A large hospital network cross-sectional case-controlled study. </w:t>
      </w:r>
      <w:r w:rsidRPr="00ED117A">
        <w:rPr>
          <w:rFonts w:ascii="Arial" w:hAnsi="Arial" w:cs="Arial"/>
          <w:i/>
          <w:iCs/>
        </w:rPr>
        <w:t>Journal of the American Dental Association (1939)</w:t>
      </w:r>
      <w:r w:rsidRPr="00ED117A">
        <w:rPr>
          <w:rFonts w:ascii="Arial" w:hAnsi="Arial" w:cs="Arial"/>
        </w:rPr>
        <w:t>, </w:t>
      </w:r>
      <w:r w:rsidRPr="00ED117A">
        <w:rPr>
          <w:rFonts w:ascii="Arial" w:hAnsi="Arial" w:cs="Arial"/>
          <w:i/>
          <w:iCs/>
        </w:rPr>
        <w:t>152</w:t>
      </w:r>
      <w:r w:rsidRPr="00ED117A">
        <w:rPr>
          <w:rFonts w:ascii="Arial" w:hAnsi="Arial" w:cs="Arial"/>
        </w:rPr>
        <w:t xml:space="preserve">(6), 434–443. https://doi.org/10.1016/j.adaj.2021.01.005 </w:t>
      </w:r>
    </w:p>
    <w:p w14:paraId="3B55AC2A"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Pimenta, R. M. N., Dos Reis-Prado, A. H., de Castro Oliveira, S., Goto, J., Cosme-Silva, L., Cintra, L. T. A., &amp; Benetti, F. (2024). </w:t>
      </w:r>
      <w:r w:rsidRPr="00ED117A">
        <w:rPr>
          <w:rFonts w:ascii="Arial" w:hAnsi="Arial" w:cs="Arial"/>
        </w:rPr>
        <w:t>Effects of diabetes mellitus on dental pulp: A systematic review of in vivo and in vitro studies. </w:t>
      </w:r>
      <w:r w:rsidRPr="00ED117A">
        <w:rPr>
          <w:rFonts w:ascii="Arial" w:hAnsi="Arial" w:cs="Arial"/>
          <w:i/>
          <w:iCs/>
        </w:rPr>
        <w:t>Oral diseases</w:t>
      </w:r>
      <w:r w:rsidRPr="00ED117A">
        <w:rPr>
          <w:rFonts w:ascii="Arial" w:hAnsi="Arial" w:cs="Arial"/>
        </w:rPr>
        <w:t>, </w:t>
      </w:r>
      <w:r w:rsidRPr="00ED117A">
        <w:rPr>
          <w:rFonts w:ascii="Arial" w:hAnsi="Arial" w:cs="Arial"/>
          <w:i/>
          <w:iCs/>
        </w:rPr>
        <w:t>30</w:t>
      </w:r>
      <w:r w:rsidRPr="00ED117A">
        <w:rPr>
          <w:rFonts w:ascii="Arial" w:hAnsi="Arial" w:cs="Arial"/>
        </w:rPr>
        <w:t>(2), 100–115. https://doi.org/10.1111/odi.14267</w:t>
      </w:r>
      <w:r w:rsidRPr="00ED117A">
        <w:rPr>
          <w:rFonts w:ascii="Arial" w:hAnsi="Arial" w:cs="Arial"/>
          <w:lang w:val="pt-BR"/>
        </w:rPr>
        <w:t xml:space="preserve"> </w:t>
      </w:r>
    </w:p>
    <w:p w14:paraId="60BAA5D1"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Lima, S. M., Grisi, D. C., Kogawa, E. M., Franco, O. L., Peixoto, V. C., Gonçalves-Júnior, J. F., Arruda, M. P., &amp; Rezende, T. M. (2013). </w:t>
      </w:r>
      <w:r w:rsidRPr="00ED117A">
        <w:rPr>
          <w:rFonts w:ascii="Arial" w:hAnsi="Arial" w:cs="Arial"/>
        </w:rPr>
        <w:t>Diabetes mellitus and inflammatory pulpal and periapical disease: 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46</w:t>
      </w:r>
      <w:r w:rsidRPr="00ED117A">
        <w:rPr>
          <w:rFonts w:ascii="Arial" w:hAnsi="Arial" w:cs="Arial"/>
        </w:rPr>
        <w:t>(8), 700–709. https://doi.org/10.1111/iej.12072</w:t>
      </w:r>
      <w:r w:rsidRPr="00ED117A">
        <w:rPr>
          <w:rFonts w:ascii="Arial" w:hAnsi="Arial" w:cs="Arial"/>
          <w:lang w:val="pt-BR"/>
        </w:rPr>
        <w:t xml:space="preserve"> </w:t>
      </w:r>
    </w:p>
    <w:p w14:paraId="7378259B" w14:textId="77777777" w:rsidR="00ED117A" w:rsidRPr="00FF0174" w:rsidRDefault="00ED117A" w:rsidP="00F72B87">
      <w:pPr>
        <w:pStyle w:val="Body"/>
        <w:numPr>
          <w:ilvl w:val="0"/>
          <w:numId w:val="31"/>
        </w:numPr>
        <w:spacing w:after="0"/>
        <w:rPr>
          <w:rFonts w:ascii="Arial" w:hAnsi="Arial" w:cs="Arial"/>
          <w:lang w:val="pt-BR"/>
        </w:rPr>
      </w:pPr>
      <w:r w:rsidRPr="00ED117A">
        <w:rPr>
          <w:rFonts w:ascii="Arial" w:hAnsi="Arial" w:cs="Arial"/>
          <w:lang w:val="pt-BR"/>
        </w:rPr>
        <w:lastRenderedPageBreak/>
        <w:t xml:space="preserve">Cintra, L. T., Samuel, R. O., Facundo, A. C., Prieto, A. K., Sumida, D. H., Bomfim, S. R., Souza, J. C., Dezan-Júnior, E., &amp; Gomes-Filho, J. E. (2014). </w:t>
      </w:r>
      <w:r w:rsidRPr="00ED117A">
        <w:rPr>
          <w:rFonts w:ascii="Arial" w:hAnsi="Arial" w:cs="Arial"/>
        </w:rPr>
        <w:t>Relationships between oral infections and blood glucose concentrations or HbA1c levels in normal and diabetic rats.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47</w:t>
      </w:r>
      <w:r w:rsidRPr="00ED117A">
        <w:rPr>
          <w:rFonts w:ascii="Arial" w:hAnsi="Arial" w:cs="Arial"/>
        </w:rPr>
        <w:t xml:space="preserve">(3), 228–237. </w:t>
      </w:r>
      <w:hyperlink r:id="rId27" w:history="1">
        <w:r w:rsidRPr="00FF0174">
          <w:rPr>
            <w:rStyle w:val="Hyperlink"/>
            <w:rFonts w:ascii="Arial" w:hAnsi="Arial" w:cs="Arial"/>
            <w:color w:val="auto"/>
            <w:u w:val="none"/>
          </w:rPr>
          <w:t>https://doi.org/10.1111/iej.12136</w:t>
        </w:r>
      </w:hyperlink>
      <w:r w:rsidRPr="00FF0174">
        <w:rPr>
          <w:rFonts w:ascii="Arial" w:hAnsi="Arial" w:cs="Arial"/>
        </w:rPr>
        <w:t xml:space="preserve"> </w:t>
      </w:r>
    </w:p>
    <w:p w14:paraId="63478D9D" w14:textId="77777777" w:rsidR="00ED117A" w:rsidRPr="00ED117A" w:rsidRDefault="00ED117A" w:rsidP="00ED117A">
      <w:pPr>
        <w:pStyle w:val="Body"/>
        <w:spacing w:after="0"/>
        <w:ind w:left="720"/>
        <w:rPr>
          <w:rFonts w:ascii="Arial" w:hAnsi="Arial" w:cs="Arial"/>
          <w:lang w:val="pt-BR"/>
        </w:rPr>
      </w:pPr>
    </w:p>
    <w:p w14:paraId="4B10A5DD" w14:textId="77777777" w:rsidR="00F72B87" w:rsidRDefault="00F72B87" w:rsidP="00F72B87">
      <w:pPr>
        <w:pStyle w:val="Body"/>
        <w:numPr>
          <w:ilvl w:val="0"/>
          <w:numId w:val="31"/>
        </w:numPr>
        <w:spacing w:after="0"/>
        <w:rPr>
          <w:rFonts w:ascii="Arial" w:hAnsi="Arial" w:cs="Arial"/>
        </w:rPr>
      </w:pPr>
      <w:r w:rsidRPr="00F72B87">
        <w:rPr>
          <w:rFonts w:ascii="Arial" w:hAnsi="Arial" w:cs="Arial"/>
        </w:rPr>
        <w:t xml:space="preserve">Segura-Egea JJ, Martín-González J, </w:t>
      </w:r>
      <w:proofErr w:type="spellStart"/>
      <w:r w:rsidRPr="00F72B87">
        <w:rPr>
          <w:rFonts w:ascii="Arial" w:hAnsi="Arial" w:cs="Arial"/>
        </w:rPr>
        <w:t>Cabanillas-Balsera</w:t>
      </w:r>
      <w:proofErr w:type="spellEnd"/>
      <w:r w:rsidRPr="00F72B87">
        <w:rPr>
          <w:rFonts w:ascii="Arial" w:hAnsi="Arial" w:cs="Arial"/>
        </w:rPr>
        <w:t xml:space="preserve"> D, Fouad AF, Velasco-Ortega E, López-López J. Association between diabetes and the prevalence of radiolucent periapical lesions in root-filled teeth: systematic review and meta-analysis. </w:t>
      </w:r>
      <w:r w:rsidRPr="00ED117A">
        <w:rPr>
          <w:rFonts w:ascii="Arial" w:hAnsi="Arial" w:cs="Arial"/>
        </w:rPr>
        <w:t xml:space="preserve">Clin Oral </w:t>
      </w:r>
      <w:proofErr w:type="spellStart"/>
      <w:r w:rsidRPr="00ED117A">
        <w:rPr>
          <w:rFonts w:ascii="Arial" w:hAnsi="Arial" w:cs="Arial"/>
        </w:rPr>
        <w:t>Investig</w:t>
      </w:r>
      <w:proofErr w:type="spellEnd"/>
      <w:r w:rsidRPr="00ED117A">
        <w:rPr>
          <w:rFonts w:ascii="Arial" w:hAnsi="Arial" w:cs="Arial"/>
        </w:rPr>
        <w:t xml:space="preserve"> 2016; 20:1133-1141. </w:t>
      </w:r>
    </w:p>
    <w:p w14:paraId="58B7E35B" w14:textId="77777777" w:rsidR="00FF0174" w:rsidRPr="00ED117A" w:rsidRDefault="00FF0174" w:rsidP="00FF0174">
      <w:pPr>
        <w:pStyle w:val="Body"/>
        <w:spacing w:after="0"/>
        <w:rPr>
          <w:rFonts w:ascii="Arial" w:hAnsi="Arial" w:cs="Arial"/>
        </w:rPr>
      </w:pPr>
    </w:p>
    <w:p w14:paraId="2199EC42" w14:textId="77777777" w:rsidR="00FF0174" w:rsidRPr="00FF0174" w:rsidRDefault="00FF0174" w:rsidP="00FF0174">
      <w:pPr>
        <w:pStyle w:val="Body"/>
        <w:numPr>
          <w:ilvl w:val="0"/>
          <w:numId w:val="31"/>
        </w:numPr>
        <w:rPr>
          <w:rFonts w:ascii="Arial" w:hAnsi="Arial" w:cs="Arial"/>
          <w:lang w:val="pt-BR"/>
        </w:rPr>
      </w:pPr>
      <w:r w:rsidRPr="00FF0174">
        <w:rPr>
          <w:rFonts w:ascii="Arial" w:hAnsi="Arial" w:cs="Arial"/>
          <w:lang w:val="pt-BR"/>
        </w:rPr>
        <w:t xml:space="preserve">Gupta, A., Aggarwal, V., Mehta, N., Abraham, D., &amp; Singh, A. (2020). </w:t>
      </w:r>
      <w:r w:rsidRPr="00FF0174">
        <w:rPr>
          <w:rFonts w:ascii="Arial" w:hAnsi="Arial" w:cs="Arial"/>
        </w:rPr>
        <w:t>Diabetes mellitus and the healing of periapical lesions in root filled teeth: a systematic review and meta-analysis. </w:t>
      </w:r>
      <w:r w:rsidRPr="00FF0174">
        <w:rPr>
          <w:rFonts w:ascii="Arial" w:hAnsi="Arial" w:cs="Arial"/>
          <w:i/>
          <w:iCs/>
        </w:rPr>
        <w:t>International endodontic journal</w:t>
      </w:r>
      <w:r w:rsidRPr="00FF0174">
        <w:rPr>
          <w:rFonts w:ascii="Arial" w:hAnsi="Arial" w:cs="Arial"/>
        </w:rPr>
        <w:t>, </w:t>
      </w:r>
      <w:r w:rsidRPr="00FF0174">
        <w:rPr>
          <w:rFonts w:ascii="Arial" w:hAnsi="Arial" w:cs="Arial"/>
          <w:i/>
          <w:iCs/>
        </w:rPr>
        <w:t>53</w:t>
      </w:r>
      <w:r w:rsidRPr="00FF0174">
        <w:rPr>
          <w:rFonts w:ascii="Arial" w:hAnsi="Arial" w:cs="Arial"/>
        </w:rPr>
        <w:t xml:space="preserve">(11), 1472–1484. https://doi.org/10.1111/iej.13366 </w:t>
      </w:r>
    </w:p>
    <w:p w14:paraId="29095D6B" w14:textId="77777777" w:rsidR="00FF0174" w:rsidRDefault="00FF0174" w:rsidP="00F72B87">
      <w:pPr>
        <w:pStyle w:val="Body"/>
        <w:numPr>
          <w:ilvl w:val="0"/>
          <w:numId w:val="31"/>
        </w:numPr>
        <w:rPr>
          <w:rFonts w:ascii="Arial" w:hAnsi="Arial" w:cs="Arial"/>
        </w:rPr>
      </w:pPr>
      <w:r w:rsidRPr="00FF0174">
        <w:rPr>
          <w:rFonts w:ascii="Arial" w:hAnsi="Arial" w:cs="Arial"/>
        </w:rPr>
        <w:t>Chen, L., Ma, S., Hu, D., Lin, H., Zhu, Y., Chen, K., Chen, L., Zheng, C., Liu, J., &amp; Liao, Y. (2020). Bibliometric Study of Sodium Glucose Cotransporter 2 Inhibitors in Cardiovascular Research. </w:t>
      </w:r>
      <w:r w:rsidRPr="00FF0174">
        <w:rPr>
          <w:rFonts w:ascii="Arial" w:hAnsi="Arial" w:cs="Arial"/>
          <w:i/>
          <w:iCs/>
        </w:rPr>
        <w:t>Frontiers in pharmacology</w:t>
      </w:r>
      <w:r w:rsidRPr="00FF0174">
        <w:rPr>
          <w:rFonts w:ascii="Arial" w:hAnsi="Arial" w:cs="Arial"/>
        </w:rPr>
        <w:t>, </w:t>
      </w:r>
      <w:r w:rsidRPr="00FF0174">
        <w:rPr>
          <w:rFonts w:ascii="Arial" w:hAnsi="Arial" w:cs="Arial"/>
          <w:i/>
          <w:iCs/>
        </w:rPr>
        <w:t>11</w:t>
      </w:r>
      <w:r w:rsidRPr="00FF0174">
        <w:rPr>
          <w:rFonts w:ascii="Arial" w:hAnsi="Arial" w:cs="Arial"/>
        </w:rPr>
        <w:t xml:space="preserve">, 561494. https://doi.org/10.3389/fphar.2020.561494 </w:t>
      </w:r>
    </w:p>
    <w:p w14:paraId="6751A99C"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Dong, Y., Liu, Y., Yu, J., Qi, S., &amp; Liu, H. (2021). Mapping research trends in diabetic retinopathy from 2010 to 2019: A bibliometric analysis. </w:t>
      </w:r>
      <w:r w:rsidRPr="00FF0174">
        <w:rPr>
          <w:rFonts w:ascii="Arial" w:hAnsi="Arial" w:cs="Arial"/>
          <w:i/>
          <w:iCs/>
        </w:rPr>
        <w:t>Medicine</w:t>
      </w:r>
      <w:r w:rsidRPr="00FF0174">
        <w:rPr>
          <w:rFonts w:ascii="Arial" w:hAnsi="Arial" w:cs="Arial"/>
        </w:rPr>
        <w:t>, </w:t>
      </w:r>
      <w:r w:rsidRPr="00FF0174">
        <w:rPr>
          <w:rFonts w:ascii="Arial" w:hAnsi="Arial" w:cs="Arial"/>
          <w:i/>
          <w:iCs/>
        </w:rPr>
        <w:t>100</w:t>
      </w:r>
      <w:r w:rsidRPr="00FF0174">
        <w:rPr>
          <w:rFonts w:ascii="Arial" w:hAnsi="Arial" w:cs="Arial"/>
        </w:rPr>
        <w:t xml:space="preserve">(3), e23981. https://doi.org/10.1097/MD.0000000000023981 </w:t>
      </w:r>
    </w:p>
    <w:p w14:paraId="42E4BA69"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Zhang, W., Zhang, S., Dong, C., Guo, S., Jia, W., Jiang, Y., Wang, C., Zhou, M., &amp; Gong, Y. (2022). A bibliometric analysis of RNA methylation in diabetes mellitus and its complications from 2002 to 2022. </w:t>
      </w:r>
      <w:r w:rsidRPr="00FF0174">
        <w:rPr>
          <w:rFonts w:ascii="Arial" w:hAnsi="Arial" w:cs="Arial"/>
          <w:i/>
          <w:iCs/>
        </w:rPr>
        <w:t>Frontiers in endocrinology</w:t>
      </w:r>
      <w:r w:rsidRPr="00FF0174">
        <w:rPr>
          <w:rFonts w:ascii="Arial" w:hAnsi="Arial" w:cs="Arial"/>
        </w:rPr>
        <w:t>, </w:t>
      </w:r>
      <w:r w:rsidRPr="00FF0174">
        <w:rPr>
          <w:rFonts w:ascii="Arial" w:hAnsi="Arial" w:cs="Arial"/>
          <w:i/>
          <w:iCs/>
        </w:rPr>
        <w:t>13</w:t>
      </w:r>
      <w:r w:rsidRPr="00FF0174">
        <w:rPr>
          <w:rFonts w:ascii="Arial" w:hAnsi="Arial" w:cs="Arial"/>
        </w:rPr>
        <w:t xml:space="preserve">, 997034. </w:t>
      </w:r>
      <w:hyperlink r:id="rId28" w:history="1">
        <w:r w:rsidRPr="00FF0174">
          <w:rPr>
            <w:rStyle w:val="Hyperlink"/>
            <w:rFonts w:ascii="Arial" w:hAnsi="Arial" w:cs="Arial"/>
            <w:color w:val="auto"/>
            <w:u w:val="none"/>
          </w:rPr>
          <w:t>https://doi.org/10.3389/fendo.2022.997034</w:t>
        </w:r>
      </w:hyperlink>
    </w:p>
    <w:p w14:paraId="5BD02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 xml:space="preserve">Ellegaard, O., &amp; Wallin, J. A. (2015). The bibliometric analysis of scholarly production: How great is the </w:t>
      </w:r>
      <w:proofErr w:type="gramStart"/>
      <w:r w:rsidRPr="00FF0174">
        <w:rPr>
          <w:rFonts w:ascii="Arial" w:hAnsi="Arial" w:cs="Arial"/>
        </w:rPr>
        <w:t>impact?.</w:t>
      </w:r>
      <w:proofErr w:type="gramEnd"/>
      <w:r w:rsidRPr="00FF0174">
        <w:rPr>
          <w:rFonts w:ascii="Arial" w:hAnsi="Arial" w:cs="Arial"/>
        </w:rPr>
        <w:t> </w:t>
      </w:r>
      <w:proofErr w:type="spellStart"/>
      <w:r w:rsidRPr="00FF0174">
        <w:rPr>
          <w:rFonts w:ascii="Arial" w:hAnsi="Arial" w:cs="Arial"/>
          <w:i/>
          <w:iCs/>
        </w:rPr>
        <w:t>Scientometrics</w:t>
      </w:r>
      <w:proofErr w:type="spellEnd"/>
      <w:r w:rsidRPr="00FF0174">
        <w:rPr>
          <w:rFonts w:ascii="Arial" w:hAnsi="Arial" w:cs="Arial"/>
        </w:rPr>
        <w:t>, </w:t>
      </w:r>
      <w:r w:rsidRPr="00FF0174">
        <w:rPr>
          <w:rFonts w:ascii="Arial" w:hAnsi="Arial" w:cs="Arial"/>
          <w:i/>
          <w:iCs/>
        </w:rPr>
        <w:t>105</w:t>
      </w:r>
      <w:r w:rsidRPr="00FF0174">
        <w:rPr>
          <w:rFonts w:ascii="Arial" w:hAnsi="Arial" w:cs="Arial"/>
        </w:rPr>
        <w:t xml:space="preserve">(3), 1809–1831. </w:t>
      </w:r>
      <w:hyperlink r:id="rId29" w:history="1">
        <w:r w:rsidRPr="00FF0174">
          <w:rPr>
            <w:rStyle w:val="Hyperlink"/>
            <w:rFonts w:ascii="Arial" w:hAnsi="Arial" w:cs="Arial"/>
            <w:color w:val="auto"/>
            <w:u w:val="none"/>
          </w:rPr>
          <w:t>https://doi.org/10.1007/s11192-015-1645-z</w:t>
        </w:r>
      </w:hyperlink>
    </w:p>
    <w:p w14:paraId="5B95007A"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Fardi, A., Kodonas, K., Gogos, C., &amp; Economides, N. (2011). </w:t>
      </w:r>
      <w:r w:rsidRPr="00FF0174">
        <w:rPr>
          <w:rFonts w:ascii="Arial" w:hAnsi="Arial" w:cs="Arial"/>
        </w:rPr>
        <w:t>Top-cited articles in endodontic journals. </w:t>
      </w:r>
      <w:r w:rsidRPr="00FF0174">
        <w:rPr>
          <w:rFonts w:ascii="Arial" w:hAnsi="Arial" w:cs="Arial"/>
          <w:i/>
          <w:iCs/>
        </w:rPr>
        <w:t>Journal of endodontics</w:t>
      </w:r>
      <w:r w:rsidRPr="00FF0174">
        <w:rPr>
          <w:rFonts w:ascii="Arial" w:hAnsi="Arial" w:cs="Arial"/>
        </w:rPr>
        <w:t>, </w:t>
      </w:r>
      <w:r w:rsidRPr="00FF0174">
        <w:rPr>
          <w:rFonts w:ascii="Arial" w:hAnsi="Arial" w:cs="Arial"/>
          <w:i/>
          <w:iCs/>
        </w:rPr>
        <w:t>37</w:t>
      </w:r>
      <w:r w:rsidRPr="00FF0174">
        <w:rPr>
          <w:rFonts w:ascii="Arial" w:hAnsi="Arial" w:cs="Arial"/>
        </w:rPr>
        <w:t xml:space="preserve">(9), 1183–1190. https://doi.org/10.1016/j.joen.2011.05.037 </w:t>
      </w:r>
    </w:p>
    <w:p w14:paraId="7E4029F3" w14:textId="77777777" w:rsidR="00FF0174" w:rsidRDefault="00FF0174" w:rsidP="00F72B87">
      <w:pPr>
        <w:pStyle w:val="Body"/>
        <w:numPr>
          <w:ilvl w:val="0"/>
          <w:numId w:val="31"/>
        </w:numPr>
        <w:rPr>
          <w:rFonts w:ascii="Arial" w:hAnsi="Arial" w:cs="Arial"/>
          <w:lang w:val="pt-BR"/>
        </w:rPr>
      </w:pPr>
      <w:r w:rsidRPr="00FF0174">
        <w:rPr>
          <w:rFonts w:ascii="Arial" w:hAnsi="Arial" w:cs="Arial"/>
        </w:rPr>
        <w:t>Mishra, L., Kim, H. C., Singh, N. R., &amp; Rath, P. P. (2018). The top 10 most-cited articles on the management of fractured instruments: a bibliometric analysis. </w:t>
      </w:r>
      <w:r w:rsidRPr="00FF0174">
        <w:rPr>
          <w:rFonts w:ascii="Arial" w:hAnsi="Arial" w:cs="Arial"/>
          <w:i/>
          <w:iCs/>
        </w:rPr>
        <w:t>Restorative dentistry &amp; endodontics</w:t>
      </w:r>
      <w:r w:rsidRPr="00FF0174">
        <w:rPr>
          <w:rFonts w:ascii="Arial" w:hAnsi="Arial" w:cs="Arial"/>
        </w:rPr>
        <w:t>, </w:t>
      </w:r>
      <w:r w:rsidRPr="00FF0174">
        <w:rPr>
          <w:rFonts w:ascii="Arial" w:hAnsi="Arial" w:cs="Arial"/>
          <w:i/>
          <w:iCs/>
        </w:rPr>
        <w:t>44</w:t>
      </w:r>
      <w:r w:rsidRPr="00FF0174">
        <w:rPr>
          <w:rFonts w:ascii="Arial" w:hAnsi="Arial" w:cs="Arial"/>
        </w:rPr>
        <w:t>(1), e2. https://doi.org/10.5395/rde.2019.44.e2</w:t>
      </w:r>
      <w:r w:rsidRPr="00FF0174">
        <w:rPr>
          <w:rFonts w:ascii="Arial" w:hAnsi="Arial" w:cs="Arial"/>
          <w:lang w:val="pt-BR"/>
        </w:rPr>
        <w:t xml:space="preserve"> </w:t>
      </w:r>
    </w:p>
    <w:p w14:paraId="7E96431D"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Silva, M. T., Costa, L. C., Moura, M. S., Lima, C. C. B., Almeida de Deus Moura, L. F., Martins-Júnior, P. A., &amp; Lima, M. D. M. (2023). </w:t>
      </w:r>
      <w:r w:rsidRPr="00FF0174">
        <w:rPr>
          <w:rFonts w:ascii="Arial" w:hAnsi="Arial" w:cs="Arial"/>
        </w:rPr>
        <w:t>The Top 100 Most-Cited Articles on Permanent Teeth Avulsion: A Bibliometric Analysis. </w:t>
      </w:r>
      <w:r w:rsidRPr="00FF0174">
        <w:rPr>
          <w:rFonts w:ascii="Arial" w:hAnsi="Arial" w:cs="Arial"/>
          <w:i/>
          <w:iCs/>
        </w:rPr>
        <w:t>Journal of endodontics</w:t>
      </w:r>
      <w:r w:rsidRPr="00FF0174">
        <w:rPr>
          <w:rFonts w:ascii="Arial" w:hAnsi="Arial" w:cs="Arial"/>
        </w:rPr>
        <w:t>, </w:t>
      </w:r>
      <w:r w:rsidRPr="00FF0174">
        <w:rPr>
          <w:rFonts w:ascii="Arial" w:hAnsi="Arial" w:cs="Arial"/>
          <w:i/>
          <w:iCs/>
        </w:rPr>
        <w:t>49</w:t>
      </w:r>
      <w:r w:rsidRPr="00FF0174">
        <w:rPr>
          <w:rFonts w:ascii="Arial" w:hAnsi="Arial" w:cs="Arial"/>
        </w:rPr>
        <w:t xml:space="preserve">(12), 1595–1604. https://doi.org/10.1016/j.joen.2023.09.001 </w:t>
      </w:r>
    </w:p>
    <w:p w14:paraId="6599A8D8" w14:textId="77777777" w:rsidR="00F72B87" w:rsidRPr="00F72B87" w:rsidRDefault="00F72B87" w:rsidP="00F72B87">
      <w:pPr>
        <w:pStyle w:val="Body"/>
        <w:numPr>
          <w:ilvl w:val="0"/>
          <w:numId w:val="31"/>
        </w:numPr>
        <w:rPr>
          <w:rFonts w:ascii="Arial" w:hAnsi="Arial" w:cs="Arial"/>
        </w:rPr>
      </w:pPr>
      <w:r w:rsidRPr="00F72B87">
        <w:rPr>
          <w:rFonts w:ascii="Arial" w:hAnsi="Arial" w:cs="Arial"/>
        </w:rPr>
        <w:t>Cochrane</w:t>
      </w:r>
      <w:r w:rsidR="00FF0174">
        <w:rPr>
          <w:rFonts w:ascii="Arial" w:hAnsi="Arial" w:cs="Arial"/>
        </w:rPr>
        <w:t xml:space="preserve"> (2019)</w:t>
      </w:r>
      <w:r w:rsidRPr="00F72B87">
        <w:rPr>
          <w:rFonts w:ascii="Arial" w:hAnsi="Arial" w:cs="Arial"/>
        </w:rPr>
        <w:t>. Cochrane Collaboration Glossary. [cited 2 April 2024] Available from: https://community.cochrane.org/glossary</w:t>
      </w:r>
    </w:p>
    <w:p w14:paraId="52EF434E" w14:textId="77777777" w:rsidR="00FF0174" w:rsidRDefault="00FF0174" w:rsidP="00F72B87">
      <w:pPr>
        <w:pStyle w:val="Body"/>
        <w:numPr>
          <w:ilvl w:val="0"/>
          <w:numId w:val="31"/>
        </w:numPr>
        <w:rPr>
          <w:rFonts w:ascii="Arial" w:hAnsi="Arial" w:cs="Arial"/>
          <w:lang w:val="pt-BR"/>
        </w:rPr>
      </w:pPr>
      <w:r w:rsidRPr="00FF0174">
        <w:rPr>
          <w:rFonts w:ascii="Arial" w:hAnsi="Arial" w:cs="Arial"/>
        </w:rPr>
        <w:t xml:space="preserve">Perazzo, M. F., Otoni, A. L. C., Costa, M. S., Granville-Granville, A. F., Paiva, S. M., &amp; Martins-Júnior, P. A. (2019). The top 100 most-cited papers in </w:t>
      </w:r>
      <w:proofErr w:type="spellStart"/>
      <w:r w:rsidRPr="00FF0174">
        <w:rPr>
          <w:rFonts w:ascii="Arial" w:hAnsi="Arial" w:cs="Arial"/>
        </w:rPr>
        <w:t>Paediatric</w:t>
      </w:r>
      <w:proofErr w:type="spellEnd"/>
      <w:r w:rsidRPr="00FF0174">
        <w:rPr>
          <w:rFonts w:ascii="Arial" w:hAnsi="Arial" w:cs="Arial"/>
        </w:rPr>
        <w:t xml:space="preserve"> Dentistry journals: A bibliometric analysis. </w:t>
      </w:r>
      <w:r w:rsidRPr="00FF0174">
        <w:rPr>
          <w:rFonts w:ascii="Arial" w:hAnsi="Arial" w:cs="Arial"/>
          <w:i/>
          <w:iCs/>
        </w:rPr>
        <w:t xml:space="preserve">International journal of </w:t>
      </w:r>
      <w:proofErr w:type="spellStart"/>
      <w:r w:rsidRPr="00FF0174">
        <w:rPr>
          <w:rFonts w:ascii="Arial" w:hAnsi="Arial" w:cs="Arial"/>
          <w:i/>
          <w:iCs/>
        </w:rPr>
        <w:t>paediatric</w:t>
      </w:r>
      <w:proofErr w:type="spellEnd"/>
      <w:r w:rsidRPr="00FF0174">
        <w:rPr>
          <w:rFonts w:ascii="Arial" w:hAnsi="Arial" w:cs="Arial"/>
          <w:i/>
          <w:iCs/>
        </w:rPr>
        <w:t xml:space="preserve"> dentistry</w:t>
      </w:r>
      <w:r w:rsidRPr="00FF0174">
        <w:rPr>
          <w:rFonts w:ascii="Arial" w:hAnsi="Arial" w:cs="Arial"/>
        </w:rPr>
        <w:t>, </w:t>
      </w:r>
      <w:r w:rsidRPr="00FF0174">
        <w:rPr>
          <w:rFonts w:ascii="Arial" w:hAnsi="Arial" w:cs="Arial"/>
          <w:i/>
          <w:iCs/>
        </w:rPr>
        <w:t>29</w:t>
      </w:r>
      <w:r w:rsidRPr="00FF0174">
        <w:rPr>
          <w:rFonts w:ascii="Arial" w:hAnsi="Arial" w:cs="Arial"/>
        </w:rPr>
        <w:t>(6), 692–711. https://doi.org/10.1111/ipd.12563</w:t>
      </w:r>
      <w:r w:rsidRPr="00FF0174">
        <w:rPr>
          <w:rFonts w:ascii="Arial" w:hAnsi="Arial" w:cs="Arial"/>
          <w:lang w:val="pt-BR"/>
        </w:rPr>
        <w:t xml:space="preserve"> </w:t>
      </w:r>
    </w:p>
    <w:p w14:paraId="3FF5E333"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Baldiotti, A. L. P., Amaral-Freitas, G., Barcelos, J. F., Freire-Maia, J., Perazzo, M. F., Freire-Maia, F. B., Paiva, S. M., Ferreira, F. M., &amp; Martins-Júnior, P. A. (2021). </w:t>
      </w:r>
      <w:r w:rsidRPr="00FF0174">
        <w:rPr>
          <w:rFonts w:ascii="Arial" w:hAnsi="Arial" w:cs="Arial"/>
        </w:rPr>
        <w:t>The Top 100 Most-Cited Papers in Cariology: A Bibliometric Analysis. </w:t>
      </w:r>
      <w:r w:rsidRPr="00FF0174">
        <w:rPr>
          <w:rFonts w:ascii="Arial" w:hAnsi="Arial" w:cs="Arial"/>
          <w:i/>
          <w:iCs/>
        </w:rPr>
        <w:t>Caries research</w:t>
      </w:r>
      <w:r w:rsidRPr="00FF0174">
        <w:rPr>
          <w:rFonts w:ascii="Arial" w:hAnsi="Arial" w:cs="Arial"/>
        </w:rPr>
        <w:t>, </w:t>
      </w:r>
      <w:r w:rsidRPr="00FF0174">
        <w:rPr>
          <w:rFonts w:ascii="Arial" w:hAnsi="Arial" w:cs="Arial"/>
          <w:i/>
          <w:iCs/>
        </w:rPr>
        <w:t>55</w:t>
      </w:r>
      <w:r w:rsidRPr="00FF0174">
        <w:rPr>
          <w:rFonts w:ascii="Arial" w:hAnsi="Arial" w:cs="Arial"/>
        </w:rPr>
        <w:t xml:space="preserve">(1), 32–40. </w:t>
      </w:r>
      <w:hyperlink r:id="rId30" w:history="1">
        <w:r w:rsidRPr="00FF0174">
          <w:rPr>
            <w:rStyle w:val="Hyperlink"/>
            <w:rFonts w:ascii="Arial" w:hAnsi="Arial" w:cs="Arial"/>
            <w:color w:val="auto"/>
            <w:u w:val="none"/>
          </w:rPr>
          <w:t>https://doi.org/10.1159/000509862</w:t>
        </w:r>
      </w:hyperlink>
    </w:p>
    <w:p w14:paraId="5719E987" w14:textId="77777777" w:rsidR="00FF0174" w:rsidRDefault="00FF0174" w:rsidP="00F72B87">
      <w:pPr>
        <w:pStyle w:val="Body"/>
        <w:numPr>
          <w:ilvl w:val="0"/>
          <w:numId w:val="31"/>
        </w:numPr>
        <w:rPr>
          <w:rFonts w:ascii="Arial" w:hAnsi="Arial" w:cs="Arial"/>
        </w:rPr>
      </w:pPr>
      <w:proofErr w:type="spellStart"/>
      <w:r w:rsidRPr="00FF0174">
        <w:rPr>
          <w:rFonts w:ascii="Arial" w:hAnsi="Arial" w:cs="Arial"/>
        </w:rPr>
        <w:t>Kohsaka</w:t>
      </w:r>
      <w:proofErr w:type="spellEnd"/>
      <w:r w:rsidRPr="00FF0174">
        <w:rPr>
          <w:rFonts w:ascii="Arial" w:hAnsi="Arial" w:cs="Arial"/>
        </w:rPr>
        <w:t xml:space="preserve">, T., </w:t>
      </w:r>
      <w:proofErr w:type="spellStart"/>
      <w:r w:rsidRPr="00FF0174">
        <w:rPr>
          <w:rFonts w:ascii="Arial" w:hAnsi="Arial" w:cs="Arial"/>
        </w:rPr>
        <w:t>Kumazawa</w:t>
      </w:r>
      <w:proofErr w:type="spellEnd"/>
      <w:r w:rsidRPr="00FF0174">
        <w:rPr>
          <w:rFonts w:ascii="Arial" w:hAnsi="Arial" w:cs="Arial"/>
        </w:rPr>
        <w:t>, M., Yamasaki, M., &amp; Nakamura, H. (1996). Periapical lesions in rats with streptozotocin-induced diabetes. </w:t>
      </w:r>
      <w:r w:rsidRPr="00FF0174">
        <w:rPr>
          <w:rFonts w:ascii="Arial" w:hAnsi="Arial" w:cs="Arial"/>
          <w:i/>
          <w:iCs/>
        </w:rPr>
        <w:t>Journal of endodontics</w:t>
      </w:r>
      <w:r w:rsidRPr="00FF0174">
        <w:rPr>
          <w:rFonts w:ascii="Arial" w:hAnsi="Arial" w:cs="Arial"/>
        </w:rPr>
        <w:t>, </w:t>
      </w:r>
      <w:r w:rsidRPr="00FF0174">
        <w:rPr>
          <w:rFonts w:ascii="Arial" w:hAnsi="Arial" w:cs="Arial"/>
          <w:i/>
          <w:iCs/>
        </w:rPr>
        <w:t>22</w:t>
      </w:r>
      <w:r w:rsidRPr="00FF0174">
        <w:rPr>
          <w:rFonts w:ascii="Arial" w:hAnsi="Arial" w:cs="Arial"/>
        </w:rPr>
        <w:t xml:space="preserve">(8), 418–421. </w:t>
      </w:r>
      <w:hyperlink r:id="rId31" w:history="1">
        <w:r w:rsidRPr="00FF0174">
          <w:rPr>
            <w:rStyle w:val="Hyperlink"/>
            <w:rFonts w:ascii="Arial" w:hAnsi="Arial" w:cs="Arial"/>
            <w:color w:val="auto"/>
            <w:u w:val="none"/>
          </w:rPr>
          <w:t>https://doi.org/10.1016/s0099-2399(96)80243-3</w:t>
        </w:r>
      </w:hyperlink>
    </w:p>
    <w:p w14:paraId="1820BD42"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Asiri, F. Y., Kruger, E., &amp; Tennant, M. (2021). The Top 100 Most Cited Articles Published in Dentistry: 2020 Update. </w:t>
      </w:r>
      <w:r w:rsidRPr="00FF0174">
        <w:rPr>
          <w:rFonts w:ascii="Arial" w:hAnsi="Arial" w:cs="Arial"/>
          <w:i/>
          <w:iCs/>
        </w:rPr>
        <w:t>Healthcare (Basel, Switzerland)</w:t>
      </w:r>
      <w:r w:rsidRPr="00FF0174">
        <w:rPr>
          <w:rFonts w:ascii="Arial" w:hAnsi="Arial" w:cs="Arial"/>
        </w:rPr>
        <w:t>, </w:t>
      </w:r>
      <w:r w:rsidRPr="00FF0174">
        <w:rPr>
          <w:rFonts w:ascii="Arial" w:hAnsi="Arial" w:cs="Arial"/>
          <w:i/>
          <w:iCs/>
        </w:rPr>
        <w:t>9</w:t>
      </w:r>
      <w:r w:rsidRPr="00FF0174">
        <w:rPr>
          <w:rFonts w:ascii="Arial" w:hAnsi="Arial" w:cs="Arial"/>
        </w:rPr>
        <w:t xml:space="preserve">(3), 356. </w:t>
      </w:r>
      <w:hyperlink r:id="rId32" w:history="1">
        <w:r w:rsidRPr="00FF0174">
          <w:rPr>
            <w:rStyle w:val="Hyperlink"/>
            <w:rFonts w:ascii="Arial" w:hAnsi="Arial" w:cs="Arial"/>
            <w:color w:val="auto"/>
            <w:u w:val="none"/>
          </w:rPr>
          <w:t>https://doi.org/10.3390/healthcare9030356</w:t>
        </w:r>
      </w:hyperlink>
    </w:p>
    <w:p w14:paraId="3B093EF4" w14:textId="77777777" w:rsidR="00FF0174" w:rsidRPr="00FF0174" w:rsidRDefault="00FF0174" w:rsidP="00F72B87">
      <w:pPr>
        <w:pStyle w:val="Body"/>
        <w:numPr>
          <w:ilvl w:val="0"/>
          <w:numId w:val="31"/>
        </w:numPr>
        <w:rPr>
          <w:rFonts w:ascii="Arial" w:hAnsi="Arial" w:cs="Arial"/>
        </w:rPr>
      </w:pPr>
      <w:r w:rsidRPr="00FF0174">
        <w:rPr>
          <w:rFonts w:ascii="Arial" w:hAnsi="Arial" w:cs="Arial"/>
          <w:lang w:val="pt-BR"/>
        </w:rPr>
        <w:lastRenderedPageBreak/>
        <w:t xml:space="preserve">Feijoo, J. F., Limeres, J., Fernández-Varela, M., Ramos, I., &amp; Diz, P. (2014). </w:t>
      </w:r>
      <w:r w:rsidRPr="00FF0174">
        <w:rPr>
          <w:rFonts w:ascii="Arial" w:hAnsi="Arial" w:cs="Arial"/>
        </w:rPr>
        <w:t>The 100 most cited articles in dentistry. </w:t>
      </w:r>
      <w:r w:rsidRPr="00FF0174">
        <w:rPr>
          <w:rFonts w:ascii="Arial" w:hAnsi="Arial" w:cs="Arial"/>
          <w:i/>
          <w:iCs/>
        </w:rPr>
        <w:t>Clinical oral investigations</w:t>
      </w:r>
      <w:r w:rsidRPr="00FF0174">
        <w:rPr>
          <w:rFonts w:ascii="Arial" w:hAnsi="Arial" w:cs="Arial"/>
        </w:rPr>
        <w:t>, </w:t>
      </w:r>
      <w:r w:rsidRPr="00FF0174">
        <w:rPr>
          <w:rFonts w:ascii="Arial" w:hAnsi="Arial" w:cs="Arial"/>
          <w:i/>
          <w:iCs/>
        </w:rPr>
        <w:t>18</w:t>
      </w:r>
      <w:r w:rsidRPr="00FF0174">
        <w:rPr>
          <w:rFonts w:ascii="Arial" w:hAnsi="Arial" w:cs="Arial"/>
        </w:rPr>
        <w:t xml:space="preserve">(3), 699–706. https://doi.org/10.1007/s00784-013-1017-0 </w:t>
      </w:r>
    </w:p>
    <w:p w14:paraId="6CC0F666" w14:textId="77777777" w:rsidR="00FF0174" w:rsidRDefault="00FF0174" w:rsidP="00F72B87">
      <w:pPr>
        <w:pStyle w:val="Body"/>
        <w:numPr>
          <w:ilvl w:val="0"/>
          <w:numId w:val="31"/>
        </w:numPr>
        <w:rPr>
          <w:rFonts w:ascii="Arial" w:hAnsi="Arial" w:cs="Arial"/>
          <w:lang w:val="pt-BR"/>
        </w:rPr>
      </w:pPr>
      <w:r w:rsidRPr="00FF0174">
        <w:rPr>
          <w:rFonts w:ascii="Arial" w:hAnsi="Arial" w:cs="Arial"/>
        </w:rPr>
        <w:t>Celeste, R. K., Broadbent, J. M., &amp; Moyses, S. J. (2016). Half-century of Dental Public Health research: bibliometric analysis of world scientific trends. </w:t>
      </w:r>
      <w:r w:rsidRPr="00FF0174">
        <w:rPr>
          <w:rFonts w:ascii="Arial" w:hAnsi="Arial" w:cs="Arial"/>
          <w:i/>
          <w:iCs/>
        </w:rPr>
        <w:t>Community dentistry and oral epidemiology</w:t>
      </w:r>
      <w:r w:rsidRPr="00FF0174">
        <w:rPr>
          <w:rFonts w:ascii="Arial" w:hAnsi="Arial" w:cs="Arial"/>
        </w:rPr>
        <w:t>, </w:t>
      </w:r>
      <w:r w:rsidRPr="00FF0174">
        <w:rPr>
          <w:rFonts w:ascii="Arial" w:hAnsi="Arial" w:cs="Arial"/>
          <w:i/>
          <w:iCs/>
        </w:rPr>
        <w:t>44</w:t>
      </w:r>
      <w:r w:rsidRPr="00FF0174">
        <w:rPr>
          <w:rFonts w:ascii="Arial" w:hAnsi="Arial" w:cs="Arial"/>
        </w:rPr>
        <w:t>(6), 557–563. https://doi.org/10.1111/cdoe.12249</w:t>
      </w:r>
      <w:r w:rsidRPr="00FF0174">
        <w:rPr>
          <w:rFonts w:ascii="Arial" w:hAnsi="Arial" w:cs="Arial"/>
          <w:lang w:val="pt-BR"/>
        </w:rPr>
        <w:t xml:space="preserve"> </w:t>
      </w:r>
    </w:p>
    <w:p w14:paraId="41B9862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Tarazona, B., Lucas-Dominguez, R., Paredes-Gallardo, V., Alonso-Arroyo, A., &amp; Vidal-Infer, A. (2018). </w:t>
      </w:r>
      <w:r w:rsidRPr="00FF0174">
        <w:rPr>
          <w:rFonts w:ascii="Arial" w:hAnsi="Arial" w:cs="Arial"/>
        </w:rPr>
        <w:t>The 100 most-cited articles in orthodontics: A bibliometric study. </w:t>
      </w:r>
      <w:r w:rsidRPr="00FF0174">
        <w:rPr>
          <w:rFonts w:ascii="Arial" w:hAnsi="Arial" w:cs="Arial"/>
          <w:i/>
          <w:iCs/>
        </w:rPr>
        <w:t>The Angle orthodontist</w:t>
      </w:r>
      <w:r w:rsidRPr="00FF0174">
        <w:rPr>
          <w:rFonts w:ascii="Arial" w:hAnsi="Arial" w:cs="Arial"/>
        </w:rPr>
        <w:t>, </w:t>
      </w:r>
      <w:r w:rsidRPr="00FF0174">
        <w:rPr>
          <w:rFonts w:ascii="Arial" w:hAnsi="Arial" w:cs="Arial"/>
          <w:i/>
          <w:iCs/>
        </w:rPr>
        <w:t>88</w:t>
      </w:r>
      <w:r w:rsidRPr="00FF0174">
        <w:rPr>
          <w:rFonts w:ascii="Arial" w:hAnsi="Arial" w:cs="Arial"/>
        </w:rPr>
        <w:t xml:space="preserve">(6), 785–796. </w:t>
      </w:r>
      <w:hyperlink r:id="rId33" w:history="1">
        <w:r w:rsidRPr="00FF0174">
          <w:rPr>
            <w:rStyle w:val="Hyperlink"/>
            <w:rFonts w:ascii="Arial" w:hAnsi="Arial" w:cs="Arial"/>
            <w:color w:val="auto"/>
            <w:u w:val="none"/>
          </w:rPr>
          <w:t>https://doi.org/10.2319/012418-65.1</w:t>
        </w:r>
      </w:hyperlink>
    </w:p>
    <w:p w14:paraId="055BD9E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Melo, G., Flausino, C. S., Darella, I. K., Miguel, A. F. P., Martins Júnior, P. A., &amp; Rivero, E. R. C. (2022). </w:t>
      </w:r>
      <w:r w:rsidRPr="00FF0174">
        <w:rPr>
          <w:rFonts w:ascii="Arial" w:hAnsi="Arial" w:cs="Arial"/>
        </w:rPr>
        <w:t>Top 100 most-cited articles on intraoral squamous cell carcinoma and its risk factors: a bibliometric study. </w:t>
      </w:r>
      <w:r w:rsidRPr="00FF0174">
        <w:rPr>
          <w:rFonts w:ascii="Arial" w:hAnsi="Arial" w:cs="Arial"/>
          <w:i/>
          <w:iCs/>
        </w:rPr>
        <w:t>Brazilian oral research</w:t>
      </w:r>
      <w:r w:rsidRPr="00FF0174">
        <w:rPr>
          <w:rFonts w:ascii="Arial" w:hAnsi="Arial" w:cs="Arial"/>
        </w:rPr>
        <w:t>, </w:t>
      </w:r>
      <w:r w:rsidRPr="00FF0174">
        <w:rPr>
          <w:rFonts w:ascii="Arial" w:hAnsi="Arial" w:cs="Arial"/>
          <w:i/>
          <w:iCs/>
        </w:rPr>
        <w:t>36</w:t>
      </w:r>
      <w:r w:rsidRPr="00FF0174">
        <w:rPr>
          <w:rFonts w:ascii="Arial" w:hAnsi="Arial" w:cs="Arial"/>
        </w:rPr>
        <w:t xml:space="preserve">, e030. </w:t>
      </w:r>
      <w:hyperlink r:id="rId34" w:history="1">
        <w:r w:rsidRPr="00FF0174">
          <w:rPr>
            <w:rStyle w:val="Hyperlink"/>
            <w:rFonts w:ascii="Arial" w:hAnsi="Arial" w:cs="Arial"/>
            <w:color w:val="auto"/>
            <w:u w:val="none"/>
          </w:rPr>
          <w:t>https://doi.org/10.1590/1807-3107bor-2022.vol36.0030</w:t>
        </w:r>
      </w:hyperlink>
    </w:p>
    <w:p w14:paraId="2FC2A5E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Katz J. (2001). Elevated blood glucose levels in patients with severe periodontal disease. </w:t>
      </w:r>
      <w:r w:rsidRPr="00FF0174">
        <w:rPr>
          <w:rFonts w:ascii="Arial" w:hAnsi="Arial" w:cs="Arial"/>
          <w:i/>
          <w:iCs/>
        </w:rPr>
        <w:t>Journal of clinical periodontology</w:t>
      </w:r>
      <w:r w:rsidRPr="00FF0174">
        <w:rPr>
          <w:rFonts w:ascii="Arial" w:hAnsi="Arial" w:cs="Arial"/>
        </w:rPr>
        <w:t>, </w:t>
      </w:r>
      <w:r w:rsidRPr="00FF0174">
        <w:rPr>
          <w:rFonts w:ascii="Arial" w:hAnsi="Arial" w:cs="Arial"/>
          <w:i/>
          <w:iCs/>
        </w:rPr>
        <w:t>28</w:t>
      </w:r>
      <w:r w:rsidRPr="00FF0174">
        <w:rPr>
          <w:rFonts w:ascii="Arial" w:hAnsi="Arial" w:cs="Arial"/>
        </w:rPr>
        <w:t xml:space="preserve">(7), 710–712. https://doi.org/10.1034/j.1600-051x.2001.028007710.x </w:t>
      </w:r>
    </w:p>
    <w:p w14:paraId="59630028"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Genco, R. J., Grossi, S. G., Ho, A., Nishimura, F., &amp; Murayama, Y. (2005). </w:t>
      </w:r>
      <w:r w:rsidRPr="00FF0174">
        <w:rPr>
          <w:rFonts w:ascii="Arial" w:hAnsi="Arial" w:cs="Arial"/>
        </w:rPr>
        <w:t>A proposed model linking inflammation to obesity, diabetes, and periodontal infections. </w:t>
      </w:r>
      <w:r w:rsidRPr="00FF0174">
        <w:rPr>
          <w:rFonts w:ascii="Arial" w:hAnsi="Arial" w:cs="Arial"/>
          <w:i/>
          <w:iCs/>
        </w:rPr>
        <w:t>Journal of periodontology</w:t>
      </w:r>
      <w:r w:rsidRPr="00FF0174">
        <w:rPr>
          <w:rFonts w:ascii="Arial" w:hAnsi="Arial" w:cs="Arial"/>
        </w:rPr>
        <w:t>, </w:t>
      </w:r>
      <w:r w:rsidRPr="00FF0174">
        <w:rPr>
          <w:rFonts w:ascii="Arial" w:hAnsi="Arial" w:cs="Arial"/>
          <w:i/>
          <w:iCs/>
        </w:rPr>
        <w:t>76</w:t>
      </w:r>
      <w:r w:rsidRPr="00FF0174">
        <w:rPr>
          <w:rFonts w:ascii="Arial" w:hAnsi="Arial" w:cs="Arial"/>
        </w:rPr>
        <w:t xml:space="preserve">(11 Suppl), 2075–2084. https://doi.org/10.1902/jop.2005.76.11-S.2075 </w:t>
      </w:r>
    </w:p>
    <w:p w14:paraId="4609E0B0"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Casanova, L., Hughes, F. J., &amp; Preshaw, P. M. (2014). Diabetes and periodontal disease: a two-way relationship. </w:t>
      </w:r>
      <w:r w:rsidRPr="00FF0174">
        <w:rPr>
          <w:rFonts w:ascii="Arial" w:hAnsi="Arial" w:cs="Arial"/>
          <w:i/>
          <w:iCs/>
        </w:rPr>
        <w:t>British dental journal</w:t>
      </w:r>
      <w:r w:rsidRPr="00FF0174">
        <w:rPr>
          <w:rFonts w:ascii="Arial" w:hAnsi="Arial" w:cs="Arial"/>
        </w:rPr>
        <w:t>, </w:t>
      </w:r>
      <w:r w:rsidRPr="00FF0174">
        <w:rPr>
          <w:rFonts w:ascii="Arial" w:hAnsi="Arial" w:cs="Arial"/>
          <w:i/>
          <w:iCs/>
        </w:rPr>
        <w:t>217</w:t>
      </w:r>
      <w:r w:rsidRPr="00FF0174">
        <w:rPr>
          <w:rFonts w:ascii="Arial" w:hAnsi="Arial" w:cs="Arial"/>
        </w:rPr>
        <w:t xml:space="preserve">(8), 433–437. https://doi.org/10.1038/sj.bdj.2014.907 </w:t>
      </w:r>
    </w:p>
    <w:p w14:paraId="03FD9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Santonocito, S., Polizzi, A., Marchetti, E., Dalessandri, D., Migliorati, M., Lupi, S. M., Cicciù, M., &amp; Isola, G. (2022). </w:t>
      </w:r>
      <w:r w:rsidRPr="00FF0174">
        <w:rPr>
          <w:rFonts w:ascii="Arial" w:hAnsi="Arial" w:cs="Arial"/>
        </w:rPr>
        <w:t>Impact of Periodontitis on Glycemic Control and Metabolic Status in Diabetes Patients: Current Knowledge on Early Disease Markers and Therapeutic Perspectives. </w:t>
      </w:r>
      <w:r w:rsidRPr="00FF0174">
        <w:rPr>
          <w:rFonts w:ascii="Arial" w:hAnsi="Arial" w:cs="Arial"/>
          <w:i/>
          <w:iCs/>
        </w:rPr>
        <w:t>Mediators of inflammation</w:t>
      </w:r>
      <w:r w:rsidRPr="00FF0174">
        <w:rPr>
          <w:rFonts w:ascii="Arial" w:hAnsi="Arial" w:cs="Arial"/>
        </w:rPr>
        <w:t>, </w:t>
      </w:r>
      <w:r w:rsidRPr="00FF0174">
        <w:rPr>
          <w:rFonts w:ascii="Arial" w:hAnsi="Arial" w:cs="Arial"/>
          <w:i/>
          <w:iCs/>
        </w:rPr>
        <w:t>2022</w:t>
      </w:r>
      <w:r w:rsidRPr="00FF0174">
        <w:rPr>
          <w:rFonts w:ascii="Arial" w:hAnsi="Arial" w:cs="Arial"/>
        </w:rPr>
        <w:t xml:space="preserve">, 4955277. https://doi.org/10.1155/2022/4955277 </w:t>
      </w:r>
    </w:p>
    <w:p w14:paraId="32B67C54" w14:textId="77777777" w:rsidR="00BA4693" w:rsidRDefault="00BA4693" w:rsidP="00F72B87">
      <w:pPr>
        <w:pStyle w:val="Body"/>
        <w:numPr>
          <w:ilvl w:val="0"/>
          <w:numId w:val="31"/>
        </w:numPr>
        <w:rPr>
          <w:rFonts w:ascii="Arial" w:hAnsi="Arial" w:cs="Arial"/>
          <w:lang w:val="pt-BR"/>
        </w:rPr>
      </w:pPr>
      <w:r w:rsidRPr="00BA4693">
        <w:rPr>
          <w:rFonts w:ascii="Arial" w:hAnsi="Arial" w:cs="Arial"/>
        </w:rPr>
        <w:t>Miller, W. D. (1891). The human mouth as a focus of infection. </w:t>
      </w:r>
      <w:r w:rsidRPr="00BA4693">
        <w:rPr>
          <w:rFonts w:ascii="Arial" w:hAnsi="Arial" w:cs="Arial"/>
          <w:i/>
          <w:iCs/>
        </w:rPr>
        <w:t>The Lancet</w:t>
      </w:r>
      <w:r w:rsidRPr="00BA4693">
        <w:rPr>
          <w:rFonts w:ascii="Arial" w:hAnsi="Arial" w:cs="Arial"/>
        </w:rPr>
        <w:t>, </w:t>
      </w:r>
      <w:r w:rsidRPr="00BA4693">
        <w:rPr>
          <w:rFonts w:ascii="Arial" w:hAnsi="Arial" w:cs="Arial"/>
          <w:i/>
          <w:iCs/>
        </w:rPr>
        <w:t>138</w:t>
      </w:r>
      <w:r w:rsidRPr="00BA4693">
        <w:rPr>
          <w:rFonts w:ascii="Arial" w:hAnsi="Arial" w:cs="Arial"/>
        </w:rPr>
        <w:t>(3546), 340-342.</w:t>
      </w:r>
      <w:r w:rsidRPr="00BA4693">
        <w:rPr>
          <w:rFonts w:ascii="Arial" w:hAnsi="Arial" w:cs="Arial"/>
          <w:lang w:val="pt-BR"/>
        </w:rPr>
        <w:t xml:space="preserve"> </w:t>
      </w:r>
    </w:p>
    <w:p w14:paraId="1DCC73F7"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Cotti, E., Dessì, C., Piras, A., Flore, G., Deidda, M., Madeddu, C., ... </w:t>
      </w:r>
      <w:r w:rsidRPr="00BA4693">
        <w:rPr>
          <w:rFonts w:ascii="Arial" w:hAnsi="Arial" w:cs="Arial"/>
        </w:rPr>
        <w:t>&amp; Mercuro, G. (2011). Association of endodontic infection with detection of an initial lesion to the cardiovascular system. </w:t>
      </w:r>
      <w:r w:rsidRPr="00BA4693">
        <w:rPr>
          <w:rFonts w:ascii="Arial" w:hAnsi="Arial" w:cs="Arial"/>
          <w:i/>
          <w:iCs/>
        </w:rPr>
        <w:t>Journal of endodontics</w:t>
      </w:r>
      <w:r w:rsidRPr="00BA4693">
        <w:rPr>
          <w:rFonts w:ascii="Arial" w:hAnsi="Arial" w:cs="Arial"/>
        </w:rPr>
        <w:t>, </w:t>
      </w:r>
      <w:r w:rsidRPr="00BA4693">
        <w:rPr>
          <w:rFonts w:ascii="Arial" w:hAnsi="Arial" w:cs="Arial"/>
          <w:i/>
          <w:iCs/>
        </w:rPr>
        <w:t>37</w:t>
      </w:r>
      <w:r w:rsidRPr="00BA4693">
        <w:rPr>
          <w:rFonts w:ascii="Arial" w:hAnsi="Arial" w:cs="Arial"/>
        </w:rPr>
        <w:t>(12), 1624-1629.</w:t>
      </w:r>
    </w:p>
    <w:p w14:paraId="47898F37"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Segura</w:t>
      </w:r>
      <w:r w:rsidRPr="00BA4693">
        <w:rPr>
          <w:rFonts w:ascii="Cambria Math" w:hAnsi="Cambria Math" w:cs="Cambria Math"/>
          <w:lang w:val="pt-BR"/>
        </w:rPr>
        <w:t>‐</w:t>
      </w:r>
      <w:r w:rsidRPr="00BA4693">
        <w:rPr>
          <w:rFonts w:ascii="Arial" w:hAnsi="Arial" w:cs="Arial"/>
          <w:lang w:val="pt-BR"/>
        </w:rPr>
        <w:t>Egea, J. J., Martín</w:t>
      </w:r>
      <w:r w:rsidRPr="00BA4693">
        <w:rPr>
          <w:rFonts w:ascii="Cambria Math" w:hAnsi="Cambria Math" w:cs="Cambria Math"/>
          <w:lang w:val="pt-BR"/>
        </w:rPr>
        <w:t>‐</w:t>
      </w:r>
      <w:r w:rsidRPr="00BA4693">
        <w:rPr>
          <w:rFonts w:ascii="Arial" w:hAnsi="Arial" w:cs="Arial"/>
          <w:lang w:val="pt-BR"/>
        </w:rPr>
        <w:t>González, J., &amp; Castellanos</w:t>
      </w:r>
      <w:r w:rsidRPr="00BA4693">
        <w:rPr>
          <w:rFonts w:ascii="Cambria Math" w:hAnsi="Cambria Math" w:cs="Cambria Math"/>
          <w:lang w:val="pt-BR"/>
        </w:rPr>
        <w:t>‐</w:t>
      </w:r>
      <w:r w:rsidRPr="00BA4693">
        <w:rPr>
          <w:rFonts w:ascii="Arial" w:hAnsi="Arial" w:cs="Arial"/>
          <w:lang w:val="pt-BR"/>
        </w:rPr>
        <w:t xml:space="preserve">Cosano, L. (2015). </w:t>
      </w:r>
      <w:r w:rsidRPr="00BA4693">
        <w:rPr>
          <w:rFonts w:ascii="Arial" w:hAnsi="Arial" w:cs="Arial"/>
        </w:rPr>
        <w:t>Endodontic medicine: connections between apical periodontitis and systemic diseases.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48</w:t>
      </w:r>
      <w:r w:rsidRPr="00BA4693">
        <w:rPr>
          <w:rFonts w:ascii="Arial" w:hAnsi="Arial" w:cs="Arial"/>
        </w:rPr>
        <w:t xml:space="preserve">(10), 933-951. </w:t>
      </w:r>
    </w:p>
    <w:p w14:paraId="03480B9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Cintra, L. T. A., Estrela, C., Azuma, M. M., Queiroz, Í. O. D. A., Kawai, T., &amp; Gomes-Filho, J. E. (2018). </w:t>
      </w:r>
      <w:r w:rsidRPr="00BA4693">
        <w:rPr>
          <w:rFonts w:ascii="Arial" w:hAnsi="Arial" w:cs="Arial"/>
        </w:rPr>
        <w:t>Endodontic medicine: interrelationships among apical periodontitis, systemic disorders, and tissue responses of dental materials. </w:t>
      </w:r>
      <w:r w:rsidRPr="00BA4693">
        <w:rPr>
          <w:rFonts w:ascii="Arial" w:hAnsi="Arial" w:cs="Arial"/>
          <w:i/>
          <w:iCs/>
        </w:rPr>
        <w:t>Brazilian oral research</w:t>
      </w:r>
      <w:r w:rsidRPr="00BA4693">
        <w:rPr>
          <w:rFonts w:ascii="Arial" w:hAnsi="Arial" w:cs="Arial"/>
        </w:rPr>
        <w:t>, </w:t>
      </w:r>
      <w:r w:rsidRPr="00BA4693">
        <w:rPr>
          <w:rFonts w:ascii="Arial" w:hAnsi="Arial" w:cs="Arial"/>
          <w:i/>
          <w:iCs/>
        </w:rPr>
        <w:t>32</w:t>
      </w:r>
      <w:r w:rsidRPr="00BA4693">
        <w:rPr>
          <w:rFonts w:ascii="Arial" w:hAnsi="Arial" w:cs="Arial"/>
        </w:rPr>
        <w:t>(suppl 1), e68.</w:t>
      </w:r>
    </w:p>
    <w:p w14:paraId="7DF0AAA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Dummer, P. M. H., Noorani, T. Y., &amp; Asif, J. A. (2019). The top 50 most</w:t>
      </w:r>
      <w:r w:rsidRPr="00BA4693">
        <w:rPr>
          <w:rFonts w:ascii="Cambria Math" w:hAnsi="Cambria Math" w:cs="Cambria Math"/>
        </w:rPr>
        <w:t>‐</w:t>
      </w:r>
      <w:r w:rsidRPr="00BA4693">
        <w:rPr>
          <w:rFonts w:ascii="Arial" w:hAnsi="Arial" w:cs="Arial"/>
        </w:rPr>
        <w:t>cited articles published in the International Endodontic Journal.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 xml:space="preserve">(6), 803-818. </w:t>
      </w:r>
    </w:p>
    <w:p w14:paraId="14D038AB"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Vincent Abbott, P., Khursheed Alam, M., &amp; Ahmed Asif, J. (2020). A bibliometric analysis of the top 50 most cited articles published in the Dental Traumatology. </w:t>
      </w:r>
      <w:r w:rsidRPr="00BA4693">
        <w:rPr>
          <w:rFonts w:ascii="Arial" w:hAnsi="Arial" w:cs="Arial"/>
          <w:i/>
          <w:iCs/>
        </w:rPr>
        <w:t>Dental Traumatology</w:t>
      </w:r>
      <w:r w:rsidRPr="00BA4693">
        <w:rPr>
          <w:rFonts w:ascii="Arial" w:hAnsi="Arial" w:cs="Arial"/>
        </w:rPr>
        <w:t>, </w:t>
      </w:r>
      <w:r w:rsidRPr="00BA4693">
        <w:rPr>
          <w:rFonts w:ascii="Arial" w:hAnsi="Arial" w:cs="Arial"/>
          <w:i/>
          <w:iCs/>
        </w:rPr>
        <w:t>36</w:t>
      </w:r>
      <w:r w:rsidRPr="00BA4693">
        <w:rPr>
          <w:rFonts w:ascii="Arial" w:hAnsi="Arial" w:cs="Arial"/>
        </w:rPr>
        <w:t>(2), 89-99.</w:t>
      </w:r>
    </w:p>
    <w:p w14:paraId="131ABABC"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Kodonas, K., Fardi, A., Gogos, C., &amp; Economides, N. (2020). </w:t>
      </w:r>
      <w:r w:rsidRPr="00BA4693">
        <w:rPr>
          <w:rFonts w:ascii="Arial" w:hAnsi="Arial" w:cs="Arial"/>
        </w:rPr>
        <w:t>Top 50 cited articles on dental stem cell research. </w:t>
      </w:r>
      <w:r w:rsidRPr="00BA4693">
        <w:rPr>
          <w:rFonts w:ascii="Arial" w:hAnsi="Arial" w:cs="Arial"/>
          <w:i/>
          <w:iCs/>
        </w:rPr>
        <w:t>Restorative Dentistry &amp; Endodontics</w:t>
      </w:r>
      <w:r w:rsidRPr="00BA4693">
        <w:rPr>
          <w:rFonts w:ascii="Arial" w:hAnsi="Arial" w:cs="Arial"/>
        </w:rPr>
        <w:t>, </w:t>
      </w:r>
      <w:r w:rsidRPr="00BA4693">
        <w:rPr>
          <w:rFonts w:ascii="Arial" w:hAnsi="Arial" w:cs="Arial"/>
          <w:i/>
          <w:iCs/>
        </w:rPr>
        <w:t>45</w:t>
      </w:r>
      <w:r w:rsidRPr="00BA4693">
        <w:rPr>
          <w:rFonts w:ascii="Arial" w:hAnsi="Arial" w:cs="Arial"/>
        </w:rPr>
        <w:t xml:space="preserve">(2). </w:t>
      </w:r>
    </w:p>
    <w:p w14:paraId="037A8422" w14:textId="77777777" w:rsidR="00F72B87" w:rsidRPr="00BA4693" w:rsidRDefault="00F72B87" w:rsidP="00F72B87">
      <w:pPr>
        <w:pStyle w:val="Body"/>
        <w:numPr>
          <w:ilvl w:val="0"/>
          <w:numId w:val="31"/>
        </w:numPr>
        <w:rPr>
          <w:rFonts w:ascii="Arial" w:hAnsi="Arial" w:cs="Arial"/>
        </w:rPr>
      </w:pPr>
      <w:r w:rsidRPr="00F72B87">
        <w:rPr>
          <w:rFonts w:ascii="Arial" w:hAnsi="Arial" w:cs="Arial"/>
        </w:rPr>
        <w:t>Clarivate analytics</w:t>
      </w:r>
      <w:r w:rsidR="00BA4693">
        <w:rPr>
          <w:rFonts w:ascii="Arial" w:hAnsi="Arial" w:cs="Arial"/>
        </w:rPr>
        <w:t xml:space="preserve"> (2023)</w:t>
      </w:r>
      <w:r w:rsidRPr="00F72B87">
        <w:rPr>
          <w:rFonts w:ascii="Arial" w:hAnsi="Arial" w:cs="Arial"/>
        </w:rPr>
        <w:t xml:space="preserve">. Clarivate analytics. [cited 18 May 2024]. </w:t>
      </w:r>
      <w:r w:rsidRPr="00BA4693">
        <w:rPr>
          <w:rFonts w:ascii="Arial" w:hAnsi="Arial" w:cs="Arial"/>
        </w:rPr>
        <w:t>Available from: https://clarivate.com/webofsciencegroup/solutions/webofscience-platform/. </w:t>
      </w:r>
    </w:p>
    <w:p w14:paraId="0E2BCAEC" w14:textId="77777777" w:rsidR="00BA4693" w:rsidRDefault="00BA4693" w:rsidP="00F72B87">
      <w:pPr>
        <w:pStyle w:val="Body"/>
        <w:numPr>
          <w:ilvl w:val="0"/>
          <w:numId w:val="31"/>
        </w:numPr>
        <w:rPr>
          <w:rFonts w:ascii="Arial" w:hAnsi="Arial" w:cs="Arial"/>
          <w:lang w:val="pt-BR"/>
        </w:rPr>
      </w:pPr>
      <w:r w:rsidRPr="00BA4693">
        <w:rPr>
          <w:rFonts w:ascii="Arial" w:hAnsi="Arial" w:cs="Arial"/>
        </w:rPr>
        <w:lastRenderedPageBreak/>
        <w:t>MacRoberts, M. H., &amp; MacRoberts, B. R. (1989). Problems of citation analysis: A critical review. </w:t>
      </w:r>
      <w:r w:rsidRPr="00BA4693">
        <w:rPr>
          <w:rFonts w:ascii="Arial" w:hAnsi="Arial" w:cs="Arial"/>
          <w:i/>
          <w:iCs/>
        </w:rPr>
        <w:t>Journal of the American Society for information Science</w:t>
      </w:r>
      <w:r w:rsidRPr="00BA4693">
        <w:rPr>
          <w:rFonts w:ascii="Arial" w:hAnsi="Arial" w:cs="Arial"/>
        </w:rPr>
        <w:t>, </w:t>
      </w:r>
      <w:r w:rsidRPr="00BA4693">
        <w:rPr>
          <w:rFonts w:ascii="Arial" w:hAnsi="Arial" w:cs="Arial"/>
          <w:i/>
          <w:iCs/>
        </w:rPr>
        <w:t>40</w:t>
      </w:r>
      <w:r w:rsidRPr="00BA4693">
        <w:rPr>
          <w:rFonts w:ascii="Arial" w:hAnsi="Arial" w:cs="Arial"/>
        </w:rPr>
        <w:t>(5), 342-349.</w:t>
      </w:r>
      <w:r w:rsidRPr="00BA4693">
        <w:rPr>
          <w:rFonts w:ascii="Arial" w:hAnsi="Arial" w:cs="Arial"/>
          <w:lang w:val="pt-BR"/>
        </w:rPr>
        <w:t xml:space="preserve"> </w:t>
      </w:r>
    </w:p>
    <w:p w14:paraId="4114668C" w14:textId="77777777" w:rsidR="00F72B87" w:rsidRPr="00BA4693" w:rsidRDefault="00BA4693" w:rsidP="00BA4693">
      <w:pPr>
        <w:pStyle w:val="Body"/>
        <w:numPr>
          <w:ilvl w:val="0"/>
          <w:numId w:val="31"/>
        </w:numPr>
        <w:rPr>
          <w:rFonts w:ascii="Arial" w:hAnsi="Arial" w:cs="Arial"/>
          <w:lang w:val="pt-BR"/>
        </w:rPr>
      </w:pPr>
      <w:r w:rsidRPr="00BA4693">
        <w:rPr>
          <w:rFonts w:ascii="Arial" w:hAnsi="Arial" w:cs="Arial"/>
          <w:lang w:val="pt-BR"/>
        </w:rPr>
        <w:t>Mattos, F. D. F., Perazzo, M. F., Vargas</w:t>
      </w:r>
      <w:r w:rsidRPr="00BA4693">
        <w:rPr>
          <w:rFonts w:ascii="Cambria Math" w:hAnsi="Cambria Math" w:cs="Cambria Math"/>
          <w:lang w:val="pt-BR"/>
        </w:rPr>
        <w:t>‐</w:t>
      </w:r>
      <w:r w:rsidRPr="00BA4693">
        <w:rPr>
          <w:rFonts w:ascii="Arial" w:hAnsi="Arial" w:cs="Arial"/>
          <w:lang w:val="pt-BR"/>
        </w:rPr>
        <w:t>Ferreira, F., Martins</w:t>
      </w:r>
      <w:r w:rsidRPr="00BA4693">
        <w:rPr>
          <w:rFonts w:ascii="Cambria Math" w:hAnsi="Cambria Math" w:cs="Cambria Math"/>
          <w:lang w:val="pt-BR"/>
        </w:rPr>
        <w:t>‐</w:t>
      </w:r>
      <w:r w:rsidRPr="00BA4693">
        <w:rPr>
          <w:rFonts w:ascii="Arial" w:hAnsi="Arial" w:cs="Arial"/>
          <w:lang w:val="pt-BR"/>
        </w:rPr>
        <w:t xml:space="preserve">Júnior, P. A., &amp; Paiva, S. M. (2021). </w:t>
      </w:r>
      <w:r w:rsidRPr="00BA4693">
        <w:rPr>
          <w:rFonts w:ascii="Arial" w:hAnsi="Arial" w:cs="Arial"/>
        </w:rPr>
        <w:t>Top 100 most</w:t>
      </w:r>
      <w:r w:rsidRPr="00BA4693">
        <w:rPr>
          <w:rFonts w:ascii="Cambria Math" w:hAnsi="Cambria Math" w:cs="Cambria Math"/>
        </w:rPr>
        <w:t>‐</w:t>
      </w:r>
      <w:r w:rsidRPr="00BA4693">
        <w:rPr>
          <w:rFonts w:ascii="Arial" w:hAnsi="Arial" w:cs="Arial"/>
        </w:rPr>
        <w:t>cited papers in core dental public health journals: Bibliometric analysis. </w:t>
      </w:r>
      <w:r w:rsidRPr="00BA4693">
        <w:rPr>
          <w:rFonts w:ascii="Arial" w:hAnsi="Arial" w:cs="Arial"/>
          <w:i/>
          <w:iCs/>
        </w:rPr>
        <w:t>Community Dentistry and Oral Epidemiology</w:t>
      </w:r>
      <w:r w:rsidRPr="00BA4693">
        <w:rPr>
          <w:rFonts w:ascii="Arial" w:hAnsi="Arial" w:cs="Arial"/>
        </w:rPr>
        <w:t>, </w:t>
      </w:r>
      <w:r w:rsidRPr="00BA4693">
        <w:rPr>
          <w:rFonts w:ascii="Arial" w:hAnsi="Arial" w:cs="Arial"/>
          <w:i/>
          <w:iCs/>
        </w:rPr>
        <w:t>49</w:t>
      </w:r>
      <w:r w:rsidRPr="00BA4693">
        <w:rPr>
          <w:rFonts w:ascii="Arial" w:hAnsi="Arial" w:cs="Arial"/>
        </w:rPr>
        <w:t>(1), 40-</w:t>
      </w:r>
      <w:proofErr w:type="gramStart"/>
      <w:r w:rsidRPr="00BA4693">
        <w:rPr>
          <w:rFonts w:ascii="Arial" w:hAnsi="Arial" w:cs="Arial"/>
        </w:rPr>
        <w:t>46.</w:t>
      </w:r>
      <w:r w:rsidR="00F72B87" w:rsidRPr="00BA4693">
        <w:rPr>
          <w:rFonts w:ascii="Arial" w:hAnsi="Arial" w:cs="Arial"/>
          <w:lang w:val="pt-BR"/>
        </w:rPr>
        <w:t>.</w:t>
      </w:r>
      <w:proofErr w:type="gramEnd"/>
      <w:r w:rsidR="00F72B87" w:rsidRPr="00BA4693">
        <w:rPr>
          <w:rFonts w:ascii="Arial" w:hAnsi="Arial" w:cs="Arial"/>
          <w:lang w:val="pt-BR"/>
        </w:rPr>
        <w:t> </w:t>
      </w:r>
    </w:p>
    <w:p w14:paraId="46AEE62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Livas, C., &amp; Delli, K. (2018). Journal self-citation rates and impact factors in dentistry, oral surgery, and medicine: a 3-year bibliometric analysis. </w:t>
      </w:r>
      <w:r w:rsidRPr="00BA4693">
        <w:rPr>
          <w:rFonts w:ascii="Arial" w:hAnsi="Arial" w:cs="Arial"/>
          <w:i/>
          <w:iCs/>
        </w:rPr>
        <w:t>Journal of Evidence Based Dental Practice</w:t>
      </w:r>
      <w:r w:rsidRPr="00BA4693">
        <w:rPr>
          <w:rFonts w:ascii="Arial" w:hAnsi="Arial" w:cs="Arial"/>
        </w:rPr>
        <w:t>, </w:t>
      </w:r>
      <w:r w:rsidRPr="00BA4693">
        <w:rPr>
          <w:rFonts w:ascii="Arial" w:hAnsi="Arial" w:cs="Arial"/>
          <w:i/>
          <w:iCs/>
        </w:rPr>
        <w:t>18</w:t>
      </w:r>
      <w:r w:rsidRPr="00BA4693">
        <w:rPr>
          <w:rFonts w:ascii="Arial" w:hAnsi="Arial" w:cs="Arial"/>
        </w:rPr>
        <w:t>(4), 269-274.</w:t>
      </w:r>
    </w:p>
    <w:p w14:paraId="3EBFF8C0" w14:textId="77777777" w:rsidR="00BA4693" w:rsidRPr="00BA4693" w:rsidRDefault="00BA4693" w:rsidP="00F72B87">
      <w:pPr>
        <w:pStyle w:val="Body"/>
        <w:numPr>
          <w:ilvl w:val="0"/>
          <w:numId w:val="31"/>
        </w:numPr>
        <w:rPr>
          <w:rFonts w:ascii="Arial" w:hAnsi="Arial" w:cs="Arial"/>
        </w:rPr>
      </w:pPr>
      <w:r w:rsidRPr="00BA4693">
        <w:rPr>
          <w:rFonts w:ascii="Arial" w:hAnsi="Arial" w:cs="Arial"/>
        </w:rPr>
        <w:t>Garfield, E. (2006). The history and meaning of the journal impact factor. </w:t>
      </w:r>
      <w:proofErr w:type="spellStart"/>
      <w:r w:rsidRPr="00BA4693">
        <w:rPr>
          <w:rFonts w:ascii="Arial" w:hAnsi="Arial" w:cs="Arial"/>
          <w:i/>
          <w:iCs/>
        </w:rPr>
        <w:t>jama</w:t>
      </w:r>
      <w:proofErr w:type="spellEnd"/>
      <w:r w:rsidRPr="00BA4693">
        <w:rPr>
          <w:rFonts w:ascii="Arial" w:hAnsi="Arial" w:cs="Arial"/>
        </w:rPr>
        <w:t>, </w:t>
      </w:r>
      <w:r w:rsidRPr="00BA4693">
        <w:rPr>
          <w:rFonts w:ascii="Arial" w:hAnsi="Arial" w:cs="Arial"/>
          <w:i/>
          <w:iCs/>
        </w:rPr>
        <w:t>295</w:t>
      </w:r>
      <w:r w:rsidRPr="00BA4693">
        <w:rPr>
          <w:rFonts w:ascii="Arial" w:hAnsi="Arial" w:cs="Arial"/>
        </w:rPr>
        <w:t xml:space="preserve">(1), 90-93. </w:t>
      </w:r>
    </w:p>
    <w:p w14:paraId="65B6B96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Dummer, P. M. H., Chaudhry, A., Rashid, U., Saif, S., &amp; Asif, J. A. (2019). A bibliometric study of the top 100 most</w:t>
      </w:r>
      <w:r w:rsidRPr="00BA4693">
        <w:rPr>
          <w:rFonts w:ascii="Cambria Math" w:hAnsi="Cambria Math" w:cs="Cambria Math"/>
        </w:rPr>
        <w:t>‐</w:t>
      </w:r>
      <w:r w:rsidRPr="00BA4693">
        <w:rPr>
          <w:rFonts w:ascii="Arial" w:hAnsi="Arial" w:cs="Arial"/>
        </w:rPr>
        <w:t>cited randomized controlled trials, systematic reviews and meta</w:t>
      </w:r>
      <w:r w:rsidRPr="00BA4693">
        <w:rPr>
          <w:rFonts w:ascii="Cambria Math" w:hAnsi="Cambria Math" w:cs="Cambria Math"/>
        </w:rPr>
        <w:t>‐</w:t>
      </w:r>
      <w:r w:rsidRPr="00BA4693">
        <w:rPr>
          <w:rFonts w:ascii="Arial" w:hAnsi="Arial" w:cs="Arial"/>
        </w:rPr>
        <w:t>analyses published in endodontic journals.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(9), 1297-1316.</w:t>
      </w:r>
    </w:p>
    <w:p w14:paraId="2DF2EA6D"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(9), 3223-3231.</w:t>
      </w:r>
    </w:p>
    <w:p w14:paraId="5B181ACF"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Levin, K. A. (2006). Study design III: Cross-sectional studies. </w:t>
      </w:r>
      <w:r w:rsidRPr="00BA4693">
        <w:rPr>
          <w:rFonts w:ascii="Arial" w:hAnsi="Arial" w:cs="Arial"/>
          <w:i/>
          <w:iCs/>
        </w:rPr>
        <w:t>Evidence-based dentistry</w:t>
      </w:r>
      <w:r w:rsidRPr="00BA4693">
        <w:rPr>
          <w:rFonts w:ascii="Arial" w:hAnsi="Arial" w:cs="Arial"/>
        </w:rPr>
        <w:t>, </w:t>
      </w:r>
      <w:r w:rsidRPr="00BA4693">
        <w:rPr>
          <w:rFonts w:ascii="Arial" w:hAnsi="Arial" w:cs="Arial"/>
          <w:i/>
          <w:iCs/>
        </w:rPr>
        <w:t>7</w:t>
      </w:r>
      <w:r w:rsidRPr="00BA4693">
        <w:rPr>
          <w:rFonts w:ascii="Arial" w:hAnsi="Arial" w:cs="Arial"/>
        </w:rPr>
        <w:t xml:space="preserve">(1), 24-25. </w:t>
      </w:r>
    </w:p>
    <w:p w14:paraId="46C94E6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Fonseca, B. D. P. F. E., Sampaio, R. B., Fonseca, M. V. D. A., &amp; Zicker, F. (2016). </w:t>
      </w:r>
      <w:r w:rsidRPr="00BA4693">
        <w:rPr>
          <w:rFonts w:ascii="Arial" w:hAnsi="Arial" w:cs="Arial"/>
        </w:rPr>
        <w:t>Co-authorship network analysis in health research: method and potential use. </w:t>
      </w:r>
      <w:r w:rsidRPr="00BA4693">
        <w:rPr>
          <w:rFonts w:ascii="Arial" w:hAnsi="Arial" w:cs="Arial"/>
          <w:i/>
          <w:iCs/>
        </w:rPr>
        <w:t>Health research policy and systems</w:t>
      </w:r>
      <w:r w:rsidRPr="00BA4693">
        <w:rPr>
          <w:rFonts w:ascii="Arial" w:hAnsi="Arial" w:cs="Arial"/>
        </w:rPr>
        <w:t>, </w:t>
      </w:r>
      <w:r w:rsidRPr="00BA4693">
        <w:rPr>
          <w:rFonts w:ascii="Arial" w:hAnsi="Arial" w:cs="Arial"/>
          <w:i/>
          <w:iCs/>
        </w:rPr>
        <w:t>14</w:t>
      </w:r>
      <w:r w:rsidRPr="00BA4693">
        <w:rPr>
          <w:rFonts w:ascii="Arial" w:hAnsi="Arial" w:cs="Arial"/>
        </w:rPr>
        <w:t xml:space="preserve">(1), 34. </w:t>
      </w:r>
    </w:p>
    <w:p w14:paraId="33D222D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Barry, J., Russo, J., Radolf, J., &amp; Zhu, Q. (2002). Periapical lesion progression with controlled microbial inoculation in a type I diabetic mouse model. </w:t>
      </w:r>
      <w:r w:rsidRPr="00BA4693">
        <w:rPr>
          <w:rFonts w:ascii="Arial" w:hAnsi="Arial" w:cs="Arial"/>
          <w:i/>
          <w:iCs/>
        </w:rPr>
        <w:t>Journal of endodontics</w:t>
      </w:r>
      <w:r w:rsidRPr="00BA4693">
        <w:rPr>
          <w:rFonts w:ascii="Arial" w:hAnsi="Arial" w:cs="Arial"/>
        </w:rPr>
        <w:t>, </w:t>
      </w:r>
      <w:r w:rsidRPr="00BA4693">
        <w:rPr>
          <w:rFonts w:ascii="Arial" w:hAnsi="Arial" w:cs="Arial"/>
          <w:i/>
          <w:iCs/>
        </w:rPr>
        <w:t>28</w:t>
      </w:r>
      <w:r w:rsidRPr="00BA4693">
        <w:rPr>
          <w:rFonts w:ascii="Arial" w:hAnsi="Arial" w:cs="Arial"/>
        </w:rPr>
        <w:t>(1), 8-16.</w:t>
      </w:r>
    </w:p>
    <w:p w14:paraId="1F8F158E" w14:textId="77777777" w:rsidR="00BA4693" w:rsidRDefault="00BA4693" w:rsidP="00F72B87">
      <w:pPr>
        <w:pStyle w:val="Body"/>
        <w:numPr>
          <w:ilvl w:val="0"/>
          <w:numId w:val="31"/>
        </w:numPr>
        <w:rPr>
          <w:rFonts w:ascii="Arial" w:hAnsi="Arial" w:cs="Arial"/>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 xml:space="preserve">(9), 3223-3231. </w:t>
      </w:r>
    </w:p>
    <w:p w14:paraId="4F3AA9B3" w14:textId="77777777" w:rsidR="00BA4693" w:rsidRPr="00BA4693" w:rsidRDefault="00BA4693" w:rsidP="00F72B87">
      <w:pPr>
        <w:pStyle w:val="Body"/>
        <w:numPr>
          <w:ilvl w:val="0"/>
          <w:numId w:val="31"/>
        </w:numPr>
        <w:rPr>
          <w:rFonts w:ascii="Arial" w:hAnsi="Arial" w:cs="Arial"/>
        </w:rPr>
      </w:pPr>
      <w:r w:rsidRPr="00BA4693">
        <w:rPr>
          <w:rFonts w:ascii="Arial" w:hAnsi="Arial" w:cs="Arial"/>
        </w:rPr>
        <w:t xml:space="preserve">Britto, L. R., Katz, J., </w:t>
      </w:r>
      <w:proofErr w:type="spellStart"/>
      <w:r w:rsidRPr="00BA4693">
        <w:rPr>
          <w:rFonts w:ascii="Arial" w:hAnsi="Arial" w:cs="Arial"/>
        </w:rPr>
        <w:t>Guelmann</w:t>
      </w:r>
      <w:proofErr w:type="spellEnd"/>
      <w:r w:rsidRPr="00BA4693">
        <w:rPr>
          <w:rFonts w:ascii="Arial" w:hAnsi="Arial" w:cs="Arial"/>
        </w:rPr>
        <w:t xml:space="preserve">, M., &amp; Heft, M. (2003). </w:t>
      </w:r>
      <w:proofErr w:type="spellStart"/>
      <w:r w:rsidRPr="00BA4693">
        <w:rPr>
          <w:rFonts w:ascii="Arial" w:hAnsi="Arial" w:cs="Arial"/>
        </w:rPr>
        <w:t>Periradicular</w:t>
      </w:r>
      <w:proofErr w:type="spellEnd"/>
      <w:r w:rsidRPr="00BA4693">
        <w:rPr>
          <w:rFonts w:ascii="Arial" w:hAnsi="Arial" w:cs="Arial"/>
        </w:rPr>
        <w:t xml:space="preserve"> radiographic assessment in diabetic and control individuals.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96</w:t>
      </w:r>
      <w:r w:rsidRPr="00BA4693">
        <w:rPr>
          <w:rFonts w:ascii="Arial" w:hAnsi="Arial" w:cs="Arial"/>
        </w:rPr>
        <w:t>(4), 449-452.</w:t>
      </w:r>
    </w:p>
    <w:p w14:paraId="188D0BF3" w14:textId="77777777" w:rsidR="00BA4693" w:rsidRDefault="00BA4693" w:rsidP="00F72B87">
      <w:pPr>
        <w:pStyle w:val="Body"/>
        <w:numPr>
          <w:ilvl w:val="0"/>
          <w:numId w:val="31"/>
        </w:numPr>
        <w:rPr>
          <w:rFonts w:ascii="Arial" w:hAnsi="Arial" w:cs="Arial"/>
        </w:rPr>
      </w:pPr>
      <w:r w:rsidRPr="00BA4693">
        <w:rPr>
          <w:rFonts w:ascii="Arial" w:hAnsi="Arial" w:cs="Arial"/>
        </w:rPr>
        <w:t xml:space="preserve">Fouad, A. F., </w:t>
      </w:r>
      <w:proofErr w:type="spellStart"/>
      <w:r w:rsidRPr="00BA4693">
        <w:rPr>
          <w:rFonts w:ascii="Arial" w:hAnsi="Arial" w:cs="Arial"/>
        </w:rPr>
        <w:t>Zerella</w:t>
      </w:r>
      <w:proofErr w:type="spellEnd"/>
      <w:r w:rsidRPr="00BA4693">
        <w:rPr>
          <w:rFonts w:ascii="Arial" w:hAnsi="Arial" w:cs="Arial"/>
        </w:rPr>
        <w:t xml:space="preserve">, J., Barry, J., &amp; </w:t>
      </w:r>
      <w:proofErr w:type="spellStart"/>
      <w:r w:rsidRPr="00BA4693">
        <w:rPr>
          <w:rFonts w:ascii="Arial" w:hAnsi="Arial" w:cs="Arial"/>
        </w:rPr>
        <w:t>Spångberg</w:t>
      </w:r>
      <w:proofErr w:type="spellEnd"/>
      <w:r w:rsidRPr="00BA4693">
        <w:rPr>
          <w:rFonts w:ascii="Arial" w:hAnsi="Arial" w:cs="Arial"/>
        </w:rPr>
        <w:t>, L. S. (2005). Molecular detection of Enterococcus species in root canals of therapy-resistant endodontic infections.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99</w:t>
      </w:r>
      <w:r w:rsidRPr="00BA4693">
        <w:rPr>
          <w:rFonts w:ascii="Arial" w:hAnsi="Arial" w:cs="Arial"/>
        </w:rPr>
        <w:t>(1), 112-118.</w:t>
      </w:r>
    </w:p>
    <w:p w14:paraId="76102D89"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 xml:space="preserve">Iwama, A., Morimoto, T., Tsuji, M., Nakamura, K., Higuchi, N., Imaizumi, I., ... </w:t>
      </w:r>
      <w:r w:rsidRPr="00BA4693">
        <w:rPr>
          <w:rFonts w:ascii="Arial" w:hAnsi="Arial" w:cs="Arial"/>
        </w:rPr>
        <w:t>&amp; Nakamura, H. (2006). Increased number of anaerobic bacteria in the infected root canal in type 2 diabetic rats.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101</w:t>
      </w:r>
      <w:r w:rsidRPr="00BA4693">
        <w:rPr>
          <w:rFonts w:ascii="Arial" w:hAnsi="Arial" w:cs="Arial"/>
        </w:rPr>
        <w:t>(5), 681-686.</w:t>
      </w:r>
    </w:p>
    <w:p w14:paraId="65AFCCD0" w14:textId="77777777" w:rsidR="00BA4693" w:rsidRDefault="00BA4693" w:rsidP="00BA4693">
      <w:pPr>
        <w:pStyle w:val="Body"/>
        <w:numPr>
          <w:ilvl w:val="0"/>
          <w:numId w:val="31"/>
        </w:numPr>
        <w:rPr>
          <w:rFonts w:ascii="Arial" w:hAnsi="Arial" w:cs="Arial"/>
        </w:rPr>
      </w:pPr>
      <w:r w:rsidRPr="00BA4693">
        <w:rPr>
          <w:rFonts w:ascii="Arial" w:hAnsi="Arial" w:cs="Arial"/>
        </w:rPr>
        <w:t>Rao, D. D., Desai, A., Kulkarni, R. D., Gopalkrishnan, K., &amp; Rao, C. B. (2010). Comparison of maxillofacial space infection in diabetic and nondiabetic patients.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110</w:t>
      </w:r>
      <w:r w:rsidRPr="00BA4693">
        <w:rPr>
          <w:rFonts w:ascii="Arial" w:hAnsi="Arial" w:cs="Arial"/>
        </w:rPr>
        <w:t xml:space="preserve">(4), e7-e12. </w:t>
      </w:r>
    </w:p>
    <w:p w14:paraId="24514512" w14:textId="77777777" w:rsidR="00F72B87" w:rsidRPr="00BA4693" w:rsidRDefault="00BA4693" w:rsidP="00BA4693">
      <w:pPr>
        <w:pStyle w:val="Body"/>
        <w:numPr>
          <w:ilvl w:val="0"/>
          <w:numId w:val="31"/>
        </w:numPr>
        <w:rPr>
          <w:rFonts w:ascii="Arial" w:hAnsi="Arial" w:cs="Arial"/>
        </w:rPr>
      </w:pPr>
      <w:r w:rsidRPr="00BA4693">
        <w:rPr>
          <w:rFonts w:ascii="Arial" w:hAnsi="Arial" w:cs="Arial"/>
          <w:lang w:val="pt-BR"/>
        </w:rPr>
        <w:t xml:space="preserve">Marotta, P. S., Fontes, T. V., Armada, L., Lima, K. C., Rôças, I. N., &amp; Siqueira Jr, J. F. (2012). </w:t>
      </w:r>
      <w:r w:rsidRPr="00BA4693">
        <w:rPr>
          <w:rFonts w:ascii="Arial" w:hAnsi="Arial" w:cs="Arial"/>
        </w:rPr>
        <w:t>Type 2 diabetes mellitus and the prevalence of apical periodontitis and endodontic treatment in an adult Brazilian population. </w:t>
      </w:r>
      <w:r w:rsidRPr="00BA4693">
        <w:rPr>
          <w:rFonts w:ascii="Arial" w:hAnsi="Arial" w:cs="Arial"/>
          <w:i/>
          <w:iCs/>
        </w:rPr>
        <w:t>Journal of endodontics</w:t>
      </w:r>
      <w:r w:rsidRPr="00BA4693">
        <w:rPr>
          <w:rFonts w:ascii="Arial" w:hAnsi="Arial" w:cs="Arial"/>
        </w:rPr>
        <w:t>, </w:t>
      </w:r>
      <w:r w:rsidRPr="00BA4693">
        <w:rPr>
          <w:rFonts w:ascii="Arial" w:hAnsi="Arial" w:cs="Arial"/>
          <w:i/>
          <w:iCs/>
        </w:rPr>
        <w:t>38</w:t>
      </w:r>
      <w:r w:rsidRPr="00BA4693">
        <w:rPr>
          <w:rFonts w:ascii="Arial" w:hAnsi="Arial" w:cs="Arial"/>
        </w:rPr>
        <w:t>(3), 297-300.</w:t>
      </w:r>
    </w:p>
    <w:sectPr w:rsidR="00F72B87" w:rsidRPr="00BA4693" w:rsidSect="00583353">
      <w:pgSz w:w="12240" w:h="15840"/>
      <w:pgMar w:top="1134" w:right="1134" w:bottom="1134"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ditor" w:date="2025-10-03T21:16:00Z" w:initials="e">
    <w:p w14:paraId="2E5E88E5" w14:textId="607797D7" w:rsidR="00CC536B" w:rsidRDefault="00CC536B">
      <w:pPr>
        <w:pStyle w:val="CommentText"/>
      </w:pPr>
      <w:r>
        <w:rPr>
          <w:rStyle w:val="CommentReference"/>
        </w:rPr>
        <w:annotationRef/>
      </w:r>
      <w:r>
        <w:t xml:space="preserve">Modify the title </w:t>
      </w:r>
    </w:p>
  </w:comment>
  <w:comment w:id="1" w:author="editor" w:date="2025-10-03T21:16:00Z" w:initials="e">
    <w:p w14:paraId="67090345" w14:textId="1426EB2B" w:rsidR="00CC536B" w:rsidRDefault="00CC536B">
      <w:pPr>
        <w:pStyle w:val="CommentText"/>
      </w:pPr>
      <w:r>
        <w:rPr>
          <w:rStyle w:val="CommentReference"/>
        </w:rPr>
        <w:annotationRef/>
      </w:r>
      <w:r>
        <w:t>Donot directly start from this study</w:t>
      </w:r>
    </w:p>
  </w:comment>
  <w:comment w:id="2" w:author="editor" w:date="2025-10-03T21:16:00Z" w:initials="e">
    <w:p w14:paraId="341879E8" w14:textId="44BB10E0" w:rsidR="00CC536B" w:rsidRDefault="00CC536B">
      <w:pPr>
        <w:pStyle w:val="CommentText"/>
      </w:pPr>
      <w:r>
        <w:rPr>
          <w:rStyle w:val="CommentReference"/>
        </w:rPr>
        <w:annotationRef/>
      </w:r>
      <w:r>
        <w:t>Shift to discussion</w:t>
      </w:r>
    </w:p>
  </w:comment>
  <w:comment w:id="3" w:author="editor" w:date="2025-10-03T21:17:00Z" w:initials="e">
    <w:p w14:paraId="578329AE" w14:textId="4A3F02E4" w:rsidR="00CC536B" w:rsidRDefault="00CC536B">
      <w:pPr>
        <w:pStyle w:val="CommentText"/>
      </w:pPr>
      <w:r>
        <w:rPr>
          <w:rStyle w:val="CommentReference"/>
        </w:rPr>
        <w:annotationRef/>
      </w:r>
      <w:r>
        <w:t>Modify the language</w:t>
      </w:r>
    </w:p>
  </w:comment>
  <w:comment w:id="4" w:author="editor" w:date="2025-10-03T21:18:00Z" w:initials="e">
    <w:p w14:paraId="6E5EBC6B" w14:textId="2656361F" w:rsidR="00CC536B" w:rsidRDefault="00CC536B">
      <w:pPr>
        <w:pStyle w:val="CommentText"/>
      </w:pPr>
      <w:r>
        <w:rPr>
          <w:rStyle w:val="CommentReference"/>
        </w:rPr>
        <w:annotationRef/>
      </w:r>
      <w:r>
        <w:t>Refrence missing</w:t>
      </w:r>
    </w:p>
  </w:comment>
  <w:comment w:id="8" w:author="editor" w:date="2025-10-03T21:18:00Z" w:initials="e">
    <w:p w14:paraId="5467124F" w14:textId="62575B8C" w:rsidR="00CC536B" w:rsidRDefault="00CC536B">
      <w:pPr>
        <w:pStyle w:val="CommentText"/>
      </w:pPr>
      <w:r>
        <w:rPr>
          <w:rStyle w:val="CommentReference"/>
        </w:rPr>
        <w:annotationRef/>
      </w:r>
      <w:r>
        <w:t>Concise it</w:t>
      </w:r>
    </w:p>
  </w:comment>
  <w:comment w:id="9" w:author="editor" w:date="2025-10-03T21:18:00Z" w:initials="e">
    <w:p w14:paraId="4C5FE98B" w14:textId="432B986C" w:rsidR="00CC536B" w:rsidRDefault="00CC536B">
      <w:pPr>
        <w:pStyle w:val="CommentText"/>
      </w:pPr>
      <w:r>
        <w:rPr>
          <w:rStyle w:val="CommentReference"/>
        </w:rPr>
        <w:annotationRef/>
      </w:r>
      <w:r>
        <w:t>Make proper table</w:t>
      </w:r>
    </w:p>
  </w:comment>
  <w:comment w:id="10" w:author="editor" w:date="2025-10-03T21:19:00Z" w:initials="e">
    <w:p w14:paraId="7A8340C5" w14:textId="4E0FD27C" w:rsidR="00CC536B" w:rsidRDefault="00CC536B">
      <w:pPr>
        <w:pStyle w:val="CommentText"/>
      </w:pPr>
      <w:r>
        <w:rPr>
          <w:rStyle w:val="CommentReference"/>
        </w:rPr>
        <w:annotationRef/>
      </w:r>
      <w:r>
        <w:t>Citaion of refernce</w:t>
      </w:r>
    </w:p>
  </w:comment>
  <w:comment w:id="11" w:author="editor" w:date="2025-10-03T21:19:00Z" w:initials="e">
    <w:p w14:paraId="500AAD45" w14:textId="4E6F50A8" w:rsidR="00CC536B" w:rsidRDefault="00CC536B">
      <w:pPr>
        <w:pStyle w:val="CommentText"/>
      </w:pPr>
      <w:r>
        <w:rPr>
          <w:rStyle w:val="CommentReference"/>
        </w:rPr>
        <w:annotationRef/>
      </w:r>
      <w:r>
        <w:t>Limiations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5E88E5" w15:done="0"/>
  <w15:commentEx w15:paraId="67090345" w15:done="0"/>
  <w15:commentEx w15:paraId="341879E8" w15:done="0"/>
  <w15:commentEx w15:paraId="578329AE" w15:done="0"/>
  <w15:commentEx w15:paraId="6E5EBC6B" w15:done="0"/>
  <w15:commentEx w15:paraId="5467124F" w15:done="0"/>
  <w15:commentEx w15:paraId="4C5FE98B" w15:done="0"/>
  <w15:commentEx w15:paraId="7A8340C5" w15:done="0"/>
  <w15:commentEx w15:paraId="500AAD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E88E5" w16cid:durableId="2C8BDB3F"/>
  <w16cid:commentId w16cid:paraId="67090345" w16cid:durableId="2C8BDB40"/>
  <w16cid:commentId w16cid:paraId="341879E8" w16cid:durableId="2C8BDB41"/>
  <w16cid:commentId w16cid:paraId="578329AE" w16cid:durableId="2C8BDB42"/>
  <w16cid:commentId w16cid:paraId="6E5EBC6B" w16cid:durableId="2C8BDB43"/>
  <w16cid:commentId w16cid:paraId="5467124F" w16cid:durableId="2C8BDB44"/>
  <w16cid:commentId w16cid:paraId="4C5FE98B" w16cid:durableId="2C8BDB45"/>
  <w16cid:commentId w16cid:paraId="7A8340C5" w16cid:durableId="2C8BDB46"/>
  <w16cid:commentId w16cid:paraId="500AAD45" w16cid:durableId="2C8BDB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5BC4" w14:textId="77777777" w:rsidR="00C50E82" w:rsidRDefault="00C50E82" w:rsidP="00C37E61">
      <w:r>
        <w:separator/>
      </w:r>
    </w:p>
  </w:endnote>
  <w:endnote w:type="continuationSeparator" w:id="0">
    <w:p w14:paraId="0079256B" w14:textId="77777777" w:rsidR="00C50E82" w:rsidRDefault="00C50E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4490" w14:textId="77777777" w:rsidR="00583353" w:rsidRDefault="0058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7A99B" w14:textId="77777777" w:rsidR="00583353" w:rsidRDefault="00583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F97B" w14:textId="7384BE15" w:rsidR="00754C9A" w:rsidRPr="00583353" w:rsidRDefault="00754C9A" w:rsidP="005833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24EF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A43E6" w14:textId="77777777" w:rsidR="00C50E82" w:rsidRDefault="00C50E82" w:rsidP="00C37E61">
      <w:r>
        <w:separator/>
      </w:r>
    </w:p>
  </w:footnote>
  <w:footnote w:type="continuationSeparator" w:id="0">
    <w:p w14:paraId="7A84DC2D" w14:textId="77777777" w:rsidR="00C50E82" w:rsidRDefault="00C50E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9C785" w14:textId="13C59ADB" w:rsidR="00583353" w:rsidRDefault="00C50E82">
    <w:pPr>
      <w:pStyle w:val="Header"/>
    </w:pPr>
    <w:r>
      <w:rPr>
        <w:noProof/>
      </w:rPr>
      <w:pict w14:anchorId="57DEA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4" o:spid="_x0000_s2050" type="#_x0000_t136" style="position:absolute;margin-left:0;margin-top:0;width:614.65pt;height:68.2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42FE" w14:textId="56024961" w:rsidR="00583353" w:rsidRDefault="00C50E82">
    <w:pPr>
      <w:pStyle w:val="Header"/>
    </w:pPr>
    <w:r>
      <w:rPr>
        <w:noProof/>
      </w:rPr>
      <w:pict w14:anchorId="021E0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5" o:spid="_x0000_s2051" type="#_x0000_t136" style="position:absolute;margin-left:0;margin-top:0;width:614.65pt;height:68.2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25F4" w14:textId="2B8858CB" w:rsidR="00296529" w:rsidRPr="00296529" w:rsidRDefault="00C50E82" w:rsidP="00296529">
    <w:pPr>
      <w:ind w:left="2160"/>
      <w:jc w:val="center"/>
      <w:rPr>
        <w:rFonts w:ascii="Times New Roman" w:eastAsia="Calibri" w:hAnsi="Times New Roman"/>
        <w:i/>
        <w:sz w:val="18"/>
        <w:szCs w:val="22"/>
      </w:rPr>
    </w:pPr>
    <w:r>
      <w:rPr>
        <w:noProof/>
      </w:rPr>
      <w:pict w14:anchorId="6C30E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3" o:spid="_x0000_s2049" type="#_x0000_t136" style="position:absolute;left:0;text-align:left;margin-left:0;margin-top:0;width:614.65pt;height:68.2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20CDC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750D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9579E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72FFE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D0A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E98C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5D2B" w14:textId="395201F4" w:rsidR="00583353" w:rsidRDefault="00C50E82">
    <w:pPr>
      <w:pStyle w:val="Header"/>
    </w:pPr>
    <w:r>
      <w:rPr>
        <w:noProof/>
      </w:rPr>
      <w:pict w14:anchorId="21DD1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7" o:spid="_x0000_s2053" type="#_x0000_t136" style="position:absolute;margin-left:0;margin-top:0;width:614.65pt;height:68.2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1310" w14:textId="10008DC9" w:rsidR="00583353" w:rsidRDefault="00C50E82">
    <w:pPr>
      <w:pStyle w:val="Header"/>
    </w:pPr>
    <w:r>
      <w:rPr>
        <w:noProof/>
      </w:rPr>
      <w:pict w14:anchorId="64F46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8" o:spid="_x0000_s2054" type="#_x0000_t136" style="position:absolute;margin-left:0;margin-top:0;width:614.65pt;height:68.2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6B5A2" w14:textId="0A08F576" w:rsidR="00583353" w:rsidRDefault="00C50E82">
    <w:pPr>
      <w:pStyle w:val="Header"/>
    </w:pPr>
    <w:r>
      <w:rPr>
        <w:noProof/>
      </w:rPr>
      <w:pict w14:anchorId="051B7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6" o:spid="_x0000_s2052" type="#_x0000_t136" style="position:absolute;margin-left:0;margin-top:0;width:614.65pt;height:68.2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8A7D37"/>
    <w:multiLevelType w:val="multilevel"/>
    <w:tmpl w:val="D7BC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A7B68"/>
    <w:rsid w:val="000B1E33"/>
    <w:rsid w:val="000B5BFC"/>
    <w:rsid w:val="000C7FD8"/>
    <w:rsid w:val="000D689F"/>
    <w:rsid w:val="000E7B7B"/>
    <w:rsid w:val="000E7D62"/>
    <w:rsid w:val="00103357"/>
    <w:rsid w:val="00123C9F"/>
    <w:rsid w:val="00125BDD"/>
    <w:rsid w:val="00126190"/>
    <w:rsid w:val="00130F17"/>
    <w:rsid w:val="001320BF"/>
    <w:rsid w:val="0015504D"/>
    <w:rsid w:val="00163BC4"/>
    <w:rsid w:val="00176911"/>
    <w:rsid w:val="0018130D"/>
    <w:rsid w:val="00191062"/>
    <w:rsid w:val="00192B72"/>
    <w:rsid w:val="001A29D8"/>
    <w:rsid w:val="001A5CAA"/>
    <w:rsid w:val="001B0427"/>
    <w:rsid w:val="001D0353"/>
    <w:rsid w:val="001D3A51"/>
    <w:rsid w:val="001E10D2"/>
    <w:rsid w:val="001E25B4"/>
    <w:rsid w:val="001E44FE"/>
    <w:rsid w:val="00200595"/>
    <w:rsid w:val="00204835"/>
    <w:rsid w:val="00217660"/>
    <w:rsid w:val="00231920"/>
    <w:rsid w:val="0023195C"/>
    <w:rsid w:val="00241107"/>
    <w:rsid w:val="0024282C"/>
    <w:rsid w:val="002460DC"/>
    <w:rsid w:val="00250985"/>
    <w:rsid w:val="002556F6"/>
    <w:rsid w:val="002700F3"/>
    <w:rsid w:val="00283105"/>
    <w:rsid w:val="00284C4C"/>
    <w:rsid w:val="002866C3"/>
    <w:rsid w:val="00287E68"/>
    <w:rsid w:val="00294A29"/>
    <w:rsid w:val="00296529"/>
    <w:rsid w:val="002A772C"/>
    <w:rsid w:val="002B27FB"/>
    <w:rsid w:val="002B5FD7"/>
    <w:rsid w:val="002B685A"/>
    <w:rsid w:val="002B77BE"/>
    <w:rsid w:val="002C57D2"/>
    <w:rsid w:val="002D63BE"/>
    <w:rsid w:val="002E0D56"/>
    <w:rsid w:val="002F1C90"/>
    <w:rsid w:val="002F3D8E"/>
    <w:rsid w:val="00315186"/>
    <w:rsid w:val="00323317"/>
    <w:rsid w:val="00331043"/>
    <w:rsid w:val="0033343E"/>
    <w:rsid w:val="003512C2"/>
    <w:rsid w:val="00371FB6"/>
    <w:rsid w:val="00372191"/>
    <w:rsid w:val="003763C1"/>
    <w:rsid w:val="00376BBE"/>
    <w:rsid w:val="0039224F"/>
    <w:rsid w:val="00395BC9"/>
    <w:rsid w:val="003A43A4"/>
    <w:rsid w:val="003A7E18"/>
    <w:rsid w:val="003C4390"/>
    <w:rsid w:val="003C4C86"/>
    <w:rsid w:val="003C5F07"/>
    <w:rsid w:val="003C6258"/>
    <w:rsid w:val="003E2904"/>
    <w:rsid w:val="003F0B7F"/>
    <w:rsid w:val="00401927"/>
    <w:rsid w:val="0041027F"/>
    <w:rsid w:val="00412475"/>
    <w:rsid w:val="00415D19"/>
    <w:rsid w:val="00421217"/>
    <w:rsid w:val="00423789"/>
    <w:rsid w:val="00440F43"/>
    <w:rsid w:val="00441B6F"/>
    <w:rsid w:val="00446221"/>
    <w:rsid w:val="00450E62"/>
    <w:rsid w:val="004539DB"/>
    <w:rsid w:val="00457DFA"/>
    <w:rsid w:val="00471A80"/>
    <w:rsid w:val="004D305E"/>
    <w:rsid w:val="004D4277"/>
    <w:rsid w:val="004D741C"/>
    <w:rsid w:val="00502516"/>
    <w:rsid w:val="00505F06"/>
    <w:rsid w:val="00506828"/>
    <w:rsid w:val="00522E01"/>
    <w:rsid w:val="0053056E"/>
    <w:rsid w:val="00554FDA"/>
    <w:rsid w:val="00583353"/>
    <w:rsid w:val="005A6374"/>
    <w:rsid w:val="005C784C"/>
    <w:rsid w:val="005D17F6"/>
    <w:rsid w:val="005E5539"/>
    <w:rsid w:val="005E737F"/>
    <w:rsid w:val="005E7EA9"/>
    <w:rsid w:val="00602BF5"/>
    <w:rsid w:val="00617FDD"/>
    <w:rsid w:val="00633614"/>
    <w:rsid w:val="00633F68"/>
    <w:rsid w:val="00636EB2"/>
    <w:rsid w:val="006375B8"/>
    <w:rsid w:val="0066510A"/>
    <w:rsid w:val="0066569F"/>
    <w:rsid w:val="00673F9F"/>
    <w:rsid w:val="00686953"/>
    <w:rsid w:val="00687DEA"/>
    <w:rsid w:val="00687E67"/>
    <w:rsid w:val="006967F7"/>
    <w:rsid w:val="006A250C"/>
    <w:rsid w:val="006B21D3"/>
    <w:rsid w:val="006B57D0"/>
    <w:rsid w:val="006D30FF"/>
    <w:rsid w:val="006D6940"/>
    <w:rsid w:val="006F11EC"/>
    <w:rsid w:val="0070082C"/>
    <w:rsid w:val="00700A5D"/>
    <w:rsid w:val="00723273"/>
    <w:rsid w:val="0072700C"/>
    <w:rsid w:val="00732217"/>
    <w:rsid w:val="007369E6"/>
    <w:rsid w:val="00746E59"/>
    <w:rsid w:val="00754C9A"/>
    <w:rsid w:val="0075599A"/>
    <w:rsid w:val="00761D52"/>
    <w:rsid w:val="0077749E"/>
    <w:rsid w:val="007801BC"/>
    <w:rsid w:val="00790ADA"/>
    <w:rsid w:val="007C2BA5"/>
    <w:rsid w:val="007D2288"/>
    <w:rsid w:val="007E088F"/>
    <w:rsid w:val="007F7B32"/>
    <w:rsid w:val="00804BC2"/>
    <w:rsid w:val="0081431A"/>
    <w:rsid w:val="0082371F"/>
    <w:rsid w:val="0082537F"/>
    <w:rsid w:val="0083216F"/>
    <w:rsid w:val="00834DFD"/>
    <w:rsid w:val="00860000"/>
    <w:rsid w:val="00863BD3"/>
    <w:rsid w:val="008641ED"/>
    <w:rsid w:val="00866D66"/>
    <w:rsid w:val="008671C6"/>
    <w:rsid w:val="00875803"/>
    <w:rsid w:val="00885498"/>
    <w:rsid w:val="008B459E"/>
    <w:rsid w:val="008B5CDE"/>
    <w:rsid w:val="008C0FD6"/>
    <w:rsid w:val="008E13AE"/>
    <w:rsid w:val="008E1506"/>
    <w:rsid w:val="008E710C"/>
    <w:rsid w:val="008F69D6"/>
    <w:rsid w:val="00902823"/>
    <w:rsid w:val="0090770E"/>
    <w:rsid w:val="00915CA6"/>
    <w:rsid w:val="00927834"/>
    <w:rsid w:val="009362E4"/>
    <w:rsid w:val="009500A6"/>
    <w:rsid w:val="00957C18"/>
    <w:rsid w:val="009659BA"/>
    <w:rsid w:val="00976943"/>
    <w:rsid w:val="00977CD4"/>
    <w:rsid w:val="00983040"/>
    <w:rsid w:val="009B0949"/>
    <w:rsid w:val="009B3FB9"/>
    <w:rsid w:val="009C2465"/>
    <w:rsid w:val="009D35A0"/>
    <w:rsid w:val="009D7EB7"/>
    <w:rsid w:val="009E048A"/>
    <w:rsid w:val="009E08E9"/>
    <w:rsid w:val="009E3DB9"/>
    <w:rsid w:val="009E6E35"/>
    <w:rsid w:val="009E7238"/>
    <w:rsid w:val="009F0EDA"/>
    <w:rsid w:val="00A00BA9"/>
    <w:rsid w:val="00A03B96"/>
    <w:rsid w:val="00A05B19"/>
    <w:rsid w:val="00A1134E"/>
    <w:rsid w:val="00A24E7E"/>
    <w:rsid w:val="00A258C3"/>
    <w:rsid w:val="00A347C0"/>
    <w:rsid w:val="00A51431"/>
    <w:rsid w:val="00A539AD"/>
    <w:rsid w:val="00A652E0"/>
    <w:rsid w:val="00A94063"/>
    <w:rsid w:val="00AA6219"/>
    <w:rsid w:val="00AA74E0"/>
    <w:rsid w:val="00AB703F"/>
    <w:rsid w:val="00AC6BB8"/>
    <w:rsid w:val="00AE008F"/>
    <w:rsid w:val="00B01FCD"/>
    <w:rsid w:val="00B1776C"/>
    <w:rsid w:val="00B30DC7"/>
    <w:rsid w:val="00B46208"/>
    <w:rsid w:val="00B52583"/>
    <w:rsid w:val="00B52896"/>
    <w:rsid w:val="00B85E34"/>
    <w:rsid w:val="00B95236"/>
    <w:rsid w:val="00B96BD9"/>
    <w:rsid w:val="00BA1B01"/>
    <w:rsid w:val="00BA2641"/>
    <w:rsid w:val="00BA4693"/>
    <w:rsid w:val="00BB034F"/>
    <w:rsid w:val="00BB37AA"/>
    <w:rsid w:val="00BC53A0"/>
    <w:rsid w:val="00BE62AD"/>
    <w:rsid w:val="00BF121F"/>
    <w:rsid w:val="00BF1F80"/>
    <w:rsid w:val="00BF3758"/>
    <w:rsid w:val="00C1159E"/>
    <w:rsid w:val="00C166EF"/>
    <w:rsid w:val="00C17EB0"/>
    <w:rsid w:val="00C27F5F"/>
    <w:rsid w:val="00C30A0F"/>
    <w:rsid w:val="00C37E61"/>
    <w:rsid w:val="00C45F35"/>
    <w:rsid w:val="00C50E82"/>
    <w:rsid w:val="00C53B5C"/>
    <w:rsid w:val="00C70F1B"/>
    <w:rsid w:val="00C71A47"/>
    <w:rsid w:val="00C7464C"/>
    <w:rsid w:val="00C85588"/>
    <w:rsid w:val="00CC536B"/>
    <w:rsid w:val="00CD6755"/>
    <w:rsid w:val="00CD6856"/>
    <w:rsid w:val="00CE0089"/>
    <w:rsid w:val="00CE793C"/>
    <w:rsid w:val="00CF193C"/>
    <w:rsid w:val="00D01783"/>
    <w:rsid w:val="00D173F1"/>
    <w:rsid w:val="00D62DD3"/>
    <w:rsid w:val="00D73D94"/>
    <w:rsid w:val="00D74CB0"/>
    <w:rsid w:val="00D8295D"/>
    <w:rsid w:val="00DC2A65"/>
    <w:rsid w:val="00DC42C1"/>
    <w:rsid w:val="00DE15F0"/>
    <w:rsid w:val="00DE5663"/>
    <w:rsid w:val="00DE78AA"/>
    <w:rsid w:val="00E053D0"/>
    <w:rsid w:val="00E15994"/>
    <w:rsid w:val="00E2668D"/>
    <w:rsid w:val="00E3114E"/>
    <w:rsid w:val="00E31A70"/>
    <w:rsid w:val="00E35B02"/>
    <w:rsid w:val="00E66496"/>
    <w:rsid w:val="00E66B35"/>
    <w:rsid w:val="00E66E10"/>
    <w:rsid w:val="00E769F6"/>
    <w:rsid w:val="00E8407C"/>
    <w:rsid w:val="00E84F3C"/>
    <w:rsid w:val="00EA012C"/>
    <w:rsid w:val="00EC6A55"/>
    <w:rsid w:val="00ED0288"/>
    <w:rsid w:val="00ED117A"/>
    <w:rsid w:val="00EE52CB"/>
    <w:rsid w:val="00EF18FF"/>
    <w:rsid w:val="00EF581D"/>
    <w:rsid w:val="00EF7FD8"/>
    <w:rsid w:val="00F06F59"/>
    <w:rsid w:val="00F17988"/>
    <w:rsid w:val="00F4678E"/>
    <w:rsid w:val="00F469F0"/>
    <w:rsid w:val="00F53273"/>
    <w:rsid w:val="00F71EB4"/>
    <w:rsid w:val="00F72B87"/>
    <w:rsid w:val="00F755E4"/>
    <w:rsid w:val="00F77D02"/>
    <w:rsid w:val="00F77FCC"/>
    <w:rsid w:val="00FB3A86"/>
    <w:rsid w:val="00FB3D7D"/>
    <w:rsid w:val="00FD36C8"/>
    <w:rsid w:val="00FD512B"/>
    <w:rsid w:val="00FF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CA3C2A"/>
  <w15:docId w15:val="{5E0BE3B6-48B3-41FA-8395-2CA3EA71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F18FF"/>
    <w:rPr>
      <w:rFonts w:ascii="Times New Roman" w:hAnsi="Times New Roman"/>
      <w:sz w:val="24"/>
      <w:szCs w:val="24"/>
    </w:rPr>
  </w:style>
  <w:style w:type="paragraph" w:customStyle="1" w:styleId="msonormal0">
    <w:name w:val="msonormal"/>
    <w:basedOn w:val="Normal"/>
    <w:rsid w:val="00834DFD"/>
    <w:pPr>
      <w:spacing w:before="100" w:beforeAutospacing="1" w:after="100" w:afterAutospacing="1"/>
    </w:pPr>
    <w:rPr>
      <w:rFonts w:ascii="Times New Roman" w:hAnsi="Times New Roman"/>
      <w:sz w:val="24"/>
      <w:szCs w:val="24"/>
      <w:lang w:val="pt-BR" w:eastAsia="pt-BR"/>
    </w:rPr>
  </w:style>
  <w:style w:type="paragraph" w:styleId="ListParagraph">
    <w:name w:val="List Paragraph"/>
    <w:basedOn w:val="Normal"/>
    <w:uiPriority w:val="34"/>
    <w:qFormat/>
    <w:rsid w:val="00ED117A"/>
    <w:pPr>
      <w:ind w:left="720"/>
      <w:contextualSpacing/>
    </w:pPr>
  </w:style>
  <w:style w:type="paragraph" w:customStyle="1" w:styleId="p1">
    <w:name w:val="p1"/>
    <w:basedOn w:val="Normal"/>
    <w:rsid w:val="000A7B68"/>
    <w:rPr>
      <w:rFonts w:ascii="Arial" w:hAnsi="Arial" w:cs="Arial"/>
      <w:color w:val="000000"/>
      <w:sz w:val="15"/>
      <w:szCs w:val="15"/>
      <w:lang w:val="pt-BR" w:eastAsia="pt-BR"/>
    </w:rPr>
  </w:style>
  <w:style w:type="paragraph" w:styleId="CommentSubject">
    <w:name w:val="annotation subject"/>
    <w:basedOn w:val="CommentText"/>
    <w:next w:val="CommentText"/>
    <w:link w:val="CommentSubjectChar"/>
    <w:semiHidden/>
    <w:unhideWhenUsed/>
    <w:rsid w:val="00CC536B"/>
    <w:rPr>
      <w:rFonts w:ascii="Helvetica" w:hAnsi="Helvetica"/>
      <w:b/>
      <w:bCs/>
      <w:lang w:val="en-US" w:eastAsia="en-US"/>
    </w:rPr>
  </w:style>
  <w:style w:type="character" w:customStyle="1" w:styleId="CommentSubjectChar">
    <w:name w:val="Comment Subject Char"/>
    <w:basedOn w:val="CommentTextChar"/>
    <w:link w:val="CommentSubject"/>
    <w:semiHidden/>
    <w:rsid w:val="00CC536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doi.org/10.1007/s10266-021-00636-x" TargetMode="External"/><Relationship Id="rId3" Type="http://schemas.openxmlformats.org/officeDocument/2006/relationships/styles" Target="styles.xml"/><Relationship Id="rId21" Type="http://schemas.openxmlformats.org/officeDocument/2006/relationships/image" Target="media/image1.tiff"/><Relationship Id="rId34" Type="http://schemas.openxmlformats.org/officeDocument/2006/relationships/hyperlink" Target="https://doi.org/10.1590/1807-3107bor-2022.vol36.003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doi.org/10.1111/iej.13789" TargetMode="External"/><Relationship Id="rId33" Type="http://schemas.openxmlformats.org/officeDocument/2006/relationships/hyperlink" Target="https://doi.org/10.2319/012418-65.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doi.org/10.1007/s11192-015-1645-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tiff"/><Relationship Id="rId32" Type="http://schemas.openxmlformats.org/officeDocument/2006/relationships/hyperlink" Target="https://doi.org/10.3390/healthcare9030356"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tiff"/><Relationship Id="rId28" Type="http://schemas.openxmlformats.org/officeDocument/2006/relationships/hyperlink" Target="https://doi.org/10.3389/fendo.2022.997034" TargetMode="Externa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4.xml"/><Relationship Id="rId31" Type="http://schemas.openxmlformats.org/officeDocument/2006/relationships/hyperlink" Target="https://doi.org/10.1016/s0099-2399(96)80243-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2.tiff"/><Relationship Id="rId27" Type="http://schemas.openxmlformats.org/officeDocument/2006/relationships/hyperlink" Target="https://doi.org/10.1111/iej.12136" TargetMode="External"/><Relationship Id="rId30" Type="http://schemas.openxmlformats.org/officeDocument/2006/relationships/hyperlink" Target="https://doi.org/10.1159/000509862" TargetMode="External"/><Relationship Id="rId35" Type="http://schemas.openxmlformats.org/officeDocument/2006/relationships/fontTable" Target="fontTable.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2EAD-B488-4F4C-A167-D91E309F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35</Pages>
  <Words>11828</Words>
  <Characters>67421</Characters>
  <Application>Microsoft Office Word</Application>
  <DocSecurity>0</DocSecurity>
  <Lines>561</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79091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3</cp:revision>
  <cp:lastPrinted>1999-07-06T11:00:00Z</cp:lastPrinted>
  <dcterms:created xsi:type="dcterms:W3CDTF">2025-09-19T19:34:00Z</dcterms:created>
  <dcterms:modified xsi:type="dcterms:W3CDTF">2025-10-04T12:14:00Z</dcterms:modified>
</cp:coreProperties>
</file>