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3DB" w:rsidRDefault="00047B0C">
      <w:pPr>
        <w:pStyle w:val="Heading1"/>
        <w:spacing w:before="172" w:line="398" w:lineRule="auto"/>
        <w:ind w:left="1298" w:right="671" w:hanging="221"/>
      </w:pPr>
      <w:commentRangeStart w:id="0"/>
      <w:r>
        <w:t>EVALUATIONOFORGANICFOLIARAPPLICATIONSFORSUSTAINABLE</w:t>
      </w:r>
      <w:r>
        <w:t xml:space="preserve"> RICEFALLOWBLACKGRAM(</w:t>
      </w:r>
      <w:r>
        <w:rPr>
          <w:i/>
        </w:rPr>
        <w:t>Vignamungo</w:t>
      </w:r>
      <w:r>
        <w:t>L.)PRODUCTION</w:t>
      </w:r>
      <w:commentRangeEnd w:id="0"/>
      <w:r w:rsidR="008B4D35">
        <w:rPr>
          <w:rStyle w:val="CommentReference"/>
          <w:b w:val="0"/>
          <w:bCs w:val="0"/>
        </w:rPr>
        <w:commentReference w:id="0"/>
      </w:r>
    </w:p>
    <w:p w:rsidR="009643DB" w:rsidRDefault="009643DB">
      <w:pPr>
        <w:pStyle w:val="BodyText"/>
        <w:rPr>
          <w:b/>
        </w:rPr>
      </w:pPr>
    </w:p>
    <w:p w:rsidR="009643DB" w:rsidRDefault="009643DB">
      <w:pPr>
        <w:pStyle w:val="BodyText"/>
        <w:rPr>
          <w:b/>
        </w:rPr>
      </w:pPr>
    </w:p>
    <w:p w:rsidR="009643DB" w:rsidRDefault="009643DB">
      <w:pPr>
        <w:pStyle w:val="BodyText"/>
        <w:rPr>
          <w:b/>
        </w:rPr>
      </w:pPr>
    </w:p>
    <w:p w:rsidR="009643DB" w:rsidRDefault="009643DB">
      <w:pPr>
        <w:pStyle w:val="BodyText"/>
        <w:rPr>
          <w:b/>
        </w:rPr>
      </w:pPr>
    </w:p>
    <w:p w:rsidR="009643DB" w:rsidRDefault="009643DB">
      <w:pPr>
        <w:pStyle w:val="BodyText"/>
        <w:rPr>
          <w:b/>
        </w:rPr>
      </w:pPr>
    </w:p>
    <w:p w:rsidR="009643DB" w:rsidRDefault="009643DB">
      <w:pPr>
        <w:pStyle w:val="BodyText"/>
        <w:rPr>
          <w:b/>
        </w:rPr>
      </w:pPr>
    </w:p>
    <w:p w:rsidR="009643DB" w:rsidRDefault="009643DB">
      <w:pPr>
        <w:pStyle w:val="BodyText"/>
        <w:rPr>
          <w:b/>
        </w:rPr>
      </w:pPr>
    </w:p>
    <w:p w:rsidR="009643DB" w:rsidRDefault="009643DB">
      <w:pPr>
        <w:pStyle w:val="BodyText"/>
        <w:rPr>
          <w:b/>
        </w:rPr>
      </w:pPr>
    </w:p>
    <w:p w:rsidR="009643DB" w:rsidRDefault="009643DB">
      <w:pPr>
        <w:pStyle w:val="BodyText"/>
        <w:spacing w:before="18"/>
        <w:rPr>
          <w:b/>
        </w:rPr>
      </w:pPr>
    </w:p>
    <w:p w:rsidR="009643DB" w:rsidRDefault="00047B0C">
      <w:pPr>
        <w:spacing w:before="1"/>
        <w:ind w:left="359"/>
        <w:rPr>
          <w:b/>
          <w:sz w:val="24"/>
        </w:rPr>
      </w:pPr>
      <w:r>
        <w:rPr>
          <w:b/>
          <w:spacing w:val="-2"/>
          <w:w w:val="105"/>
          <w:sz w:val="24"/>
        </w:rPr>
        <w:t>Abstract</w:t>
      </w:r>
    </w:p>
    <w:p w:rsidR="009643DB" w:rsidRDefault="009643DB">
      <w:pPr>
        <w:pStyle w:val="BodyText"/>
        <w:spacing w:before="201"/>
        <w:rPr>
          <w:b/>
        </w:rPr>
      </w:pPr>
    </w:p>
    <w:p w:rsidR="009643DB" w:rsidRDefault="00047B0C">
      <w:pPr>
        <w:pStyle w:val="BodyText"/>
        <w:spacing w:line="374" w:lineRule="auto"/>
        <w:ind w:left="576" w:right="558" w:firstLine="719"/>
        <w:jc w:val="both"/>
      </w:pPr>
      <w:commentRangeStart w:id="1"/>
      <w:r>
        <w:rPr>
          <w:w w:val="105"/>
        </w:rPr>
        <w:t>A field experiment was carried out during January to March, 2024 at the Experimental Farm, Department of Agronomy, Annamalai University, to</w:t>
      </w:r>
      <w:r>
        <w:rPr>
          <w:w w:val="105"/>
        </w:rPr>
        <w:t xml:space="preserve"> evaluate the organic foliar applications for sustainable rice-fallow black gram (</w:t>
      </w:r>
      <w:r>
        <w:rPr>
          <w:i/>
          <w:w w:val="105"/>
        </w:rPr>
        <w:t>Vigna mungo</w:t>
      </w:r>
      <w:r>
        <w:rPr>
          <w:w w:val="105"/>
        </w:rPr>
        <w:t>L.) production. The study consisted of ten treatments comprising organic and inorganic foliar sprays, arranged in a Randomized Block Design (RBD) with three replic</w:t>
      </w:r>
      <w:r>
        <w:rPr>
          <w:w w:val="105"/>
        </w:rPr>
        <w:t xml:space="preserve">ations. Among the treatments, foliar </w:t>
      </w:r>
      <w:r>
        <w:rPr>
          <w:w w:val="105"/>
          <w:position w:val="2"/>
        </w:rPr>
        <w:t>applicationofVermiwash2%on30 DAS + Panchagavya 3% on 45 DAS (T</w:t>
      </w:r>
      <w:r>
        <w:rPr>
          <w:w w:val="105"/>
          <w:sz w:val="16"/>
        </w:rPr>
        <w:t>7</w:t>
      </w:r>
      <w:r>
        <w:rPr>
          <w:w w:val="105"/>
          <w:position w:val="2"/>
        </w:rPr>
        <w:t xml:space="preserve">) was recordedthe </w:t>
      </w:r>
      <w:r>
        <w:t>highest grain yield(579kgha</w:t>
      </w:r>
      <w:r>
        <w:rPr>
          <w:vertAlign w:val="superscript"/>
        </w:rPr>
        <w:t>-1</w:t>
      </w:r>
      <w:r>
        <w:t>),haulm yield(1773kgha</w:t>
      </w:r>
      <w:r>
        <w:rPr>
          <w:vertAlign w:val="superscript"/>
        </w:rPr>
        <w:t>-1</w:t>
      </w:r>
      <w:r>
        <w:t>)andnutrientuptake (51.40 kg ha</w:t>
      </w:r>
      <w:r>
        <w:rPr>
          <w:vertAlign w:val="superscript"/>
        </w:rPr>
        <w:t>-1</w:t>
      </w:r>
      <w:r>
        <w:t xml:space="preserve"> of N, </w:t>
      </w:r>
      <w:r>
        <w:rPr>
          <w:w w:val="105"/>
        </w:rPr>
        <w:t>10.28kgha</w:t>
      </w:r>
      <w:r>
        <w:rPr>
          <w:w w:val="105"/>
          <w:vertAlign w:val="superscript"/>
        </w:rPr>
        <w:t>-1</w:t>
      </w:r>
      <w:r>
        <w:rPr>
          <w:w w:val="105"/>
        </w:rPr>
        <w:t>ofPand46.12kgha</w:t>
      </w:r>
      <w:r>
        <w:rPr>
          <w:w w:val="105"/>
          <w:vertAlign w:val="superscript"/>
        </w:rPr>
        <w:t>-1</w:t>
      </w:r>
      <w:r>
        <w:rPr>
          <w:w w:val="105"/>
        </w:rPr>
        <w:t>ofK).Italsoexhibi</w:t>
      </w:r>
      <w:r>
        <w:rPr>
          <w:w w:val="105"/>
        </w:rPr>
        <w:t>tedmaximumprofitability,withagross returnofRs.47,206ha</w:t>
      </w:r>
      <w:r>
        <w:rPr>
          <w:w w:val="105"/>
          <w:vertAlign w:val="superscript"/>
        </w:rPr>
        <w:t>-1</w:t>
      </w:r>
      <w:r>
        <w:rPr>
          <w:w w:val="105"/>
        </w:rPr>
        <w:t>,netreturnofRs.27,350ha</w:t>
      </w:r>
      <w:r>
        <w:rPr>
          <w:w w:val="105"/>
          <w:vertAlign w:val="superscript"/>
        </w:rPr>
        <w:t>-1</w:t>
      </w:r>
      <w:r>
        <w:rPr>
          <w:w w:val="105"/>
        </w:rPr>
        <w:t xml:space="preserve">andabenefit-costratioof2.38.Theresults confirmed that foliar application of Vermiwash 2% on 30 DAS + Panchagavya 3% on 45 DAS </w:t>
      </w:r>
      <w:r>
        <w:rPr>
          <w:w w:val="105"/>
          <w:position w:val="2"/>
        </w:rPr>
        <w:t>(T</w:t>
      </w:r>
      <w:r>
        <w:rPr>
          <w:w w:val="105"/>
          <w:sz w:val="16"/>
        </w:rPr>
        <w:t>7</w:t>
      </w:r>
      <w:r>
        <w:rPr>
          <w:w w:val="105"/>
          <w:position w:val="2"/>
        </w:rPr>
        <w:t>), can effectively improve the yield, economic</w:t>
      </w:r>
      <w:r>
        <w:rPr>
          <w:w w:val="105"/>
          <w:position w:val="2"/>
        </w:rPr>
        <w:t xml:space="preserve"> returns and nutrient uptake of black gram </w:t>
      </w:r>
      <w:r>
        <w:rPr>
          <w:w w:val="105"/>
        </w:rPr>
        <w:t>cultivated under rice-fallow conditions, offering a sustainable alternative to chemical inputs.</w:t>
      </w:r>
      <w:commentRangeEnd w:id="1"/>
      <w:r w:rsidR="008C3E49">
        <w:rPr>
          <w:rStyle w:val="CommentReference"/>
        </w:rPr>
        <w:commentReference w:id="1"/>
      </w:r>
    </w:p>
    <w:p w:rsidR="009643DB" w:rsidRDefault="009643DB">
      <w:pPr>
        <w:pStyle w:val="BodyText"/>
        <w:spacing w:before="25"/>
      </w:pPr>
    </w:p>
    <w:p w:rsidR="009643DB" w:rsidRDefault="00047B0C">
      <w:pPr>
        <w:pStyle w:val="BodyText"/>
        <w:ind w:left="576"/>
      </w:pPr>
      <w:commentRangeStart w:id="2"/>
      <w:r>
        <w:rPr>
          <w:b/>
        </w:rPr>
        <w:t>Keywords</w:t>
      </w:r>
      <w:commentRangeEnd w:id="2"/>
      <w:r w:rsidR="008C3E49">
        <w:rPr>
          <w:rStyle w:val="CommentReference"/>
        </w:rPr>
        <w:commentReference w:id="2"/>
      </w:r>
      <w:r>
        <w:rPr>
          <w:b/>
        </w:rPr>
        <w:t>:</w:t>
      </w:r>
      <w:r>
        <w:t>Blackgram,Economics,Foliarnutrition,Nutrientuptake,</w:t>
      </w:r>
      <w:r>
        <w:rPr>
          <w:spacing w:val="-2"/>
        </w:rPr>
        <w:t>Yield.</w:t>
      </w:r>
    </w:p>
    <w:p w:rsidR="009643DB" w:rsidRDefault="009643DB">
      <w:pPr>
        <w:pStyle w:val="BodyText"/>
        <w:spacing w:before="176"/>
      </w:pPr>
    </w:p>
    <w:p w:rsidR="009643DB" w:rsidRDefault="00047B0C">
      <w:pPr>
        <w:pStyle w:val="Heading1"/>
        <w:numPr>
          <w:ilvl w:val="0"/>
          <w:numId w:val="2"/>
        </w:numPr>
        <w:tabs>
          <w:tab w:val="left" w:pos="935"/>
        </w:tabs>
        <w:ind w:left="935" w:hanging="359"/>
      </w:pPr>
      <w:commentRangeStart w:id="3"/>
      <w:r>
        <w:rPr>
          <w:spacing w:val="-2"/>
          <w:w w:val="105"/>
        </w:rPr>
        <w:t>Introduction</w:t>
      </w:r>
      <w:commentRangeEnd w:id="3"/>
      <w:r w:rsidR="008C3E49">
        <w:rPr>
          <w:rStyle w:val="CommentReference"/>
          <w:b w:val="0"/>
          <w:bCs w:val="0"/>
        </w:rPr>
        <w:commentReference w:id="3"/>
      </w:r>
    </w:p>
    <w:p w:rsidR="009643DB" w:rsidRDefault="009643DB">
      <w:pPr>
        <w:pStyle w:val="BodyText"/>
        <w:spacing w:before="33"/>
        <w:rPr>
          <w:b/>
        </w:rPr>
      </w:pPr>
    </w:p>
    <w:p w:rsidR="009643DB" w:rsidRDefault="00047B0C">
      <w:pPr>
        <w:pStyle w:val="BodyText"/>
        <w:spacing w:before="1" w:line="376" w:lineRule="auto"/>
        <w:ind w:left="576" w:right="560" w:firstLine="719"/>
        <w:jc w:val="both"/>
      </w:pPr>
      <w:r>
        <w:rPr>
          <w:w w:val="105"/>
        </w:rPr>
        <w:t>PulsesareessentialtoIndian</w:t>
      </w:r>
      <w:r>
        <w:rPr>
          <w:w w:val="105"/>
        </w:rPr>
        <w:t xml:space="preserve">agricultureandnutrition,servingasamajorsourceofdietary protein, particularly in vegetarian diets (Madhusree </w:t>
      </w:r>
      <w:r>
        <w:rPr>
          <w:i/>
          <w:w w:val="105"/>
        </w:rPr>
        <w:t>et al</w:t>
      </w:r>
      <w:r>
        <w:rPr>
          <w:w w:val="105"/>
        </w:rPr>
        <w:t xml:space="preserve">., 2023) </w:t>
      </w:r>
      <w:r>
        <w:rPr>
          <w:w w:val="105"/>
          <w:vertAlign w:val="superscript"/>
        </w:rPr>
        <w:t>[1]</w:t>
      </w:r>
      <w:r>
        <w:rPr>
          <w:w w:val="105"/>
        </w:rPr>
        <w:t>. Among these, black gram (</w:t>
      </w:r>
      <w:r>
        <w:rPr>
          <w:i/>
          <w:w w:val="105"/>
        </w:rPr>
        <w:t xml:space="preserve">Vigna mungo </w:t>
      </w:r>
      <w:r>
        <w:rPr>
          <w:w w:val="105"/>
        </w:rPr>
        <w:t xml:space="preserve">L.) is widely cultivated for its short duration, soil-enriching capability through nitrogen </w:t>
      </w:r>
      <w:r>
        <w:rPr>
          <w:w w:val="105"/>
        </w:rPr>
        <w:t xml:space="preserve">fixation and adaptability to various agroclimatic zones. Despite its benefits, pulse </w:t>
      </w:r>
      <w:r>
        <w:t>productivityinIndiaremainsbelowpotential,largelyduetopoormanagementpractices,</w:t>
      </w:r>
      <w:r>
        <w:rPr>
          <w:spacing w:val="-2"/>
        </w:rPr>
        <w:t>erratic</w:t>
      </w:r>
    </w:p>
    <w:p w:rsidR="009643DB" w:rsidRDefault="009643DB">
      <w:pPr>
        <w:pStyle w:val="BodyText"/>
        <w:spacing w:line="376" w:lineRule="auto"/>
        <w:jc w:val="both"/>
        <w:sectPr w:rsidR="009643DB">
          <w:headerReference w:type="default" r:id="rId9"/>
          <w:type w:val="continuous"/>
          <w:pgSz w:w="12240" w:h="15840"/>
          <w:pgMar w:top="1100" w:right="720" w:bottom="280" w:left="720" w:header="44" w:footer="0" w:gutter="0"/>
          <w:pgNumType w:start="1"/>
          <w:cols w:space="720"/>
        </w:sectPr>
      </w:pPr>
    </w:p>
    <w:p w:rsidR="009643DB" w:rsidRDefault="00047B0C">
      <w:pPr>
        <w:pStyle w:val="BodyText"/>
        <w:spacing w:before="100" w:line="376" w:lineRule="auto"/>
        <w:ind w:left="576" w:right="555"/>
        <w:jc w:val="both"/>
      </w:pPr>
      <w:r>
        <w:lastRenderedPageBreak/>
        <w:t xml:space="preserve">rainfall andreliance on rainfed cultivation (FAO, 2022) </w:t>
      </w:r>
      <w:r>
        <w:rPr>
          <w:vertAlign w:val="superscript"/>
        </w:rPr>
        <w:t>[2]</w:t>
      </w:r>
      <w:r>
        <w:t>. To bridge the demand-supply gap in pulses,ricefallowcultivation,wherepulsesaresownpost-riceusingresidualsoil moistureoffers a promising solution. In Tamil Nadu, blac</w:t>
      </w:r>
      <w:r>
        <w:t xml:space="preserve">k gram is traditionally grown as a rice fallow crop during the rabi season, utilizing the moisture left in the soil after paddy harvest. However, constraints like limited moisture availability and nutrient deficiency during this phase hamper productivity. </w:t>
      </w:r>
      <w:commentRangeStart w:id="4"/>
      <w:r>
        <w:t>Foliar nutrition with organic inputs offers a sustainable means to overcome soil fertility constraints, as nutrients are directly absorbed through leaves for rapid uptake. Organic sprays like Panchagavya, Vermiwash, Seaweed Extract, and Fish Amino Acid are</w:t>
      </w:r>
      <w:r>
        <w:t xml:space="preserve"> rich in growth regulators, micronutrients, and beneficial microbes. Panchagavya enhances enzymatic and hormonal activity, Vermiwash supplies hormones and enzymes from vermicompost, Seaweed Extract improves chlorophyll synthesis and stress tolerance, while</w:t>
      </w:r>
      <w:r>
        <w:t xml:space="preserve"> Fish Amino Acid provides nitrogen and amino acids for early growth(Kundu</w:t>
      </w:r>
      <w:r>
        <w:rPr>
          <w:i/>
        </w:rPr>
        <w:t>etal</w:t>
      </w:r>
      <w:r>
        <w:t>.,2023)</w:t>
      </w:r>
      <w:r>
        <w:rPr>
          <w:vertAlign w:val="superscript"/>
        </w:rPr>
        <w:t>[3]</w:t>
      </w:r>
      <w:r>
        <w:t>.Thepresentstudyevaluatestheseorganicfoliarsprays, individually and in combination, to improve growth, yield, and resource-use efficiency of rice- fallowblackgramundersu</w:t>
      </w:r>
      <w:r>
        <w:t>stainablerainfedfarmingsystems.”</w:t>
      </w:r>
      <w:commentRangeEnd w:id="4"/>
      <w:r w:rsidR="008C3E49">
        <w:rPr>
          <w:rStyle w:val="CommentReference"/>
        </w:rPr>
        <w:commentReference w:id="4"/>
      </w:r>
    </w:p>
    <w:p w:rsidR="009643DB" w:rsidRDefault="00047B0C">
      <w:pPr>
        <w:pStyle w:val="Heading1"/>
        <w:numPr>
          <w:ilvl w:val="0"/>
          <w:numId w:val="2"/>
        </w:numPr>
        <w:tabs>
          <w:tab w:val="left" w:pos="935"/>
        </w:tabs>
        <w:spacing w:before="142"/>
        <w:ind w:left="935" w:hanging="359"/>
        <w:jc w:val="both"/>
      </w:pPr>
      <w:commentRangeStart w:id="5"/>
      <w:r>
        <w:t>Materialsand</w:t>
      </w:r>
      <w:r>
        <w:rPr>
          <w:spacing w:val="-2"/>
        </w:rPr>
        <w:t>methods</w:t>
      </w:r>
      <w:commentRangeEnd w:id="5"/>
      <w:r w:rsidR="00681CF2">
        <w:rPr>
          <w:rStyle w:val="CommentReference"/>
          <w:b w:val="0"/>
          <w:bCs w:val="0"/>
        </w:rPr>
        <w:commentReference w:id="5"/>
      </w:r>
    </w:p>
    <w:p w:rsidR="009643DB" w:rsidRDefault="009643DB">
      <w:pPr>
        <w:pStyle w:val="BodyText"/>
        <w:spacing w:before="28"/>
        <w:rPr>
          <w:b/>
        </w:rPr>
      </w:pPr>
    </w:p>
    <w:p w:rsidR="009643DB" w:rsidRDefault="00047B0C">
      <w:pPr>
        <w:spacing w:line="360" w:lineRule="auto"/>
        <w:ind w:left="631" w:right="531" w:firstLine="808"/>
        <w:jc w:val="both"/>
        <w:rPr>
          <w:position w:val="2"/>
          <w:sz w:val="23"/>
        </w:rPr>
      </w:pPr>
      <w:r>
        <w:rPr>
          <w:sz w:val="23"/>
        </w:rPr>
        <w:t>A fieldexperiment was conductedatthe experimental farm,Department ofAgronomy, Faculty ofAgriculture,AnnamalaiUniversity,TamilNadu,India during January to March,2024 to evaluate the organic foliar applic</w:t>
      </w:r>
      <w:r>
        <w:rPr>
          <w:sz w:val="23"/>
        </w:rPr>
        <w:t>ations for sustainable rice-fallow black gram (</w:t>
      </w:r>
      <w:r>
        <w:rPr>
          <w:i/>
          <w:sz w:val="23"/>
        </w:rPr>
        <w:t xml:space="preserve">Vigna mungo </w:t>
      </w:r>
      <w:r>
        <w:rPr>
          <w:sz w:val="23"/>
        </w:rPr>
        <w:t>L.) production.The experimentalsiteisgeographicallysituatedat11°24′N latitudeand79°44′E longitude,withan altitude of +5.79 meters above mean sea level. The soil of the experimental field was clay l</w:t>
      </w:r>
      <w:r>
        <w:rPr>
          <w:sz w:val="23"/>
        </w:rPr>
        <w:t>oam in texture, moderately drained and slightly alkaline in reaction with a pH of 7.7. Initial soil analysis revealed that the soil was low in available nitrogen, medium in available phosphorus and high in available potassium content. The black gram variet</w:t>
      </w:r>
      <w:r>
        <w:rPr>
          <w:sz w:val="23"/>
        </w:rPr>
        <w:t>y 'ADT-3' was selected for the study due to its adaptabilityandperformance in rice-fallowecosystems, and sowingwascarried out bybroadcasting the seeds immediately after paddy harvest under favorable field conditions. Theexperimentallayout followedaRandomiz</w:t>
      </w:r>
      <w:r>
        <w:rPr>
          <w:sz w:val="23"/>
        </w:rPr>
        <w:t>ed Block Design (RBD) with ten treatments and three replications. Each</w:t>
      </w:r>
      <w:r>
        <w:rPr>
          <w:position w:val="2"/>
          <w:sz w:val="23"/>
        </w:rPr>
        <w:t xml:space="preserve">treatment plot size is 5.1 m × 4 m. </w:t>
      </w:r>
      <w:r>
        <w:rPr>
          <w:position w:val="4"/>
          <w:sz w:val="23"/>
        </w:rPr>
        <w:t xml:space="preserve">The treatments consisted of </w:t>
      </w:r>
      <w:commentRangeStart w:id="6"/>
      <w:r>
        <w:rPr>
          <w:position w:val="2"/>
          <w:sz w:val="23"/>
        </w:rPr>
        <w:t>T</w:t>
      </w:r>
      <w:r>
        <w:rPr>
          <w:sz w:val="15"/>
        </w:rPr>
        <w:t xml:space="preserve">1 </w:t>
      </w:r>
      <w:r>
        <w:rPr>
          <w:position w:val="2"/>
          <w:sz w:val="23"/>
        </w:rPr>
        <w:t>- DAP 2% on 30 and 45 DAS, T</w:t>
      </w:r>
      <w:r>
        <w:rPr>
          <w:sz w:val="15"/>
        </w:rPr>
        <w:t xml:space="preserve">2 </w:t>
      </w:r>
      <w:r>
        <w:rPr>
          <w:position w:val="2"/>
          <w:sz w:val="23"/>
        </w:rPr>
        <w:t>- Panchagavya 3% on 30 DAS, T</w:t>
      </w:r>
      <w:r>
        <w:rPr>
          <w:sz w:val="15"/>
        </w:rPr>
        <w:t>3</w:t>
      </w:r>
      <w:r>
        <w:rPr>
          <w:position w:val="2"/>
          <w:sz w:val="23"/>
        </w:rPr>
        <w:t>- Vermiwash 2% on 30 DAS, T</w:t>
      </w:r>
      <w:r>
        <w:rPr>
          <w:sz w:val="15"/>
        </w:rPr>
        <w:t xml:space="preserve">4 </w:t>
      </w:r>
      <w:r>
        <w:rPr>
          <w:position w:val="2"/>
          <w:sz w:val="23"/>
        </w:rPr>
        <w:t>- Fish Amino acid 0.5% on 30 D</w:t>
      </w:r>
      <w:r>
        <w:rPr>
          <w:position w:val="2"/>
          <w:sz w:val="23"/>
        </w:rPr>
        <w:t>AS, T</w:t>
      </w:r>
      <w:r>
        <w:rPr>
          <w:sz w:val="15"/>
        </w:rPr>
        <w:t xml:space="preserve">5 </w:t>
      </w:r>
      <w:r>
        <w:rPr>
          <w:position w:val="2"/>
          <w:sz w:val="23"/>
        </w:rPr>
        <w:t>- Seaweed Extract 2% on 30 DAS, T</w:t>
      </w:r>
      <w:r>
        <w:rPr>
          <w:sz w:val="15"/>
        </w:rPr>
        <w:t xml:space="preserve">6 </w:t>
      </w:r>
      <w:r>
        <w:rPr>
          <w:position w:val="2"/>
          <w:sz w:val="23"/>
        </w:rPr>
        <w:t>- Panchagavya 3% on 30 and 45 DAS,T</w:t>
      </w:r>
      <w:r>
        <w:rPr>
          <w:sz w:val="15"/>
        </w:rPr>
        <w:t>7</w:t>
      </w:r>
      <w:r>
        <w:rPr>
          <w:position w:val="2"/>
          <w:sz w:val="23"/>
        </w:rPr>
        <w:t>- Vermiwash 2% on 30DAS+Panchagavya3%on45DAS,T</w:t>
      </w:r>
      <w:r>
        <w:rPr>
          <w:sz w:val="15"/>
        </w:rPr>
        <w:t>8</w:t>
      </w:r>
      <w:r>
        <w:rPr>
          <w:position w:val="2"/>
          <w:sz w:val="23"/>
        </w:rPr>
        <w:t>-FishAminoacid0.5%on30DAS +Panchagavya 3% on45DAS,T</w:t>
      </w:r>
      <w:r>
        <w:rPr>
          <w:sz w:val="15"/>
        </w:rPr>
        <w:t>9</w:t>
      </w:r>
      <w:r>
        <w:rPr>
          <w:position w:val="2"/>
          <w:sz w:val="23"/>
        </w:rPr>
        <w:t>-SeaweedExtract 2%on30DAS+Panchagavya3%on45DASandT</w:t>
      </w:r>
      <w:r>
        <w:rPr>
          <w:sz w:val="15"/>
        </w:rPr>
        <w:t>10</w:t>
      </w:r>
      <w:r>
        <w:rPr>
          <w:position w:val="2"/>
          <w:sz w:val="23"/>
        </w:rPr>
        <w:t>-Control.</w:t>
      </w:r>
      <w:commentRangeEnd w:id="6"/>
      <w:r w:rsidR="00681CF2">
        <w:rPr>
          <w:rStyle w:val="CommentReference"/>
        </w:rPr>
        <w:commentReference w:id="6"/>
      </w:r>
    </w:p>
    <w:p w:rsidR="009643DB" w:rsidRDefault="009643DB">
      <w:pPr>
        <w:spacing w:line="360" w:lineRule="auto"/>
        <w:jc w:val="both"/>
        <w:rPr>
          <w:position w:val="2"/>
          <w:sz w:val="23"/>
        </w:rPr>
        <w:sectPr w:rsidR="009643DB">
          <w:pgSz w:w="12240" w:h="15840"/>
          <w:pgMar w:top="1100" w:right="720" w:bottom="280" w:left="720" w:header="44" w:footer="0" w:gutter="0"/>
          <w:cols w:space="720"/>
        </w:sectPr>
      </w:pPr>
    </w:p>
    <w:p w:rsidR="009643DB" w:rsidRDefault="00047B0C">
      <w:pPr>
        <w:spacing w:before="100"/>
        <w:ind w:left="631"/>
        <w:rPr>
          <w:sz w:val="23"/>
        </w:rPr>
      </w:pPr>
      <w:r>
        <w:rPr>
          <w:sz w:val="23"/>
        </w:rPr>
        <w:lastRenderedPageBreak/>
        <w:t>Statisticalanalysiswascarriedoutforalltheexperimental</w:t>
      </w:r>
      <w:r>
        <w:rPr>
          <w:spacing w:val="-2"/>
          <w:sz w:val="23"/>
        </w:rPr>
        <w:t>data.</w:t>
      </w:r>
    </w:p>
    <w:p w:rsidR="009643DB" w:rsidRDefault="00047B0C">
      <w:pPr>
        <w:pStyle w:val="ListParagraph"/>
        <w:numPr>
          <w:ilvl w:val="0"/>
          <w:numId w:val="2"/>
        </w:numPr>
        <w:tabs>
          <w:tab w:val="left" w:pos="870"/>
        </w:tabs>
        <w:spacing w:before="139"/>
        <w:ind w:left="870" w:hanging="239"/>
        <w:jc w:val="both"/>
        <w:rPr>
          <w:b/>
          <w:sz w:val="23"/>
        </w:rPr>
      </w:pPr>
      <w:r>
        <w:rPr>
          <w:b/>
          <w:w w:val="105"/>
          <w:sz w:val="23"/>
        </w:rPr>
        <w:t>Result and</w:t>
      </w:r>
      <w:r>
        <w:rPr>
          <w:b/>
          <w:spacing w:val="-2"/>
          <w:w w:val="105"/>
          <w:sz w:val="23"/>
        </w:rPr>
        <w:t xml:space="preserve"> Discussion</w:t>
      </w:r>
    </w:p>
    <w:p w:rsidR="009643DB" w:rsidRDefault="00047B0C">
      <w:pPr>
        <w:pStyle w:val="ListParagraph"/>
        <w:numPr>
          <w:ilvl w:val="1"/>
          <w:numId w:val="2"/>
        </w:numPr>
        <w:tabs>
          <w:tab w:val="left" w:pos="1048"/>
        </w:tabs>
        <w:spacing w:before="132"/>
        <w:ind w:left="1048" w:hanging="417"/>
        <w:jc w:val="both"/>
        <w:rPr>
          <w:b/>
          <w:sz w:val="23"/>
        </w:rPr>
      </w:pPr>
      <w:commentRangeStart w:id="7"/>
      <w:r>
        <w:rPr>
          <w:b/>
          <w:w w:val="105"/>
          <w:sz w:val="23"/>
        </w:rPr>
        <w:t>EffectoforganicfoliarnutritiononGrainandHaulm</w:t>
      </w:r>
      <w:r>
        <w:rPr>
          <w:b/>
          <w:spacing w:val="-2"/>
          <w:w w:val="105"/>
          <w:sz w:val="23"/>
        </w:rPr>
        <w:t>yield</w:t>
      </w:r>
      <w:commentRangeEnd w:id="7"/>
      <w:r w:rsidR="00681CF2">
        <w:rPr>
          <w:rStyle w:val="CommentReference"/>
        </w:rPr>
        <w:commentReference w:id="7"/>
      </w:r>
    </w:p>
    <w:p w:rsidR="009643DB" w:rsidRDefault="00047B0C">
      <w:pPr>
        <w:pStyle w:val="BodyText"/>
        <w:spacing w:before="126" w:line="357" w:lineRule="auto"/>
        <w:ind w:left="631" w:right="353" w:firstLine="628"/>
        <w:jc w:val="both"/>
      </w:pPr>
      <w:r>
        <w:t>The productivity of black gram under rice-fallow conditions was profoundly influenced by the type and timing of foliar nutrition applied. The data (Table 1) revealed substantial variation among treatments, with the highest grain and haulm yields obtained f</w:t>
      </w:r>
      <w:r>
        <w:t xml:space="preserve">rom the combination of Vermiwash 2% </w:t>
      </w:r>
      <w:r>
        <w:rPr>
          <w:position w:val="2"/>
        </w:rPr>
        <w:t>at 30 DAS followed by Panchagavya 3% at 45 DAS (T</w:t>
      </w:r>
      <w:r>
        <w:rPr>
          <w:sz w:val="16"/>
        </w:rPr>
        <w:t>7</w:t>
      </w:r>
      <w:r>
        <w:rPr>
          <w:position w:val="2"/>
        </w:rPr>
        <w:t xml:space="preserve">). This treatment registered grain and haulm </w:t>
      </w:r>
      <w:r>
        <w:t>yields of 579 kg ha</w:t>
      </w:r>
      <w:r>
        <w:rPr>
          <w:vertAlign w:val="superscript"/>
        </w:rPr>
        <w:t>-1</w:t>
      </w:r>
      <w:r>
        <w:t xml:space="preserve"> and 1773 kg ha</w:t>
      </w:r>
      <w:r>
        <w:rPr>
          <w:vertAlign w:val="superscript"/>
        </w:rPr>
        <w:t>-1</w:t>
      </w:r>
      <w:r>
        <w:t xml:space="preserve">, respectively, clearly outperforming all other treatments. The </w:t>
      </w:r>
      <w:r>
        <w:rPr>
          <w:position w:val="2"/>
        </w:rPr>
        <w:t>yieldsuperiorityofT</w:t>
      </w:r>
      <w:r>
        <w:rPr>
          <w:sz w:val="16"/>
        </w:rPr>
        <w:t>7</w:t>
      </w:r>
      <w:r>
        <w:rPr>
          <w:position w:val="2"/>
        </w:rPr>
        <w:t>ove</w:t>
      </w:r>
      <w:r>
        <w:rPr>
          <w:position w:val="2"/>
        </w:rPr>
        <w:t>rthecontrol(T</w:t>
      </w:r>
      <w:r>
        <w:rPr>
          <w:sz w:val="16"/>
        </w:rPr>
        <w:t>10</w:t>
      </w:r>
      <w:r>
        <w:rPr>
          <w:position w:val="2"/>
        </w:rPr>
        <w:t>),whichproducedonly251kgha</w:t>
      </w:r>
      <w:r>
        <w:rPr>
          <w:position w:val="2"/>
          <w:vertAlign w:val="superscript"/>
        </w:rPr>
        <w:t>-1</w:t>
      </w:r>
      <w:r>
        <w:rPr>
          <w:position w:val="2"/>
        </w:rPr>
        <w:t>ofgrainand924kgha</w:t>
      </w:r>
      <w:r>
        <w:rPr>
          <w:position w:val="2"/>
          <w:vertAlign w:val="superscript"/>
        </w:rPr>
        <w:t>-1</w:t>
      </w:r>
      <w:r>
        <w:t>ofhaulm,demonstratestheenormouspotentialoforganicfoliarspraysinenhancingcropperformance under resource-constrained rice-fallow systems. A closer examination shows that sequential applications(tw</w:t>
      </w:r>
      <w:r>
        <w:t xml:space="preserve">ospraysatcriticalgrowthstages)consistentlyproducedhigheryieldsthansinglefoliar </w:t>
      </w:r>
      <w:r>
        <w:rPr>
          <w:position w:val="2"/>
        </w:rPr>
        <w:t>applications.Forinstance, thefoliarapplicationof Panchagavya3%on30and45DAS (T</w:t>
      </w:r>
      <w:r>
        <w:rPr>
          <w:sz w:val="16"/>
        </w:rPr>
        <w:t>6</w:t>
      </w:r>
      <w:r>
        <w:rPr>
          <w:position w:val="2"/>
        </w:rPr>
        <w:t>)produced grain yield of 568 kg ha</w:t>
      </w:r>
      <w:r>
        <w:rPr>
          <w:position w:val="2"/>
          <w:vertAlign w:val="superscript"/>
        </w:rPr>
        <w:t>-1</w:t>
      </w:r>
      <w:r>
        <w:rPr>
          <w:position w:val="2"/>
        </w:rPr>
        <w:t>, which was considerably higher than T</w:t>
      </w:r>
      <w:r>
        <w:rPr>
          <w:sz w:val="16"/>
        </w:rPr>
        <w:t>2</w:t>
      </w:r>
      <w:r>
        <w:rPr>
          <w:position w:val="2"/>
        </w:rPr>
        <w:t>(Panchagavya 3% at 30 DA</w:t>
      </w:r>
      <w:r>
        <w:rPr>
          <w:position w:val="2"/>
        </w:rPr>
        <w:t>S, 406 kgha</w:t>
      </w:r>
      <w:r>
        <w:rPr>
          <w:position w:val="2"/>
          <w:vertAlign w:val="superscript"/>
        </w:rPr>
        <w:t>-1</w:t>
      </w:r>
      <w:r>
        <w:rPr>
          <w:position w:val="2"/>
        </w:rPr>
        <w:t>).Similarly,thecombinedtreatmentsinvolvingFishAminoAcid(T</w:t>
      </w:r>
      <w:r>
        <w:rPr>
          <w:sz w:val="16"/>
        </w:rPr>
        <w:t>8</w:t>
      </w:r>
      <w:r>
        <w:rPr>
          <w:position w:val="2"/>
        </w:rPr>
        <w:t>)andSeaweedExtract(T</w:t>
      </w:r>
      <w:r>
        <w:rPr>
          <w:sz w:val="16"/>
        </w:rPr>
        <w:t>9</w:t>
      </w:r>
      <w:r>
        <w:rPr>
          <w:position w:val="2"/>
        </w:rPr>
        <w:t>) followed byPanchagavya also outperformed their single-spray counterparts (T</w:t>
      </w:r>
      <w:r>
        <w:rPr>
          <w:sz w:val="16"/>
        </w:rPr>
        <w:t>4</w:t>
      </w:r>
      <w:r>
        <w:rPr>
          <w:position w:val="2"/>
        </w:rPr>
        <w:t>and T</w:t>
      </w:r>
      <w:r>
        <w:rPr>
          <w:sz w:val="16"/>
        </w:rPr>
        <w:t>5</w:t>
      </w:r>
      <w:r>
        <w:rPr>
          <w:position w:val="2"/>
        </w:rPr>
        <w:t>, respectively</w:t>
      </w:r>
      <w:commentRangeStart w:id="8"/>
      <w:r>
        <w:rPr>
          <w:position w:val="2"/>
        </w:rPr>
        <w:t xml:space="preserve">). </w:t>
      </w:r>
      <w:r>
        <w:t>These results suggest that nutrient demand in black gram is dyn</w:t>
      </w:r>
      <w:r>
        <w:t xml:space="preserve">amic, peaking during vegetative expansion and again during reproductive development. Thus, multiple applications ensure sustained nutrient supply, reducing the chances of nutrient stress during critical physiological phases. The </w:t>
      </w:r>
      <w:r>
        <w:rPr>
          <w:position w:val="2"/>
        </w:rPr>
        <w:t xml:space="preserve">exceptional performance of </w:t>
      </w:r>
      <w:r>
        <w:rPr>
          <w:position w:val="2"/>
        </w:rPr>
        <w:t>T</w:t>
      </w:r>
      <w:r>
        <w:rPr>
          <w:sz w:val="16"/>
        </w:rPr>
        <w:t>7</w:t>
      </w:r>
      <w:r>
        <w:rPr>
          <w:position w:val="2"/>
        </w:rPr>
        <w:t xml:space="preserve">can be attributed to the complementarybiochemical and physiological </w:t>
      </w:r>
      <w:r>
        <w:t>functionsofVermiwashandPanchagavya.Vermiwashcontainsacomplexmixtureofsolublenutrients, humic substances, enzymes, and plant growth-promoting hormones such as cytokinins, auxins, and gibb</w:t>
      </w:r>
      <w:r>
        <w:t>erellins.Itsapplicationduringtheearlyvegetativephaseat30DASpromotesrapidestablishment, robustleafdevelopment,andstrongrootarchitecture,ensuringthecropcaneffectivelyutilizeavailable soil moisture and nutrients. Panchagavya, applied later at 45 DAS during th</w:t>
      </w:r>
      <w:r>
        <w:t>e reproductive stage, provides bioactive compounds including indole-3-acetic acid (IAA), gibberellic acid (GA), amino acids,andbeneficialmicrobesthatenhanceflowerinitiation,reduceflowerdrop,andensurebetterpod set and grain filling. Together, these inputs a</w:t>
      </w:r>
      <w:r>
        <w:t>ct in a synergistic manner, resulting in superior yields. These findings are in close agreement with Ashraf</w:t>
      </w:r>
      <w:r>
        <w:rPr>
          <w:i/>
        </w:rPr>
        <w:t xml:space="preserve">et al. </w:t>
      </w:r>
      <w:r>
        <w:t xml:space="preserve">(2023) </w:t>
      </w:r>
      <w:r>
        <w:rPr>
          <w:vertAlign w:val="superscript"/>
        </w:rPr>
        <w:t>[4]</w:t>
      </w:r>
      <w:r>
        <w:t>, who demonstrated that combinations of organic foliar inputs enhanced the growth and yield of black gram under irrigated conditions</w:t>
      </w:r>
      <w:r>
        <w:t>.Sangothari(2020)</w:t>
      </w:r>
      <w:r>
        <w:rPr>
          <w:vertAlign w:val="superscript"/>
        </w:rPr>
        <w:t>[5]</w:t>
      </w:r>
      <w:r>
        <w:t>andKuttibai</w:t>
      </w:r>
      <w:r>
        <w:rPr>
          <w:i/>
        </w:rPr>
        <w:t>etal.</w:t>
      </w:r>
      <w:r>
        <w:t>(2022)</w:t>
      </w:r>
      <w:r>
        <w:rPr>
          <w:vertAlign w:val="superscript"/>
        </w:rPr>
        <w:t>[6]</w:t>
      </w:r>
      <w:r>
        <w:t>alsoreportedthatsequentialorganicfoliar sprayssignificantly improvedyieldsinrice-fallowblackgram,emphasizingtheimportanceof</w:t>
      </w:r>
      <w:r>
        <w:rPr>
          <w:spacing w:val="-2"/>
        </w:rPr>
        <w:t>timely</w:t>
      </w:r>
      <w:commentRangeEnd w:id="8"/>
      <w:r w:rsidR="00681CF2">
        <w:rPr>
          <w:rStyle w:val="CommentReference"/>
        </w:rPr>
        <w:commentReference w:id="8"/>
      </w:r>
    </w:p>
    <w:p w:rsidR="009643DB" w:rsidRDefault="009643DB">
      <w:pPr>
        <w:pStyle w:val="BodyText"/>
        <w:spacing w:line="357" w:lineRule="auto"/>
        <w:jc w:val="both"/>
        <w:sectPr w:rsidR="009643DB">
          <w:pgSz w:w="12240" w:h="15840"/>
          <w:pgMar w:top="1100" w:right="720" w:bottom="280" w:left="720" w:header="44" w:footer="0" w:gutter="0"/>
          <w:cols w:space="720"/>
        </w:sectPr>
      </w:pPr>
    </w:p>
    <w:p w:rsidR="009643DB" w:rsidRDefault="00047B0C">
      <w:pPr>
        <w:pStyle w:val="BodyText"/>
        <w:spacing w:before="100" w:line="357" w:lineRule="auto"/>
        <w:ind w:left="631" w:right="355"/>
        <w:jc w:val="both"/>
      </w:pPr>
      <w:r>
        <w:lastRenderedPageBreak/>
        <w:t>nutrient delivery in systems with inherently low soil fertility. An</w:t>
      </w:r>
      <w:r>
        <w:t xml:space="preserve">other important observation is the comparable performance of organic treatments with inorganic foliar application. The treatment with </w:t>
      </w:r>
      <w:r>
        <w:rPr>
          <w:position w:val="2"/>
        </w:rPr>
        <w:t>DAP2%appliedat30and45DAS(T</w:t>
      </w:r>
      <w:r>
        <w:rPr>
          <w:sz w:val="16"/>
        </w:rPr>
        <w:t>1</w:t>
      </w:r>
      <w:r>
        <w:rPr>
          <w:position w:val="2"/>
        </w:rPr>
        <w:t>)producedagrainyieldof503kgha</w:t>
      </w:r>
      <w:r>
        <w:rPr>
          <w:position w:val="2"/>
          <w:vertAlign w:val="superscript"/>
        </w:rPr>
        <w:t>-1</w:t>
      </w:r>
      <w:r>
        <w:rPr>
          <w:position w:val="2"/>
        </w:rPr>
        <w:t xml:space="preserve">andhaulmyieldof1638 </w:t>
      </w:r>
      <w:r>
        <w:t>kg ha</w:t>
      </w:r>
      <w:r>
        <w:rPr>
          <w:vertAlign w:val="superscript"/>
        </w:rPr>
        <w:t>-1</w:t>
      </w:r>
      <w:r>
        <w:t>. While these results confirm the eff</w:t>
      </w:r>
      <w:r>
        <w:t xml:space="preserve">ectiveness of inorganic foliar feeding, they also highlight </w:t>
      </w:r>
      <w:r>
        <w:rPr>
          <w:position w:val="2"/>
        </w:rPr>
        <w:t>that organic alternatives such as T</w:t>
      </w:r>
      <w:r>
        <w:rPr>
          <w:sz w:val="16"/>
        </w:rPr>
        <w:t>6</w:t>
      </w:r>
      <w:r>
        <w:rPr>
          <w:position w:val="2"/>
        </w:rPr>
        <w:t>and T</w:t>
      </w:r>
      <w:r>
        <w:rPr>
          <w:sz w:val="16"/>
        </w:rPr>
        <w:t>7</w:t>
      </w:r>
      <w:r>
        <w:rPr>
          <w:position w:val="2"/>
        </w:rPr>
        <w:t xml:space="preserve">not only match but even surpass the performance of DAP. </w:t>
      </w:r>
      <w:r>
        <w:t xml:space="preserve">This underscores the potential of organic inputs in reducing chemical fertilizer dependence while </w:t>
      </w:r>
      <w:r>
        <w:t xml:space="preserve">maintaining or even enhancing productivity. The increase in haulm yield is particularly significant in rice-fallowfarmingsystems,wherecropresiduesserveasvaluablelivestockfeedandasorganicmatter </w:t>
      </w:r>
      <w:r>
        <w:rPr>
          <w:position w:val="2"/>
        </w:rPr>
        <w:t>sources for soil fertility improvement. Treatments such as T</w:t>
      </w:r>
      <w:r>
        <w:rPr>
          <w:sz w:val="16"/>
        </w:rPr>
        <w:t>6</w:t>
      </w:r>
      <w:r>
        <w:rPr>
          <w:position w:val="2"/>
        </w:rPr>
        <w:t>an</w:t>
      </w:r>
      <w:r>
        <w:rPr>
          <w:position w:val="2"/>
        </w:rPr>
        <w:t>d T</w:t>
      </w:r>
      <w:r>
        <w:rPr>
          <w:sz w:val="16"/>
        </w:rPr>
        <w:t>7</w:t>
      </w:r>
      <w:r>
        <w:rPr>
          <w:position w:val="2"/>
        </w:rPr>
        <w:t xml:space="preserve">, which enhanced both grain and </w:t>
      </w:r>
      <w:r>
        <w:t>haulm yield, thus provided dual benefits of higher marketable output and greater fodder availability.</w:t>
      </w:r>
    </w:p>
    <w:p w:rsidR="009643DB" w:rsidRDefault="00047B0C">
      <w:pPr>
        <w:pStyle w:val="Heading1"/>
        <w:numPr>
          <w:ilvl w:val="1"/>
          <w:numId w:val="2"/>
        </w:numPr>
        <w:tabs>
          <w:tab w:val="left" w:pos="1020"/>
        </w:tabs>
        <w:spacing w:before="8"/>
        <w:ind w:left="1020"/>
        <w:jc w:val="both"/>
      </w:pPr>
      <w:r>
        <w:rPr>
          <w:w w:val="105"/>
        </w:rPr>
        <w:t>EffectoforganicfoliarnutritiononNutrient</w:t>
      </w:r>
      <w:r>
        <w:rPr>
          <w:spacing w:val="-2"/>
          <w:w w:val="105"/>
        </w:rPr>
        <w:t>uptake</w:t>
      </w:r>
    </w:p>
    <w:p w:rsidR="009643DB" w:rsidRDefault="00047B0C">
      <w:pPr>
        <w:pStyle w:val="BodyText"/>
        <w:spacing w:before="135" w:line="360" w:lineRule="auto"/>
        <w:ind w:left="631" w:right="353" w:firstLine="448"/>
        <w:jc w:val="both"/>
        <w:rPr>
          <w:position w:val="2"/>
        </w:rPr>
      </w:pPr>
      <w:commentRangeStart w:id="9"/>
      <w:r>
        <w:t xml:space="preserve">Foliar application of organic nutrients significantly influenced the uptake of nitrogen (N), phosphorus (P) and potassium (K) by rice-fallow black gram (Table 1). Among the treatments, </w:t>
      </w:r>
      <w:r>
        <w:rPr>
          <w:position w:val="2"/>
        </w:rPr>
        <w:t>Vermiwash2%on30DAS+Panchagavya3%on45DAS(T</w:t>
      </w:r>
      <w:r>
        <w:rPr>
          <w:sz w:val="16"/>
        </w:rPr>
        <w:t>7</w:t>
      </w:r>
      <w:r>
        <w:rPr>
          <w:position w:val="2"/>
        </w:rPr>
        <w:t xml:space="preserve">)recordedthehighestnutrient </w:t>
      </w:r>
      <w:r>
        <w:t>u</w:t>
      </w:r>
      <w:r>
        <w:t>ptake, with N (51.40 kg ha</w:t>
      </w:r>
      <w:r>
        <w:rPr>
          <w:vertAlign w:val="superscript"/>
        </w:rPr>
        <w:t>-1</w:t>
      </w:r>
      <w:r>
        <w:t>), P (10.28 kg ha</w:t>
      </w:r>
      <w:r>
        <w:rPr>
          <w:vertAlign w:val="superscript"/>
        </w:rPr>
        <w:t>-1</w:t>
      </w:r>
      <w:r>
        <w:t>) and K (46.12 kg ha</w:t>
      </w:r>
      <w:r>
        <w:rPr>
          <w:vertAlign w:val="superscript"/>
        </w:rPr>
        <w:t>-1</w:t>
      </w:r>
      <w:r>
        <w:t xml:space="preserve">), reflecting its superior </w:t>
      </w:r>
      <w:r>
        <w:rPr>
          <w:position w:val="2"/>
        </w:rPr>
        <w:t>efficiency in enhancing plant nutrition. The increased nutrient uptake in T</w:t>
      </w:r>
      <w:r>
        <w:rPr>
          <w:sz w:val="16"/>
        </w:rPr>
        <w:t>7</w:t>
      </w:r>
      <w:r>
        <w:rPr>
          <w:position w:val="2"/>
        </w:rPr>
        <w:t xml:space="preserve">can be attributed to the </w:t>
      </w:r>
      <w:r>
        <w:t>synergistic effect of Vermiwash and Panchagavya in enhancin</w:t>
      </w:r>
      <w:r>
        <w:t>g both root and foliar absorption processes.Vermiwash stimulatesrootgrowth and microbial activityin therhizosphere, improvingthe plant’s ability to explore soil resources. At the same time, foliar feeding delivers readily available nutrients directly to th</w:t>
      </w:r>
      <w:r>
        <w:t>e leaves, bypassing the limitations of root absorption in low-moisture soils. Panchagavya, rich in beneficial microbes and organic acids, further aids in solubilizing soil nutrients, enhancingtheirmobility, andfacilitatingtheir uptake.Thecriticaltimingoffo</w:t>
      </w:r>
      <w:r>
        <w:t>liarsprays(30DASfor vegetative growth and 45 DAS for reproductive development) ensured that nutrients were available during peak demand periods. This synchronization between nutrient supply and plant requirement is crucial in rice-fallow systems where resi</w:t>
      </w:r>
      <w:r>
        <w:t xml:space="preserve">dual soil fertility is often inadequate. Among the individual </w:t>
      </w:r>
      <w:r>
        <w:rPr>
          <w:position w:val="2"/>
        </w:rPr>
        <w:t>treatments, Panchagavya 3% on 30 and 45 DAS (T</w:t>
      </w:r>
      <w:r>
        <w:rPr>
          <w:sz w:val="16"/>
        </w:rPr>
        <w:t>6</w:t>
      </w:r>
      <w:r>
        <w:rPr>
          <w:position w:val="2"/>
        </w:rPr>
        <w:t xml:space="preserve">) also showed high nutrient uptake (49.37, 9.85, </w:t>
      </w:r>
      <w:r>
        <w:t>and44.15kgha</w:t>
      </w:r>
      <w:r>
        <w:rPr>
          <w:vertAlign w:val="superscript"/>
        </w:rPr>
        <w:t>-1</w:t>
      </w:r>
      <w:r>
        <w:t>ofN,P,andK,respectively).ThisdemonstratestheeffectivenessofPanchagavyaas a stand-alo</w:t>
      </w:r>
      <w:r>
        <w:t xml:space="preserve">ne organic input, although its performance is slightly enhanced when combined with </w:t>
      </w:r>
      <w:r>
        <w:rPr>
          <w:position w:val="2"/>
        </w:rPr>
        <w:t>Vermiwash. Treatments with Fish Amino Acid (T</w:t>
      </w:r>
      <w:r>
        <w:rPr>
          <w:sz w:val="16"/>
        </w:rPr>
        <w:t>4</w:t>
      </w:r>
      <w:r>
        <w:rPr>
          <w:position w:val="2"/>
        </w:rPr>
        <w:t>and T</w:t>
      </w:r>
      <w:r>
        <w:rPr>
          <w:sz w:val="16"/>
        </w:rPr>
        <w:t>8</w:t>
      </w:r>
      <w:r>
        <w:rPr>
          <w:position w:val="2"/>
        </w:rPr>
        <w:t>) and Seaweed Extract (T</w:t>
      </w:r>
      <w:r>
        <w:rPr>
          <w:sz w:val="16"/>
        </w:rPr>
        <w:t>5</w:t>
      </w:r>
      <w:r>
        <w:rPr>
          <w:position w:val="2"/>
        </w:rPr>
        <w:t>and T</w:t>
      </w:r>
      <w:r>
        <w:rPr>
          <w:sz w:val="16"/>
        </w:rPr>
        <w:t>9</w:t>
      </w:r>
      <w:r>
        <w:rPr>
          <w:position w:val="2"/>
        </w:rPr>
        <w:t xml:space="preserve">) showed </w:t>
      </w:r>
      <w:r>
        <w:t>moderate improvements in nutrient uptake compared to the control, but they were l</w:t>
      </w:r>
      <w:r>
        <w:t xml:space="preserve">ess effective than PanchagavyaandVermiwashbasedtreatments.Thesuperiorityoforganicfoliartreatmentsinnutrient </w:t>
      </w:r>
      <w:r>
        <w:rPr>
          <w:position w:val="2"/>
        </w:rPr>
        <w:t>uptakeovertheinorganicfoliarapplicationDAP2%on30and45DAS(T</w:t>
      </w:r>
      <w:r>
        <w:rPr>
          <w:sz w:val="16"/>
        </w:rPr>
        <w:t>1</w:t>
      </w:r>
      <w:r>
        <w:rPr>
          <w:position w:val="2"/>
        </w:rPr>
        <w:t>)isalsonoteworthy.</w:t>
      </w:r>
      <w:r>
        <w:rPr>
          <w:spacing w:val="-2"/>
          <w:position w:val="2"/>
        </w:rPr>
        <w:t>While</w:t>
      </w:r>
    </w:p>
    <w:p w:rsidR="009643DB" w:rsidRDefault="009643DB">
      <w:pPr>
        <w:pStyle w:val="BodyText"/>
        <w:spacing w:line="360" w:lineRule="auto"/>
        <w:jc w:val="both"/>
        <w:rPr>
          <w:position w:val="2"/>
        </w:rPr>
        <w:sectPr w:rsidR="009643DB">
          <w:pgSz w:w="12240" w:h="15840"/>
          <w:pgMar w:top="1100" w:right="720" w:bottom="280" w:left="720" w:header="44" w:footer="0" w:gutter="0"/>
          <w:cols w:space="720"/>
        </w:sectPr>
      </w:pPr>
    </w:p>
    <w:p w:rsidR="009643DB" w:rsidRDefault="00047B0C">
      <w:pPr>
        <w:pStyle w:val="BodyText"/>
        <w:spacing w:before="99" w:line="357" w:lineRule="auto"/>
        <w:ind w:left="631" w:right="354"/>
        <w:jc w:val="both"/>
      </w:pPr>
      <w:r>
        <w:rPr>
          <w:position w:val="2"/>
        </w:rPr>
        <w:lastRenderedPageBreak/>
        <w:t>T</w:t>
      </w:r>
      <w:r>
        <w:rPr>
          <w:sz w:val="16"/>
        </w:rPr>
        <w:t>1</w:t>
      </w:r>
      <w:r>
        <w:rPr>
          <w:position w:val="2"/>
        </w:rPr>
        <w:t xml:space="preserve">recorded respectable uptake values (46.32, 9.12, </w:t>
      </w:r>
      <w:r>
        <w:rPr>
          <w:position w:val="2"/>
        </w:rPr>
        <w:t>and 41.42 kg ha</w:t>
      </w:r>
      <w:r>
        <w:rPr>
          <w:position w:val="2"/>
          <w:vertAlign w:val="superscript"/>
        </w:rPr>
        <w:t>-1</w:t>
      </w:r>
      <w:r>
        <w:rPr>
          <w:position w:val="2"/>
        </w:rPr>
        <w:t>), it was still lower than T</w:t>
      </w:r>
      <w:r>
        <w:rPr>
          <w:sz w:val="16"/>
        </w:rPr>
        <w:t>7</w:t>
      </w:r>
      <w:r>
        <w:rPr>
          <w:position w:val="2"/>
        </w:rPr>
        <w:t xml:space="preserve">. This </w:t>
      </w:r>
      <w:r>
        <w:t>suggests that organic formulations not only match the nutrient supplying role of inorganic sprays but also promote better assimilation and utilization efficiency due to their hormonal and microbial compo</w:t>
      </w:r>
      <w:r>
        <w:t>nents. Improved NPK absorption translates directly into higher biomass production and grain filling,asobservedinyieldresults.Moreover,enhancednutrient-useefficiencyreducesnutrientlosses, thereby minimizing environmental risks such as leaching or volatiliza</w:t>
      </w:r>
      <w:r>
        <w:t>tion. These findings are in line withthoseofSangothari(2020)</w:t>
      </w:r>
      <w:r>
        <w:rPr>
          <w:vertAlign w:val="superscript"/>
        </w:rPr>
        <w:t>[5]</w:t>
      </w:r>
      <w:r>
        <w:t xml:space="preserve">,whoreportedimprovednutrientuptakeinblackgramunderorganic foliar sprays, and with Kundu </w:t>
      </w:r>
      <w:r>
        <w:rPr>
          <w:i/>
        </w:rPr>
        <w:t>et al</w:t>
      </w:r>
      <w:r>
        <w:t xml:space="preserve">. (2023) </w:t>
      </w:r>
      <w:r>
        <w:rPr>
          <w:vertAlign w:val="superscript"/>
        </w:rPr>
        <w:t>[3]</w:t>
      </w:r>
      <w:r>
        <w:t xml:space="preserve">, who emphasized the role of organic biostimulants in enhancing nutrient-use efficiency </w:t>
      </w:r>
      <w:r>
        <w:t>in pulses.</w:t>
      </w:r>
    </w:p>
    <w:commentRangeEnd w:id="9"/>
    <w:p w:rsidR="009643DB" w:rsidRDefault="00681CF2">
      <w:pPr>
        <w:pStyle w:val="Heading1"/>
        <w:numPr>
          <w:ilvl w:val="1"/>
          <w:numId w:val="2"/>
        </w:numPr>
        <w:tabs>
          <w:tab w:val="left" w:pos="1042"/>
        </w:tabs>
        <w:spacing w:before="13"/>
        <w:ind w:left="1042" w:hanging="440"/>
        <w:jc w:val="both"/>
      </w:pPr>
      <w:r>
        <w:rPr>
          <w:rStyle w:val="CommentReference"/>
          <w:b w:val="0"/>
          <w:bCs w:val="0"/>
        </w:rPr>
        <w:commentReference w:id="9"/>
      </w:r>
      <w:commentRangeStart w:id="10"/>
      <w:r w:rsidR="00047B0C">
        <w:rPr>
          <w:w w:val="105"/>
        </w:rPr>
        <w:t>Effectoforganicfoliarnutritionon</w:t>
      </w:r>
      <w:r w:rsidR="00047B0C">
        <w:rPr>
          <w:spacing w:val="-2"/>
          <w:w w:val="105"/>
        </w:rPr>
        <w:t>Economics</w:t>
      </w:r>
      <w:commentRangeEnd w:id="10"/>
      <w:r w:rsidR="00437665">
        <w:rPr>
          <w:rStyle w:val="CommentReference"/>
          <w:b w:val="0"/>
          <w:bCs w:val="0"/>
        </w:rPr>
        <w:commentReference w:id="10"/>
      </w:r>
    </w:p>
    <w:p w:rsidR="009643DB" w:rsidRDefault="00047B0C">
      <w:pPr>
        <w:pStyle w:val="BodyText"/>
        <w:spacing w:before="132" w:line="357" w:lineRule="auto"/>
        <w:ind w:left="631" w:right="352" w:firstLine="448"/>
        <w:jc w:val="both"/>
      </w:pPr>
      <w:r>
        <w:t xml:space="preserve">EconomicevaluationoftreatmentsrevealedthatthefoliarapplicationofVermiwash2%on </w:t>
      </w:r>
      <w:r>
        <w:rPr>
          <w:position w:val="2"/>
        </w:rPr>
        <w:t>30 DAS + Panchagavya 3% on 45 DAS (T</w:t>
      </w:r>
      <w:r>
        <w:rPr>
          <w:sz w:val="16"/>
        </w:rPr>
        <w:t>7</w:t>
      </w:r>
      <w:r>
        <w:rPr>
          <w:position w:val="2"/>
        </w:rPr>
        <w:t xml:space="preserve">) not only maximized yield but also offered the highest </w:t>
      </w:r>
      <w:r>
        <w:t>profitability(Table3).The</w:t>
      </w:r>
      <w:r>
        <w:t>treatmentregisteredagrossreturnofRs.47,206ha</w:t>
      </w:r>
      <w:r>
        <w:rPr>
          <w:vertAlign w:val="superscript"/>
        </w:rPr>
        <w:t>-1</w:t>
      </w:r>
      <w:r>
        <w:t>andanetreturn of Rs.27,350 ha</w:t>
      </w:r>
      <w:r>
        <w:rPr>
          <w:vertAlign w:val="superscript"/>
        </w:rPr>
        <w:t>-1</w:t>
      </w:r>
      <w:r>
        <w:t xml:space="preserve">, with a benefit-cost ratio (BCR) of 2.38. This clearly demonstrates that the yield </w:t>
      </w:r>
      <w:r>
        <w:rPr>
          <w:position w:val="2"/>
        </w:rPr>
        <w:t>advantage gained through T</w:t>
      </w:r>
      <w:r>
        <w:rPr>
          <w:sz w:val="16"/>
        </w:rPr>
        <w:t>7</w:t>
      </w:r>
      <w:r>
        <w:rPr>
          <w:position w:val="2"/>
        </w:rPr>
        <w:t>directly translates into higher profitability. The foliar applicatio</w:t>
      </w:r>
      <w:r>
        <w:rPr>
          <w:position w:val="2"/>
        </w:rPr>
        <w:t>n of Panchagavya 3% on 30 and 45 DAS (T</w:t>
      </w:r>
      <w:r>
        <w:rPr>
          <w:sz w:val="16"/>
        </w:rPr>
        <w:t>6</w:t>
      </w:r>
      <w:r>
        <w:rPr>
          <w:position w:val="2"/>
        </w:rPr>
        <w:t>) followed closely, yielding Rs.46,312 ha</w:t>
      </w:r>
      <w:r>
        <w:rPr>
          <w:position w:val="2"/>
          <w:vertAlign w:val="superscript"/>
        </w:rPr>
        <w:t>-1</w:t>
      </w:r>
      <w:r>
        <w:rPr>
          <w:position w:val="2"/>
        </w:rPr>
        <w:t xml:space="preserve"> as gross return</w:t>
      </w:r>
      <w:r>
        <w:t>and Rs.24,356 ha</w:t>
      </w:r>
      <w:r>
        <w:rPr>
          <w:vertAlign w:val="superscript"/>
        </w:rPr>
        <w:t>-1</w:t>
      </w:r>
      <w:r>
        <w:t xml:space="preserve"> as net return and a BCR of 2.11. These values are significantly higher than thoseof single-spray treatments, which produced lower net retu</w:t>
      </w:r>
      <w:r>
        <w:t xml:space="preserve">rns and BCRs. The superior profitability of </w:t>
      </w:r>
      <w:r>
        <w:rPr>
          <w:position w:val="2"/>
        </w:rPr>
        <w:t>T</w:t>
      </w:r>
      <w:r>
        <w:rPr>
          <w:sz w:val="16"/>
        </w:rPr>
        <w:t>7</w:t>
      </w:r>
      <w:r>
        <w:rPr>
          <w:position w:val="2"/>
        </w:rPr>
        <w:t>andT</w:t>
      </w:r>
      <w:r>
        <w:rPr>
          <w:sz w:val="16"/>
        </w:rPr>
        <w:t>6</w:t>
      </w:r>
      <w:r>
        <w:rPr>
          <w:position w:val="2"/>
        </w:rPr>
        <w:t xml:space="preserve">isattributabletotwomainfactors:(i)significantlyhigheryields,and(ii)relativelylowinput </w:t>
      </w:r>
      <w:r>
        <w:t xml:space="preserve">costs of organic foliar formulations compared to inorganic fertilizers or chemical pesticides. </w:t>
      </w:r>
      <w:r>
        <w:rPr>
          <w:sz w:val="23"/>
        </w:rPr>
        <w:t>Similar findings were reported by Kumar and Verma (2023)</w:t>
      </w:r>
      <w:r>
        <w:rPr>
          <w:sz w:val="23"/>
          <w:vertAlign w:val="superscript"/>
        </w:rPr>
        <w:t>[7]</w:t>
      </w:r>
      <w:r>
        <w:rPr>
          <w:sz w:val="23"/>
        </w:rPr>
        <w:t>, who emphasized that the incorporation of organic foliarinputsinpulsecropscausedonlyaslightriseininputcostbutsignificantlyimprovedtheinput-output ratio.</w:t>
      </w:r>
      <w:r>
        <w:t>Farmersadoptingthesetreatmentsthusgainmoreou</w:t>
      </w:r>
      <w:r>
        <w:t>tputforeachrupeeinvested,improvingtheir overalllivelihoodsecurity. Thesefindings areconsistentwithPrasanth(2021)</w:t>
      </w:r>
      <w:r>
        <w:rPr>
          <w:vertAlign w:val="superscript"/>
        </w:rPr>
        <w:t>[8]</w:t>
      </w:r>
      <w:r>
        <w:t>,whohighlightedthe economic viability of foliar nutrition strategies in pulses, particularly when organic inputs are employed. The results al</w:t>
      </w:r>
      <w:r>
        <w:t xml:space="preserve">so indicate that while inorganic foliar spray of DAP 2% on 30 and 45 DAS </w:t>
      </w:r>
      <w:r>
        <w:rPr>
          <w:position w:val="2"/>
        </w:rPr>
        <w:t>(T</w:t>
      </w:r>
      <w:r>
        <w:rPr>
          <w:sz w:val="16"/>
        </w:rPr>
        <w:t>1</w:t>
      </w:r>
      <w:r>
        <w:rPr>
          <w:position w:val="2"/>
        </w:rPr>
        <w:t>)wasprofitable(netreturn₹21,503ha</w:t>
      </w:r>
      <w:r>
        <w:rPr>
          <w:position w:val="2"/>
          <w:vertAlign w:val="superscript"/>
        </w:rPr>
        <w:t>-1</w:t>
      </w:r>
      <w:r>
        <w:rPr>
          <w:position w:val="2"/>
        </w:rPr>
        <w:t>,BCR2.10),organicalternativesprovidedequalorgreater profitability with added environmental benefits. On the other hand, the control treatment (T</w:t>
      </w:r>
      <w:r>
        <w:rPr>
          <w:sz w:val="16"/>
        </w:rPr>
        <w:t>1</w:t>
      </w:r>
      <w:r>
        <w:rPr>
          <w:sz w:val="16"/>
        </w:rPr>
        <w:t>0</w:t>
      </w:r>
      <w:r>
        <w:rPr>
          <w:position w:val="2"/>
        </w:rPr>
        <w:t xml:space="preserve">) </w:t>
      </w:r>
      <w:r>
        <w:t>recordedtheleasteconomicbenefit,withagrossreturnofRs.20,542ha</w:t>
      </w:r>
      <w:r>
        <w:rPr>
          <w:vertAlign w:val="superscript"/>
        </w:rPr>
        <w:t>-1</w:t>
      </w:r>
      <w:r>
        <w:t>,netreturnofRs.2,086 ha</w:t>
      </w:r>
      <w:r>
        <w:rPr>
          <w:vertAlign w:val="superscript"/>
        </w:rPr>
        <w:t>-1</w:t>
      </w:r>
      <w:r>
        <w:t xml:space="preserve"> and a BCR of 1.11, highlighting the limited profitability of relying solely on residual soil nutrientsinricefallowconditions.ThiswassimilarwiththefindingsofKumar</w:t>
      </w:r>
      <w:r>
        <w:rPr>
          <w:i/>
        </w:rPr>
        <w:t>eta</w:t>
      </w:r>
      <w:r>
        <w:rPr>
          <w:i/>
        </w:rPr>
        <w:t>l.</w:t>
      </w:r>
      <w:r>
        <w:t xml:space="preserve">(2021) </w:t>
      </w:r>
      <w:r>
        <w:rPr>
          <w:vertAlign w:val="superscript"/>
        </w:rPr>
        <w:t>[9]</w:t>
      </w:r>
      <w:r>
        <w:t>.</w:t>
      </w:r>
    </w:p>
    <w:p w:rsidR="009643DB" w:rsidRDefault="00047B0C">
      <w:pPr>
        <w:pStyle w:val="Heading1"/>
        <w:numPr>
          <w:ilvl w:val="0"/>
          <w:numId w:val="2"/>
        </w:numPr>
        <w:tabs>
          <w:tab w:val="left" w:pos="760"/>
        </w:tabs>
        <w:spacing w:before="181"/>
        <w:ind w:left="760" w:hanging="184"/>
        <w:rPr>
          <w:sz w:val="22"/>
        </w:rPr>
      </w:pPr>
      <w:r>
        <w:rPr>
          <w:spacing w:val="-2"/>
          <w:w w:val="105"/>
        </w:rPr>
        <w:t>Conclusion</w:t>
      </w:r>
    </w:p>
    <w:p w:rsidR="009643DB" w:rsidRDefault="009643DB">
      <w:pPr>
        <w:pStyle w:val="Heading1"/>
        <w:rPr>
          <w:sz w:val="22"/>
        </w:rPr>
        <w:sectPr w:rsidR="009643DB">
          <w:pgSz w:w="12240" w:h="15840"/>
          <w:pgMar w:top="1100" w:right="720" w:bottom="280" w:left="720" w:header="44" w:footer="0" w:gutter="0"/>
          <w:cols w:space="720"/>
        </w:sectPr>
      </w:pPr>
    </w:p>
    <w:p w:rsidR="009643DB" w:rsidRDefault="009643DB">
      <w:pPr>
        <w:pStyle w:val="BodyText"/>
        <w:spacing w:before="100"/>
        <w:rPr>
          <w:b/>
        </w:rPr>
      </w:pPr>
    </w:p>
    <w:p w:rsidR="009643DB" w:rsidRDefault="009643DB">
      <w:pPr>
        <w:pStyle w:val="BodyText"/>
        <w:spacing w:before="1" w:line="376" w:lineRule="auto"/>
        <w:ind w:left="576" w:right="560" w:firstLine="719"/>
        <w:jc w:val="both"/>
      </w:pPr>
      <w:commentRangeStart w:id="11"/>
      <w:r>
        <w:pict>
          <v:shapetype id="_x0000_t202" coordsize="21600,21600" o:spt="202" path="m,l,21600r21600,l21600,xe">
            <v:stroke joinstyle="miter"/>
            <v:path gradientshapeok="t" o:connecttype="rect"/>
          </v:shapetype>
          <v:shape id="docshape2" o:spid="_x0000_s2050" type="#_x0000_t202" alt="#AnnotID = 1006643552" style="position:absolute;left:0;text-align:left;margin-left:79.5pt;margin-top:206.05pt;width:417pt;height:56.25pt;z-index:15728640;mso-position-horizontal-relative:page" filled="f" stroked="f">
            <v:textbox inset="0,0,0,0">
              <w:txbxContent>
                <w:p w:rsidR="009643DB" w:rsidRDefault="00047B0C">
                  <w:pPr>
                    <w:spacing w:before="218" w:line="227" w:lineRule="exact"/>
                    <w:rPr>
                      <w:rFonts w:ascii="Arial MT"/>
                      <w:sz w:val="20"/>
                    </w:rPr>
                  </w:pPr>
                  <w:r>
                    <w:rPr>
                      <w:rFonts w:ascii="Arial MT"/>
                      <w:sz w:val="20"/>
                    </w:rPr>
                    <w:t>COMPETINGINTERESTS</w:t>
                  </w:r>
                  <w:r>
                    <w:rPr>
                      <w:rFonts w:ascii="Arial MT"/>
                      <w:spacing w:val="-2"/>
                      <w:sz w:val="20"/>
                    </w:rPr>
                    <w:t>DISCLAIMER:</w:t>
                  </w:r>
                </w:p>
                <w:p w:rsidR="009643DB" w:rsidRDefault="00047B0C">
                  <w:pPr>
                    <w:spacing w:before="2" w:line="232" w:lineRule="auto"/>
                    <w:ind w:left="55" w:right="-13" w:hanging="56"/>
                    <w:rPr>
                      <w:rFonts w:ascii="Arial MT"/>
                      <w:sz w:val="20"/>
                    </w:rPr>
                  </w:pPr>
                  <w:r>
                    <w:rPr>
                      <w:rFonts w:ascii="Arial MT"/>
                      <w:sz w:val="20"/>
                    </w:rPr>
                    <w:t>AuthorshavedeclaredthattheyhavenoknowncompetingfinancialinterestsORnon-financial interests OR personal relationships that could have appeared to influence the work reported</w:t>
                  </w:r>
                </w:p>
                <w:p w:rsidR="009643DB" w:rsidRDefault="00047B0C">
                  <w:pPr>
                    <w:spacing w:line="225" w:lineRule="exact"/>
                    <w:rPr>
                      <w:rFonts w:ascii="Arial MT"/>
                      <w:sz w:val="20"/>
                    </w:rPr>
                  </w:pPr>
                  <w:r>
                    <w:rPr>
                      <w:rFonts w:ascii="Arial MT"/>
                      <w:sz w:val="20"/>
                    </w:rPr>
                    <w:t>inthis</w:t>
                  </w:r>
                  <w:r>
                    <w:rPr>
                      <w:rFonts w:ascii="Arial MT"/>
                      <w:spacing w:val="-2"/>
                      <w:sz w:val="20"/>
                    </w:rPr>
                    <w:t>pap</w:t>
                  </w:r>
                  <w:r>
                    <w:rPr>
                      <w:rFonts w:ascii="Arial MT"/>
                      <w:spacing w:val="-2"/>
                      <w:sz w:val="20"/>
                    </w:rPr>
                    <w:t>er.</w:t>
                  </w:r>
                </w:p>
              </w:txbxContent>
            </v:textbox>
            <w10:wrap anchorx="page"/>
          </v:shape>
        </w:pict>
      </w:r>
      <w:r w:rsidR="00047B0C">
        <w:rPr>
          <w:w w:val="105"/>
        </w:rPr>
        <w:t xml:space="preserve">Thepresentinvestigationclearlyrevealedthatthefoliarapplicationof organic nutrients, particularly the combination of Vermiwash 2% on 30 DAS and Panchagavya 3% on 45 DAS, </w:t>
      </w:r>
      <w:r w:rsidR="00047B0C">
        <w:t>significantlyenhancedthegrainyield,haulmyieldandnutrientuptakeofrice-fallowblackgra</w:t>
      </w:r>
      <w:r w:rsidR="00047B0C">
        <w:t xml:space="preserve">m.The </w:t>
      </w:r>
      <w:r w:rsidR="00047B0C">
        <w:rPr>
          <w:w w:val="105"/>
        </w:rPr>
        <w:t>economicanalysisalsoshowedthattheorganicfoliarapplicationresultedinhigherprofitability andbenefit-cost ratio, making it not only agronomicallyeffective but alsoeconomically viable. These findings emphasize the potential of organic foliar applications</w:t>
      </w:r>
      <w:r w:rsidR="00047B0C">
        <w:rPr>
          <w:w w:val="105"/>
        </w:rPr>
        <w:t xml:space="preserve"> as an eco-friendly and sustainablealternativetoconventionalchemicalinputsformaximizingyieldandincome inrice fallow pulse systems.</w:t>
      </w:r>
      <w:commentRangeEnd w:id="11"/>
      <w:r w:rsidR="00437665">
        <w:rPr>
          <w:rStyle w:val="CommentReference"/>
        </w:rPr>
        <w:commentReference w:id="11"/>
      </w:r>
    </w:p>
    <w:p w:rsidR="009643DB" w:rsidRDefault="009643DB">
      <w:pPr>
        <w:pStyle w:val="BodyText"/>
        <w:spacing w:line="376" w:lineRule="auto"/>
        <w:jc w:val="both"/>
        <w:sectPr w:rsidR="009643DB">
          <w:pgSz w:w="12240" w:h="15840"/>
          <w:pgMar w:top="1100" w:right="720" w:bottom="280" w:left="720" w:header="44" w:footer="0" w:gutter="0"/>
          <w:cols w:space="720"/>
        </w:sectPr>
      </w:pPr>
    </w:p>
    <w:p w:rsidR="009643DB" w:rsidRDefault="00047B0C">
      <w:pPr>
        <w:pStyle w:val="Heading1"/>
        <w:spacing w:before="158"/>
        <w:ind w:left="575"/>
      </w:pPr>
      <w:commentRangeStart w:id="12"/>
      <w:r>
        <w:rPr>
          <w:spacing w:val="-2"/>
          <w:w w:val="105"/>
        </w:rPr>
        <w:lastRenderedPageBreak/>
        <w:t>References</w:t>
      </w:r>
      <w:commentRangeEnd w:id="12"/>
      <w:r w:rsidR="00437665">
        <w:rPr>
          <w:rStyle w:val="CommentReference"/>
          <w:b w:val="0"/>
          <w:bCs w:val="0"/>
        </w:rPr>
        <w:commentReference w:id="12"/>
      </w:r>
    </w:p>
    <w:p w:rsidR="009643DB" w:rsidRDefault="009643DB">
      <w:pPr>
        <w:pStyle w:val="BodyText"/>
        <w:spacing w:before="38"/>
        <w:rPr>
          <w:b/>
        </w:rPr>
      </w:pPr>
    </w:p>
    <w:p w:rsidR="009643DB" w:rsidRDefault="00047B0C">
      <w:pPr>
        <w:pStyle w:val="ListParagraph"/>
        <w:numPr>
          <w:ilvl w:val="0"/>
          <w:numId w:val="1"/>
        </w:numPr>
        <w:tabs>
          <w:tab w:val="left" w:pos="863"/>
          <w:tab w:val="left" w:pos="1296"/>
        </w:tabs>
        <w:spacing w:before="1" w:line="360" w:lineRule="auto"/>
        <w:ind w:right="680" w:hanging="720"/>
        <w:rPr>
          <w:sz w:val="24"/>
        </w:rPr>
      </w:pPr>
      <w:r>
        <w:rPr>
          <w:w w:val="105"/>
          <w:sz w:val="24"/>
        </w:rPr>
        <w:t xml:space="preserve">Madhusree, S., Ramesh, T. J., Rathika, S., Meena, S. and Raja, K. (2023). Effect of drone application ofpendimethalin on microbial population, nodulation, weed control and yield of green gram (Vigna radiata L.). </w:t>
      </w:r>
      <w:r>
        <w:rPr>
          <w:i/>
          <w:w w:val="105"/>
          <w:sz w:val="24"/>
        </w:rPr>
        <w:t>Int. J. Plant Soil Sci.</w:t>
      </w:r>
      <w:r>
        <w:rPr>
          <w:w w:val="105"/>
          <w:sz w:val="24"/>
        </w:rPr>
        <w:t xml:space="preserve">, </w:t>
      </w:r>
      <w:r>
        <w:rPr>
          <w:b/>
          <w:w w:val="105"/>
          <w:sz w:val="24"/>
        </w:rPr>
        <w:t>35(22)</w:t>
      </w:r>
      <w:r>
        <w:rPr>
          <w:w w:val="105"/>
          <w:sz w:val="24"/>
        </w:rPr>
        <w:t>, 157-164.</w:t>
      </w:r>
    </w:p>
    <w:p w:rsidR="009643DB" w:rsidRDefault="00047B0C">
      <w:pPr>
        <w:pStyle w:val="ListParagraph"/>
        <w:numPr>
          <w:ilvl w:val="0"/>
          <w:numId w:val="1"/>
        </w:numPr>
        <w:tabs>
          <w:tab w:val="left" w:pos="869"/>
        </w:tabs>
        <w:spacing w:before="144"/>
        <w:ind w:left="869" w:hanging="294"/>
        <w:rPr>
          <w:sz w:val="24"/>
        </w:rPr>
      </w:pPr>
      <w:r>
        <w:rPr>
          <w:w w:val="105"/>
          <w:sz w:val="24"/>
        </w:rPr>
        <w:t>FA</w:t>
      </w:r>
      <w:r>
        <w:rPr>
          <w:w w:val="105"/>
          <w:sz w:val="24"/>
        </w:rPr>
        <w:t>O.(2022).</w:t>
      </w:r>
      <w:r>
        <w:rPr>
          <w:i/>
          <w:w w:val="105"/>
          <w:sz w:val="24"/>
        </w:rPr>
        <w:t>Pulseproductionandutilizationtrends in SouthAsia</w:t>
      </w:r>
      <w:r>
        <w:rPr>
          <w:w w:val="105"/>
          <w:sz w:val="24"/>
        </w:rPr>
        <w:t>.FoodandAgricultureOrganizationoftheUnited</w:t>
      </w:r>
      <w:r>
        <w:rPr>
          <w:spacing w:val="-2"/>
          <w:w w:val="105"/>
          <w:sz w:val="24"/>
        </w:rPr>
        <w:t>Nations.</w:t>
      </w:r>
    </w:p>
    <w:p w:rsidR="009643DB" w:rsidRDefault="009643DB">
      <w:pPr>
        <w:pStyle w:val="BodyText"/>
        <w:spacing w:before="4"/>
      </w:pPr>
    </w:p>
    <w:p w:rsidR="009643DB" w:rsidRDefault="00047B0C">
      <w:pPr>
        <w:pStyle w:val="ListParagraph"/>
        <w:numPr>
          <w:ilvl w:val="0"/>
          <w:numId w:val="1"/>
        </w:numPr>
        <w:tabs>
          <w:tab w:val="left" w:pos="870"/>
          <w:tab w:val="left" w:pos="1296"/>
        </w:tabs>
        <w:spacing w:line="360" w:lineRule="auto"/>
        <w:ind w:right="683" w:hanging="720"/>
        <w:rPr>
          <w:sz w:val="24"/>
        </w:rPr>
      </w:pPr>
      <w:r>
        <w:rPr>
          <w:sz w:val="24"/>
        </w:rPr>
        <w:t>Kundu,S.,Verma,V.K.,&amp; Nath,S.(2023).Organicbiostimulantsinsustainablepulseproduction:Areview.</w:t>
      </w:r>
      <w:r>
        <w:rPr>
          <w:i/>
          <w:sz w:val="24"/>
        </w:rPr>
        <w:t>LegumeRes.</w:t>
      </w:r>
      <w:r>
        <w:rPr>
          <w:sz w:val="24"/>
        </w:rPr>
        <w:t>,</w:t>
      </w:r>
      <w:r>
        <w:rPr>
          <w:b/>
          <w:sz w:val="24"/>
        </w:rPr>
        <w:t>46(2)</w:t>
      </w:r>
      <w:r>
        <w:rPr>
          <w:sz w:val="24"/>
        </w:rPr>
        <w:t xml:space="preserve">,158– </w:t>
      </w:r>
      <w:r>
        <w:rPr>
          <w:spacing w:val="-4"/>
          <w:sz w:val="24"/>
        </w:rPr>
        <w:t>164.</w:t>
      </w:r>
    </w:p>
    <w:p w:rsidR="009643DB" w:rsidRDefault="00047B0C">
      <w:pPr>
        <w:pStyle w:val="ListParagraph"/>
        <w:numPr>
          <w:ilvl w:val="0"/>
          <w:numId w:val="1"/>
        </w:numPr>
        <w:tabs>
          <w:tab w:val="left" w:pos="870"/>
          <w:tab w:val="left" w:pos="1296"/>
        </w:tabs>
        <w:spacing w:before="145" w:line="360" w:lineRule="auto"/>
        <w:ind w:right="684" w:hanging="720"/>
        <w:rPr>
          <w:sz w:val="24"/>
        </w:rPr>
      </w:pPr>
      <w:r>
        <w:rPr>
          <w:w w:val="105"/>
          <w:sz w:val="24"/>
        </w:rPr>
        <w:t>Ashraf, A. M., Archana, H. A. and Mahendran, R., 2024. Influence of Foliar Nutrition for Maximising the growth and Yield of Black Gram (</w:t>
      </w:r>
      <w:r>
        <w:rPr>
          <w:i/>
          <w:w w:val="105"/>
          <w:sz w:val="24"/>
        </w:rPr>
        <w:t xml:space="preserve">Vigna mungo </w:t>
      </w:r>
      <w:r>
        <w:rPr>
          <w:w w:val="105"/>
          <w:sz w:val="24"/>
        </w:rPr>
        <w:t xml:space="preserve">L.) under Irrigated Condition. </w:t>
      </w:r>
      <w:r>
        <w:rPr>
          <w:i/>
          <w:w w:val="105"/>
          <w:sz w:val="24"/>
        </w:rPr>
        <w:t>Indian J. Agric. Res</w:t>
      </w:r>
      <w:r>
        <w:rPr>
          <w:w w:val="105"/>
          <w:sz w:val="24"/>
        </w:rPr>
        <w:t xml:space="preserve">, </w:t>
      </w:r>
      <w:r>
        <w:rPr>
          <w:b/>
          <w:w w:val="105"/>
          <w:sz w:val="24"/>
        </w:rPr>
        <w:t>1(8)</w:t>
      </w:r>
      <w:r>
        <w:rPr>
          <w:w w:val="105"/>
          <w:sz w:val="24"/>
        </w:rPr>
        <w:t>: 1-8.</w:t>
      </w:r>
    </w:p>
    <w:p w:rsidR="009643DB" w:rsidRDefault="00047B0C">
      <w:pPr>
        <w:pStyle w:val="ListParagraph"/>
        <w:numPr>
          <w:ilvl w:val="0"/>
          <w:numId w:val="1"/>
        </w:numPr>
        <w:tabs>
          <w:tab w:val="left" w:pos="870"/>
          <w:tab w:val="left" w:pos="1296"/>
        </w:tabs>
        <w:spacing w:before="144" w:line="360" w:lineRule="auto"/>
        <w:ind w:right="683" w:hanging="720"/>
        <w:rPr>
          <w:sz w:val="24"/>
        </w:rPr>
      </w:pPr>
      <w:r>
        <w:rPr>
          <w:w w:val="105"/>
          <w:sz w:val="24"/>
        </w:rPr>
        <w:t>Sangothari, A. 2020. Strategies for yield ma</w:t>
      </w:r>
      <w:r>
        <w:rPr>
          <w:w w:val="105"/>
          <w:sz w:val="24"/>
        </w:rPr>
        <w:t>ximization in rice fallow black gram through foliar application. M.Sc., Thesis, Faculty of Agriculture, Annamalai University, Annamalai Nagar, Tamil Nadu, India.</w:t>
      </w:r>
    </w:p>
    <w:p w:rsidR="009643DB" w:rsidRDefault="00047B0C">
      <w:pPr>
        <w:pStyle w:val="ListParagraph"/>
        <w:numPr>
          <w:ilvl w:val="0"/>
          <w:numId w:val="1"/>
        </w:numPr>
        <w:tabs>
          <w:tab w:val="left" w:pos="870"/>
          <w:tab w:val="left" w:pos="1296"/>
        </w:tabs>
        <w:spacing w:before="144" w:line="360" w:lineRule="auto"/>
        <w:ind w:right="682" w:hanging="720"/>
        <w:rPr>
          <w:sz w:val="24"/>
        </w:rPr>
      </w:pPr>
      <w:r>
        <w:rPr>
          <w:w w:val="105"/>
          <w:sz w:val="24"/>
        </w:rPr>
        <w:t>Kuttibai, T. G. J., Prakash. V., Bhagavathi, M. S., Bharathi, S. U., Mohanraj G. 2022. Product</w:t>
      </w:r>
      <w:r>
        <w:rPr>
          <w:w w:val="105"/>
          <w:sz w:val="24"/>
        </w:rPr>
        <w:t xml:space="preserve">ivity and economy escalation ofrice-fallow black gram (cv: Vamban 2) as influenced by the foliar application of organics. </w:t>
      </w:r>
      <w:r>
        <w:rPr>
          <w:i/>
          <w:w w:val="105"/>
          <w:sz w:val="24"/>
        </w:rPr>
        <w:t xml:space="preserve">Int. J. Food Sci. Nutr., </w:t>
      </w:r>
      <w:r>
        <w:rPr>
          <w:b/>
          <w:w w:val="105"/>
          <w:sz w:val="24"/>
        </w:rPr>
        <w:t>7(4)</w:t>
      </w:r>
      <w:r>
        <w:rPr>
          <w:w w:val="105"/>
          <w:sz w:val="24"/>
        </w:rPr>
        <w:t>: 159-162.</w:t>
      </w:r>
    </w:p>
    <w:p w:rsidR="009643DB" w:rsidRDefault="00047B0C">
      <w:pPr>
        <w:pStyle w:val="ListParagraph"/>
        <w:numPr>
          <w:ilvl w:val="0"/>
          <w:numId w:val="1"/>
        </w:numPr>
        <w:tabs>
          <w:tab w:val="left" w:pos="869"/>
        </w:tabs>
        <w:spacing w:before="145"/>
        <w:ind w:left="869" w:hanging="294"/>
        <w:rPr>
          <w:sz w:val="24"/>
        </w:rPr>
      </w:pPr>
      <w:r>
        <w:rPr>
          <w:sz w:val="24"/>
        </w:rPr>
        <w:t>Kumar,S.andVerma,A.2023.Economicevaluationoforganicfoliarapplicationsinpulse-basedcroppingsyst</w:t>
      </w:r>
      <w:r>
        <w:rPr>
          <w:sz w:val="24"/>
        </w:rPr>
        <w:t>ems.</w:t>
      </w:r>
      <w:r>
        <w:rPr>
          <w:i/>
          <w:sz w:val="24"/>
        </w:rPr>
        <w:t>IndianJ.Agric.</w:t>
      </w:r>
      <w:r>
        <w:rPr>
          <w:i/>
          <w:spacing w:val="-2"/>
          <w:sz w:val="24"/>
        </w:rPr>
        <w:t>Econ</w:t>
      </w:r>
      <w:r>
        <w:rPr>
          <w:spacing w:val="-2"/>
          <w:sz w:val="24"/>
        </w:rPr>
        <w:t>.,</w:t>
      </w:r>
    </w:p>
    <w:p w:rsidR="009643DB" w:rsidRDefault="00047B0C">
      <w:pPr>
        <w:spacing w:before="137"/>
        <w:ind w:left="1296"/>
        <w:rPr>
          <w:sz w:val="24"/>
        </w:rPr>
      </w:pPr>
      <w:r>
        <w:rPr>
          <w:b/>
          <w:sz w:val="24"/>
        </w:rPr>
        <w:t>78(2)</w:t>
      </w:r>
      <w:r>
        <w:rPr>
          <w:sz w:val="24"/>
        </w:rPr>
        <w:t>:</w:t>
      </w:r>
      <w:r>
        <w:rPr>
          <w:spacing w:val="-2"/>
          <w:sz w:val="24"/>
        </w:rPr>
        <w:t xml:space="preserve"> 221–229.</w:t>
      </w:r>
    </w:p>
    <w:p w:rsidR="009643DB" w:rsidRDefault="009643DB">
      <w:pPr>
        <w:pStyle w:val="BodyText"/>
        <w:spacing w:before="7"/>
      </w:pPr>
    </w:p>
    <w:p w:rsidR="009643DB" w:rsidRDefault="00047B0C">
      <w:pPr>
        <w:pStyle w:val="ListParagraph"/>
        <w:numPr>
          <w:ilvl w:val="0"/>
          <w:numId w:val="1"/>
        </w:numPr>
        <w:tabs>
          <w:tab w:val="left" w:pos="870"/>
          <w:tab w:val="left" w:pos="1296"/>
        </w:tabs>
        <w:spacing w:line="360" w:lineRule="auto"/>
        <w:ind w:right="682" w:hanging="720"/>
        <w:rPr>
          <w:sz w:val="24"/>
        </w:rPr>
      </w:pPr>
      <w:r>
        <w:rPr>
          <w:w w:val="105"/>
          <w:sz w:val="24"/>
        </w:rPr>
        <w:t>Prasanth,A.2021.Effectoffoliarnutritionongrowthandyieldofirrigatedgreengram.M.Sc.,Thesis,FacultyofAgriculture, Annamalai University, Annamalai Nagar, Tamil Nadu, India.</w:t>
      </w:r>
    </w:p>
    <w:p w:rsidR="009643DB" w:rsidRDefault="00047B0C">
      <w:pPr>
        <w:pStyle w:val="ListParagraph"/>
        <w:numPr>
          <w:ilvl w:val="0"/>
          <w:numId w:val="1"/>
        </w:numPr>
        <w:tabs>
          <w:tab w:val="left" w:pos="869"/>
        </w:tabs>
        <w:spacing w:before="145"/>
        <w:ind w:left="869" w:hanging="294"/>
        <w:rPr>
          <w:sz w:val="24"/>
        </w:rPr>
      </w:pPr>
      <w:r>
        <w:rPr>
          <w:sz w:val="24"/>
        </w:rPr>
        <w:t>Kumar,A.,Verma,P.andYadav,T.2021. Roleof</w:t>
      </w:r>
      <w:r>
        <w:rPr>
          <w:sz w:val="24"/>
        </w:rPr>
        <w:t>Organic GrowthEnhancersinPulseProduction.</w:t>
      </w:r>
      <w:r>
        <w:rPr>
          <w:i/>
          <w:sz w:val="24"/>
        </w:rPr>
        <w:t>Agric.Res.</w:t>
      </w:r>
      <w:r>
        <w:rPr>
          <w:sz w:val="24"/>
        </w:rPr>
        <w:t>,</w:t>
      </w:r>
      <w:r>
        <w:rPr>
          <w:b/>
          <w:sz w:val="24"/>
        </w:rPr>
        <w:t>10(3)</w:t>
      </w:r>
      <w:r>
        <w:rPr>
          <w:sz w:val="24"/>
        </w:rPr>
        <w:t>:315-</w:t>
      </w:r>
      <w:r>
        <w:rPr>
          <w:spacing w:val="-4"/>
          <w:sz w:val="24"/>
        </w:rPr>
        <w:t>328.</w:t>
      </w:r>
    </w:p>
    <w:p w:rsidR="009643DB" w:rsidRDefault="009643DB">
      <w:pPr>
        <w:pStyle w:val="ListParagraph"/>
        <w:rPr>
          <w:sz w:val="24"/>
        </w:rPr>
        <w:sectPr w:rsidR="009643DB">
          <w:headerReference w:type="default" r:id="rId10"/>
          <w:pgSz w:w="15840" w:h="12240" w:orient="landscape"/>
          <w:pgMar w:top="620" w:right="360" w:bottom="280" w:left="360" w:header="44" w:footer="0" w:gutter="0"/>
          <w:cols w:space="720"/>
        </w:sectPr>
      </w:pPr>
    </w:p>
    <w:p w:rsidR="009643DB" w:rsidRDefault="00047B0C">
      <w:pPr>
        <w:pStyle w:val="Heading1"/>
        <w:spacing w:before="83" w:line="362" w:lineRule="auto"/>
        <w:ind w:left="360" w:right="551"/>
      </w:pPr>
      <w:r>
        <w:lastRenderedPageBreak/>
        <w:t>Table 1. Effect oforganic foliarapplication on grain yield(kgha</w:t>
      </w:r>
      <w:r>
        <w:rPr>
          <w:position w:val="8"/>
          <w:sz w:val="16"/>
        </w:rPr>
        <w:t>-1</w:t>
      </w:r>
      <w:r>
        <w:t>), haulm yield(kgha</w:t>
      </w:r>
      <w:r>
        <w:rPr>
          <w:position w:val="8"/>
          <w:sz w:val="16"/>
        </w:rPr>
        <w:t>-1</w:t>
      </w:r>
      <w:r>
        <w:t>) and nutrient uptake (kg ha</w:t>
      </w:r>
      <w:r>
        <w:rPr>
          <w:position w:val="8"/>
          <w:sz w:val="16"/>
        </w:rPr>
        <w:t>-1</w:t>
      </w:r>
      <w:r>
        <w:t>) ofrice fallow black gram</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13"/>
        <w:gridCol w:w="1844"/>
        <w:gridCol w:w="1560"/>
        <w:gridCol w:w="1277"/>
        <w:gridCol w:w="1132"/>
        <w:gridCol w:w="1276"/>
      </w:tblGrid>
      <w:tr w:rsidR="009643DB">
        <w:trPr>
          <w:trHeight w:val="419"/>
        </w:trPr>
        <w:tc>
          <w:tcPr>
            <w:tcW w:w="7513" w:type="dxa"/>
            <w:vMerge w:val="restart"/>
          </w:tcPr>
          <w:p w:rsidR="009643DB" w:rsidRDefault="00047B0C">
            <w:pPr>
              <w:pStyle w:val="TableParagraph"/>
              <w:spacing w:before="222"/>
              <w:ind w:left="123"/>
              <w:rPr>
                <w:b/>
                <w:sz w:val="24"/>
              </w:rPr>
            </w:pPr>
            <w:r>
              <w:rPr>
                <w:b/>
                <w:spacing w:val="-2"/>
                <w:w w:val="105"/>
                <w:sz w:val="24"/>
              </w:rPr>
              <w:t>Treatments</w:t>
            </w:r>
          </w:p>
        </w:tc>
        <w:tc>
          <w:tcPr>
            <w:tcW w:w="1844" w:type="dxa"/>
            <w:vMerge w:val="restart"/>
          </w:tcPr>
          <w:p w:rsidR="009643DB" w:rsidRDefault="00047B0C">
            <w:pPr>
              <w:pStyle w:val="TableParagraph"/>
              <w:spacing w:before="71"/>
              <w:ind w:right="165"/>
              <w:jc w:val="right"/>
              <w:rPr>
                <w:b/>
                <w:sz w:val="24"/>
              </w:rPr>
            </w:pPr>
            <w:r>
              <w:rPr>
                <w:b/>
                <w:sz w:val="24"/>
              </w:rPr>
              <w:t>Grain</w:t>
            </w:r>
            <w:r>
              <w:rPr>
                <w:b/>
                <w:spacing w:val="-2"/>
                <w:sz w:val="24"/>
              </w:rPr>
              <w:t>yield</w:t>
            </w:r>
          </w:p>
          <w:p w:rsidR="009643DB" w:rsidRDefault="00047B0C">
            <w:pPr>
              <w:pStyle w:val="TableParagraph"/>
              <w:spacing w:before="134"/>
              <w:ind w:right="233"/>
              <w:jc w:val="right"/>
              <w:rPr>
                <w:b/>
                <w:sz w:val="24"/>
              </w:rPr>
            </w:pPr>
            <w:r>
              <w:rPr>
                <w:b/>
                <w:w w:val="105"/>
                <w:sz w:val="24"/>
              </w:rPr>
              <w:t>(kgha</w:t>
            </w:r>
            <w:r>
              <w:rPr>
                <w:b/>
                <w:w w:val="105"/>
                <w:position w:val="8"/>
                <w:sz w:val="16"/>
              </w:rPr>
              <w:t>-</w:t>
            </w:r>
            <w:r>
              <w:rPr>
                <w:b/>
                <w:spacing w:val="-5"/>
                <w:w w:val="105"/>
                <w:position w:val="8"/>
                <w:sz w:val="16"/>
              </w:rPr>
              <w:t>1</w:t>
            </w:r>
            <w:r>
              <w:rPr>
                <w:b/>
                <w:spacing w:val="-5"/>
                <w:w w:val="105"/>
                <w:sz w:val="24"/>
              </w:rPr>
              <w:t>)</w:t>
            </w:r>
          </w:p>
        </w:tc>
        <w:tc>
          <w:tcPr>
            <w:tcW w:w="1560" w:type="dxa"/>
            <w:vMerge w:val="restart"/>
          </w:tcPr>
          <w:p w:rsidR="009643DB" w:rsidRDefault="00047B0C">
            <w:pPr>
              <w:pStyle w:val="TableParagraph"/>
              <w:spacing w:before="6" w:line="355" w:lineRule="auto"/>
              <w:ind w:left="517" w:right="33" w:hanging="296"/>
              <w:jc w:val="left"/>
              <w:rPr>
                <w:b/>
                <w:sz w:val="24"/>
              </w:rPr>
            </w:pPr>
            <w:r>
              <w:rPr>
                <w:b/>
                <w:spacing w:val="-4"/>
                <w:w w:val="105"/>
                <w:sz w:val="24"/>
              </w:rPr>
              <w:t xml:space="preserve">Haulmyield </w:t>
            </w:r>
            <w:r>
              <w:rPr>
                <w:b/>
                <w:w w:val="105"/>
                <w:sz w:val="24"/>
              </w:rPr>
              <w:t>(kg ha</w:t>
            </w:r>
            <w:r>
              <w:rPr>
                <w:b/>
                <w:w w:val="105"/>
                <w:position w:val="8"/>
                <w:sz w:val="16"/>
              </w:rPr>
              <w:t>-1</w:t>
            </w:r>
            <w:r>
              <w:rPr>
                <w:b/>
                <w:w w:val="105"/>
                <w:sz w:val="24"/>
              </w:rPr>
              <w:t>)</w:t>
            </w:r>
          </w:p>
        </w:tc>
        <w:tc>
          <w:tcPr>
            <w:tcW w:w="3685" w:type="dxa"/>
            <w:gridSpan w:val="3"/>
          </w:tcPr>
          <w:p w:rsidR="009643DB" w:rsidRDefault="00047B0C">
            <w:pPr>
              <w:pStyle w:val="TableParagraph"/>
              <w:spacing w:before="1"/>
              <w:ind w:left="606"/>
              <w:jc w:val="left"/>
              <w:rPr>
                <w:b/>
                <w:sz w:val="24"/>
              </w:rPr>
            </w:pPr>
            <w:r>
              <w:rPr>
                <w:b/>
                <w:sz w:val="24"/>
              </w:rPr>
              <w:t>Nutrientuptake(kgha</w:t>
            </w:r>
            <w:r>
              <w:rPr>
                <w:b/>
                <w:position w:val="8"/>
                <w:sz w:val="16"/>
              </w:rPr>
              <w:t>-</w:t>
            </w:r>
            <w:r>
              <w:rPr>
                <w:b/>
                <w:spacing w:val="-5"/>
                <w:position w:val="8"/>
                <w:sz w:val="16"/>
              </w:rPr>
              <w:t>1</w:t>
            </w:r>
            <w:r>
              <w:rPr>
                <w:b/>
                <w:spacing w:val="-5"/>
                <w:sz w:val="24"/>
              </w:rPr>
              <w:t>)</w:t>
            </w:r>
          </w:p>
        </w:tc>
      </w:tr>
      <w:tr w:rsidR="009643DB">
        <w:trPr>
          <w:trHeight w:val="470"/>
        </w:trPr>
        <w:tc>
          <w:tcPr>
            <w:tcW w:w="7513" w:type="dxa"/>
            <w:vMerge/>
            <w:tcBorders>
              <w:top w:val="nil"/>
            </w:tcBorders>
          </w:tcPr>
          <w:p w:rsidR="009643DB" w:rsidRDefault="009643DB">
            <w:pPr>
              <w:rPr>
                <w:sz w:val="2"/>
                <w:szCs w:val="2"/>
              </w:rPr>
            </w:pPr>
          </w:p>
        </w:tc>
        <w:tc>
          <w:tcPr>
            <w:tcW w:w="1844" w:type="dxa"/>
            <w:vMerge/>
            <w:tcBorders>
              <w:top w:val="nil"/>
            </w:tcBorders>
          </w:tcPr>
          <w:p w:rsidR="009643DB" w:rsidRDefault="009643DB">
            <w:pPr>
              <w:rPr>
                <w:sz w:val="2"/>
                <w:szCs w:val="2"/>
              </w:rPr>
            </w:pPr>
          </w:p>
        </w:tc>
        <w:tc>
          <w:tcPr>
            <w:tcW w:w="1560" w:type="dxa"/>
            <w:vMerge/>
            <w:tcBorders>
              <w:top w:val="nil"/>
            </w:tcBorders>
          </w:tcPr>
          <w:p w:rsidR="009643DB" w:rsidRDefault="009643DB">
            <w:pPr>
              <w:rPr>
                <w:sz w:val="2"/>
                <w:szCs w:val="2"/>
              </w:rPr>
            </w:pPr>
          </w:p>
        </w:tc>
        <w:tc>
          <w:tcPr>
            <w:tcW w:w="1277" w:type="dxa"/>
          </w:tcPr>
          <w:p w:rsidR="009643DB" w:rsidRDefault="00047B0C">
            <w:pPr>
              <w:pStyle w:val="TableParagraph"/>
              <w:spacing w:before="8"/>
              <w:ind w:left="199"/>
              <w:rPr>
                <w:b/>
                <w:sz w:val="24"/>
              </w:rPr>
            </w:pPr>
            <w:r>
              <w:rPr>
                <w:b/>
                <w:spacing w:val="-10"/>
                <w:w w:val="105"/>
                <w:sz w:val="24"/>
              </w:rPr>
              <w:t>N</w:t>
            </w:r>
          </w:p>
        </w:tc>
        <w:tc>
          <w:tcPr>
            <w:tcW w:w="1132" w:type="dxa"/>
          </w:tcPr>
          <w:p w:rsidR="009643DB" w:rsidRDefault="00047B0C">
            <w:pPr>
              <w:pStyle w:val="TableParagraph"/>
              <w:spacing w:before="7"/>
              <w:ind w:left="417"/>
              <w:jc w:val="left"/>
              <w:rPr>
                <w:b/>
                <w:sz w:val="16"/>
              </w:rPr>
            </w:pPr>
            <w:r>
              <w:rPr>
                <w:b/>
                <w:spacing w:val="-4"/>
                <w:position w:val="2"/>
                <w:sz w:val="24"/>
              </w:rPr>
              <w:t>P</w:t>
            </w:r>
            <w:r>
              <w:rPr>
                <w:b/>
                <w:spacing w:val="-4"/>
                <w:sz w:val="16"/>
              </w:rPr>
              <w:t>2</w:t>
            </w:r>
            <w:r>
              <w:rPr>
                <w:b/>
                <w:spacing w:val="-4"/>
                <w:position w:val="2"/>
                <w:sz w:val="24"/>
              </w:rPr>
              <w:t>O</w:t>
            </w:r>
            <w:r>
              <w:rPr>
                <w:b/>
                <w:spacing w:val="-4"/>
                <w:sz w:val="16"/>
              </w:rPr>
              <w:t>5</w:t>
            </w:r>
          </w:p>
        </w:tc>
        <w:tc>
          <w:tcPr>
            <w:tcW w:w="1276" w:type="dxa"/>
          </w:tcPr>
          <w:p w:rsidR="009643DB" w:rsidRDefault="00047B0C">
            <w:pPr>
              <w:pStyle w:val="TableParagraph"/>
              <w:spacing w:before="7"/>
              <w:ind w:right="311"/>
              <w:jc w:val="right"/>
              <w:rPr>
                <w:b/>
                <w:position w:val="2"/>
                <w:sz w:val="24"/>
              </w:rPr>
            </w:pPr>
            <w:r>
              <w:rPr>
                <w:b/>
                <w:spacing w:val="-5"/>
                <w:position w:val="2"/>
                <w:sz w:val="24"/>
              </w:rPr>
              <w:t>K</w:t>
            </w:r>
            <w:r>
              <w:rPr>
                <w:b/>
                <w:spacing w:val="-5"/>
                <w:sz w:val="16"/>
              </w:rPr>
              <w:t>2</w:t>
            </w:r>
            <w:r>
              <w:rPr>
                <w:b/>
                <w:spacing w:val="-5"/>
                <w:position w:val="2"/>
                <w:sz w:val="24"/>
              </w:rPr>
              <w:t>O</w:t>
            </w:r>
          </w:p>
        </w:tc>
      </w:tr>
      <w:tr w:rsidR="009643DB">
        <w:trPr>
          <w:trHeight w:val="506"/>
        </w:trPr>
        <w:tc>
          <w:tcPr>
            <w:tcW w:w="7513" w:type="dxa"/>
          </w:tcPr>
          <w:p w:rsidR="009643DB" w:rsidRDefault="00047B0C">
            <w:pPr>
              <w:pStyle w:val="TableParagraph"/>
              <w:ind w:left="114"/>
              <w:jc w:val="left"/>
              <w:rPr>
                <w:position w:val="2"/>
                <w:sz w:val="24"/>
              </w:rPr>
            </w:pPr>
            <w:r>
              <w:rPr>
                <w:w w:val="105"/>
                <w:position w:val="2"/>
                <w:sz w:val="24"/>
              </w:rPr>
              <w:t>T</w:t>
            </w:r>
            <w:r>
              <w:rPr>
                <w:w w:val="105"/>
                <w:sz w:val="16"/>
              </w:rPr>
              <w:t>1</w:t>
            </w:r>
            <w:r>
              <w:rPr>
                <w:w w:val="105"/>
                <w:position w:val="2"/>
                <w:sz w:val="24"/>
              </w:rPr>
              <w:t>-DAP2%on30and45</w:t>
            </w:r>
            <w:r>
              <w:rPr>
                <w:spacing w:val="-5"/>
                <w:w w:val="105"/>
                <w:position w:val="2"/>
                <w:sz w:val="24"/>
              </w:rPr>
              <w:t xml:space="preserve"> DAS</w:t>
            </w:r>
          </w:p>
        </w:tc>
        <w:tc>
          <w:tcPr>
            <w:tcW w:w="1844" w:type="dxa"/>
          </w:tcPr>
          <w:p w:rsidR="009643DB" w:rsidRDefault="00047B0C">
            <w:pPr>
              <w:pStyle w:val="TableParagraph"/>
              <w:ind w:left="19"/>
              <w:rPr>
                <w:sz w:val="24"/>
              </w:rPr>
            </w:pPr>
            <w:r>
              <w:rPr>
                <w:spacing w:val="-5"/>
                <w:w w:val="105"/>
                <w:sz w:val="24"/>
              </w:rPr>
              <w:t>503</w:t>
            </w:r>
          </w:p>
        </w:tc>
        <w:tc>
          <w:tcPr>
            <w:tcW w:w="1560" w:type="dxa"/>
          </w:tcPr>
          <w:p w:rsidR="009643DB" w:rsidRDefault="00047B0C">
            <w:pPr>
              <w:pStyle w:val="TableParagraph"/>
              <w:ind w:left="34"/>
              <w:rPr>
                <w:sz w:val="24"/>
              </w:rPr>
            </w:pPr>
            <w:r>
              <w:rPr>
                <w:spacing w:val="-4"/>
                <w:w w:val="105"/>
                <w:sz w:val="24"/>
              </w:rPr>
              <w:t>1638</w:t>
            </w:r>
          </w:p>
        </w:tc>
        <w:tc>
          <w:tcPr>
            <w:tcW w:w="1277" w:type="dxa"/>
          </w:tcPr>
          <w:p w:rsidR="009643DB" w:rsidRDefault="00047B0C">
            <w:pPr>
              <w:pStyle w:val="TableParagraph"/>
              <w:ind w:right="338"/>
              <w:jc w:val="right"/>
              <w:rPr>
                <w:sz w:val="24"/>
              </w:rPr>
            </w:pPr>
            <w:r>
              <w:rPr>
                <w:spacing w:val="-2"/>
                <w:w w:val="105"/>
                <w:sz w:val="24"/>
              </w:rPr>
              <w:t>46.32</w:t>
            </w:r>
          </w:p>
        </w:tc>
        <w:tc>
          <w:tcPr>
            <w:tcW w:w="1132" w:type="dxa"/>
          </w:tcPr>
          <w:p w:rsidR="009643DB" w:rsidRDefault="00047B0C">
            <w:pPr>
              <w:pStyle w:val="TableParagraph"/>
              <w:ind w:left="364"/>
              <w:jc w:val="left"/>
              <w:rPr>
                <w:sz w:val="24"/>
              </w:rPr>
            </w:pPr>
            <w:r>
              <w:rPr>
                <w:spacing w:val="-4"/>
                <w:w w:val="105"/>
                <w:sz w:val="24"/>
              </w:rPr>
              <w:t>9.12</w:t>
            </w:r>
          </w:p>
        </w:tc>
        <w:tc>
          <w:tcPr>
            <w:tcW w:w="1276" w:type="dxa"/>
          </w:tcPr>
          <w:p w:rsidR="009643DB" w:rsidRDefault="00047B0C">
            <w:pPr>
              <w:pStyle w:val="TableParagraph"/>
              <w:ind w:left="370"/>
              <w:jc w:val="left"/>
              <w:rPr>
                <w:sz w:val="24"/>
              </w:rPr>
            </w:pPr>
            <w:r>
              <w:rPr>
                <w:spacing w:val="-2"/>
                <w:w w:val="105"/>
                <w:sz w:val="24"/>
              </w:rPr>
              <w:t>41.42</w:t>
            </w:r>
          </w:p>
        </w:tc>
      </w:tr>
      <w:tr w:rsidR="009643DB">
        <w:trPr>
          <w:trHeight w:val="501"/>
        </w:trPr>
        <w:tc>
          <w:tcPr>
            <w:tcW w:w="7513" w:type="dxa"/>
          </w:tcPr>
          <w:p w:rsidR="009643DB" w:rsidRDefault="00047B0C">
            <w:pPr>
              <w:pStyle w:val="TableParagraph"/>
              <w:spacing w:before="82"/>
              <w:ind w:left="114"/>
              <w:jc w:val="left"/>
              <w:rPr>
                <w:position w:val="2"/>
                <w:sz w:val="24"/>
              </w:rPr>
            </w:pPr>
            <w:r>
              <w:rPr>
                <w:w w:val="105"/>
                <w:position w:val="2"/>
                <w:sz w:val="24"/>
              </w:rPr>
              <w:t>T</w:t>
            </w:r>
            <w:r>
              <w:rPr>
                <w:w w:val="105"/>
                <w:sz w:val="16"/>
              </w:rPr>
              <w:t>2</w:t>
            </w:r>
            <w:r>
              <w:rPr>
                <w:w w:val="105"/>
                <w:position w:val="2"/>
                <w:sz w:val="24"/>
              </w:rPr>
              <w:t>-Panchagavya3%on30</w:t>
            </w:r>
            <w:r>
              <w:rPr>
                <w:spacing w:val="-5"/>
                <w:w w:val="105"/>
                <w:position w:val="2"/>
                <w:sz w:val="24"/>
              </w:rPr>
              <w:t>DAS</w:t>
            </w:r>
          </w:p>
        </w:tc>
        <w:tc>
          <w:tcPr>
            <w:tcW w:w="1844" w:type="dxa"/>
          </w:tcPr>
          <w:p w:rsidR="009643DB" w:rsidRDefault="00047B0C">
            <w:pPr>
              <w:pStyle w:val="TableParagraph"/>
              <w:spacing w:before="83"/>
              <w:ind w:left="19"/>
              <w:rPr>
                <w:sz w:val="24"/>
              </w:rPr>
            </w:pPr>
            <w:r>
              <w:rPr>
                <w:spacing w:val="-5"/>
                <w:w w:val="105"/>
                <w:sz w:val="24"/>
              </w:rPr>
              <w:t>406</w:t>
            </w:r>
          </w:p>
        </w:tc>
        <w:tc>
          <w:tcPr>
            <w:tcW w:w="1560" w:type="dxa"/>
          </w:tcPr>
          <w:p w:rsidR="009643DB" w:rsidRDefault="00047B0C">
            <w:pPr>
              <w:pStyle w:val="TableParagraph"/>
              <w:spacing w:before="83"/>
              <w:ind w:left="34"/>
              <w:rPr>
                <w:sz w:val="24"/>
              </w:rPr>
            </w:pPr>
            <w:r>
              <w:rPr>
                <w:spacing w:val="-4"/>
                <w:w w:val="105"/>
                <w:sz w:val="24"/>
              </w:rPr>
              <w:t>1345</w:t>
            </w:r>
          </w:p>
        </w:tc>
        <w:tc>
          <w:tcPr>
            <w:tcW w:w="1277" w:type="dxa"/>
          </w:tcPr>
          <w:p w:rsidR="009643DB" w:rsidRDefault="00047B0C">
            <w:pPr>
              <w:pStyle w:val="TableParagraph"/>
              <w:spacing w:before="83"/>
              <w:ind w:right="338"/>
              <w:jc w:val="right"/>
              <w:rPr>
                <w:sz w:val="24"/>
              </w:rPr>
            </w:pPr>
            <w:r>
              <w:rPr>
                <w:spacing w:val="-2"/>
                <w:w w:val="105"/>
                <w:sz w:val="24"/>
              </w:rPr>
              <w:t>37.95</w:t>
            </w:r>
          </w:p>
        </w:tc>
        <w:tc>
          <w:tcPr>
            <w:tcW w:w="1132" w:type="dxa"/>
          </w:tcPr>
          <w:p w:rsidR="009643DB" w:rsidRDefault="00047B0C">
            <w:pPr>
              <w:pStyle w:val="TableParagraph"/>
              <w:spacing w:before="83"/>
              <w:ind w:left="364"/>
              <w:jc w:val="left"/>
              <w:rPr>
                <w:sz w:val="24"/>
              </w:rPr>
            </w:pPr>
            <w:r>
              <w:rPr>
                <w:spacing w:val="-4"/>
                <w:w w:val="105"/>
                <w:sz w:val="24"/>
              </w:rPr>
              <w:t>7.38</w:t>
            </w:r>
          </w:p>
        </w:tc>
        <w:tc>
          <w:tcPr>
            <w:tcW w:w="1276" w:type="dxa"/>
          </w:tcPr>
          <w:p w:rsidR="009643DB" w:rsidRDefault="00047B0C">
            <w:pPr>
              <w:pStyle w:val="TableParagraph"/>
              <w:spacing w:before="83"/>
              <w:ind w:left="370"/>
              <w:jc w:val="left"/>
              <w:rPr>
                <w:sz w:val="24"/>
              </w:rPr>
            </w:pPr>
            <w:r>
              <w:rPr>
                <w:spacing w:val="-2"/>
                <w:w w:val="105"/>
                <w:sz w:val="24"/>
              </w:rPr>
              <w:t>31.75</w:t>
            </w:r>
          </w:p>
        </w:tc>
      </w:tr>
      <w:tr w:rsidR="009643DB">
        <w:trPr>
          <w:trHeight w:val="506"/>
        </w:trPr>
        <w:tc>
          <w:tcPr>
            <w:tcW w:w="7513" w:type="dxa"/>
          </w:tcPr>
          <w:p w:rsidR="009643DB" w:rsidRDefault="00047B0C">
            <w:pPr>
              <w:pStyle w:val="TableParagraph"/>
              <w:ind w:left="114"/>
              <w:jc w:val="left"/>
              <w:rPr>
                <w:position w:val="2"/>
                <w:sz w:val="24"/>
              </w:rPr>
            </w:pPr>
            <w:r>
              <w:rPr>
                <w:w w:val="105"/>
                <w:position w:val="2"/>
                <w:sz w:val="24"/>
              </w:rPr>
              <w:t>T</w:t>
            </w:r>
            <w:r>
              <w:rPr>
                <w:w w:val="105"/>
                <w:sz w:val="16"/>
              </w:rPr>
              <w:t>3</w:t>
            </w:r>
            <w:r>
              <w:rPr>
                <w:w w:val="105"/>
                <w:position w:val="2"/>
                <w:sz w:val="24"/>
              </w:rPr>
              <w:t>-Vermiwash2%on30</w:t>
            </w:r>
            <w:r>
              <w:rPr>
                <w:spacing w:val="-5"/>
                <w:w w:val="105"/>
                <w:position w:val="2"/>
                <w:sz w:val="24"/>
              </w:rPr>
              <w:t>DAS</w:t>
            </w:r>
          </w:p>
        </w:tc>
        <w:tc>
          <w:tcPr>
            <w:tcW w:w="1844" w:type="dxa"/>
          </w:tcPr>
          <w:p w:rsidR="009643DB" w:rsidRDefault="00047B0C">
            <w:pPr>
              <w:pStyle w:val="TableParagraph"/>
              <w:ind w:left="19"/>
              <w:rPr>
                <w:sz w:val="24"/>
              </w:rPr>
            </w:pPr>
            <w:r>
              <w:rPr>
                <w:spacing w:val="-5"/>
                <w:w w:val="105"/>
                <w:sz w:val="24"/>
              </w:rPr>
              <w:t>423</w:t>
            </w:r>
          </w:p>
        </w:tc>
        <w:tc>
          <w:tcPr>
            <w:tcW w:w="1560" w:type="dxa"/>
          </w:tcPr>
          <w:p w:rsidR="009643DB" w:rsidRDefault="00047B0C">
            <w:pPr>
              <w:pStyle w:val="TableParagraph"/>
              <w:ind w:left="34"/>
              <w:rPr>
                <w:sz w:val="24"/>
              </w:rPr>
            </w:pPr>
            <w:r>
              <w:rPr>
                <w:spacing w:val="-4"/>
                <w:w w:val="105"/>
                <w:sz w:val="24"/>
              </w:rPr>
              <w:t>1380</w:t>
            </w:r>
          </w:p>
        </w:tc>
        <w:tc>
          <w:tcPr>
            <w:tcW w:w="1277" w:type="dxa"/>
          </w:tcPr>
          <w:p w:rsidR="009643DB" w:rsidRDefault="00047B0C">
            <w:pPr>
              <w:pStyle w:val="TableParagraph"/>
              <w:ind w:right="338"/>
              <w:jc w:val="right"/>
              <w:rPr>
                <w:sz w:val="24"/>
              </w:rPr>
            </w:pPr>
            <w:r>
              <w:rPr>
                <w:spacing w:val="-2"/>
                <w:w w:val="105"/>
                <w:sz w:val="24"/>
              </w:rPr>
              <w:t>38.79</w:t>
            </w:r>
          </w:p>
        </w:tc>
        <w:tc>
          <w:tcPr>
            <w:tcW w:w="1132" w:type="dxa"/>
          </w:tcPr>
          <w:p w:rsidR="009643DB" w:rsidRDefault="00047B0C">
            <w:pPr>
              <w:pStyle w:val="TableParagraph"/>
              <w:ind w:left="364"/>
              <w:jc w:val="left"/>
              <w:rPr>
                <w:sz w:val="24"/>
              </w:rPr>
            </w:pPr>
            <w:r>
              <w:rPr>
                <w:spacing w:val="-4"/>
                <w:w w:val="105"/>
                <w:sz w:val="24"/>
              </w:rPr>
              <w:t>7.53</w:t>
            </w:r>
          </w:p>
        </w:tc>
        <w:tc>
          <w:tcPr>
            <w:tcW w:w="1276" w:type="dxa"/>
          </w:tcPr>
          <w:p w:rsidR="009643DB" w:rsidRDefault="00047B0C">
            <w:pPr>
              <w:pStyle w:val="TableParagraph"/>
              <w:ind w:left="370"/>
              <w:jc w:val="left"/>
              <w:rPr>
                <w:sz w:val="24"/>
              </w:rPr>
            </w:pPr>
            <w:r>
              <w:rPr>
                <w:spacing w:val="-2"/>
                <w:w w:val="105"/>
                <w:sz w:val="24"/>
              </w:rPr>
              <w:t>32.80</w:t>
            </w:r>
          </w:p>
        </w:tc>
      </w:tr>
      <w:tr w:rsidR="009643DB">
        <w:trPr>
          <w:trHeight w:val="508"/>
        </w:trPr>
        <w:tc>
          <w:tcPr>
            <w:tcW w:w="7513" w:type="dxa"/>
          </w:tcPr>
          <w:p w:rsidR="009643DB" w:rsidRDefault="00047B0C">
            <w:pPr>
              <w:pStyle w:val="TableParagraph"/>
              <w:ind w:left="114"/>
              <w:jc w:val="left"/>
              <w:rPr>
                <w:position w:val="2"/>
                <w:sz w:val="24"/>
              </w:rPr>
            </w:pPr>
            <w:r>
              <w:rPr>
                <w:w w:val="105"/>
                <w:position w:val="2"/>
                <w:sz w:val="24"/>
              </w:rPr>
              <w:t>T</w:t>
            </w:r>
            <w:r>
              <w:rPr>
                <w:w w:val="105"/>
                <w:sz w:val="16"/>
              </w:rPr>
              <w:t>4</w:t>
            </w:r>
            <w:r>
              <w:rPr>
                <w:w w:val="105"/>
                <w:position w:val="2"/>
                <w:sz w:val="24"/>
              </w:rPr>
              <w:t>-FishaminoAcid</w:t>
            </w:r>
            <w:r>
              <w:rPr>
                <w:w w:val="105"/>
                <w:position w:val="2"/>
                <w:sz w:val="24"/>
              </w:rPr>
              <w:t>0.5%on30</w:t>
            </w:r>
            <w:r>
              <w:rPr>
                <w:spacing w:val="-5"/>
                <w:w w:val="105"/>
                <w:position w:val="2"/>
                <w:sz w:val="24"/>
              </w:rPr>
              <w:t xml:space="preserve"> DAS</w:t>
            </w:r>
          </w:p>
        </w:tc>
        <w:tc>
          <w:tcPr>
            <w:tcW w:w="1844" w:type="dxa"/>
          </w:tcPr>
          <w:p w:rsidR="009643DB" w:rsidRDefault="00047B0C">
            <w:pPr>
              <w:pStyle w:val="TableParagraph"/>
              <w:ind w:left="19"/>
              <w:rPr>
                <w:sz w:val="24"/>
              </w:rPr>
            </w:pPr>
            <w:r>
              <w:rPr>
                <w:spacing w:val="-5"/>
                <w:w w:val="105"/>
                <w:sz w:val="24"/>
              </w:rPr>
              <w:t>344</w:t>
            </w:r>
          </w:p>
        </w:tc>
        <w:tc>
          <w:tcPr>
            <w:tcW w:w="1560" w:type="dxa"/>
          </w:tcPr>
          <w:p w:rsidR="009643DB" w:rsidRDefault="00047B0C">
            <w:pPr>
              <w:pStyle w:val="TableParagraph"/>
              <w:ind w:left="34"/>
              <w:rPr>
                <w:sz w:val="24"/>
              </w:rPr>
            </w:pPr>
            <w:r>
              <w:rPr>
                <w:spacing w:val="-4"/>
                <w:w w:val="105"/>
                <w:sz w:val="24"/>
              </w:rPr>
              <w:t>1209</w:t>
            </w:r>
          </w:p>
        </w:tc>
        <w:tc>
          <w:tcPr>
            <w:tcW w:w="1277" w:type="dxa"/>
          </w:tcPr>
          <w:p w:rsidR="009643DB" w:rsidRDefault="00047B0C">
            <w:pPr>
              <w:pStyle w:val="TableParagraph"/>
              <w:ind w:right="338"/>
              <w:jc w:val="right"/>
              <w:rPr>
                <w:sz w:val="24"/>
              </w:rPr>
            </w:pPr>
            <w:r>
              <w:rPr>
                <w:spacing w:val="-2"/>
                <w:w w:val="105"/>
                <w:sz w:val="24"/>
              </w:rPr>
              <w:t>33.93</w:t>
            </w:r>
          </w:p>
        </w:tc>
        <w:tc>
          <w:tcPr>
            <w:tcW w:w="1132" w:type="dxa"/>
          </w:tcPr>
          <w:p w:rsidR="009643DB" w:rsidRDefault="009643DB">
            <w:pPr>
              <w:pStyle w:val="TableParagraph"/>
              <w:spacing w:before="0"/>
              <w:jc w:val="left"/>
              <w:rPr>
                <w:sz w:val="24"/>
              </w:rPr>
            </w:pPr>
          </w:p>
        </w:tc>
        <w:tc>
          <w:tcPr>
            <w:tcW w:w="1276" w:type="dxa"/>
          </w:tcPr>
          <w:p w:rsidR="009643DB" w:rsidRDefault="00047B0C">
            <w:pPr>
              <w:pStyle w:val="TableParagraph"/>
              <w:ind w:left="370"/>
              <w:jc w:val="left"/>
              <w:rPr>
                <w:sz w:val="24"/>
              </w:rPr>
            </w:pPr>
            <w:r>
              <w:rPr>
                <w:spacing w:val="-2"/>
                <w:w w:val="105"/>
                <w:sz w:val="24"/>
              </w:rPr>
              <w:t>27.36</w:t>
            </w:r>
          </w:p>
        </w:tc>
      </w:tr>
      <w:tr w:rsidR="009643DB">
        <w:trPr>
          <w:trHeight w:val="501"/>
        </w:trPr>
        <w:tc>
          <w:tcPr>
            <w:tcW w:w="7513" w:type="dxa"/>
          </w:tcPr>
          <w:p w:rsidR="009643DB" w:rsidRDefault="00047B0C">
            <w:pPr>
              <w:pStyle w:val="TableParagraph"/>
              <w:spacing w:before="79"/>
              <w:ind w:left="114"/>
              <w:jc w:val="left"/>
              <w:rPr>
                <w:position w:val="2"/>
                <w:sz w:val="24"/>
              </w:rPr>
            </w:pPr>
            <w:r>
              <w:rPr>
                <w:w w:val="105"/>
                <w:position w:val="2"/>
                <w:sz w:val="24"/>
              </w:rPr>
              <w:t>T</w:t>
            </w:r>
            <w:r>
              <w:rPr>
                <w:w w:val="105"/>
                <w:sz w:val="16"/>
              </w:rPr>
              <w:t>5</w:t>
            </w:r>
            <w:r>
              <w:rPr>
                <w:w w:val="105"/>
                <w:position w:val="2"/>
                <w:sz w:val="24"/>
              </w:rPr>
              <w:t>-Seaweedextract2%on30</w:t>
            </w:r>
            <w:r>
              <w:rPr>
                <w:spacing w:val="-5"/>
                <w:w w:val="105"/>
                <w:position w:val="2"/>
                <w:sz w:val="24"/>
              </w:rPr>
              <w:t>DAS</w:t>
            </w:r>
          </w:p>
        </w:tc>
        <w:tc>
          <w:tcPr>
            <w:tcW w:w="1844" w:type="dxa"/>
          </w:tcPr>
          <w:p w:rsidR="009643DB" w:rsidRDefault="00047B0C">
            <w:pPr>
              <w:pStyle w:val="TableParagraph"/>
              <w:spacing w:before="80"/>
              <w:ind w:left="19"/>
              <w:rPr>
                <w:sz w:val="24"/>
              </w:rPr>
            </w:pPr>
            <w:r>
              <w:rPr>
                <w:spacing w:val="-5"/>
                <w:w w:val="105"/>
                <w:sz w:val="24"/>
              </w:rPr>
              <w:t>357</w:t>
            </w:r>
          </w:p>
        </w:tc>
        <w:tc>
          <w:tcPr>
            <w:tcW w:w="1560" w:type="dxa"/>
          </w:tcPr>
          <w:p w:rsidR="009643DB" w:rsidRDefault="00047B0C">
            <w:pPr>
              <w:pStyle w:val="TableParagraph"/>
              <w:spacing w:before="80"/>
              <w:ind w:left="34"/>
              <w:rPr>
                <w:sz w:val="24"/>
              </w:rPr>
            </w:pPr>
            <w:r>
              <w:rPr>
                <w:spacing w:val="-4"/>
                <w:w w:val="105"/>
                <w:sz w:val="24"/>
              </w:rPr>
              <w:t>1242</w:t>
            </w:r>
          </w:p>
        </w:tc>
        <w:tc>
          <w:tcPr>
            <w:tcW w:w="1277" w:type="dxa"/>
          </w:tcPr>
          <w:p w:rsidR="009643DB" w:rsidRDefault="00047B0C">
            <w:pPr>
              <w:pStyle w:val="TableParagraph"/>
              <w:spacing w:before="80"/>
              <w:ind w:right="338"/>
              <w:jc w:val="right"/>
              <w:rPr>
                <w:sz w:val="24"/>
              </w:rPr>
            </w:pPr>
            <w:r>
              <w:rPr>
                <w:spacing w:val="-2"/>
                <w:w w:val="105"/>
                <w:sz w:val="24"/>
              </w:rPr>
              <w:t>34.79</w:t>
            </w:r>
          </w:p>
        </w:tc>
        <w:tc>
          <w:tcPr>
            <w:tcW w:w="1132" w:type="dxa"/>
          </w:tcPr>
          <w:p w:rsidR="009643DB" w:rsidRDefault="009643DB">
            <w:pPr>
              <w:pStyle w:val="TableParagraph"/>
              <w:spacing w:before="0"/>
              <w:jc w:val="left"/>
              <w:rPr>
                <w:sz w:val="24"/>
              </w:rPr>
            </w:pPr>
          </w:p>
        </w:tc>
        <w:tc>
          <w:tcPr>
            <w:tcW w:w="1276" w:type="dxa"/>
          </w:tcPr>
          <w:p w:rsidR="009643DB" w:rsidRDefault="00047B0C">
            <w:pPr>
              <w:pStyle w:val="TableParagraph"/>
              <w:spacing w:before="80"/>
              <w:ind w:left="370"/>
              <w:jc w:val="left"/>
              <w:rPr>
                <w:sz w:val="24"/>
              </w:rPr>
            </w:pPr>
            <w:r>
              <w:rPr>
                <w:spacing w:val="-2"/>
                <w:w w:val="105"/>
                <w:sz w:val="24"/>
              </w:rPr>
              <w:t>28.49</w:t>
            </w:r>
          </w:p>
        </w:tc>
      </w:tr>
      <w:tr w:rsidR="009643DB">
        <w:trPr>
          <w:trHeight w:val="505"/>
        </w:trPr>
        <w:tc>
          <w:tcPr>
            <w:tcW w:w="7513" w:type="dxa"/>
          </w:tcPr>
          <w:p w:rsidR="009643DB" w:rsidRDefault="00047B0C">
            <w:pPr>
              <w:pStyle w:val="TableParagraph"/>
              <w:ind w:left="114"/>
              <w:jc w:val="left"/>
              <w:rPr>
                <w:position w:val="2"/>
                <w:sz w:val="24"/>
              </w:rPr>
            </w:pPr>
            <w:r>
              <w:rPr>
                <w:w w:val="105"/>
                <w:position w:val="2"/>
                <w:sz w:val="24"/>
              </w:rPr>
              <w:t>T</w:t>
            </w:r>
            <w:r>
              <w:rPr>
                <w:w w:val="105"/>
                <w:sz w:val="16"/>
              </w:rPr>
              <w:t>6</w:t>
            </w:r>
            <w:r>
              <w:rPr>
                <w:w w:val="105"/>
                <w:position w:val="2"/>
                <w:sz w:val="24"/>
              </w:rPr>
              <w:t>-Panchagavya3%on30and45</w:t>
            </w:r>
            <w:r>
              <w:rPr>
                <w:spacing w:val="-5"/>
                <w:w w:val="105"/>
                <w:position w:val="2"/>
                <w:sz w:val="24"/>
              </w:rPr>
              <w:t>DAS</w:t>
            </w:r>
          </w:p>
        </w:tc>
        <w:tc>
          <w:tcPr>
            <w:tcW w:w="1844" w:type="dxa"/>
          </w:tcPr>
          <w:p w:rsidR="009643DB" w:rsidRDefault="00047B0C">
            <w:pPr>
              <w:pStyle w:val="TableParagraph"/>
              <w:ind w:left="19"/>
              <w:rPr>
                <w:sz w:val="24"/>
              </w:rPr>
            </w:pPr>
            <w:r>
              <w:rPr>
                <w:spacing w:val="-5"/>
                <w:w w:val="105"/>
                <w:sz w:val="24"/>
              </w:rPr>
              <w:t>568</w:t>
            </w:r>
          </w:p>
        </w:tc>
        <w:tc>
          <w:tcPr>
            <w:tcW w:w="1560" w:type="dxa"/>
          </w:tcPr>
          <w:p w:rsidR="009643DB" w:rsidRDefault="00047B0C">
            <w:pPr>
              <w:pStyle w:val="TableParagraph"/>
              <w:ind w:left="34"/>
              <w:rPr>
                <w:sz w:val="24"/>
              </w:rPr>
            </w:pPr>
            <w:r>
              <w:rPr>
                <w:spacing w:val="-4"/>
                <w:w w:val="105"/>
                <w:sz w:val="24"/>
              </w:rPr>
              <w:t>1745</w:t>
            </w:r>
          </w:p>
        </w:tc>
        <w:tc>
          <w:tcPr>
            <w:tcW w:w="1277" w:type="dxa"/>
          </w:tcPr>
          <w:p w:rsidR="009643DB" w:rsidRDefault="00047B0C">
            <w:pPr>
              <w:pStyle w:val="TableParagraph"/>
              <w:ind w:right="338"/>
              <w:jc w:val="right"/>
              <w:rPr>
                <w:sz w:val="24"/>
              </w:rPr>
            </w:pPr>
            <w:r>
              <w:rPr>
                <w:spacing w:val="-2"/>
                <w:w w:val="105"/>
                <w:sz w:val="24"/>
              </w:rPr>
              <w:t>49.37</w:t>
            </w:r>
          </w:p>
        </w:tc>
        <w:tc>
          <w:tcPr>
            <w:tcW w:w="1132" w:type="dxa"/>
          </w:tcPr>
          <w:p w:rsidR="009643DB" w:rsidRDefault="00047B0C">
            <w:pPr>
              <w:pStyle w:val="TableParagraph"/>
              <w:ind w:left="364"/>
              <w:jc w:val="left"/>
              <w:rPr>
                <w:sz w:val="24"/>
              </w:rPr>
            </w:pPr>
            <w:r>
              <w:rPr>
                <w:spacing w:val="-4"/>
                <w:w w:val="105"/>
                <w:sz w:val="24"/>
              </w:rPr>
              <w:t>9.85</w:t>
            </w:r>
          </w:p>
        </w:tc>
        <w:tc>
          <w:tcPr>
            <w:tcW w:w="1276" w:type="dxa"/>
          </w:tcPr>
          <w:p w:rsidR="009643DB" w:rsidRDefault="00047B0C">
            <w:pPr>
              <w:pStyle w:val="TableParagraph"/>
              <w:ind w:left="370"/>
              <w:jc w:val="left"/>
              <w:rPr>
                <w:sz w:val="24"/>
              </w:rPr>
            </w:pPr>
            <w:r>
              <w:rPr>
                <w:spacing w:val="-2"/>
                <w:w w:val="105"/>
                <w:sz w:val="24"/>
              </w:rPr>
              <w:t>44.15</w:t>
            </w:r>
          </w:p>
        </w:tc>
      </w:tr>
      <w:tr w:rsidR="009643DB">
        <w:trPr>
          <w:trHeight w:val="638"/>
        </w:trPr>
        <w:tc>
          <w:tcPr>
            <w:tcW w:w="7513" w:type="dxa"/>
          </w:tcPr>
          <w:p w:rsidR="009643DB" w:rsidRDefault="00047B0C">
            <w:pPr>
              <w:pStyle w:val="TableParagraph"/>
              <w:spacing w:before="0"/>
              <w:ind w:left="114"/>
              <w:jc w:val="left"/>
              <w:rPr>
                <w:position w:val="2"/>
                <w:sz w:val="24"/>
              </w:rPr>
            </w:pPr>
            <w:r>
              <w:rPr>
                <w:w w:val="105"/>
                <w:position w:val="2"/>
                <w:sz w:val="24"/>
              </w:rPr>
              <w:t>T</w:t>
            </w:r>
            <w:r>
              <w:rPr>
                <w:w w:val="105"/>
                <w:sz w:val="16"/>
              </w:rPr>
              <w:t>7</w:t>
            </w:r>
            <w:r>
              <w:rPr>
                <w:w w:val="105"/>
                <w:position w:val="2"/>
                <w:sz w:val="24"/>
              </w:rPr>
              <w:t>-Vermiwash2%on30DAS+Panchagavya3%on45</w:t>
            </w:r>
            <w:r>
              <w:rPr>
                <w:spacing w:val="-5"/>
                <w:w w:val="105"/>
                <w:position w:val="2"/>
                <w:sz w:val="24"/>
              </w:rPr>
              <w:t>DAS</w:t>
            </w:r>
          </w:p>
        </w:tc>
        <w:tc>
          <w:tcPr>
            <w:tcW w:w="1844" w:type="dxa"/>
          </w:tcPr>
          <w:p w:rsidR="009643DB" w:rsidRDefault="00047B0C">
            <w:pPr>
              <w:pStyle w:val="TableParagraph"/>
              <w:spacing w:before="217"/>
              <w:ind w:left="19"/>
              <w:rPr>
                <w:sz w:val="24"/>
              </w:rPr>
            </w:pPr>
            <w:r>
              <w:rPr>
                <w:spacing w:val="-5"/>
                <w:w w:val="105"/>
                <w:sz w:val="24"/>
              </w:rPr>
              <w:t>579</w:t>
            </w:r>
          </w:p>
        </w:tc>
        <w:tc>
          <w:tcPr>
            <w:tcW w:w="1560" w:type="dxa"/>
          </w:tcPr>
          <w:p w:rsidR="009643DB" w:rsidRDefault="00047B0C">
            <w:pPr>
              <w:pStyle w:val="TableParagraph"/>
              <w:spacing w:before="217"/>
              <w:ind w:left="34"/>
              <w:rPr>
                <w:sz w:val="24"/>
              </w:rPr>
            </w:pPr>
            <w:r>
              <w:rPr>
                <w:spacing w:val="-4"/>
                <w:w w:val="105"/>
                <w:sz w:val="24"/>
              </w:rPr>
              <w:t>1773</w:t>
            </w:r>
          </w:p>
        </w:tc>
        <w:tc>
          <w:tcPr>
            <w:tcW w:w="1277" w:type="dxa"/>
          </w:tcPr>
          <w:p w:rsidR="009643DB" w:rsidRDefault="00047B0C">
            <w:pPr>
              <w:pStyle w:val="TableParagraph"/>
              <w:spacing w:before="217"/>
              <w:ind w:right="376"/>
              <w:jc w:val="right"/>
              <w:rPr>
                <w:sz w:val="24"/>
              </w:rPr>
            </w:pPr>
            <w:r>
              <w:rPr>
                <w:spacing w:val="-2"/>
                <w:w w:val="105"/>
                <w:sz w:val="24"/>
              </w:rPr>
              <w:t>51.40</w:t>
            </w:r>
          </w:p>
        </w:tc>
        <w:tc>
          <w:tcPr>
            <w:tcW w:w="1132" w:type="dxa"/>
          </w:tcPr>
          <w:p w:rsidR="009643DB" w:rsidRDefault="009643DB">
            <w:pPr>
              <w:pStyle w:val="TableParagraph"/>
              <w:spacing w:before="0"/>
              <w:jc w:val="left"/>
              <w:rPr>
                <w:sz w:val="24"/>
              </w:rPr>
            </w:pPr>
          </w:p>
        </w:tc>
        <w:tc>
          <w:tcPr>
            <w:tcW w:w="1276" w:type="dxa"/>
          </w:tcPr>
          <w:p w:rsidR="009643DB" w:rsidRDefault="00047B0C">
            <w:pPr>
              <w:pStyle w:val="TableParagraph"/>
              <w:spacing w:before="217"/>
              <w:ind w:left="360"/>
              <w:jc w:val="left"/>
              <w:rPr>
                <w:sz w:val="24"/>
              </w:rPr>
            </w:pPr>
            <w:r>
              <w:rPr>
                <w:spacing w:val="-2"/>
                <w:w w:val="105"/>
                <w:sz w:val="24"/>
              </w:rPr>
              <w:t>46.12</w:t>
            </w:r>
          </w:p>
        </w:tc>
      </w:tr>
      <w:tr w:rsidR="009643DB">
        <w:trPr>
          <w:trHeight w:val="636"/>
        </w:trPr>
        <w:tc>
          <w:tcPr>
            <w:tcW w:w="7513" w:type="dxa"/>
          </w:tcPr>
          <w:p w:rsidR="009643DB" w:rsidRDefault="00047B0C">
            <w:pPr>
              <w:pStyle w:val="TableParagraph"/>
              <w:spacing w:before="8"/>
              <w:ind w:left="114"/>
              <w:jc w:val="left"/>
              <w:rPr>
                <w:position w:val="2"/>
                <w:sz w:val="24"/>
              </w:rPr>
            </w:pPr>
            <w:r>
              <w:rPr>
                <w:w w:val="105"/>
                <w:position w:val="2"/>
                <w:sz w:val="24"/>
              </w:rPr>
              <w:t>T</w:t>
            </w:r>
            <w:r>
              <w:rPr>
                <w:w w:val="105"/>
                <w:sz w:val="16"/>
              </w:rPr>
              <w:t>8</w:t>
            </w:r>
            <w:r>
              <w:rPr>
                <w:w w:val="105"/>
                <w:position w:val="2"/>
                <w:sz w:val="24"/>
              </w:rPr>
              <w:t>-FishaminoAcid0.5%on30DAS+Panchagavya3%on 45</w:t>
            </w:r>
            <w:r>
              <w:rPr>
                <w:spacing w:val="-5"/>
                <w:w w:val="105"/>
                <w:position w:val="2"/>
                <w:sz w:val="24"/>
              </w:rPr>
              <w:t>DAS</w:t>
            </w:r>
          </w:p>
        </w:tc>
        <w:tc>
          <w:tcPr>
            <w:tcW w:w="1844" w:type="dxa"/>
          </w:tcPr>
          <w:p w:rsidR="009643DB" w:rsidRDefault="00047B0C">
            <w:pPr>
              <w:pStyle w:val="TableParagraph"/>
              <w:spacing w:before="217"/>
              <w:ind w:left="19"/>
              <w:rPr>
                <w:sz w:val="24"/>
              </w:rPr>
            </w:pPr>
            <w:r>
              <w:rPr>
                <w:spacing w:val="-5"/>
                <w:w w:val="105"/>
                <w:sz w:val="24"/>
              </w:rPr>
              <w:t>460</w:t>
            </w:r>
          </w:p>
        </w:tc>
        <w:tc>
          <w:tcPr>
            <w:tcW w:w="1560" w:type="dxa"/>
          </w:tcPr>
          <w:p w:rsidR="009643DB" w:rsidRDefault="00047B0C">
            <w:pPr>
              <w:pStyle w:val="TableParagraph"/>
              <w:spacing w:before="217"/>
              <w:ind w:left="34"/>
              <w:rPr>
                <w:sz w:val="24"/>
              </w:rPr>
            </w:pPr>
            <w:r>
              <w:rPr>
                <w:spacing w:val="-4"/>
                <w:w w:val="105"/>
                <w:sz w:val="24"/>
              </w:rPr>
              <w:t>1512</w:t>
            </w:r>
          </w:p>
        </w:tc>
        <w:tc>
          <w:tcPr>
            <w:tcW w:w="1277" w:type="dxa"/>
          </w:tcPr>
          <w:p w:rsidR="009643DB" w:rsidRDefault="00047B0C">
            <w:pPr>
              <w:pStyle w:val="TableParagraph"/>
              <w:spacing w:before="217"/>
              <w:ind w:left="299"/>
              <w:jc w:val="left"/>
              <w:rPr>
                <w:sz w:val="24"/>
              </w:rPr>
            </w:pPr>
            <w:r>
              <w:rPr>
                <w:spacing w:val="-2"/>
                <w:w w:val="105"/>
                <w:sz w:val="24"/>
              </w:rPr>
              <w:t>42.38</w:t>
            </w:r>
          </w:p>
        </w:tc>
        <w:tc>
          <w:tcPr>
            <w:tcW w:w="1132" w:type="dxa"/>
          </w:tcPr>
          <w:p w:rsidR="009643DB" w:rsidRDefault="00047B0C">
            <w:pPr>
              <w:pStyle w:val="TableParagraph"/>
              <w:spacing w:before="217"/>
              <w:ind w:left="319"/>
              <w:jc w:val="left"/>
              <w:rPr>
                <w:sz w:val="24"/>
              </w:rPr>
            </w:pPr>
            <w:r>
              <w:rPr>
                <w:spacing w:val="-4"/>
                <w:w w:val="105"/>
                <w:sz w:val="24"/>
              </w:rPr>
              <w:t>8.25</w:t>
            </w:r>
          </w:p>
        </w:tc>
        <w:tc>
          <w:tcPr>
            <w:tcW w:w="1276" w:type="dxa"/>
          </w:tcPr>
          <w:p w:rsidR="009643DB" w:rsidRDefault="00047B0C">
            <w:pPr>
              <w:pStyle w:val="TableParagraph"/>
              <w:spacing w:before="217"/>
              <w:ind w:left="360"/>
              <w:jc w:val="left"/>
              <w:rPr>
                <w:sz w:val="24"/>
              </w:rPr>
            </w:pPr>
            <w:r>
              <w:rPr>
                <w:spacing w:val="-2"/>
                <w:w w:val="105"/>
                <w:sz w:val="24"/>
              </w:rPr>
              <w:t>36.51</w:t>
            </w:r>
          </w:p>
        </w:tc>
      </w:tr>
      <w:tr w:rsidR="009643DB">
        <w:trPr>
          <w:trHeight w:val="666"/>
        </w:trPr>
        <w:tc>
          <w:tcPr>
            <w:tcW w:w="7513" w:type="dxa"/>
          </w:tcPr>
          <w:p w:rsidR="009643DB" w:rsidRDefault="00047B0C">
            <w:pPr>
              <w:pStyle w:val="TableParagraph"/>
              <w:spacing w:before="0"/>
              <w:ind w:left="114"/>
              <w:jc w:val="left"/>
              <w:rPr>
                <w:position w:val="2"/>
                <w:sz w:val="24"/>
              </w:rPr>
            </w:pPr>
            <w:r>
              <w:rPr>
                <w:w w:val="105"/>
                <w:position w:val="2"/>
                <w:sz w:val="24"/>
              </w:rPr>
              <w:t>T</w:t>
            </w:r>
            <w:r>
              <w:rPr>
                <w:w w:val="105"/>
                <w:sz w:val="16"/>
              </w:rPr>
              <w:t>9</w:t>
            </w:r>
            <w:r>
              <w:rPr>
                <w:w w:val="105"/>
                <w:position w:val="2"/>
                <w:sz w:val="24"/>
              </w:rPr>
              <w:t>-Seaweedextract2%on30DAS+Panchagavya3%on45</w:t>
            </w:r>
            <w:r>
              <w:rPr>
                <w:spacing w:val="-5"/>
                <w:w w:val="105"/>
                <w:position w:val="2"/>
                <w:sz w:val="24"/>
              </w:rPr>
              <w:t>DAS</w:t>
            </w:r>
          </w:p>
        </w:tc>
        <w:tc>
          <w:tcPr>
            <w:tcW w:w="1844" w:type="dxa"/>
          </w:tcPr>
          <w:p w:rsidR="009643DB" w:rsidRDefault="00047B0C">
            <w:pPr>
              <w:pStyle w:val="TableParagraph"/>
              <w:spacing w:before="217"/>
              <w:ind w:left="19"/>
              <w:rPr>
                <w:sz w:val="24"/>
              </w:rPr>
            </w:pPr>
            <w:r>
              <w:rPr>
                <w:spacing w:val="-5"/>
                <w:w w:val="105"/>
                <w:sz w:val="24"/>
              </w:rPr>
              <w:t>469</w:t>
            </w:r>
          </w:p>
        </w:tc>
        <w:tc>
          <w:tcPr>
            <w:tcW w:w="1560" w:type="dxa"/>
          </w:tcPr>
          <w:p w:rsidR="009643DB" w:rsidRDefault="00047B0C">
            <w:pPr>
              <w:pStyle w:val="TableParagraph"/>
              <w:spacing w:before="217"/>
              <w:ind w:left="34"/>
              <w:rPr>
                <w:sz w:val="24"/>
              </w:rPr>
            </w:pPr>
            <w:r>
              <w:rPr>
                <w:spacing w:val="-4"/>
                <w:w w:val="105"/>
                <w:sz w:val="24"/>
              </w:rPr>
              <w:t>1534</w:t>
            </w:r>
          </w:p>
        </w:tc>
        <w:tc>
          <w:tcPr>
            <w:tcW w:w="1277" w:type="dxa"/>
          </w:tcPr>
          <w:p w:rsidR="009643DB" w:rsidRDefault="00047B0C">
            <w:pPr>
              <w:pStyle w:val="TableParagraph"/>
              <w:spacing w:before="217"/>
              <w:ind w:left="299"/>
              <w:jc w:val="left"/>
              <w:rPr>
                <w:sz w:val="24"/>
              </w:rPr>
            </w:pPr>
            <w:r>
              <w:rPr>
                <w:spacing w:val="-2"/>
                <w:w w:val="105"/>
                <w:sz w:val="24"/>
              </w:rPr>
              <w:t>43.14</w:t>
            </w:r>
          </w:p>
        </w:tc>
        <w:tc>
          <w:tcPr>
            <w:tcW w:w="1132" w:type="dxa"/>
          </w:tcPr>
          <w:p w:rsidR="009643DB" w:rsidRDefault="00047B0C">
            <w:pPr>
              <w:pStyle w:val="TableParagraph"/>
              <w:spacing w:before="217"/>
              <w:ind w:left="319"/>
              <w:jc w:val="left"/>
              <w:rPr>
                <w:sz w:val="24"/>
              </w:rPr>
            </w:pPr>
            <w:r>
              <w:rPr>
                <w:spacing w:val="-4"/>
                <w:w w:val="105"/>
                <w:sz w:val="24"/>
              </w:rPr>
              <w:t>8.37</w:t>
            </w:r>
          </w:p>
        </w:tc>
        <w:tc>
          <w:tcPr>
            <w:tcW w:w="1276" w:type="dxa"/>
          </w:tcPr>
          <w:p w:rsidR="009643DB" w:rsidRDefault="00047B0C">
            <w:pPr>
              <w:pStyle w:val="TableParagraph"/>
              <w:spacing w:before="217"/>
              <w:ind w:left="329"/>
              <w:jc w:val="left"/>
              <w:rPr>
                <w:sz w:val="24"/>
              </w:rPr>
            </w:pPr>
            <w:r>
              <w:rPr>
                <w:spacing w:val="-2"/>
                <w:w w:val="105"/>
                <w:sz w:val="24"/>
              </w:rPr>
              <w:t>38.33</w:t>
            </w:r>
          </w:p>
        </w:tc>
      </w:tr>
      <w:tr w:rsidR="009643DB">
        <w:trPr>
          <w:trHeight w:val="508"/>
        </w:trPr>
        <w:tc>
          <w:tcPr>
            <w:tcW w:w="7513" w:type="dxa"/>
          </w:tcPr>
          <w:p w:rsidR="009643DB" w:rsidRDefault="00047B0C">
            <w:pPr>
              <w:pStyle w:val="TableParagraph"/>
              <w:ind w:left="114"/>
              <w:jc w:val="left"/>
              <w:rPr>
                <w:position w:val="2"/>
                <w:sz w:val="24"/>
              </w:rPr>
            </w:pPr>
            <w:r>
              <w:rPr>
                <w:w w:val="105"/>
                <w:position w:val="2"/>
                <w:sz w:val="24"/>
              </w:rPr>
              <w:t>T</w:t>
            </w:r>
            <w:r>
              <w:rPr>
                <w:w w:val="105"/>
                <w:sz w:val="16"/>
              </w:rPr>
              <w:t>10</w:t>
            </w:r>
            <w:r>
              <w:rPr>
                <w:w w:val="105"/>
                <w:position w:val="2"/>
                <w:sz w:val="24"/>
              </w:rPr>
              <w:t>-</w:t>
            </w:r>
            <w:r>
              <w:rPr>
                <w:spacing w:val="-2"/>
                <w:w w:val="105"/>
                <w:position w:val="2"/>
                <w:sz w:val="24"/>
              </w:rPr>
              <w:t>Control</w:t>
            </w:r>
          </w:p>
        </w:tc>
        <w:tc>
          <w:tcPr>
            <w:tcW w:w="1844" w:type="dxa"/>
          </w:tcPr>
          <w:p w:rsidR="009643DB" w:rsidRDefault="00047B0C">
            <w:pPr>
              <w:pStyle w:val="TableParagraph"/>
              <w:ind w:left="19"/>
              <w:rPr>
                <w:sz w:val="24"/>
              </w:rPr>
            </w:pPr>
            <w:r>
              <w:rPr>
                <w:spacing w:val="-5"/>
                <w:w w:val="105"/>
                <w:sz w:val="24"/>
              </w:rPr>
              <w:t>251</w:t>
            </w:r>
          </w:p>
        </w:tc>
        <w:tc>
          <w:tcPr>
            <w:tcW w:w="1560" w:type="dxa"/>
          </w:tcPr>
          <w:p w:rsidR="009643DB" w:rsidRDefault="00047B0C">
            <w:pPr>
              <w:pStyle w:val="TableParagraph"/>
              <w:ind w:left="34" w:right="16"/>
              <w:rPr>
                <w:sz w:val="24"/>
              </w:rPr>
            </w:pPr>
            <w:r>
              <w:rPr>
                <w:spacing w:val="-5"/>
                <w:w w:val="105"/>
                <w:sz w:val="24"/>
              </w:rPr>
              <w:t>924</w:t>
            </w:r>
          </w:p>
        </w:tc>
        <w:tc>
          <w:tcPr>
            <w:tcW w:w="1277" w:type="dxa"/>
          </w:tcPr>
          <w:p w:rsidR="009643DB" w:rsidRDefault="00047B0C">
            <w:pPr>
              <w:pStyle w:val="TableParagraph"/>
              <w:ind w:right="342"/>
              <w:jc w:val="right"/>
              <w:rPr>
                <w:sz w:val="24"/>
              </w:rPr>
            </w:pPr>
            <w:r>
              <w:rPr>
                <w:spacing w:val="-2"/>
                <w:w w:val="105"/>
                <w:sz w:val="24"/>
              </w:rPr>
              <w:t>24.08</w:t>
            </w:r>
          </w:p>
        </w:tc>
        <w:tc>
          <w:tcPr>
            <w:tcW w:w="1132" w:type="dxa"/>
          </w:tcPr>
          <w:p w:rsidR="009643DB" w:rsidRDefault="00047B0C">
            <w:pPr>
              <w:pStyle w:val="TableParagraph"/>
              <w:ind w:left="359"/>
              <w:jc w:val="left"/>
              <w:rPr>
                <w:sz w:val="24"/>
              </w:rPr>
            </w:pPr>
            <w:r>
              <w:rPr>
                <w:spacing w:val="-4"/>
                <w:w w:val="105"/>
                <w:sz w:val="24"/>
              </w:rPr>
              <w:t>4.91</w:t>
            </w:r>
          </w:p>
        </w:tc>
        <w:tc>
          <w:tcPr>
            <w:tcW w:w="1276" w:type="dxa"/>
          </w:tcPr>
          <w:p w:rsidR="009643DB" w:rsidRDefault="00047B0C">
            <w:pPr>
              <w:pStyle w:val="TableParagraph"/>
              <w:ind w:right="379"/>
              <w:jc w:val="right"/>
              <w:rPr>
                <w:sz w:val="24"/>
              </w:rPr>
            </w:pPr>
            <w:r>
              <w:rPr>
                <w:spacing w:val="-4"/>
                <w:w w:val="105"/>
                <w:sz w:val="24"/>
              </w:rPr>
              <w:t>6.83</w:t>
            </w:r>
          </w:p>
        </w:tc>
      </w:tr>
      <w:tr w:rsidR="009643DB">
        <w:trPr>
          <w:trHeight w:val="700"/>
        </w:trPr>
        <w:tc>
          <w:tcPr>
            <w:tcW w:w="7513" w:type="dxa"/>
          </w:tcPr>
          <w:p w:rsidR="009643DB" w:rsidRDefault="00047B0C">
            <w:pPr>
              <w:pStyle w:val="TableParagraph"/>
              <w:spacing w:before="85"/>
              <w:ind w:right="90"/>
              <w:jc w:val="right"/>
              <w:rPr>
                <w:b/>
                <w:sz w:val="24"/>
              </w:rPr>
            </w:pPr>
            <w:r>
              <w:rPr>
                <w:b/>
                <w:sz w:val="24"/>
              </w:rPr>
              <w:t>S.</w:t>
            </w:r>
            <w:r>
              <w:rPr>
                <w:b/>
                <w:spacing w:val="-7"/>
                <w:sz w:val="24"/>
              </w:rPr>
              <w:t>Ed</w:t>
            </w:r>
          </w:p>
        </w:tc>
        <w:tc>
          <w:tcPr>
            <w:tcW w:w="1844" w:type="dxa"/>
          </w:tcPr>
          <w:p w:rsidR="009643DB" w:rsidRDefault="00047B0C">
            <w:pPr>
              <w:pStyle w:val="TableParagraph"/>
              <w:spacing w:before="85"/>
              <w:ind w:left="19"/>
              <w:rPr>
                <w:b/>
                <w:sz w:val="24"/>
              </w:rPr>
            </w:pPr>
            <w:r>
              <w:rPr>
                <w:b/>
                <w:spacing w:val="-5"/>
                <w:w w:val="105"/>
                <w:sz w:val="24"/>
              </w:rPr>
              <w:t>15</w:t>
            </w:r>
          </w:p>
        </w:tc>
        <w:tc>
          <w:tcPr>
            <w:tcW w:w="1560" w:type="dxa"/>
          </w:tcPr>
          <w:p w:rsidR="009643DB" w:rsidRDefault="00047B0C">
            <w:pPr>
              <w:pStyle w:val="TableParagraph"/>
              <w:spacing w:before="85"/>
              <w:ind w:left="34" w:right="2"/>
              <w:rPr>
                <w:b/>
                <w:sz w:val="24"/>
              </w:rPr>
            </w:pPr>
            <w:r>
              <w:rPr>
                <w:b/>
                <w:spacing w:val="-5"/>
                <w:w w:val="105"/>
                <w:sz w:val="24"/>
              </w:rPr>
              <w:t>48</w:t>
            </w:r>
          </w:p>
        </w:tc>
        <w:tc>
          <w:tcPr>
            <w:tcW w:w="1277" w:type="dxa"/>
          </w:tcPr>
          <w:p w:rsidR="009643DB" w:rsidRDefault="00047B0C">
            <w:pPr>
              <w:pStyle w:val="TableParagraph"/>
              <w:spacing w:before="85"/>
              <w:ind w:left="436"/>
              <w:jc w:val="left"/>
              <w:rPr>
                <w:b/>
                <w:sz w:val="24"/>
              </w:rPr>
            </w:pPr>
            <w:r>
              <w:rPr>
                <w:b/>
                <w:spacing w:val="-4"/>
                <w:w w:val="105"/>
                <w:sz w:val="24"/>
              </w:rPr>
              <w:t>1.38</w:t>
            </w:r>
          </w:p>
        </w:tc>
        <w:tc>
          <w:tcPr>
            <w:tcW w:w="1132" w:type="dxa"/>
          </w:tcPr>
          <w:p w:rsidR="009643DB" w:rsidRDefault="00047B0C">
            <w:pPr>
              <w:pStyle w:val="TableParagraph"/>
              <w:spacing w:before="85"/>
              <w:ind w:left="364"/>
              <w:jc w:val="left"/>
              <w:rPr>
                <w:b/>
                <w:sz w:val="24"/>
              </w:rPr>
            </w:pPr>
            <w:r>
              <w:rPr>
                <w:b/>
                <w:spacing w:val="-4"/>
                <w:w w:val="105"/>
                <w:sz w:val="24"/>
              </w:rPr>
              <w:t>0.29</w:t>
            </w:r>
          </w:p>
        </w:tc>
        <w:tc>
          <w:tcPr>
            <w:tcW w:w="1276" w:type="dxa"/>
          </w:tcPr>
          <w:p w:rsidR="009643DB" w:rsidRDefault="00047B0C">
            <w:pPr>
              <w:pStyle w:val="TableParagraph"/>
              <w:spacing w:before="85"/>
              <w:ind w:right="331"/>
              <w:jc w:val="right"/>
              <w:rPr>
                <w:b/>
                <w:sz w:val="24"/>
              </w:rPr>
            </w:pPr>
            <w:r>
              <w:rPr>
                <w:b/>
                <w:spacing w:val="-4"/>
                <w:w w:val="105"/>
                <w:sz w:val="24"/>
              </w:rPr>
              <w:t>1.24</w:t>
            </w:r>
          </w:p>
        </w:tc>
      </w:tr>
      <w:tr w:rsidR="009643DB">
        <w:trPr>
          <w:trHeight w:val="509"/>
        </w:trPr>
        <w:tc>
          <w:tcPr>
            <w:tcW w:w="7513" w:type="dxa"/>
          </w:tcPr>
          <w:p w:rsidR="009643DB" w:rsidRDefault="00047B0C">
            <w:pPr>
              <w:pStyle w:val="TableParagraph"/>
              <w:spacing w:before="93"/>
              <w:ind w:right="94"/>
              <w:jc w:val="right"/>
              <w:rPr>
                <w:b/>
                <w:sz w:val="24"/>
              </w:rPr>
            </w:pPr>
            <w:r>
              <w:rPr>
                <w:b/>
                <w:w w:val="105"/>
                <w:sz w:val="24"/>
              </w:rPr>
              <w:t>CD</w:t>
            </w:r>
            <w:r>
              <w:rPr>
                <w:b/>
                <w:spacing w:val="-2"/>
                <w:w w:val="105"/>
                <w:sz w:val="24"/>
              </w:rPr>
              <w:t>(p=0.05)</w:t>
            </w:r>
          </w:p>
        </w:tc>
        <w:tc>
          <w:tcPr>
            <w:tcW w:w="1844" w:type="dxa"/>
          </w:tcPr>
          <w:p w:rsidR="009643DB" w:rsidRDefault="00047B0C">
            <w:pPr>
              <w:pStyle w:val="TableParagraph"/>
              <w:spacing w:before="93"/>
              <w:ind w:left="19"/>
              <w:rPr>
                <w:b/>
                <w:sz w:val="24"/>
              </w:rPr>
            </w:pPr>
            <w:r>
              <w:rPr>
                <w:b/>
                <w:spacing w:val="-5"/>
                <w:w w:val="105"/>
                <w:sz w:val="24"/>
              </w:rPr>
              <w:t>32</w:t>
            </w:r>
          </w:p>
        </w:tc>
        <w:tc>
          <w:tcPr>
            <w:tcW w:w="1560" w:type="dxa"/>
          </w:tcPr>
          <w:p w:rsidR="009643DB" w:rsidRDefault="00047B0C">
            <w:pPr>
              <w:pStyle w:val="TableParagraph"/>
              <w:spacing w:before="93"/>
              <w:ind w:left="34" w:right="8"/>
              <w:rPr>
                <w:b/>
                <w:sz w:val="24"/>
              </w:rPr>
            </w:pPr>
            <w:r>
              <w:rPr>
                <w:b/>
                <w:spacing w:val="-5"/>
                <w:w w:val="105"/>
                <w:sz w:val="24"/>
              </w:rPr>
              <w:t>101</w:t>
            </w:r>
          </w:p>
        </w:tc>
        <w:tc>
          <w:tcPr>
            <w:tcW w:w="1277" w:type="dxa"/>
          </w:tcPr>
          <w:p w:rsidR="009643DB" w:rsidRDefault="00047B0C">
            <w:pPr>
              <w:pStyle w:val="TableParagraph"/>
              <w:spacing w:before="93"/>
              <w:ind w:left="431"/>
              <w:jc w:val="left"/>
              <w:rPr>
                <w:b/>
                <w:sz w:val="24"/>
              </w:rPr>
            </w:pPr>
            <w:r>
              <w:rPr>
                <w:b/>
                <w:spacing w:val="-4"/>
                <w:w w:val="105"/>
                <w:sz w:val="24"/>
              </w:rPr>
              <w:t>2.90</w:t>
            </w:r>
          </w:p>
        </w:tc>
        <w:tc>
          <w:tcPr>
            <w:tcW w:w="1132" w:type="dxa"/>
          </w:tcPr>
          <w:p w:rsidR="009643DB" w:rsidRDefault="009643DB">
            <w:pPr>
              <w:pStyle w:val="TableParagraph"/>
              <w:spacing w:before="0"/>
              <w:jc w:val="left"/>
              <w:rPr>
                <w:sz w:val="24"/>
              </w:rPr>
            </w:pPr>
          </w:p>
        </w:tc>
        <w:tc>
          <w:tcPr>
            <w:tcW w:w="1276" w:type="dxa"/>
          </w:tcPr>
          <w:p w:rsidR="009643DB" w:rsidRDefault="00047B0C">
            <w:pPr>
              <w:pStyle w:val="TableParagraph"/>
              <w:spacing w:before="93"/>
              <w:ind w:left="432"/>
              <w:jc w:val="left"/>
              <w:rPr>
                <w:b/>
                <w:sz w:val="24"/>
              </w:rPr>
            </w:pPr>
            <w:r>
              <w:rPr>
                <w:b/>
                <w:spacing w:val="-4"/>
                <w:w w:val="105"/>
                <w:sz w:val="24"/>
              </w:rPr>
              <w:t>2.60</w:t>
            </w:r>
          </w:p>
        </w:tc>
      </w:tr>
    </w:tbl>
    <w:p w:rsidR="009643DB" w:rsidRDefault="009643DB">
      <w:pPr>
        <w:pStyle w:val="TableParagraph"/>
        <w:jc w:val="left"/>
        <w:rPr>
          <w:b/>
          <w:sz w:val="24"/>
        </w:rPr>
        <w:sectPr w:rsidR="009643DB">
          <w:pgSz w:w="15840" w:h="12240" w:orient="landscape"/>
          <w:pgMar w:top="620" w:right="360" w:bottom="280" w:left="360" w:header="44" w:footer="0" w:gutter="0"/>
          <w:cols w:space="720"/>
        </w:sectPr>
      </w:pPr>
    </w:p>
    <w:p w:rsidR="009643DB" w:rsidRDefault="00047B0C">
      <w:pPr>
        <w:pStyle w:val="BodyText"/>
        <w:spacing w:before="43"/>
        <w:rPr>
          <w:rFonts w:ascii="Courier New"/>
        </w:rPr>
      </w:pPr>
      <w:r>
        <w:rPr>
          <w:rFonts w:ascii="Courier New"/>
        </w:rPr>
        <w:lastRenderedPageBreak/>
        <w:t xml:space="preserve">UNDER PEER </w:t>
      </w:r>
      <w:r>
        <w:rPr>
          <w:rFonts w:ascii="Courier New"/>
          <w:spacing w:val="-2"/>
        </w:rPr>
        <w:t>REVIEW</w:t>
      </w:r>
    </w:p>
    <w:p w:rsidR="009643DB" w:rsidRDefault="009643DB">
      <w:pPr>
        <w:pStyle w:val="BodyText"/>
        <w:rPr>
          <w:rFonts w:ascii="Courier New"/>
        </w:rPr>
      </w:pPr>
    </w:p>
    <w:p w:rsidR="009643DB" w:rsidRDefault="009643DB">
      <w:pPr>
        <w:pStyle w:val="BodyText"/>
        <w:rPr>
          <w:rFonts w:ascii="Courier New"/>
        </w:rPr>
      </w:pPr>
    </w:p>
    <w:p w:rsidR="009643DB" w:rsidRDefault="009643DB">
      <w:pPr>
        <w:pStyle w:val="BodyText"/>
        <w:rPr>
          <w:rFonts w:ascii="Courier New"/>
        </w:rPr>
      </w:pPr>
    </w:p>
    <w:p w:rsidR="009643DB" w:rsidRDefault="009643DB">
      <w:pPr>
        <w:pStyle w:val="BodyText"/>
        <w:spacing w:before="183"/>
        <w:rPr>
          <w:rFonts w:ascii="Courier New"/>
        </w:rPr>
      </w:pPr>
    </w:p>
    <w:p w:rsidR="009643DB" w:rsidRDefault="00047B0C">
      <w:pPr>
        <w:ind w:left="1296"/>
        <w:rPr>
          <w:b/>
          <w:sz w:val="24"/>
        </w:rPr>
      </w:pPr>
      <w:r>
        <w:rPr>
          <w:b/>
          <w:w w:val="105"/>
          <w:sz w:val="24"/>
        </w:rPr>
        <w:t>Table2.Effect</w:t>
      </w:r>
      <w:r>
        <w:rPr>
          <w:b/>
          <w:w w:val="105"/>
          <w:sz w:val="24"/>
        </w:rPr>
        <w:t>oforganicfoliarapplicationoneconomicanalysisofricefallowblack</w:t>
      </w:r>
      <w:r>
        <w:rPr>
          <w:b/>
          <w:spacing w:val="-4"/>
          <w:w w:val="105"/>
          <w:sz w:val="24"/>
        </w:rPr>
        <w:t>gram</w:t>
      </w:r>
    </w:p>
    <w:p w:rsidR="009643DB" w:rsidRDefault="009643DB">
      <w:pPr>
        <w:pStyle w:val="BodyText"/>
        <w:spacing w:before="114"/>
        <w:rPr>
          <w:b/>
          <w:sz w:val="20"/>
        </w:rPr>
      </w:pPr>
    </w:p>
    <w:tbl>
      <w:tblPr>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74"/>
        <w:gridCol w:w="1419"/>
        <w:gridCol w:w="1558"/>
        <w:gridCol w:w="1561"/>
        <w:gridCol w:w="1186"/>
      </w:tblGrid>
      <w:tr w:rsidR="009643DB">
        <w:trPr>
          <w:trHeight w:val="1417"/>
        </w:trPr>
        <w:tc>
          <w:tcPr>
            <w:tcW w:w="4174" w:type="dxa"/>
          </w:tcPr>
          <w:p w:rsidR="009643DB" w:rsidRDefault="009643DB">
            <w:pPr>
              <w:pStyle w:val="TableParagraph"/>
              <w:spacing w:before="164"/>
              <w:jc w:val="left"/>
              <w:rPr>
                <w:b/>
                <w:sz w:val="24"/>
              </w:rPr>
            </w:pPr>
          </w:p>
          <w:p w:rsidR="009643DB" w:rsidRDefault="00047B0C">
            <w:pPr>
              <w:pStyle w:val="TableParagraph"/>
              <w:spacing w:before="0"/>
              <w:ind w:left="25"/>
              <w:rPr>
                <w:b/>
                <w:sz w:val="24"/>
              </w:rPr>
            </w:pPr>
            <w:r>
              <w:rPr>
                <w:b/>
                <w:spacing w:val="-2"/>
                <w:w w:val="105"/>
                <w:sz w:val="24"/>
              </w:rPr>
              <w:t>Treatments</w:t>
            </w:r>
          </w:p>
        </w:tc>
        <w:tc>
          <w:tcPr>
            <w:tcW w:w="1419" w:type="dxa"/>
          </w:tcPr>
          <w:p w:rsidR="009643DB" w:rsidRDefault="00047B0C">
            <w:pPr>
              <w:pStyle w:val="TableParagraph"/>
              <w:spacing w:before="3" w:line="376" w:lineRule="auto"/>
              <w:ind w:left="184" w:right="150" w:hanging="6"/>
              <w:rPr>
                <w:b/>
                <w:sz w:val="24"/>
              </w:rPr>
            </w:pPr>
            <w:r>
              <w:rPr>
                <w:b/>
                <w:w w:val="105"/>
                <w:sz w:val="24"/>
              </w:rPr>
              <w:t xml:space="preserve">Cost of </w:t>
            </w:r>
            <w:r>
              <w:rPr>
                <w:b/>
                <w:spacing w:val="-4"/>
                <w:sz w:val="24"/>
              </w:rPr>
              <w:t xml:space="preserve">cultivation </w:t>
            </w:r>
            <w:r>
              <w:rPr>
                <w:b/>
                <w:w w:val="105"/>
                <w:sz w:val="24"/>
              </w:rPr>
              <w:t>(Rs. ha</w:t>
            </w:r>
            <w:r>
              <w:rPr>
                <w:b/>
                <w:w w:val="105"/>
                <w:position w:val="8"/>
                <w:sz w:val="16"/>
              </w:rPr>
              <w:t>-1</w:t>
            </w:r>
            <w:r>
              <w:rPr>
                <w:b/>
                <w:w w:val="105"/>
                <w:sz w:val="24"/>
              </w:rPr>
              <w:t>)</w:t>
            </w:r>
          </w:p>
        </w:tc>
        <w:tc>
          <w:tcPr>
            <w:tcW w:w="1558" w:type="dxa"/>
          </w:tcPr>
          <w:p w:rsidR="009643DB" w:rsidRDefault="00047B0C">
            <w:pPr>
              <w:pStyle w:val="TableParagraph"/>
              <w:spacing w:before="3" w:line="376" w:lineRule="auto"/>
              <w:ind w:left="299" w:right="281" w:firstLine="4"/>
              <w:rPr>
                <w:b/>
                <w:sz w:val="24"/>
              </w:rPr>
            </w:pPr>
            <w:r>
              <w:rPr>
                <w:b/>
                <w:spacing w:val="-4"/>
                <w:w w:val="105"/>
                <w:sz w:val="24"/>
              </w:rPr>
              <w:t xml:space="preserve">Gross </w:t>
            </w:r>
            <w:r>
              <w:rPr>
                <w:b/>
                <w:spacing w:val="-2"/>
                <w:w w:val="105"/>
                <w:sz w:val="24"/>
              </w:rPr>
              <w:t xml:space="preserve">returns </w:t>
            </w:r>
            <w:r>
              <w:rPr>
                <w:b/>
                <w:sz w:val="24"/>
              </w:rPr>
              <w:t>(Rs.ha</w:t>
            </w:r>
            <w:r>
              <w:rPr>
                <w:b/>
                <w:position w:val="8"/>
                <w:sz w:val="16"/>
              </w:rPr>
              <w:t>-</w:t>
            </w:r>
            <w:r>
              <w:rPr>
                <w:b/>
                <w:spacing w:val="-5"/>
                <w:position w:val="8"/>
                <w:sz w:val="16"/>
              </w:rPr>
              <w:t>1</w:t>
            </w:r>
            <w:r>
              <w:rPr>
                <w:b/>
                <w:spacing w:val="-5"/>
                <w:sz w:val="24"/>
              </w:rPr>
              <w:t>)</w:t>
            </w:r>
          </w:p>
        </w:tc>
        <w:tc>
          <w:tcPr>
            <w:tcW w:w="1561" w:type="dxa"/>
          </w:tcPr>
          <w:p w:rsidR="009643DB" w:rsidRDefault="00047B0C">
            <w:pPr>
              <w:pStyle w:val="TableParagraph"/>
              <w:spacing w:before="3" w:line="376" w:lineRule="auto"/>
              <w:ind w:left="296" w:right="287" w:firstLine="10"/>
              <w:rPr>
                <w:b/>
                <w:sz w:val="24"/>
              </w:rPr>
            </w:pPr>
            <w:r>
              <w:rPr>
                <w:b/>
                <w:spacing w:val="-4"/>
                <w:w w:val="105"/>
                <w:sz w:val="24"/>
              </w:rPr>
              <w:t xml:space="preserve">Net </w:t>
            </w:r>
            <w:r>
              <w:rPr>
                <w:b/>
                <w:spacing w:val="-2"/>
                <w:w w:val="105"/>
                <w:sz w:val="24"/>
              </w:rPr>
              <w:t xml:space="preserve">returns </w:t>
            </w:r>
            <w:r>
              <w:rPr>
                <w:b/>
                <w:sz w:val="24"/>
              </w:rPr>
              <w:t>(Rs.ha</w:t>
            </w:r>
            <w:r>
              <w:rPr>
                <w:b/>
                <w:position w:val="8"/>
                <w:sz w:val="16"/>
              </w:rPr>
              <w:t>-</w:t>
            </w:r>
            <w:r>
              <w:rPr>
                <w:b/>
                <w:spacing w:val="-5"/>
                <w:position w:val="8"/>
                <w:sz w:val="16"/>
              </w:rPr>
              <w:t>1</w:t>
            </w:r>
            <w:r>
              <w:rPr>
                <w:b/>
                <w:spacing w:val="-5"/>
                <w:sz w:val="24"/>
              </w:rPr>
              <w:t>)</w:t>
            </w:r>
          </w:p>
        </w:tc>
        <w:tc>
          <w:tcPr>
            <w:tcW w:w="1186" w:type="dxa"/>
          </w:tcPr>
          <w:p w:rsidR="009643DB" w:rsidRDefault="009643DB">
            <w:pPr>
              <w:pStyle w:val="TableParagraph"/>
              <w:spacing w:before="164"/>
              <w:jc w:val="left"/>
              <w:rPr>
                <w:b/>
                <w:sz w:val="24"/>
              </w:rPr>
            </w:pPr>
          </w:p>
          <w:p w:rsidR="009643DB" w:rsidRDefault="00047B0C">
            <w:pPr>
              <w:pStyle w:val="TableParagraph"/>
              <w:spacing w:before="0"/>
              <w:ind w:left="8" w:right="2"/>
              <w:rPr>
                <w:b/>
                <w:sz w:val="24"/>
              </w:rPr>
            </w:pPr>
            <w:r>
              <w:rPr>
                <w:b/>
                <w:spacing w:val="-5"/>
                <w:w w:val="105"/>
                <w:sz w:val="24"/>
              </w:rPr>
              <w:t>BCR</w:t>
            </w:r>
          </w:p>
        </w:tc>
      </w:tr>
      <w:tr w:rsidR="009643DB">
        <w:trPr>
          <w:trHeight w:val="580"/>
        </w:trPr>
        <w:tc>
          <w:tcPr>
            <w:tcW w:w="4174" w:type="dxa"/>
          </w:tcPr>
          <w:p w:rsidR="009643DB" w:rsidRDefault="00047B0C">
            <w:pPr>
              <w:pStyle w:val="TableParagraph"/>
              <w:spacing w:before="115"/>
              <w:ind w:left="115"/>
              <w:jc w:val="left"/>
              <w:rPr>
                <w:position w:val="2"/>
                <w:sz w:val="24"/>
              </w:rPr>
            </w:pPr>
            <w:r>
              <w:rPr>
                <w:w w:val="105"/>
                <w:position w:val="2"/>
                <w:sz w:val="24"/>
              </w:rPr>
              <w:t>T</w:t>
            </w:r>
            <w:r>
              <w:rPr>
                <w:w w:val="105"/>
                <w:sz w:val="16"/>
              </w:rPr>
              <w:t>1</w:t>
            </w:r>
            <w:r>
              <w:rPr>
                <w:w w:val="105"/>
                <w:position w:val="2"/>
                <w:sz w:val="24"/>
              </w:rPr>
              <w:t>-DAP2%on30and45</w:t>
            </w:r>
            <w:r>
              <w:rPr>
                <w:spacing w:val="-5"/>
                <w:w w:val="105"/>
                <w:position w:val="2"/>
                <w:sz w:val="24"/>
              </w:rPr>
              <w:t>DAS</w:t>
            </w:r>
          </w:p>
        </w:tc>
        <w:tc>
          <w:tcPr>
            <w:tcW w:w="1419" w:type="dxa"/>
          </w:tcPr>
          <w:p w:rsidR="009643DB" w:rsidRDefault="00047B0C">
            <w:pPr>
              <w:pStyle w:val="TableParagraph"/>
              <w:spacing w:before="116"/>
              <w:ind w:left="27"/>
              <w:rPr>
                <w:sz w:val="24"/>
              </w:rPr>
            </w:pPr>
            <w:r>
              <w:rPr>
                <w:spacing w:val="-2"/>
                <w:w w:val="105"/>
                <w:sz w:val="24"/>
              </w:rPr>
              <w:t>19556</w:t>
            </w:r>
          </w:p>
        </w:tc>
        <w:tc>
          <w:tcPr>
            <w:tcW w:w="1558" w:type="dxa"/>
          </w:tcPr>
          <w:p w:rsidR="009643DB" w:rsidRDefault="00047B0C">
            <w:pPr>
              <w:pStyle w:val="TableParagraph"/>
              <w:spacing w:before="116"/>
              <w:ind w:left="17"/>
              <w:rPr>
                <w:sz w:val="24"/>
              </w:rPr>
            </w:pPr>
            <w:r>
              <w:rPr>
                <w:spacing w:val="-2"/>
                <w:w w:val="105"/>
                <w:sz w:val="24"/>
              </w:rPr>
              <w:t>41059</w:t>
            </w:r>
          </w:p>
        </w:tc>
        <w:tc>
          <w:tcPr>
            <w:tcW w:w="1561" w:type="dxa"/>
          </w:tcPr>
          <w:p w:rsidR="009643DB" w:rsidRDefault="00047B0C">
            <w:pPr>
              <w:pStyle w:val="TableParagraph"/>
              <w:spacing w:before="116"/>
              <w:ind w:left="29" w:right="11"/>
              <w:rPr>
                <w:sz w:val="24"/>
              </w:rPr>
            </w:pPr>
            <w:r>
              <w:rPr>
                <w:spacing w:val="-2"/>
                <w:w w:val="105"/>
                <w:sz w:val="24"/>
              </w:rPr>
              <w:t>21503</w:t>
            </w:r>
          </w:p>
        </w:tc>
        <w:tc>
          <w:tcPr>
            <w:tcW w:w="1186" w:type="dxa"/>
          </w:tcPr>
          <w:p w:rsidR="009643DB" w:rsidRDefault="00047B0C">
            <w:pPr>
              <w:pStyle w:val="TableParagraph"/>
              <w:spacing w:before="116"/>
              <w:ind w:left="8"/>
              <w:rPr>
                <w:sz w:val="24"/>
              </w:rPr>
            </w:pPr>
            <w:r>
              <w:rPr>
                <w:spacing w:val="-4"/>
                <w:w w:val="105"/>
                <w:sz w:val="24"/>
              </w:rPr>
              <w:t>2.10</w:t>
            </w:r>
          </w:p>
        </w:tc>
      </w:tr>
      <w:tr w:rsidR="009643DB">
        <w:trPr>
          <w:trHeight w:val="690"/>
        </w:trPr>
        <w:tc>
          <w:tcPr>
            <w:tcW w:w="4174" w:type="dxa"/>
          </w:tcPr>
          <w:p w:rsidR="009643DB" w:rsidRDefault="00047B0C">
            <w:pPr>
              <w:pStyle w:val="TableParagraph"/>
              <w:spacing w:before="123"/>
              <w:ind w:left="115"/>
              <w:jc w:val="left"/>
              <w:rPr>
                <w:position w:val="2"/>
                <w:sz w:val="24"/>
              </w:rPr>
            </w:pPr>
            <w:r>
              <w:rPr>
                <w:w w:val="105"/>
                <w:position w:val="2"/>
                <w:sz w:val="24"/>
              </w:rPr>
              <w:t>T</w:t>
            </w:r>
            <w:r>
              <w:rPr>
                <w:w w:val="105"/>
                <w:sz w:val="16"/>
              </w:rPr>
              <w:t>2</w:t>
            </w:r>
            <w:r>
              <w:rPr>
                <w:w w:val="105"/>
                <w:position w:val="2"/>
                <w:sz w:val="24"/>
              </w:rPr>
              <w:t>-Panchagavya3%on30</w:t>
            </w:r>
            <w:r>
              <w:rPr>
                <w:spacing w:val="-5"/>
                <w:w w:val="105"/>
                <w:position w:val="2"/>
                <w:sz w:val="24"/>
              </w:rPr>
              <w:t>DAS</w:t>
            </w:r>
          </w:p>
        </w:tc>
        <w:tc>
          <w:tcPr>
            <w:tcW w:w="1419" w:type="dxa"/>
          </w:tcPr>
          <w:p w:rsidR="009643DB" w:rsidRDefault="00047B0C">
            <w:pPr>
              <w:pStyle w:val="TableParagraph"/>
              <w:spacing w:before="123"/>
              <w:ind w:left="27"/>
              <w:rPr>
                <w:sz w:val="24"/>
              </w:rPr>
            </w:pPr>
            <w:r>
              <w:rPr>
                <w:spacing w:val="-2"/>
                <w:w w:val="105"/>
                <w:sz w:val="24"/>
              </w:rPr>
              <w:t>20206</w:t>
            </w:r>
          </w:p>
        </w:tc>
        <w:tc>
          <w:tcPr>
            <w:tcW w:w="1558" w:type="dxa"/>
          </w:tcPr>
          <w:p w:rsidR="009643DB" w:rsidRDefault="00047B0C">
            <w:pPr>
              <w:pStyle w:val="TableParagraph"/>
              <w:spacing w:before="123"/>
              <w:ind w:left="17"/>
              <w:rPr>
                <w:sz w:val="24"/>
              </w:rPr>
            </w:pPr>
            <w:r>
              <w:rPr>
                <w:spacing w:val="-2"/>
                <w:w w:val="105"/>
                <w:sz w:val="24"/>
              </w:rPr>
              <w:t>33152</w:t>
            </w:r>
          </w:p>
        </w:tc>
        <w:tc>
          <w:tcPr>
            <w:tcW w:w="1561" w:type="dxa"/>
          </w:tcPr>
          <w:p w:rsidR="009643DB" w:rsidRDefault="00047B0C">
            <w:pPr>
              <w:pStyle w:val="TableParagraph"/>
              <w:spacing w:before="123"/>
              <w:ind w:left="29" w:right="11"/>
              <w:rPr>
                <w:sz w:val="24"/>
              </w:rPr>
            </w:pPr>
            <w:r>
              <w:rPr>
                <w:spacing w:val="-2"/>
                <w:w w:val="105"/>
                <w:sz w:val="24"/>
              </w:rPr>
              <w:t>12946</w:t>
            </w:r>
          </w:p>
        </w:tc>
        <w:tc>
          <w:tcPr>
            <w:tcW w:w="1186" w:type="dxa"/>
          </w:tcPr>
          <w:p w:rsidR="009643DB" w:rsidRDefault="00047B0C">
            <w:pPr>
              <w:pStyle w:val="TableParagraph"/>
              <w:spacing w:before="123"/>
              <w:ind w:left="8"/>
              <w:rPr>
                <w:sz w:val="24"/>
              </w:rPr>
            </w:pPr>
            <w:r>
              <w:rPr>
                <w:spacing w:val="-4"/>
                <w:w w:val="105"/>
                <w:sz w:val="24"/>
              </w:rPr>
              <w:t>1.64</w:t>
            </w:r>
          </w:p>
        </w:tc>
      </w:tr>
      <w:tr w:rsidR="009643DB">
        <w:trPr>
          <w:trHeight w:val="698"/>
        </w:trPr>
        <w:tc>
          <w:tcPr>
            <w:tcW w:w="4174" w:type="dxa"/>
          </w:tcPr>
          <w:p w:rsidR="009643DB" w:rsidRDefault="00047B0C">
            <w:pPr>
              <w:pStyle w:val="TableParagraph"/>
              <w:spacing w:before="121"/>
              <w:ind w:left="115"/>
              <w:jc w:val="left"/>
              <w:rPr>
                <w:position w:val="2"/>
                <w:sz w:val="24"/>
              </w:rPr>
            </w:pPr>
            <w:r>
              <w:rPr>
                <w:w w:val="105"/>
                <w:position w:val="2"/>
                <w:sz w:val="24"/>
              </w:rPr>
              <w:t>T</w:t>
            </w:r>
            <w:r>
              <w:rPr>
                <w:w w:val="105"/>
                <w:sz w:val="16"/>
              </w:rPr>
              <w:t>3</w:t>
            </w:r>
            <w:r>
              <w:rPr>
                <w:w w:val="105"/>
                <w:position w:val="2"/>
                <w:sz w:val="24"/>
              </w:rPr>
              <w:t>-Vermiwash2%on30</w:t>
            </w:r>
            <w:r>
              <w:rPr>
                <w:spacing w:val="-5"/>
                <w:w w:val="105"/>
                <w:position w:val="2"/>
                <w:sz w:val="24"/>
              </w:rPr>
              <w:t>DAS</w:t>
            </w:r>
          </w:p>
        </w:tc>
        <w:tc>
          <w:tcPr>
            <w:tcW w:w="1419" w:type="dxa"/>
          </w:tcPr>
          <w:p w:rsidR="009643DB" w:rsidRDefault="00047B0C">
            <w:pPr>
              <w:pStyle w:val="TableParagraph"/>
              <w:spacing w:before="122"/>
              <w:ind w:left="27"/>
              <w:rPr>
                <w:sz w:val="24"/>
              </w:rPr>
            </w:pPr>
            <w:r>
              <w:rPr>
                <w:spacing w:val="-2"/>
                <w:w w:val="105"/>
                <w:sz w:val="24"/>
              </w:rPr>
              <w:t>19856</w:t>
            </w:r>
          </w:p>
        </w:tc>
        <w:tc>
          <w:tcPr>
            <w:tcW w:w="1558" w:type="dxa"/>
          </w:tcPr>
          <w:p w:rsidR="009643DB" w:rsidRDefault="00047B0C">
            <w:pPr>
              <w:pStyle w:val="TableParagraph"/>
              <w:spacing w:before="122"/>
              <w:ind w:left="17"/>
              <w:rPr>
                <w:sz w:val="24"/>
              </w:rPr>
            </w:pPr>
            <w:r>
              <w:rPr>
                <w:spacing w:val="-2"/>
                <w:w w:val="105"/>
                <w:sz w:val="24"/>
              </w:rPr>
              <w:t>34530</w:t>
            </w:r>
          </w:p>
        </w:tc>
        <w:tc>
          <w:tcPr>
            <w:tcW w:w="1561" w:type="dxa"/>
          </w:tcPr>
          <w:p w:rsidR="009643DB" w:rsidRDefault="00047B0C">
            <w:pPr>
              <w:pStyle w:val="TableParagraph"/>
              <w:spacing w:before="122"/>
              <w:ind w:left="29" w:right="11"/>
              <w:rPr>
                <w:sz w:val="24"/>
              </w:rPr>
            </w:pPr>
            <w:r>
              <w:rPr>
                <w:spacing w:val="-2"/>
                <w:w w:val="105"/>
                <w:sz w:val="24"/>
              </w:rPr>
              <w:t>14674</w:t>
            </w:r>
          </w:p>
        </w:tc>
        <w:tc>
          <w:tcPr>
            <w:tcW w:w="1186" w:type="dxa"/>
          </w:tcPr>
          <w:p w:rsidR="009643DB" w:rsidRDefault="00047B0C">
            <w:pPr>
              <w:pStyle w:val="TableParagraph"/>
              <w:spacing w:before="122"/>
              <w:ind w:left="8"/>
              <w:rPr>
                <w:sz w:val="24"/>
              </w:rPr>
            </w:pPr>
            <w:r>
              <w:rPr>
                <w:spacing w:val="-4"/>
                <w:w w:val="105"/>
                <w:sz w:val="24"/>
              </w:rPr>
              <w:t>1.74</w:t>
            </w:r>
          </w:p>
        </w:tc>
      </w:tr>
      <w:tr w:rsidR="009643DB">
        <w:trPr>
          <w:trHeight w:val="566"/>
        </w:trPr>
        <w:tc>
          <w:tcPr>
            <w:tcW w:w="4174" w:type="dxa"/>
          </w:tcPr>
          <w:p w:rsidR="009643DB" w:rsidRDefault="00047B0C">
            <w:pPr>
              <w:pStyle w:val="TableParagraph"/>
              <w:spacing w:before="0" w:line="277" w:lineRule="exact"/>
              <w:ind w:left="115"/>
              <w:jc w:val="left"/>
              <w:rPr>
                <w:position w:val="2"/>
                <w:sz w:val="24"/>
              </w:rPr>
            </w:pPr>
            <w:r>
              <w:rPr>
                <w:w w:val="105"/>
                <w:position w:val="2"/>
                <w:sz w:val="24"/>
              </w:rPr>
              <w:t>T</w:t>
            </w:r>
            <w:r>
              <w:rPr>
                <w:w w:val="105"/>
                <w:sz w:val="16"/>
              </w:rPr>
              <w:t>4</w:t>
            </w:r>
            <w:r>
              <w:rPr>
                <w:w w:val="105"/>
                <w:position w:val="2"/>
                <w:sz w:val="24"/>
              </w:rPr>
              <w:t>-FishaminoAcid0.5%on30</w:t>
            </w:r>
            <w:r>
              <w:rPr>
                <w:spacing w:val="-5"/>
                <w:w w:val="105"/>
                <w:position w:val="2"/>
                <w:sz w:val="24"/>
              </w:rPr>
              <w:t>DAS</w:t>
            </w:r>
          </w:p>
        </w:tc>
        <w:tc>
          <w:tcPr>
            <w:tcW w:w="1419" w:type="dxa"/>
          </w:tcPr>
          <w:p w:rsidR="009643DB" w:rsidRDefault="00047B0C">
            <w:pPr>
              <w:pStyle w:val="TableParagraph"/>
              <w:spacing w:before="215"/>
              <w:ind w:left="27"/>
              <w:rPr>
                <w:sz w:val="24"/>
              </w:rPr>
            </w:pPr>
            <w:r>
              <w:rPr>
                <w:spacing w:val="-2"/>
                <w:w w:val="105"/>
                <w:sz w:val="24"/>
              </w:rPr>
              <w:t>19306</w:t>
            </w:r>
          </w:p>
        </w:tc>
        <w:tc>
          <w:tcPr>
            <w:tcW w:w="1558" w:type="dxa"/>
          </w:tcPr>
          <w:p w:rsidR="009643DB" w:rsidRDefault="00047B0C">
            <w:pPr>
              <w:pStyle w:val="TableParagraph"/>
              <w:spacing w:before="215"/>
              <w:ind w:left="17"/>
              <w:rPr>
                <w:sz w:val="24"/>
              </w:rPr>
            </w:pPr>
            <w:r>
              <w:rPr>
                <w:spacing w:val="-2"/>
                <w:w w:val="105"/>
                <w:sz w:val="24"/>
              </w:rPr>
              <w:t>28124</w:t>
            </w:r>
          </w:p>
        </w:tc>
        <w:tc>
          <w:tcPr>
            <w:tcW w:w="1561" w:type="dxa"/>
          </w:tcPr>
          <w:p w:rsidR="009643DB" w:rsidRDefault="00047B0C">
            <w:pPr>
              <w:pStyle w:val="TableParagraph"/>
              <w:spacing w:before="215"/>
              <w:ind w:left="29"/>
              <w:rPr>
                <w:sz w:val="24"/>
              </w:rPr>
            </w:pPr>
            <w:r>
              <w:rPr>
                <w:spacing w:val="-4"/>
                <w:w w:val="105"/>
                <w:sz w:val="24"/>
              </w:rPr>
              <w:t>8818</w:t>
            </w:r>
          </w:p>
        </w:tc>
        <w:tc>
          <w:tcPr>
            <w:tcW w:w="1186" w:type="dxa"/>
          </w:tcPr>
          <w:p w:rsidR="009643DB" w:rsidRDefault="00047B0C">
            <w:pPr>
              <w:pStyle w:val="TableParagraph"/>
              <w:spacing w:before="215"/>
              <w:ind w:left="8"/>
              <w:rPr>
                <w:sz w:val="24"/>
              </w:rPr>
            </w:pPr>
            <w:r>
              <w:rPr>
                <w:spacing w:val="-4"/>
                <w:w w:val="105"/>
                <w:sz w:val="24"/>
              </w:rPr>
              <w:t>1.46</w:t>
            </w:r>
          </w:p>
        </w:tc>
      </w:tr>
      <w:tr w:rsidR="009643DB">
        <w:trPr>
          <w:trHeight w:val="561"/>
        </w:trPr>
        <w:tc>
          <w:tcPr>
            <w:tcW w:w="4174" w:type="dxa"/>
          </w:tcPr>
          <w:p w:rsidR="009643DB" w:rsidRDefault="00047B0C">
            <w:pPr>
              <w:pStyle w:val="TableParagraph"/>
              <w:spacing w:before="123"/>
              <w:ind w:left="115"/>
              <w:jc w:val="left"/>
              <w:rPr>
                <w:position w:val="2"/>
                <w:sz w:val="24"/>
              </w:rPr>
            </w:pPr>
            <w:r>
              <w:rPr>
                <w:w w:val="105"/>
                <w:position w:val="2"/>
                <w:sz w:val="24"/>
              </w:rPr>
              <w:t>T</w:t>
            </w:r>
            <w:r>
              <w:rPr>
                <w:w w:val="105"/>
                <w:sz w:val="16"/>
              </w:rPr>
              <w:t>5</w:t>
            </w:r>
            <w:r>
              <w:rPr>
                <w:w w:val="105"/>
                <w:position w:val="2"/>
                <w:sz w:val="24"/>
              </w:rPr>
              <w:t>-Seaweedextract2%on30</w:t>
            </w:r>
            <w:r>
              <w:rPr>
                <w:spacing w:val="-5"/>
                <w:w w:val="105"/>
                <w:position w:val="2"/>
                <w:sz w:val="24"/>
              </w:rPr>
              <w:t>DAS</w:t>
            </w:r>
          </w:p>
        </w:tc>
        <w:tc>
          <w:tcPr>
            <w:tcW w:w="1419" w:type="dxa"/>
          </w:tcPr>
          <w:p w:rsidR="009643DB" w:rsidRDefault="00047B0C">
            <w:pPr>
              <w:pStyle w:val="TableParagraph"/>
              <w:spacing w:before="123"/>
              <w:ind w:left="27"/>
              <w:rPr>
                <w:sz w:val="24"/>
              </w:rPr>
            </w:pPr>
            <w:r>
              <w:rPr>
                <w:spacing w:val="-2"/>
                <w:w w:val="105"/>
                <w:sz w:val="24"/>
              </w:rPr>
              <w:t>21356</w:t>
            </w:r>
          </w:p>
        </w:tc>
        <w:tc>
          <w:tcPr>
            <w:tcW w:w="1558" w:type="dxa"/>
          </w:tcPr>
          <w:p w:rsidR="009643DB" w:rsidRDefault="00047B0C">
            <w:pPr>
              <w:pStyle w:val="TableParagraph"/>
              <w:spacing w:before="123"/>
              <w:ind w:left="17"/>
              <w:rPr>
                <w:sz w:val="24"/>
              </w:rPr>
            </w:pPr>
            <w:r>
              <w:rPr>
                <w:spacing w:val="-2"/>
                <w:w w:val="105"/>
                <w:sz w:val="24"/>
              </w:rPr>
              <w:t>29181</w:t>
            </w:r>
          </w:p>
        </w:tc>
        <w:tc>
          <w:tcPr>
            <w:tcW w:w="1561" w:type="dxa"/>
          </w:tcPr>
          <w:p w:rsidR="009643DB" w:rsidRDefault="00047B0C">
            <w:pPr>
              <w:pStyle w:val="TableParagraph"/>
              <w:spacing w:before="123"/>
              <w:ind w:left="29"/>
              <w:rPr>
                <w:sz w:val="24"/>
              </w:rPr>
            </w:pPr>
            <w:r>
              <w:rPr>
                <w:spacing w:val="-4"/>
                <w:w w:val="105"/>
                <w:sz w:val="24"/>
              </w:rPr>
              <w:t>7825</w:t>
            </w:r>
          </w:p>
        </w:tc>
        <w:tc>
          <w:tcPr>
            <w:tcW w:w="1186" w:type="dxa"/>
          </w:tcPr>
          <w:p w:rsidR="009643DB" w:rsidRDefault="00047B0C">
            <w:pPr>
              <w:pStyle w:val="TableParagraph"/>
              <w:spacing w:before="123"/>
              <w:ind w:left="8"/>
              <w:rPr>
                <w:sz w:val="24"/>
              </w:rPr>
            </w:pPr>
            <w:r>
              <w:rPr>
                <w:spacing w:val="-4"/>
                <w:w w:val="105"/>
                <w:sz w:val="24"/>
              </w:rPr>
              <w:t>1.37</w:t>
            </w:r>
          </w:p>
        </w:tc>
      </w:tr>
      <w:tr w:rsidR="009643DB">
        <w:trPr>
          <w:trHeight w:val="542"/>
        </w:trPr>
        <w:tc>
          <w:tcPr>
            <w:tcW w:w="4174" w:type="dxa"/>
          </w:tcPr>
          <w:p w:rsidR="009643DB" w:rsidRDefault="00047B0C">
            <w:pPr>
              <w:pStyle w:val="TableParagraph"/>
              <w:spacing w:before="0"/>
              <w:ind w:left="115"/>
              <w:jc w:val="left"/>
              <w:rPr>
                <w:position w:val="2"/>
                <w:sz w:val="24"/>
              </w:rPr>
            </w:pPr>
            <w:r>
              <w:rPr>
                <w:w w:val="105"/>
                <w:position w:val="2"/>
                <w:sz w:val="24"/>
              </w:rPr>
              <w:t>T</w:t>
            </w:r>
            <w:r>
              <w:rPr>
                <w:w w:val="105"/>
                <w:sz w:val="16"/>
              </w:rPr>
              <w:t>6</w:t>
            </w:r>
            <w:r>
              <w:rPr>
                <w:w w:val="105"/>
                <w:position w:val="2"/>
                <w:sz w:val="24"/>
              </w:rPr>
              <w:t>-Panchagavya3%on30and45</w:t>
            </w:r>
            <w:r>
              <w:rPr>
                <w:spacing w:val="-5"/>
                <w:w w:val="105"/>
                <w:position w:val="2"/>
                <w:sz w:val="24"/>
              </w:rPr>
              <w:t>DAS</w:t>
            </w:r>
          </w:p>
        </w:tc>
        <w:tc>
          <w:tcPr>
            <w:tcW w:w="1419" w:type="dxa"/>
          </w:tcPr>
          <w:p w:rsidR="009643DB" w:rsidRDefault="00047B0C">
            <w:pPr>
              <w:pStyle w:val="TableParagraph"/>
              <w:spacing w:before="217"/>
              <w:ind w:left="27"/>
              <w:rPr>
                <w:sz w:val="24"/>
              </w:rPr>
            </w:pPr>
            <w:r>
              <w:rPr>
                <w:spacing w:val="-2"/>
                <w:w w:val="105"/>
                <w:sz w:val="24"/>
              </w:rPr>
              <w:t>21956</w:t>
            </w:r>
          </w:p>
        </w:tc>
        <w:tc>
          <w:tcPr>
            <w:tcW w:w="1558" w:type="dxa"/>
          </w:tcPr>
          <w:p w:rsidR="009643DB" w:rsidRDefault="00047B0C">
            <w:pPr>
              <w:pStyle w:val="TableParagraph"/>
              <w:spacing w:before="217"/>
              <w:ind w:left="17"/>
              <w:rPr>
                <w:sz w:val="24"/>
              </w:rPr>
            </w:pPr>
            <w:r>
              <w:rPr>
                <w:spacing w:val="-2"/>
                <w:w w:val="105"/>
                <w:sz w:val="24"/>
              </w:rPr>
              <w:t>46312</w:t>
            </w:r>
          </w:p>
        </w:tc>
        <w:tc>
          <w:tcPr>
            <w:tcW w:w="1561" w:type="dxa"/>
          </w:tcPr>
          <w:p w:rsidR="009643DB" w:rsidRDefault="00047B0C">
            <w:pPr>
              <w:pStyle w:val="TableParagraph"/>
              <w:spacing w:before="217"/>
              <w:ind w:left="29" w:right="11"/>
              <w:rPr>
                <w:sz w:val="24"/>
              </w:rPr>
            </w:pPr>
            <w:r>
              <w:rPr>
                <w:spacing w:val="-2"/>
                <w:w w:val="105"/>
                <w:sz w:val="24"/>
              </w:rPr>
              <w:t>24356</w:t>
            </w:r>
          </w:p>
        </w:tc>
        <w:tc>
          <w:tcPr>
            <w:tcW w:w="1186" w:type="dxa"/>
          </w:tcPr>
          <w:p w:rsidR="009643DB" w:rsidRDefault="00047B0C">
            <w:pPr>
              <w:pStyle w:val="TableParagraph"/>
              <w:spacing w:before="217"/>
              <w:ind w:left="8"/>
              <w:rPr>
                <w:sz w:val="24"/>
              </w:rPr>
            </w:pPr>
            <w:r>
              <w:rPr>
                <w:spacing w:val="-4"/>
                <w:w w:val="105"/>
                <w:sz w:val="24"/>
              </w:rPr>
              <w:t>2.11</w:t>
            </w:r>
          </w:p>
        </w:tc>
      </w:tr>
      <w:tr w:rsidR="009643DB">
        <w:trPr>
          <w:trHeight w:val="966"/>
        </w:trPr>
        <w:tc>
          <w:tcPr>
            <w:tcW w:w="4174" w:type="dxa"/>
          </w:tcPr>
          <w:p w:rsidR="009643DB" w:rsidRDefault="00047B0C">
            <w:pPr>
              <w:pStyle w:val="TableParagraph"/>
              <w:spacing w:before="70"/>
              <w:ind w:left="115"/>
              <w:jc w:val="left"/>
              <w:rPr>
                <w:position w:val="2"/>
                <w:sz w:val="24"/>
              </w:rPr>
            </w:pPr>
            <w:r>
              <w:rPr>
                <w:w w:val="105"/>
                <w:position w:val="2"/>
                <w:sz w:val="24"/>
              </w:rPr>
              <w:t>T</w:t>
            </w:r>
            <w:r>
              <w:rPr>
                <w:w w:val="105"/>
                <w:sz w:val="16"/>
              </w:rPr>
              <w:t>7</w:t>
            </w:r>
            <w:r>
              <w:rPr>
                <w:w w:val="105"/>
                <w:position w:val="2"/>
                <w:sz w:val="24"/>
              </w:rPr>
              <w:t>-Vermiwash2%on30DAS</w:t>
            </w:r>
            <w:r>
              <w:rPr>
                <w:spacing w:val="-10"/>
                <w:w w:val="105"/>
                <w:position w:val="2"/>
                <w:sz w:val="24"/>
              </w:rPr>
              <w:t>+</w:t>
            </w:r>
          </w:p>
          <w:p w:rsidR="009643DB" w:rsidRDefault="00047B0C">
            <w:pPr>
              <w:pStyle w:val="TableParagraph"/>
              <w:spacing w:before="166"/>
              <w:ind w:left="115"/>
              <w:jc w:val="left"/>
              <w:rPr>
                <w:sz w:val="24"/>
              </w:rPr>
            </w:pPr>
            <w:r>
              <w:rPr>
                <w:w w:val="105"/>
                <w:sz w:val="24"/>
              </w:rPr>
              <w:t>Panchagavya3%on45</w:t>
            </w:r>
            <w:r>
              <w:rPr>
                <w:spacing w:val="-5"/>
                <w:w w:val="105"/>
                <w:sz w:val="24"/>
              </w:rPr>
              <w:t>DAS</w:t>
            </w:r>
          </w:p>
        </w:tc>
        <w:tc>
          <w:tcPr>
            <w:tcW w:w="1419" w:type="dxa"/>
          </w:tcPr>
          <w:p w:rsidR="009643DB" w:rsidRDefault="009643DB">
            <w:pPr>
              <w:pStyle w:val="TableParagraph"/>
              <w:spacing w:before="22"/>
              <w:jc w:val="left"/>
              <w:rPr>
                <w:b/>
                <w:sz w:val="24"/>
              </w:rPr>
            </w:pPr>
          </w:p>
          <w:p w:rsidR="009643DB" w:rsidRDefault="00047B0C">
            <w:pPr>
              <w:pStyle w:val="TableParagraph"/>
              <w:spacing w:before="1"/>
              <w:ind w:left="27"/>
              <w:rPr>
                <w:sz w:val="24"/>
              </w:rPr>
            </w:pPr>
            <w:r>
              <w:rPr>
                <w:spacing w:val="-2"/>
                <w:w w:val="105"/>
                <w:sz w:val="24"/>
              </w:rPr>
              <w:t>19856</w:t>
            </w:r>
          </w:p>
        </w:tc>
        <w:tc>
          <w:tcPr>
            <w:tcW w:w="1558" w:type="dxa"/>
          </w:tcPr>
          <w:p w:rsidR="009643DB" w:rsidRDefault="009643DB">
            <w:pPr>
              <w:pStyle w:val="TableParagraph"/>
              <w:spacing w:before="22"/>
              <w:jc w:val="left"/>
              <w:rPr>
                <w:b/>
                <w:sz w:val="24"/>
              </w:rPr>
            </w:pPr>
          </w:p>
          <w:p w:rsidR="009643DB" w:rsidRDefault="00047B0C">
            <w:pPr>
              <w:pStyle w:val="TableParagraph"/>
              <w:spacing w:before="1"/>
              <w:ind w:left="17"/>
              <w:rPr>
                <w:sz w:val="24"/>
              </w:rPr>
            </w:pPr>
            <w:r>
              <w:rPr>
                <w:spacing w:val="-2"/>
                <w:w w:val="105"/>
                <w:sz w:val="24"/>
              </w:rPr>
              <w:t>47206</w:t>
            </w:r>
          </w:p>
        </w:tc>
        <w:tc>
          <w:tcPr>
            <w:tcW w:w="1561" w:type="dxa"/>
          </w:tcPr>
          <w:p w:rsidR="009643DB" w:rsidRDefault="009643DB">
            <w:pPr>
              <w:pStyle w:val="TableParagraph"/>
              <w:spacing w:before="22"/>
              <w:jc w:val="left"/>
              <w:rPr>
                <w:b/>
                <w:sz w:val="24"/>
              </w:rPr>
            </w:pPr>
          </w:p>
          <w:p w:rsidR="009643DB" w:rsidRDefault="00047B0C">
            <w:pPr>
              <w:pStyle w:val="TableParagraph"/>
              <w:spacing w:before="1"/>
              <w:ind w:left="29" w:right="11"/>
              <w:rPr>
                <w:sz w:val="24"/>
              </w:rPr>
            </w:pPr>
            <w:r>
              <w:rPr>
                <w:spacing w:val="-2"/>
                <w:w w:val="105"/>
                <w:sz w:val="24"/>
              </w:rPr>
              <w:t>27350</w:t>
            </w:r>
          </w:p>
        </w:tc>
        <w:tc>
          <w:tcPr>
            <w:tcW w:w="1186" w:type="dxa"/>
          </w:tcPr>
          <w:p w:rsidR="009643DB" w:rsidRDefault="009643DB">
            <w:pPr>
              <w:pStyle w:val="TableParagraph"/>
              <w:spacing w:before="22"/>
              <w:jc w:val="left"/>
              <w:rPr>
                <w:b/>
                <w:sz w:val="24"/>
              </w:rPr>
            </w:pPr>
          </w:p>
          <w:p w:rsidR="009643DB" w:rsidRDefault="00047B0C">
            <w:pPr>
              <w:pStyle w:val="TableParagraph"/>
              <w:spacing w:before="1"/>
              <w:ind w:left="8"/>
              <w:rPr>
                <w:sz w:val="24"/>
              </w:rPr>
            </w:pPr>
            <w:r>
              <w:rPr>
                <w:spacing w:val="-4"/>
                <w:w w:val="105"/>
                <w:sz w:val="24"/>
              </w:rPr>
              <w:t>2.38</w:t>
            </w:r>
          </w:p>
        </w:tc>
      </w:tr>
      <w:tr w:rsidR="009643DB">
        <w:trPr>
          <w:trHeight w:val="967"/>
        </w:trPr>
        <w:tc>
          <w:tcPr>
            <w:tcW w:w="4174" w:type="dxa"/>
          </w:tcPr>
          <w:p w:rsidR="009643DB" w:rsidRDefault="00047B0C">
            <w:pPr>
              <w:pStyle w:val="TableParagraph"/>
              <w:spacing w:before="70"/>
              <w:ind w:left="115"/>
              <w:jc w:val="left"/>
              <w:rPr>
                <w:position w:val="2"/>
                <w:sz w:val="24"/>
              </w:rPr>
            </w:pPr>
            <w:r>
              <w:rPr>
                <w:w w:val="105"/>
                <w:position w:val="2"/>
                <w:sz w:val="24"/>
              </w:rPr>
              <w:t>T</w:t>
            </w:r>
            <w:r>
              <w:rPr>
                <w:w w:val="105"/>
                <w:sz w:val="16"/>
              </w:rPr>
              <w:t>8</w:t>
            </w:r>
            <w:r>
              <w:rPr>
                <w:w w:val="105"/>
                <w:position w:val="2"/>
                <w:sz w:val="24"/>
              </w:rPr>
              <w:t>-Fish aminoAcid 0.5%on30</w:t>
            </w:r>
            <w:r>
              <w:rPr>
                <w:spacing w:val="-5"/>
                <w:w w:val="105"/>
                <w:position w:val="2"/>
                <w:sz w:val="24"/>
              </w:rPr>
              <w:t>DAS</w:t>
            </w:r>
          </w:p>
          <w:p w:rsidR="009643DB" w:rsidRDefault="00047B0C">
            <w:pPr>
              <w:pStyle w:val="TableParagraph"/>
              <w:spacing w:before="166"/>
              <w:ind w:left="115"/>
              <w:jc w:val="left"/>
              <w:rPr>
                <w:sz w:val="24"/>
              </w:rPr>
            </w:pPr>
            <w:r>
              <w:rPr>
                <w:w w:val="105"/>
                <w:sz w:val="24"/>
              </w:rPr>
              <w:t>+Panchagavya3%on45</w:t>
            </w:r>
            <w:r>
              <w:rPr>
                <w:spacing w:val="-5"/>
                <w:w w:val="105"/>
                <w:sz w:val="24"/>
              </w:rPr>
              <w:t>DAS</w:t>
            </w:r>
          </w:p>
        </w:tc>
        <w:tc>
          <w:tcPr>
            <w:tcW w:w="1419" w:type="dxa"/>
          </w:tcPr>
          <w:p w:rsidR="009643DB" w:rsidRDefault="009643DB">
            <w:pPr>
              <w:pStyle w:val="TableParagraph"/>
              <w:spacing w:before="23"/>
              <w:jc w:val="left"/>
              <w:rPr>
                <w:b/>
                <w:sz w:val="24"/>
              </w:rPr>
            </w:pPr>
          </w:p>
          <w:p w:rsidR="009643DB" w:rsidRDefault="00047B0C">
            <w:pPr>
              <w:pStyle w:val="TableParagraph"/>
              <w:spacing w:before="0"/>
              <w:ind w:left="27"/>
              <w:rPr>
                <w:sz w:val="24"/>
              </w:rPr>
            </w:pPr>
            <w:r>
              <w:rPr>
                <w:spacing w:val="-2"/>
                <w:w w:val="105"/>
                <w:sz w:val="24"/>
              </w:rPr>
              <w:t>21056</w:t>
            </w:r>
          </w:p>
        </w:tc>
        <w:tc>
          <w:tcPr>
            <w:tcW w:w="1558" w:type="dxa"/>
          </w:tcPr>
          <w:p w:rsidR="009643DB" w:rsidRDefault="009643DB">
            <w:pPr>
              <w:pStyle w:val="TableParagraph"/>
              <w:spacing w:before="23"/>
              <w:jc w:val="left"/>
              <w:rPr>
                <w:b/>
                <w:sz w:val="24"/>
              </w:rPr>
            </w:pPr>
          </w:p>
          <w:p w:rsidR="009643DB" w:rsidRDefault="00047B0C">
            <w:pPr>
              <w:pStyle w:val="TableParagraph"/>
              <w:spacing w:before="0"/>
              <w:ind w:left="17"/>
              <w:rPr>
                <w:sz w:val="24"/>
              </w:rPr>
            </w:pPr>
            <w:r>
              <w:rPr>
                <w:spacing w:val="-2"/>
                <w:w w:val="105"/>
                <w:sz w:val="24"/>
              </w:rPr>
              <w:t>37556</w:t>
            </w:r>
          </w:p>
        </w:tc>
        <w:tc>
          <w:tcPr>
            <w:tcW w:w="1561" w:type="dxa"/>
          </w:tcPr>
          <w:p w:rsidR="009643DB" w:rsidRDefault="009643DB">
            <w:pPr>
              <w:pStyle w:val="TableParagraph"/>
              <w:spacing w:before="23"/>
              <w:jc w:val="left"/>
              <w:rPr>
                <w:b/>
                <w:sz w:val="24"/>
              </w:rPr>
            </w:pPr>
          </w:p>
          <w:p w:rsidR="009643DB" w:rsidRDefault="00047B0C">
            <w:pPr>
              <w:pStyle w:val="TableParagraph"/>
              <w:spacing w:before="0"/>
              <w:ind w:left="29" w:right="11"/>
              <w:rPr>
                <w:sz w:val="24"/>
              </w:rPr>
            </w:pPr>
            <w:r>
              <w:rPr>
                <w:spacing w:val="-2"/>
                <w:w w:val="105"/>
                <w:sz w:val="24"/>
              </w:rPr>
              <w:t>16500</w:t>
            </w:r>
          </w:p>
        </w:tc>
        <w:tc>
          <w:tcPr>
            <w:tcW w:w="1186" w:type="dxa"/>
          </w:tcPr>
          <w:p w:rsidR="009643DB" w:rsidRDefault="009643DB">
            <w:pPr>
              <w:pStyle w:val="TableParagraph"/>
              <w:spacing w:before="23"/>
              <w:jc w:val="left"/>
              <w:rPr>
                <w:b/>
                <w:sz w:val="24"/>
              </w:rPr>
            </w:pPr>
          </w:p>
          <w:p w:rsidR="009643DB" w:rsidRDefault="00047B0C">
            <w:pPr>
              <w:pStyle w:val="TableParagraph"/>
              <w:spacing w:before="0"/>
              <w:ind w:left="8"/>
              <w:rPr>
                <w:sz w:val="24"/>
              </w:rPr>
            </w:pPr>
            <w:r>
              <w:rPr>
                <w:spacing w:val="-4"/>
                <w:w w:val="105"/>
                <w:sz w:val="24"/>
              </w:rPr>
              <w:t>1.78</w:t>
            </w:r>
          </w:p>
        </w:tc>
      </w:tr>
      <w:tr w:rsidR="009643DB">
        <w:trPr>
          <w:trHeight w:val="873"/>
        </w:trPr>
        <w:tc>
          <w:tcPr>
            <w:tcW w:w="4174" w:type="dxa"/>
          </w:tcPr>
          <w:p w:rsidR="009643DB" w:rsidRDefault="00047B0C">
            <w:pPr>
              <w:pStyle w:val="TableParagraph"/>
              <w:spacing w:before="77"/>
              <w:ind w:left="115"/>
              <w:jc w:val="left"/>
              <w:rPr>
                <w:position w:val="2"/>
                <w:sz w:val="24"/>
              </w:rPr>
            </w:pPr>
            <w:r>
              <w:rPr>
                <w:w w:val="105"/>
                <w:position w:val="2"/>
                <w:sz w:val="24"/>
              </w:rPr>
              <w:t>T</w:t>
            </w:r>
            <w:r>
              <w:rPr>
                <w:w w:val="105"/>
                <w:sz w:val="16"/>
              </w:rPr>
              <w:t>9</w:t>
            </w:r>
            <w:r>
              <w:rPr>
                <w:w w:val="105"/>
                <w:position w:val="2"/>
                <w:sz w:val="24"/>
              </w:rPr>
              <w:t>-Seaweedextract2%on30</w:t>
            </w:r>
            <w:r>
              <w:rPr>
                <w:spacing w:val="-5"/>
                <w:w w:val="105"/>
                <w:position w:val="2"/>
                <w:sz w:val="24"/>
              </w:rPr>
              <w:t>DAS</w:t>
            </w:r>
          </w:p>
          <w:p w:rsidR="009643DB" w:rsidRDefault="00047B0C">
            <w:pPr>
              <w:pStyle w:val="TableParagraph"/>
              <w:spacing w:before="152"/>
              <w:ind w:left="115"/>
              <w:jc w:val="left"/>
              <w:rPr>
                <w:sz w:val="24"/>
              </w:rPr>
            </w:pPr>
            <w:r>
              <w:rPr>
                <w:w w:val="105"/>
                <w:sz w:val="24"/>
              </w:rPr>
              <w:t>+Panchagavya3%on45</w:t>
            </w:r>
            <w:r>
              <w:rPr>
                <w:spacing w:val="-5"/>
                <w:w w:val="105"/>
                <w:sz w:val="24"/>
              </w:rPr>
              <w:t>DAS</w:t>
            </w:r>
          </w:p>
        </w:tc>
        <w:tc>
          <w:tcPr>
            <w:tcW w:w="1419" w:type="dxa"/>
          </w:tcPr>
          <w:p w:rsidR="009643DB" w:rsidRDefault="009643DB">
            <w:pPr>
              <w:pStyle w:val="TableParagraph"/>
              <w:spacing w:before="30"/>
              <w:jc w:val="left"/>
              <w:rPr>
                <w:b/>
                <w:sz w:val="24"/>
              </w:rPr>
            </w:pPr>
          </w:p>
          <w:p w:rsidR="009643DB" w:rsidRDefault="00047B0C">
            <w:pPr>
              <w:pStyle w:val="TableParagraph"/>
              <w:spacing w:before="0"/>
              <w:ind w:left="27"/>
              <w:rPr>
                <w:sz w:val="24"/>
              </w:rPr>
            </w:pPr>
            <w:r>
              <w:rPr>
                <w:spacing w:val="-2"/>
                <w:w w:val="105"/>
                <w:sz w:val="24"/>
              </w:rPr>
              <w:t>23106</w:t>
            </w:r>
          </w:p>
        </w:tc>
        <w:tc>
          <w:tcPr>
            <w:tcW w:w="1558" w:type="dxa"/>
          </w:tcPr>
          <w:p w:rsidR="009643DB" w:rsidRDefault="009643DB">
            <w:pPr>
              <w:pStyle w:val="TableParagraph"/>
              <w:spacing w:before="30"/>
              <w:jc w:val="left"/>
              <w:rPr>
                <w:b/>
                <w:sz w:val="24"/>
              </w:rPr>
            </w:pPr>
          </w:p>
          <w:p w:rsidR="009643DB" w:rsidRDefault="00047B0C">
            <w:pPr>
              <w:pStyle w:val="TableParagraph"/>
              <w:spacing w:before="0"/>
              <w:ind w:left="17"/>
              <w:rPr>
                <w:sz w:val="24"/>
              </w:rPr>
            </w:pPr>
            <w:r>
              <w:rPr>
                <w:spacing w:val="-2"/>
                <w:w w:val="105"/>
                <w:sz w:val="24"/>
              </w:rPr>
              <w:t>38287</w:t>
            </w:r>
          </w:p>
        </w:tc>
        <w:tc>
          <w:tcPr>
            <w:tcW w:w="1561" w:type="dxa"/>
          </w:tcPr>
          <w:p w:rsidR="009643DB" w:rsidRDefault="009643DB">
            <w:pPr>
              <w:pStyle w:val="TableParagraph"/>
              <w:spacing w:before="30"/>
              <w:jc w:val="left"/>
              <w:rPr>
                <w:b/>
                <w:sz w:val="24"/>
              </w:rPr>
            </w:pPr>
          </w:p>
          <w:p w:rsidR="009643DB" w:rsidRDefault="00047B0C">
            <w:pPr>
              <w:pStyle w:val="TableParagraph"/>
              <w:spacing w:before="0"/>
              <w:ind w:left="29" w:right="11"/>
              <w:rPr>
                <w:sz w:val="24"/>
              </w:rPr>
            </w:pPr>
            <w:r>
              <w:rPr>
                <w:spacing w:val="-2"/>
                <w:w w:val="105"/>
                <w:sz w:val="24"/>
              </w:rPr>
              <w:t>15181</w:t>
            </w:r>
          </w:p>
        </w:tc>
        <w:tc>
          <w:tcPr>
            <w:tcW w:w="1186" w:type="dxa"/>
          </w:tcPr>
          <w:p w:rsidR="009643DB" w:rsidRDefault="009643DB">
            <w:pPr>
              <w:pStyle w:val="TableParagraph"/>
              <w:spacing w:before="30"/>
              <w:jc w:val="left"/>
              <w:rPr>
                <w:b/>
                <w:sz w:val="24"/>
              </w:rPr>
            </w:pPr>
          </w:p>
          <w:p w:rsidR="009643DB" w:rsidRDefault="00047B0C">
            <w:pPr>
              <w:pStyle w:val="TableParagraph"/>
              <w:spacing w:before="0"/>
              <w:ind w:left="8"/>
              <w:rPr>
                <w:sz w:val="24"/>
              </w:rPr>
            </w:pPr>
            <w:r>
              <w:rPr>
                <w:spacing w:val="-4"/>
                <w:w w:val="105"/>
                <w:sz w:val="24"/>
              </w:rPr>
              <w:t>1.66</w:t>
            </w:r>
          </w:p>
        </w:tc>
      </w:tr>
      <w:tr w:rsidR="009643DB">
        <w:trPr>
          <w:trHeight w:val="806"/>
        </w:trPr>
        <w:tc>
          <w:tcPr>
            <w:tcW w:w="4174" w:type="dxa"/>
          </w:tcPr>
          <w:p w:rsidR="009643DB" w:rsidRDefault="00047B0C">
            <w:pPr>
              <w:pStyle w:val="TableParagraph"/>
              <w:spacing w:before="120"/>
              <w:ind w:left="115"/>
              <w:jc w:val="left"/>
              <w:rPr>
                <w:position w:val="2"/>
                <w:sz w:val="24"/>
              </w:rPr>
            </w:pPr>
            <w:r>
              <w:rPr>
                <w:w w:val="105"/>
                <w:position w:val="2"/>
                <w:sz w:val="24"/>
              </w:rPr>
              <w:t>T</w:t>
            </w:r>
            <w:r>
              <w:rPr>
                <w:w w:val="105"/>
                <w:sz w:val="16"/>
              </w:rPr>
              <w:t>10</w:t>
            </w:r>
            <w:r>
              <w:rPr>
                <w:w w:val="105"/>
                <w:position w:val="2"/>
                <w:sz w:val="24"/>
              </w:rPr>
              <w:t>-</w:t>
            </w:r>
            <w:r>
              <w:rPr>
                <w:spacing w:val="-2"/>
                <w:w w:val="105"/>
                <w:position w:val="2"/>
                <w:sz w:val="24"/>
              </w:rPr>
              <w:t>Control</w:t>
            </w:r>
          </w:p>
        </w:tc>
        <w:tc>
          <w:tcPr>
            <w:tcW w:w="1419" w:type="dxa"/>
          </w:tcPr>
          <w:p w:rsidR="009643DB" w:rsidRDefault="00047B0C">
            <w:pPr>
              <w:pStyle w:val="TableParagraph"/>
              <w:spacing w:before="121"/>
              <w:ind w:left="27"/>
              <w:rPr>
                <w:sz w:val="24"/>
              </w:rPr>
            </w:pPr>
            <w:r>
              <w:rPr>
                <w:spacing w:val="-2"/>
                <w:w w:val="105"/>
                <w:sz w:val="24"/>
              </w:rPr>
              <w:t>18456</w:t>
            </w:r>
          </w:p>
        </w:tc>
        <w:tc>
          <w:tcPr>
            <w:tcW w:w="1558" w:type="dxa"/>
          </w:tcPr>
          <w:p w:rsidR="009643DB" w:rsidRDefault="00047B0C">
            <w:pPr>
              <w:pStyle w:val="TableParagraph"/>
              <w:spacing w:before="121"/>
              <w:ind w:left="17"/>
              <w:rPr>
                <w:sz w:val="24"/>
              </w:rPr>
            </w:pPr>
            <w:r>
              <w:rPr>
                <w:spacing w:val="-2"/>
                <w:w w:val="105"/>
                <w:sz w:val="24"/>
              </w:rPr>
              <w:t>20542</w:t>
            </w:r>
          </w:p>
        </w:tc>
        <w:tc>
          <w:tcPr>
            <w:tcW w:w="1561" w:type="dxa"/>
          </w:tcPr>
          <w:p w:rsidR="009643DB" w:rsidRDefault="00047B0C">
            <w:pPr>
              <w:pStyle w:val="TableParagraph"/>
              <w:spacing w:before="121"/>
              <w:ind w:left="29"/>
              <w:rPr>
                <w:sz w:val="24"/>
              </w:rPr>
            </w:pPr>
            <w:r>
              <w:rPr>
                <w:spacing w:val="-4"/>
                <w:w w:val="105"/>
                <w:sz w:val="24"/>
              </w:rPr>
              <w:t>2086</w:t>
            </w:r>
          </w:p>
        </w:tc>
        <w:tc>
          <w:tcPr>
            <w:tcW w:w="1186" w:type="dxa"/>
          </w:tcPr>
          <w:p w:rsidR="009643DB" w:rsidRDefault="00047B0C">
            <w:pPr>
              <w:pStyle w:val="TableParagraph"/>
              <w:spacing w:before="121"/>
              <w:ind w:left="8"/>
              <w:rPr>
                <w:sz w:val="24"/>
              </w:rPr>
            </w:pPr>
            <w:r>
              <w:rPr>
                <w:spacing w:val="-4"/>
                <w:w w:val="105"/>
                <w:sz w:val="24"/>
              </w:rPr>
              <w:t>1.11</w:t>
            </w:r>
          </w:p>
        </w:tc>
      </w:tr>
    </w:tbl>
    <w:p w:rsidR="00047B0C" w:rsidRDefault="00047B0C"/>
    <w:sectPr w:rsidR="00047B0C" w:rsidSect="009643DB">
      <w:headerReference w:type="default" r:id="rId11"/>
      <w:pgSz w:w="12240" w:h="15840"/>
      <w:pgMar w:top="0" w:right="720" w:bottom="280" w:left="0" w:header="0" w:footer="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c" w:date="2025-09-28T21:19:00Z" w:initials="p">
    <w:p w:rsidR="008B4D35" w:rsidRDefault="008B4D35" w:rsidP="008B4D35">
      <w:pPr>
        <w:pStyle w:val="CommentText"/>
      </w:pPr>
      <w:r>
        <w:rPr>
          <w:rStyle w:val="CommentReference"/>
        </w:rPr>
        <w:annotationRef/>
      </w:r>
      <w:r>
        <w:t>The title is appropriate, clear, and relevant to the research focus. It effectively conveys the crop, practice, and sustainability aspect.</w:t>
      </w:r>
    </w:p>
  </w:comment>
  <w:comment w:id="1" w:author="pc" w:date="2025-09-28T21:23:00Z" w:initials="p">
    <w:p w:rsidR="008C3E49" w:rsidRDefault="008C3E49" w:rsidP="008C3E49">
      <w:pPr>
        <w:pStyle w:val="CommentText"/>
      </w:pPr>
      <w:r>
        <w:rPr>
          <w:rStyle w:val="CommentReference"/>
        </w:rPr>
        <w:annotationRef/>
      </w:r>
      <w:r>
        <w:t xml:space="preserve">The abstract is well-structured and clearly presents the objectives, methodology, key findings, and conclusion. However, it could be slightly improved by including a brief mention of the broader significance for sustainable agriculture and food security. </w:t>
      </w:r>
    </w:p>
  </w:comment>
  <w:comment w:id="2" w:author="pc" w:date="2025-09-28T21:26:00Z" w:initials="p">
    <w:p w:rsidR="008C3E49" w:rsidRDefault="008C3E49" w:rsidP="008C3E49">
      <w:pPr>
        <w:pStyle w:val="CommentText"/>
      </w:pPr>
      <w:r>
        <w:rPr>
          <w:rStyle w:val="CommentReference"/>
        </w:rPr>
        <w:annotationRef/>
      </w:r>
      <w:r>
        <w:t>The keywords are relevant and reflect the core aspects of the study. However, adding terms like “Sustainable agriculture” or “Rice-fallow system” may improve searchability and better represent.</w:t>
      </w:r>
    </w:p>
  </w:comment>
  <w:comment w:id="3" w:author="pc" w:date="2025-09-28T21:29:00Z" w:initials="p">
    <w:p w:rsidR="008C3E49" w:rsidRDefault="008C3E49" w:rsidP="008C3E49">
      <w:pPr>
        <w:pStyle w:val="NormalWeb"/>
      </w:pPr>
      <w:r>
        <w:rPr>
          <w:rStyle w:val="CommentReference"/>
        </w:rPr>
        <w:annotationRef/>
      </w:r>
      <w:r>
        <w:t xml:space="preserve">The introduction provides good context on the importance of pulses and black gram in Indian agriculture and nutrition. It clearly highlights the challenges of rice-fallow cultivation and justifies the need for organic foliar applications. </w:t>
      </w:r>
    </w:p>
  </w:comment>
  <w:comment w:id="4" w:author="pc" w:date="2025-09-28T21:30:00Z" w:initials="p">
    <w:p w:rsidR="008C3E49" w:rsidRDefault="008C3E49" w:rsidP="008C3E49">
      <w:pPr>
        <w:pStyle w:val="NormalWeb"/>
      </w:pPr>
      <w:r>
        <w:rPr>
          <w:rStyle w:val="CommentReference"/>
        </w:rPr>
        <w:annotationRef/>
      </w:r>
      <w:r>
        <w:t>The section could be made more concise by reducing repetition, and recent references could be added to strengthen the rationale. A clearer statement of the research gap and objectives at the end would further improve readability.</w:t>
      </w:r>
    </w:p>
    <w:p w:rsidR="008C3E49" w:rsidRDefault="008C3E49">
      <w:pPr>
        <w:pStyle w:val="CommentText"/>
      </w:pPr>
    </w:p>
  </w:comment>
  <w:comment w:id="5" w:author="pc" w:date="2025-09-28T21:33:00Z" w:initials="p">
    <w:p w:rsidR="00681CF2" w:rsidRDefault="00681CF2" w:rsidP="00681CF2">
      <w:pPr>
        <w:pStyle w:val="CommentText"/>
      </w:pPr>
      <w:r>
        <w:rPr>
          <w:rStyle w:val="CommentReference"/>
        </w:rPr>
        <w:annotationRef/>
      </w:r>
      <w:r>
        <w:t xml:space="preserve">The methodology is well-detailed, with clear information on the experimental site, soil characteristics, crop variety, design, and treatments. </w:t>
      </w:r>
    </w:p>
  </w:comment>
  <w:comment w:id="6" w:author="pc" w:date="2025-09-28T21:34:00Z" w:initials="p">
    <w:p w:rsidR="00681CF2" w:rsidRDefault="00681CF2" w:rsidP="00681CF2">
      <w:pPr>
        <w:pStyle w:val="CommentText"/>
      </w:pPr>
      <w:r>
        <w:rPr>
          <w:rStyle w:val="CommentReference"/>
        </w:rPr>
        <w:annotationRef/>
      </w:r>
      <w:r>
        <w:t>Providing a treatment table instead of inline text would also enhance readability and clarity.</w:t>
      </w:r>
    </w:p>
  </w:comment>
  <w:comment w:id="7" w:author="pc" w:date="2025-09-28T21:37:00Z" w:initials="p">
    <w:p w:rsidR="00681CF2" w:rsidRDefault="00681CF2" w:rsidP="00681CF2">
      <w:pPr>
        <w:pStyle w:val="CommentText"/>
      </w:pPr>
      <w:r>
        <w:rPr>
          <w:rStyle w:val="CommentReference"/>
        </w:rPr>
        <w:annotationRef/>
      </w:r>
      <w:r>
        <w:t xml:space="preserve">The results are presented in a clear and comprehensive manner, effectively linking treatment effects with physiological processes. The explanation of synergistic roles of Vermiwash and Panchagavya strengthens the interpretation. </w:t>
      </w:r>
    </w:p>
  </w:comment>
  <w:comment w:id="8" w:author="pc" w:date="2025-09-28T21:39:00Z" w:initials="p">
    <w:p w:rsidR="00681CF2" w:rsidRDefault="00681CF2" w:rsidP="00681CF2">
      <w:pPr>
        <w:pStyle w:val="CommentText"/>
      </w:pPr>
      <w:r>
        <w:rPr>
          <w:rStyle w:val="CommentReference"/>
        </w:rPr>
        <w:annotationRef/>
      </w:r>
      <w:r>
        <w:t>The section could be made more concise by reducing repetition and focusing on the most critical comparisons. Including statistical significance values  in the discussion would further validate the claims. A graph highlighting yield differences across treatments could also improve readability and impact.</w:t>
      </w:r>
    </w:p>
  </w:comment>
  <w:comment w:id="9" w:author="pc" w:date="2025-09-28T21:45:00Z" w:initials="p">
    <w:p w:rsidR="00681CF2" w:rsidRDefault="00681CF2" w:rsidP="00681CF2">
      <w:pPr>
        <w:pStyle w:val="CommentText"/>
      </w:pPr>
      <w:r>
        <w:rPr>
          <w:rStyle w:val="CommentReference"/>
        </w:rPr>
        <w:annotationRef/>
      </w:r>
      <w:r w:rsidR="00437665">
        <w:t>T</w:t>
      </w:r>
      <w:r>
        <w:t>he text is somewhat lengthy and could be streamlined by summarizing moderate-performing treatments more briefly. Including statistical evide</w:t>
      </w:r>
      <w:r w:rsidR="00437665">
        <w:t xml:space="preserve">nce would strengthen the </w:t>
      </w:r>
      <w:r>
        <w:t>conclusions. A comparative bar chart for N, P, and K uptake across treatments could make the findings more visually compelling.</w:t>
      </w:r>
    </w:p>
  </w:comment>
  <w:comment w:id="10" w:author="pc" w:date="2025-09-28T21:47:00Z" w:initials="p">
    <w:p w:rsidR="00437665" w:rsidRDefault="00437665" w:rsidP="00437665">
      <w:pPr>
        <w:pStyle w:val="NormalWeb"/>
      </w:pPr>
      <w:r>
        <w:rPr>
          <w:rStyle w:val="CommentReference"/>
        </w:rPr>
        <w:annotationRef/>
      </w:r>
      <w:r>
        <w:t xml:space="preserve">The economic analysis is clear and effectively links higher yields from organic foliar treatments (especially T7 and T6) to profitability and benefit-cost ratio. </w:t>
      </w:r>
    </w:p>
    <w:p w:rsidR="00437665" w:rsidRDefault="00437665">
      <w:pPr>
        <w:pStyle w:val="CommentText"/>
      </w:pPr>
    </w:p>
  </w:comment>
  <w:comment w:id="11" w:author="pc" w:date="2025-09-28T21:50:00Z" w:initials="p">
    <w:p w:rsidR="00437665" w:rsidRDefault="00437665" w:rsidP="00437665">
      <w:pPr>
        <w:pStyle w:val="CommentText"/>
      </w:pPr>
      <w:r>
        <w:rPr>
          <w:rStyle w:val="CommentReference"/>
        </w:rPr>
        <w:annotationRef/>
      </w:r>
      <w:r>
        <w:t>The conclusion effectively summarizes the key findings, highlighting both agronomic and economic benefits of organic foliar applications, particularly T7. It is concise and aligns well with the results. For added clarity, briefly mention the broader implications for sustainable pulse production and reduced chemical input dependence.</w:t>
      </w:r>
    </w:p>
  </w:comment>
  <w:comment w:id="12" w:author="pc" w:date="2025-09-28T21:55:00Z" w:initials="p">
    <w:p w:rsidR="00437665" w:rsidRDefault="00437665">
      <w:pPr>
        <w:pStyle w:val="CommentText"/>
      </w:pPr>
      <w:r>
        <w:rPr>
          <w:rStyle w:val="CommentReference"/>
        </w:rPr>
        <w:annotationRef/>
      </w:r>
      <w:r w:rsidRPr="00437665">
        <w:t>References are relevan</w:t>
      </w:r>
      <w:r>
        <w:t>t, but adding more recent</w:t>
      </w:r>
      <w:r w:rsidRPr="00437665">
        <w:t xml:space="preserve"> studies on organic foliar sprays, nutrient-use efficiency, and rice-fallow pulse systems would make the manuscript more current and comprehensive.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B0C" w:rsidRDefault="00047B0C" w:rsidP="009643DB">
      <w:r>
        <w:separator/>
      </w:r>
    </w:p>
  </w:endnote>
  <w:endnote w:type="continuationSeparator" w:id="1">
    <w:p w:rsidR="00047B0C" w:rsidRDefault="00047B0C" w:rsidP="00964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B0C" w:rsidRDefault="00047B0C" w:rsidP="009643DB">
      <w:r>
        <w:separator/>
      </w:r>
    </w:p>
  </w:footnote>
  <w:footnote w:type="continuationSeparator" w:id="1">
    <w:p w:rsidR="00047B0C" w:rsidRDefault="00047B0C" w:rsidP="009643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3DB" w:rsidRDefault="009643DB">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6" type="#_x0000_t202" style="position:absolute;margin-left:-1pt;margin-top:1.2pt;width:124.45pt;height:15.6pt;z-index:-16010752;mso-position-horizontal-relative:page;mso-position-vertical-relative:page" filled="f" stroked="f">
          <v:textbox inset="0,0,0,0">
            <w:txbxContent>
              <w:p w:rsidR="009643DB" w:rsidRDefault="00047B0C">
                <w:pPr>
                  <w:pStyle w:val="BodyText"/>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3DB" w:rsidRDefault="009643DB">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3" o:spid="_x0000_s1025" type="#_x0000_t202" style="position:absolute;margin-left:-1pt;margin-top:1.2pt;width:124.45pt;height:15.6pt;z-index:-16010240;mso-position-horizontal-relative:page;mso-position-vertical-relative:page" filled="f" stroked="f">
          <v:textbox inset="0,0,0,0">
            <w:txbxContent>
              <w:p w:rsidR="009643DB" w:rsidRDefault="00047B0C">
                <w:pPr>
                  <w:pStyle w:val="BodyText"/>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3DB" w:rsidRDefault="009643DB">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244D2"/>
    <w:multiLevelType w:val="hybridMultilevel"/>
    <w:tmpl w:val="0FEE7EC0"/>
    <w:lvl w:ilvl="0" w:tplc="1C6499CE">
      <w:start w:val="1"/>
      <w:numFmt w:val="decimal"/>
      <w:lvlText w:val="%1."/>
      <w:lvlJc w:val="left"/>
      <w:pPr>
        <w:ind w:left="936" w:hanging="360"/>
      </w:pPr>
      <w:rPr>
        <w:rFonts w:hint="default"/>
        <w:spacing w:val="0"/>
        <w:w w:val="90"/>
        <w:lang w:val="en-US" w:eastAsia="en-US" w:bidi="ar-SA"/>
      </w:rPr>
    </w:lvl>
    <w:lvl w:ilvl="1" w:tplc="EA8E0D36">
      <w:numFmt w:val="none"/>
      <w:lvlText w:val=""/>
      <w:lvlJc w:val="left"/>
      <w:pPr>
        <w:tabs>
          <w:tab w:val="num" w:pos="360"/>
        </w:tabs>
      </w:pPr>
    </w:lvl>
    <w:lvl w:ilvl="2" w:tplc="3482EFB0">
      <w:numFmt w:val="bullet"/>
      <w:lvlText w:val="•"/>
      <w:lvlJc w:val="left"/>
      <w:pPr>
        <w:ind w:left="2142" w:hanging="420"/>
      </w:pPr>
      <w:rPr>
        <w:rFonts w:hint="default"/>
        <w:lang w:val="en-US" w:eastAsia="en-US" w:bidi="ar-SA"/>
      </w:rPr>
    </w:lvl>
    <w:lvl w:ilvl="3" w:tplc="B7689C44">
      <w:numFmt w:val="bullet"/>
      <w:lvlText w:val="•"/>
      <w:lvlJc w:val="left"/>
      <w:pPr>
        <w:ind w:left="3224" w:hanging="420"/>
      </w:pPr>
      <w:rPr>
        <w:rFonts w:hint="default"/>
        <w:lang w:val="en-US" w:eastAsia="en-US" w:bidi="ar-SA"/>
      </w:rPr>
    </w:lvl>
    <w:lvl w:ilvl="4" w:tplc="84985CBE">
      <w:numFmt w:val="bullet"/>
      <w:lvlText w:val="•"/>
      <w:lvlJc w:val="left"/>
      <w:pPr>
        <w:ind w:left="4306" w:hanging="420"/>
      </w:pPr>
      <w:rPr>
        <w:rFonts w:hint="default"/>
        <w:lang w:val="en-US" w:eastAsia="en-US" w:bidi="ar-SA"/>
      </w:rPr>
    </w:lvl>
    <w:lvl w:ilvl="5" w:tplc="3D9C04EE">
      <w:numFmt w:val="bullet"/>
      <w:lvlText w:val="•"/>
      <w:lvlJc w:val="left"/>
      <w:pPr>
        <w:ind w:left="5388" w:hanging="420"/>
      </w:pPr>
      <w:rPr>
        <w:rFonts w:hint="default"/>
        <w:lang w:val="en-US" w:eastAsia="en-US" w:bidi="ar-SA"/>
      </w:rPr>
    </w:lvl>
    <w:lvl w:ilvl="6" w:tplc="85907B4E">
      <w:numFmt w:val="bullet"/>
      <w:lvlText w:val="•"/>
      <w:lvlJc w:val="left"/>
      <w:pPr>
        <w:ind w:left="6471" w:hanging="420"/>
      </w:pPr>
      <w:rPr>
        <w:rFonts w:hint="default"/>
        <w:lang w:val="en-US" w:eastAsia="en-US" w:bidi="ar-SA"/>
      </w:rPr>
    </w:lvl>
    <w:lvl w:ilvl="7" w:tplc="D990036C">
      <w:numFmt w:val="bullet"/>
      <w:lvlText w:val="•"/>
      <w:lvlJc w:val="left"/>
      <w:pPr>
        <w:ind w:left="7553" w:hanging="420"/>
      </w:pPr>
      <w:rPr>
        <w:rFonts w:hint="default"/>
        <w:lang w:val="en-US" w:eastAsia="en-US" w:bidi="ar-SA"/>
      </w:rPr>
    </w:lvl>
    <w:lvl w:ilvl="8" w:tplc="C3FAF018">
      <w:numFmt w:val="bullet"/>
      <w:lvlText w:val="•"/>
      <w:lvlJc w:val="left"/>
      <w:pPr>
        <w:ind w:left="8635" w:hanging="420"/>
      </w:pPr>
      <w:rPr>
        <w:rFonts w:hint="default"/>
        <w:lang w:val="en-US" w:eastAsia="en-US" w:bidi="ar-SA"/>
      </w:rPr>
    </w:lvl>
  </w:abstractNum>
  <w:abstractNum w:abstractNumId="1">
    <w:nsid w:val="7F0779EB"/>
    <w:multiLevelType w:val="hybridMultilevel"/>
    <w:tmpl w:val="1E9C912A"/>
    <w:lvl w:ilvl="0" w:tplc="91A625B6">
      <w:start w:val="1"/>
      <w:numFmt w:val="decimal"/>
      <w:lvlText w:val="%1."/>
      <w:lvlJc w:val="left"/>
      <w:pPr>
        <w:ind w:left="1296" w:hanging="288"/>
      </w:pPr>
      <w:rPr>
        <w:rFonts w:ascii="Times New Roman" w:eastAsia="Times New Roman" w:hAnsi="Times New Roman" w:cs="Times New Roman" w:hint="default"/>
        <w:b w:val="0"/>
        <w:bCs w:val="0"/>
        <w:i w:val="0"/>
        <w:iCs w:val="0"/>
        <w:spacing w:val="-1"/>
        <w:w w:val="102"/>
        <w:sz w:val="23"/>
        <w:szCs w:val="23"/>
        <w:lang w:val="en-US" w:eastAsia="en-US" w:bidi="ar-SA"/>
      </w:rPr>
    </w:lvl>
    <w:lvl w:ilvl="1" w:tplc="41C0E67E">
      <w:numFmt w:val="bullet"/>
      <w:lvlText w:val="•"/>
      <w:lvlJc w:val="left"/>
      <w:pPr>
        <w:ind w:left="2682" w:hanging="288"/>
      </w:pPr>
      <w:rPr>
        <w:rFonts w:hint="default"/>
        <w:lang w:val="en-US" w:eastAsia="en-US" w:bidi="ar-SA"/>
      </w:rPr>
    </w:lvl>
    <w:lvl w:ilvl="2" w:tplc="29F88E10">
      <w:numFmt w:val="bullet"/>
      <w:lvlText w:val="•"/>
      <w:lvlJc w:val="left"/>
      <w:pPr>
        <w:ind w:left="4064" w:hanging="288"/>
      </w:pPr>
      <w:rPr>
        <w:rFonts w:hint="default"/>
        <w:lang w:val="en-US" w:eastAsia="en-US" w:bidi="ar-SA"/>
      </w:rPr>
    </w:lvl>
    <w:lvl w:ilvl="3" w:tplc="6922C11C">
      <w:numFmt w:val="bullet"/>
      <w:lvlText w:val="•"/>
      <w:lvlJc w:val="left"/>
      <w:pPr>
        <w:ind w:left="5446" w:hanging="288"/>
      </w:pPr>
      <w:rPr>
        <w:rFonts w:hint="default"/>
        <w:lang w:val="en-US" w:eastAsia="en-US" w:bidi="ar-SA"/>
      </w:rPr>
    </w:lvl>
    <w:lvl w:ilvl="4" w:tplc="DDF45A80">
      <w:numFmt w:val="bullet"/>
      <w:lvlText w:val="•"/>
      <w:lvlJc w:val="left"/>
      <w:pPr>
        <w:ind w:left="6828" w:hanging="288"/>
      </w:pPr>
      <w:rPr>
        <w:rFonts w:hint="default"/>
        <w:lang w:val="en-US" w:eastAsia="en-US" w:bidi="ar-SA"/>
      </w:rPr>
    </w:lvl>
    <w:lvl w:ilvl="5" w:tplc="3F82EC10">
      <w:numFmt w:val="bullet"/>
      <w:lvlText w:val="•"/>
      <w:lvlJc w:val="left"/>
      <w:pPr>
        <w:ind w:left="8210" w:hanging="288"/>
      </w:pPr>
      <w:rPr>
        <w:rFonts w:hint="default"/>
        <w:lang w:val="en-US" w:eastAsia="en-US" w:bidi="ar-SA"/>
      </w:rPr>
    </w:lvl>
    <w:lvl w:ilvl="6" w:tplc="BDC48C7E">
      <w:numFmt w:val="bullet"/>
      <w:lvlText w:val="•"/>
      <w:lvlJc w:val="left"/>
      <w:pPr>
        <w:ind w:left="9592" w:hanging="288"/>
      </w:pPr>
      <w:rPr>
        <w:rFonts w:hint="default"/>
        <w:lang w:val="en-US" w:eastAsia="en-US" w:bidi="ar-SA"/>
      </w:rPr>
    </w:lvl>
    <w:lvl w:ilvl="7" w:tplc="3180687C">
      <w:numFmt w:val="bullet"/>
      <w:lvlText w:val="•"/>
      <w:lvlJc w:val="left"/>
      <w:pPr>
        <w:ind w:left="10974" w:hanging="288"/>
      </w:pPr>
      <w:rPr>
        <w:rFonts w:hint="default"/>
        <w:lang w:val="en-US" w:eastAsia="en-US" w:bidi="ar-SA"/>
      </w:rPr>
    </w:lvl>
    <w:lvl w:ilvl="8" w:tplc="C156A616">
      <w:numFmt w:val="bullet"/>
      <w:lvlText w:val="•"/>
      <w:lvlJc w:val="left"/>
      <w:pPr>
        <w:ind w:left="12356" w:hanging="288"/>
      </w:pPr>
      <w:rPr>
        <w:rFonts w:hint="default"/>
        <w:lang w:val="en-US"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9643DB"/>
    <w:rsid w:val="00047B0C"/>
    <w:rsid w:val="00437665"/>
    <w:rsid w:val="00681CF2"/>
    <w:rsid w:val="008A1F47"/>
    <w:rsid w:val="008B4D35"/>
    <w:rsid w:val="008C3E49"/>
    <w:rsid w:val="009643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643DB"/>
    <w:rPr>
      <w:rFonts w:ascii="Times New Roman" w:eastAsia="Times New Roman" w:hAnsi="Times New Roman" w:cs="Times New Roman"/>
    </w:rPr>
  </w:style>
  <w:style w:type="paragraph" w:styleId="Heading1">
    <w:name w:val="heading 1"/>
    <w:basedOn w:val="Normal"/>
    <w:uiPriority w:val="1"/>
    <w:qFormat/>
    <w:rsid w:val="009643DB"/>
    <w:pPr>
      <w:ind w:left="93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643DB"/>
    <w:rPr>
      <w:sz w:val="24"/>
      <w:szCs w:val="24"/>
    </w:rPr>
  </w:style>
  <w:style w:type="paragraph" w:styleId="ListParagraph">
    <w:name w:val="List Paragraph"/>
    <w:basedOn w:val="Normal"/>
    <w:uiPriority w:val="1"/>
    <w:qFormat/>
    <w:rsid w:val="009643DB"/>
    <w:pPr>
      <w:ind w:left="1296" w:hanging="720"/>
    </w:pPr>
  </w:style>
  <w:style w:type="paragraph" w:customStyle="1" w:styleId="TableParagraph">
    <w:name w:val="Table Paragraph"/>
    <w:basedOn w:val="Normal"/>
    <w:uiPriority w:val="1"/>
    <w:qFormat/>
    <w:rsid w:val="009643DB"/>
    <w:pPr>
      <w:spacing w:before="87"/>
      <w:jc w:val="center"/>
    </w:pPr>
  </w:style>
  <w:style w:type="character" w:styleId="CommentReference">
    <w:name w:val="annotation reference"/>
    <w:basedOn w:val="DefaultParagraphFont"/>
    <w:uiPriority w:val="99"/>
    <w:semiHidden/>
    <w:unhideWhenUsed/>
    <w:rsid w:val="008B4D35"/>
    <w:rPr>
      <w:sz w:val="16"/>
      <w:szCs w:val="16"/>
    </w:rPr>
  </w:style>
  <w:style w:type="paragraph" w:styleId="CommentText">
    <w:name w:val="annotation text"/>
    <w:basedOn w:val="Normal"/>
    <w:link w:val="CommentTextChar"/>
    <w:uiPriority w:val="99"/>
    <w:unhideWhenUsed/>
    <w:rsid w:val="008B4D35"/>
    <w:rPr>
      <w:sz w:val="20"/>
      <w:szCs w:val="20"/>
    </w:rPr>
  </w:style>
  <w:style w:type="character" w:customStyle="1" w:styleId="CommentTextChar">
    <w:name w:val="Comment Text Char"/>
    <w:basedOn w:val="DefaultParagraphFont"/>
    <w:link w:val="CommentText"/>
    <w:uiPriority w:val="99"/>
    <w:rsid w:val="008B4D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4D35"/>
    <w:rPr>
      <w:b/>
      <w:bCs/>
    </w:rPr>
  </w:style>
  <w:style w:type="character" w:customStyle="1" w:styleId="CommentSubjectChar">
    <w:name w:val="Comment Subject Char"/>
    <w:basedOn w:val="CommentTextChar"/>
    <w:link w:val="CommentSubject"/>
    <w:uiPriority w:val="99"/>
    <w:semiHidden/>
    <w:rsid w:val="008B4D35"/>
    <w:rPr>
      <w:b/>
      <w:bCs/>
    </w:rPr>
  </w:style>
  <w:style w:type="paragraph" w:styleId="BalloonText">
    <w:name w:val="Balloon Text"/>
    <w:basedOn w:val="Normal"/>
    <w:link w:val="BalloonTextChar"/>
    <w:uiPriority w:val="99"/>
    <w:semiHidden/>
    <w:unhideWhenUsed/>
    <w:rsid w:val="008B4D35"/>
    <w:rPr>
      <w:rFonts w:ascii="Tahoma" w:hAnsi="Tahoma" w:cs="Tahoma"/>
      <w:sz w:val="16"/>
      <w:szCs w:val="16"/>
    </w:rPr>
  </w:style>
  <w:style w:type="character" w:customStyle="1" w:styleId="BalloonTextChar">
    <w:name w:val="Balloon Text Char"/>
    <w:basedOn w:val="DefaultParagraphFont"/>
    <w:link w:val="BalloonText"/>
    <w:uiPriority w:val="99"/>
    <w:semiHidden/>
    <w:rsid w:val="008B4D35"/>
    <w:rPr>
      <w:rFonts w:ascii="Tahoma" w:eastAsia="Times New Roman" w:hAnsi="Tahoma" w:cs="Tahoma"/>
      <w:sz w:val="16"/>
      <w:szCs w:val="16"/>
    </w:rPr>
  </w:style>
  <w:style w:type="paragraph" w:styleId="NormalWeb">
    <w:name w:val="Normal (Web)"/>
    <w:basedOn w:val="Normal"/>
    <w:uiPriority w:val="99"/>
    <w:unhideWhenUsed/>
    <w:rsid w:val="008C3E49"/>
    <w:pPr>
      <w:widowControl/>
      <w:autoSpaceDE/>
      <w:autoSpaceDN/>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44727086">
      <w:bodyDiv w:val="1"/>
      <w:marLeft w:val="0"/>
      <w:marRight w:val="0"/>
      <w:marTop w:val="0"/>
      <w:marBottom w:val="0"/>
      <w:divBdr>
        <w:top w:val="none" w:sz="0" w:space="0" w:color="auto"/>
        <w:left w:val="none" w:sz="0" w:space="0" w:color="auto"/>
        <w:bottom w:val="none" w:sz="0" w:space="0" w:color="auto"/>
        <w:right w:val="none" w:sz="0" w:space="0" w:color="auto"/>
      </w:divBdr>
    </w:div>
    <w:div w:id="1068454759">
      <w:bodyDiv w:val="1"/>
      <w:marLeft w:val="0"/>
      <w:marRight w:val="0"/>
      <w:marTop w:val="0"/>
      <w:marBottom w:val="0"/>
      <w:divBdr>
        <w:top w:val="none" w:sz="0" w:space="0" w:color="auto"/>
        <w:left w:val="none" w:sz="0" w:space="0" w:color="auto"/>
        <w:bottom w:val="none" w:sz="0" w:space="0" w:color="auto"/>
        <w:right w:val="none" w:sz="0" w:space="0" w:color="auto"/>
      </w:divBdr>
    </w:div>
    <w:div w:id="1769739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C8319-10D0-4276-872A-A2DA48ADB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2544</Words>
  <Characters>14505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pc</cp:lastModifiedBy>
  <cp:revision>2</cp:revision>
  <dcterms:created xsi:type="dcterms:W3CDTF">2025-09-29T04:10:00Z</dcterms:created>
  <dcterms:modified xsi:type="dcterms:W3CDTF">2025-09-29T04:55:00Z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2025-09-20T00:00:00Z</vt:filetime>
  </property>
  <property fmtid="{D5CDD505-2E9C-101B-9397-08002B2CF9AE}" pid="3" name="Creator">
    <vt:lpwstr>Microsoft® Word 2013</vt:lpwstr>
  </property>
  <property fmtid="{D5CDD505-2E9C-101B-9397-08002B2CF9AE}" pid="4" name="LastSaved">
    <vt:filetime>2025-09-29T00:00:00Z</vt:filetime>
  </property>
  <property fmtid="{D5CDD505-2E9C-101B-9397-08002B2CF9AE}" pid="5" name="Producer">
    <vt:lpwstr>Microsoft® Word 2013</vt:lpwstr>
  </property>
</Properties>
</file>