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060E9" w14:textId="77777777" w:rsidR="00470432" w:rsidRPr="00470432" w:rsidRDefault="00470432" w:rsidP="00470432">
      <w:pPr>
        <w:spacing w:line="360" w:lineRule="auto"/>
        <w:jc w:val="center"/>
        <w:rPr>
          <w:rFonts w:ascii="Arial" w:hAnsi="Arial" w:cs="Arial"/>
          <w:b/>
          <w:bCs/>
          <w:i/>
          <w:iCs/>
          <w:color w:val="000000" w:themeColor="text1"/>
          <w:u w:val="single"/>
          <w:lang w:val="en-US"/>
        </w:rPr>
      </w:pPr>
      <w:r w:rsidRPr="00470432">
        <w:rPr>
          <w:rFonts w:ascii="Arial" w:hAnsi="Arial" w:cs="Arial"/>
          <w:b/>
          <w:bCs/>
          <w:i/>
          <w:iCs/>
          <w:color w:val="000000" w:themeColor="text1"/>
          <w:u w:val="single"/>
          <w:lang w:val="en-US"/>
        </w:rPr>
        <w:t>Review Article</w:t>
      </w:r>
    </w:p>
    <w:p w14:paraId="762BFA82" w14:textId="77777777" w:rsidR="00E11D41" w:rsidRPr="00A0475B" w:rsidRDefault="00E11D41" w:rsidP="00A0475B">
      <w:pPr>
        <w:spacing w:line="360" w:lineRule="auto"/>
        <w:jc w:val="center"/>
        <w:rPr>
          <w:rFonts w:ascii="Arial" w:hAnsi="Arial" w:cs="Arial"/>
          <w:b/>
          <w:bCs/>
          <w:color w:val="000000" w:themeColor="text1"/>
        </w:rPr>
      </w:pPr>
      <w:r w:rsidRPr="00A0475B">
        <w:rPr>
          <w:rFonts w:ascii="Arial" w:hAnsi="Arial" w:cs="Arial"/>
          <w:b/>
          <w:bCs/>
          <w:color w:val="000000" w:themeColor="text1"/>
        </w:rPr>
        <w:t xml:space="preserve">Integration </w:t>
      </w:r>
      <w:r w:rsidR="00621FB2">
        <w:rPr>
          <w:rFonts w:ascii="Arial" w:hAnsi="Arial" w:cs="Arial"/>
          <w:b/>
          <w:bCs/>
          <w:color w:val="000000" w:themeColor="text1"/>
        </w:rPr>
        <w:t>o</w:t>
      </w:r>
      <w:r w:rsidR="00621FB2" w:rsidRPr="00A0475B">
        <w:rPr>
          <w:rFonts w:ascii="Arial" w:hAnsi="Arial" w:cs="Arial"/>
          <w:b/>
          <w:bCs/>
          <w:color w:val="000000" w:themeColor="text1"/>
        </w:rPr>
        <w:t xml:space="preserve">f </w:t>
      </w:r>
      <w:r w:rsidR="00621FB2">
        <w:rPr>
          <w:rFonts w:ascii="Arial" w:hAnsi="Arial" w:cs="Arial"/>
          <w:b/>
          <w:bCs/>
          <w:color w:val="000000" w:themeColor="text1"/>
        </w:rPr>
        <w:t>Nanotechnology f</w:t>
      </w:r>
      <w:r w:rsidR="00621FB2" w:rsidRPr="00A0475B">
        <w:rPr>
          <w:rFonts w:ascii="Arial" w:hAnsi="Arial" w:cs="Arial"/>
          <w:b/>
          <w:bCs/>
          <w:color w:val="000000" w:themeColor="text1"/>
        </w:rPr>
        <w:t>or Sustainable Sericulture</w:t>
      </w:r>
    </w:p>
    <w:p w14:paraId="5B4E411D" w14:textId="77777777" w:rsidR="009F6C27" w:rsidRPr="009F6C27" w:rsidRDefault="009F6C27" w:rsidP="00E11D41">
      <w:pPr>
        <w:spacing w:line="360" w:lineRule="auto"/>
        <w:jc w:val="both"/>
        <w:rPr>
          <w:rFonts w:ascii="Arial" w:hAnsi="Arial" w:cs="Arial"/>
          <w:b/>
          <w:bCs/>
          <w:color w:val="000000" w:themeColor="text1"/>
          <w:sz w:val="24"/>
          <w:szCs w:val="24"/>
        </w:rPr>
      </w:pPr>
    </w:p>
    <w:p w14:paraId="6424D930" w14:textId="77777777" w:rsidR="00E11D41" w:rsidRPr="00341D17" w:rsidRDefault="00E11D41" w:rsidP="00E11D41">
      <w:pPr>
        <w:spacing w:line="360" w:lineRule="auto"/>
        <w:jc w:val="both"/>
        <w:rPr>
          <w:rFonts w:ascii="Arial" w:hAnsi="Arial" w:cs="Arial"/>
          <w:b/>
          <w:bCs/>
          <w:color w:val="000000" w:themeColor="text1"/>
        </w:rPr>
      </w:pPr>
      <w:r w:rsidRPr="00341D17">
        <w:rPr>
          <w:rFonts w:ascii="Arial" w:hAnsi="Arial" w:cs="Arial"/>
          <w:b/>
          <w:bCs/>
          <w:color w:val="000000" w:themeColor="text1"/>
        </w:rPr>
        <w:t>Abstract</w:t>
      </w:r>
    </w:p>
    <w:p w14:paraId="74ACF69A"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 xml:space="preserve">Sericulture is an important agro-based sector that creates the environmentally friendly silk material that sustains rural livelihoods. Recent developments in nanotechnology, especially the use of metal nanoparticles, have shown great promise for enhancing sericulture in a number of areas. The distinct physicochemical characteristics of metal nanoparticles, including copper, iron oxide, titanium dioxide, gold, silver, and zinc, increase nutritional absorption, improves mulberry development by improving nutrient uptake and crop output, boosts silkworm health by inhibiting bacterial, fungal, and viral infections and confer antimicrobial resistance against infections. Their integration has demonstrated significant advantages in silk fibre modification by enhancing tensile strength, antibacterial qualities. </w:t>
      </w:r>
      <w:commentRangeStart w:id="0"/>
      <w:r w:rsidRPr="009C043A">
        <w:rPr>
          <w:rFonts w:ascii="Arial" w:hAnsi="Arial" w:cs="Arial"/>
          <w:color w:val="000000" w:themeColor="text1"/>
          <w:sz w:val="20"/>
          <w:szCs w:val="20"/>
          <w:highlight w:val="yellow"/>
        </w:rPr>
        <w:t>Additionally, by controlling silk protein production through molecular pathways, increasing feed efficiency and extending the shelf life of mulberry leaves.</w:t>
      </w:r>
      <w:r w:rsidRPr="00341D17">
        <w:rPr>
          <w:rFonts w:ascii="Arial" w:hAnsi="Arial" w:cs="Arial"/>
          <w:color w:val="000000" w:themeColor="text1"/>
          <w:sz w:val="20"/>
          <w:szCs w:val="20"/>
        </w:rPr>
        <w:t xml:space="preserve"> </w:t>
      </w:r>
      <w:commentRangeEnd w:id="0"/>
      <w:r w:rsidR="009C043A">
        <w:rPr>
          <w:rStyle w:val="CommentReference"/>
        </w:rPr>
        <w:commentReference w:id="0"/>
      </w:r>
      <w:r w:rsidRPr="00341D17">
        <w:rPr>
          <w:rFonts w:ascii="Arial" w:hAnsi="Arial" w:cs="Arial"/>
          <w:color w:val="000000" w:themeColor="text1"/>
          <w:sz w:val="20"/>
          <w:szCs w:val="20"/>
        </w:rPr>
        <w:t>The use of nano-sensors and nano-seed coatings enhances precision sericulture even more by tracking environmental conditions, identifying infections, and enhancing the seed viability. All these developments show that nanotechnology helps in sustainable sericulture by improving output, silk quality and resistance to disease.</w:t>
      </w:r>
    </w:p>
    <w:p w14:paraId="2A7D6EED" w14:textId="77777777" w:rsidR="00E11D41" w:rsidRPr="00341D17" w:rsidRDefault="00E11D41" w:rsidP="00E11D41">
      <w:pPr>
        <w:spacing w:line="360" w:lineRule="auto"/>
        <w:jc w:val="both"/>
        <w:rPr>
          <w:rFonts w:ascii="Arial" w:hAnsi="Arial" w:cs="Arial"/>
          <w:i/>
          <w:iCs/>
          <w:color w:val="000000" w:themeColor="text1"/>
          <w:sz w:val="20"/>
          <w:szCs w:val="20"/>
        </w:rPr>
      </w:pPr>
      <w:r w:rsidRPr="00341D17">
        <w:rPr>
          <w:rFonts w:ascii="Arial" w:hAnsi="Arial" w:cs="Arial"/>
          <w:color w:val="000000" w:themeColor="text1"/>
          <w:sz w:val="20"/>
          <w:szCs w:val="20"/>
        </w:rPr>
        <w:t>Key words:</w:t>
      </w:r>
      <w:r>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 </w:t>
      </w:r>
      <w:r w:rsidR="00A0475B" w:rsidRPr="00341D17">
        <w:rPr>
          <w:rFonts w:ascii="Arial" w:hAnsi="Arial" w:cs="Arial"/>
          <w:i/>
          <w:iCs/>
          <w:color w:val="000000" w:themeColor="text1"/>
          <w:sz w:val="20"/>
          <w:szCs w:val="20"/>
        </w:rPr>
        <w:t>N</w:t>
      </w:r>
      <w:r w:rsidRPr="00341D17">
        <w:rPr>
          <w:rFonts w:ascii="Arial" w:hAnsi="Arial" w:cs="Arial"/>
          <w:i/>
          <w:iCs/>
          <w:color w:val="000000" w:themeColor="text1"/>
          <w:sz w:val="20"/>
          <w:szCs w:val="20"/>
        </w:rPr>
        <w:t>anotechnology</w:t>
      </w:r>
      <w:r w:rsidR="00A0475B">
        <w:rPr>
          <w:rFonts w:ascii="Arial" w:hAnsi="Arial" w:cs="Arial"/>
          <w:i/>
          <w:iCs/>
          <w:color w:val="000000" w:themeColor="text1"/>
          <w:sz w:val="20"/>
          <w:szCs w:val="20"/>
        </w:rPr>
        <w:t>;</w:t>
      </w:r>
      <w:r w:rsidRPr="00341D17">
        <w:rPr>
          <w:rFonts w:ascii="Arial" w:hAnsi="Arial" w:cs="Arial"/>
          <w:i/>
          <w:iCs/>
          <w:color w:val="000000" w:themeColor="text1"/>
          <w:sz w:val="20"/>
          <w:szCs w:val="20"/>
        </w:rPr>
        <w:t xml:space="preserve"> sericulture</w:t>
      </w:r>
      <w:r w:rsidR="00A0475B">
        <w:rPr>
          <w:rFonts w:ascii="Arial" w:hAnsi="Arial" w:cs="Arial"/>
          <w:i/>
          <w:iCs/>
          <w:color w:val="000000" w:themeColor="text1"/>
          <w:sz w:val="20"/>
          <w:szCs w:val="20"/>
        </w:rPr>
        <w:t>;</w:t>
      </w:r>
      <w:r>
        <w:rPr>
          <w:rFonts w:ascii="Arial" w:hAnsi="Arial" w:cs="Arial"/>
          <w:i/>
          <w:iCs/>
          <w:color w:val="000000" w:themeColor="text1"/>
          <w:sz w:val="20"/>
          <w:szCs w:val="20"/>
        </w:rPr>
        <w:t xml:space="preserve"> </w:t>
      </w:r>
      <w:r w:rsidRPr="00341D17">
        <w:rPr>
          <w:rFonts w:ascii="Arial" w:hAnsi="Arial" w:cs="Arial"/>
          <w:i/>
          <w:iCs/>
          <w:color w:val="000000" w:themeColor="text1"/>
          <w:sz w:val="20"/>
          <w:szCs w:val="20"/>
        </w:rPr>
        <w:t>nano-particles</w:t>
      </w:r>
      <w:r w:rsidR="00A0475B">
        <w:rPr>
          <w:rFonts w:ascii="Arial" w:hAnsi="Arial" w:cs="Arial"/>
          <w:i/>
          <w:iCs/>
          <w:color w:val="000000" w:themeColor="text1"/>
          <w:sz w:val="20"/>
          <w:szCs w:val="20"/>
        </w:rPr>
        <w:t>;</w:t>
      </w:r>
      <w:r w:rsidRPr="00341D17">
        <w:rPr>
          <w:rFonts w:ascii="Arial" w:hAnsi="Arial" w:cs="Arial"/>
          <w:i/>
          <w:iCs/>
          <w:color w:val="000000" w:themeColor="text1"/>
          <w:sz w:val="20"/>
          <w:szCs w:val="20"/>
        </w:rPr>
        <w:t xml:space="preserve"> disease management</w:t>
      </w:r>
      <w:r w:rsidR="00A0475B">
        <w:rPr>
          <w:rFonts w:ascii="Arial" w:hAnsi="Arial" w:cs="Arial"/>
          <w:i/>
          <w:iCs/>
          <w:color w:val="000000" w:themeColor="text1"/>
          <w:sz w:val="20"/>
          <w:szCs w:val="20"/>
        </w:rPr>
        <w:t>;</w:t>
      </w:r>
      <w:r w:rsidRPr="00341D17">
        <w:rPr>
          <w:rFonts w:ascii="Arial" w:hAnsi="Arial" w:cs="Arial"/>
          <w:i/>
          <w:iCs/>
          <w:color w:val="000000" w:themeColor="text1"/>
          <w:sz w:val="20"/>
          <w:szCs w:val="20"/>
        </w:rPr>
        <w:t xml:space="preserve"> silk production</w:t>
      </w:r>
    </w:p>
    <w:p w14:paraId="2915530A" w14:textId="77777777" w:rsidR="00E11D41" w:rsidRPr="00341D17" w:rsidRDefault="00E11D41" w:rsidP="00E11D41">
      <w:pPr>
        <w:jc w:val="both"/>
        <w:rPr>
          <w:rFonts w:ascii="Arial" w:hAnsi="Arial" w:cs="Arial"/>
          <w:b/>
          <w:bCs/>
          <w:color w:val="000000" w:themeColor="text1"/>
        </w:rPr>
      </w:pPr>
      <w:commentRangeStart w:id="1"/>
      <w:r w:rsidRPr="00341D17">
        <w:rPr>
          <w:rFonts w:ascii="Arial" w:hAnsi="Arial" w:cs="Arial"/>
          <w:b/>
          <w:bCs/>
          <w:color w:val="000000" w:themeColor="text1"/>
        </w:rPr>
        <w:t>Introduction</w:t>
      </w:r>
      <w:commentRangeEnd w:id="1"/>
      <w:r w:rsidR="009C043A">
        <w:rPr>
          <w:rStyle w:val="CommentReference"/>
        </w:rPr>
        <w:commentReference w:id="1"/>
      </w:r>
    </w:p>
    <w:p w14:paraId="321F716A" w14:textId="77777777" w:rsidR="00E11D41" w:rsidRPr="00341D17" w:rsidRDefault="00E11D41" w:rsidP="00E11D41">
      <w:pPr>
        <w:spacing w:line="360" w:lineRule="auto"/>
        <w:ind w:firstLine="720"/>
        <w:jc w:val="both"/>
        <w:rPr>
          <w:rFonts w:ascii="Arial" w:hAnsi="Arial" w:cs="Arial"/>
          <w:color w:val="000000" w:themeColor="text1"/>
          <w:kern w:val="0"/>
          <w:sz w:val="20"/>
          <w:szCs w:val="20"/>
        </w:rPr>
      </w:pPr>
      <w:r w:rsidRPr="00341D17">
        <w:rPr>
          <w:rFonts w:ascii="Arial" w:hAnsi="Arial" w:cs="Arial"/>
          <w:color w:val="000000" w:themeColor="text1"/>
          <w:sz w:val="20"/>
          <w:szCs w:val="20"/>
          <w:lang w:val="en-US"/>
        </w:rPr>
        <w:t>Sericulture is an agriculturally based labor intensive environmentally friendly cottage industry that combines the activities of both agricultural (sericulture) and industrial sectors. Sericulture is considered as an important area in uplifting the economic future of rural communities by offering steady employment at different levels like growing food plants, raising silkworms, spinning, twisting, dyeing, and weaving etc., and additional revenue to economically disadvantaged groups</w:t>
      </w:r>
      <w:r>
        <w:rPr>
          <w:rFonts w:ascii="Arial" w:hAnsi="Arial" w:cs="Arial"/>
          <w:color w:val="000000" w:themeColor="text1"/>
          <w:sz w:val="20"/>
          <w:szCs w:val="20"/>
          <w:lang w:val="en-US"/>
        </w:rPr>
        <w:t xml:space="preserve"> </w:t>
      </w:r>
      <w:r w:rsidRPr="00341D17">
        <w:rPr>
          <w:rFonts w:ascii="Arial" w:hAnsi="Arial" w:cs="Arial"/>
          <w:color w:val="000000" w:themeColor="text1"/>
          <w:sz w:val="20"/>
          <w:szCs w:val="20"/>
          <w:lang w:val="en-US"/>
        </w:rPr>
        <w:t>(</w:t>
      </w:r>
      <w:r w:rsidRPr="00341D17">
        <w:rPr>
          <w:rFonts w:ascii="Arial" w:hAnsi="Arial" w:cs="Arial"/>
          <w:color w:val="000000" w:themeColor="text1"/>
          <w:sz w:val="20"/>
          <w:szCs w:val="20"/>
        </w:rPr>
        <w:t>Brahma</w:t>
      </w:r>
      <w:r w:rsidRPr="00341D17">
        <w:rPr>
          <w:rFonts w:ascii="Arial" w:hAnsi="Arial" w:cs="Arial"/>
          <w:i/>
          <w:iCs/>
          <w:color w:val="000000" w:themeColor="text1"/>
          <w:sz w:val="20"/>
          <w:szCs w:val="20"/>
          <w:lang w:val="en-US"/>
        </w:rPr>
        <w:t xml:space="preserve"> </w:t>
      </w:r>
      <w:r w:rsidRPr="004C72DA">
        <w:rPr>
          <w:rFonts w:ascii="Arial" w:hAnsi="Arial" w:cs="Arial"/>
          <w:iCs/>
          <w:color w:val="000000" w:themeColor="text1"/>
          <w:sz w:val="20"/>
          <w:szCs w:val="20"/>
          <w:lang w:val="en-US"/>
        </w:rPr>
        <w:t>et al.,</w:t>
      </w:r>
      <w:r w:rsidRPr="00341D17">
        <w:rPr>
          <w:rFonts w:ascii="Arial" w:hAnsi="Arial" w:cs="Arial"/>
          <w:i/>
          <w:iCs/>
          <w:color w:val="000000" w:themeColor="text1"/>
          <w:sz w:val="20"/>
          <w:szCs w:val="20"/>
          <w:lang w:val="en-US"/>
        </w:rPr>
        <w:t xml:space="preserve"> </w:t>
      </w:r>
      <w:r w:rsidRPr="00341D17">
        <w:rPr>
          <w:rFonts w:ascii="Arial" w:hAnsi="Arial" w:cs="Arial"/>
          <w:color w:val="000000" w:themeColor="text1"/>
          <w:sz w:val="20"/>
          <w:szCs w:val="20"/>
          <w:lang w:val="en-US"/>
        </w:rPr>
        <w:t>2019</w:t>
      </w:r>
      <w:r w:rsidRPr="00341D17">
        <w:rPr>
          <w:rFonts w:ascii="Arial" w:hAnsi="Arial" w:cs="Arial"/>
          <w:i/>
          <w:iCs/>
          <w:color w:val="000000" w:themeColor="text1"/>
          <w:sz w:val="20"/>
          <w:szCs w:val="20"/>
          <w:lang w:val="en-US"/>
        </w:rPr>
        <w:t>)</w:t>
      </w:r>
      <w:bookmarkStart w:id="2" w:name="_Hlk206361119"/>
      <w:r w:rsidRPr="00341D17">
        <w:rPr>
          <w:rFonts w:ascii="Arial" w:hAnsi="Arial" w:cs="Arial"/>
          <w:i/>
          <w:iCs/>
          <w:color w:val="000000" w:themeColor="text1"/>
          <w:sz w:val="20"/>
          <w:szCs w:val="20"/>
          <w:lang w:val="en-US"/>
        </w:rPr>
        <w:t>,</w:t>
      </w:r>
      <w:r w:rsidRPr="00341D17">
        <w:rPr>
          <w:rFonts w:ascii="Arial" w:hAnsi="Arial" w:cs="Arial"/>
          <w:color w:val="000000" w:themeColor="text1"/>
          <w:sz w:val="20"/>
          <w:szCs w:val="20"/>
        </w:rPr>
        <w:t xml:space="preserve"> comparing to other agricultural income crops in the nation, sericulture has the highest benefit-cost ratio</w:t>
      </w:r>
      <w:r>
        <w:rPr>
          <w:rFonts w:ascii="Arial" w:hAnsi="Arial" w:cs="Arial"/>
          <w:color w:val="000000" w:themeColor="text1"/>
          <w:sz w:val="20"/>
          <w:szCs w:val="20"/>
        </w:rPr>
        <w:t xml:space="preserve"> </w:t>
      </w:r>
      <w:r w:rsidRPr="00341D17">
        <w:rPr>
          <w:rFonts w:ascii="Arial" w:hAnsi="Arial" w:cs="Arial"/>
          <w:color w:val="000000" w:themeColor="text1"/>
          <w:sz w:val="20"/>
          <w:szCs w:val="20"/>
        </w:rPr>
        <w:t>(Kaman</w:t>
      </w:r>
      <w:bookmarkEnd w:id="2"/>
      <w:r>
        <w:rPr>
          <w:rFonts w:ascii="Arial" w:hAnsi="Arial" w:cs="Arial"/>
          <w:color w:val="000000" w:themeColor="text1"/>
          <w:sz w:val="20"/>
          <w:szCs w:val="20"/>
        </w:rPr>
        <w:t xml:space="preserve"> </w:t>
      </w:r>
      <w:r w:rsidRPr="00A0475B">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2023). The larval nutrition determines the production of silk and the nutritional value of mulberry leaves is crucial for producing high-quality cocoons (Legay, 1958).</w:t>
      </w:r>
      <w:r>
        <w:rPr>
          <w:rFonts w:ascii="Arial" w:hAnsi="Arial" w:cs="Arial"/>
          <w:color w:val="000000" w:themeColor="text1"/>
          <w:sz w:val="20"/>
          <w:szCs w:val="20"/>
        </w:rPr>
        <w:t xml:space="preserve"> </w:t>
      </w:r>
      <w:r w:rsidRPr="00341D17">
        <w:rPr>
          <w:rFonts w:ascii="Arial" w:hAnsi="Arial" w:cs="Arial"/>
          <w:color w:val="000000" w:themeColor="text1"/>
          <w:sz w:val="20"/>
          <w:szCs w:val="20"/>
        </w:rPr>
        <w:t>It has been found that adding complimentary substance to mulberry leaves improved the larvae growth and post-cocoon traits</w:t>
      </w:r>
      <w:r>
        <w:rPr>
          <w:rFonts w:ascii="Arial" w:hAnsi="Arial" w:cs="Arial"/>
          <w:color w:val="000000" w:themeColor="text1"/>
          <w:sz w:val="20"/>
          <w:szCs w:val="20"/>
        </w:rPr>
        <w:t xml:space="preserve"> </w:t>
      </w:r>
      <w:r w:rsidRPr="00341D17">
        <w:rPr>
          <w:rFonts w:ascii="Arial" w:hAnsi="Arial" w:cs="Arial"/>
          <w:color w:val="000000" w:themeColor="text1"/>
          <w:sz w:val="20"/>
          <w:szCs w:val="20"/>
        </w:rPr>
        <w:t>(</w:t>
      </w:r>
      <w:proofErr w:type="spellStart"/>
      <w:r w:rsidRPr="00341D17">
        <w:rPr>
          <w:rFonts w:ascii="Arial" w:hAnsi="Arial" w:cs="Arial"/>
          <w:color w:val="000000" w:themeColor="text1"/>
          <w:sz w:val="20"/>
          <w:szCs w:val="20"/>
        </w:rPr>
        <w:t>Etebari</w:t>
      </w:r>
      <w:proofErr w:type="spellEnd"/>
      <w:r w:rsidRPr="00341D17">
        <w:rPr>
          <w:rFonts w:ascii="Arial" w:hAnsi="Arial" w:cs="Arial"/>
          <w:color w:val="000000" w:themeColor="text1"/>
          <w:sz w:val="20"/>
          <w:szCs w:val="20"/>
        </w:rPr>
        <w:t xml:space="preserve">, 2002; </w:t>
      </w:r>
      <w:proofErr w:type="spellStart"/>
      <w:r w:rsidRPr="00341D17">
        <w:rPr>
          <w:rFonts w:ascii="Arial" w:hAnsi="Arial" w:cs="Arial"/>
          <w:color w:val="000000" w:themeColor="text1"/>
          <w:sz w:val="20"/>
          <w:szCs w:val="20"/>
        </w:rPr>
        <w:t>Etebari</w:t>
      </w:r>
      <w:proofErr w:type="spellEnd"/>
      <w:r w:rsidRPr="00341D17">
        <w:rPr>
          <w:rFonts w:ascii="Arial" w:hAnsi="Arial" w:cs="Arial"/>
          <w:color w:val="000000" w:themeColor="text1"/>
          <w:sz w:val="20"/>
          <w:szCs w:val="20"/>
        </w:rPr>
        <w:t xml:space="preserve"> </w:t>
      </w:r>
      <w:r w:rsidR="004C72DA">
        <w:rPr>
          <w:rFonts w:ascii="Arial" w:hAnsi="Arial" w:cs="Arial"/>
          <w:color w:val="000000" w:themeColor="text1"/>
          <w:sz w:val="20"/>
          <w:szCs w:val="20"/>
        </w:rPr>
        <w:t>&amp;</w:t>
      </w:r>
      <w:r w:rsidRPr="00341D17">
        <w:rPr>
          <w:rFonts w:ascii="Arial" w:hAnsi="Arial" w:cs="Arial"/>
          <w:color w:val="000000" w:themeColor="text1"/>
          <w:sz w:val="20"/>
          <w:szCs w:val="20"/>
        </w:rPr>
        <w:t xml:space="preserve"> Fazilati, 2003).</w:t>
      </w:r>
      <w:r>
        <w:rPr>
          <w:rFonts w:ascii="Arial" w:hAnsi="Arial" w:cs="Arial"/>
          <w:color w:val="000000" w:themeColor="text1"/>
          <w:sz w:val="20"/>
          <w:szCs w:val="20"/>
        </w:rPr>
        <w:t xml:space="preserve"> </w:t>
      </w:r>
      <w:r w:rsidRPr="00341D17">
        <w:rPr>
          <w:rFonts w:ascii="Arial" w:hAnsi="Arial" w:cs="Arial"/>
          <w:color w:val="000000" w:themeColor="text1"/>
          <w:kern w:val="0"/>
          <w:sz w:val="20"/>
          <w:szCs w:val="20"/>
        </w:rPr>
        <w:t xml:space="preserve">Mulberry </w:t>
      </w:r>
      <w:r w:rsidRPr="00341D17">
        <w:rPr>
          <w:rFonts w:ascii="Arial" w:hAnsi="Arial" w:cs="Arial"/>
          <w:b/>
          <w:bCs/>
          <w:color w:val="000000" w:themeColor="text1"/>
          <w:kern w:val="0"/>
          <w:sz w:val="20"/>
          <w:szCs w:val="20"/>
        </w:rPr>
        <w:t>(</w:t>
      </w:r>
      <w:r w:rsidRPr="00341D17">
        <w:rPr>
          <w:rFonts w:ascii="Arial" w:hAnsi="Arial" w:cs="Arial"/>
          <w:i/>
          <w:iCs/>
          <w:color w:val="000000" w:themeColor="text1"/>
          <w:kern w:val="0"/>
          <w:sz w:val="20"/>
          <w:szCs w:val="20"/>
        </w:rPr>
        <w:t>Morus alba</w:t>
      </w:r>
      <w:r w:rsidRPr="00341D17">
        <w:rPr>
          <w:rFonts w:ascii="Arial" w:hAnsi="Arial" w:cs="Arial"/>
          <w:color w:val="000000" w:themeColor="text1"/>
          <w:kern w:val="0"/>
          <w:sz w:val="20"/>
          <w:szCs w:val="20"/>
        </w:rPr>
        <w:t xml:space="preserve"> L.) is a perennial species characterised by deep roots, rapid growth, and substantial biomass production. Its foliage serves as the exclusive adequate nourishment for the mulberry silkworm. The quality and quantity of these leaves significantly affect the growth and development of silkworm larvae, as well as cocoon yield, rendering the quality of mulberry leaves a pivotal element in the success of the sericulture industry and its economic sustainability</w:t>
      </w:r>
      <w:r>
        <w:rPr>
          <w:rFonts w:ascii="Arial" w:hAnsi="Arial" w:cs="Arial"/>
          <w:color w:val="000000" w:themeColor="text1"/>
          <w:kern w:val="0"/>
          <w:sz w:val="20"/>
          <w:szCs w:val="20"/>
        </w:rPr>
        <w:t xml:space="preserve"> </w:t>
      </w:r>
      <w:r w:rsidRPr="00341D17">
        <w:rPr>
          <w:rFonts w:ascii="Arial" w:hAnsi="Arial" w:cs="Arial"/>
          <w:color w:val="000000" w:themeColor="text1"/>
          <w:kern w:val="0"/>
          <w:sz w:val="20"/>
          <w:szCs w:val="20"/>
        </w:rPr>
        <w:t>(</w:t>
      </w:r>
      <w:r w:rsidRPr="00341D17">
        <w:rPr>
          <w:rFonts w:ascii="Arial" w:hAnsi="Arial" w:cs="Arial"/>
          <w:color w:val="000000" w:themeColor="text1"/>
          <w:sz w:val="20"/>
          <w:szCs w:val="20"/>
        </w:rPr>
        <w:t>Choudhury</w:t>
      </w:r>
      <w:r>
        <w:rPr>
          <w:rFonts w:ascii="Arial" w:hAnsi="Arial" w:cs="Arial"/>
          <w:color w:val="000000" w:themeColor="text1"/>
          <w:sz w:val="20"/>
          <w:szCs w:val="20"/>
        </w:rPr>
        <w:t xml:space="preserve"> </w:t>
      </w:r>
      <w:r w:rsidRPr="00A0475B">
        <w:rPr>
          <w:rFonts w:ascii="Arial" w:hAnsi="Arial" w:cs="Arial"/>
          <w:iCs/>
          <w:color w:val="000000" w:themeColor="text1"/>
          <w:sz w:val="20"/>
          <w:szCs w:val="20"/>
        </w:rPr>
        <w:t>et al.,</w:t>
      </w:r>
      <w:r w:rsidRPr="00341D17">
        <w:rPr>
          <w:rFonts w:ascii="Arial" w:hAnsi="Arial" w:cs="Arial"/>
          <w:color w:val="000000" w:themeColor="text1"/>
          <w:sz w:val="20"/>
          <w:szCs w:val="20"/>
        </w:rPr>
        <w:t xml:space="preserve"> 1991</w:t>
      </w:r>
      <w:r w:rsidRPr="00341D17">
        <w:rPr>
          <w:rFonts w:ascii="Arial" w:hAnsi="Arial" w:cs="Arial"/>
          <w:color w:val="000000" w:themeColor="text1"/>
          <w:kern w:val="0"/>
          <w:sz w:val="20"/>
          <w:szCs w:val="20"/>
        </w:rPr>
        <w:t>).  The quality of mulberry leaves is influenced by various factors, including cultivar, agricultural practices, and both biotic and abiotic elements.</w:t>
      </w:r>
    </w:p>
    <w:p w14:paraId="7B4EAD9F" w14:textId="77777777" w:rsidR="00E11D41" w:rsidRPr="00341D17" w:rsidRDefault="00E11D41" w:rsidP="00E11D41">
      <w:pPr>
        <w:spacing w:line="360" w:lineRule="auto"/>
        <w:ind w:firstLine="720"/>
        <w:jc w:val="both"/>
        <w:rPr>
          <w:rFonts w:ascii="Arial" w:hAnsi="Arial" w:cs="Arial"/>
          <w:color w:val="000000" w:themeColor="text1"/>
        </w:rPr>
      </w:pPr>
      <w:r w:rsidRPr="00341D17">
        <w:rPr>
          <w:rFonts w:ascii="Arial" w:hAnsi="Arial" w:cs="Arial"/>
          <w:color w:val="000000" w:themeColor="text1"/>
          <w:sz w:val="20"/>
          <w:szCs w:val="20"/>
        </w:rPr>
        <w:lastRenderedPageBreak/>
        <w:t>Nanotechnology is rapidly progressing, providing innovative options to enhance nutri</w:t>
      </w:r>
      <w:r>
        <w:rPr>
          <w:rFonts w:ascii="Arial" w:hAnsi="Arial" w:cs="Arial"/>
          <w:color w:val="000000" w:themeColor="text1"/>
          <w:sz w:val="20"/>
          <w:szCs w:val="20"/>
        </w:rPr>
        <w:t xml:space="preserve">tion and transform agriculture. </w:t>
      </w:r>
      <w:r w:rsidRPr="00341D17">
        <w:rPr>
          <w:rFonts w:ascii="Arial" w:hAnsi="Arial" w:cs="Arial"/>
          <w:color w:val="000000" w:themeColor="text1"/>
          <w:sz w:val="20"/>
          <w:szCs w:val="20"/>
        </w:rPr>
        <w:t>It has gained significant attention, focussing on tiny entities known as nanoparticles, generally ranging from 1 to 100 nanometres in size, composed of carbon, metals, metal oxides, or organic substances (Hasan</w:t>
      </w:r>
      <w:r w:rsidR="00A0475B">
        <w:rPr>
          <w:rFonts w:ascii="Arial" w:hAnsi="Arial" w:cs="Arial"/>
          <w:color w:val="000000" w:themeColor="text1"/>
          <w:sz w:val="20"/>
          <w:szCs w:val="20"/>
        </w:rPr>
        <w:t>,</w:t>
      </w:r>
      <w:r w:rsidRPr="00341D17">
        <w:rPr>
          <w:rFonts w:ascii="Arial" w:hAnsi="Arial" w:cs="Arial"/>
          <w:color w:val="000000" w:themeColor="text1"/>
          <w:sz w:val="20"/>
          <w:szCs w:val="20"/>
        </w:rPr>
        <w:t xml:space="preserve"> 2015). </w:t>
      </w:r>
      <w:commentRangeStart w:id="3"/>
      <w:r w:rsidRPr="00341D17">
        <w:rPr>
          <w:rFonts w:ascii="Arial" w:hAnsi="Arial" w:cs="Arial"/>
          <w:color w:val="000000" w:themeColor="text1"/>
          <w:kern w:val="0"/>
          <w:sz w:val="20"/>
          <w:szCs w:val="20"/>
        </w:rPr>
        <w:t xml:space="preserve">Nanotechnology is employed to minimise the depletion of mobile nutrients, to formulate slow-release fertilisers or nutrients to enhance the availability of inadequately accessible of nutrients. </w:t>
      </w:r>
      <w:commentRangeEnd w:id="3"/>
      <w:r w:rsidR="009C043A">
        <w:rPr>
          <w:rStyle w:val="CommentReference"/>
        </w:rPr>
        <w:commentReference w:id="3"/>
      </w:r>
      <w:r w:rsidRPr="00341D17">
        <w:rPr>
          <w:rFonts w:ascii="Arial" w:hAnsi="Arial" w:cs="Arial"/>
          <w:color w:val="000000" w:themeColor="text1"/>
          <w:kern w:val="0"/>
          <w:sz w:val="20"/>
          <w:szCs w:val="20"/>
        </w:rPr>
        <w:t>Nano-fertilizers enhance crop yield and quality by increasing nutrient usage efficiency, lowering production costs helps in promoting agricultural sustainability</w:t>
      </w:r>
      <w:r>
        <w:rPr>
          <w:rFonts w:ascii="Arial" w:hAnsi="Arial" w:cs="Arial"/>
          <w:color w:val="000000" w:themeColor="text1"/>
          <w:kern w:val="0"/>
          <w:sz w:val="20"/>
          <w:szCs w:val="20"/>
        </w:rPr>
        <w:t xml:space="preserve"> </w:t>
      </w:r>
      <w:r w:rsidRPr="00341D17">
        <w:rPr>
          <w:rFonts w:ascii="Arial" w:hAnsi="Arial" w:cs="Arial"/>
          <w:color w:val="000000" w:themeColor="text1"/>
          <w:kern w:val="0"/>
          <w:sz w:val="20"/>
          <w:szCs w:val="20"/>
        </w:rPr>
        <w:t xml:space="preserve">(Kah </w:t>
      </w:r>
      <w:r w:rsidRPr="00A0475B">
        <w:rPr>
          <w:rFonts w:ascii="Arial" w:hAnsi="Arial" w:cs="Arial"/>
          <w:iCs/>
          <w:color w:val="000000" w:themeColor="text1"/>
          <w:kern w:val="0"/>
          <w:sz w:val="20"/>
          <w:szCs w:val="20"/>
        </w:rPr>
        <w:t>et al.,</w:t>
      </w:r>
      <w:r w:rsidRPr="00341D17">
        <w:rPr>
          <w:rFonts w:ascii="Arial" w:hAnsi="Arial" w:cs="Arial"/>
          <w:color w:val="000000" w:themeColor="text1"/>
          <w:kern w:val="0"/>
          <w:sz w:val="20"/>
          <w:szCs w:val="20"/>
        </w:rPr>
        <w:t xml:space="preserve"> 2018).</w:t>
      </w:r>
      <w:r w:rsidR="00A0475B">
        <w:rPr>
          <w:rFonts w:ascii="Arial" w:hAnsi="Arial" w:cs="Arial"/>
          <w:color w:val="000000" w:themeColor="text1"/>
          <w:kern w:val="0"/>
          <w:sz w:val="20"/>
          <w:szCs w:val="20"/>
        </w:rPr>
        <w:t xml:space="preserve"> </w:t>
      </w:r>
      <w:r w:rsidRPr="00341D17">
        <w:rPr>
          <w:rFonts w:ascii="Arial" w:hAnsi="Arial" w:cs="Arial"/>
          <w:color w:val="000000" w:themeColor="text1"/>
          <w:sz w:val="20"/>
          <w:szCs w:val="20"/>
        </w:rPr>
        <w:t>Nano-particles are typically characterised as particulate substances possessing at least one dimension measuring less than 100 nm</w:t>
      </w:r>
      <w:r>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(Khan </w:t>
      </w:r>
      <w:r w:rsidRPr="00A0475B">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2019).</w:t>
      </w:r>
      <w:r>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It exhibits unique physical, chemical and biological properties in contrast to their larger-scale counterparts. This phenomenon results from their relatively greater surface area-to-volume ratio, increased reactivity or stability in chemical processes, enhanced mechanical strength, and other aspects(Khan </w:t>
      </w:r>
      <w:r w:rsidRPr="00A0475B">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2019).This review aims to clarify the influence of nanoparticles on the growth and development of mulberry trees and silkworms. The use of nanomaterials in sericulture is novel so, it is essential to investigate their impact on silkworms and silk concerning the enhancement of fecundity, survival rates, pest management, and illness prevention. </w:t>
      </w:r>
    </w:p>
    <w:p w14:paraId="14679CDC" w14:textId="77777777" w:rsidR="00E11D41" w:rsidRPr="00341D17" w:rsidRDefault="00E11D41" w:rsidP="00E11D41">
      <w:pPr>
        <w:jc w:val="both"/>
        <w:rPr>
          <w:rFonts w:ascii="Arial" w:hAnsi="Arial" w:cs="Arial"/>
          <w:b/>
          <w:bCs/>
          <w:color w:val="000000" w:themeColor="text1"/>
        </w:rPr>
      </w:pPr>
      <w:r w:rsidRPr="00341D17">
        <w:rPr>
          <w:rFonts w:ascii="Arial" w:hAnsi="Arial" w:cs="Arial"/>
          <w:b/>
          <w:bCs/>
          <w:color w:val="000000" w:themeColor="text1"/>
        </w:rPr>
        <w:t>Metal nanoparticles</w:t>
      </w:r>
    </w:p>
    <w:p w14:paraId="65F94D35"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Metal nanoparticles exhibit a high surface-to-volume ratio and demonstrate antibacterial capabilities by interacting with cellular membranes, hence affecting cell wall integrity of micro-organisms</w:t>
      </w:r>
      <w:r>
        <w:rPr>
          <w:rFonts w:ascii="Arial" w:hAnsi="Arial" w:cs="Arial"/>
          <w:color w:val="000000" w:themeColor="text1"/>
          <w:sz w:val="20"/>
          <w:szCs w:val="20"/>
        </w:rPr>
        <w:t xml:space="preserve"> </w:t>
      </w:r>
      <w:r w:rsidRPr="00341D17">
        <w:rPr>
          <w:rFonts w:ascii="Arial" w:hAnsi="Arial" w:cs="Arial"/>
          <w:color w:val="000000" w:themeColor="text1"/>
          <w:sz w:val="20"/>
          <w:szCs w:val="20"/>
          <w:u w:val="single"/>
        </w:rPr>
        <w:t>(</w:t>
      </w:r>
      <w:proofErr w:type="spellStart"/>
      <w:r>
        <w:fldChar w:fldCharType="begin"/>
      </w:r>
      <w:r>
        <w:instrText>HYPERLINK "https://www.scielo.br/j/bjb/a/HHz3H6JWybR9m88QRBrtQSb/?lang=en" \l "B040_ref"</w:instrText>
      </w:r>
      <w:r>
        <w:fldChar w:fldCharType="separate"/>
      </w:r>
      <w:r w:rsidR="004C72DA">
        <w:rPr>
          <w:rFonts w:ascii="Arial" w:hAnsi="Arial" w:cs="Arial"/>
          <w:color w:val="000000" w:themeColor="text1"/>
          <w:sz w:val="20"/>
          <w:szCs w:val="20"/>
        </w:rPr>
        <w:t>Atique</w:t>
      </w:r>
      <w:proofErr w:type="spellEnd"/>
      <w:r w:rsidR="004C72DA">
        <w:rPr>
          <w:rFonts w:ascii="Arial" w:hAnsi="Arial" w:cs="Arial"/>
          <w:color w:val="000000" w:themeColor="text1"/>
          <w:sz w:val="20"/>
          <w:szCs w:val="20"/>
        </w:rPr>
        <w:t xml:space="preserve"> Ullah</w:t>
      </w:r>
      <w:r w:rsidRPr="00341D17">
        <w:rPr>
          <w:rStyle w:val="Hyperlink"/>
          <w:rFonts w:ascii="Arial" w:hAnsi="Arial" w:cs="Arial"/>
          <w:i/>
          <w:iCs/>
          <w:color w:val="000000" w:themeColor="text1"/>
          <w:sz w:val="20"/>
          <w:szCs w:val="20"/>
          <w:u w:val="none"/>
        </w:rPr>
        <w:t xml:space="preserve"> </w:t>
      </w:r>
      <w:r w:rsidRPr="00A0475B">
        <w:rPr>
          <w:rStyle w:val="Hyperlink"/>
          <w:rFonts w:ascii="Arial" w:hAnsi="Arial" w:cs="Arial"/>
          <w:iCs/>
          <w:color w:val="000000" w:themeColor="text1"/>
          <w:sz w:val="20"/>
          <w:szCs w:val="20"/>
          <w:u w:val="none"/>
        </w:rPr>
        <w:t>et al.</w:t>
      </w:r>
      <w:r w:rsidRPr="00A0475B">
        <w:rPr>
          <w:rStyle w:val="Hyperlink"/>
          <w:rFonts w:ascii="Arial" w:hAnsi="Arial" w:cs="Arial"/>
          <w:color w:val="000000" w:themeColor="text1"/>
          <w:sz w:val="20"/>
          <w:szCs w:val="20"/>
          <w:u w:val="none"/>
        </w:rPr>
        <w:t xml:space="preserve">, </w:t>
      </w:r>
      <w:r w:rsidRPr="00341D17">
        <w:rPr>
          <w:rStyle w:val="Hyperlink"/>
          <w:rFonts w:ascii="Arial" w:hAnsi="Arial" w:cs="Arial"/>
          <w:color w:val="000000" w:themeColor="text1"/>
          <w:sz w:val="20"/>
          <w:szCs w:val="20"/>
          <w:u w:val="none"/>
        </w:rPr>
        <w:t>2017</w:t>
      </w:r>
      <w:r>
        <w:fldChar w:fldCharType="end"/>
      </w:r>
      <w:r w:rsidRPr="00341D17">
        <w:rPr>
          <w:rFonts w:ascii="Arial" w:hAnsi="Arial" w:cs="Arial"/>
          <w:color w:val="000000" w:themeColor="text1"/>
          <w:sz w:val="20"/>
          <w:szCs w:val="20"/>
        </w:rPr>
        <w:t>; </w:t>
      </w:r>
      <w:proofErr w:type="spellStart"/>
      <w:r w:rsidRPr="00341D17">
        <w:rPr>
          <w:rFonts w:ascii="Arial" w:hAnsi="Arial" w:cs="Arial"/>
          <w:color w:val="000000" w:themeColor="text1"/>
        </w:rPr>
        <w:fldChar w:fldCharType="begin"/>
      </w:r>
      <w:r w:rsidRPr="00341D17">
        <w:rPr>
          <w:rFonts w:ascii="Arial" w:hAnsi="Arial" w:cs="Arial"/>
          <w:color w:val="000000" w:themeColor="text1"/>
        </w:rPr>
        <w:instrText>HYPERLINK "https://www.scielo.br/j/bjb/a/HHz3H6JWybR9m88QRBrtQSb/?lang=en" \l "B001_ref"</w:instrText>
      </w:r>
      <w:r w:rsidRPr="00341D17">
        <w:rPr>
          <w:rFonts w:ascii="Arial" w:hAnsi="Arial" w:cs="Arial"/>
          <w:color w:val="000000" w:themeColor="text1"/>
        </w:rPr>
      </w:r>
      <w:r w:rsidRPr="00341D17">
        <w:rPr>
          <w:rFonts w:ascii="Arial" w:hAnsi="Arial" w:cs="Arial"/>
          <w:color w:val="000000" w:themeColor="text1"/>
        </w:rPr>
        <w:fldChar w:fldCharType="separate"/>
      </w:r>
      <w:r w:rsidRPr="00341D17">
        <w:rPr>
          <w:rStyle w:val="Hyperlink"/>
          <w:rFonts w:ascii="Arial" w:hAnsi="Arial" w:cs="Arial"/>
          <w:color w:val="000000" w:themeColor="text1"/>
          <w:sz w:val="20"/>
          <w:szCs w:val="20"/>
          <w:u w:val="none"/>
        </w:rPr>
        <w:t>Abbaszadegan</w:t>
      </w:r>
      <w:proofErr w:type="spellEnd"/>
      <w:r>
        <w:rPr>
          <w:rStyle w:val="Hyperlink"/>
          <w:rFonts w:ascii="Arial" w:hAnsi="Arial" w:cs="Arial"/>
          <w:color w:val="000000" w:themeColor="text1"/>
          <w:sz w:val="20"/>
          <w:szCs w:val="20"/>
          <w:u w:val="none"/>
        </w:rPr>
        <w:t xml:space="preserve"> </w:t>
      </w:r>
      <w:r w:rsidRPr="00A0475B">
        <w:rPr>
          <w:rStyle w:val="Hyperlink"/>
          <w:rFonts w:ascii="Arial" w:hAnsi="Arial" w:cs="Arial"/>
          <w:iCs/>
          <w:color w:val="000000" w:themeColor="text1"/>
          <w:sz w:val="20"/>
          <w:szCs w:val="20"/>
          <w:u w:val="none"/>
        </w:rPr>
        <w:t>et al.</w:t>
      </w:r>
      <w:r w:rsidRPr="00A0475B">
        <w:rPr>
          <w:rStyle w:val="Hyperlink"/>
          <w:rFonts w:ascii="Arial" w:hAnsi="Arial" w:cs="Arial"/>
          <w:color w:val="000000" w:themeColor="text1"/>
          <w:sz w:val="20"/>
          <w:szCs w:val="20"/>
          <w:u w:val="none"/>
        </w:rPr>
        <w:t xml:space="preserve">, </w:t>
      </w:r>
      <w:r w:rsidRPr="00341D17">
        <w:rPr>
          <w:rStyle w:val="Hyperlink"/>
          <w:rFonts w:ascii="Arial" w:hAnsi="Arial" w:cs="Arial"/>
          <w:color w:val="000000" w:themeColor="text1"/>
          <w:sz w:val="20"/>
          <w:szCs w:val="20"/>
          <w:u w:val="none"/>
        </w:rPr>
        <w:t>2015</w:t>
      </w:r>
      <w:r w:rsidRPr="00341D17">
        <w:rPr>
          <w:rFonts w:ascii="Arial" w:hAnsi="Arial" w:cs="Arial"/>
          <w:color w:val="000000" w:themeColor="text1"/>
        </w:rPr>
        <w:fldChar w:fldCharType="end"/>
      </w:r>
      <w:r w:rsidRPr="00341D17">
        <w:rPr>
          <w:rFonts w:ascii="Arial" w:hAnsi="Arial" w:cs="Arial"/>
          <w:color w:val="000000" w:themeColor="text1"/>
          <w:sz w:val="20"/>
          <w:szCs w:val="20"/>
        </w:rPr>
        <w:t xml:space="preserve">). </w:t>
      </w:r>
      <w:commentRangeStart w:id="4"/>
      <w:r w:rsidRPr="00341D17">
        <w:rPr>
          <w:rFonts w:ascii="Arial" w:hAnsi="Arial" w:cs="Arial"/>
          <w:color w:val="000000" w:themeColor="text1"/>
          <w:sz w:val="20"/>
          <w:szCs w:val="20"/>
        </w:rPr>
        <w:t xml:space="preserve">A wide variety of nanomaterials, including as copper, zinc, titanium, magnesium, gold, and silver nanoparticles, have shown </w:t>
      </w:r>
      <w:commentRangeEnd w:id="4"/>
      <w:r w:rsidR="003916CC">
        <w:rPr>
          <w:rStyle w:val="CommentReference"/>
        </w:rPr>
        <w:commentReference w:id="4"/>
      </w:r>
      <w:r w:rsidRPr="00341D17">
        <w:rPr>
          <w:rFonts w:ascii="Arial" w:hAnsi="Arial" w:cs="Arial"/>
          <w:color w:val="000000" w:themeColor="text1"/>
          <w:sz w:val="20"/>
          <w:szCs w:val="20"/>
        </w:rPr>
        <w:t>considerable antimicrobial activity against viruses, bacteria, and other eukaryotic microorganisms, showing a remarkable ability to protect against pathogen-related diseases</w:t>
      </w:r>
      <w:r w:rsidR="004C72DA">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(Castro </w:t>
      </w:r>
      <w:r w:rsidRPr="00A0475B">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2017)and it is also utilised to boost the bioavailability and efficacy of nutrients, promoting absorption and physiological utilisation in silkworms to promote silk production</w:t>
      </w:r>
      <w:r w:rsidR="004C72DA">
        <w:rPr>
          <w:rFonts w:ascii="Arial" w:hAnsi="Arial" w:cs="Arial"/>
          <w:color w:val="000000" w:themeColor="text1"/>
          <w:sz w:val="20"/>
          <w:szCs w:val="20"/>
        </w:rPr>
        <w:t xml:space="preserve"> </w:t>
      </w:r>
      <w:r w:rsidRPr="00341D17">
        <w:rPr>
          <w:rFonts w:ascii="Arial" w:hAnsi="Arial" w:cs="Arial"/>
          <w:color w:val="000000" w:themeColor="text1"/>
          <w:sz w:val="20"/>
          <w:szCs w:val="20"/>
        </w:rPr>
        <w:t>(Zhang</w:t>
      </w:r>
      <w:r>
        <w:rPr>
          <w:rFonts w:ascii="Arial" w:hAnsi="Arial" w:cs="Arial"/>
          <w:color w:val="000000" w:themeColor="text1"/>
          <w:sz w:val="20"/>
          <w:szCs w:val="20"/>
        </w:rPr>
        <w:t xml:space="preserve"> </w:t>
      </w:r>
      <w:r w:rsidRPr="00A0475B">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2025). </w:t>
      </w:r>
    </w:p>
    <w:p w14:paraId="2813C751" w14:textId="29F465BD" w:rsidR="00E11D41" w:rsidRPr="00341D17" w:rsidRDefault="007C7EBB" w:rsidP="00E11D41">
      <w:pPr>
        <w:spacing w:after="0" w:line="240" w:lineRule="auto"/>
        <w:jc w:val="both"/>
        <w:rPr>
          <w:rFonts w:ascii="Arial" w:hAnsi="Arial" w:cs="Arial"/>
          <w:b/>
          <w:bCs/>
          <w:color w:val="000000" w:themeColor="text1"/>
          <w:lang w:val="en-US"/>
        </w:rPr>
      </w:pPr>
      <w:r>
        <w:rPr>
          <w:rFonts w:ascii="Arial" w:hAnsi="Arial" w:cs="Arial"/>
          <w:b/>
          <w:bCs/>
          <w:color w:val="000000" w:themeColor="text1"/>
          <w:lang w:val="en-US"/>
        </w:rPr>
        <w:t xml:space="preserve">Table </w:t>
      </w:r>
      <w:proofErr w:type="gramStart"/>
      <w:r>
        <w:rPr>
          <w:rFonts w:ascii="Arial" w:hAnsi="Arial" w:cs="Arial"/>
          <w:b/>
          <w:bCs/>
          <w:color w:val="000000" w:themeColor="text1"/>
          <w:lang w:val="en-US"/>
        </w:rPr>
        <w:t>1 :</w:t>
      </w:r>
      <w:proofErr w:type="gramEnd"/>
      <w:r>
        <w:rPr>
          <w:rFonts w:ascii="Arial" w:hAnsi="Arial" w:cs="Arial"/>
          <w:b/>
          <w:bCs/>
          <w:color w:val="000000" w:themeColor="text1"/>
          <w:lang w:val="en-US"/>
        </w:rPr>
        <w:t xml:space="preserve"> </w:t>
      </w:r>
      <w:r w:rsidR="00E11D41" w:rsidRPr="00341D17">
        <w:rPr>
          <w:rFonts w:ascii="Arial" w:hAnsi="Arial" w:cs="Arial"/>
          <w:b/>
          <w:bCs/>
          <w:color w:val="000000" w:themeColor="text1"/>
          <w:lang w:val="en-US"/>
        </w:rPr>
        <w:t>Physical and Chemical Properties of Different Nanoparticles</w:t>
      </w:r>
    </w:p>
    <w:p w14:paraId="19D238D5" w14:textId="77777777" w:rsidR="00E11D41" w:rsidRPr="00341D17" w:rsidRDefault="00E11D41" w:rsidP="00E11D41">
      <w:pPr>
        <w:spacing w:after="0" w:line="240" w:lineRule="auto"/>
        <w:jc w:val="both"/>
        <w:rPr>
          <w:rFonts w:ascii="Arial" w:hAnsi="Arial" w:cs="Arial"/>
          <w:b/>
          <w:bCs/>
          <w:color w:val="000000" w:themeColor="text1"/>
          <w:lang w:val="en-US"/>
        </w:rPr>
      </w:pPr>
    </w:p>
    <w:tbl>
      <w:tblPr>
        <w:tblStyle w:val="TableGrid"/>
        <w:tblW w:w="9180" w:type="dxa"/>
        <w:tblLook w:val="04A0" w:firstRow="1" w:lastRow="0" w:firstColumn="1" w:lastColumn="0" w:noHBand="0" w:noVBand="1"/>
      </w:tblPr>
      <w:tblGrid>
        <w:gridCol w:w="1809"/>
        <w:gridCol w:w="4962"/>
        <w:gridCol w:w="2409"/>
      </w:tblGrid>
      <w:tr w:rsidR="00E11D41" w:rsidRPr="00341D17" w14:paraId="05275C34" w14:textId="77777777" w:rsidTr="00733199">
        <w:tc>
          <w:tcPr>
            <w:tcW w:w="1809" w:type="dxa"/>
            <w:tcBorders>
              <w:top w:val="single" w:sz="4" w:space="0" w:color="auto"/>
              <w:left w:val="single" w:sz="4" w:space="0" w:color="auto"/>
              <w:bottom w:val="single" w:sz="4" w:space="0" w:color="auto"/>
              <w:right w:val="single" w:sz="4" w:space="0" w:color="auto"/>
            </w:tcBorders>
            <w:hideMark/>
          </w:tcPr>
          <w:p w14:paraId="30DB0504"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Nanoparticles</w:t>
            </w:r>
          </w:p>
        </w:tc>
        <w:tc>
          <w:tcPr>
            <w:tcW w:w="4962" w:type="dxa"/>
            <w:tcBorders>
              <w:top w:val="single" w:sz="4" w:space="0" w:color="auto"/>
              <w:left w:val="single" w:sz="4" w:space="0" w:color="auto"/>
              <w:bottom w:val="single" w:sz="4" w:space="0" w:color="auto"/>
              <w:right w:val="single" w:sz="4" w:space="0" w:color="auto"/>
            </w:tcBorders>
            <w:hideMark/>
          </w:tcPr>
          <w:p w14:paraId="5D5C48C9"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Properties</w:t>
            </w:r>
          </w:p>
        </w:tc>
        <w:tc>
          <w:tcPr>
            <w:tcW w:w="2409" w:type="dxa"/>
            <w:tcBorders>
              <w:top w:val="single" w:sz="4" w:space="0" w:color="auto"/>
              <w:left w:val="single" w:sz="4" w:space="0" w:color="auto"/>
              <w:bottom w:val="single" w:sz="4" w:space="0" w:color="auto"/>
              <w:right w:val="single" w:sz="4" w:space="0" w:color="auto"/>
            </w:tcBorders>
            <w:hideMark/>
          </w:tcPr>
          <w:p w14:paraId="38613B29"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References</w:t>
            </w:r>
          </w:p>
        </w:tc>
      </w:tr>
      <w:tr w:rsidR="00E11D41" w:rsidRPr="00341D17" w14:paraId="5926ACD6" w14:textId="77777777" w:rsidTr="00733199">
        <w:tc>
          <w:tcPr>
            <w:tcW w:w="1809" w:type="dxa"/>
            <w:tcBorders>
              <w:top w:val="single" w:sz="4" w:space="0" w:color="auto"/>
              <w:left w:val="single" w:sz="4" w:space="0" w:color="auto"/>
              <w:bottom w:val="single" w:sz="4" w:space="0" w:color="auto"/>
              <w:right w:val="single" w:sz="4" w:space="0" w:color="auto"/>
            </w:tcBorders>
            <w:hideMark/>
          </w:tcPr>
          <w:p w14:paraId="5208F53B"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Silver</w:t>
            </w:r>
          </w:p>
        </w:tc>
        <w:tc>
          <w:tcPr>
            <w:tcW w:w="4962" w:type="dxa"/>
            <w:tcBorders>
              <w:top w:val="single" w:sz="4" w:space="0" w:color="auto"/>
              <w:left w:val="single" w:sz="4" w:space="0" w:color="auto"/>
              <w:bottom w:val="single" w:sz="4" w:space="0" w:color="auto"/>
              <w:right w:val="single" w:sz="4" w:space="0" w:color="auto"/>
            </w:tcBorders>
            <w:hideMark/>
          </w:tcPr>
          <w:p w14:paraId="3CB4B712"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rPr>
              <w:t>Optical, Electrical, Catalytic and Antimicrobial properties</w:t>
            </w:r>
          </w:p>
        </w:tc>
        <w:tc>
          <w:tcPr>
            <w:tcW w:w="2409" w:type="dxa"/>
            <w:tcBorders>
              <w:top w:val="single" w:sz="4" w:space="0" w:color="auto"/>
              <w:left w:val="single" w:sz="4" w:space="0" w:color="auto"/>
              <w:bottom w:val="single" w:sz="4" w:space="0" w:color="auto"/>
              <w:right w:val="single" w:sz="4" w:space="0" w:color="auto"/>
            </w:tcBorders>
            <w:hideMark/>
          </w:tcPr>
          <w:p w14:paraId="7BDFF0D2"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rPr>
              <w:t xml:space="preserve">Abbas </w:t>
            </w:r>
            <w:r w:rsidRPr="00A0475B">
              <w:rPr>
                <w:rFonts w:ascii="Arial" w:hAnsi="Arial" w:cs="Arial"/>
                <w:iCs/>
                <w:color w:val="000000" w:themeColor="text1"/>
                <w:sz w:val="20"/>
                <w:szCs w:val="20"/>
              </w:rPr>
              <w:t>et al.,</w:t>
            </w:r>
            <w:r w:rsidRPr="00341D17">
              <w:rPr>
                <w:rFonts w:ascii="Arial" w:hAnsi="Arial" w:cs="Arial"/>
                <w:i/>
                <w:iCs/>
                <w:color w:val="000000" w:themeColor="text1"/>
                <w:sz w:val="20"/>
                <w:szCs w:val="20"/>
              </w:rPr>
              <w:t xml:space="preserve"> </w:t>
            </w:r>
            <w:r w:rsidRPr="00341D17">
              <w:rPr>
                <w:rFonts w:ascii="Arial" w:hAnsi="Arial" w:cs="Arial"/>
                <w:color w:val="000000" w:themeColor="text1"/>
                <w:sz w:val="20"/>
                <w:szCs w:val="20"/>
              </w:rPr>
              <w:t>2024</w:t>
            </w:r>
          </w:p>
        </w:tc>
      </w:tr>
      <w:tr w:rsidR="00E11D41" w:rsidRPr="00341D17" w14:paraId="192BAB2C" w14:textId="77777777" w:rsidTr="00733199">
        <w:tc>
          <w:tcPr>
            <w:tcW w:w="1809" w:type="dxa"/>
            <w:tcBorders>
              <w:top w:val="single" w:sz="4" w:space="0" w:color="auto"/>
              <w:left w:val="single" w:sz="4" w:space="0" w:color="auto"/>
              <w:bottom w:val="single" w:sz="4" w:space="0" w:color="auto"/>
              <w:right w:val="single" w:sz="4" w:space="0" w:color="auto"/>
            </w:tcBorders>
            <w:hideMark/>
          </w:tcPr>
          <w:p w14:paraId="3BC17405"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Gold</w:t>
            </w:r>
          </w:p>
        </w:tc>
        <w:tc>
          <w:tcPr>
            <w:tcW w:w="4962" w:type="dxa"/>
            <w:tcBorders>
              <w:top w:val="single" w:sz="4" w:space="0" w:color="auto"/>
              <w:left w:val="single" w:sz="4" w:space="0" w:color="auto"/>
              <w:bottom w:val="single" w:sz="4" w:space="0" w:color="auto"/>
              <w:right w:val="single" w:sz="4" w:space="0" w:color="auto"/>
            </w:tcBorders>
            <w:hideMark/>
          </w:tcPr>
          <w:p w14:paraId="078CBB56"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Interactive with visible light, reactive</w:t>
            </w:r>
          </w:p>
        </w:tc>
        <w:tc>
          <w:tcPr>
            <w:tcW w:w="2409" w:type="dxa"/>
            <w:tcBorders>
              <w:top w:val="single" w:sz="4" w:space="0" w:color="auto"/>
              <w:left w:val="single" w:sz="4" w:space="0" w:color="auto"/>
              <w:bottom w:val="single" w:sz="4" w:space="0" w:color="auto"/>
              <w:right w:val="single" w:sz="4" w:space="0" w:color="auto"/>
            </w:tcBorders>
            <w:hideMark/>
          </w:tcPr>
          <w:p w14:paraId="3CFB8BB6" w14:textId="77777777" w:rsidR="00E11D41" w:rsidRPr="00341D17" w:rsidRDefault="00E11D41" w:rsidP="004C72DA">
            <w:pPr>
              <w:spacing w:line="276" w:lineRule="auto"/>
              <w:jc w:val="center"/>
              <w:rPr>
                <w:rFonts w:ascii="Arial" w:hAnsi="Arial" w:cs="Arial"/>
                <w:color w:val="000000" w:themeColor="text1"/>
                <w:sz w:val="20"/>
                <w:szCs w:val="20"/>
                <w:lang w:val="en-US"/>
              </w:rPr>
            </w:pPr>
            <w:commentRangeStart w:id="5"/>
            <w:r w:rsidRPr="00341D17">
              <w:rPr>
                <w:rFonts w:ascii="Arial" w:hAnsi="Arial" w:cs="Arial"/>
                <w:color w:val="000000" w:themeColor="text1"/>
              </w:rPr>
              <w:t xml:space="preserve">Syed </w:t>
            </w:r>
            <w:r w:rsidR="004C72DA">
              <w:rPr>
                <w:rFonts w:ascii="Arial" w:hAnsi="Arial" w:cs="Arial"/>
                <w:color w:val="000000" w:themeColor="text1"/>
              </w:rPr>
              <w:t xml:space="preserve">&amp; </w:t>
            </w:r>
            <w:r w:rsidRPr="00341D17">
              <w:rPr>
                <w:rFonts w:ascii="Arial" w:hAnsi="Arial" w:cs="Arial"/>
                <w:color w:val="000000" w:themeColor="text1"/>
              </w:rPr>
              <w:t xml:space="preserve">Ahmad, </w:t>
            </w:r>
            <w:r w:rsidRPr="00341D17">
              <w:rPr>
                <w:rFonts w:ascii="Arial" w:hAnsi="Arial" w:cs="Arial"/>
                <w:color w:val="000000" w:themeColor="text1"/>
                <w:sz w:val="20"/>
                <w:szCs w:val="20"/>
                <w:lang w:val="en-US"/>
              </w:rPr>
              <w:t>2012</w:t>
            </w:r>
            <w:commentRangeEnd w:id="5"/>
            <w:r w:rsidR="001778B8">
              <w:rPr>
                <w:rStyle w:val="CommentReference"/>
              </w:rPr>
              <w:commentReference w:id="5"/>
            </w:r>
          </w:p>
        </w:tc>
      </w:tr>
      <w:tr w:rsidR="00E11D41" w:rsidRPr="00341D17" w14:paraId="436EC8DD" w14:textId="77777777" w:rsidTr="00733199">
        <w:tc>
          <w:tcPr>
            <w:tcW w:w="1809" w:type="dxa"/>
            <w:tcBorders>
              <w:top w:val="single" w:sz="4" w:space="0" w:color="auto"/>
              <w:left w:val="single" w:sz="4" w:space="0" w:color="auto"/>
              <w:bottom w:val="single" w:sz="4" w:space="0" w:color="auto"/>
              <w:right w:val="single" w:sz="4" w:space="0" w:color="auto"/>
            </w:tcBorders>
            <w:hideMark/>
          </w:tcPr>
          <w:p w14:paraId="3B527999"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Copper</w:t>
            </w:r>
          </w:p>
        </w:tc>
        <w:tc>
          <w:tcPr>
            <w:tcW w:w="4962" w:type="dxa"/>
            <w:tcBorders>
              <w:top w:val="single" w:sz="4" w:space="0" w:color="auto"/>
              <w:left w:val="single" w:sz="4" w:space="0" w:color="auto"/>
              <w:bottom w:val="single" w:sz="4" w:space="0" w:color="auto"/>
              <w:right w:val="single" w:sz="4" w:space="0" w:color="auto"/>
            </w:tcBorders>
            <w:hideMark/>
          </w:tcPr>
          <w:p w14:paraId="660FA86A"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Ductile, very high thermal and electrical conductivity, highly flammable solids</w:t>
            </w:r>
          </w:p>
        </w:tc>
        <w:tc>
          <w:tcPr>
            <w:tcW w:w="2409" w:type="dxa"/>
            <w:tcBorders>
              <w:top w:val="single" w:sz="4" w:space="0" w:color="auto"/>
              <w:left w:val="single" w:sz="4" w:space="0" w:color="auto"/>
              <w:bottom w:val="single" w:sz="4" w:space="0" w:color="auto"/>
              <w:right w:val="single" w:sz="4" w:space="0" w:color="auto"/>
            </w:tcBorders>
            <w:hideMark/>
          </w:tcPr>
          <w:p w14:paraId="01BCCF71"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rPr>
              <w:t xml:space="preserve">Tamilvanan </w:t>
            </w:r>
            <w:r w:rsidRPr="00A0475B">
              <w:rPr>
                <w:rFonts w:ascii="Arial" w:hAnsi="Arial" w:cs="Arial"/>
                <w:iCs/>
                <w:color w:val="000000" w:themeColor="text1"/>
                <w:sz w:val="20"/>
                <w:szCs w:val="20"/>
              </w:rPr>
              <w:t>et al.,</w:t>
            </w:r>
            <w:r w:rsidRPr="00341D17">
              <w:rPr>
                <w:rFonts w:ascii="Arial" w:hAnsi="Arial" w:cs="Arial"/>
                <w:i/>
                <w:iCs/>
                <w:color w:val="000000" w:themeColor="text1"/>
                <w:sz w:val="20"/>
                <w:szCs w:val="20"/>
              </w:rPr>
              <w:t xml:space="preserve"> </w:t>
            </w:r>
            <w:r w:rsidRPr="00341D17">
              <w:rPr>
                <w:rFonts w:ascii="Arial" w:hAnsi="Arial" w:cs="Arial"/>
                <w:color w:val="000000" w:themeColor="text1"/>
                <w:sz w:val="20"/>
                <w:szCs w:val="20"/>
              </w:rPr>
              <w:t>2014</w:t>
            </w:r>
          </w:p>
        </w:tc>
      </w:tr>
      <w:tr w:rsidR="00E11D41" w:rsidRPr="00341D17" w14:paraId="405CC1FC" w14:textId="77777777" w:rsidTr="00733199">
        <w:tc>
          <w:tcPr>
            <w:tcW w:w="1809" w:type="dxa"/>
            <w:tcBorders>
              <w:top w:val="single" w:sz="4" w:space="0" w:color="auto"/>
              <w:left w:val="single" w:sz="4" w:space="0" w:color="auto"/>
              <w:bottom w:val="single" w:sz="4" w:space="0" w:color="auto"/>
              <w:right w:val="single" w:sz="4" w:space="0" w:color="auto"/>
            </w:tcBorders>
            <w:hideMark/>
          </w:tcPr>
          <w:p w14:paraId="0C1CA394"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Zinc</w:t>
            </w:r>
          </w:p>
        </w:tc>
        <w:tc>
          <w:tcPr>
            <w:tcW w:w="4962" w:type="dxa"/>
            <w:tcBorders>
              <w:top w:val="single" w:sz="4" w:space="0" w:color="auto"/>
              <w:left w:val="single" w:sz="4" w:space="0" w:color="auto"/>
              <w:bottom w:val="single" w:sz="4" w:space="0" w:color="auto"/>
              <w:right w:val="single" w:sz="4" w:space="0" w:color="auto"/>
            </w:tcBorders>
            <w:hideMark/>
          </w:tcPr>
          <w:p w14:paraId="41BC0E5A"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Antibacterial, anti-corrosive, antifungal, UV filtering</w:t>
            </w:r>
          </w:p>
        </w:tc>
        <w:tc>
          <w:tcPr>
            <w:tcW w:w="2409" w:type="dxa"/>
            <w:tcBorders>
              <w:top w:val="single" w:sz="4" w:space="0" w:color="auto"/>
              <w:left w:val="single" w:sz="4" w:space="0" w:color="auto"/>
              <w:bottom w:val="single" w:sz="4" w:space="0" w:color="auto"/>
              <w:right w:val="single" w:sz="4" w:space="0" w:color="auto"/>
            </w:tcBorders>
            <w:hideMark/>
          </w:tcPr>
          <w:p w14:paraId="667F6544" w14:textId="77777777" w:rsidR="00E11D41" w:rsidRPr="00341D17" w:rsidRDefault="00E11D41" w:rsidP="004C72DA">
            <w:pPr>
              <w:spacing w:line="276" w:lineRule="auto"/>
              <w:jc w:val="center"/>
              <w:rPr>
                <w:rFonts w:ascii="Arial" w:hAnsi="Arial" w:cs="Arial"/>
                <w:color w:val="000000" w:themeColor="text1"/>
                <w:sz w:val="20"/>
                <w:szCs w:val="20"/>
                <w:lang w:val="en-US"/>
              </w:rPr>
            </w:pPr>
            <w:commentRangeStart w:id="6"/>
            <w:r w:rsidRPr="00341D17">
              <w:rPr>
                <w:rFonts w:ascii="Arial" w:hAnsi="Arial" w:cs="Arial"/>
                <w:color w:val="000000" w:themeColor="text1"/>
              </w:rPr>
              <w:t xml:space="preserve">Singh </w:t>
            </w:r>
            <w:r w:rsidR="004C72DA">
              <w:rPr>
                <w:rFonts w:ascii="Arial" w:hAnsi="Arial" w:cs="Arial"/>
                <w:color w:val="000000" w:themeColor="text1"/>
              </w:rPr>
              <w:t>&amp;</w:t>
            </w:r>
            <w:r w:rsidRPr="00341D17">
              <w:rPr>
                <w:rFonts w:ascii="Arial" w:hAnsi="Arial" w:cs="Arial"/>
                <w:color w:val="000000" w:themeColor="text1"/>
              </w:rPr>
              <w:t xml:space="preserve"> Nanda</w:t>
            </w:r>
            <w:r w:rsidR="004C72DA">
              <w:rPr>
                <w:rFonts w:ascii="Arial" w:hAnsi="Arial" w:cs="Arial"/>
                <w:color w:val="000000" w:themeColor="text1"/>
              </w:rPr>
              <w:t>,</w:t>
            </w:r>
            <w:r w:rsidRPr="00341D17">
              <w:rPr>
                <w:rFonts w:ascii="Arial" w:hAnsi="Arial" w:cs="Arial"/>
                <w:color w:val="000000" w:themeColor="text1"/>
              </w:rPr>
              <w:t xml:space="preserve"> 2013</w:t>
            </w:r>
            <w:commentRangeEnd w:id="6"/>
            <w:r w:rsidR="001778B8">
              <w:rPr>
                <w:rStyle w:val="CommentReference"/>
              </w:rPr>
              <w:commentReference w:id="6"/>
            </w:r>
          </w:p>
        </w:tc>
      </w:tr>
      <w:tr w:rsidR="00E11D41" w:rsidRPr="00341D17" w14:paraId="7466B1E9" w14:textId="77777777" w:rsidTr="00733199">
        <w:tc>
          <w:tcPr>
            <w:tcW w:w="1809" w:type="dxa"/>
            <w:tcBorders>
              <w:top w:val="single" w:sz="4" w:space="0" w:color="auto"/>
              <w:left w:val="single" w:sz="4" w:space="0" w:color="auto"/>
              <w:bottom w:val="single" w:sz="4" w:space="0" w:color="auto"/>
              <w:right w:val="single" w:sz="4" w:space="0" w:color="auto"/>
            </w:tcBorders>
            <w:hideMark/>
          </w:tcPr>
          <w:p w14:paraId="418ACA0C"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Titanium oxide</w:t>
            </w:r>
          </w:p>
        </w:tc>
        <w:tc>
          <w:tcPr>
            <w:tcW w:w="4962" w:type="dxa"/>
            <w:tcBorders>
              <w:top w:val="single" w:sz="4" w:space="0" w:color="auto"/>
              <w:left w:val="single" w:sz="4" w:space="0" w:color="auto"/>
              <w:bottom w:val="single" w:sz="4" w:space="0" w:color="auto"/>
              <w:right w:val="single" w:sz="4" w:space="0" w:color="auto"/>
            </w:tcBorders>
            <w:hideMark/>
          </w:tcPr>
          <w:p w14:paraId="0475FE9D"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 xml:space="preserve">Used as </w:t>
            </w:r>
            <w:commentRangeStart w:id="7"/>
            <w:proofErr w:type="spellStart"/>
            <w:r w:rsidRPr="00341D17">
              <w:rPr>
                <w:rFonts w:ascii="Arial" w:hAnsi="Arial" w:cs="Arial"/>
                <w:color w:val="000000" w:themeColor="text1"/>
                <w:sz w:val="20"/>
                <w:szCs w:val="20"/>
                <w:lang w:val="en-US"/>
              </w:rPr>
              <w:t>anenvironmental</w:t>
            </w:r>
            <w:proofErr w:type="spellEnd"/>
            <w:r w:rsidRPr="00341D17">
              <w:rPr>
                <w:rFonts w:ascii="Arial" w:hAnsi="Arial" w:cs="Arial"/>
                <w:color w:val="000000" w:themeColor="text1"/>
                <w:sz w:val="20"/>
                <w:szCs w:val="20"/>
                <w:lang w:val="en-US"/>
              </w:rPr>
              <w:t xml:space="preserve"> </w:t>
            </w:r>
            <w:commentRangeEnd w:id="7"/>
            <w:r w:rsidR="003916CC">
              <w:rPr>
                <w:rStyle w:val="CommentReference"/>
              </w:rPr>
              <w:commentReference w:id="7"/>
            </w:r>
            <w:r w:rsidRPr="00341D17">
              <w:rPr>
                <w:rFonts w:ascii="Arial" w:hAnsi="Arial" w:cs="Arial"/>
                <w:color w:val="000000" w:themeColor="text1"/>
                <w:sz w:val="20"/>
                <w:szCs w:val="20"/>
                <w:lang w:val="en-US"/>
              </w:rPr>
              <w:t>cleanup material, inhibits bacterial growth</w:t>
            </w:r>
          </w:p>
        </w:tc>
        <w:tc>
          <w:tcPr>
            <w:tcW w:w="2409" w:type="dxa"/>
            <w:tcBorders>
              <w:top w:val="single" w:sz="4" w:space="0" w:color="auto"/>
              <w:left w:val="single" w:sz="4" w:space="0" w:color="auto"/>
              <w:bottom w:val="single" w:sz="4" w:space="0" w:color="auto"/>
              <w:right w:val="single" w:sz="4" w:space="0" w:color="auto"/>
            </w:tcBorders>
            <w:hideMark/>
          </w:tcPr>
          <w:p w14:paraId="3DB56EC1" w14:textId="77777777" w:rsidR="00E11D41" w:rsidRPr="00A0475B" w:rsidRDefault="00E11D41" w:rsidP="00733199">
            <w:pPr>
              <w:spacing w:line="276" w:lineRule="auto"/>
              <w:jc w:val="center"/>
              <w:rPr>
                <w:rFonts w:ascii="Arial" w:hAnsi="Arial" w:cs="Arial"/>
                <w:color w:val="000000" w:themeColor="text1"/>
                <w:sz w:val="20"/>
                <w:szCs w:val="20"/>
                <w:lang w:val="en-US"/>
              </w:rPr>
            </w:pPr>
            <w:r w:rsidRPr="00A0475B">
              <w:rPr>
                <w:rFonts w:ascii="Arial" w:hAnsi="Arial" w:cs="Arial"/>
                <w:color w:val="000000" w:themeColor="text1"/>
              </w:rPr>
              <w:t xml:space="preserve">Tian </w:t>
            </w:r>
            <w:r w:rsidRPr="00A0475B">
              <w:rPr>
                <w:rFonts w:ascii="Arial" w:hAnsi="Arial" w:cs="Arial"/>
                <w:iCs/>
                <w:color w:val="000000" w:themeColor="text1"/>
              </w:rPr>
              <w:t>et al.,</w:t>
            </w:r>
            <w:r w:rsidRPr="00A0475B">
              <w:rPr>
                <w:rFonts w:ascii="Arial" w:hAnsi="Arial" w:cs="Arial"/>
                <w:color w:val="000000" w:themeColor="text1"/>
              </w:rPr>
              <w:t xml:space="preserve"> 2016</w:t>
            </w:r>
          </w:p>
        </w:tc>
      </w:tr>
      <w:tr w:rsidR="00E11D41" w:rsidRPr="00341D17" w14:paraId="5E223174" w14:textId="77777777" w:rsidTr="00733199">
        <w:tc>
          <w:tcPr>
            <w:tcW w:w="1809" w:type="dxa"/>
            <w:tcBorders>
              <w:top w:val="single" w:sz="4" w:space="0" w:color="auto"/>
              <w:left w:val="single" w:sz="4" w:space="0" w:color="auto"/>
              <w:bottom w:val="single" w:sz="4" w:space="0" w:color="auto"/>
              <w:right w:val="single" w:sz="4" w:space="0" w:color="auto"/>
            </w:tcBorders>
            <w:hideMark/>
          </w:tcPr>
          <w:p w14:paraId="22C422A5"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Iron oxide</w:t>
            </w:r>
          </w:p>
        </w:tc>
        <w:tc>
          <w:tcPr>
            <w:tcW w:w="4962" w:type="dxa"/>
            <w:tcBorders>
              <w:top w:val="single" w:sz="4" w:space="0" w:color="auto"/>
              <w:left w:val="single" w:sz="4" w:space="0" w:color="auto"/>
              <w:bottom w:val="single" w:sz="4" w:space="0" w:color="auto"/>
              <w:right w:val="single" w:sz="4" w:space="0" w:color="auto"/>
            </w:tcBorders>
            <w:hideMark/>
          </w:tcPr>
          <w:p w14:paraId="5971D61A"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Structural, magnetic, optical, rheological and phase transformation properties</w:t>
            </w:r>
          </w:p>
        </w:tc>
        <w:tc>
          <w:tcPr>
            <w:tcW w:w="2409" w:type="dxa"/>
            <w:tcBorders>
              <w:top w:val="single" w:sz="4" w:space="0" w:color="auto"/>
              <w:left w:val="single" w:sz="4" w:space="0" w:color="auto"/>
              <w:bottom w:val="single" w:sz="4" w:space="0" w:color="auto"/>
              <w:right w:val="single" w:sz="4" w:space="0" w:color="auto"/>
            </w:tcBorders>
            <w:hideMark/>
          </w:tcPr>
          <w:p w14:paraId="7F2F8C31" w14:textId="77777777" w:rsidR="00E11D41" w:rsidRPr="00A0475B" w:rsidRDefault="00E11D41" w:rsidP="00733199">
            <w:pPr>
              <w:tabs>
                <w:tab w:val="left" w:pos="290"/>
                <w:tab w:val="center" w:pos="1309"/>
              </w:tabs>
              <w:spacing w:line="276" w:lineRule="auto"/>
              <w:jc w:val="center"/>
              <w:rPr>
                <w:rFonts w:ascii="Arial" w:hAnsi="Arial" w:cs="Arial"/>
                <w:color w:val="000000" w:themeColor="text1"/>
                <w:sz w:val="20"/>
                <w:szCs w:val="20"/>
                <w:lang w:val="en-US"/>
              </w:rPr>
            </w:pPr>
            <w:r w:rsidRPr="00A0475B">
              <w:rPr>
                <w:rFonts w:ascii="Arial" w:hAnsi="Arial" w:cs="Arial"/>
                <w:color w:val="000000" w:themeColor="text1"/>
                <w:sz w:val="20"/>
                <w:szCs w:val="20"/>
              </w:rPr>
              <w:t xml:space="preserve">Baabu </w:t>
            </w:r>
            <w:r w:rsidRPr="00A0475B">
              <w:rPr>
                <w:rFonts w:ascii="Arial" w:hAnsi="Arial" w:cs="Arial"/>
                <w:iCs/>
                <w:color w:val="000000" w:themeColor="text1"/>
                <w:sz w:val="20"/>
                <w:szCs w:val="20"/>
              </w:rPr>
              <w:t xml:space="preserve">et al., </w:t>
            </w:r>
            <w:r w:rsidRPr="00A0475B">
              <w:rPr>
                <w:rFonts w:ascii="Arial" w:hAnsi="Arial" w:cs="Arial"/>
                <w:color w:val="000000" w:themeColor="text1"/>
                <w:sz w:val="20"/>
                <w:szCs w:val="20"/>
              </w:rPr>
              <w:t>2022</w:t>
            </w:r>
          </w:p>
        </w:tc>
      </w:tr>
      <w:tr w:rsidR="00E11D41" w:rsidRPr="00341D17" w14:paraId="77BCE02B" w14:textId="77777777" w:rsidTr="00733199">
        <w:trPr>
          <w:trHeight w:val="616"/>
        </w:trPr>
        <w:tc>
          <w:tcPr>
            <w:tcW w:w="1809" w:type="dxa"/>
            <w:tcBorders>
              <w:top w:val="single" w:sz="4" w:space="0" w:color="auto"/>
              <w:left w:val="single" w:sz="4" w:space="0" w:color="auto"/>
              <w:bottom w:val="single" w:sz="4" w:space="0" w:color="auto"/>
              <w:right w:val="single" w:sz="4" w:space="0" w:color="auto"/>
            </w:tcBorders>
            <w:hideMark/>
          </w:tcPr>
          <w:p w14:paraId="60D02081"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Zinc oxide</w:t>
            </w:r>
          </w:p>
        </w:tc>
        <w:tc>
          <w:tcPr>
            <w:tcW w:w="4962" w:type="dxa"/>
            <w:tcBorders>
              <w:top w:val="single" w:sz="4" w:space="0" w:color="auto"/>
              <w:left w:val="single" w:sz="4" w:space="0" w:color="auto"/>
              <w:bottom w:val="single" w:sz="4" w:space="0" w:color="auto"/>
              <w:right w:val="single" w:sz="4" w:space="0" w:color="auto"/>
            </w:tcBorders>
            <w:hideMark/>
          </w:tcPr>
          <w:p w14:paraId="2B7BEE40" w14:textId="77777777" w:rsidR="00E11D41" w:rsidRPr="00341D17" w:rsidRDefault="00E11D41" w:rsidP="00733199">
            <w:pPr>
              <w:spacing w:line="276" w:lineRule="auto"/>
              <w:jc w:val="center"/>
              <w:rPr>
                <w:rFonts w:ascii="Arial" w:hAnsi="Arial" w:cs="Arial"/>
                <w:color w:val="000000" w:themeColor="text1"/>
                <w:sz w:val="20"/>
                <w:szCs w:val="20"/>
              </w:rPr>
            </w:pPr>
            <w:r w:rsidRPr="00341D17">
              <w:rPr>
                <w:rFonts w:ascii="Arial" w:hAnsi="Arial" w:cs="Arial"/>
                <w:color w:val="000000" w:themeColor="text1"/>
                <w:sz w:val="20"/>
                <w:szCs w:val="20"/>
              </w:rPr>
              <w:t xml:space="preserve">Chemical and physical stability, high catalytic activity, effective antibacterial activity, as well as </w:t>
            </w:r>
            <w:commentRangeStart w:id="8"/>
            <w:proofErr w:type="spellStart"/>
            <w:r w:rsidRPr="00341D17">
              <w:rPr>
                <w:rFonts w:ascii="Arial" w:hAnsi="Arial" w:cs="Arial"/>
                <w:color w:val="000000" w:themeColor="text1"/>
                <w:sz w:val="20"/>
                <w:szCs w:val="20"/>
              </w:rPr>
              <w:t>intensiveultraviolet</w:t>
            </w:r>
            <w:proofErr w:type="spellEnd"/>
            <w:r w:rsidRPr="00341D17">
              <w:rPr>
                <w:rFonts w:ascii="Arial" w:hAnsi="Arial" w:cs="Arial"/>
                <w:color w:val="000000" w:themeColor="text1"/>
                <w:sz w:val="20"/>
                <w:szCs w:val="20"/>
              </w:rPr>
              <w:t xml:space="preserve"> (UV)</w:t>
            </w:r>
            <w:commentRangeEnd w:id="8"/>
            <w:r w:rsidR="003916CC">
              <w:rPr>
                <w:rStyle w:val="CommentReference"/>
              </w:rPr>
              <w:commentReference w:id="8"/>
            </w:r>
            <w:r w:rsidRPr="00341D17">
              <w:rPr>
                <w:rFonts w:ascii="Arial" w:hAnsi="Arial" w:cs="Arial"/>
                <w:color w:val="000000" w:themeColor="text1"/>
                <w:sz w:val="20"/>
                <w:szCs w:val="20"/>
              </w:rPr>
              <w:t xml:space="preserve"> and infrared (IR) adsorption</w:t>
            </w:r>
          </w:p>
        </w:tc>
        <w:tc>
          <w:tcPr>
            <w:tcW w:w="2409" w:type="dxa"/>
            <w:tcBorders>
              <w:top w:val="single" w:sz="4" w:space="0" w:color="auto"/>
              <w:left w:val="single" w:sz="4" w:space="0" w:color="auto"/>
              <w:bottom w:val="single" w:sz="4" w:space="0" w:color="auto"/>
              <w:right w:val="single" w:sz="4" w:space="0" w:color="auto"/>
            </w:tcBorders>
            <w:hideMark/>
          </w:tcPr>
          <w:p w14:paraId="4C6FCA9E" w14:textId="77777777" w:rsidR="00E11D41" w:rsidRPr="00A0475B" w:rsidRDefault="00E11D41" w:rsidP="00733199">
            <w:pPr>
              <w:spacing w:line="276" w:lineRule="auto"/>
              <w:jc w:val="center"/>
              <w:rPr>
                <w:rFonts w:ascii="Arial" w:hAnsi="Arial" w:cs="Arial"/>
                <w:color w:val="000000" w:themeColor="text1"/>
                <w:sz w:val="20"/>
                <w:szCs w:val="20"/>
                <w:lang w:val="en-US"/>
              </w:rPr>
            </w:pPr>
            <w:r w:rsidRPr="00A0475B">
              <w:rPr>
                <w:rFonts w:ascii="Arial" w:hAnsi="Arial" w:cs="Arial"/>
                <w:color w:val="000000" w:themeColor="text1"/>
                <w:sz w:val="20"/>
                <w:szCs w:val="20"/>
              </w:rPr>
              <w:t xml:space="preserve">Mohd Yusof </w:t>
            </w:r>
            <w:r w:rsidRPr="00A0475B">
              <w:rPr>
                <w:rFonts w:ascii="Arial" w:hAnsi="Arial" w:cs="Arial"/>
                <w:iCs/>
                <w:color w:val="000000" w:themeColor="text1"/>
                <w:sz w:val="20"/>
                <w:szCs w:val="20"/>
              </w:rPr>
              <w:t>et al.</w:t>
            </w:r>
            <w:r w:rsidRPr="00A0475B">
              <w:rPr>
                <w:rFonts w:ascii="Arial" w:hAnsi="Arial" w:cs="Arial"/>
                <w:color w:val="000000" w:themeColor="text1"/>
                <w:sz w:val="20"/>
                <w:szCs w:val="20"/>
              </w:rPr>
              <w:t>, 2019</w:t>
            </w:r>
          </w:p>
        </w:tc>
      </w:tr>
      <w:tr w:rsidR="00E11D41" w:rsidRPr="00341D17" w14:paraId="2DC6E2BE" w14:textId="77777777" w:rsidTr="00733199">
        <w:tc>
          <w:tcPr>
            <w:tcW w:w="1809" w:type="dxa"/>
            <w:tcBorders>
              <w:top w:val="single" w:sz="4" w:space="0" w:color="auto"/>
              <w:left w:val="single" w:sz="4" w:space="0" w:color="auto"/>
              <w:bottom w:val="single" w:sz="4" w:space="0" w:color="auto"/>
              <w:right w:val="single" w:sz="4" w:space="0" w:color="auto"/>
            </w:tcBorders>
            <w:hideMark/>
          </w:tcPr>
          <w:p w14:paraId="23F0CA7C"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Silicon dioxide</w:t>
            </w:r>
          </w:p>
        </w:tc>
        <w:tc>
          <w:tcPr>
            <w:tcW w:w="4962" w:type="dxa"/>
            <w:tcBorders>
              <w:top w:val="single" w:sz="4" w:space="0" w:color="auto"/>
              <w:left w:val="single" w:sz="4" w:space="0" w:color="auto"/>
              <w:bottom w:val="single" w:sz="4" w:space="0" w:color="auto"/>
              <w:right w:val="single" w:sz="4" w:space="0" w:color="auto"/>
            </w:tcBorders>
            <w:hideMark/>
          </w:tcPr>
          <w:p w14:paraId="6794AA12"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rPr>
              <w:t>Stability in the presence of temperature fluctuations, organic solvents, and acidic conditions</w:t>
            </w:r>
          </w:p>
        </w:tc>
        <w:tc>
          <w:tcPr>
            <w:tcW w:w="2409" w:type="dxa"/>
            <w:tcBorders>
              <w:top w:val="single" w:sz="4" w:space="0" w:color="auto"/>
              <w:left w:val="single" w:sz="4" w:space="0" w:color="auto"/>
              <w:bottom w:val="single" w:sz="4" w:space="0" w:color="auto"/>
              <w:right w:val="single" w:sz="4" w:space="0" w:color="auto"/>
            </w:tcBorders>
            <w:hideMark/>
          </w:tcPr>
          <w:p w14:paraId="4D4D6921" w14:textId="77777777" w:rsidR="00E11D41" w:rsidRPr="00A0475B" w:rsidRDefault="00E11D41" w:rsidP="00733199">
            <w:pPr>
              <w:spacing w:line="276" w:lineRule="auto"/>
              <w:jc w:val="center"/>
              <w:rPr>
                <w:rFonts w:ascii="Arial" w:hAnsi="Arial" w:cs="Arial"/>
                <w:color w:val="000000" w:themeColor="text1"/>
                <w:sz w:val="20"/>
                <w:szCs w:val="20"/>
                <w:lang w:val="en-US"/>
              </w:rPr>
            </w:pPr>
            <w:r w:rsidRPr="00A0475B">
              <w:rPr>
                <w:rFonts w:ascii="Arial" w:hAnsi="Arial" w:cs="Arial"/>
                <w:color w:val="000000" w:themeColor="text1"/>
                <w:sz w:val="20"/>
                <w:szCs w:val="20"/>
              </w:rPr>
              <w:t xml:space="preserve">Florek </w:t>
            </w:r>
            <w:r w:rsidRPr="00A0475B">
              <w:rPr>
                <w:rFonts w:ascii="Arial" w:hAnsi="Arial" w:cs="Arial"/>
                <w:iCs/>
                <w:color w:val="000000" w:themeColor="text1"/>
                <w:sz w:val="20"/>
                <w:szCs w:val="20"/>
              </w:rPr>
              <w:t>et al</w:t>
            </w:r>
            <w:r w:rsidRPr="00A0475B">
              <w:rPr>
                <w:rFonts w:ascii="Arial" w:hAnsi="Arial" w:cs="Arial"/>
                <w:color w:val="000000" w:themeColor="text1"/>
                <w:sz w:val="20"/>
                <w:szCs w:val="20"/>
              </w:rPr>
              <w:t>., 2017</w:t>
            </w:r>
          </w:p>
        </w:tc>
      </w:tr>
      <w:tr w:rsidR="00E11D41" w:rsidRPr="00341D17" w14:paraId="306376DC" w14:textId="77777777" w:rsidTr="00733199">
        <w:tc>
          <w:tcPr>
            <w:tcW w:w="1809" w:type="dxa"/>
            <w:tcBorders>
              <w:top w:val="single" w:sz="4" w:space="0" w:color="auto"/>
              <w:left w:val="single" w:sz="4" w:space="0" w:color="auto"/>
              <w:bottom w:val="single" w:sz="4" w:space="0" w:color="auto"/>
              <w:right w:val="single" w:sz="4" w:space="0" w:color="auto"/>
            </w:tcBorders>
          </w:tcPr>
          <w:p w14:paraId="41F55F00" w14:textId="77777777" w:rsidR="00E11D41" w:rsidRPr="00341D17" w:rsidRDefault="00E11D41" w:rsidP="00733199">
            <w:pPr>
              <w:spacing w:line="276" w:lineRule="auto"/>
              <w:jc w:val="center"/>
              <w:rPr>
                <w:rFonts w:ascii="Arial" w:hAnsi="Arial" w:cs="Arial"/>
                <w:color w:val="000000" w:themeColor="text1"/>
                <w:sz w:val="20"/>
                <w:szCs w:val="20"/>
              </w:rPr>
            </w:pPr>
            <w:r w:rsidRPr="00341D17">
              <w:rPr>
                <w:rFonts w:ascii="Arial" w:hAnsi="Arial" w:cs="Arial"/>
                <w:color w:val="000000" w:themeColor="text1"/>
                <w:sz w:val="20"/>
                <w:szCs w:val="20"/>
              </w:rPr>
              <w:lastRenderedPageBreak/>
              <w:t>Graphene</w:t>
            </w:r>
          </w:p>
          <w:p w14:paraId="7D4A63E1" w14:textId="77777777" w:rsidR="00E11D41" w:rsidRPr="00341D17" w:rsidRDefault="00E11D41" w:rsidP="00733199">
            <w:pPr>
              <w:spacing w:line="276" w:lineRule="auto"/>
              <w:jc w:val="center"/>
              <w:rPr>
                <w:rFonts w:ascii="Arial" w:hAnsi="Arial" w:cs="Arial"/>
                <w:color w:val="000000" w:themeColor="text1"/>
                <w:sz w:val="20"/>
                <w:szCs w:val="20"/>
                <w:lang w:val="en-US"/>
              </w:rPr>
            </w:pPr>
          </w:p>
        </w:tc>
        <w:tc>
          <w:tcPr>
            <w:tcW w:w="4962" w:type="dxa"/>
            <w:tcBorders>
              <w:top w:val="single" w:sz="4" w:space="0" w:color="auto"/>
              <w:left w:val="single" w:sz="4" w:space="0" w:color="auto"/>
              <w:bottom w:val="single" w:sz="4" w:space="0" w:color="auto"/>
              <w:right w:val="single" w:sz="4" w:space="0" w:color="auto"/>
            </w:tcBorders>
          </w:tcPr>
          <w:p w14:paraId="29E6A99F" w14:textId="77777777" w:rsidR="00E11D41" w:rsidRPr="00341D17" w:rsidRDefault="00E11D41" w:rsidP="00733199">
            <w:pPr>
              <w:spacing w:line="276" w:lineRule="auto"/>
              <w:jc w:val="center"/>
              <w:rPr>
                <w:rFonts w:ascii="Arial" w:hAnsi="Arial" w:cs="Arial"/>
                <w:color w:val="000000" w:themeColor="text1"/>
                <w:sz w:val="20"/>
                <w:szCs w:val="20"/>
              </w:rPr>
            </w:pPr>
            <w:r w:rsidRPr="00341D17">
              <w:rPr>
                <w:rFonts w:ascii="Arial" w:hAnsi="Arial" w:cs="Arial"/>
                <w:color w:val="000000" w:themeColor="text1"/>
                <w:sz w:val="20"/>
                <w:szCs w:val="20"/>
              </w:rPr>
              <w:t>Lightweight, </w:t>
            </w:r>
            <w:commentRangeStart w:id="9"/>
            <w:proofErr w:type="spellStart"/>
            <w:r>
              <w:fldChar w:fldCharType="begin"/>
            </w:r>
            <w:r>
              <w:instrText>HYPERLINK "https://www.sciencedirect.com/topics/materials-science/electrical-conductivity" \o "Learn more about electrical conductivity from ScienceDirect's AI-generated Topic Pages"</w:instrText>
            </w:r>
            <w:r>
              <w:fldChar w:fldCharType="separate"/>
            </w:r>
            <w:r w:rsidRPr="00341D17">
              <w:rPr>
                <w:rStyle w:val="Hyperlink"/>
                <w:rFonts w:ascii="Arial" w:hAnsi="Arial" w:cs="Arial"/>
                <w:color w:val="000000" w:themeColor="text1"/>
                <w:sz w:val="20"/>
                <w:szCs w:val="20"/>
                <w:u w:val="none"/>
              </w:rPr>
              <w:t>electricalconductivity</w:t>
            </w:r>
            <w:proofErr w:type="spellEnd"/>
            <w:r>
              <w:fldChar w:fldCharType="end"/>
            </w:r>
            <w:commentRangeEnd w:id="9"/>
            <w:r w:rsidR="003916CC">
              <w:rPr>
                <w:rStyle w:val="CommentReference"/>
              </w:rPr>
              <w:commentReference w:id="9"/>
            </w:r>
            <w:r w:rsidRPr="00341D17">
              <w:rPr>
                <w:rFonts w:ascii="Arial" w:hAnsi="Arial" w:cs="Arial"/>
                <w:color w:val="000000" w:themeColor="text1"/>
                <w:sz w:val="20"/>
                <w:szCs w:val="20"/>
              </w:rPr>
              <w:t>, inexpensiveness and mechanical durability</w:t>
            </w:r>
          </w:p>
        </w:tc>
        <w:tc>
          <w:tcPr>
            <w:tcW w:w="2409" w:type="dxa"/>
            <w:tcBorders>
              <w:top w:val="single" w:sz="4" w:space="0" w:color="auto"/>
              <w:left w:val="single" w:sz="4" w:space="0" w:color="auto"/>
              <w:bottom w:val="single" w:sz="4" w:space="0" w:color="auto"/>
              <w:right w:val="single" w:sz="4" w:space="0" w:color="auto"/>
            </w:tcBorders>
          </w:tcPr>
          <w:p w14:paraId="11060E68" w14:textId="77777777" w:rsidR="00E11D41" w:rsidRPr="00A0475B" w:rsidRDefault="00E11D41" w:rsidP="00733199">
            <w:pPr>
              <w:spacing w:line="276" w:lineRule="auto"/>
              <w:jc w:val="center"/>
              <w:rPr>
                <w:rFonts w:ascii="Arial" w:hAnsi="Arial" w:cs="Arial"/>
                <w:color w:val="000000" w:themeColor="text1"/>
                <w:sz w:val="20"/>
                <w:szCs w:val="20"/>
                <w:lang w:val="en-US"/>
              </w:rPr>
            </w:pPr>
            <w:r w:rsidRPr="00A0475B">
              <w:rPr>
                <w:rFonts w:ascii="Arial" w:hAnsi="Arial" w:cs="Arial"/>
                <w:color w:val="000000" w:themeColor="text1"/>
                <w:sz w:val="20"/>
                <w:szCs w:val="20"/>
              </w:rPr>
              <w:t xml:space="preserve">Singh </w:t>
            </w:r>
            <w:r w:rsidRPr="00A0475B">
              <w:rPr>
                <w:rFonts w:ascii="Arial" w:hAnsi="Arial" w:cs="Arial"/>
                <w:iCs/>
                <w:color w:val="000000" w:themeColor="text1"/>
                <w:sz w:val="20"/>
                <w:szCs w:val="20"/>
              </w:rPr>
              <w:t xml:space="preserve">et al., </w:t>
            </w:r>
            <w:r w:rsidRPr="00A0475B">
              <w:rPr>
                <w:rFonts w:ascii="Arial" w:hAnsi="Arial" w:cs="Arial"/>
                <w:color w:val="000000" w:themeColor="text1"/>
                <w:sz w:val="20"/>
                <w:szCs w:val="20"/>
              </w:rPr>
              <w:t>2022</w:t>
            </w:r>
          </w:p>
        </w:tc>
      </w:tr>
      <w:tr w:rsidR="00E11D41" w:rsidRPr="00341D17" w14:paraId="7DF1A2D0" w14:textId="77777777" w:rsidTr="00733199">
        <w:tc>
          <w:tcPr>
            <w:tcW w:w="1809" w:type="dxa"/>
            <w:tcBorders>
              <w:top w:val="single" w:sz="4" w:space="0" w:color="auto"/>
              <w:left w:val="single" w:sz="4" w:space="0" w:color="auto"/>
              <w:bottom w:val="single" w:sz="4" w:space="0" w:color="auto"/>
              <w:right w:val="single" w:sz="4" w:space="0" w:color="auto"/>
            </w:tcBorders>
          </w:tcPr>
          <w:p w14:paraId="72D3AFE8" w14:textId="77777777" w:rsidR="00E11D41" w:rsidRPr="00341D17" w:rsidRDefault="00E11D41" w:rsidP="00733199">
            <w:pPr>
              <w:spacing w:line="276" w:lineRule="auto"/>
              <w:jc w:val="center"/>
              <w:rPr>
                <w:rFonts w:ascii="Arial" w:hAnsi="Arial" w:cs="Arial"/>
                <w:color w:val="000000" w:themeColor="text1"/>
                <w:sz w:val="20"/>
                <w:szCs w:val="20"/>
              </w:rPr>
            </w:pPr>
            <w:r w:rsidRPr="00341D17">
              <w:rPr>
                <w:rFonts w:ascii="Arial" w:hAnsi="Arial" w:cs="Arial"/>
                <w:color w:val="000000" w:themeColor="text1"/>
                <w:sz w:val="20"/>
                <w:szCs w:val="20"/>
              </w:rPr>
              <w:t>CNT</w:t>
            </w:r>
          </w:p>
        </w:tc>
        <w:tc>
          <w:tcPr>
            <w:tcW w:w="4962" w:type="dxa"/>
            <w:tcBorders>
              <w:top w:val="single" w:sz="4" w:space="0" w:color="auto"/>
              <w:left w:val="single" w:sz="4" w:space="0" w:color="auto"/>
              <w:bottom w:val="single" w:sz="4" w:space="0" w:color="auto"/>
              <w:right w:val="single" w:sz="4" w:space="0" w:color="auto"/>
            </w:tcBorders>
          </w:tcPr>
          <w:p w14:paraId="3E105D41"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High electrical and thermal conductivity, tensile strength, flexible and elastic</w:t>
            </w:r>
          </w:p>
        </w:tc>
        <w:tc>
          <w:tcPr>
            <w:tcW w:w="2409" w:type="dxa"/>
            <w:tcBorders>
              <w:top w:val="single" w:sz="4" w:space="0" w:color="auto"/>
              <w:left w:val="single" w:sz="4" w:space="0" w:color="auto"/>
              <w:bottom w:val="single" w:sz="4" w:space="0" w:color="auto"/>
              <w:right w:val="single" w:sz="4" w:space="0" w:color="auto"/>
            </w:tcBorders>
          </w:tcPr>
          <w:p w14:paraId="14D657C3" w14:textId="77777777" w:rsidR="00E11D41" w:rsidRPr="00A0475B" w:rsidRDefault="00E11D41" w:rsidP="00733199">
            <w:pPr>
              <w:spacing w:line="276" w:lineRule="auto"/>
              <w:jc w:val="center"/>
              <w:rPr>
                <w:rFonts w:ascii="Arial" w:hAnsi="Arial" w:cs="Arial"/>
                <w:color w:val="000000" w:themeColor="text1"/>
                <w:sz w:val="20"/>
                <w:szCs w:val="20"/>
              </w:rPr>
            </w:pPr>
            <w:r w:rsidRPr="00A0475B">
              <w:rPr>
                <w:rFonts w:ascii="Arial" w:hAnsi="Arial" w:cs="Arial"/>
                <w:color w:val="000000" w:themeColor="text1"/>
                <w:sz w:val="20"/>
                <w:szCs w:val="20"/>
              </w:rPr>
              <w:t>Popov, 2004</w:t>
            </w:r>
          </w:p>
        </w:tc>
      </w:tr>
      <w:tr w:rsidR="00E11D41" w:rsidRPr="00341D17" w14:paraId="3CE16FBC" w14:textId="77777777" w:rsidTr="00733199">
        <w:tc>
          <w:tcPr>
            <w:tcW w:w="1809" w:type="dxa"/>
            <w:tcBorders>
              <w:top w:val="single" w:sz="4" w:space="0" w:color="auto"/>
              <w:left w:val="single" w:sz="4" w:space="0" w:color="auto"/>
              <w:bottom w:val="single" w:sz="4" w:space="0" w:color="auto"/>
              <w:right w:val="single" w:sz="4" w:space="0" w:color="auto"/>
            </w:tcBorders>
          </w:tcPr>
          <w:p w14:paraId="39FFF0A3" w14:textId="77777777" w:rsidR="00E11D41" w:rsidRPr="00341D17" w:rsidRDefault="00E11D41" w:rsidP="00733199">
            <w:pPr>
              <w:spacing w:line="276" w:lineRule="auto"/>
              <w:jc w:val="center"/>
              <w:rPr>
                <w:rFonts w:ascii="Arial" w:hAnsi="Arial" w:cs="Arial"/>
                <w:color w:val="000000" w:themeColor="text1"/>
                <w:sz w:val="20"/>
                <w:szCs w:val="20"/>
              </w:rPr>
            </w:pPr>
            <w:r w:rsidRPr="00341D17">
              <w:rPr>
                <w:rFonts w:ascii="Arial" w:hAnsi="Arial" w:cs="Arial"/>
                <w:color w:val="000000" w:themeColor="text1"/>
                <w:sz w:val="20"/>
                <w:szCs w:val="20"/>
              </w:rPr>
              <w:t>Iron</w:t>
            </w:r>
          </w:p>
          <w:p w14:paraId="2ABF666C" w14:textId="77777777" w:rsidR="00E11D41" w:rsidRPr="00341D17" w:rsidRDefault="00E11D41" w:rsidP="00733199">
            <w:pPr>
              <w:spacing w:line="276" w:lineRule="auto"/>
              <w:jc w:val="center"/>
              <w:rPr>
                <w:rFonts w:ascii="Arial" w:hAnsi="Arial" w:cs="Arial"/>
                <w:color w:val="000000" w:themeColor="text1"/>
                <w:sz w:val="20"/>
                <w:szCs w:val="20"/>
              </w:rPr>
            </w:pPr>
          </w:p>
        </w:tc>
        <w:tc>
          <w:tcPr>
            <w:tcW w:w="4962" w:type="dxa"/>
            <w:tcBorders>
              <w:top w:val="single" w:sz="4" w:space="0" w:color="auto"/>
              <w:left w:val="single" w:sz="4" w:space="0" w:color="auto"/>
              <w:bottom w:val="single" w:sz="4" w:space="0" w:color="auto"/>
              <w:right w:val="single" w:sz="4" w:space="0" w:color="auto"/>
            </w:tcBorders>
          </w:tcPr>
          <w:p w14:paraId="0BC90279" w14:textId="77777777" w:rsidR="00E11D41" w:rsidRPr="00341D17" w:rsidRDefault="00E11D41" w:rsidP="00733199">
            <w:pPr>
              <w:spacing w:line="276" w:lineRule="auto"/>
              <w:jc w:val="center"/>
              <w:rPr>
                <w:rFonts w:ascii="Arial" w:hAnsi="Arial" w:cs="Arial"/>
                <w:color w:val="000000" w:themeColor="text1"/>
                <w:sz w:val="20"/>
                <w:szCs w:val="20"/>
              </w:rPr>
            </w:pPr>
            <w:r w:rsidRPr="00341D17">
              <w:rPr>
                <w:rFonts w:ascii="Arial" w:hAnsi="Arial" w:cs="Arial"/>
                <w:color w:val="000000" w:themeColor="text1"/>
                <w:sz w:val="20"/>
                <w:szCs w:val="20"/>
              </w:rPr>
              <w:t>lower toxicity to organisms,</w:t>
            </w:r>
          </w:p>
          <w:p w14:paraId="39708924" w14:textId="77777777" w:rsidR="00E11D41" w:rsidRPr="00341D17" w:rsidRDefault="00E11D41" w:rsidP="00733199">
            <w:pPr>
              <w:spacing w:line="276" w:lineRule="auto"/>
              <w:jc w:val="center"/>
              <w:rPr>
                <w:rFonts w:ascii="Arial" w:hAnsi="Arial" w:cs="Arial"/>
                <w:color w:val="000000" w:themeColor="text1"/>
                <w:sz w:val="20"/>
                <w:szCs w:val="20"/>
              </w:rPr>
            </w:pPr>
            <w:r w:rsidRPr="00341D17">
              <w:rPr>
                <w:rFonts w:ascii="Arial" w:hAnsi="Arial" w:cs="Arial"/>
                <w:color w:val="000000" w:themeColor="text1"/>
                <w:sz w:val="20"/>
                <w:szCs w:val="20"/>
              </w:rPr>
              <w:t>strong redox and adsorption abilities</w:t>
            </w:r>
          </w:p>
        </w:tc>
        <w:tc>
          <w:tcPr>
            <w:tcW w:w="2409" w:type="dxa"/>
            <w:tcBorders>
              <w:top w:val="single" w:sz="4" w:space="0" w:color="auto"/>
              <w:left w:val="single" w:sz="4" w:space="0" w:color="auto"/>
              <w:bottom w:val="single" w:sz="4" w:space="0" w:color="auto"/>
              <w:right w:val="single" w:sz="4" w:space="0" w:color="auto"/>
            </w:tcBorders>
          </w:tcPr>
          <w:p w14:paraId="2D49F1DC" w14:textId="77777777" w:rsidR="00E11D41" w:rsidRPr="00A0475B" w:rsidRDefault="00E11D41" w:rsidP="00733199">
            <w:pPr>
              <w:spacing w:line="276" w:lineRule="auto"/>
              <w:jc w:val="center"/>
              <w:rPr>
                <w:rFonts w:ascii="Arial" w:hAnsi="Arial" w:cs="Arial"/>
                <w:color w:val="000000" w:themeColor="text1"/>
              </w:rPr>
            </w:pPr>
            <w:commentRangeStart w:id="10"/>
            <w:r w:rsidRPr="00A0475B">
              <w:rPr>
                <w:rFonts w:ascii="Arial" w:hAnsi="Arial" w:cs="Arial"/>
                <w:color w:val="000000" w:themeColor="text1"/>
              </w:rPr>
              <w:t xml:space="preserve">Zhu </w:t>
            </w:r>
            <w:r w:rsidRPr="00A0475B">
              <w:rPr>
                <w:rFonts w:ascii="Arial" w:hAnsi="Arial" w:cs="Arial"/>
                <w:iCs/>
                <w:color w:val="000000" w:themeColor="text1"/>
              </w:rPr>
              <w:t>et al</w:t>
            </w:r>
            <w:r w:rsidRPr="00A0475B">
              <w:rPr>
                <w:rFonts w:ascii="Arial" w:hAnsi="Arial" w:cs="Arial"/>
                <w:color w:val="000000" w:themeColor="text1"/>
              </w:rPr>
              <w:t>., 2019</w:t>
            </w:r>
            <w:commentRangeEnd w:id="10"/>
            <w:r w:rsidR="00E57BD3">
              <w:rPr>
                <w:rStyle w:val="CommentReference"/>
              </w:rPr>
              <w:commentReference w:id="10"/>
            </w:r>
          </w:p>
          <w:p w14:paraId="08D05F37" w14:textId="77777777" w:rsidR="00E11D41" w:rsidRPr="00A0475B" w:rsidRDefault="00E11D41" w:rsidP="004C72DA">
            <w:pPr>
              <w:spacing w:line="276" w:lineRule="auto"/>
              <w:jc w:val="center"/>
              <w:rPr>
                <w:rFonts w:ascii="Arial" w:hAnsi="Arial" w:cs="Arial"/>
                <w:color w:val="000000" w:themeColor="text1"/>
                <w:sz w:val="20"/>
                <w:szCs w:val="20"/>
              </w:rPr>
            </w:pPr>
            <w:r w:rsidRPr="00A0475B">
              <w:rPr>
                <w:rFonts w:ascii="Arial" w:hAnsi="Arial" w:cs="Arial"/>
                <w:color w:val="000000" w:themeColor="text1"/>
                <w:sz w:val="20"/>
                <w:szCs w:val="20"/>
              </w:rPr>
              <w:t xml:space="preserve">Tang </w:t>
            </w:r>
            <w:r w:rsidR="004C72DA">
              <w:rPr>
                <w:rFonts w:ascii="Arial" w:hAnsi="Arial" w:cs="Arial"/>
                <w:color w:val="000000" w:themeColor="text1"/>
                <w:sz w:val="20"/>
                <w:szCs w:val="20"/>
              </w:rPr>
              <w:t>&amp;</w:t>
            </w:r>
            <w:r w:rsidRPr="00A0475B">
              <w:rPr>
                <w:rFonts w:ascii="Arial" w:hAnsi="Arial" w:cs="Arial"/>
                <w:color w:val="000000" w:themeColor="text1"/>
                <w:sz w:val="20"/>
                <w:szCs w:val="20"/>
              </w:rPr>
              <w:t xml:space="preserve"> Lo, 2013</w:t>
            </w:r>
          </w:p>
        </w:tc>
      </w:tr>
    </w:tbl>
    <w:p w14:paraId="2F886653" w14:textId="77777777" w:rsidR="00E11D41" w:rsidRPr="00341D17" w:rsidRDefault="00E11D41" w:rsidP="00E11D41">
      <w:pPr>
        <w:spacing w:line="360" w:lineRule="auto"/>
        <w:jc w:val="both"/>
        <w:rPr>
          <w:rFonts w:ascii="Arial" w:hAnsi="Arial" w:cs="Arial"/>
          <w:b/>
          <w:bCs/>
          <w:color w:val="000000" w:themeColor="text1"/>
          <w:sz w:val="20"/>
          <w:szCs w:val="20"/>
        </w:rPr>
      </w:pPr>
    </w:p>
    <w:p w14:paraId="1ECA4EA1" w14:textId="77777777" w:rsidR="00E11D41" w:rsidRPr="00341D17" w:rsidRDefault="00E11D41" w:rsidP="00E11D41">
      <w:pPr>
        <w:spacing w:line="360" w:lineRule="auto"/>
        <w:jc w:val="both"/>
        <w:rPr>
          <w:rFonts w:ascii="Arial" w:hAnsi="Arial" w:cs="Arial"/>
          <w:b/>
          <w:bCs/>
          <w:color w:val="000000" w:themeColor="text1"/>
        </w:rPr>
      </w:pPr>
      <w:r w:rsidRPr="00341D17">
        <w:rPr>
          <w:rFonts w:ascii="Arial" w:hAnsi="Arial" w:cs="Arial"/>
          <w:b/>
          <w:bCs/>
          <w:color w:val="000000" w:themeColor="text1"/>
        </w:rPr>
        <w:t>Nanoparticles in mulberry cultivation</w:t>
      </w:r>
    </w:p>
    <w:p w14:paraId="52372D1C"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Nowadays, nanotechnology is being widely employed in modern agriculture to enhance precision farming through the use of nano</w:t>
      </w:r>
      <w:r>
        <w:rPr>
          <w:rFonts w:ascii="Arial" w:hAnsi="Arial" w:cs="Arial"/>
          <w:color w:val="000000" w:themeColor="text1"/>
          <w:sz w:val="20"/>
          <w:szCs w:val="20"/>
        </w:rPr>
        <w:t>-</w:t>
      </w:r>
      <w:r w:rsidRPr="00341D17">
        <w:rPr>
          <w:rFonts w:ascii="Arial" w:hAnsi="Arial" w:cs="Arial"/>
          <w:color w:val="000000" w:themeColor="text1"/>
          <w:sz w:val="20"/>
          <w:szCs w:val="20"/>
        </w:rPr>
        <w:t>particles</w:t>
      </w:r>
      <w:r>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(Duhan </w:t>
      </w:r>
      <w:r w:rsidRPr="00A0475B">
        <w:rPr>
          <w:rFonts w:ascii="Arial" w:hAnsi="Arial" w:cs="Arial"/>
          <w:iCs/>
          <w:color w:val="000000" w:themeColor="text1"/>
          <w:sz w:val="20"/>
          <w:szCs w:val="20"/>
        </w:rPr>
        <w:t>et al</w:t>
      </w:r>
      <w:r w:rsidRPr="00A0475B">
        <w:rPr>
          <w:rFonts w:ascii="Arial" w:hAnsi="Arial" w:cs="Arial"/>
          <w:color w:val="000000" w:themeColor="text1"/>
          <w:sz w:val="20"/>
          <w:szCs w:val="20"/>
        </w:rPr>
        <w:t>.,</w:t>
      </w:r>
      <w:r w:rsidRPr="00341D17">
        <w:rPr>
          <w:rFonts w:ascii="Arial" w:hAnsi="Arial" w:cs="Arial"/>
          <w:color w:val="000000" w:themeColor="text1"/>
          <w:sz w:val="20"/>
          <w:szCs w:val="20"/>
        </w:rPr>
        <w:t xml:space="preserve"> 2017). Measuring 1-100 nm, they have a greater surface area, which improves their penetration efficacy when applied through foliar spray, compared to traditional chemical nutrients, through controlled release of nutrients in accordance with the crop</w:t>
      </w:r>
      <w:r w:rsidR="00A0475B">
        <w:rPr>
          <w:rFonts w:ascii="Arial" w:hAnsi="Arial" w:cs="Arial"/>
          <w:color w:val="000000" w:themeColor="text1"/>
          <w:sz w:val="20"/>
          <w:szCs w:val="20"/>
        </w:rPr>
        <w:t xml:space="preserve"> </w:t>
      </w:r>
      <w:r w:rsidRPr="00341D17">
        <w:rPr>
          <w:rFonts w:ascii="Arial" w:hAnsi="Arial" w:cs="Arial"/>
          <w:color w:val="000000" w:themeColor="text1"/>
          <w:sz w:val="20"/>
          <w:szCs w:val="20"/>
        </w:rPr>
        <w:t>requirements. The foliar application of nano-fertilizers promotes rapid absorption and utilisation for meeting most of the nutrient needs (</w:t>
      </w:r>
      <w:proofErr w:type="spellStart"/>
      <w:r w:rsidRPr="00341D17">
        <w:rPr>
          <w:rFonts w:ascii="Arial" w:hAnsi="Arial" w:cs="Arial"/>
          <w:color w:val="000000" w:themeColor="text1"/>
          <w:sz w:val="20"/>
          <w:szCs w:val="20"/>
        </w:rPr>
        <w:t>Kannihalli</w:t>
      </w:r>
      <w:proofErr w:type="spellEnd"/>
      <w:r>
        <w:rPr>
          <w:rFonts w:ascii="Arial" w:hAnsi="Arial" w:cs="Arial"/>
          <w:color w:val="000000" w:themeColor="text1"/>
          <w:sz w:val="20"/>
          <w:szCs w:val="20"/>
        </w:rPr>
        <w:t xml:space="preserve"> </w:t>
      </w:r>
      <w:r w:rsidRPr="00A0475B">
        <w:rPr>
          <w:rFonts w:ascii="Arial" w:hAnsi="Arial" w:cs="Arial"/>
          <w:iCs/>
          <w:color w:val="000000" w:themeColor="text1"/>
          <w:sz w:val="20"/>
          <w:szCs w:val="20"/>
        </w:rPr>
        <w:t>et al</w:t>
      </w:r>
      <w:r w:rsidRPr="00A0475B">
        <w:rPr>
          <w:rFonts w:ascii="Arial" w:hAnsi="Arial" w:cs="Arial"/>
          <w:color w:val="000000" w:themeColor="text1"/>
          <w:sz w:val="20"/>
          <w:szCs w:val="20"/>
        </w:rPr>
        <w:t>.,</w:t>
      </w:r>
      <w:r w:rsidRPr="00341D17">
        <w:rPr>
          <w:rFonts w:ascii="Arial" w:hAnsi="Arial" w:cs="Arial"/>
          <w:color w:val="000000" w:themeColor="text1"/>
          <w:sz w:val="20"/>
          <w:szCs w:val="20"/>
        </w:rPr>
        <w:t xml:space="preserve"> 2024).</w:t>
      </w:r>
    </w:p>
    <w:p w14:paraId="29CA74F9"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The Mulberry foliage crop shows favourable reactions to the timely application of foliar sprays (Geetha</w:t>
      </w:r>
      <w:r>
        <w:rPr>
          <w:rFonts w:ascii="Arial" w:hAnsi="Arial" w:cs="Arial"/>
          <w:color w:val="000000" w:themeColor="text1"/>
          <w:sz w:val="20"/>
          <w:szCs w:val="20"/>
        </w:rPr>
        <w:t xml:space="preserve"> </w:t>
      </w:r>
      <w:r w:rsidRPr="00A0475B">
        <w:rPr>
          <w:rFonts w:ascii="Arial" w:hAnsi="Arial" w:cs="Arial"/>
          <w:iCs/>
          <w:color w:val="000000" w:themeColor="text1"/>
          <w:sz w:val="20"/>
          <w:szCs w:val="20"/>
        </w:rPr>
        <w:t>et al</w:t>
      </w:r>
      <w:r w:rsidRPr="00A0475B">
        <w:rPr>
          <w:rFonts w:ascii="Arial" w:hAnsi="Arial" w:cs="Arial"/>
          <w:color w:val="000000" w:themeColor="text1"/>
          <w:sz w:val="20"/>
          <w:szCs w:val="20"/>
        </w:rPr>
        <w:t>.,</w:t>
      </w:r>
      <w:r w:rsidR="00A0475B">
        <w:rPr>
          <w:rFonts w:ascii="Arial" w:hAnsi="Arial" w:cs="Arial"/>
          <w:color w:val="000000" w:themeColor="text1"/>
          <w:sz w:val="20"/>
          <w:szCs w:val="20"/>
        </w:rPr>
        <w:t xml:space="preserve"> </w:t>
      </w:r>
      <w:r w:rsidRPr="00341D17">
        <w:rPr>
          <w:rFonts w:ascii="Arial" w:hAnsi="Arial" w:cs="Arial"/>
          <w:color w:val="000000" w:themeColor="text1"/>
          <w:sz w:val="20"/>
          <w:szCs w:val="20"/>
        </w:rPr>
        <w:t>2016)</w:t>
      </w:r>
      <w:r>
        <w:rPr>
          <w:rFonts w:ascii="Arial" w:hAnsi="Arial" w:cs="Arial"/>
          <w:color w:val="000000" w:themeColor="text1"/>
          <w:sz w:val="20"/>
          <w:szCs w:val="20"/>
        </w:rPr>
        <w:t xml:space="preserve"> </w:t>
      </w:r>
      <w:r w:rsidRPr="00341D17">
        <w:rPr>
          <w:rFonts w:ascii="Arial" w:hAnsi="Arial" w:cs="Arial"/>
          <w:color w:val="000000" w:themeColor="text1"/>
          <w:sz w:val="20"/>
          <w:szCs w:val="20"/>
        </w:rPr>
        <w:t>so,</w:t>
      </w:r>
      <w:r>
        <w:rPr>
          <w:rFonts w:ascii="Arial" w:hAnsi="Arial" w:cs="Arial"/>
          <w:color w:val="000000" w:themeColor="text1"/>
          <w:sz w:val="20"/>
          <w:szCs w:val="20"/>
        </w:rPr>
        <w:t xml:space="preserve"> </w:t>
      </w:r>
      <w:r w:rsidRPr="00341D17">
        <w:rPr>
          <w:rFonts w:ascii="Arial" w:hAnsi="Arial" w:cs="Arial"/>
          <w:color w:val="000000" w:themeColor="text1"/>
          <w:sz w:val="20"/>
          <w:szCs w:val="20"/>
        </w:rPr>
        <w:t>the</w:t>
      </w:r>
      <w:r w:rsidR="00A0475B">
        <w:rPr>
          <w:rFonts w:ascii="Arial" w:hAnsi="Arial" w:cs="Arial"/>
          <w:color w:val="000000" w:themeColor="text1"/>
          <w:sz w:val="20"/>
          <w:szCs w:val="20"/>
        </w:rPr>
        <w:t xml:space="preserve"> </w:t>
      </w:r>
      <w:r w:rsidRPr="00341D17">
        <w:rPr>
          <w:rFonts w:ascii="Arial" w:hAnsi="Arial" w:cs="Arial"/>
          <w:color w:val="000000" w:themeColor="text1"/>
          <w:sz w:val="20"/>
          <w:szCs w:val="20"/>
        </w:rPr>
        <w:t>foliar application of the nano-nutrients can enhance the fast uptake of nutrients by plants</w:t>
      </w:r>
      <w:r>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(Qureshi </w:t>
      </w:r>
      <w:r w:rsidRPr="00A0475B">
        <w:rPr>
          <w:rFonts w:ascii="Arial" w:hAnsi="Arial" w:cs="Arial"/>
          <w:iCs/>
          <w:color w:val="000000" w:themeColor="text1"/>
          <w:sz w:val="20"/>
          <w:szCs w:val="20"/>
        </w:rPr>
        <w:t>et al</w:t>
      </w:r>
      <w:r w:rsidRPr="00A0475B">
        <w:rPr>
          <w:rFonts w:ascii="Arial" w:hAnsi="Arial" w:cs="Arial"/>
          <w:color w:val="000000" w:themeColor="text1"/>
          <w:sz w:val="20"/>
          <w:szCs w:val="20"/>
        </w:rPr>
        <w:t>.,</w:t>
      </w:r>
      <w:r w:rsidRPr="00341D17">
        <w:rPr>
          <w:rFonts w:ascii="Arial" w:hAnsi="Arial" w:cs="Arial"/>
          <w:color w:val="000000" w:themeColor="text1"/>
          <w:sz w:val="20"/>
          <w:szCs w:val="20"/>
        </w:rPr>
        <w:t xml:space="preserve"> 2018). Because silk production is reliant upon larval nutrition and the nutritional composition of mulberry leaves, ultimately influencing the yield of high-quality </w:t>
      </w:r>
      <w:proofErr w:type="gramStart"/>
      <w:r w:rsidRPr="00341D17">
        <w:rPr>
          <w:rFonts w:ascii="Arial" w:hAnsi="Arial" w:cs="Arial"/>
          <w:color w:val="000000" w:themeColor="text1"/>
          <w:sz w:val="20"/>
          <w:szCs w:val="20"/>
        </w:rPr>
        <w:t>cocoons(</w:t>
      </w:r>
      <w:proofErr w:type="spellStart"/>
      <w:proofErr w:type="gramEnd"/>
      <w:r w:rsidRPr="00341D17">
        <w:rPr>
          <w:rFonts w:ascii="Arial" w:hAnsi="Arial" w:cs="Arial"/>
          <w:color w:val="000000" w:themeColor="text1"/>
          <w:sz w:val="20"/>
          <w:szCs w:val="20"/>
        </w:rPr>
        <w:t>Etebari</w:t>
      </w:r>
      <w:proofErr w:type="spellEnd"/>
      <w:r w:rsidRPr="00341D17">
        <w:rPr>
          <w:rFonts w:ascii="Arial" w:hAnsi="Arial" w:cs="Arial"/>
          <w:color w:val="000000" w:themeColor="text1"/>
          <w:sz w:val="20"/>
          <w:szCs w:val="20"/>
        </w:rPr>
        <w:t xml:space="preserve"> </w:t>
      </w:r>
      <w:r w:rsidR="00A0475B">
        <w:rPr>
          <w:rFonts w:ascii="Arial" w:hAnsi="Arial" w:cs="Arial"/>
          <w:color w:val="000000" w:themeColor="text1"/>
          <w:sz w:val="20"/>
          <w:szCs w:val="20"/>
        </w:rPr>
        <w:t>&amp;</w:t>
      </w:r>
      <w:r w:rsidRPr="00341D17">
        <w:rPr>
          <w:rFonts w:ascii="Arial" w:hAnsi="Arial" w:cs="Arial"/>
          <w:color w:val="000000" w:themeColor="text1"/>
          <w:sz w:val="20"/>
          <w:szCs w:val="20"/>
        </w:rPr>
        <w:t xml:space="preserve"> </w:t>
      </w:r>
      <w:proofErr w:type="spellStart"/>
      <w:r w:rsidRPr="00341D17">
        <w:rPr>
          <w:rFonts w:ascii="Arial" w:hAnsi="Arial" w:cs="Arial"/>
          <w:color w:val="000000" w:themeColor="text1"/>
          <w:sz w:val="20"/>
          <w:szCs w:val="20"/>
        </w:rPr>
        <w:t>Matindoost</w:t>
      </w:r>
      <w:proofErr w:type="spellEnd"/>
      <w:r w:rsidRPr="00341D17">
        <w:rPr>
          <w:rFonts w:ascii="Arial" w:hAnsi="Arial" w:cs="Arial"/>
          <w:color w:val="000000" w:themeColor="text1"/>
          <w:sz w:val="20"/>
          <w:szCs w:val="20"/>
        </w:rPr>
        <w:t>, 2005). Combination of 100% phosphorous, potassium and 60% Nitrogen (Recommended Dosage of Fertilizers) soil treatment, supplemented with a nano N foliar spray at 4 ml/L, yielded superior outcomes in terms of larval period, larval weight, effective rearing rate, cocoon quantity and weight, cocoon characteristics, and reeling parameters of the mulberry silkworm</w:t>
      </w:r>
      <w:r>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(Goutam </w:t>
      </w:r>
      <w:r w:rsidRPr="00A0475B">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2023). Morphological characteristics such as sprouting percentage, number of leaves (52.73%), plant biomass (37.20% and 90.24% increase of shoot and root biomass over control, respectively), root attributes (34% increase in root length), and first leaf appearance period were all improved by iron oxide nanoparticles at 10 mg/kg in soil besides it also increased sugar and chlorophyll levels by 15% and 42% over control, respectively</w:t>
      </w:r>
      <w:r>
        <w:rPr>
          <w:rFonts w:ascii="Arial" w:hAnsi="Arial" w:cs="Arial"/>
          <w:color w:val="000000" w:themeColor="text1"/>
          <w:sz w:val="20"/>
          <w:szCs w:val="20"/>
        </w:rPr>
        <w:t xml:space="preserve"> </w:t>
      </w:r>
      <w:r w:rsidRPr="00341D17">
        <w:rPr>
          <w:rFonts w:ascii="Arial" w:hAnsi="Arial" w:cs="Arial"/>
          <w:color w:val="000000" w:themeColor="text1"/>
          <w:sz w:val="20"/>
          <w:szCs w:val="20"/>
        </w:rPr>
        <w:t>(Haydar</w:t>
      </w:r>
      <w:r>
        <w:rPr>
          <w:rFonts w:ascii="Arial" w:hAnsi="Arial" w:cs="Arial"/>
          <w:color w:val="000000" w:themeColor="text1"/>
          <w:sz w:val="20"/>
          <w:szCs w:val="20"/>
        </w:rPr>
        <w:t xml:space="preserve"> </w:t>
      </w:r>
      <w:r w:rsidRPr="00A0475B">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2024).</w:t>
      </w:r>
    </w:p>
    <w:p w14:paraId="56F63A37"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The specialised delivery technique improves nutrient utilisation by facilitating the penetration of nano nitrogen through the leaf surface into the plant's metabolic pathways</w:t>
      </w:r>
      <w:r w:rsidR="00A0475B">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(Qureshi </w:t>
      </w:r>
      <w:r w:rsidRPr="00A0475B">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2018). The application of 50% nitrogen, 25% farmyard manure, and foliar sprays of nano nitrogen at 0.40% and nano iron at 1000 mg/L resulted in enhanced plant height (124.18 cm), number of shoots (24.80), number of leaves (22.86), leaf yield (8.69 t/ha/crop), protein content (37.55%), crude fibre (14.22%), chlorophyll content (47.13 SPAD), net returns per hectare (Rs. 62,687), and benefit-to-cost ratio (2.39). Nano nitrogen and iron fertilisers improved nitrogen utilisation by 22–65% compared to conventional fertilisers. Foliar nano nitrogen and iron fertiliser enhanced leaf quality and growth while reducing conventional urea fertiliser usage by 50%</w:t>
      </w:r>
      <w:r>
        <w:rPr>
          <w:rFonts w:ascii="Arial" w:hAnsi="Arial" w:cs="Arial"/>
          <w:color w:val="000000" w:themeColor="text1"/>
          <w:sz w:val="20"/>
          <w:szCs w:val="20"/>
        </w:rPr>
        <w:t xml:space="preserve"> </w:t>
      </w:r>
      <w:r w:rsidRPr="00341D17">
        <w:rPr>
          <w:rFonts w:ascii="Arial" w:hAnsi="Arial" w:cs="Arial"/>
          <w:color w:val="000000" w:themeColor="text1"/>
          <w:sz w:val="20"/>
          <w:szCs w:val="20"/>
        </w:rPr>
        <w:t>(</w:t>
      </w:r>
      <w:proofErr w:type="spellStart"/>
      <w:r w:rsidRPr="00341D17">
        <w:rPr>
          <w:rFonts w:ascii="Arial" w:hAnsi="Arial" w:cs="Arial"/>
          <w:color w:val="000000" w:themeColor="text1"/>
          <w:sz w:val="20"/>
          <w:szCs w:val="20"/>
        </w:rPr>
        <w:t>Bondade</w:t>
      </w:r>
      <w:proofErr w:type="spellEnd"/>
      <w:r w:rsidR="00A0475B">
        <w:rPr>
          <w:rFonts w:ascii="Arial" w:hAnsi="Arial" w:cs="Arial"/>
          <w:color w:val="000000" w:themeColor="text1"/>
          <w:sz w:val="20"/>
          <w:szCs w:val="20"/>
        </w:rPr>
        <w:t>,</w:t>
      </w:r>
      <w:r w:rsidRPr="00341D17">
        <w:rPr>
          <w:rFonts w:ascii="Arial" w:hAnsi="Arial" w:cs="Arial"/>
          <w:color w:val="000000" w:themeColor="text1"/>
          <w:sz w:val="20"/>
          <w:szCs w:val="20"/>
        </w:rPr>
        <w:t xml:space="preserve"> 2021). At 6 g/l, Nano N: P: K (19:19:19) proved to be the most effective treatment. When compared to all other treatments, it showed improved results with increased readings for leaf chlorophyll (SPAD value of 39.98), total sugars (15.86%), soluble proteins (13.76%), and leaf yield (747.94 g/plant) (</w:t>
      </w:r>
      <w:proofErr w:type="spellStart"/>
      <w:r w:rsidRPr="00341D17">
        <w:rPr>
          <w:rFonts w:ascii="Arial" w:hAnsi="Arial" w:cs="Arial"/>
          <w:color w:val="000000" w:themeColor="text1"/>
          <w:sz w:val="20"/>
          <w:szCs w:val="20"/>
        </w:rPr>
        <w:t>Kannihalli</w:t>
      </w:r>
      <w:proofErr w:type="spellEnd"/>
      <w:r>
        <w:rPr>
          <w:rFonts w:ascii="Arial" w:hAnsi="Arial" w:cs="Arial"/>
          <w:color w:val="000000" w:themeColor="text1"/>
          <w:sz w:val="20"/>
          <w:szCs w:val="20"/>
        </w:rPr>
        <w:t xml:space="preserve"> </w:t>
      </w:r>
      <w:r w:rsidRPr="00A0475B">
        <w:rPr>
          <w:rFonts w:ascii="Arial" w:hAnsi="Arial" w:cs="Arial"/>
          <w:iCs/>
          <w:color w:val="000000" w:themeColor="text1"/>
          <w:sz w:val="20"/>
          <w:szCs w:val="20"/>
        </w:rPr>
        <w:t>et al</w:t>
      </w:r>
      <w:r w:rsidRPr="00A0475B">
        <w:rPr>
          <w:rFonts w:ascii="Arial" w:hAnsi="Arial" w:cs="Arial"/>
          <w:color w:val="000000" w:themeColor="text1"/>
          <w:sz w:val="20"/>
          <w:szCs w:val="20"/>
        </w:rPr>
        <w:t>.,</w:t>
      </w:r>
      <w:r w:rsidRPr="00341D17">
        <w:rPr>
          <w:rFonts w:ascii="Arial" w:hAnsi="Arial" w:cs="Arial"/>
          <w:color w:val="000000" w:themeColor="text1"/>
          <w:sz w:val="20"/>
          <w:szCs w:val="20"/>
        </w:rPr>
        <w:t xml:space="preserve"> 2024). When compared to other treatments, the foliar application of nano zinc oxide at 500 ppm produced the </w:t>
      </w:r>
      <w:r w:rsidRPr="00341D17">
        <w:rPr>
          <w:rFonts w:ascii="Arial" w:hAnsi="Arial" w:cs="Arial"/>
          <w:color w:val="000000" w:themeColor="text1"/>
          <w:sz w:val="20"/>
          <w:szCs w:val="20"/>
        </w:rPr>
        <w:lastRenderedPageBreak/>
        <w:t>highest benefit-to-cost ratio as well as the highest plant growth and production characteristics</w:t>
      </w:r>
      <w:r w:rsidR="00A0475B">
        <w:rPr>
          <w:rFonts w:ascii="Arial" w:hAnsi="Arial" w:cs="Arial"/>
          <w:color w:val="000000" w:themeColor="text1"/>
          <w:sz w:val="20"/>
          <w:szCs w:val="20"/>
        </w:rPr>
        <w:t xml:space="preserve"> </w:t>
      </w:r>
      <w:r w:rsidRPr="00341D17">
        <w:rPr>
          <w:rFonts w:ascii="Arial" w:hAnsi="Arial" w:cs="Arial"/>
          <w:color w:val="000000" w:themeColor="text1"/>
          <w:sz w:val="20"/>
          <w:szCs w:val="20"/>
        </w:rPr>
        <w:t>(Uma</w:t>
      </w:r>
      <w:r>
        <w:rPr>
          <w:rFonts w:ascii="Arial" w:hAnsi="Arial" w:cs="Arial"/>
          <w:color w:val="000000" w:themeColor="text1"/>
          <w:sz w:val="20"/>
          <w:szCs w:val="20"/>
        </w:rPr>
        <w:t xml:space="preserve"> </w:t>
      </w:r>
      <w:r w:rsidRPr="00A0475B">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2019).</w:t>
      </w:r>
    </w:p>
    <w:p w14:paraId="3F242DF1" w14:textId="77777777" w:rsidR="00E11D41" w:rsidRPr="00341D17" w:rsidRDefault="00E11D41" w:rsidP="00E11D41">
      <w:pPr>
        <w:spacing w:line="360" w:lineRule="auto"/>
        <w:jc w:val="both"/>
        <w:rPr>
          <w:rFonts w:ascii="Arial" w:hAnsi="Arial" w:cs="Arial"/>
          <w:b/>
          <w:bCs/>
          <w:color w:val="000000" w:themeColor="text1"/>
        </w:rPr>
      </w:pPr>
      <w:r w:rsidRPr="00341D17">
        <w:rPr>
          <w:rFonts w:ascii="Arial" w:hAnsi="Arial" w:cs="Arial"/>
          <w:b/>
          <w:bCs/>
          <w:color w:val="000000" w:themeColor="text1"/>
        </w:rPr>
        <w:t>Enhancing the post-harvest shelf life of mulberry</w:t>
      </w:r>
      <w:r w:rsidR="00A0475B">
        <w:rPr>
          <w:rFonts w:ascii="Arial" w:hAnsi="Arial" w:cs="Arial"/>
          <w:b/>
          <w:bCs/>
          <w:color w:val="000000" w:themeColor="text1"/>
        </w:rPr>
        <w:t xml:space="preserve"> </w:t>
      </w:r>
      <w:r w:rsidRPr="00341D17">
        <w:rPr>
          <w:rFonts w:ascii="Arial" w:hAnsi="Arial" w:cs="Arial"/>
          <w:b/>
          <w:bCs/>
          <w:color w:val="000000" w:themeColor="text1"/>
        </w:rPr>
        <w:t>leaves</w:t>
      </w:r>
    </w:p>
    <w:p w14:paraId="6A0347D9"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 xml:space="preserve">Post harvest preservation of </w:t>
      </w:r>
      <w:r w:rsidRPr="00341D17">
        <w:rPr>
          <w:rFonts w:ascii="Arial" w:hAnsi="Arial" w:cs="Arial"/>
          <w:i/>
          <w:iCs/>
          <w:color w:val="000000" w:themeColor="text1"/>
          <w:sz w:val="20"/>
          <w:szCs w:val="20"/>
        </w:rPr>
        <w:t xml:space="preserve">Morus alba </w:t>
      </w:r>
      <w:r w:rsidRPr="00341D17">
        <w:rPr>
          <w:rFonts w:ascii="Arial" w:hAnsi="Arial" w:cs="Arial"/>
          <w:color w:val="000000" w:themeColor="text1"/>
          <w:sz w:val="20"/>
          <w:szCs w:val="20"/>
        </w:rPr>
        <w:t xml:space="preserve">leaves is a challenging factor as decrease in concentration of essential metabolites that needed for silk gland development takes place. Decrease in chlorophyll, protein, sugar concentration and increase in accumulation of free radicals and </w:t>
      </w:r>
      <w:r w:rsidRPr="00C025F7">
        <w:rPr>
          <w:rFonts w:ascii="Arial" w:hAnsi="Arial" w:cs="Arial"/>
          <w:color w:val="000000" w:themeColor="text1"/>
          <w:sz w:val="20"/>
          <w:szCs w:val="20"/>
        </w:rPr>
        <w:t>Reactive oxygen species (ROS)</w:t>
      </w:r>
      <w:r w:rsidRPr="00341D17">
        <w:rPr>
          <w:rFonts w:ascii="Arial" w:hAnsi="Arial" w:cs="Arial"/>
          <w:b/>
          <w:color w:val="000000" w:themeColor="text1"/>
          <w:sz w:val="20"/>
          <w:szCs w:val="20"/>
        </w:rPr>
        <w:t xml:space="preserve"> </w:t>
      </w:r>
      <w:r w:rsidRPr="00341D17">
        <w:rPr>
          <w:rFonts w:ascii="Arial" w:hAnsi="Arial" w:cs="Arial"/>
          <w:color w:val="000000" w:themeColor="text1"/>
          <w:sz w:val="20"/>
          <w:szCs w:val="20"/>
        </w:rPr>
        <w:t>takes place at post-harvest stage of preservation, putting negative impact on larval development indicated by high mortality rate</w:t>
      </w:r>
      <w:r>
        <w:rPr>
          <w:rFonts w:ascii="Arial" w:hAnsi="Arial" w:cs="Arial"/>
          <w:color w:val="000000" w:themeColor="text1"/>
          <w:sz w:val="20"/>
          <w:szCs w:val="20"/>
        </w:rPr>
        <w:t xml:space="preserve"> </w:t>
      </w:r>
      <w:r w:rsidRPr="00341D17">
        <w:rPr>
          <w:rFonts w:ascii="Arial" w:hAnsi="Arial" w:cs="Arial"/>
          <w:color w:val="000000" w:themeColor="text1"/>
          <w:sz w:val="20"/>
          <w:szCs w:val="20"/>
        </w:rPr>
        <w:t>(Das</w:t>
      </w:r>
      <w:r w:rsidR="00A0475B">
        <w:rPr>
          <w:rFonts w:ascii="Arial" w:hAnsi="Arial" w:cs="Arial"/>
          <w:color w:val="000000" w:themeColor="text1"/>
          <w:sz w:val="20"/>
          <w:szCs w:val="20"/>
        </w:rPr>
        <w:t xml:space="preserve"> &amp; </w:t>
      </w:r>
      <w:r w:rsidRPr="00341D17">
        <w:rPr>
          <w:rFonts w:ascii="Arial" w:hAnsi="Arial" w:cs="Arial"/>
          <w:color w:val="000000" w:themeColor="text1"/>
          <w:sz w:val="20"/>
          <w:szCs w:val="20"/>
        </w:rPr>
        <w:t>Mandal</w:t>
      </w:r>
      <w:r w:rsidR="00A0475B">
        <w:rPr>
          <w:rFonts w:ascii="Arial" w:hAnsi="Arial" w:cs="Arial"/>
          <w:color w:val="000000" w:themeColor="text1"/>
          <w:sz w:val="20"/>
          <w:szCs w:val="20"/>
        </w:rPr>
        <w:t>,</w:t>
      </w:r>
      <w:r w:rsidRPr="00341D17">
        <w:rPr>
          <w:rFonts w:ascii="Arial" w:hAnsi="Arial" w:cs="Arial"/>
          <w:color w:val="000000" w:themeColor="text1"/>
          <w:sz w:val="20"/>
          <w:szCs w:val="20"/>
        </w:rPr>
        <w:t xml:space="preserve"> 2020). Wilting, discolouration, senescence, high respiration rate, decay and microbial growth are the main cause which limits postharvest extension of shelf life </w:t>
      </w:r>
      <w:r w:rsidRPr="00A0475B">
        <w:rPr>
          <w:rFonts w:ascii="Arial" w:hAnsi="Arial" w:cs="Arial"/>
          <w:bCs/>
          <w:color w:val="000000" w:themeColor="text1"/>
          <w:sz w:val="20"/>
          <w:szCs w:val="20"/>
        </w:rPr>
        <w:t>(</w:t>
      </w:r>
      <w:proofErr w:type="spellStart"/>
      <w:r w:rsidRPr="00A0475B">
        <w:rPr>
          <w:rFonts w:ascii="Arial" w:hAnsi="Arial" w:cs="Arial"/>
          <w:bCs/>
          <w:color w:val="000000" w:themeColor="text1"/>
          <w:sz w:val="20"/>
          <w:szCs w:val="20"/>
        </w:rPr>
        <w:t>Noroozlo</w:t>
      </w:r>
      <w:proofErr w:type="spellEnd"/>
      <w:r w:rsidRPr="00A0475B">
        <w:rPr>
          <w:rFonts w:ascii="Arial" w:hAnsi="Arial" w:cs="Arial"/>
          <w:bCs/>
          <w:color w:val="000000" w:themeColor="text1"/>
          <w:sz w:val="20"/>
          <w:szCs w:val="20"/>
        </w:rPr>
        <w:t xml:space="preserve"> </w:t>
      </w:r>
      <w:r w:rsidRPr="00A0475B">
        <w:rPr>
          <w:rFonts w:ascii="Arial" w:hAnsi="Arial" w:cs="Arial"/>
          <w:bCs/>
          <w:iCs/>
          <w:color w:val="000000" w:themeColor="text1"/>
          <w:sz w:val="20"/>
          <w:szCs w:val="20"/>
        </w:rPr>
        <w:t>et al.,</w:t>
      </w:r>
      <w:r w:rsidRPr="00A0475B">
        <w:rPr>
          <w:rFonts w:ascii="Arial" w:hAnsi="Arial" w:cs="Arial"/>
          <w:bCs/>
          <w:color w:val="000000" w:themeColor="text1"/>
          <w:sz w:val="20"/>
          <w:szCs w:val="20"/>
        </w:rPr>
        <w:t xml:space="preserve"> 2019).</w:t>
      </w:r>
      <w:r w:rsidRPr="00341D17">
        <w:rPr>
          <w:rFonts w:ascii="Arial" w:hAnsi="Arial" w:cs="Arial"/>
          <w:color w:val="000000" w:themeColor="text1"/>
          <w:sz w:val="20"/>
          <w:szCs w:val="20"/>
        </w:rPr>
        <w:t xml:space="preserve"> Excessive ROS accumulation causes cellular damage, evident by degradation of pigment, proteins, lipids, carbohydrates and even nucleic acid present in the leaves (Das </w:t>
      </w:r>
      <w:r w:rsidR="00A0475B">
        <w:rPr>
          <w:rFonts w:ascii="Arial" w:hAnsi="Arial" w:cs="Arial"/>
          <w:color w:val="000000" w:themeColor="text1"/>
          <w:sz w:val="20"/>
          <w:szCs w:val="20"/>
        </w:rPr>
        <w:t xml:space="preserve">&amp; </w:t>
      </w:r>
      <w:r w:rsidRPr="00341D17">
        <w:rPr>
          <w:rFonts w:ascii="Arial" w:hAnsi="Arial" w:cs="Arial"/>
          <w:color w:val="000000" w:themeColor="text1"/>
          <w:sz w:val="20"/>
          <w:szCs w:val="20"/>
        </w:rPr>
        <w:t>Roychoudhury</w:t>
      </w:r>
      <w:r w:rsidR="00A0475B">
        <w:rPr>
          <w:rFonts w:ascii="Arial" w:hAnsi="Arial" w:cs="Arial"/>
          <w:color w:val="000000" w:themeColor="text1"/>
          <w:sz w:val="20"/>
          <w:szCs w:val="20"/>
        </w:rPr>
        <w:t xml:space="preserve">, </w:t>
      </w:r>
      <w:r w:rsidRPr="00341D17">
        <w:rPr>
          <w:rFonts w:ascii="Arial" w:hAnsi="Arial" w:cs="Arial"/>
          <w:color w:val="000000" w:themeColor="text1"/>
          <w:sz w:val="20"/>
          <w:szCs w:val="20"/>
        </w:rPr>
        <w:t>2014).</w:t>
      </w:r>
    </w:p>
    <w:p w14:paraId="1AE82CBF"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 xml:space="preserve">Silver nitrate and nano-silver solution enhance antioxidant activity and reduce harmful effects of free radicals and ROS, making it an effective preservative. Nano-silver solution effectively retains primary metabolites like pigments, proteins, and sugar on the upper site, with no significant difference compared to silver nitrate. Nano-silver preserved leaves had a positive impact on silkworm larvae, with similar growth rates, cocoon weight, shell weight, and rearing rates to fresh leaves (Das </w:t>
      </w:r>
      <w:r w:rsidR="00A0475B">
        <w:rPr>
          <w:rFonts w:ascii="Arial" w:hAnsi="Arial" w:cs="Arial"/>
          <w:color w:val="000000" w:themeColor="text1"/>
          <w:sz w:val="20"/>
          <w:szCs w:val="20"/>
        </w:rPr>
        <w:t>&amp;</w:t>
      </w:r>
      <w:r w:rsidRPr="00341D17">
        <w:rPr>
          <w:rFonts w:ascii="Arial" w:hAnsi="Arial" w:cs="Arial"/>
          <w:color w:val="000000" w:themeColor="text1"/>
          <w:sz w:val="20"/>
          <w:szCs w:val="20"/>
        </w:rPr>
        <w:t xml:space="preserve"> Mandal</w:t>
      </w:r>
      <w:r w:rsidR="00A0475B">
        <w:rPr>
          <w:rFonts w:ascii="Arial" w:hAnsi="Arial" w:cs="Arial"/>
          <w:color w:val="000000" w:themeColor="text1"/>
          <w:sz w:val="20"/>
          <w:szCs w:val="20"/>
        </w:rPr>
        <w:t>,</w:t>
      </w:r>
      <w:r w:rsidRPr="00341D17">
        <w:rPr>
          <w:rFonts w:ascii="Arial" w:hAnsi="Arial" w:cs="Arial"/>
          <w:color w:val="000000" w:themeColor="text1"/>
          <w:sz w:val="20"/>
          <w:szCs w:val="20"/>
        </w:rPr>
        <w:t xml:space="preserve"> 2020).</w:t>
      </w:r>
    </w:p>
    <w:p w14:paraId="580957DA" w14:textId="77777777" w:rsidR="00E11D41" w:rsidRPr="00341D17" w:rsidRDefault="00E11D41" w:rsidP="00E11D41">
      <w:pPr>
        <w:spacing w:line="360" w:lineRule="auto"/>
        <w:jc w:val="both"/>
        <w:rPr>
          <w:rFonts w:ascii="Arial" w:hAnsi="Arial" w:cs="Arial"/>
          <w:b/>
          <w:bCs/>
          <w:color w:val="000000" w:themeColor="text1"/>
        </w:rPr>
      </w:pPr>
      <w:r w:rsidRPr="00341D17">
        <w:rPr>
          <w:rFonts w:ascii="Arial" w:hAnsi="Arial" w:cs="Arial"/>
          <w:b/>
          <w:bCs/>
          <w:color w:val="000000" w:themeColor="text1"/>
        </w:rPr>
        <w:t>Nano seed coating</w:t>
      </w:r>
    </w:p>
    <w:p w14:paraId="797C366F"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 xml:space="preserve">For crop protection and development, agriculture uses seed coating technology. Som and </w:t>
      </w:r>
      <w:proofErr w:type="spellStart"/>
      <w:r w:rsidRPr="00341D17">
        <w:rPr>
          <w:rFonts w:ascii="Arial" w:hAnsi="Arial" w:cs="Arial"/>
          <w:color w:val="000000" w:themeColor="text1"/>
          <w:sz w:val="20"/>
          <w:szCs w:val="20"/>
        </w:rPr>
        <w:t>soalu</w:t>
      </w:r>
      <w:proofErr w:type="spellEnd"/>
      <w:r w:rsidRPr="00341D17">
        <w:rPr>
          <w:rFonts w:ascii="Arial" w:hAnsi="Arial" w:cs="Arial"/>
          <w:color w:val="000000" w:themeColor="text1"/>
          <w:sz w:val="20"/>
          <w:szCs w:val="20"/>
        </w:rPr>
        <w:t xml:space="preserve"> seeds are viable or short-lived since most non-mulberry silkworm host plants reproduce sexually. </w:t>
      </w:r>
    </w:p>
    <w:p w14:paraId="2D414446"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Due to their permeability, small size, and vast surface area, nanoparticles and nanofibers increase water intake and nutrient absorption, improving seed mechanical properties, germination, and vigour index. Systematic hormone and enzyme release from nano materials improves crop growth and seed viability. Nano materials shield seeds from pests, illnesses, dryness, and salt. It also helps in controlled release of active compounds guarantees seeds receive nutrients throughout time, increasing plant growth</w:t>
      </w:r>
      <w:r>
        <w:rPr>
          <w:rFonts w:ascii="Arial" w:hAnsi="Arial" w:cs="Arial"/>
          <w:color w:val="000000" w:themeColor="text1"/>
          <w:sz w:val="20"/>
          <w:szCs w:val="20"/>
        </w:rPr>
        <w:t xml:space="preserve"> </w:t>
      </w:r>
      <w:r w:rsidRPr="00341D17">
        <w:rPr>
          <w:rFonts w:ascii="Arial" w:hAnsi="Arial" w:cs="Arial"/>
          <w:color w:val="000000" w:themeColor="text1"/>
          <w:sz w:val="20"/>
          <w:szCs w:val="20"/>
          <w:lang w:val="en-US"/>
        </w:rPr>
        <w:t>(</w:t>
      </w:r>
      <w:r w:rsidRPr="00341D17">
        <w:rPr>
          <w:rFonts w:ascii="Arial" w:hAnsi="Arial" w:cs="Arial"/>
          <w:color w:val="000000" w:themeColor="text1"/>
          <w:sz w:val="20"/>
          <w:szCs w:val="20"/>
        </w:rPr>
        <w:t>Zaim</w:t>
      </w:r>
      <w:r>
        <w:rPr>
          <w:rFonts w:ascii="Arial" w:hAnsi="Arial" w:cs="Arial"/>
          <w:color w:val="000000" w:themeColor="text1"/>
          <w:sz w:val="20"/>
          <w:szCs w:val="20"/>
        </w:rPr>
        <w:t xml:space="preserve"> </w:t>
      </w:r>
      <w:r w:rsidRPr="00A0475B">
        <w:rPr>
          <w:rFonts w:ascii="Arial" w:hAnsi="Arial" w:cs="Arial"/>
          <w:iCs/>
          <w:color w:val="000000" w:themeColor="text1"/>
          <w:sz w:val="20"/>
          <w:szCs w:val="20"/>
        </w:rPr>
        <w:t>et al</w:t>
      </w:r>
      <w:r w:rsidRPr="00A0475B">
        <w:rPr>
          <w:rFonts w:ascii="Arial" w:hAnsi="Arial" w:cs="Arial"/>
          <w:color w:val="000000" w:themeColor="text1"/>
          <w:sz w:val="20"/>
          <w:szCs w:val="20"/>
        </w:rPr>
        <w:t>.,</w:t>
      </w:r>
      <w:r w:rsidRPr="00341D17">
        <w:rPr>
          <w:rFonts w:ascii="Arial" w:hAnsi="Arial" w:cs="Arial"/>
          <w:color w:val="000000" w:themeColor="text1"/>
          <w:sz w:val="20"/>
          <w:szCs w:val="20"/>
        </w:rPr>
        <w:t xml:space="preserve"> 2023).</w:t>
      </w:r>
    </w:p>
    <w:p w14:paraId="3BE50653" w14:textId="77777777" w:rsidR="00353F20" w:rsidRDefault="00353F20" w:rsidP="00E11D41">
      <w:pPr>
        <w:spacing w:line="360" w:lineRule="auto"/>
        <w:jc w:val="both"/>
        <w:rPr>
          <w:rFonts w:ascii="Arial" w:hAnsi="Arial" w:cs="Arial"/>
          <w:b/>
          <w:bCs/>
          <w:color w:val="000000" w:themeColor="text1"/>
        </w:rPr>
      </w:pPr>
    </w:p>
    <w:p w14:paraId="5C307046" w14:textId="77777777" w:rsidR="00E11D41" w:rsidRPr="00341D17" w:rsidRDefault="00E11D41" w:rsidP="00E11D41">
      <w:pPr>
        <w:spacing w:line="360" w:lineRule="auto"/>
        <w:jc w:val="both"/>
        <w:rPr>
          <w:rFonts w:ascii="Arial" w:hAnsi="Arial" w:cs="Arial"/>
          <w:b/>
          <w:bCs/>
          <w:i/>
          <w:iCs/>
          <w:color w:val="000000" w:themeColor="text1"/>
        </w:rPr>
      </w:pPr>
      <w:r w:rsidRPr="00341D17">
        <w:rPr>
          <w:rFonts w:ascii="Arial" w:hAnsi="Arial" w:cs="Arial"/>
          <w:b/>
          <w:bCs/>
          <w:color w:val="000000" w:themeColor="text1"/>
        </w:rPr>
        <w:t>Nano-sensors in sericulture industry</w:t>
      </w:r>
    </w:p>
    <w:p w14:paraId="49500A44" w14:textId="77777777" w:rsidR="004C72DA" w:rsidRDefault="004C72DA" w:rsidP="00E11D41">
      <w:pPr>
        <w:spacing w:line="360" w:lineRule="auto"/>
        <w:ind w:firstLine="720"/>
        <w:jc w:val="both"/>
        <w:rPr>
          <w:rFonts w:ascii="Arial" w:hAnsi="Arial" w:cs="Arial"/>
          <w:color w:val="000000" w:themeColor="text1"/>
          <w:sz w:val="20"/>
          <w:szCs w:val="20"/>
        </w:rPr>
      </w:pPr>
    </w:p>
    <w:p w14:paraId="1EA6AE91"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 xml:space="preserve">The integration of nano-sensors into sericulture represents another significant advancement facilitated by nanotechnology (Biswas </w:t>
      </w:r>
      <w:r w:rsidRPr="00A0475B">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2010). It is used to monitor the temperature, humidity and light intensity levels within silkworm rearing facilities</w:t>
      </w:r>
      <w:r w:rsidR="00A0475B">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(Narzary </w:t>
      </w:r>
      <w:r w:rsidRPr="00A0475B">
        <w:rPr>
          <w:rFonts w:ascii="Arial" w:hAnsi="Arial" w:cs="Arial"/>
          <w:iCs/>
          <w:color w:val="000000" w:themeColor="text1"/>
          <w:sz w:val="20"/>
          <w:szCs w:val="20"/>
        </w:rPr>
        <w:t>et al.,</w:t>
      </w:r>
      <w:r w:rsidRPr="00341D17">
        <w:rPr>
          <w:rFonts w:ascii="Arial" w:hAnsi="Arial" w:cs="Arial"/>
          <w:i/>
          <w:iCs/>
          <w:color w:val="000000" w:themeColor="text1"/>
          <w:sz w:val="20"/>
          <w:szCs w:val="20"/>
        </w:rPr>
        <w:t xml:space="preserve"> </w:t>
      </w:r>
      <w:r w:rsidRPr="00341D17">
        <w:rPr>
          <w:rFonts w:ascii="Arial" w:hAnsi="Arial" w:cs="Arial"/>
          <w:color w:val="000000" w:themeColor="text1"/>
          <w:sz w:val="20"/>
          <w:szCs w:val="20"/>
        </w:rPr>
        <w:t xml:space="preserve">2022) by helping farmers to maintain optimum environmental conditions for optimum growth and development of </w:t>
      </w:r>
      <w:proofErr w:type="gramStart"/>
      <w:r w:rsidRPr="00341D17">
        <w:rPr>
          <w:rFonts w:ascii="Arial" w:hAnsi="Arial" w:cs="Arial"/>
          <w:color w:val="000000" w:themeColor="text1"/>
          <w:sz w:val="20"/>
          <w:szCs w:val="20"/>
        </w:rPr>
        <w:t>silkworms(</w:t>
      </w:r>
      <w:proofErr w:type="gramEnd"/>
      <w:r w:rsidRPr="00341D17">
        <w:rPr>
          <w:rFonts w:ascii="Arial" w:hAnsi="Arial" w:cs="Arial"/>
          <w:color w:val="000000" w:themeColor="text1"/>
          <w:sz w:val="20"/>
          <w:szCs w:val="20"/>
        </w:rPr>
        <w:t xml:space="preserve">Dar </w:t>
      </w:r>
      <w:r w:rsidRPr="009E7AD9">
        <w:rPr>
          <w:rFonts w:ascii="Arial" w:hAnsi="Arial" w:cs="Arial"/>
          <w:iCs/>
          <w:color w:val="000000" w:themeColor="text1"/>
          <w:sz w:val="20"/>
          <w:szCs w:val="20"/>
        </w:rPr>
        <w:t xml:space="preserve">et </w:t>
      </w:r>
      <w:r w:rsidRPr="009E7AD9">
        <w:rPr>
          <w:rFonts w:ascii="Arial" w:hAnsi="Arial" w:cs="Arial"/>
          <w:iCs/>
          <w:color w:val="000000" w:themeColor="text1"/>
          <w:sz w:val="20"/>
          <w:szCs w:val="20"/>
        </w:rPr>
        <w:lastRenderedPageBreak/>
        <w:t>al.,</w:t>
      </w:r>
      <w:r w:rsidR="009E7AD9">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2020), in pest management by detecting specific </w:t>
      </w:r>
      <w:r w:rsidRPr="00C025F7">
        <w:rPr>
          <w:rFonts w:ascii="Arial" w:hAnsi="Arial" w:cs="Arial"/>
          <w:color w:val="000000" w:themeColor="text1"/>
          <w:sz w:val="20"/>
          <w:szCs w:val="20"/>
        </w:rPr>
        <w:t>Volatile Organic compounds</w:t>
      </w:r>
      <w:r w:rsidRPr="00341D17">
        <w:rPr>
          <w:rFonts w:ascii="Arial" w:hAnsi="Arial" w:cs="Arial"/>
          <w:color w:val="000000" w:themeColor="text1"/>
          <w:sz w:val="20"/>
          <w:szCs w:val="20"/>
        </w:rPr>
        <w:t xml:space="preserve"> (VOCs) emitted by pests or pathogens, nano-sensors can provide early warning signs of pest outbreaks</w:t>
      </w:r>
      <w:r w:rsidR="009E7AD9">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(Goswami </w:t>
      </w:r>
      <w:r w:rsidR="009E7AD9">
        <w:rPr>
          <w:rFonts w:ascii="Arial" w:hAnsi="Arial" w:cs="Arial"/>
          <w:color w:val="000000" w:themeColor="text1"/>
          <w:sz w:val="20"/>
          <w:szCs w:val="20"/>
        </w:rPr>
        <w:t xml:space="preserve">&amp; </w:t>
      </w:r>
      <w:r w:rsidRPr="00341D17">
        <w:rPr>
          <w:rFonts w:ascii="Arial" w:hAnsi="Arial" w:cs="Arial"/>
          <w:color w:val="000000" w:themeColor="text1"/>
          <w:sz w:val="20"/>
          <w:szCs w:val="20"/>
        </w:rPr>
        <w:t>Bandyopadhyay</w:t>
      </w:r>
      <w:r>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2012). </w:t>
      </w:r>
    </w:p>
    <w:p w14:paraId="7B83BEAC" w14:textId="77777777" w:rsidR="00E11D41" w:rsidRPr="00341D17" w:rsidRDefault="00E11D41" w:rsidP="00E11D41">
      <w:pPr>
        <w:spacing w:line="360" w:lineRule="auto"/>
        <w:jc w:val="both"/>
        <w:rPr>
          <w:rFonts w:ascii="Arial" w:hAnsi="Arial" w:cs="Arial"/>
          <w:b/>
          <w:bCs/>
          <w:color w:val="000000" w:themeColor="text1"/>
        </w:rPr>
      </w:pPr>
      <w:commentRangeStart w:id="11"/>
      <w:r w:rsidRPr="00341D17">
        <w:rPr>
          <w:rFonts w:ascii="Arial" w:hAnsi="Arial" w:cs="Arial"/>
          <w:b/>
          <w:bCs/>
          <w:color w:val="000000" w:themeColor="text1"/>
        </w:rPr>
        <w:t>Nanoparticles on growth and development of silkworm</w:t>
      </w:r>
      <w:commentRangeEnd w:id="11"/>
      <w:r w:rsidR="003C74BA">
        <w:rPr>
          <w:rStyle w:val="CommentReference"/>
        </w:rPr>
        <w:commentReference w:id="11"/>
      </w:r>
    </w:p>
    <w:p w14:paraId="0836D010"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The feed efficacy was enhanced when MR</w:t>
      </w:r>
      <w:r w:rsidRPr="00341D17">
        <w:rPr>
          <w:rFonts w:ascii="Arial" w:hAnsi="Arial" w:cs="Arial"/>
          <w:color w:val="000000" w:themeColor="text1"/>
          <w:sz w:val="20"/>
          <w:szCs w:val="20"/>
          <w:vertAlign w:val="subscript"/>
        </w:rPr>
        <w:t>2</w:t>
      </w:r>
      <w:r w:rsidRPr="00341D17">
        <w:rPr>
          <w:rFonts w:ascii="Arial" w:hAnsi="Arial" w:cs="Arial"/>
          <w:color w:val="000000" w:themeColor="text1"/>
          <w:sz w:val="20"/>
          <w:szCs w:val="20"/>
        </w:rPr>
        <w:t xml:space="preserve"> mulberry leaves were supplemented with 25% silver nanoparticles, which also considerably improved the length, width, and weight of the larvae and cocoons</w:t>
      </w:r>
      <w:r>
        <w:rPr>
          <w:rFonts w:ascii="Arial" w:hAnsi="Arial" w:cs="Arial"/>
          <w:color w:val="000000" w:themeColor="text1"/>
          <w:sz w:val="20"/>
          <w:szCs w:val="20"/>
        </w:rPr>
        <w:t xml:space="preserve"> </w:t>
      </w:r>
      <w:r w:rsidRPr="00341D17">
        <w:rPr>
          <w:rFonts w:ascii="Arial" w:hAnsi="Arial" w:cs="Arial"/>
          <w:color w:val="000000" w:themeColor="text1"/>
          <w:sz w:val="20"/>
          <w:szCs w:val="20"/>
        </w:rPr>
        <w:t>(</w:t>
      </w:r>
      <w:r w:rsidRPr="00341D17">
        <w:rPr>
          <w:rFonts w:ascii="Arial" w:hAnsi="Arial" w:cs="Arial"/>
          <w:color w:val="000000" w:themeColor="text1"/>
          <w:sz w:val="20"/>
          <w:szCs w:val="20"/>
          <w:lang w:val="en-US"/>
        </w:rPr>
        <w:t xml:space="preserve">Prabu </w:t>
      </w:r>
      <w:r w:rsidRPr="009E7AD9">
        <w:rPr>
          <w:rFonts w:ascii="Arial" w:hAnsi="Arial" w:cs="Arial"/>
          <w:iCs/>
          <w:color w:val="000000" w:themeColor="text1"/>
          <w:sz w:val="20"/>
          <w:szCs w:val="20"/>
          <w:lang w:val="en-US"/>
        </w:rPr>
        <w:t>et al.</w:t>
      </w:r>
      <w:r w:rsidRPr="009E7AD9">
        <w:rPr>
          <w:rFonts w:ascii="Arial" w:hAnsi="Arial" w:cs="Arial"/>
          <w:color w:val="000000" w:themeColor="text1"/>
          <w:sz w:val="20"/>
          <w:szCs w:val="20"/>
          <w:lang w:val="en-US"/>
        </w:rPr>
        <w:t>,</w:t>
      </w:r>
      <w:r w:rsidRPr="00341D17">
        <w:rPr>
          <w:rFonts w:ascii="Arial" w:hAnsi="Arial" w:cs="Arial"/>
          <w:color w:val="000000" w:themeColor="text1"/>
          <w:sz w:val="20"/>
          <w:szCs w:val="20"/>
          <w:lang w:val="en-US"/>
        </w:rPr>
        <w:t xml:space="preserve"> 2012)</w:t>
      </w:r>
      <w:r w:rsidRPr="00341D17">
        <w:rPr>
          <w:rFonts w:ascii="Arial" w:hAnsi="Arial" w:cs="Arial"/>
          <w:color w:val="000000" w:themeColor="text1"/>
          <w:sz w:val="20"/>
          <w:szCs w:val="20"/>
        </w:rPr>
        <w:t xml:space="preserve">.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(100 mg/L) exhibited enhanced antibacterial action without toxicity to larvae, potentially promoting their growth and development (Qu</w:t>
      </w:r>
      <w:r>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sidRPr="009E7AD9">
        <w:rPr>
          <w:rFonts w:ascii="Arial" w:hAnsi="Arial" w:cs="Arial"/>
          <w:color w:val="000000" w:themeColor="text1"/>
          <w:sz w:val="20"/>
          <w:szCs w:val="20"/>
        </w:rPr>
        <w:t>.,</w:t>
      </w:r>
      <w:r w:rsidRPr="00341D17">
        <w:rPr>
          <w:rFonts w:ascii="Arial" w:hAnsi="Arial" w:cs="Arial"/>
          <w:color w:val="000000" w:themeColor="text1"/>
          <w:sz w:val="20"/>
          <w:szCs w:val="20"/>
        </w:rPr>
        <w:t xml:space="preserve"> 2021). </w:t>
      </w:r>
      <w:bookmarkStart w:id="12" w:name="_Hlk206252500"/>
      <w:r w:rsidRPr="00341D17">
        <w:rPr>
          <w:rFonts w:ascii="Arial" w:hAnsi="Arial" w:cs="Arial"/>
          <w:color w:val="000000" w:themeColor="text1"/>
          <w:sz w:val="20"/>
          <w:szCs w:val="20"/>
        </w:rPr>
        <w:t xml:space="preserve">The administration of commercial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and Spirulina has markedly enhanced food intake, utilisation and improved cocoon characteristics by maintaining a balance in gut microbiota. Consequently, it was concluded that silkworm larvae nourished with commercial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and Spirulina positively affect the energy and economic parameters of </w:t>
      </w:r>
      <w:r w:rsidRPr="00341D17">
        <w:rPr>
          <w:rFonts w:ascii="Arial" w:hAnsi="Arial" w:cs="Arial"/>
          <w:i/>
          <w:iCs/>
          <w:color w:val="000000" w:themeColor="text1"/>
          <w:sz w:val="20"/>
          <w:szCs w:val="20"/>
        </w:rPr>
        <w:t>B. mori</w:t>
      </w:r>
      <w:r>
        <w:rPr>
          <w:rFonts w:ascii="Arial" w:hAnsi="Arial" w:cs="Arial"/>
          <w:i/>
          <w:iCs/>
          <w:color w:val="000000" w:themeColor="text1"/>
          <w:sz w:val="20"/>
          <w:szCs w:val="20"/>
        </w:rPr>
        <w:t xml:space="preserve"> </w:t>
      </w:r>
      <w:r w:rsidRPr="00341D17">
        <w:rPr>
          <w:rFonts w:ascii="Arial" w:hAnsi="Arial" w:cs="Arial"/>
          <w:color w:val="000000" w:themeColor="text1"/>
          <w:sz w:val="20"/>
          <w:szCs w:val="20"/>
        </w:rPr>
        <w:t>(Dharanipriya, 2019). Silver nanoparticles have been administered to fifth instar larvae at doses of 1, 10, and 100 ppm. The highest larval weight was recorded in the 1ppm treatment, but the peak pupal weight occurred in the 100ppm. Moreover, the weights of the cocoon and shell were significantly increased in all treated concentrations compared to the control. Additionally, the cocoon and shell weights were moderately elevated in all treated concentrations compared to control group</w:t>
      </w:r>
      <w:r>
        <w:rPr>
          <w:rFonts w:ascii="Arial" w:hAnsi="Arial" w:cs="Arial"/>
          <w:color w:val="000000" w:themeColor="text1"/>
          <w:sz w:val="20"/>
          <w:szCs w:val="20"/>
        </w:rPr>
        <w:t xml:space="preserve"> </w:t>
      </w:r>
      <w:r w:rsidRPr="00341D17">
        <w:rPr>
          <w:rFonts w:ascii="Arial" w:hAnsi="Arial" w:cs="Arial"/>
          <w:color w:val="000000" w:themeColor="text1"/>
          <w:sz w:val="20"/>
          <w:szCs w:val="20"/>
        </w:rPr>
        <w:t>(Pandiarajan</w:t>
      </w:r>
      <w:r>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2016) and at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(100 </w:t>
      </w:r>
      <w:proofErr w:type="spellStart"/>
      <w:r w:rsidRPr="00341D17">
        <w:rPr>
          <w:rFonts w:ascii="Arial" w:hAnsi="Arial" w:cs="Arial"/>
          <w:color w:val="000000" w:themeColor="text1"/>
          <w:sz w:val="20"/>
          <w:szCs w:val="20"/>
        </w:rPr>
        <w:t>μg</w:t>
      </w:r>
      <w:proofErr w:type="spellEnd"/>
      <w:r w:rsidRPr="00341D17">
        <w:rPr>
          <w:rFonts w:ascii="Arial" w:hAnsi="Arial" w:cs="Arial"/>
          <w:color w:val="000000" w:themeColor="text1"/>
          <w:sz w:val="20"/>
          <w:szCs w:val="20"/>
        </w:rPr>
        <w:t> mL</w:t>
      </w:r>
      <w:r w:rsidRPr="00341D17">
        <w:rPr>
          <w:rFonts w:ascii="Arial" w:hAnsi="Arial" w:cs="Arial"/>
          <w:color w:val="000000" w:themeColor="text1"/>
          <w:sz w:val="20"/>
          <w:szCs w:val="20"/>
          <w:vertAlign w:val="superscript"/>
        </w:rPr>
        <w:t>–1</w:t>
      </w:r>
      <w:r w:rsidRPr="00341D17">
        <w:rPr>
          <w:rFonts w:ascii="Arial" w:hAnsi="Arial" w:cs="Arial"/>
          <w:color w:val="000000" w:themeColor="text1"/>
          <w:sz w:val="20"/>
          <w:szCs w:val="20"/>
        </w:rPr>
        <w:t>) incorporation in supplementary diets significantly increased the larval weight and the antioxidant potential</w:t>
      </w:r>
      <w:r w:rsidR="009E7AD9">
        <w:rPr>
          <w:rFonts w:ascii="Arial" w:hAnsi="Arial" w:cs="Arial"/>
          <w:color w:val="000000" w:themeColor="text1"/>
          <w:sz w:val="20"/>
          <w:szCs w:val="20"/>
        </w:rPr>
        <w:t xml:space="preserve"> </w:t>
      </w:r>
      <w:r w:rsidRPr="00341D17">
        <w:rPr>
          <w:rFonts w:ascii="Arial" w:hAnsi="Arial" w:cs="Arial"/>
          <w:color w:val="000000" w:themeColor="text1"/>
          <w:sz w:val="20"/>
          <w:szCs w:val="20"/>
        </w:rPr>
        <w:t>(</w:t>
      </w:r>
      <w:hyperlink r:id="rId12" w:history="1">
        <w:r w:rsidRPr="00341D17">
          <w:rPr>
            <w:rStyle w:val="Hyperlink"/>
            <w:rFonts w:ascii="Arial" w:hAnsi="Arial" w:cs="Arial"/>
            <w:color w:val="000000" w:themeColor="text1"/>
            <w:sz w:val="20"/>
            <w:szCs w:val="20"/>
            <w:u w:val="none"/>
          </w:rPr>
          <w:t>Gad</w:t>
        </w:r>
      </w:hyperlink>
      <w:r w:rsidRPr="00341D17">
        <w:rPr>
          <w:rFonts w:ascii="Arial" w:hAnsi="Arial" w:cs="Arial"/>
          <w:color w:val="000000" w:themeColor="text1"/>
        </w:rPr>
        <w:t>,</w:t>
      </w:r>
      <w:r w:rsidR="009E7AD9">
        <w:rPr>
          <w:rFonts w:ascii="Arial" w:hAnsi="Arial" w:cs="Arial"/>
          <w:color w:val="000000" w:themeColor="text1"/>
        </w:rPr>
        <w:t xml:space="preserve"> </w:t>
      </w:r>
      <w:r w:rsidRPr="009E7AD9">
        <w:rPr>
          <w:rFonts w:ascii="Arial" w:hAnsi="Arial" w:cs="Arial"/>
          <w:iCs/>
          <w:color w:val="000000" w:themeColor="text1"/>
        </w:rPr>
        <w:t>2020</w:t>
      </w:r>
      <w:r w:rsidRPr="00341D17">
        <w:rPr>
          <w:rFonts w:ascii="Arial" w:hAnsi="Arial" w:cs="Arial"/>
          <w:color w:val="000000" w:themeColor="text1"/>
          <w:sz w:val="20"/>
          <w:szCs w:val="20"/>
        </w:rPr>
        <w:t>).</w:t>
      </w:r>
    </w:p>
    <w:p w14:paraId="39D8A7CA" w14:textId="77777777" w:rsidR="00E11D41" w:rsidRPr="00341D17" w:rsidRDefault="00E11D41" w:rsidP="00E11D41">
      <w:pPr>
        <w:spacing w:line="360" w:lineRule="auto"/>
        <w:ind w:firstLine="720"/>
        <w:jc w:val="both"/>
        <w:rPr>
          <w:rFonts w:ascii="Arial" w:hAnsi="Arial" w:cs="Arial"/>
          <w:color w:val="000000" w:themeColor="text1"/>
          <w:sz w:val="20"/>
          <w:szCs w:val="20"/>
        </w:rPr>
      </w:pP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at low concentrations (&lt;400 mg/L) enhanced </w:t>
      </w:r>
      <w:r w:rsidRPr="00341D17">
        <w:rPr>
          <w:rFonts w:ascii="Arial" w:hAnsi="Arial" w:cs="Arial"/>
          <w:i/>
          <w:iCs/>
          <w:color w:val="000000" w:themeColor="text1"/>
          <w:sz w:val="20"/>
          <w:szCs w:val="20"/>
        </w:rPr>
        <w:t>B. mori</w:t>
      </w:r>
      <w:r w:rsidRPr="00341D17">
        <w:rPr>
          <w:rFonts w:ascii="Arial" w:hAnsi="Arial" w:cs="Arial"/>
          <w:color w:val="000000" w:themeColor="text1"/>
          <w:sz w:val="20"/>
          <w:szCs w:val="20"/>
        </w:rPr>
        <w:t xml:space="preserve"> growth and cocoon weights. By controlling protein metabolism and metabolic pathways in </w:t>
      </w:r>
      <w:r w:rsidRPr="00341D17">
        <w:rPr>
          <w:rFonts w:ascii="Arial" w:hAnsi="Arial" w:cs="Arial"/>
          <w:i/>
          <w:iCs/>
          <w:color w:val="000000" w:themeColor="text1"/>
          <w:sz w:val="20"/>
          <w:szCs w:val="20"/>
        </w:rPr>
        <w:t>B. mori</w:t>
      </w:r>
      <w:r w:rsidRPr="00341D17">
        <w:rPr>
          <w:rFonts w:ascii="Arial" w:hAnsi="Arial" w:cs="Arial"/>
          <w:color w:val="000000" w:themeColor="text1"/>
          <w:sz w:val="20"/>
          <w:szCs w:val="20"/>
        </w:rPr>
        <w:t xml:space="preserve">,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1600 mg/L reduced resistance to oxidative stress, impacted cell apoptosis, and caused cell necrosis</w:t>
      </w:r>
      <w:r w:rsidRPr="00341D17">
        <w:rPr>
          <w:rFonts w:ascii="Arial" w:hAnsi="Arial" w:cs="Arial"/>
          <w:i/>
          <w:iCs/>
          <w:color w:val="000000" w:themeColor="text1"/>
          <w:sz w:val="20"/>
          <w:szCs w:val="20"/>
        </w:rPr>
        <w:t xml:space="preserve"> (</w:t>
      </w:r>
      <w:r w:rsidRPr="00341D17">
        <w:rPr>
          <w:rFonts w:ascii="Arial" w:hAnsi="Arial" w:cs="Arial"/>
          <w:color w:val="000000" w:themeColor="text1"/>
          <w:sz w:val="20"/>
          <w:szCs w:val="20"/>
        </w:rPr>
        <w:t>Meng</w:t>
      </w:r>
      <w:r w:rsidR="009E7AD9">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sidRPr="009E7AD9">
        <w:rPr>
          <w:rFonts w:ascii="Arial" w:hAnsi="Arial" w:cs="Arial"/>
          <w:color w:val="000000" w:themeColor="text1"/>
          <w:sz w:val="20"/>
          <w:szCs w:val="20"/>
        </w:rPr>
        <w:t>.,</w:t>
      </w:r>
      <w:r w:rsidRPr="00341D17">
        <w:rPr>
          <w:rFonts w:ascii="Arial" w:hAnsi="Arial" w:cs="Arial"/>
          <w:color w:val="000000" w:themeColor="text1"/>
          <w:sz w:val="20"/>
          <w:szCs w:val="20"/>
        </w:rPr>
        <w:t xml:space="preserve"> 2017). The biosynthesized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increased the feeding efficiency and improved the body weight and shell weight of </w:t>
      </w:r>
      <w:r w:rsidRPr="00341D17">
        <w:rPr>
          <w:rFonts w:ascii="Arial" w:hAnsi="Arial" w:cs="Arial"/>
          <w:i/>
          <w:iCs/>
          <w:color w:val="000000" w:themeColor="text1"/>
          <w:sz w:val="20"/>
          <w:szCs w:val="20"/>
        </w:rPr>
        <w:t>B. mori</w:t>
      </w:r>
      <w:r>
        <w:rPr>
          <w:rFonts w:ascii="Arial" w:hAnsi="Arial" w:cs="Arial"/>
          <w:i/>
          <w:iCs/>
          <w:color w:val="000000" w:themeColor="text1"/>
          <w:sz w:val="20"/>
          <w:szCs w:val="20"/>
        </w:rPr>
        <w:t xml:space="preserve"> </w:t>
      </w:r>
      <w:r w:rsidRPr="00341D17">
        <w:rPr>
          <w:rFonts w:ascii="Arial" w:hAnsi="Arial" w:cs="Arial"/>
          <w:color w:val="000000" w:themeColor="text1"/>
          <w:sz w:val="20"/>
          <w:szCs w:val="20"/>
        </w:rPr>
        <w:t>larvae, pupae, and cocoons</w:t>
      </w:r>
      <w:r>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Surendra </w:t>
      </w:r>
      <w:r w:rsidRPr="009E7AD9">
        <w:rPr>
          <w:rFonts w:ascii="Arial" w:hAnsi="Arial" w:cs="Arial"/>
          <w:iCs/>
          <w:color w:val="000000" w:themeColor="text1"/>
          <w:sz w:val="20"/>
          <w:szCs w:val="20"/>
        </w:rPr>
        <w:t>et al.,</w:t>
      </w:r>
      <w:r w:rsidRPr="00341D17">
        <w:rPr>
          <w:rFonts w:ascii="Arial" w:hAnsi="Arial" w:cs="Arial"/>
          <w:i/>
          <w:iCs/>
          <w:color w:val="000000" w:themeColor="text1"/>
          <w:sz w:val="20"/>
          <w:szCs w:val="20"/>
        </w:rPr>
        <w:t xml:space="preserve"> </w:t>
      </w:r>
      <w:r w:rsidRPr="00341D17">
        <w:rPr>
          <w:rFonts w:ascii="Arial" w:hAnsi="Arial" w:cs="Arial"/>
          <w:color w:val="000000" w:themeColor="text1"/>
          <w:sz w:val="20"/>
          <w:szCs w:val="20"/>
        </w:rPr>
        <w:t>2023</w:t>
      </w:r>
      <w:r>
        <w:rPr>
          <w:rFonts w:ascii="Arial" w:hAnsi="Arial" w:cs="Arial"/>
          <w:color w:val="000000" w:themeColor="text1"/>
          <w:sz w:val="20"/>
          <w:szCs w:val="20"/>
        </w:rPr>
        <w:t>)</w:t>
      </w:r>
      <w:r w:rsidRPr="00341D17">
        <w:rPr>
          <w:rFonts w:ascii="Arial" w:hAnsi="Arial" w:cs="Arial"/>
          <w:color w:val="000000" w:themeColor="text1"/>
          <w:sz w:val="20"/>
          <w:szCs w:val="20"/>
        </w:rPr>
        <w:t xml:space="preserve">. By increasing feed efficiency,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at a concentration of 10 </w:t>
      </w:r>
      <w:proofErr w:type="spellStart"/>
      <w:r w:rsidRPr="00341D17">
        <w:rPr>
          <w:rFonts w:ascii="Arial" w:hAnsi="Arial" w:cs="Arial"/>
          <w:color w:val="000000" w:themeColor="text1"/>
          <w:sz w:val="20"/>
          <w:szCs w:val="20"/>
        </w:rPr>
        <w:t>μg</w:t>
      </w:r>
      <w:proofErr w:type="spellEnd"/>
      <w:r w:rsidRPr="00341D17">
        <w:rPr>
          <w:rFonts w:ascii="Arial" w:hAnsi="Arial" w:cs="Arial"/>
          <w:color w:val="000000" w:themeColor="text1"/>
          <w:sz w:val="20"/>
          <w:szCs w:val="20"/>
        </w:rPr>
        <w:t xml:space="preserve">/ml improved survival, larval and pupal weights, and cocoon and shell weights. Additionally, the cocoon length increased by about 13.90% as compared to the control, indicating the beneficial benefits of the 10 </w:t>
      </w:r>
      <w:proofErr w:type="spellStart"/>
      <w:r w:rsidRPr="00341D17">
        <w:rPr>
          <w:rFonts w:ascii="Arial" w:hAnsi="Arial" w:cs="Arial"/>
          <w:color w:val="000000" w:themeColor="text1"/>
          <w:sz w:val="20"/>
          <w:szCs w:val="20"/>
        </w:rPr>
        <w:t>μg</w:t>
      </w:r>
      <w:proofErr w:type="spellEnd"/>
      <w:r w:rsidRPr="00341D17">
        <w:rPr>
          <w:rFonts w:ascii="Arial" w:hAnsi="Arial" w:cs="Arial"/>
          <w:color w:val="000000" w:themeColor="text1"/>
          <w:sz w:val="20"/>
          <w:szCs w:val="20"/>
        </w:rPr>
        <w:t>/</w:t>
      </w:r>
      <w:proofErr w:type="gramStart"/>
      <w:r w:rsidRPr="00341D17">
        <w:rPr>
          <w:rFonts w:ascii="Arial" w:hAnsi="Arial" w:cs="Arial"/>
          <w:color w:val="000000" w:themeColor="text1"/>
          <w:sz w:val="20"/>
          <w:szCs w:val="20"/>
        </w:rPr>
        <w:t xml:space="preserve">mL </w:t>
      </w:r>
      <w:r>
        <w:rPr>
          <w:rFonts w:ascii="Arial" w:hAnsi="Arial" w:cs="Arial"/>
          <w:color w:val="000000" w:themeColor="text1"/>
          <w:sz w:val="20"/>
          <w:szCs w:val="20"/>
        </w:rPr>
        <w:t xml:space="preserve"> </w:t>
      </w:r>
      <w:proofErr w:type="spellStart"/>
      <w:r w:rsidRPr="00341D17">
        <w:rPr>
          <w:rFonts w:ascii="Arial" w:hAnsi="Arial" w:cs="Arial"/>
          <w:color w:val="000000" w:themeColor="text1"/>
          <w:sz w:val="20"/>
          <w:szCs w:val="20"/>
        </w:rPr>
        <w:t>AgNPs</w:t>
      </w:r>
      <w:proofErr w:type="spellEnd"/>
      <w:proofErr w:type="gramEnd"/>
      <w:r w:rsidRPr="00341D17">
        <w:rPr>
          <w:rFonts w:ascii="Arial" w:hAnsi="Arial" w:cs="Arial"/>
          <w:color w:val="000000" w:themeColor="text1"/>
          <w:sz w:val="20"/>
          <w:szCs w:val="20"/>
        </w:rPr>
        <w:t xml:space="preserve"> treatments</w:t>
      </w:r>
      <w:r>
        <w:rPr>
          <w:rFonts w:ascii="Arial" w:hAnsi="Arial" w:cs="Arial"/>
          <w:color w:val="000000" w:themeColor="text1"/>
          <w:sz w:val="20"/>
          <w:szCs w:val="20"/>
        </w:rPr>
        <w:t xml:space="preserve"> </w:t>
      </w:r>
      <w:r w:rsidRPr="00341D17">
        <w:rPr>
          <w:rFonts w:ascii="Arial" w:hAnsi="Arial" w:cs="Arial"/>
          <w:color w:val="000000" w:themeColor="text1"/>
          <w:sz w:val="20"/>
          <w:szCs w:val="20"/>
        </w:rPr>
        <w:t>(Some</w:t>
      </w:r>
      <w:r>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Pr>
          <w:rFonts w:ascii="Arial" w:hAnsi="Arial" w:cs="Arial"/>
          <w:i/>
          <w:iCs/>
          <w:color w:val="000000" w:themeColor="text1"/>
          <w:sz w:val="20"/>
          <w:szCs w:val="20"/>
        </w:rPr>
        <w:t xml:space="preserve"> </w:t>
      </w:r>
      <w:r w:rsidRPr="00341D17">
        <w:rPr>
          <w:rFonts w:ascii="Arial" w:hAnsi="Arial" w:cs="Arial"/>
          <w:color w:val="000000" w:themeColor="text1"/>
          <w:sz w:val="20"/>
          <w:szCs w:val="20"/>
        </w:rPr>
        <w:t>2019</w:t>
      </w:r>
      <w:r w:rsidRPr="00341D17">
        <w:rPr>
          <w:rFonts w:ascii="Arial" w:hAnsi="Arial" w:cs="Arial"/>
          <w:i/>
          <w:iCs/>
          <w:color w:val="000000" w:themeColor="text1"/>
          <w:sz w:val="20"/>
          <w:szCs w:val="20"/>
        </w:rPr>
        <w:t>)</w:t>
      </w:r>
    </w:p>
    <w:p w14:paraId="47A9D024" w14:textId="77777777" w:rsidR="00E11D41" w:rsidRPr="00341D17" w:rsidRDefault="00E11D41" w:rsidP="00E11D41">
      <w:pPr>
        <w:spacing w:line="360" w:lineRule="auto"/>
        <w:ind w:firstLine="720"/>
        <w:jc w:val="both"/>
        <w:rPr>
          <w:rFonts w:ascii="Arial" w:hAnsi="Arial" w:cs="Arial"/>
          <w:color w:val="000000" w:themeColor="text1"/>
          <w:sz w:val="20"/>
          <w:szCs w:val="20"/>
          <w:u w:val="single"/>
        </w:rPr>
      </w:pPr>
      <w:r w:rsidRPr="00341D17">
        <w:rPr>
          <w:rFonts w:ascii="Arial" w:hAnsi="Arial" w:cs="Arial"/>
          <w:color w:val="000000" w:themeColor="text1"/>
          <w:sz w:val="20"/>
          <w:szCs w:val="20"/>
        </w:rPr>
        <w:t>TiO</w:t>
      </w:r>
      <w:r w:rsidRPr="00C025F7">
        <w:rPr>
          <w:rFonts w:ascii="Arial" w:hAnsi="Arial" w:cs="Arial"/>
          <w:color w:val="000000" w:themeColor="text1"/>
          <w:sz w:val="20"/>
          <w:szCs w:val="20"/>
          <w:vertAlign w:val="subscript"/>
        </w:rPr>
        <w:t xml:space="preserve">2 </w:t>
      </w:r>
      <w:r w:rsidRPr="00341D17">
        <w:rPr>
          <w:rFonts w:ascii="Arial" w:hAnsi="Arial" w:cs="Arial"/>
          <w:color w:val="000000" w:themeColor="text1"/>
          <w:sz w:val="20"/>
          <w:szCs w:val="20"/>
        </w:rPr>
        <w:t>nanoparticles (NPs) can improve feed efficiency and promote silk protein synthesis in the silkworm</w:t>
      </w:r>
      <w:r>
        <w:rPr>
          <w:rFonts w:ascii="Arial" w:hAnsi="Arial" w:cs="Arial"/>
          <w:color w:val="000000" w:themeColor="text1"/>
          <w:sz w:val="20"/>
          <w:szCs w:val="20"/>
        </w:rPr>
        <w:t xml:space="preserve"> </w:t>
      </w:r>
      <w:r w:rsidRPr="00341D17">
        <w:rPr>
          <w:rFonts w:ascii="Arial" w:hAnsi="Arial" w:cs="Arial"/>
          <w:color w:val="000000" w:themeColor="text1"/>
          <w:sz w:val="20"/>
          <w:szCs w:val="20"/>
        </w:rPr>
        <w:t>(Tian</w:t>
      </w:r>
      <w:r>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2016). The amount of ingested food increased by 16.36%, the quantity of consumed food increased by 3.31%, the instar duration was prolonged by 6.77 hours, and the body mass of mature individuals were elevated. The cocoon shell weight increased by 9.80%, the silkworm mass increased by 11.41%, and the cocoon shell ratio improved by 3.54% as a result of TiO</w:t>
      </w:r>
      <w:r w:rsidRPr="00341D17">
        <w:rPr>
          <w:rFonts w:ascii="Arial" w:hAnsi="Arial" w:cs="Arial"/>
          <w:color w:val="000000" w:themeColor="text1"/>
          <w:sz w:val="20"/>
          <w:szCs w:val="20"/>
          <w:vertAlign w:val="subscript"/>
        </w:rPr>
        <w:t>2</w:t>
      </w:r>
      <w:r w:rsidRPr="00341D17">
        <w:rPr>
          <w:rFonts w:ascii="Arial" w:hAnsi="Arial" w:cs="Arial"/>
          <w:color w:val="000000" w:themeColor="text1"/>
          <w:sz w:val="20"/>
          <w:szCs w:val="20"/>
        </w:rPr>
        <w:t xml:space="preserve"> nanoparticle fortification. At low concentrations, TiO</w:t>
      </w:r>
      <w:r w:rsidRPr="00341D17">
        <w:rPr>
          <w:rFonts w:ascii="Arial" w:hAnsi="Arial" w:cs="Arial"/>
          <w:color w:val="000000" w:themeColor="text1"/>
          <w:sz w:val="20"/>
          <w:szCs w:val="20"/>
          <w:vertAlign w:val="subscript"/>
        </w:rPr>
        <w:t>2</w:t>
      </w:r>
      <w:r w:rsidRPr="00341D17">
        <w:rPr>
          <w:rFonts w:ascii="Arial" w:hAnsi="Arial" w:cs="Arial"/>
          <w:color w:val="000000" w:themeColor="text1"/>
          <w:sz w:val="20"/>
          <w:szCs w:val="20"/>
        </w:rPr>
        <w:t xml:space="preserve"> nanoparticles are non-toxic and promote cocoon production and protein synthesis by enhancing the feed efficiency of </w:t>
      </w:r>
      <w:r w:rsidRPr="00341D17">
        <w:rPr>
          <w:rFonts w:ascii="Arial" w:hAnsi="Arial" w:cs="Arial"/>
          <w:i/>
          <w:iCs/>
          <w:color w:val="000000" w:themeColor="text1"/>
          <w:sz w:val="20"/>
          <w:szCs w:val="20"/>
        </w:rPr>
        <w:t>B. mori</w:t>
      </w:r>
      <w:r>
        <w:rPr>
          <w:rFonts w:ascii="Arial" w:hAnsi="Arial" w:cs="Arial"/>
          <w:i/>
          <w:iCs/>
          <w:color w:val="000000" w:themeColor="text1"/>
          <w:sz w:val="20"/>
          <w:szCs w:val="20"/>
        </w:rPr>
        <w:t xml:space="preserve"> </w:t>
      </w:r>
      <w:r w:rsidRPr="00341D17">
        <w:rPr>
          <w:rFonts w:ascii="Arial" w:hAnsi="Arial" w:cs="Arial"/>
          <w:color w:val="000000" w:themeColor="text1"/>
          <w:sz w:val="20"/>
          <w:szCs w:val="20"/>
        </w:rPr>
        <w:t>(Zhang</w:t>
      </w:r>
      <w:r>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2014)</w:t>
      </w:r>
      <w:bookmarkEnd w:id="12"/>
      <w:r w:rsidRPr="00341D17">
        <w:rPr>
          <w:rFonts w:ascii="Arial" w:hAnsi="Arial" w:cs="Arial"/>
          <w:color w:val="000000" w:themeColor="text1"/>
          <w:sz w:val="20"/>
          <w:szCs w:val="20"/>
        </w:rPr>
        <w:t>. The transcription and expression levels of the fibroin light chain (Fib-L) gene increased after the administration of TiO</w:t>
      </w:r>
      <w:r w:rsidRPr="00341D17">
        <w:rPr>
          <w:rFonts w:ascii="Arial" w:hAnsi="Arial" w:cs="Arial"/>
          <w:color w:val="000000" w:themeColor="text1"/>
          <w:sz w:val="20"/>
          <w:szCs w:val="20"/>
          <w:vertAlign w:val="subscript"/>
        </w:rPr>
        <w:t>2</w:t>
      </w:r>
      <w:r w:rsidRPr="00341D17">
        <w:rPr>
          <w:rFonts w:ascii="Arial" w:hAnsi="Arial" w:cs="Arial"/>
          <w:color w:val="000000" w:themeColor="text1"/>
          <w:sz w:val="20"/>
          <w:szCs w:val="20"/>
        </w:rPr>
        <w:t xml:space="preserve"> nanoparticles, suggesting </w:t>
      </w:r>
      <w:commentRangeStart w:id="13"/>
      <w:r w:rsidRPr="00341D17">
        <w:rPr>
          <w:rFonts w:ascii="Arial" w:hAnsi="Arial" w:cs="Arial"/>
          <w:color w:val="000000" w:themeColor="text1"/>
          <w:sz w:val="20"/>
          <w:szCs w:val="20"/>
        </w:rPr>
        <w:t>that TiO</w:t>
      </w:r>
      <w:r w:rsidRPr="00341D17">
        <w:rPr>
          <w:rFonts w:ascii="Arial" w:hAnsi="Arial" w:cs="Arial"/>
          <w:color w:val="000000" w:themeColor="text1"/>
          <w:sz w:val="20"/>
          <w:szCs w:val="20"/>
          <w:vertAlign w:val="subscript"/>
        </w:rPr>
        <w:t>2</w:t>
      </w:r>
      <w:r w:rsidRPr="00341D17">
        <w:rPr>
          <w:rFonts w:ascii="Arial" w:hAnsi="Arial" w:cs="Arial"/>
          <w:color w:val="000000" w:themeColor="text1"/>
          <w:sz w:val="20"/>
          <w:szCs w:val="20"/>
        </w:rPr>
        <w:t xml:space="preserve"> nanoparticles enhance fibroin synthesis</w:t>
      </w:r>
      <w:commentRangeEnd w:id="13"/>
      <w:r w:rsidR="003C74BA">
        <w:rPr>
          <w:rStyle w:val="CommentReference"/>
        </w:rPr>
        <w:commentReference w:id="13"/>
      </w:r>
      <w:r w:rsidRPr="00341D17">
        <w:rPr>
          <w:rFonts w:ascii="Arial" w:hAnsi="Arial" w:cs="Arial"/>
          <w:color w:val="000000" w:themeColor="text1"/>
          <w:sz w:val="20"/>
          <w:szCs w:val="20"/>
        </w:rPr>
        <w:t xml:space="preserve">. Relative to the control, the average protease activity in </w:t>
      </w:r>
      <w:r w:rsidRPr="00341D17">
        <w:rPr>
          <w:rFonts w:ascii="Arial" w:hAnsi="Arial" w:cs="Arial"/>
          <w:i/>
          <w:iCs/>
          <w:color w:val="000000" w:themeColor="text1"/>
          <w:sz w:val="20"/>
          <w:szCs w:val="20"/>
        </w:rPr>
        <w:t>B. mori</w:t>
      </w:r>
      <w:r w:rsidRPr="00341D17">
        <w:rPr>
          <w:rFonts w:ascii="Arial" w:hAnsi="Arial" w:cs="Arial"/>
          <w:color w:val="000000" w:themeColor="text1"/>
          <w:sz w:val="20"/>
          <w:szCs w:val="20"/>
        </w:rPr>
        <w:t xml:space="preserve"> administered TiO</w:t>
      </w:r>
      <w:r w:rsidRPr="00341D17">
        <w:rPr>
          <w:rFonts w:ascii="Arial" w:hAnsi="Arial" w:cs="Arial"/>
          <w:color w:val="000000" w:themeColor="text1"/>
          <w:sz w:val="20"/>
          <w:szCs w:val="20"/>
          <w:vertAlign w:val="subscript"/>
        </w:rPr>
        <w:t>2</w:t>
      </w:r>
      <w:r w:rsidRPr="00341D17">
        <w:rPr>
          <w:rFonts w:ascii="Arial" w:hAnsi="Arial" w:cs="Arial"/>
          <w:color w:val="000000" w:themeColor="text1"/>
          <w:sz w:val="20"/>
          <w:szCs w:val="20"/>
        </w:rPr>
        <w:t xml:space="preserve"> NPs increased by 56.67%, and the transport of four key amino acids required for fibroin synthesis in the haemolymph </w:t>
      </w:r>
      <w:r w:rsidRPr="00341D17">
        <w:rPr>
          <w:rFonts w:ascii="Arial" w:hAnsi="Arial" w:cs="Arial"/>
          <w:color w:val="000000" w:themeColor="text1"/>
          <w:sz w:val="20"/>
          <w:szCs w:val="20"/>
        </w:rPr>
        <w:lastRenderedPageBreak/>
        <w:t>significantly enhanced. The results indicate that TiO</w:t>
      </w:r>
      <w:r w:rsidRPr="00341D17">
        <w:rPr>
          <w:rFonts w:ascii="Arial" w:hAnsi="Arial" w:cs="Arial"/>
          <w:color w:val="000000" w:themeColor="text1"/>
          <w:sz w:val="20"/>
          <w:szCs w:val="20"/>
          <w:vertAlign w:val="subscript"/>
        </w:rPr>
        <w:t xml:space="preserve">2 </w:t>
      </w:r>
      <w:r w:rsidRPr="00341D17">
        <w:rPr>
          <w:rFonts w:ascii="Arial" w:hAnsi="Arial" w:cs="Arial"/>
          <w:color w:val="000000" w:themeColor="text1"/>
          <w:sz w:val="20"/>
          <w:szCs w:val="20"/>
        </w:rPr>
        <w:t>nanoparticles may improve the absorption and utilisation of amino acids from feed, so offering a unique approach to promote fibroin synthesis in</w:t>
      </w:r>
      <w:r w:rsidR="009E7AD9">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 </w:t>
      </w:r>
      <w:r w:rsidRPr="00341D17">
        <w:rPr>
          <w:rFonts w:ascii="Arial" w:hAnsi="Arial" w:cs="Arial"/>
          <w:i/>
          <w:color w:val="000000" w:themeColor="text1"/>
          <w:sz w:val="20"/>
          <w:szCs w:val="20"/>
        </w:rPr>
        <w:t>B. mori</w:t>
      </w:r>
      <w:r w:rsidR="009E7AD9">
        <w:rPr>
          <w:rFonts w:ascii="Arial" w:hAnsi="Arial" w:cs="Arial"/>
          <w:i/>
          <w:color w:val="000000" w:themeColor="text1"/>
          <w:sz w:val="20"/>
          <w:szCs w:val="20"/>
        </w:rPr>
        <w:t xml:space="preserve"> </w:t>
      </w:r>
      <w:r w:rsidRPr="00341D17">
        <w:rPr>
          <w:rFonts w:ascii="Arial" w:hAnsi="Arial" w:cs="Arial"/>
          <w:color w:val="000000" w:themeColor="text1"/>
          <w:sz w:val="20"/>
          <w:szCs w:val="20"/>
        </w:rPr>
        <w:t>(Ni</w:t>
      </w:r>
      <w:r w:rsidR="009E7AD9">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sidRPr="00341D17">
        <w:rPr>
          <w:rFonts w:ascii="Arial" w:hAnsi="Arial" w:cs="Arial"/>
          <w:i/>
          <w:iCs/>
          <w:color w:val="000000" w:themeColor="text1"/>
          <w:sz w:val="20"/>
          <w:szCs w:val="20"/>
        </w:rPr>
        <w:t xml:space="preserve"> </w:t>
      </w:r>
      <w:r w:rsidRPr="00341D17">
        <w:rPr>
          <w:rFonts w:ascii="Arial" w:hAnsi="Arial" w:cs="Arial"/>
          <w:color w:val="000000" w:themeColor="text1"/>
          <w:sz w:val="20"/>
          <w:szCs w:val="20"/>
        </w:rPr>
        <w:t>2015).</w:t>
      </w:r>
      <w:r w:rsidR="009E7AD9">
        <w:rPr>
          <w:rFonts w:ascii="Arial" w:hAnsi="Arial" w:cs="Arial"/>
          <w:color w:val="000000" w:themeColor="text1"/>
          <w:sz w:val="20"/>
          <w:szCs w:val="20"/>
        </w:rPr>
        <w:t xml:space="preserve"> </w:t>
      </w:r>
      <w:r w:rsidRPr="00341D17">
        <w:rPr>
          <w:rFonts w:ascii="Arial" w:hAnsi="Arial" w:cs="Arial"/>
          <w:color w:val="000000" w:themeColor="text1"/>
          <w:sz w:val="20"/>
          <w:szCs w:val="20"/>
        </w:rPr>
        <w:t>Continuous feeding of low</w:t>
      </w:r>
      <w:r w:rsidR="009E7AD9">
        <w:rPr>
          <w:rFonts w:ascii="Arial" w:hAnsi="Arial" w:cs="Arial"/>
          <w:color w:val="000000" w:themeColor="text1"/>
          <w:sz w:val="20"/>
          <w:szCs w:val="20"/>
        </w:rPr>
        <w:t xml:space="preserve"> </w:t>
      </w:r>
      <w:r w:rsidRPr="00341D17">
        <w:rPr>
          <w:rFonts w:ascii="Arial" w:hAnsi="Arial" w:cs="Arial"/>
          <w:color w:val="000000" w:themeColor="text1"/>
          <w:sz w:val="20"/>
          <w:szCs w:val="20"/>
        </w:rPr>
        <w:t>dosage of TiO2 NPs can enhance silkworm resistance</w:t>
      </w:r>
      <w:r>
        <w:rPr>
          <w:rFonts w:ascii="Arial" w:hAnsi="Arial" w:cs="Arial"/>
          <w:color w:val="000000" w:themeColor="text1"/>
          <w:sz w:val="20"/>
          <w:szCs w:val="20"/>
        </w:rPr>
        <w:t xml:space="preserve"> </w:t>
      </w:r>
      <w:r w:rsidRPr="00341D17">
        <w:rPr>
          <w:rFonts w:ascii="Arial" w:hAnsi="Arial" w:cs="Arial"/>
          <w:color w:val="000000" w:themeColor="text1"/>
          <w:sz w:val="20"/>
          <w:szCs w:val="20"/>
        </w:rPr>
        <w:t>(</w:t>
      </w:r>
      <w:bookmarkStart w:id="14" w:name="_Hlk206582074"/>
      <w:r w:rsidRPr="00341D17">
        <w:rPr>
          <w:rFonts w:ascii="Arial" w:hAnsi="Arial" w:cs="Arial"/>
          <w:color w:val="000000" w:themeColor="text1"/>
          <w:sz w:val="20"/>
          <w:szCs w:val="20"/>
        </w:rPr>
        <w:t>Wang</w:t>
      </w:r>
      <w:bookmarkEnd w:id="14"/>
      <w:r>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2015).</w:t>
      </w:r>
    </w:p>
    <w:p w14:paraId="58A2D429"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The influence of TiO</w:t>
      </w:r>
      <w:r w:rsidRPr="00341D17">
        <w:rPr>
          <w:rFonts w:ascii="Arial" w:hAnsi="Arial" w:cs="Arial"/>
          <w:color w:val="000000" w:themeColor="text1"/>
          <w:sz w:val="20"/>
          <w:szCs w:val="20"/>
          <w:vertAlign w:val="subscript"/>
        </w:rPr>
        <w:t xml:space="preserve">2 </w:t>
      </w:r>
      <w:r w:rsidRPr="00341D17">
        <w:rPr>
          <w:rFonts w:ascii="Arial" w:hAnsi="Arial" w:cs="Arial"/>
          <w:color w:val="000000" w:themeColor="text1"/>
          <w:sz w:val="20"/>
          <w:szCs w:val="20"/>
        </w:rPr>
        <w:t>NPs on the protein kinase B (Akt)/Target of rapamycin (Tor) signalling pathway in the silk glands of silkworms is evidenced by the promotion of silk protein synthesis in these insects through feeding of TiO</w:t>
      </w:r>
      <w:r w:rsidRPr="00341D17">
        <w:rPr>
          <w:rFonts w:ascii="Arial" w:hAnsi="Arial" w:cs="Arial"/>
          <w:color w:val="000000" w:themeColor="text1"/>
          <w:sz w:val="20"/>
          <w:szCs w:val="20"/>
          <w:vertAlign w:val="subscript"/>
        </w:rPr>
        <w:t>2</w:t>
      </w:r>
      <w:r w:rsidRPr="00341D17">
        <w:rPr>
          <w:rFonts w:ascii="Arial" w:hAnsi="Arial" w:cs="Arial"/>
          <w:color w:val="000000" w:themeColor="text1"/>
          <w:sz w:val="20"/>
          <w:szCs w:val="20"/>
        </w:rPr>
        <w:t>NPs. The Akt/Tor signalling pathway is a crucial connection that integrates cellular responses to stress, growth factors, metabolites, nutrition and protein synthesis (</w:t>
      </w:r>
      <w:commentRangeStart w:id="15"/>
      <w:r w:rsidRPr="00341D17">
        <w:rPr>
          <w:rFonts w:ascii="Arial" w:hAnsi="Arial" w:cs="Arial"/>
          <w:color w:val="000000" w:themeColor="text1"/>
          <w:sz w:val="20"/>
          <w:szCs w:val="20"/>
        </w:rPr>
        <w:t>Xue</w:t>
      </w:r>
      <w:r>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2018</w:t>
      </w:r>
      <w:commentRangeEnd w:id="15"/>
      <w:r w:rsidR="00F14F4B">
        <w:rPr>
          <w:rStyle w:val="CommentReference"/>
        </w:rPr>
        <w:commentReference w:id="15"/>
      </w:r>
      <w:r w:rsidRPr="00341D17">
        <w:rPr>
          <w:rFonts w:ascii="Arial" w:hAnsi="Arial" w:cs="Arial"/>
          <w:color w:val="000000" w:themeColor="text1"/>
          <w:sz w:val="20"/>
          <w:szCs w:val="20"/>
        </w:rPr>
        <w:t>. The activities of three principal digestive enzymes in the midgut were evaluated the findings indicated that the activities of trehalose, protease, and lipase in the TiO</w:t>
      </w:r>
      <w:r w:rsidRPr="00341D17">
        <w:rPr>
          <w:rFonts w:ascii="Arial" w:hAnsi="Arial" w:cs="Arial"/>
          <w:color w:val="000000" w:themeColor="text1"/>
          <w:sz w:val="20"/>
          <w:szCs w:val="20"/>
          <w:vertAlign w:val="subscript"/>
        </w:rPr>
        <w:t>2</w:t>
      </w:r>
      <w:r w:rsidRPr="00341D17">
        <w:rPr>
          <w:rFonts w:ascii="Arial" w:hAnsi="Arial" w:cs="Arial"/>
          <w:color w:val="000000" w:themeColor="text1"/>
          <w:sz w:val="20"/>
          <w:szCs w:val="20"/>
        </w:rPr>
        <w:t xml:space="preserve"> NPs fed group were enhanced by 42.55%, 78.13%, and 33.33%, respectively, due to TiO</w:t>
      </w:r>
      <w:r w:rsidRPr="00341D17">
        <w:rPr>
          <w:rFonts w:ascii="Arial" w:hAnsi="Arial" w:cs="Arial"/>
          <w:color w:val="000000" w:themeColor="text1"/>
          <w:sz w:val="20"/>
          <w:szCs w:val="20"/>
          <w:vertAlign w:val="subscript"/>
        </w:rPr>
        <w:t>2</w:t>
      </w:r>
      <w:r w:rsidRPr="00341D17">
        <w:rPr>
          <w:rFonts w:ascii="Arial" w:hAnsi="Arial" w:cs="Arial"/>
          <w:color w:val="000000" w:themeColor="text1"/>
          <w:sz w:val="20"/>
          <w:szCs w:val="20"/>
        </w:rPr>
        <w:t xml:space="preserve"> NPs fortification (Zhang</w:t>
      </w:r>
      <w:r>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sidRPr="009E7AD9">
        <w:rPr>
          <w:rFonts w:ascii="Arial" w:hAnsi="Arial" w:cs="Arial"/>
          <w:color w:val="000000" w:themeColor="text1"/>
          <w:sz w:val="20"/>
          <w:szCs w:val="20"/>
        </w:rPr>
        <w:t xml:space="preserve"> 2014</w:t>
      </w:r>
      <w:r w:rsidRPr="00341D17">
        <w:rPr>
          <w:rFonts w:ascii="Arial" w:hAnsi="Arial" w:cs="Arial"/>
          <w:color w:val="000000" w:themeColor="text1"/>
          <w:sz w:val="20"/>
          <w:szCs w:val="20"/>
          <w:u w:val="single"/>
        </w:rPr>
        <w:t>)</w:t>
      </w:r>
      <w:r w:rsidRPr="00341D17">
        <w:rPr>
          <w:rFonts w:ascii="Arial" w:hAnsi="Arial" w:cs="Arial"/>
          <w:color w:val="000000" w:themeColor="text1"/>
          <w:sz w:val="20"/>
          <w:szCs w:val="20"/>
        </w:rPr>
        <w:t>. Following treatment with TiO2 NPs, the triglyceride content decreased by 0.94-fold, while lipase activity, trehalose content, and total protein amount increased by 3.86-fold, 1.34-fold, and 1.21-fold, respectively these findings indicated that TiO</w:t>
      </w:r>
      <w:r w:rsidRPr="00341D17">
        <w:rPr>
          <w:rFonts w:ascii="Arial" w:hAnsi="Arial" w:cs="Arial"/>
          <w:color w:val="000000" w:themeColor="text1"/>
          <w:sz w:val="20"/>
          <w:szCs w:val="20"/>
          <w:vertAlign w:val="subscript"/>
        </w:rPr>
        <w:t xml:space="preserve">2 </w:t>
      </w:r>
      <w:r w:rsidRPr="00341D17">
        <w:rPr>
          <w:rFonts w:ascii="Arial" w:hAnsi="Arial" w:cs="Arial"/>
          <w:color w:val="000000" w:themeColor="text1"/>
          <w:sz w:val="20"/>
          <w:szCs w:val="20"/>
        </w:rPr>
        <w:t>nanoparticles improved nutritional metabolism, facilitated the metabolism of proteins, fats, and carbohydrates, and stimulated the insulin signalling system</w:t>
      </w:r>
      <w:r>
        <w:rPr>
          <w:rFonts w:ascii="Arial" w:hAnsi="Arial" w:cs="Arial"/>
          <w:color w:val="000000" w:themeColor="text1"/>
          <w:sz w:val="20"/>
          <w:szCs w:val="20"/>
        </w:rPr>
        <w:t xml:space="preserve"> </w:t>
      </w:r>
      <w:r w:rsidRPr="00341D17">
        <w:rPr>
          <w:rFonts w:ascii="Arial" w:hAnsi="Arial" w:cs="Arial"/>
          <w:color w:val="000000" w:themeColor="text1"/>
          <w:sz w:val="20"/>
          <w:szCs w:val="20"/>
        </w:rPr>
        <w:t>(Tian</w:t>
      </w:r>
      <w:r>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sidRPr="009E7AD9">
        <w:rPr>
          <w:rFonts w:ascii="Arial" w:hAnsi="Arial" w:cs="Arial"/>
          <w:color w:val="000000" w:themeColor="text1"/>
          <w:sz w:val="20"/>
          <w:szCs w:val="20"/>
        </w:rPr>
        <w:t>.,</w:t>
      </w:r>
      <w:r w:rsidRPr="00341D17">
        <w:rPr>
          <w:rFonts w:ascii="Arial" w:hAnsi="Arial" w:cs="Arial"/>
          <w:color w:val="000000" w:themeColor="text1"/>
          <w:sz w:val="20"/>
          <w:szCs w:val="20"/>
        </w:rPr>
        <w:t xml:space="preserve"> 2016).  </w:t>
      </w:r>
    </w:p>
    <w:p w14:paraId="79B215FD"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The activity of acid phosphatase, total lipid content and carbohydrates pointed to a highly significant increase by 0.1% by thymoquinone (</w:t>
      </w:r>
      <w:proofErr w:type="spellStart"/>
      <w:r w:rsidRPr="00341D17">
        <w:rPr>
          <w:rFonts w:ascii="Arial" w:hAnsi="Arial" w:cs="Arial"/>
          <w:color w:val="000000" w:themeColor="text1"/>
          <w:sz w:val="20"/>
          <w:szCs w:val="20"/>
        </w:rPr>
        <w:t>Tq</w:t>
      </w:r>
      <w:proofErr w:type="spellEnd"/>
      <w:r w:rsidRPr="00341D17">
        <w:rPr>
          <w:rFonts w:ascii="Arial" w:hAnsi="Arial" w:cs="Arial"/>
          <w:color w:val="000000" w:themeColor="text1"/>
          <w:sz w:val="20"/>
          <w:szCs w:val="20"/>
        </w:rPr>
        <w:t>) and Chitosan (</w:t>
      </w:r>
      <w:proofErr w:type="spellStart"/>
      <w:r w:rsidRPr="00341D17">
        <w:rPr>
          <w:rFonts w:ascii="Arial" w:hAnsi="Arial" w:cs="Arial"/>
          <w:color w:val="000000" w:themeColor="text1"/>
          <w:sz w:val="20"/>
          <w:szCs w:val="20"/>
        </w:rPr>
        <w:t>Chs</w:t>
      </w:r>
      <w:proofErr w:type="spellEnd"/>
      <w:r w:rsidRPr="00341D17">
        <w:rPr>
          <w:rFonts w:ascii="Arial" w:hAnsi="Arial" w:cs="Arial"/>
          <w:color w:val="000000" w:themeColor="text1"/>
          <w:sz w:val="20"/>
          <w:szCs w:val="20"/>
        </w:rPr>
        <w:t>) nanoparticles supplementation</w:t>
      </w:r>
      <w:r>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(Hassan </w:t>
      </w:r>
      <w:r w:rsidRPr="009E7AD9">
        <w:rPr>
          <w:rFonts w:ascii="Arial" w:hAnsi="Arial" w:cs="Arial"/>
          <w:iCs/>
          <w:color w:val="000000" w:themeColor="text1"/>
          <w:sz w:val="20"/>
          <w:szCs w:val="20"/>
        </w:rPr>
        <w:t>et al</w:t>
      </w:r>
      <w:r w:rsidRPr="009E7AD9">
        <w:rPr>
          <w:rFonts w:ascii="Arial" w:hAnsi="Arial" w:cs="Arial"/>
          <w:color w:val="000000" w:themeColor="text1"/>
          <w:sz w:val="20"/>
          <w:szCs w:val="20"/>
        </w:rPr>
        <w:t>.,</w:t>
      </w:r>
      <w:r w:rsidRPr="00341D17">
        <w:rPr>
          <w:rFonts w:ascii="Arial" w:hAnsi="Arial" w:cs="Arial"/>
          <w:color w:val="000000" w:themeColor="text1"/>
          <w:sz w:val="20"/>
          <w:szCs w:val="20"/>
        </w:rPr>
        <w:t xml:space="preserve"> 2020). </w:t>
      </w:r>
      <w:bookmarkStart w:id="16" w:name="_Hlk206253075"/>
      <w:r w:rsidRPr="00341D17">
        <w:rPr>
          <w:rFonts w:ascii="Arial" w:hAnsi="Arial" w:cs="Arial"/>
          <w:color w:val="000000" w:themeColor="text1"/>
          <w:sz w:val="20"/>
          <w:szCs w:val="20"/>
        </w:rPr>
        <w:t>Nutritional fortification of riboflavin nanoparticles (60μg/ml) improved food conversion efficiency and significantly improved larval growth development by 28.98%, augmented silk gland weight by 111.39%, and elevated silk yield by 194.44%</w:t>
      </w:r>
      <w:r w:rsidR="009E7AD9">
        <w:rPr>
          <w:rFonts w:ascii="Arial" w:hAnsi="Arial" w:cs="Arial"/>
          <w:color w:val="000000" w:themeColor="text1"/>
          <w:sz w:val="20"/>
          <w:szCs w:val="20"/>
        </w:rPr>
        <w:t xml:space="preserve"> </w:t>
      </w:r>
      <w:r w:rsidRPr="00341D17">
        <w:rPr>
          <w:rFonts w:ascii="Arial" w:hAnsi="Arial" w:cs="Arial"/>
          <w:color w:val="000000" w:themeColor="text1"/>
          <w:sz w:val="20"/>
          <w:szCs w:val="20"/>
          <w:lang w:val="en-US"/>
        </w:rPr>
        <w:t xml:space="preserve">(Kamala </w:t>
      </w:r>
      <w:r w:rsidR="009E7AD9">
        <w:rPr>
          <w:rFonts w:ascii="Arial" w:hAnsi="Arial" w:cs="Arial"/>
          <w:color w:val="000000" w:themeColor="text1"/>
          <w:sz w:val="20"/>
          <w:szCs w:val="20"/>
          <w:lang w:val="en-US"/>
        </w:rPr>
        <w:t xml:space="preserve">&amp; </w:t>
      </w:r>
      <w:r w:rsidRPr="00341D17">
        <w:rPr>
          <w:rFonts w:ascii="Arial" w:hAnsi="Arial" w:cs="Arial"/>
          <w:color w:val="000000" w:themeColor="text1"/>
          <w:sz w:val="20"/>
          <w:szCs w:val="20"/>
          <w:lang w:val="en-US"/>
        </w:rPr>
        <w:t>Karthikeyan</w:t>
      </w:r>
      <w:r w:rsidR="009E7AD9">
        <w:rPr>
          <w:rFonts w:ascii="Arial" w:hAnsi="Arial" w:cs="Arial"/>
          <w:color w:val="000000" w:themeColor="text1"/>
          <w:sz w:val="20"/>
          <w:szCs w:val="20"/>
          <w:lang w:val="en-US"/>
        </w:rPr>
        <w:t>,</w:t>
      </w:r>
      <w:r w:rsidRPr="00341D17">
        <w:rPr>
          <w:rFonts w:ascii="Arial" w:hAnsi="Arial" w:cs="Arial"/>
          <w:color w:val="000000" w:themeColor="text1"/>
          <w:sz w:val="20"/>
          <w:szCs w:val="20"/>
          <w:lang w:val="en-US"/>
        </w:rPr>
        <w:t xml:space="preserve"> 2019)</w:t>
      </w:r>
      <w:bookmarkEnd w:id="16"/>
      <w:r w:rsidRPr="00341D17">
        <w:rPr>
          <w:rFonts w:ascii="Arial" w:hAnsi="Arial" w:cs="Arial"/>
          <w:color w:val="000000" w:themeColor="text1"/>
          <w:sz w:val="20"/>
          <w:szCs w:val="20"/>
          <w:lang w:val="en-US"/>
        </w:rPr>
        <w:t xml:space="preserve">. </w:t>
      </w:r>
    </w:p>
    <w:p w14:paraId="400276BB"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Mulberry leaves treated to certain substances, including nanoparticles, eventually affect economic factors such as silk yield, larval development, and cocoon characteristics (</w:t>
      </w:r>
      <w:proofErr w:type="spellStart"/>
      <w:r w:rsidRPr="00341D17">
        <w:rPr>
          <w:rFonts w:ascii="Arial" w:hAnsi="Arial" w:cs="Arial"/>
          <w:color w:val="000000" w:themeColor="text1"/>
          <w:sz w:val="20"/>
          <w:szCs w:val="20"/>
        </w:rPr>
        <w:t>Kannihalli</w:t>
      </w:r>
      <w:proofErr w:type="spellEnd"/>
      <w:r>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2024). Nanoparticles of </w:t>
      </w:r>
      <w:commentRangeStart w:id="17"/>
      <w:proofErr w:type="spellStart"/>
      <w:r w:rsidRPr="004B5B4F">
        <w:rPr>
          <w:rFonts w:ascii="Arial" w:hAnsi="Arial" w:cs="Arial"/>
          <w:color w:val="000000" w:themeColor="text1"/>
          <w:sz w:val="20"/>
          <w:szCs w:val="20"/>
        </w:rPr>
        <w:t>Znic</w:t>
      </w:r>
      <w:proofErr w:type="spellEnd"/>
      <w:r w:rsidRPr="004B5B4F">
        <w:rPr>
          <w:rFonts w:ascii="Arial" w:hAnsi="Arial" w:cs="Arial"/>
          <w:color w:val="000000" w:themeColor="text1"/>
          <w:sz w:val="20"/>
          <w:szCs w:val="20"/>
        </w:rPr>
        <w:t xml:space="preserve"> Oxide</w:t>
      </w:r>
      <w:commentRangeEnd w:id="17"/>
      <w:r w:rsidR="00E44869">
        <w:rPr>
          <w:rStyle w:val="CommentReference"/>
        </w:rPr>
        <w:commentReference w:id="17"/>
      </w:r>
      <w:r w:rsidRPr="004B5B4F">
        <w:rPr>
          <w:rFonts w:ascii="Arial" w:hAnsi="Arial" w:cs="Arial"/>
          <w:color w:val="000000" w:themeColor="text1"/>
          <w:sz w:val="20"/>
          <w:szCs w:val="20"/>
        </w:rPr>
        <w:t xml:space="preserve"> and Copper, </w:t>
      </w:r>
      <w:r w:rsidRPr="00341D17">
        <w:rPr>
          <w:rFonts w:ascii="Arial" w:hAnsi="Arial" w:cs="Arial"/>
          <w:color w:val="000000" w:themeColor="text1"/>
          <w:sz w:val="20"/>
          <w:szCs w:val="20"/>
        </w:rPr>
        <w:t xml:space="preserve">each at 500 ppm, significantly enhanced larvae weight, total larval duration, effective rearing rate, fifth instar larval duration, silk productivity, and cocoon characteristics (Pramila </w:t>
      </w:r>
      <w:r w:rsidRPr="009E7AD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2019). Sericin percentage decreased from 39.46% (control) to 21.92% at a 300-ppm concentration of green nano gold, but the fibroin percentage was 78.07%. It shows that green gold nanoparticles have the ability to alter fibroin protein and enhance the properties of cocoons and silk</w:t>
      </w:r>
      <w:r>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(Patil </w:t>
      </w:r>
      <w:r w:rsidRPr="009E7AD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2017). The incorporation of </w:t>
      </w:r>
      <w:commentRangeStart w:id="18"/>
      <w:r w:rsidRPr="00341D17">
        <w:rPr>
          <w:rFonts w:ascii="Arial" w:hAnsi="Arial" w:cs="Arial"/>
          <w:color w:val="000000" w:themeColor="text1"/>
          <w:sz w:val="20"/>
          <w:szCs w:val="20"/>
        </w:rPr>
        <w:t xml:space="preserve">Nikel-Urease </w:t>
      </w:r>
      <w:commentRangeEnd w:id="18"/>
      <w:r w:rsidR="00E44869">
        <w:rPr>
          <w:rStyle w:val="CommentReference"/>
        </w:rPr>
        <w:commentReference w:id="18"/>
      </w:r>
      <w:r w:rsidRPr="00341D17">
        <w:rPr>
          <w:rFonts w:ascii="Arial" w:hAnsi="Arial" w:cs="Arial"/>
          <w:color w:val="000000" w:themeColor="text1"/>
          <w:sz w:val="20"/>
          <w:szCs w:val="20"/>
        </w:rPr>
        <w:t>into artificial feed could enhance the growth of silkworm larvae by 0.08 g/day and 0.1 cm/day in weight and length, respectively, in comparison to the control group</w:t>
      </w:r>
      <w:r>
        <w:rPr>
          <w:rFonts w:ascii="Arial" w:hAnsi="Arial" w:cs="Arial"/>
          <w:color w:val="000000" w:themeColor="text1"/>
          <w:sz w:val="20"/>
          <w:szCs w:val="20"/>
        </w:rPr>
        <w:t xml:space="preserve"> </w:t>
      </w:r>
      <w:r w:rsidRPr="00341D17">
        <w:rPr>
          <w:rFonts w:ascii="Arial" w:hAnsi="Arial" w:cs="Arial"/>
          <w:color w:val="000000" w:themeColor="text1"/>
          <w:sz w:val="20"/>
          <w:szCs w:val="20"/>
        </w:rPr>
        <w:t>(Zhang</w:t>
      </w:r>
      <w:r>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2025).</w:t>
      </w:r>
    </w:p>
    <w:p w14:paraId="3991CC76" w14:textId="77777777" w:rsidR="00733199" w:rsidRDefault="00733199" w:rsidP="00E11D41">
      <w:pPr>
        <w:spacing w:line="360" w:lineRule="auto"/>
        <w:jc w:val="both"/>
        <w:rPr>
          <w:rFonts w:ascii="Arial" w:hAnsi="Arial" w:cs="Arial"/>
          <w:b/>
          <w:bCs/>
          <w:color w:val="000000" w:themeColor="text1"/>
        </w:rPr>
      </w:pPr>
    </w:p>
    <w:p w14:paraId="295D8D41" w14:textId="77777777" w:rsidR="00733199" w:rsidRPr="00733199" w:rsidRDefault="00E11D41" w:rsidP="00733199">
      <w:pPr>
        <w:spacing w:line="360" w:lineRule="auto"/>
        <w:jc w:val="both"/>
        <w:rPr>
          <w:rFonts w:ascii="Arial" w:hAnsi="Arial" w:cs="Arial"/>
          <w:b/>
          <w:bCs/>
          <w:color w:val="000000" w:themeColor="text1"/>
        </w:rPr>
      </w:pPr>
      <w:commentRangeStart w:id="19"/>
      <w:commentRangeStart w:id="20"/>
      <w:r w:rsidRPr="00341D17">
        <w:rPr>
          <w:rFonts w:ascii="Arial" w:hAnsi="Arial" w:cs="Arial"/>
          <w:b/>
          <w:bCs/>
          <w:color w:val="000000" w:themeColor="text1"/>
        </w:rPr>
        <w:t>Nanoparticles against pathogen</w:t>
      </w:r>
      <w:commentRangeEnd w:id="19"/>
      <w:r w:rsidR="005F3D82">
        <w:rPr>
          <w:rStyle w:val="CommentReference"/>
        </w:rPr>
        <w:commentReference w:id="19"/>
      </w:r>
      <w:commentRangeEnd w:id="20"/>
      <w:r w:rsidR="005F3D82">
        <w:rPr>
          <w:rStyle w:val="CommentReference"/>
        </w:rPr>
        <w:commentReference w:id="20"/>
      </w:r>
    </w:p>
    <w:p w14:paraId="0500CDE9" w14:textId="77777777" w:rsidR="00E11D41" w:rsidRPr="00341D17" w:rsidRDefault="00E11D41" w:rsidP="00E11D41">
      <w:pPr>
        <w:spacing w:line="360" w:lineRule="auto"/>
        <w:ind w:firstLine="720"/>
        <w:jc w:val="both"/>
        <w:rPr>
          <w:rFonts w:ascii="Arial" w:hAnsi="Arial" w:cs="Arial"/>
          <w:color w:val="000000" w:themeColor="text1"/>
          <w:sz w:val="20"/>
          <w:szCs w:val="20"/>
        </w:rPr>
      </w:pPr>
      <w:proofErr w:type="spellStart"/>
      <w:r w:rsidRPr="00341D17">
        <w:rPr>
          <w:rFonts w:ascii="Arial" w:hAnsi="Arial" w:cs="Arial"/>
          <w:color w:val="000000" w:themeColor="text1"/>
          <w:sz w:val="20"/>
          <w:szCs w:val="20"/>
        </w:rPr>
        <w:t>Tq</w:t>
      </w:r>
      <w:proofErr w:type="spellEnd"/>
      <w:r w:rsidRPr="00341D17">
        <w:rPr>
          <w:rFonts w:ascii="Arial" w:hAnsi="Arial" w:cs="Arial"/>
          <w:color w:val="000000" w:themeColor="text1"/>
          <w:sz w:val="20"/>
          <w:szCs w:val="20"/>
        </w:rPr>
        <w:t xml:space="preserve"> and </w:t>
      </w:r>
      <w:proofErr w:type="spellStart"/>
      <w:r w:rsidRPr="00341D17">
        <w:rPr>
          <w:rFonts w:ascii="Arial" w:hAnsi="Arial" w:cs="Arial"/>
          <w:color w:val="000000" w:themeColor="text1"/>
          <w:sz w:val="20"/>
          <w:szCs w:val="20"/>
        </w:rPr>
        <w:t>Chs</w:t>
      </w:r>
      <w:proofErr w:type="spellEnd"/>
      <w:r w:rsidRPr="00341D17">
        <w:rPr>
          <w:rFonts w:ascii="Arial" w:hAnsi="Arial" w:cs="Arial"/>
          <w:color w:val="000000" w:themeColor="text1"/>
          <w:sz w:val="20"/>
          <w:szCs w:val="20"/>
        </w:rPr>
        <w:t xml:space="preserve"> demonstrated their anti-inflammatory and antioxidant qualities by inhibiting harmful bacteria that infected </w:t>
      </w:r>
      <w:r w:rsidRPr="00341D17">
        <w:rPr>
          <w:rFonts w:ascii="Arial" w:hAnsi="Arial" w:cs="Arial"/>
          <w:i/>
          <w:color w:val="000000" w:themeColor="text1"/>
          <w:sz w:val="20"/>
          <w:szCs w:val="20"/>
        </w:rPr>
        <w:t>B. mori</w:t>
      </w:r>
      <w:r w:rsidRPr="00341D17">
        <w:rPr>
          <w:rFonts w:ascii="Arial" w:hAnsi="Arial" w:cs="Arial"/>
          <w:color w:val="000000" w:themeColor="text1"/>
          <w:sz w:val="20"/>
          <w:szCs w:val="20"/>
        </w:rPr>
        <w:t xml:space="preserve"> larvae by adding </w:t>
      </w:r>
      <w:proofErr w:type="spellStart"/>
      <w:r w:rsidRPr="00341D17">
        <w:rPr>
          <w:rFonts w:ascii="Arial" w:hAnsi="Arial" w:cs="Arial"/>
          <w:color w:val="000000" w:themeColor="text1"/>
          <w:sz w:val="20"/>
          <w:szCs w:val="20"/>
        </w:rPr>
        <w:t>Tq</w:t>
      </w:r>
      <w:proofErr w:type="spellEnd"/>
      <w:r w:rsidRPr="00341D17">
        <w:rPr>
          <w:rFonts w:ascii="Arial" w:hAnsi="Arial" w:cs="Arial"/>
          <w:color w:val="000000" w:themeColor="text1"/>
          <w:sz w:val="20"/>
          <w:szCs w:val="20"/>
        </w:rPr>
        <w:t xml:space="preserve"> onto </w:t>
      </w:r>
      <w:proofErr w:type="spellStart"/>
      <w:r w:rsidRPr="00341D17">
        <w:rPr>
          <w:rFonts w:ascii="Arial" w:hAnsi="Arial" w:cs="Arial"/>
          <w:color w:val="000000" w:themeColor="text1"/>
          <w:sz w:val="20"/>
          <w:szCs w:val="20"/>
        </w:rPr>
        <w:t>Chs</w:t>
      </w:r>
      <w:proofErr w:type="spellEnd"/>
      <w:r w:rsidRPr="00341D17">
        <w:rPr>
          <w:rFonts w:ascii="Arial" w:hAnsi="Arial" w:cs="Arial"/>
          <w:color w:val="000000" w:themeColor="text1"/>
          <w:sz w:val="20"/>
          <w:szCs w:val="20"/>
        </w:rPr>
        <w:t xml:space="preserve"> nanoparticles may enhance the effects</w:t>
      </w:r>
      <w:r>
        <w:rPr>
          <w:rFonts w:ascii="Arial" w:hAnsi="Arial" w:cs="Arial"/>
          <w:color w:val="000000" w:themeColor="text1"/>
          <w:sz w:val="20"/>
          <w:szCs w:val="20"/>
        </w:rPr>
        <w:t xml:space="preserve"> </w:t>
      </w:r>
      <w:r w:rsidRPr="00341D17">
        <w:rPr>
          <w:rFonts w:ascii="Arial" w:hAnsi="Arial" w:cs="Arial"/>
          <w:color w:val="000000" w:themeColor="text1"/>
          <w:sz w:val="20"/>
          <w:szCs w:val="20"/>
        </w:rPr>
        <w:t>(Hassan</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733199">
        <w:rPr>
          <w:rFonts w:ascii="Arial" w:hAnsi="Arial" w:cs="Arial"/>
          <w:color w:val="000000" w:themeColor="text1"/>
          <w:sz w:val="20"/>
          <w:szCs w:val="20"/>
        </w:rPr>
        <w:t>.,</w:t>
      </w:r>
      <w:r w:rsidRPr="00341D17">
        <w:rPr>
          <w:rFonts w:ascii="Arial" w:hAnsi="Arial" w:cs="Arial"/>
          <w:color w:val="000000" w:themeColor="text1"/>
          <w:sz w:val="20"/>
          <w:szCs w:val="20"/>
        </w:rPr>
        <w:t xml:space="preserve"> 2020).An inorganic metal called silver has long been used as an antibacterial to </w:t>
      </w:r>
      <w:r w:rsidRPr="00341D17">
        <w:rPr>
          <w:rFonts w:ascii="Arial" w:hAnsi="Arial" w:cs="Arial"/>
          <w:color w:val="000000" w:themeColor="text1"/>
          <w:sz w:val="20"/>
          <w:szCs w:val="20"/>
        </w:rPr>
        <w:lastRenderedPageBreak/>
        <w:t>treat a variety of disorders (</w:t>
      </w:r>
      <w:proofErr w:type="spellStart"/>
      <w:r w:rsidRPr="00341D17">
        <w:rPr>
          <w:rFonts w:ascii="Arial" w:hAnsi="Arial" w:cs="Arial"/>
          <w:color w:val="000000" w:themeColor="text1"/>
          <w:sz w:val="20"/>
          <w:szCs w:val="20"/>
        </w:rPr>
        <w:t>Sehnal</w:t>
      </w:r>
      <w:proofErr w:type="spellEnd"/>
      <w:r w:rsidRPr="00341D17">
        <w:rPr>
          <w:rFonts w:ascii="Arial" w:hAnsi="Arial" w:cs="Arial"/>
          <w:color w:val="000000" w:themeColor="text1"/>
          <w:sz w:val="20"/>
          <w:szCs w:val="20"/>
        </w:rPr>
        <w:t xml:space="preserve"> </w:t>
      </w:r>
      <w:r w:rsidRPr="00733199">
        <w:rPr>
          <w:rFonts w:ascii="Arial" w:hAnsi="Arial" w:cs="Arial"/>
          <w:color w:val="000000" w:themeColor="text1"/>
          <w:sz w:val="20"/>
          <w:szCs w:val="20"/>
        </w:rPr>
        <w:t>et al.,</w:t>
      </w:r>
      <w:r w:rsidRPr="00341D17">
        <w:rPr>
          <w:rFonts w:ascii="Arial" w:hAnsi="Arial" w:cs="Arial"/>
          <w:color w:val="000000" w:themeColor="text1"/>
          <w:sz w:val="20"/>
          <w:szCs w:val="20"/>
        </w:rPr>
        <w:t xml:space="preserve"> 2019). It is well known for its high toxicity against a variety of microorganisms, such as bacteria and fungi (</w:t>
      </w:r>
      <w:hyperlink r:id="rId13" w:anchor="B025_ref" w:history="1">
        <w:r w:rsidRPr="00341D17">
          <w:rPr>
            <w:rStyle w:val="Hyperlink"/>
            <w:rFonts w:ascii="Arial" w:hAnsi="Arial" w:cs="Arial"/>
            <w:color w:val="000000" w:themeColor="text1"/>
            <w:sz w:val="20"/>
            <w:szCs w:val="20"/>
            <w:u w:val="none"/>
          </w:rPr>
          <w:t xml:space="preserve">Narayanan </w:t>
        </w:r>
        <w:r w:rsidR="00733199">
          <w:rPr>
            <w:rStyle w:val="Hyperlink"/>
            <w:rFonts w:ascii="Arial" w:hAnsi="Arial" w:cs="Arial"/>
            <w:color w:val="000000" w:themeColor="text1"/>
            <w:sz w:val="20"/>
            <w:szCs w:val="20"/>
            <w:u w:val="none"/>
          </w:rPr>
          <w:t xml:space="preserve">&amp; </w:t>
        </w:r>
        <w:r w:rsidRPr="00341D17">
          <w:rPr>
            <w:rStyle w:val="Hyperlink"/>
            <w:rFonts w:ascii="Arial" w:hAnsi="Arial" w:cs="Arial"/>
            <w:color w:val="000000" w:themeColor="text1"/>
            <w:sz w:val="20"/>
            <w:szCs w:val="20"/>
            <w:u w:val="none"/>
          </w:rPr>
          <w:t>Park</w:t>
        </w:r>
        <w:r w:rsidR="00733199">
          <w:rPr>
            <w:rStyle w:val="Hyperlink"/>
            <w:rFonts w:ascii="Arial" w:hAnsi="Arial" w:cs="Arial"/>
            <w:color w:val="000000" w:themeColor="text1"/>
            <w:sz w:val="20"/>
            <w:szCs w:val="20"/>
            <w:u w:val="none"/>
          </w:rPr>
          <w:t>,</w:t>
        </w:r>
        <w:r w:rsidRPr="00341D17">
          <w:rPr>
            <w:rStyle w:val="Hyperlink"/>
            <w:rFonts w:ascii="Arial" w:hAnsi="Arial" w:cs="Arial"/>
            <w:color w:val="000000" w:themeColor="text1"/>
            <w:sz w:val="20"/>
            <w:szCs w:val="20"/>
            <w:u w:val="none"/>
          </w:rPr>
          <w:t xml:space="preserve"> 2014</w:t>
        </w:r>
      </w:hyperlink>
      <w:r w:rsidRPr="00341D17">
        <w:rPr>
          <w:rFonts w:ascii="Arial" w:hAnsi="Arial" w:cs="Arial"/>
          <w:color w:val="000000" w:themeColor="text1"/>
          <w:sz w:val="20"/>
          <w:szCs w:val="20"/>
        </w:rPr>
        <w:t>).</w:t>
      </w:r>
    </w:p>
    <w:p w14:paraId="0AE80837"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At a dosage of 100 mg/L, could successfully prevent oak silkworm larvae from developing empty-gut disease</w:t>
      </w:r>
      <w:r>
        <w:rPr>
          <w:rFonts w:ascii="Arial" w:hAnsi="Arial" w:cs="Arial"/>
          <w:color w:val="000000" w:themeColor="text1"/>
          <w:sz w:val="20"/>
          <w:szCs w:val="20"/>
        </w:rPr>
        <w:t xml:space="preserve"> </w:t>
      </w:r>
      <w:r w:rsidRPr="00341D17">
        <w:rPr>
          <w:rFonts w:ascii="Arial" w:hAnsi="Arial" w:cs="Arial"/>
          <w:color w:val="000000" w:themeColor="text1"/>
          <w:sz w:val="20"/>
          <w:szCs w:val="20"/>
        </w:rPr>
        <w:t>(Qu</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2021).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from 0 to 50 µg/mL-controlled Flacherie and Sappe microbiological strains, including </w:t>
      </w:r>
      <w:r w:rsidRPr="00341D17">
        <w:rPr>
          <w:rFonts w:ascii="Arial" w:hAnsi="Arial" w:cs="Arial"/>
          <w:i/>
          <w:iCs/>
          <w:color w:val="000000" w:themeColor="text1"/>
          <w:sz w:val="20"/>
          <w:szCs w:val="20"/>
        </w:rPr>
        <w:t xml:space="preserve">B. subtilis, S. aureus, E. coli, B. cereus, Aerobacter cloacae, </w:t>
      </w:r>
      <w:r w:rsidRPr="00341D17">
        <w:rPr>
          <w:rFonts w:ascii="Arial" w:hAnsi="Arial" w:cs="Arial"/>
          <w:color w:val="000000" w:themeColor="text1"/>
          <w:sz w:val="20"/>
          <w:szCs w:val="20"/>
        </w:rPr>
        <w:t xml:space="preserve">and </w:t>
      </w:r>
      <w:r w:rsidRPr="00341D17">
        <w:rPr>
          <w:rFonts w:ascii="Arial" w:hAnsi="Arial" w:cs="Arial"/>
          <w:i/>
          <w:iCs/>
          <w:color w:val="000000" w:themeColor="text1"/>
          <w:sz w:val="20"/>
          <w:szCs w:val="20"/>
        </w:rPr>
        <w:t>S. typhi,</w:t>
      </w:r>
      <w:r w:rsidRPr="00341D17">
        <w:rPr>
          <w:rFonts w:ascii="Arial" w:hAnsi="Arial" w:cs="Arial"/>
          <w:color w:val="000000" w:themeColor="text1"/>
          <w:sz w:val="20"/>
          <w:szCs w:val="20"/>
        </w:rPr>
        <w:t xml:space="preserve"> it also shown synergistic antibacterial action</w:t>
      </w:r>
      <w:r>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(Surendra </w:t>
      </w:r>
      <w:r w:rsidRPr="00733199">
        <w:rPr>
          <w:rFonts w:ascii="Arial" w:hAnsi="Arial" w:cs="Arial"/>
          <w:iCs/>
          <w:color w:val="000000" w:themeColor="text1"/>
          <w:sz w:val="20"/>
          <w:szCs w:val="20"/>
        </w:rPr>
        <w:t>et al.,</w:t>
      </w:r>
      <w:r w:rsidRPr="00341D17">
        <w:rPr>
          <w:rFonts w:ascii="Arial" w:hAnsi="Arial" w:cs="Arial"/>
          <w:i/>
          <w:iCs/>
          <w:color w:val="000000" w:themeColor="text1"/>
          <w:sz w:val="20"/>
          <w:szCs w:val="20"/>
        </w:rPr>
        <w:t xml:space="preserve"> </w:t>
      </w:r>
      <w:r w:rsidRPr="00341D17">
        <w:rPr>
          <w:rFonts w:ascii="Arial" w:hAnsi="Arial" w:cs="Arial"/>
          <w:color w:val="000000" w:themeColor="text1"/>
          <w:sz w:val="20"/>
          <w:szCs w:val="20"/>
        </w:rPr>
        <w:t xml:space="preserve">2023). The bacterial growth was completely arrested within 2 h in the presence of 80 </w:t>
      </w:r>
      <w:proofErr w:type="spellStart"/>
      <w:r w:rsidRPr="00341D17">
        <w:rPr>
          <w:rFonts w:ascii="Arial" w:hAnsi="Arial" w:cs="Arial"/>
          <w:color w:val="000000" w:themeColor="text1"/>
          <w:sz w:val="20"/>
          <w:szCs w:val="20"/>
        </w:rPr>
        <w:t>μg</w:t>
      </w:r>
      <w:proofErr w:type="spellEnd"/>
      <w:r w:rsidRPr="00341D17">
        <w:rPr>
          <w:rFonts w:ascii="Arial" w:hAnsi="Arial" w:cs="Arial"/>
          <w:color w:val="000000" w:themeColor="text1"/>
          <w:sz w:val="20"/>
          <w:szCs w:val="20"/>
        </w:rPr>
        <w:t xml:space="preserve">/ml of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and it was noted that no growth was observed even on overnight incubation</w:t>
      </w:r>
      <w:r>
        <w:rPr>
          <w:rFonts w:ascii="Arial" w:hAnsi="Arial" w:cs="Arial"/>
          <w:color w:val="000000" w:themeColor="text1"/>
          <w:sz w:val="20"/>
          <w:szCs w:val="20"/>
        </w:rPr>
        <w:t xml:space="preserve"> </w:t>
      </w:r>
      <w:r w:rsidRPr="00341D17">
        <w:rPr>
          <w:rFonts w:ascii="Arial" w:hAnsi="Arial" w:cs="Arial"/>
          <w:color w:val="000000" w:themeColor="text1"/>
          <w:sz w:val="20"/>
          <w:szCs w:val="20"/>
        </w:rPr>
        <w:t>(Some</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2019</w:t>
      </w:r>
      <w:r>
        <w:rPr>
          <w:rFonts w:ascii="Arial" w:hAnsi="Arial" w:cs="Arial"/>
          <w:color w:val="000000" w:themeColor="text1"/>
          <w:sz w:val="20"/>
          <w:szCs w:val="20"/>
        </w:rPr>
        <w:t>).</w:t>
      </w:r>
      <w:r w:rsidRPr="00341D17">
        <w:rPr>
          <w:rFonts w:ascii="Arial" w:hAnsi="Arial" w:cs="Arial"/>
          <w:color w:val="000000" w:themeColor="text1"/>
          <w:sz w:val="20"/>
          <w:szCs w:val="20"/>
        </w:rPr>
        <w:t xml:space="preserve"> Flavonoid loaded silver nanoparticles (FLV-Ag NPs) effectively treated the </w:t>
      </w:r>
      <w:r w:rsidRPr="00341D17">
        <w:rPr>
          <w:rFonts w:ascii="Arial" w:hAnsi="Arial" w:cs="Arial"/>
          <w:i/>
          <w:iCs/>
          <w:color w:val="000000" w:themeColor="text1"/>
          <w:sz w:val="20"/>
          <w:szCs w:val="20"/>
        </w:rPr>
        <w:t>S. aureus</w:t>
      </w:r>
      <w:r w:rsidRPr="00341D17">
        <w:rPr>
          <w:rFonts w:ascii="Arial" w:hAnsi="Arial" w:cs="Arial"/>
          <w:color w:val="000000" w:themeColor="text1"/>
          <w:sz w:val="20"/>
          <w:szCs w:val="20"/>
        </w:rPr>
        <w:t xml:space="preserve"> infections by inducing the expression of antimicrobial peptide genes, elevating oxidative enzyme levels, and enhancing the phagocytosis of </w:t>
      </w:r>
      <w:r w:rsidRPr="00341D17">
        <w:rPr>
          <w:rFonts w:ascii="Arial" w:hAnsi="Arial" w:cs="Arial"/>
          <w:i/>
          <w:color w:val="000000" w:themeColor="text1"/>
          <w:sz w:val="20"/>
          <w:szCs w:val="20"/>
        </w:rPr>
        <w:t>S. aureus</w:t>
      </w:r>
      <w:r w:rsidRPr="00341D17">
        <w:rPr>
          <w:rFonts w:ascii="Arial" w:hAnsi="Arial" w:cs="Arial"/>
          <w:color w:val="000000" w:themeColor="text1"/>
          <w:sz w:val="20"/>
          <w:szCs w:val="20"/>
        </w:rPr>
        <w:t xml:space="preserve"> by silkworm larval haemocytes. The mechanism behind the antibacterial activity of FLV-Ag NPs involves the attachment of nanoparticles with insect fat body cells and a reactive oxygen species-mediated Toll pathway</w:t>
      </w:r>
      <w:r>
        <w:rPr>
          <w:rFonts w:ascii="Arial" w:hAnsi="Arial" w:cs="Arial"/>
          <w:color w:val="000000" w:themeColor="text1"/>
          <w:sz w:val="20"/>
          <w:szCs w:val="20"/>
        </w:rPr>
        <w:t xml:space="preserve"> </w:t>
      </w:r>
      <w:r w:rsidRPr="00341D17">
        <w:rPr>
          <w:rFonts w:ascii="Arial" w:hAnsi="Arial" w:cs="Arial"/>
          <w:color w:val="000000" w:themeColor="text1"/>
          <w:sz w:val="20"/>
          <w:szCs w:val="20"/>
        </w:rPr>
        <w:t>(</w:t>
      </w:r>
      <w:proofErr w:type="spellStart"/>
      <w:r w:rsidRPr="00341D17">
        <w:rPr>
          <w:rFonts w:ascii="Arial" w:hAnsi="Arial" w:cs="Arial"/>
          <w:color w:val="000000" w:themeColor="text1"/>
          <w:sz w:val="20"/>
          <w:szCs w:val="20"/>
        </w:rPr>
        <w:t>Rajasekharreddy</w:t>
      </w:r>
      <w:proofErr w:type="spellEnd"/>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2017)</w:t>
      </w:r>
    </w:p>
    <w:p w14:paraId="028FCBAC"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Large vacuolization in the gland lumen and sparseness of epithelial cells were signs of damage to the silk gland of the silkworm larvae fed mulberry leaves containing phoxim (Organophosphate pesticide) residue. It has been claimed that feeding the silkworm TiO2 NPs could reverse the harm that exposure to phoxim has produced</w:t>
      </w:r>
      <w:r>
        <w:rPr>
          <w:rFonts w:ascii="Arial" w:hAnsi="Arial" w:cs="Arial"/>
          <w:color w:val="000000" w:themeColor="text1"/>
          <w:sz w:val="20"/>
          <w:szCs w:val="20"/>
        </w:rPr>
        <w:t xml:space="preserve"> </w:t>
      </w:r>
      <w:r w:rsidRPr="00341D17">
        <w:rPr>
          <w:rFonts w:ascii="Arial" w:hAnsi="Arial" w:cs="Arial"/>
          <w:color w:val="000000" w:themeColor="text1"/>
          <w:sz w:val="20"/>
          <w:szCs w:val="20"/>
          <w:lang w:val="en-US"/>
        </w:rPr>
        <w:t xml:space="preserve">(Li </w:t>
      </w:r>
      <w:r w:rsidRPr="00733199">
        <w:rPr>
          <w:rFonts w:ascii="Arial" w:hAnsi="Arial" w:cs="Arial"/>
          <w:iCs/>
          <w:color w:val="000000" w:themeColor="text1"/>
          <w:sz w:val="20"/>
          <w:szCs w:val="20"/>
          <w:lang w:val="en-US"/>
        </w:rPr>
        <w:t>et al.,</w:t>
      </w:r>
      <w:r w:rsidRPr="00341D17">
        <w:rPr>
          <w:rFonts w:ascii="Arial" w:hAnsi="Arial" w:cs="Arial"/>
          <w:i/>
          <w:iCs/>
          <w:color w:val="000000" w:themeColor="text1"/>
          <w:sz w:val="20"/>
          <w:szCs w:val="20"/>
          <w:lang w:val="en-US"/>
        </w:rPr>
        <w:t xml:space="preserve"> </w:t>
      </w:r>
      <w:r w:rsidRPr="00341D17">
        <w:rPr>
          <w:rFonts w:ascii="Arial" w:hAnsi="Arial" w:cs="Arial"/>
          <w:color w:val="000000" w:themeColor="text1"/>
          <w:sz w:val="20"/>
          <w:szCs w:val="20"/>
          <w:lang w:val="en-US"/>
        </w:rPr>
        <w:t>2014)</w:t>
      </w:r>
      <w:r w:rsidR="00733199">
        <w:rPr>
          <w:rFonts w:ascii="Arial" w:hAnsi="Arial" w:cs="Arial"/>
          <w:color w:val="000000" w:themeColor="text1"/>
          <w:sz w:val="20"/>
          <w:szCs w:val="20"/>
          <w:lang w:val="en-US"/>
        </w:rPr>
        <w:t xml:space="preserve">. </w:t>
      </w:r>
      <w:r w:rsidRPr="00341D17">
        <w:rPr>
          <w:rFonts w:ascii="Arial" w:hAnsi="Arial" w:cs="Arial"/>
          <w:color w:val="000000" w:themeColor="text1"/>
          <w:sz w:val="20"/>
          <w:szCs w:val="20"/>
        </w:rPr>
        <w:t xml:space="preserve">It also improves larval survival rate and cocoon traits after </w:t>
      </w:r>
      <w:proofErr w:type="spellStart"/>
      <w:r w:rsidRPr="00341D17">
        <w:rPr>
          <w:rFonts w:ascii="Arial" w:hAnsi="Arial" w:cs="Arial"/>
          <w:color w:val="000000" w:themeColor="text1"/>
          <w:sz w:val="20"/>
          <w:szCs w:val="20"/>
        </w:rPr>
        <w:t>BmNPV</w:t>
      </w:r>
      <w:proofErr w:type="spellEnd"/>
      <w:r w:rsidRPr="00341D17">
        <w:rPr>
          <w:rFonts w:ascii="Arial" w:hAnsi="Arial" w:cs="Arial"/>
          <w:color w:val="000000" w:themeColor="text1"/>
          <w:sz w:val="20"/>
          <w:szCs w:val="20"/>
        </w:rPr>
        <w:t xml:space="preserve"> infection (</w:t>
      </w:r>
      <w:proofErr w:type="spellStart"/>
      <w:r w:rsidRPr="00341D17">
        <w:rPr>
          <w:rFonts w:ascii="Arial" w:hAnsi="Arial" w:cs="Arial"/>
          <w:color w:val="000000" w:themeColor="text1"/>
          <w:sz w:val="20"/>
          <w:szCs w:val="20"/>
        </w:rPr>
        <w:t>Fometu</w:t>
      </w:r>
      <w:proofErr w:type="spellEnd"/>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Pr>
          <w:rFonts w:ascii="Arial" w:hAnsi="Arial" w:cs="Arial"/>
          <w:i/>
          <w:iCs/>
          <w:color w:val="000000" w:themeColor="text1"/>
          <w:sz w:val="20"/>
          <w:szCs w:val="20"/>
        </w:rPr>
        <w:t xml:space="preserve"> </w:t>
      </w:r>
      <w:r w:rsidRPr="00341D17">
        <w:rPr>
          <w:rFonts w:ascii="Arial" w:hAnsi="Arial" w:cs="Arial"/>
          <w:color w:val="000000" w:themeColor="text1"/>
          <w:sz w:val="20"/>
          <w:szCs w:val="20"/>
        </w:rPr>
        <w:t>2022</w:t>
      </w:r>
      <w:r>
        <w:rPr>
          <w:rFonts w:ascii="Arial" w:hAnsi="Arial" w:cs="Arial"/>
          <w:color w:val="000000" w:themeColor="text1"/>
          <w:sz w:val="20"/>
          <w:szCs w:val="20"/>
        </w:rPr>
        <w:t>)</w:t>
      </w:r>
      <w:r w:rsidRPr="00341D17">
        <w:rPr>
          <w:rFonts w:ascii="Arial" w:hAnsi="Arial" w:cs="Arial"/>
          <w:color w:val="000000" w:themeColor="text1"/>
          <w:sz w:val="20"/>
          <w:szCs w:val="20"/>
        </w:rPr>
        <w:t>. Titanium dioxide nanoparticles (TiO</w:t>
      </w:r>
      <w:r w:rsidRPr="00341D17">
        <w:rPr>
          <w:rFonts w:ascii="Arial" w:hAnsi="Arial" w:cs="Arial"/>
          <w:color w:val="000000" w:themeColor="text1"/>
          <w:sz w:val="20"/>
          <w:szCs w:val="20"/>
          <w:vertAlign w:val="subscript"/>
        </w:rPr>
        <w:t xml:space="preserve">2 </w:t>
      </w:r>
      <w:r w:rsidRPr="00341D17">
        <w:rPr>
          <w:rFonts w:ascii="Arial" w:hAnsi="Arial" w:cs="Arial"/>
          <w:color w:val="000000" w:themeColor="text1"/>
          <w:sz w:val="20"/>
          <w:szCs w:val="20"/>
        </w:rPr>
        <w:t>NPs) pre-treatment of silkworm larvae produced positive results in terms of enhancing silkworm immunity and reducing cytoplasmic polyhedrosis virus damage.  The findings showed that TiO</w:t>
      </w:r>
      <w:r w:rsidRPr="00341D17">
        <w:rPr>
          <w:rFonts w:ascii="Arial" w:hAnsi="Arial" w:cs="Arial"/>
          <w:color w:val="000000" w:themeColor="text1"/>
          <w:sz w:val="20"/>
          <w:szCs w:val="20"/>
          <w:vertAlign w:val="subscript"/>
        </w:rPr>
        <w:t xml:space="preserve">2 </w:t>
      </w:r>
      <w:r w:rsidRPr="00341D17">
        <w:rPr>
          <w:rFonts w:ascii="Arial" w:hAnsi="Arial" w:cs="Arial"/>
          <w:color w:val="000000" w:themeColor="text1"/>
          <w:sz w:val="20"/>
          <w:szCs w:val="20"/>
        </w:rPr>
        <w:t xml:space="preserve">NPs pre-treatment might activate the Janus kinase/signal transduction and transcription activation pathways (JAK/STAT) and PI3K-AKT immune signalling pathways in the silkworms’ midgut and prevent the growth of </w:t>
      </w:r>
      <w:proofErr w:type="spellStart"/>
      <w:r w:rsidRPr="00341D17">
        <w:rPr>
          <w:rFonts w:ascii="Arial" w:hAnsi="Arial" w:cs="Arial"/>
          <w:color w:val="000000" w:themeColor="text1"/>
          <w:sz w:val="20"/>
          <w:szCs w:val="20"/>
        </w:rPr>
        <w:t>BmCPV</w:t>
      </w:r>
      <w:proofErr w:type="spellEnd"/>
      <w:r w:rsidRPr="00341D17">
        <w:rPr>
          <w:rFonts w:ascii="Arial" w:hAnsi="Arial" w:cs="Arial"/>
          <w:color w:val="000000" w:themeColor="text1"/>
          <w:sz w:val="20"/>
          <w:szCs w:val="20"/>
        </w:rPr>
        <w:t xml:space="preserve"> (Zhao</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2020).</w:t>
      </w:r>
    </w:p>
    <w:p w14:paraId="618546F8"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Nano-silica due to high surface free energy of amorphous nano silica acts as an activation site for severe distortion of the contour of the viral polyhedral surface resulting in the death of the viruses inside the silkworm haemolymph (Biswas</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2010). It is also effective in controlling the </w:t>
      </w:r>
      <w:proofErr w:type="spellStart"/>
      <w:r w:rsidRPr="00341D17">
        <w:rPr>
          <w:rFonts w:ascii="Arial" w:hAnsi="Arial" w:cs="Arial"/>
          <w:color w:val="000000" w:themeColor="text1"/>
          <w:sz w:val="20"/>
          <w:szCs w:val="20"/>
        </w:rPr>
        <w:t>Grasserie</w:t>
      </w:r>
      <w:proofErr w:type="spellEnd"/>
      <w:r w:rsidRPr="00341D17">
        <w:rPr>
          <w:rFonts w:ascii="Arial" w:hAnsi="Arial" w:cs="Arial"/>
          <w:color w:val="000000" w:themeColor="text1"/>
          <w:sz w:val="20"/>
          <w:szCs w:val="20"/>
        </w:rPr>
        <w:t xml:space="preserve"> disease at a concentration of 7μ (Goswami </w:t>
      </w:r>
      <w:r w:rsidR="00733199">
        <w:rPr>
          <w:rFonts w:ascii="Arial" w:hAnsi="Arial" w:cs="Arial"/>
          <w:color w:val="000000" w:themeColor="text1"/>
          <w:sz w:val="20"/>
          <w:szCs w:val="20"/>
        </w:rPr>
        <w:t xml:space="preserve">&amp; </w:t>
      </w:r>
      <w:r w:rsidRPr="00341D17">
        <w:rPr>
          <w:rFonts w:ascii="Arial" w:hAnsi="Arial" w:cs="Arial"/>
          <w:color w:val="000000" w:themeColor="text1"/>
          <w:sz w:val="20"/>
          <w:szCs w:val="20"/>
        </w:rPr>
        <w:t>Bandyopadhyay</w:t>
      </w:r>
      <w:r w:rsidR="00733199">
        <w:rPr>
          <w:rFonts w:ascii="Arial" w:hAnsi="Arial" w:cs="Arial"/>
          <w:color w:val="000000" w:themeColor="text1"/>
          <w:sz w:val="20"/>
          <w:szCs w:val="20"/>
        </w:rPr>
        <w:t>,</w:t>
      </w:r>
      <w:r w:rsidRPr="00341D17">
        <w:rPr>
          <w:rFonts w:ascii="Arial" w:hAnsi="Arial" w:cs="Arial"/>
          <w:color w:val="000000" w:themeColor="text1"/>
          <w:sz w:val="20"/>
          <w:szCs w:val="20"/>
        </w:rPr>
        <w:t xml:space="preserve"> 2012). Application of Poly (N-isopropyl acrylamide) (</w:t>
      </w:r>
      <w:proofErr w:type="gramStart"/>
      <w:r w:rsidRPr="00341D17">
        <w:rPr>
          <w:rFonts w:ascii="Arial" w:hAnsi="Arial" w:cs="Arial"/>
          <w:color w:val="000000" w:themeColor="text1"/>
          <w:sz w:val="20"/>
          <w:szCs w:val="20"/>
        </w:rPr>
        <w:t>PNIPAM)  nanoparticle</w:t>
      </w:r>
      <w:proofErr w:type="gramEnd"/>
      <w:r w:rsidRPr="00341D17">
        <w:rPr>
          <w:rFonts w:ascii="Arial" w:hAnsi="Arial" w:cs="Arial"/>
          <w:color w:val="000000" w:themeColor="text1"/>
          <w:sz w:val="20"/>
          <w:szCs w:val="20"/>
        </w:rPr>
        <w:t xml:space="preserve"> at a concentration of 0.4 and 0.6 mg/mL shows a significant decrease in microbial infestations (</w:t>
      </w:r>
      <w:r w:rsidRPr="00341D17">
        <w:rPr>
          <w:rFonts w:ascii="Arial" w:hAnsi="Arial" w:cs="Arial"/>
          <w:i/>
          <w:iCs/>
          <w:color w:val="000000" w:themeColor="text1"/>
          <w:sz w:val="20"/>
          <w:szCs w:val="20"/>
        </w:rPr>
        <w:t xml:space="preserve">Aspergillus </w:t>
      </w:r>
      <w:proofErr w:type="spellStart"/>
      <w:r w:rsidRPr="00341D17">
        <w:rPr>
          <w:rFonts w:ascii="Arial" w:hAnsi="Arial" w:cs="Arial"/>
          <w:i/>
          <w:iCs/>
          <w:color w:val="000000" w:themeColor="text1"/>
          <w:sz w:val="20"/>
          <w:szCs w:val="20"/>
        </w:rPr>
        <w:t>niger</w:t>
      </w:r>
      <w:proofErr w:type="spellEnd"/>
      <w:r w:rsidRPr="00341D17">
        <w:rPr>
          <w:rFonts w:ascii="Arial" w:hAnsi="Arial" w:cs="Arial"/>
          <w:color w:val="000000" w:themeColor="text1"/>
          <w:sz w:val="20"/>
          <w:szCs w:val="20"/>
        </w:rPr>
        <w:t xml:space="preserve">) of </w:t>
      </w:r>
      <w:proofErr w:type="spellStart"/>
      <w:r w:rsidRPr="00341D17">
        <w:rPr>
          <w:rFonts w:ascii="Arial" w:hAnsi="Arial" w:cs="Arial"/>
          <w:color w:val="000000" w:themeColor="text1"/>
          <w:sz w:val="20"/>
          <w:szCs w:val="20"/>
        </w:rPr>
        <w:t>tasar</w:t>
      </w:r>
      <w:proofErr w:type="spellEnd"/>
      <w:r w:rsidRPr="00341D17">
        <w:rPr>
          <w:rFonts w:ascii="Arial" w:hAnsi="Arial" w:cs="Arial"/>
          <w:color w:val="000000" w:themeColor="text1"/>
          <w:sz w:val="20"/>
          <w:szCs w:val="20"/>
        </w:rPr>
        <w:t xml:space="preserve"> silkworm (Verma</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2013).</w:t>
      </w:r>
    </w:p>
    <w:p w14:paraId="51008EDB" w14:textId="77777777" w:rsidR="00E11D41" w:rsidRPr="00341D17" w:rsidRDefault="00E11D41" w:rsidP="00E11D41">
      <w:pPr>
        <w:spacing w:line="360" w:lineRule="auto"/>
        <w:jc w:val="both"/>
        <w:rPr>
          <w:rFonts w:ascii="Arial" w:hAnsi="Arial" w:cs="Arial"/>
          <w:b/>
          <w:bCs/>
          <w:color w:val="000000" w:themeColor="text1"/>
        </w:rPr>
      </w:pPr>
      <w:r w:rsidRPr="00341D17">
        <w:rPr>
          <w:rFonts w:ascii="Arial" w:hAnsi="Arial" w:cs="Arial"/>
          <w:b/>
          <w:bCs/>
          <w:color w:val="000000" w:themeColor="text1"/>
        </w:rPr>
        <w:t>Nanoparticles on silk fibres</w:t>
      </w:r>
    </w:p>
    <w:p w14:paraId="1D755495"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Wrinkling, photo-induced ageing, microbial deformation and even disintegration, and issues with biocompatibility are still drawbacks of silk. Silk can acquire new characteristics by the immobilisation of nanomaterials. Silk fibroin fibres surfaces have been altered using a variety of functional nanomaterials, such as metal, inorganic nanoparticles, and quantum dots</w:t>
      </w:r>
      <w:r>
        <w:rPr>
          <w:rFonts w:ascii="Arial" w:hAnsi="Arial" w:cs="Arial"/>
          <w:color w:val="000000" w:themeColor="text1"/>
          <w:sz w:val="20"/>
          <w:szCs w:val="20"/>
        </w:rPr>
        <w:t xml:space="preserve"> </w:t>
      </w:r>
      <w:r w:rsidRPr="00341D17">
        <w:rPr>
          <w:rFonts w:ascii="Arial" w:hAnsi="Arial" w:cs="Arial"/>
          <w:color w:val="000000" w:themeColor="text1"/>
          <w:sz w:val="20"/>
          <w:szCs w:val="20"/>
        </w:rPr>
        <w:t>(Li</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2012). It has been observed that feeding silkworms nanomaterials including graphene, copper, titanium dioxide, and carbon nanotubes (CNTs) enhances the secondary structures and mechanical characteristics of silkworm silk</w:t>
      </w:r>
      <w:r>
        <w:rPr>
          <w:rFonts w:ascii="Arial" w:hAnsi="Arial" w:cs="Arial"/>
          <w:color w:val="000000" w:themeColor="text1"/>
          <w:sz w:val="20"/>
          <w:szCs w:val="20"/>
        </w:rPr>
        <w:t xml:space="preserve"> </w:t>
      </w:r>
      <w:r w:rsidRPr="00341D17">
        <w:rPr>
          <w:rFonts w:ascii="Arial" w:hAnsi="Arial" w:cs="Arial"/>
          <w:color w:val="000000" w:themeColor="text1"/>
          <w:sz w:val="20"/>
          <w:szCs w:val="20"/>
        </w:rPr>
        <w:t>(Wang</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2015). Nano-finished textiles are wrinkle-resistant, stain-proof, and have excellent liquid </w:t>
      </w:r>
      <w:proofErr w:type="spellStart"/>
      <w:r w:rsidRPr="00341D17">
        <w:rPr>
          <w:rFonts w:ascii="Arial" w:hAnsi="Arial" w:cs="Arial"/>
          <w:color w:val="000000" w:themeColor="text1"/>
          <w:sz w:val="20"/>
          <w:szCs w:val="20"/>
        </w:rPr>
        <w:t>repellency</w:t>
      </w:r>
      <w:proofErr w:type="spellEnd"/>
      <w:r>
        <w:rPr>
          <w:rFonts w:ascii="Arial" w:hAnsi="Arial" w:cs="Arial"/>
          <w:color w:val="000000" w:themeColor="text1"/>
          <w:sz w:val="20"/>
          <w:szCs w:val="20"/>
        </w:rPr>
        <w:t xml:space="preserve"> </w:t>
      </w:r>
      <w:r w:rsidRPr="00341D17">
        <w:rPr>
          <w:rFonts w:ascii="Arial" w:hAnsi="Arial" w:cs="Arial"/>
          <w:color w:val="000000" w:themeColor="text1"/>
          <w:sz w:val="20"/>
          <w:szCs w:val="20"/>
        </w:rPr>
        <w:t>(Kaman</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2023). </w:t>
      </w:r>
    </w:p>
    <w:p w14:paraId="393A969F"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lastRenderedPageBreak/>
        <w:t xml:space="preserve">TiO2 NPs at 0.03 g of 25 nm improved tensile strength, surface morphology and thermal stability of silk fibre and at a concentration of 0.09 g of 60 nm was effective against </w:t>
      </w:r>
      <w:r w:rsidRPr="00341D17">
        <w:rPr>
          <w:rFonts w:ascii="Arial" w:hAnsi="Arial" w:cs="Arial"/>
          <w:i/>
          <w:iCs/>
          <w:color w:val="000000" w:themeColor="text1"/>
          <w:sz w:val="20"/>
          <w:szCs w:val="20"/>
        </w:rPr>
        <w:t>Pseudomonas aeruginosa</w:t>
      </w:r>
      <w:r w:rsidRPr="00341D17">
        <w:rPr>
          <w:rFonts w:ascii="Arial" w:hAnsi="Arial" w:cs="Arial"/>
          <w:color w:val="000000" w:themeColor="text1"/>
          <w:sz w:val="20"/>
          <w:szCs w:val="20"/>
        </w:rPr>
        <w:t xml:space="preserve"> at a zone of inhibition of 21.06 mm</w:t>
      </w:r>
      <w:r>
        <w:rPr>
          <w:rFonts w:ascii="Arial" w:hAnsi="Arial" w:cs="Arial"/>
          <w:color w:val="000000" w:themeColor="text1"/>
          <w:sz w:val="20"/>
          <w:szCs w:val="20"/>
        </w:rPr>
        <w:t xml:space="preserve"> </w:t>
      </w:r>
      <w:r w:rsidRPr="00341D17">
        <w:rPr>
          <w:rFonts w:ascii="Arial" w:hAnsi="Arial" w:cs="Arial"/>
          <w:color w:val="000000" w:themeColor="text1"/>
          <w:sz w:val="20"/>
          <w:szCs w:val="20"/>
        </w:rPr>
        <w:t>(</w:t>
      </w:r>
      <w:proofErr w:type="spellStart"/>
      <w:r w:rsidRPr="00341D17">
        <w:rPr>
          <w:rFonts w:ascii="Arial" w:hAnsi="Arial" w:cs="Arial"/>
          <w:color w:val="000000" w:themeColor="text1"/>
          <w:sz w:val="20"/>
          <w:szCs w:val="20"/>
        </w:rPr>
        <w:t>Fometu</w:t>
      </w:r>
      <w:proofErr w:type="spellEnd"/>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2022). The silk yield increased by 43.30%, with an enhanced crystallinity (6.12%) and tensile strength (74.26 MPa) when mulberry leaves are treated with urease using nickel nanoparticles (</w:t>
      </w:r>
      <w:proofErr w:type="spellStart"/>
      <w:r w:rsidRPr="00341D17">
        <w:rPr>
          <w:rFonts w:ascii="Arial" w:hAnsi="Arial" w:cs="Arial"/>
          <w:color w:val="000000" w:themeColor="text1"/>
          <w:sz w:val="20"/>
          <w:szCs w:val="20"/>
        </w:rPr>
        <w:t>NiNPs</w:t>
      </w:r>
      <w:proofErr w:type="spellEnd"/>
      <w:r w:rsidRPr="00341D17">
        <w:rPr>
          <w:rFonts w:ascii="Arial" w:hAnsi="Arial" w:cs="Arial"/>
          <w:color w:val="000000" w:themeColor="text1"/>
          <w:sz w:val="20"/>
          <w:szCs w:val="20"/>
        </w:rPr>
        <w:t>)</w:t>
      </w:r>
      <w:r>
        <w:rPr>
          <w:rFonts w:ascii="Arial" w:hAnsi="Arial" w:cs="Arial"/>
          <w:color w:val="000000" w:themeColor="text1"/>
          <w:sz w:val="20"/>
          <w:szCs w:val="20"/>
        </w:rPr>
        <w:t xml:space="preserve"> </w:t>
      </w:r>
      <w:r w:rsidRPr="00341D17">
        <w:rPr>
          <w:rFonts w:ascii="Arial" w:hAnsi="Arial" w:cs="Arial"/>
          <w:color w:val="000000" w:themeColor="text1"/>
          <w:sz w:val="20"/>
          <w:szCs w:val="20"/>
        </w:rPr>
        <w:t>(Zhang</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2025). Average cocoon filament length, </w:t>
      </w:r>
      <w:proofErr w:type="spellStart"/>
      <w:r w:rsidRPr="00341D17">
        <w:rPr>
          <w:rFonts w:ascii="Arial" w:hAnsi="Arial" w:cs="Arial"/>
          <w:color w:val="000000" w:themeColor="text1"/>
          <w:sz w:val="20"/>
          <w:szCs w:val="20"/>
        </w:rPr>
        <w:t>reelability</w:t>
      </w:r>
      <w:proofErr w:type="spellEnd"/>
      <w:r w:rsidRPr="00341D17">
        <w:rPr>
          <w:rFonts w:ascii="Arial" w:hAnsi="Arial" w:cs="Arial"/>
          <w:color w:val="000000" w:themeColor="text1"/>
          <w:sz w:val="20"/>
          <w:szCs w:val="20"/>
        </w:rPr>
        <w:t>, and neatness were increased by 3.15, 17.57, and 1.72 %, respectively, whereas the cocoon filament size was decreased by 0.19 %in TiO</w:t>
      </w:r>
      <w:r w:rsidRPr="004B5B4F">
        <w:rPr>
          <w:rFonts w:ascii="Arial" w:hAnsi="Arial" w:cs="Arial"/>
          <w:color w:val="000000" w:themeColor="text1"/>
          <w:sz w:val="20"/>
          <w:szCs w:val="20"/>
          <w:vertAlign w:val="subscript"/>
        </w:rPr>
        <w:t>2</w:t>
      </w:r>
      <w:r w:rsidRPr="00341D17">
        <w:rPr>
          <w:rFonts w:ascii="Arial" w:hAnsi="Arial" w:cs="Arial"/>
          <w:color w:val="000000" w:themeColor="text1"/>
          <w:sz w:val="20"/>
          <w:szCs w:val="20"/>
        </w:rPr>
        <w:t xml:space="preserve"> NPs fortification 51 (Zhang</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2014).</w:t>
      </w:r>
    </w:p>
    <w:p w14:paraId="17B117F9"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Silver noble metals received interest towards silk fictionalization and are efficient against around 650 bacterial strains when employed as antibacterial agents. Nanosized silver particles on silk fibroin fibres would maximize the antibacterial effect for a minimum amount</w:t>
      </w:r>
      <w:r w:rsidR="00733199">
        <w:rPr>
          <w:rFonts w:ascii="Arial" w:hAnsi="Arial" w:cs="Arial"/>
          <w:color w:val="000000" w:themeColor="text1"/>
          <w:sz w:val="20"/>
          <w:szCs w:val="20"/>
        </w:rPr>
        <w:t xml:space="preserve"> </w:t>
      </w:r>
      <w:r w:rsidRPr="00341D17">
        <w:rPr>
          <w:rFonts w:ascii="Arial" w:hAnsi="Arial" w:cs="Arial"/>
          <w:color w:val="000000" w:themeColor="text1"/>
          <w:sz w:val="20"/>
          <w:szCs w:val="20"/>
        </w:rPr>
        <w:t>(Dubas</w:t>
      </w:r>
      <w:r w:rsidR="00733199">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2006). By feeding silk, glucose-coated silver nanoparticles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were biocompatible and efficiently assimilated. </w:t>
      </w:r>
      <w:proofErr w:type="spellStart"/>
      <w:r w:rsidRPr="00341D17">
        <w:rPr>
          <w:rFonts w:ascii="Arial" w:hAnsi="Arial" w:cs="Arial"/>
          <w:color w:val="000000" w:themeColor="text1"/>
          <w:sz w:val="20"/>
          <w:szCs w:val="20"/>
        </w:rPr>
        <w:t>AgNP</w:t>
      </w:r>
      <w:proofErr w:type="spellEnd"/>
      <w:r w:rsidRPr="00341D17">
        <w:rPr>
          <w:rFonts w:ascii="Arial" w:hAnsi="Arial" w:cs="Arial"/>
          <w:color w:val="000000" w:themeColor="text1"/>
          <w:sz w:val="20"/>
          <w:szCs w:val="20"/>
        </w:rPr>
        <w:t xml:space="preserve">-fed larvae produced silk with better antibacterial characteristics and alternate secondary structures. Different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doses had positive and negative impacts on silk protein development and synthesis. Larvae consuming 0.02% and 0.20%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transfer more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to silk than those feeding 2.00%. Silk fibres had enhanced elongation, tensile strength, and mammalian cell compatibility. The right concentration of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in silkworm diets can boost silk protein production, mechanical characteristics, antibacterial capabilities, and Gram-negative bacteria inhibiting</w:t>
      </w:r>
      <w:r>
        <w:rPr>
          <w:rFonts w:ascii="Arial" w:hAnsi="Arial" w:cs="Arial"/>
          <w:color w:val="000000" w:themeColor="text1"/>
          <w:sz w:val="20"/>
          <w:szCs w:val="20"/>
        </w:rPr>
        <w:t xml:space="preserve"> </w:t>
      </w:r>
      <w:r w:rsidRPr="00341D17">
        <w:rPr>
          <w:rFonts w:ascii="Arial" w:hAnsi="Arial" w:cs="Arial"/>
          <w:color w:val="000000" w:themeColor="text1"/>
          <w:sz w:val="20"/>
          <w:szCs w:val="20"/>
        </w:rPr>
        <w:t>(Zhang</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2020). </w:t>
      </w:r>
    </w:p>
    <w:p w14:paraId="7FF1667F"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Gold Quantum Dots are known for their outstanding mechanical properties and for their application as a reinforcement material</w:t>
      </w:r>
      <w:r>
        <w:rPr>
          <w:rFonts w:ascii="Arial" w:hAnsi="Arial" w:cs="Arial"/>
          <w:color w:val="000000" w:themeColor="text1"/>
          <w:sz w:val="20"/>
          <w:szCs w:val="20"/>
        </w:rPr>
        <w:t xml:space="preserve"> </w:t>
      </w:r>
      <w:r w:rsidRPr="00341D17">
        <w:rPr>
          <w:rFonts w:ascii="Arial" w:hAnsi="Arial" w:cs="Arial"/>
          <w:color w:val="000000" w:themeColor="text1"/>
          <w:sz w:val="20"/>
          <w:szCs w:val="20"/>
        </w:rPr>
        <w:t>(Bacon</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2014).The impact of silkworm vascular injection of graphene quantum dots (GQDs) on silk mechanical properties Research suggests that 0.6 </w:t>
      </w:r>
      <w:proofErr w:type="spellStart"/>
      <w:r w:rsidRPr="00341D17">
        <w:rPr>
          <w:rFonts w:ascii="Arial" w:hAnsi="Arial" w:cs="Arial"/>
          <w:color w:val="000000" w:themeColor="text1"/>
          <w:sz w:val="20"/>
          <w:szCs w:val="20"/>
        </w:rPr>
        <w:t>μg</w:t>
      </w:r>
      <w:proofErr w:type="spellEnd"/>
      <w:r w:rsidRPr="00341D17">
        <w:rPr>
          <w:rFonts w:ascii="Arial" w:hAnsi="Arial" w:cs="Arial"/>
          <w:color w:val="000000" w:themeColor="text1"/>
          <w:sz w:val="20"/>
          <w:szCs w:val="20"/>
        </w:rPr>
        <w:t xml:space="preserve"> of GQDs absorbed by silkworms improves silk fibre crystallisation, perhaps leading to improved mechanical qualities (Ma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2019).</w:t>
      </w:r>
    </w:p>
    <w:p w14:paraId="6AF61B6F" w14:textId="77777777" w:rsidR="00E11D41" w:rsidRPr="00341D17" w:rsidRDefault="00E11D41" w:rsidP="00E11D41">
      <w:pPr>
        <w:spacing w:line="360" w:lineRule="auto"/>
        <w:jc w:val="both"/>
        <w:rPr>
          <w:rFonts w:ascii="Arial" w:hAnsi="Arial" w:cs="Arial"/>
          <w:b/>
          <w:bCs/>
          <w:color w:val="000000" w:themeColor="text1"/>
        </w:rPr>
      </w:pPr>
      <w:r w:rsidRPr="00341D17">
        <w:rPr>
          <w:rFonts w:ascii="Arial" w:hAnsi="Arial" w:cs="Arial"/>
          <w:b/>
          <w:bCs/>
          <w:color w:val="000000" w:themeColor="text1"/>
        </w:rPr>
        <w:t>Conclusion</w:t>
      </w:r>
    </w:p>
    <w:p w14:paraId="7E87508E"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The development of environmentally friendly synthesis techniques, precise delivery systems for nutrients and antimicrobials, and bio safety evaluations of nano-particles should be the main focus of future sericulture research. While functionalising silk fibres with nano particles can add value through antibacterial, UV-protective, and medicinal qualities, nano-sensors improve monitoring and illness management. In the sericulture sector, safe commercialisation and long-term adoption depend heavily on field-level validation and economical formulations.</w:t>
      </w:r>
    </w:p>
    <w:p w14:paraId="282A52B2" w14:textId="77777777" w:rsidR="00733199" w:rsidRDefault="00733199" w:rsidP="00E11D41">
      <w:pPr>
        <w:spacing w:line="360" w:lineRule="auto"/>
        <w:jc w:val="both"/>
        <w:rPr>
          <w:rFonts w:ascii="Arial" w:hAnsi="Arial" w:cs="Arial"/>
          <w:b/>
          <w:bCs/>
          <w:color w:val="000000" w:themeColor="text1"/>
        </w:rPr>
      </w:pPr>
    </w:p>
    <w:p w14:paraId="7AB33AEC" w14:textId="77777777" w:rsidR="00E11D41" w:rsidRPr="00341D17" w:rsidRDefault="00733199" w:rsidP="00E11D41">
      <w:pPr>
        <w:spacing w:line="360" w:lineRule="auto"/>
        <w:jc w:val="both"/>
        <w:rPr>
          <w:rFonts w:ascii="Arial" w:hAnsi="Arial" w:cs="Arial"/>
          <w:b/>
          <w:bCs/>
          <w:color w:val="000000" w:themeColor="text1"/>
        </w:rPr>
      </w:pPr>
      <w:r>
        <w:rPr>
          <w:rFonts w:ascii="Arial" w:hAnsi="Arial" w:cs="Arial"/>
          <w:b/>
          <w:bCs/>
          <w:color w:val="000000" w:themeColor="text1"/>
        </w:rPr>
        <w:t>References:</w:t>
      </w:r>
    </w:p>
    <w:p w14:paraId="48E85BC8"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Abbas, R., Luo, J., Qi, X., Naz, A., Khan, I. A., Liu, H.</w:t>
      </w:r>
      <w:r w:rsidR="00733199">
        <w:rPr>
          <w:rFonts w:ascii="Arial" w:hAnsi="Arial" w:cs="Arial"/>
          <w:color w:val="000000" w:themeColor="text1"/>
          <w:sz w:val="20"/>
          <w:szCs w:val="20"/>
        </w:rPr>
        <w:t>,</w:t>
      </w:r>
      <w:r w:rsidRPr="00733199">
        <w:rPr>
          <w:rFonts w:ascii="Arial" w:hAnsi="Arial" w:cs="Arial"/>
          <w:color w:val="000000" w:themeColor="text1"/>
          <w:sz w:val="20"/>
          <w:szCs w:val="20"/>
        </w:rPr>
        <w:t xml:space="preserve"> </w:t>
      </w:r>
      <w:r w:rsidR="00733199">
        <w:rPr>
          <w:rFonts w:ascii="Arial" w:hAnsi="Arial" w:cs="Arial"/>
          <w:color w:val="000000" w:themeColor="text1"/>
          <w:sz w:val="20"/>
          <w:szCs w:val="20"/>
        </w:rPr>
        <w:t>et al.</w:t>
      </w:r>
      <w:r w:rsidRPr="00733199">
        <w:rPr>
          <w:rFonts w:ascii="Arial" w:hAnsi="Arial" w:cs="Arial"/>
          <w:color w:val="000000" w:themeColor="text1"/>
          <w:sz w:val="20"/>
          <w:szCs w:val="20"/>
        </w:rPr>
        <w:t xml:space="preserve"> (2024). Silver nanoparticles: Synthesis, structure, properties and applications. </w:t>
      </w:r>
      <w:r w:rsidRPr="00733199">
        <w:rPr>
          <w:rFonts w:ascii="Arial" w:hAnsi="Arial" w:cs="Arial"/>
          <w:i/>
          <w:iCs/>
          <w:color w:val="000000" w:themeColor="text1"/>
          <w:sz w:val="20"/>
          <w:szCs w:val="20"/>
        </w:rPr>
        <w:t>Nanomaterials</w:t>
      </w:r>
      <w:r w:rsidRPr="00733199">
        <w:rPr>
          <w:rFonts w:ascii="Arial" w:hAnsi="Arial" w:cs="Arial"/>
          <w:color w:val="000000" w:themeColor="text1"/>
          <w:sz w:val="20"/>
          <w:szCs w:val="20"/>
        </w:rPr>
        <w:t>, </w:t>
      </w:r>
      <w:r w:rsidRPr="00733199">
        <w:rPr>
          <w:rFonts w:ascii="Arial" w:hAnsi="Arial" w:cs="Arial"/>
          <w:b/>
          <w:bCs/>
          <w:iCs/>
          <w:color w:val="000000" w:themeColor="text1"/>
          <w:sz w:val="20"/>
          <w:szCs w:val="20"/>
        </w:rPr>
        <w:t>14</w:t>
      </w:r>
      <w:r w:rsidRPr="00733199">
        <w:rPr>
          <w:rFonts w:ascii="Arial" w:hAnsi="Arial" w:cs="Arial"/>
          <w:color w:val="000000" w:themeColor="text1"/>
          <w:sz w:val="20"/>
          <w:szCs w:val="20"/>
        </w:rPr>
        <w:t>(17)</w:t>
      </w:r>
      <w:r w:rsidR="00733199">
        <w:rPr>
          <w:rFonts w:ascii="Arial" w:hAnsi="Arial" w:cs="Arial"/>
          <w:color w:val="000000" w:themeColor="text1"/>
          <w:sz w:val="20"/>
          <w:szCs w:val="20"/>
        </w:rPr>
        <w:t>,</w:t>
      </w:r>
      <w:r w:rsidRPr="00733199">
        <w:rPr>
          <w:rFonts w:ascii="Arial" w:hAnsi="Arial" w:cs="Arial"/>
          <w:color w:val="000000" w:themeColor="text1"/>
          <w:sz w:val="20"/>
          <w:szCs w:val="20"/>
        </w:rPr>
        <w:t xml:space="preserve">1425. DOI: </w:t>
      </w:r>
      <w:hyperlink r:id="rId14" w:history="1">
        <w:r w:rsidRPr="00733199">
          <w:rPr>
            <w:rStyle w:val="Hyperlink"/>
            <w:rFonts w:ascii="Arial" w:hAnsi="Arial" w:cs="Arial"/>
            <w:color w:val="000000" w:themeColor="text1"/>
            <w:sz w:val="20"/>
            <w:szCs w:val="20"/>
            <w:u w:val="none"/>
          </w:rPr>
          <w:t>https://doi.org/10.3390/nano14171425</w:t>
        </w:r>
      </w:hyperlink>
      <w:r w:rsidRPr="00733199">
        <w:rPr>
          <w:rFonts w:ascii="Arial" w:hAnsi="Arial" w:cs="Arial"/>
          <w:sz w:val="20"/>
          <w:szCs w:val="20"/>
        </w:rPr>
        <w:t>.</w:t>
      </w:r>
    </w:p>
    <w:p w14:paraId="1515DECD"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proofErr w:type="spellStart"/>
      <w:r w:rsidRPr="00733199">
        <w:rPr>
          <w:rFonts w:ascii="Arial" w:hAnsi="Arial" w:cs="Arial"/>
          <w:color w:val="000000" w:themeColor="text1"/>
          <w:sz w:val="20"/>
          <w:szCs w:val="20"/>
        </w:rPr>
        <w:lastRenderedPageBreak/>
        <w:t>Abbaszadegan</w:t>
      </w:r>
      <w:proofErr w:type="spellEnd"/>
      <w:r w:rsidRPr="00733199">
        <w:rPr>
          <w:rFonts w:ascii="Arial" w:hAnsi="Arial" w:cs="Arial"/>
          <w:color w:val="000000" w:themeColor="text1"/>
          <w:sz w:val="20"/>
          <w:szCs w:val="20"/>
        </w:rPr>
        <w:t xml:space="preserve">, A., Ghahramani, Y., Gholami, A., </w:t>
      </w:r>
      <w:proofErr w:type="spellStart"/>
      <w:r w:rsidRPr="00733199">
        <w:rPr>
          <w:rFonts w:ascii="Arial" w:hAnsi="Arial" w:cs="Arial"/>
          <w:color w:val="000000" w:themeColor="text1"/>
          <w:sz w:val="20"/>
          <w:szCs w:val="20"/>
        </w:rPr>
        <w:t>Hemmateenejad</w:t>
      </w:r>
      <w:proofErr w:type="spellEnd"/>
      <w:r w:rsidRPr="00733199">
        <w:rPr>
          <w:rFonts w:ascii="Arial" w:hAnsi="Arial" w:cs="Arial"/>
          <w:color w:val="000000" w:themeColor="text1"/>
          <w:sz w:val="20"/>
          <w:szCs w:val="20"/>
        </w:rPr>
        <w:t xml:space="preserve">, B., Dorostkar, S., </w:t>
      </w:r>
      <w:proofErr w:type="spellStart"/>
      <w:r w:rsidRPr="00733199">
        <w:rPr>
          <w:rFonts w:ascii="Arial" w:hAnsi="Arial" w:cs="Arial"/>
          <w:color w:val="000000" w:themeColor="text1"/>
          <w:sz w:val="20"/>
          <w:szCs w:val="20"/>
        </w:rPr>
        <w:t>Nabavizadeh</w:t>
      </w:r>
      <w:proofErr w:type="spellEnd"/>
      <w:r w:rsidRPr="00733199">
        <w:rPr>
          <w:rFonts w:ascii="Arial" w:hAnsi="Arial" w:cs="Arial"/>
          <w:color w:val="000000" w:themeColor="text1"/>
          <w:sz w:val="20"/>
          <w:szCs w:val="20"/>
        </w:rPr>
        <w:t>, M.</w:t>
      </w:r>
      <w:r w:rsidR="00733199">
        <w:rPr>
          <w:rFonts w:ascii="Arial" w:hAnsi="Arial" w:cs="Arial"/>
          <w:color w:val="000000" w:themeColor="text1"/>
          <w:sz w:val="20"/>
          <w:szCs w:val="20"/>
        </w:rPr>
        <w:t>, et al.</w:t>
      </w:r>
      <w:r w:rsidR="00733199" w:rsidRPr="00733199">
        <w:rPr>
          <w:rFonts w:ascii="Arial" w:hAnsi="Arial" w:cs="Arial"/>
          <w:color w:val="000000" w:themeColor="text1"/>
          <w:sz w:val="20"/>
          <w:szCs w:val="20"/>
        </w:rPr>
        <w:t xml:space="preserve"> </w:t>
      </w:r>
      <w:r w:rsidRPr="00733199">
        <w:rPr>
          <w:rFonts w:ascii="Arial" w:hAnsi="Arial" w:cs="Arial"/>
          <w:color w:val="000000" w:themeColor="text1"/>
          <w:sz w:val="20"/>
          <w:szCs w:val="20"/>
        </w:rPr>
        <w:t>(2015). The effect of charge at the surface of silver nanoparticles on antimicrobial activity against gram</w:t>
      </w:r>
      <w:r w:rsidRPr="00733199">
        <w:rPr>
          <w:rFonts w:ascii="Cambria Math" w:hAnsi="Cambria Math" w:cs="Arial"/>
          <w:color w:val="000000" w:themeColor="text1"/>
          <w:sz w:val="20"/>
          <w:szCs w:val="20"/>
        </w:rPr>
        <w:t>‐</w:t>
      </w:r>
      <w:r w:rsidRPr="00733199">
        <w:rPr>
          <w:rFonts w:ascii="Arial" w:hAnsi="Arial" w:cs="Arial"/>
          <w:color w:val="000000" w:themeColor="text1"/>
          <w:sz w:val="20"/>
          <w:szCs w:val="20"/>
        </w:rPr>
        <w:t>positive and gram</w:t>
      </w:r>
      <w:r w:rsidRPr="00733199">
        <w:rPr>
          <w:rFonts w:ascii="Cambria Math" w:hAnsi="Cambria Math" w:cs="Arial"/>
          <w:color w:val="000000" w:themeColor="text1"/>
          <w:sz w:val="20"/>
          <w:szCs w:val="20"/>
        </w:rPr>
        <w:t>‐</w:t>
      </w:r>
      <w:r w:rsidRPr="00733199">
        <w:rPr>
          <w:rFonts w:ascii="Arial" w:hAnsi="Arial" w:cs="Arial"/>
          <w:color w:val="000000" w:themeColor="text1"/>
          <w:sz w:val="20"/>
          <w:szCs w:val="20"/>
        </w:rPr>
        <w:t>negative bacteria: a preliminary study. </w:t>
      </w:r>
      <w:r w:rsidRPr="00733199">
        <w:rPr>
          <w:rFonts w:ascii="Arial" w:hAnsi="Arial" w:cs="Arial"/>
          <w:i/>
          <w:iCs/>
          <w:color w:val="000000" w:themeColor="text1"/>
          <w:sz w:val="20"/>
          <w:szCs w:val="20"/>
        </w:rPr>
        <w:t>Journal of Nanomaterials</w:t>
      </w:r>
      <w:r w:rsidRPr="00733199">
        <w:rPr>
          <w:rFonts w:ascii="Arial" w:hAnsi="Arial" w:cs="Arial"/>
          <w:color w:val="000000" w:themeColor="text1"/>
          <w:sz w:val="20"/>
          <w:szCs w:val="20"/>
        </w:rPr>
        <w:t xml:space="preserve">, (1): 720654. DOI: </w:t>
      </w:r>
      <w:hyperlink r:id="rId15" w:history="1">
        <w:r w:rsidRPr="00733199">
          <w:rPr>
            <w:rStyle w:val="Hyperlink"/>
            <w:rFonts w:ascii="Arial" w:hAnsi="Arial" w:cs="Arial"/>
            <w:color w:val="000000" w:themeColor="text1"/>
            <w:sz w:val="20"/>
            <w:szCs w:val="20"/>
            <w:u w:val="none"/>
          </w:rPr>
          <w:t>https://doi.org/10.1155/2015/720654</w:t>
        </w:r>
      </w:hyperlink>
      <w:r w:rsidRPr="00733199">
        <w:rPr>
          <w:rFonts w:ascii="Arial" w:hAnsi="Arial" w:cs="Arial"/>
          <w:sz w:val="20"/>
          <w:szCs w:val="20"/>
        </w:rPr>
        <w:t>.</w:t>
      </w:r>
    </w:p>
    <w:p w14:paraId="03111B78" w14:textId="77777777" w:rsidR="00E11D41" w:rsidRPr="00733199" w:rsidRDefault="005C13F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Noroozlo, Y.</w:t>
      </w:r>
      <w:r w:rsidR="00A0475B" w:rsidRPr="00733199">
        <w:rPr>
          <w:rFonts w:ascii="Arial" w:hAnsi="Arial" w:cs="Arial"/>
          <w:color w:val="000000" w:themeColor="text1"/>
          <w:sz w:val="20"/>
          <w:szCs w:val="20"/>
        </w:rPr>
        <w:t>A.,</w:t>
      </w:r>
      <w:r>
        <w:rPr>
          <w:rFonts w:ascii="Arial" w:hAnsi="Arial" w:cs="Arial"/>
          <w:color w:val="000000" w:themeColor="text1"/>
          <w:sz w:val="20"/>
          <w:szCs w:val="20"/>
        </w:rPr>
        <w:t xml:space="preserve"> Souri, M.</w:t>
      </w:r>
      <w:r w:rsidR="00E11D41" w:rsidRPr="00733199">
        <w:rPr>
          <w:rFonts w:ascii="Arial" w:hAnsi="Arial" w:cs="Arial"/>
          <w:color w:val="000000" w:themeColor="text1"/>
          <w:sz w:val="20"/>
          <w:szCs w:val="20"/>
        </w:rPr>
        <w:t xml:space="preserve">K. </w:t>
      </w:r>
      <w:r>
        <w:rPr>
          <w:rFonts w:ascii="Arial" w:hAnsi="Arial" w:cs="Arial"/>
          <w:color w:val="000000" w:themeColor="text1"/>
          <w:sz w:val="20"/>
          <w:szCs w:val="20"/>
        </w:rPr>
        <w:t>&amp;</w:t>
      </w:r>
      <w:r w:rsidR="00E11D41" w:rsidRPr="00733199">
        <w:rPr>
          <w:rFonts w:ascii="Arial" w:hAnsi="Arial" w:cs="Arial"/>
          <w:color w:val="000000" w:themeColor="text1"/>
          <w:sz w:val="20"/>
          <w:szCs w:val="20"/>
        </w:rPr>
        <w:t xml:space="preserve"> Delshad, M. (2019). Effects of soil application of amino acids, ammonium, and nitrate on nutrient accumulation and growth characteristics of sweet basil. </w:t>
      </w:r>
      <w:r w:rsidR="00E11D41" w:rsidRPr="00733199">
        <w:rPr>
          <w:rFonts w:ascii="Arial" w:hAnsi="Arial" w:cs="Arial"/>
          <w:i/>
          <w:iCs/>
          <w:color w:val="000000" w:themeColor="text1"/>
          <w:sz w:val="20"/>
          <w:szCs w:val="20"/>
        </w:rPr>
        <w:t>Communications in Soil Science and Plant Analysis</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50</w:t>
      </w:r>
      <w:r w:rsidR="00E11D41" w:rsidRPr="00733199">
        <w:rPr>
          <w:rFonts w:ascii="Arial" w:hAnsi="Arial" w:cs="Arial"/>
          <w:color w:val="000000" w:themeColor="text1"/>
          <w:sz w:val="20"/>
          <w:szCs w:val="20"/>
        </w:rPr>
        <w:t>(22)</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 xml:space="preserve">2864-2872. </w:t>
      </w:r>
      <w:hyperlink r:id="rId16" w:history="1">
        <w:r w:rsidR="00E11D41" w:rsidRPr="00733199">
          <w:rPr>
            <w:rStyle w:val="Hyperlink"/>
            <w:rFonts w:ascii="Arial" w:hAnsi="Arial" w:cs="Arial"/>
            <w:color w:val="000000" w:themeColor="text1"/>
            <w:sz w:val="20"/>
            <w:szCs w:val="20"/>
            <w:u w:val="none"/>
          </w:rPr>
          <w:br/>
          <w:t>DOI: https://doi.org/10.1080/00103624.2019.1689249</w:t>
        </w:r>
      </w:hyperlink>
      <w:r w:rsidR="00E11D41" w:rsidRPr="00733199">
        <w:rPr>
          <w:rFonts w:ascii="Arial" w:hAnsi="Arial" w:cs="Arial"/>
          <w:sz w:val="20"/>
          <w:szCs w:val="20"/>
        </w:rPr>
        <w:t>.</w:t>
      </w:r>
    </w:p>
    <w:p w14:paraId="42577886" w14:textId="77777777" w:rsidR="00E11D41" w:rsidRPr="00733199" w:rsidRDefault="005C13F4" w:rsidP="00733199">
      <w:pPr>
        <w:spacing w:line="360" w:lineRule="auto"/>
        <w:ind w:left="1134" w:hanging="1134"/>
        <w:jc w:val="both"/>
        <w:rPr>
          <w:rFonts w:ascii="Arial" w:hAnsi="Arial" w:cs="Arial"/>
          <w:color w:val="000000" w:themeColor="text1"/>
          <w:sz w:val="20"/>
          <w:szCs w:val="20"/>
        </w:rPr>
      </w:pPr>
      <w:proofErr w:type="spellStart"/>
      <w:r>
        <w:rPr>
          <w:rFonts w:ascii="Arial" w:hAnsi="Arial" w:cs="Arial"/>
          <w:color w:val="000000" w:themeColor="text1"/>
          <w:sz w:val="20"/>
          <w:szCs w:val="20"/>
        </w:rPr>
        <w:t>Atique</w:t>
      </w:r>
      <w:proofErr w:type="spellEnd"/>
      <w:r>
        <w:rPr>
          <w:rFonts w:ascii="Arial" w:hAnsi="Arial" w:cs="Arial"/>
          <w:color w:val="000000" w:themeColor="text1"/>
          <w:sz w:val="20"/>
          <w:szCs w:val="20"/>
        </w:rPr>
        <w:t xml:space="preserve"> Ullah, A.K.M., Fazle Kibria, A.K.M., Akter, M., Khan, M.N.I., Tareq, A.R.</w:t>
      </w:r>
      <w:r w:rsidR="00E11D41" w:rsidRPr="00733199">
        <w:rPr>
          <w:rFonts w:ascii="Arial" w:hAnsi="Arial" w:cs="Arial"/>
          <w:color w:val="000000" w:themeColor="text1"/>
          <w:sz w:val="20"/>
          <w:szCs w:val="20"/>
        </w:rPr>
        <w:t xml:space="preserve">M. </w:t>
      </w:r>
      <w:r>
        <w:rPr>
          <w:rFonts w:ascii="Arial" w:hAnsi="Arial" w:cs="Arial"/>
          <w:color w:val="000000" w:themeColor="text1"/>
          <w:sz w:val="20"/>
          <w:szCs w:val="20"/>
        </w:rPr>
        <w:t>&amp; Firoz, S.</w:t>
      </w:r>
      <w:r w:rsidR="00E11D41" w:rsidRPr="00733199">
        <w:rPr>
          <w:rFonts w:ascii="Arial" w:hAnsi="Arial" w:cs="Arial"/>
          <w:color w:val="000000" w:themeColor="text1"/>
          <w:sz w:val="20"/>
          <w:szCs w:val="20"/>
        </w:rPr>
        <w:t>H. (2017). Oxidative degradation of methylene blue using Mn3O4 nanoparticles. </w:t>
      </w:r>
      <w:r w:rsidR="00E11D41" w:rsidRPr="00733199">
        <w:rPr>
          <w:rFonts w:ascii="Arial" w:hAnsi="Arial" w:cs="Arial"/>
          <w:i/>
          <w:iCs/>
          <w:color w:val="000000" w:themeColor="text1"/>
          <w:sz w:val="20"/>
          <w:szCs w:val="20"/>
        </w:rPr>
        <w:t>Water Conservation Science and Engineering</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1</w:t>
      </w:r>
      <w:r w:rsidR="00E11D41" w:rsidRPr="00733199">
        <w:rPr>
          <w:rFonts w:ascii="Arial" w:hAnsi="Arial" w:cs="Arial"/>
          <w:color w:val="000000" w:themeColor="text1"/>
          <w:sz w:val="20"/>
          <w:szCs w:val="20"/>
        </w:rPr>
        <w:t>(4)</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249-256. DOI 10.1007/s41101-017-0017-3.</w:t>
      </w:r>
    </w:p>
    <w:p w14:paraId="30B793C9" w14:textId="77777777" w:rsidR="00E11D41" w:rsidRPr="00733199" w:rsidRDefault="005C13F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 xml:space="preserve">Baabu, P.R.S., Kumar, H.K., </w:t>
      </w:r>
      <w:proofErr w:type="spellStart"/>
      <w:r>
        <w:rPr>
          <w:rFonts w:ascii="Arial" w:hAnsi="Arial" w:cs="Arial"/>
          <w:color w:val="000000" w:themeColor="text1"/>
          <w:sz w:val="20"/>
          <w:szCs w:val="20"/>
        </w:rPr>
        <w:t>Gumpu</w:t>
      </w:r>
      <w:proofErr w:type="spellEnd"/>
      <w:r>
        <w:rPr>
          <w:rFonts w:ascii="Arial" w:hAnsi="Arial" w:cs="Arial"/>
          <w:color w:val="000000" w:themeColor="text1"/>
          <w:sz w:val="20"/>
          <w:szCs w:val="20"/>
        </w:rPr>
        <w:t xml:space="preserve">, M.B., Babu </w:t>
      </w:r>
      <w:proofErr w:type="gramStart"/>
      <w:r>
        <w:rPr>
          <w:rFonts w:ascii="Arial" w:hAnsi="Arial" w:cs="Arial"/>
          <w:color w:val="000000" w:themeColor="text1"/>
          <w:sz w:val="20"/>
          <w:szCs w:val="20"/>
        </w:rPr>
        <w:t>K,J.</w:t>
      </w:r>
      <w:proofErr w:type="gram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Kulandaisamy</w:t>
      </w:r>
      <w:proofErr w:type="spellEnd"/>
      <w:r>
        <w:rPr>
          <w:rFonts w:ascii="Arial" w:hAnsi="Arial" w:cs="Arial"/>
          <w:color w:val="000000" w:themeColor="text1"/>
          <w:sz w:val="20"/>
          <w:szCs w:val="20"/>
        </w:rPr>
        <w:t>, A.</w:t>
      </w:r>
      <w:r w:rsidR="00E11D41" w:rsidRPr="00733199">
        <w:rPr>
          <w:rFonts w:ascii="Arial" w:hAnsi="Arial" w:cs="Arial"/>
          <w:color w:val="000000" w:themeColor="text1"/>
          <w:sz w:val="20"/>
          <w:szCs w:val="20"/>
        </w:rPr>
        <w:t xml:space="preserve">J. </w:t>
      </w:r>
      <w:r>
        <w:rPr>
          <w:rFonts w:ascii="Arial" w:hAnsi="Arial" w:cs="Arial"/>
          <w:color w:val="000000" w:themeColor="text1"/>
          <w:sz w:val="20"/>
          <w:szCs w:val="20"/>
        </w:rPr>
        <w:t>&amp; Rayappan, J.B.</w:t>
      </w:r>
      <w:r w:rsidR="00E11D41" w:rsidRPr="00733199">
        <w:rPr>
          <w:rFonts w:ascii="Arial" w:hAnsi="Arial" w:cs="Arial"/>
          <w:color w:val="000000" w:themeColor="text1"/>
          <w:sz w:val="20"/>
          <w:szCs w:val="20"/>
        </w:rPr>
        <w:t>B. (2022). Iron oxide nanoparticles: a review on the province of its compounds, properties and biological applications. </w:t>
      </w:r>
      <w:r w:rsidR="00E11D41" w:rsidRPr="00733199">
        <w:rPr>
          <w:rFonts w:ascii="Arial" w:hAnsi="Arial" w:cs="Arial"/>
          <w:i/>
          <w:iCs/>
          <w:color w:val="000000" w:themeColor="text1"/>
          <w:sz w:val="20"/>
          <w:szCs w:val="20"/>
        </w:rPr>
        <w:t>Materials</w:t>
      </w:r>
      <w:r w:rsidR="00E11D41" w:rsidRPr="00733199">
        <w:rPr>
          <w:rFonts w:ascii="Arial" w:hAnsi="Arial" w:cs="Arial"/>
          <w:color w:val="000000" w:themeColor="text1"/>
          <w:sz w:val="20"/>
          <w:szCs w:val="20"/>
        </w:rPr>
        <w:t>, </w:t>
      </w:r>
      <w:r w:rsidR="00E11D41" w:rsidRPr="00733199">
        <w:rPr>
          <w:rFonts w:ascii="Arial" w:hAnsi="Arial" w:cs="Arial"/>
          <w:b/>
          <w:bCs/>
          <w:i/>
          <w:iCs/>
          <w:color w:val="000000" w:themeColor="text1"/>
          <w:sz w:val="20"/>
          <w:szCs w:val="20"/>
        </w:rPr>
        <w:t>16</w:t>
      </w:r>
      <w:r w:rsidR="00E11D41" w:rsidRPr="00733199">
        <w:rPr>
          <w:rFonts w:ascii="Arial" w:hAnsi="Arial" w:cs="Arial"/>
          <w:b/>
          <w:bCs/>
          <w:color w:val="000000" w:themeColor="text1"/>
          <w:sz w:val="20"/>
          <w:szCs w:val="20"/>
        </w:rPr>
        <w:t>(</w:t>
      </w:r>
      <w:r w:rsidR="00E11D41" w:rsidRPr="00733199">
        <w:rPr>
          <w:rFonts w:ascii="Arial" w:hAnsi="Arial" w:cs="Arial"/>
          <w:color w:val="000000" w:themeColor="text1"/>
          <w:sz w:val="20"/>
          <w:szCs w:val="20"/>
        </w:rPr>
        <w:t xml:space="preserve">1):59.  DOI: </w:t>
      </w:r>
      <w:hyperlink r:id="rId17" w:history="1">
        <w:r w:rsidR="00E11D41" w:rsidRPr="00733199">
          <w:rPr>
            <w:rStyle w:val="Hyperlink"/>
            <w:rFonts w:ascii="Arial" w:hAnsi="Arial" w:cs="Arial"/>
            <w:color w:val="000000" w:themeColor="text1"/>
            <w:sz w:val="20"/>
            <w:szCs w:val="20"/>
            <w:u w:val="none"/>
          </w:rPr>
          <w:t>https://doi.org/10.3390/ma16010059</w:t>
        </w:r>
      </w:hyperlink>
      <w:r w:rsidR="00E11D41" w:rsidRPr="00733199">
        <w:rPr>
          <w:rFonts w:ascii="Arial" w:hAnsi="Arial" w:cs="Arial"/>
          <w:sz w:val="20"/>
          <w:szCs w:val="20"/>
        </w:rPr>
        <w:t>.</w:t>
      </w:r>
    </w:p>
    <w:p w14:paraId="0DAD4E1B" w14:textId="77777777" w:rsidR="00E11D41" w:rsidRPr="00733199" w:rsidRDefault="005C13F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Bacon, M., Bradley, S.</w:t>
      </w:r>
      <w:r w:rsidR="00E11D41" w:rsidRPr="00733199">
        <w:rPr>
          <w:rFonts w:ascii="Arial" w:hAnsi="Arial" w:cs="Arial"/>
          <w:color w:val="000000" w:themeColor="text1"/>
          <w:sz w:val="20"/>
          <w:szCs w:val="20"/>
        </w:rPr>
        <w:t xml:space="preserve">J. </w:t>
      </w:r>
      <w:r>
        <w:rPr>
          <w:rFonts w:ascii="Arial" w:hAnsi="Arial" w:cs="Arial"/>
          <w:color w:val="000000" w:themeColor="text1"/>
          <w:sz w:val="20"/>
          <w:szCs w:val="20"/>
        </w:rPr>
        <w:t>&amp;</w:t>
      </w:r>
      <w:r w:rsidR="00E11D41" w:rsidRPr="00733199">
        <w:rPr>
          <w:rFonts w:ascii="Arial" w:hAnsi="Arial" w:cs="Arial"/>
          <w:color w:val="000000" w:themeColor="text1"/>
          <w:sz w:val="20"/>
          <w:szCs w:val="20"/>
        </w:rPr>
        <w:t xml:space="preserve"> Nann, T. (2014). Graphene quantum dots. </w:t>
      </w:r>
      <w:r w:rsidR="00E11D41" w:rsidRPr="00733199">
        <w:rPr>
          <w:rFonts w:ascii="Arial" w:hAnsi="Arial" w:cs="Arial"/>
          <w:i/>
          <w:iCs/>
          <w:color w:val="000000" w:themeColor="text1"/>
          <w:sz w:val="20"/>
          <w:szCs w:val="20"/>
        </w:rPr>
        <w:t>Particle &amp; Particle Systems Characterization</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31</w:t>
      </w:r>
      <w:r>
        <w:rPr>
          <w:rFonts w:ascii="Arial" w:hAnsi="Arial" w:cs="Arial"/>
          <w:color w:val="000000" w:themeColor="text1"/>
          <w:sz w:val="20"/>
          <w:szCs w:val="20"/>
        </w:rPr>
        <w:t xml:space="preserve">(4), </w:t>
      </w:r>
      <w:r w:rsidR="00E11D41" w:rsidRPr="00733199">
        <w:rPr>
          <w:rFonts w:ascii="Arial" w:hAnsi="Arial" w:cs="Arial"/>
          <w:color w:val="000000" w:themeColor="text1"/>
          <w:sz w:val="20"/>
          <w:szCs w:val="20"/>
        </w:rPr>
        <w:t xml:space="preserve">415-428. DOI: </w:t>
      </w:r>
      <w:hyperlink r:id="rId18" w:history="1">
        <w:r w:rsidR="00E11D41" w:rsidRPr="00733199">
          <w:rPr>
            <w:rStyle w:val="Hyperlink"/>
            <w:rFonts w:ascii="Arial" w:hAnsi="Arial" w:cs="Arial"/>
            <w:color w:val="000000" w:themeColor="text1"/>
            <w:sz w:val="20"/>
            <w:szCs w:val="20"/>
            <w:u w:val="none"/>
          </w:rPr>
          <w:t>https://doi.org/10.1002/ppsc.201300252</w:t>
        </w:r>
      </w:hyperlink>
      <w:r w:rsidR="00E11D41" w:rsidRPr="00733199">
        <w:rPr>
          <w:rFonts w:ascii="Arial" w:hAnsi="Arial" w:cs="Arial"/>
          <w:sz w:val="20"/>
          <w:szCs w:val="20"/>
        </w:rPr>
        <w:t>.</w:t>
      </w:r>
    </w:p>
    <w:p w14:paraId="4C9A0B3E"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 xml:space="preserve">Biswas, N., Rahman, A., Datta, A., Goswami, A. </w:t>
      </w:r>
      <w:r w:rsidR="005C13F4">
        <w:rPr>
          <w:rFonts w:ascii="Arial" w:hAnsi="Arial" w:cs="Arial"/>
          <w:color w:val="000000" w:themeColor="text1"/>
          <w:sz w:val="20"/>
          <w:szCs w:val="20"/>
        </w:rPr>
        <w:t>&amp;</w:t>
      </w:r>
      <w:r w:rsidRPr="00733199">
        <w:rPr>
          <w:rFonts w:ascii="Arial" w:hAnsi="Arial" w:cs="Arial"/>
          <w:color w:val="000000" w:themeColor="text1"/>
          <w:sz w:val="20"/>
          <w:szCs w:val="20"/>
        </w:rPr>
        <w:t xml:space="preserve"> </w:t>
      </w:r>
      <w:proofErr w:type="spellStart"/>
      <w:r w:rsidRPr="00733199">
        <w:rPr>
          <w:rFonts w:ascii="Arial" w:hAnsi="Arial" w:cs="Arial"/>
          <w:color w:val="000000" w:themeColor="text1"/>
          <w:sz w:val="20"/>
          <w:szCs w:val="20"/>
        </w:rPr>
        <w:t>Bramhachary</w:t>
      </w:r>
      <w:proofErr w:type="spellEnd"/>
      <w:r w:rsidRPr="00733199">
        <w:rPr>
          <w:rFonts w:ascii="Arial" w:hAnsi="Arial" w:cs="Arial"/>
          <w:color w:val="000000" w:themeColor="text1"/>
          <w:sz w:val="20"/>
          <w:szCs w:val="20"/>
        </w:rPr>
        <w:t>, R. L. (2010). Nanoparticle surface as activation site. </w:t>
      </w:r>
      <w:r w:rsidRPr="00733199">
        <w:rPr>
          <w:rFonts w:ascii="Arial" w:hAnsi="Arial" w:cs="Arial"/>
          <w:i/>
          <w:iCs/>
          <w:color w:val="000000" w:themeColor="text1"/>
          <w:sz w:val="20"/>
          <w:szCs w:val="20"/>
        </w:rPr>
        <w:t>Journal of Nanoscience and Nanotechnology</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10</w:t>
      </w:r>
      <w:r w:rsidRPr="00733199">
        <w:rPr>
          <w:rFonts w:ascii="Arial" w:hAnsi="Arial" w:cs="Arial"/>
          <w:color w:val="000000" w:themeColor="text1"/>
          <w:sz w:val="20"/>
          <w:szCs w:val="20"/>
        </w:rPr>
        <w:t>(11)</w:t>
      </w:r>
      <w:r w:rsidR="005C13F4">
        <w:rPr>
          <w:rFonts w:ascii="Arial" w:hAnsi="Arial" w:cs="Arial"/>
          <w:color w:val="000000" w:themeColor="text1"/>
          <w:sz w:val="20"/>
          <w:szCs w:val="20"/>
        </w:rPr>
        <w:t xml:space="preserve">, </w:t>
      </w:r>
      <w:r w:rsidRPr="00733199">
        <w:rPr>
          <w:rFonts w:ascii="Arial" w:hAnsi="Arial" w:cs="Arial"/>
          <w:color w:val="000000" w:themeColor="text1"/>
          <w:sz w:val="20"/>
          <w:szCs w:val="20"/>
        </w:rPr>
        <w:t>7083-7087. DOI: </w:t>
      </w:r>
      <w:hyperlink r:id="rId19" w:history="1">
        <w:r w:rsidRPr="00733199">
          <w:rPr>
            <w:rStyle w:val="Hyperlink"/>
            <w:rFonts w:ascii="Arial" w:hAnsi="Arial" w:cs="Arial"/>
            <w:color w:val="000000" w:themeColor="text1"/>
            <w:sz w:val="20"/>
            <w:szCs w:val="20"/>
            <w:u w:val="none"/>
          </w:rPr>
          <w:t>https://doi.org/10.1166/jnn.2010.2748</w:t>
        </w:r>
      </w:hyperlink>
      <w:r w:rsidRPr="00733199">
        <w:rPr>
          <w:rFonts w:ascii="Arial" w:hAnsi="Arial" w:cs="Arial"/>
          <w:sz w:val="20"/>
          <w:szCs w:val="20"/>
        </w:rPr>
        <w:t>.</w:t>
      </w:r>
    </w:p>
    <w:p w14:paraId="4CAE3485"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proofErr w:type="spellStart"/>
      <w:r w:rsidRPr="00733199">
        <w:rPr>
          <w:rFonts w:ascii="Arial" w:hAnsi="Arial" w:cs="Arial"/>
          <w:color w:val="000000" w:themeColor="text1"/>
          <w:sz w:val="20"/>
          <w:szCs w:val="20"/>
        </w:rPr>
        <w:t>Bondade</w:t>
      </w:r>
      <w:proofErr w:type="spellEnd"/>
      <w:r w:rsidRPr="00733199">
        <w:rPr>
          <w:rFonts w:ascii="Arial" w:hAnsi="Arial" w:cs="Arial"/>
          <w:color w:val="000000" w:themeColor="text1"/>
          <w:sz w:val="20"/>
          <w:szCs w:val="20"/>
        </w:rPr>
        <w:t>, S. (2021). </w:t>
      </w:r>
      <w:r w:rsidRPr="00733199">
        <w:rPr>
          <w:rFonts w:ascii="Arial" w:hAnsi="Arial" w:cs="Arial"/>
          <w:i/>
          <w:iCs/>
          <w:color w:val="000000" w:themeColor="text1"/>
          <w:sz w:val="20"/>
          <w:szCs w:val="20"/>
        </w:rPr>
        <w:t>Effect of Foliar Application of Nano Nitrogen and Iron on Growth, Yield and Quality of Mulberry in Eastern Dry Zone of Karnataka</w:t>
      </w:r>
      <w:r w:rsidRPr="00733199">
        <w:rPr>
          <w:rFonts w:ascii="Arial" w:hAnsi="Arial" w:cs="Arial"/>
          <w:color w:val="000000" w:themeColor="text1"/>
          <w:sz w:val="20"/>
          <w:szCs w:val="20"/>
        </w:rPr>
        <w:t> (Doctoral dissertation, University of Agricultural Sciences, GKVK).</w:t>
      </w:r>
    </w:p>
    <w:p w14:paraId="5221BAD7" w14:textId="77777777" w:rsidR="00E11D41" w:rsidRPr="00733199" w:rsidRDefault="00E11D41" w:rsidP="00733199">
      <w:pPr>
        <w:spacing w:line="360" w:lineRule="auto"/>
        <w:ind w:left="1134" w:hanging="1134"/>
        <w:jc w:val="both"/>
        <w:rPr>
          <w:rFonts w:ascii="Arial" w:eastAsia="Times New Roman" w:hAnsi="Arial" w:cs="Arial"/>
          <w:bCs/>
          <w:color w:val="000000" w:themeColor="text1"/>
          <w:sz w:val="20"/>
          <w:szCs w:val="20"/>
        </w:rPr>
      </w:pPr>
      <w:r w:rsidRPr="00733199">
        <w:rPr>
          <w:rFonts w:ascii="Arial" w:eastAsia="Times New Roman" w:hAnsi="Arial" w:cs="Arial"/>
          <w:bCs/>
          <w:color w:val="000000" w:themeColor="text1"/>
          <w:sz w:val="20"/>
          <w:szCs w:val="20"/>
        </w:rPr>
        <w:t xml:space="preserve">Brahma, S., Sarma, R. </w:t>
      </w:r>
      <w:r w:rsidR="005C13F4">
        <w:rPr>
          <w:rFonts w:ascii="Arial" w:eastAsia="Times New Roman" w:hAnsi="Arial" w:cs="Arial"/>
          <w:bCs/>
          <w:color w:val="000000" w:themeColor="text1"/>
          <w:sz w:val="20"/>
          <w:szCs w:val="20"/>
        </w:rPr>
        <w:t xml:space="preserve">&amp; </w:t>
      </w:r>
      <w:r w:rsidRPr="00733199">
        <w:rPr>
          <w:rFonts w:ascii="Arial" w:eastAsia="Times New Roman" w:hAnsi="Arial" w:cs="Arial"/>
          <w:bCs/>
          <w:color w:val="000000" w:themeColor="text1"/>
          <w:sz w:val="20"/>
          <w:szCs w:val="20"/>
        </w:rPr>
        <w:t>Nath, R.K. (2019). Livelihood improvement through sericulture in Kokrajhar District of Assam-A key for women empowerment. </w:t>
      </w:r>
      <w:r w:rsidRPr="00733199">
        <w:rPr>
          <w:rFonts w:ascii="Arial" w:eastAsia="Times New Roman" w:hAnsi="Arial" w:cs="Arial"/>
          <w:bCs/>
          <w:i/>
          <w:iCs/>
          <w:color w:val="000000" w:themeColor="text1"/>
          <w:sz w:val="20"/>
          <w:szCs w:val="20"/>
        </w:rPr>
        <w:t xml:space="preserve">International Journal of Current Microbiology and Applied Sciences, </w:t>
      </w:r>
      <w:r w:rsidRPr="00733199">
        <w:rPr>
          <w:rFonts w:ascii="Arial" w:eastAsia="Times New Roman" w:hAnsi="Arial" w:cs="Arial"/>
          <w:b/>
          <w:color w:val="000000" w:themeColor="text1"/>
          <w:sz w:val="20"/>
          <w:szCs w:val="20"/>
        </w:rPr>
        <w:t>8</w:t>
      </w:r>
      <w:r w:rsidRPr="00733199">
        <w:rPr>
          <w:rFonts w:ascii="Arial" w:eastAsia="Times New Roman" w:hAnsi="Arial" w:cs="Arial"/>
          <w:bCs/>
          <w:color w:val="000000" w:themeColor="text1"/>
          <w:sz w:val="20"/>
          <w:szCs w:val="20"/>
        </w:rPr>
        <w:t>(12)</w:t>
      </w:r>
      <w:r w:rsidR="005C13F4">
        <w:rPr>
          <w:rFonts w:ascii="Arial" w:eastAsia="Times New Roman" w:hAnsi="Arial" w:cs="Arial"/>
          <w:bCs/>
          <w:color w:val="000000" w:themeColor="text1"/>
          <w:sz w:val="20"/>
          <w:szCs w:val="20"/>
        </w:rPr>
        <w:t xml:space="preserve">, </w:t>
      </w:r>
      <w:r w:rsidRPr="00733199">
        <w:rPr>
          <w:rFonts w:ascii="Arial" w:eastAsia="Times New Roman" w:hAnsi="Arial" w:cs="Arial"/>
          <w:bCs/>
          <w:color w:val="000000" w:themeColor="text1"/>
          <w:sz w:val="20"/>
          <w:szCs w:val="20"/>
        </w:rPr>
        <w:t>2762-2766.</w:t>
      </w:r>
      <w:r w:rsidR="005C13F4">
        <w:rPr>
          <w:rFonts w:ascii="Arial" w:eastAsia="Times New Roman" w:hAnsi="Arial" w:cs="Arial"/>
          <w:bCs/>
          <w:color w:val="000000" w:themeColor="text1"/>
          <w:sz w:val="20"/>
          <w:szCs w:val="20"/>
        </w:rPr>
        <w:t xml:space="preserve">  </w:t>
      </w:r>
      <w:r w:rsidRPr="00733199">
        <w:rPr>
          <w:rFonts w:ascii="Arial" w:eastAsia="Times New Roman" w:hAnsi="Arial" w:cs="Arial"/>
          <w:bCs/>
          <w:color w:val="000000" w:themeColor="text1"/>
          <w:sz w:val="20"/>
          <w:szCs w:val="20"/>
        </w:rPr>
        <w:t xml:space="preserve">DOI: </w:t>
      </w:r>
      <w:hyperlink r:id="rId20" w:history="1">
        <w:r w:rsidRPr="00733199">
          <w:rPr>
            <w:rStyle w:val="Hyperlink"/>
            <w:rFonts w:ascii="Arial" w:eastAsia="Times New Roman" w:hAnsi="Arial" w:cs="Arial"/>
            <w:bCs/>
            <w:color w:val="000000" w:themeColor="text1"/>
            <w:sz w:val="20"/>
            <w:szCs w:val="20"/>
            <w:u w:val="none"/>
          </w:rPr>
          <w:t>https://doi.org/10.20546/ijcmas.2019.812.323</w:t>
        </w:r>
      </w:hyperlink>
      <w:r w:rsidRPr="00733199">
        <w:rPr>
          <w:rFonts w:ascii="Arial" w:eastAsia="Times New Roman" w:hAnsi="Arial" w:cs="Arial"/>
          <w:bCs/>
          <w:color w:val="000000" w:themeColor="text1"/>
          <w:sz w:val="20"/>
          <w:szCs w:val="20"/>
        </w:rPr>
        <w:t>.</w:t>
      </w:r>
    </w:p>
    <w:p w14:paraId="7309B2DA" w14:textId="77777777" w:rsidR="00E11D41" w:rsidRPr="00733199" w:rsidRDefault="005C13F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Castro, E., Garcia, A.</w:t>
      </w:r>
      <w:r w:rsidR="00E11D41" w:rsidRPr="00733199">
        <w:rPr>
          <w:rFonts w:ascii="Arial" w:hAnsi="Arial" w:cs="Arial"/>
          <w:color w:val="000000" w:themeColor="text1"/>
          <w:sz w:val="20"/>
          <w:szCs w:val="20"/>
        </w:rPr>
        <w:t xml:space="preserve">H., Zavala, G. </w:t>
      </w:r>
      <w:r>
        <w:rPr>
          <w:rFonts w:ascii="Arial" w:hAnsi="Arial" w:cs="Arial"/>
          <w:color w:val="000000" w:themeColor="text1"/>
          <w:sz w:val="20"/>
          <w:szCs w:val="20"/>
        </w:rPr>
        <w:t xml:space="preserve">&amp; Echegoyen, L. (2017). </w:t>
      </w:r>
      <w:r w:rsidR="00E11D41" w:rsidRPr="00733199">
        <w:rPr>
          <w:rFonts w:ascii="Arial" w:hAnsi="Arial" w:cs="Arial"/>
          <w:color w:val="000000" w:themeColor="text1"/>
          <w:sz w:val="20"/>
          <w:szCs w:val="20"/>
        </w:rPr>
        <w:t>Fullerenes in biology and medicine. </w:t>
      </w:r>
      <w:r w:rsidR="00E11D41" w:rsidRPr="00733199">
        <w:rPr>
          <w:rFonts w:ascii="Arial" w:hAnsi="Arial" w:cs="Arial"/>
          <w:i/>
          <w:iCs/>
          <w:color w:val="000000" w:themeColor="text1"/>
          <w:sz w:val="20"/>
          <w:szCs w:val="20"/>
        </w:rPr>
        <w:t>Journal of Materials Chemistry B</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5</w:t>
      </w:r>
      <w:r w:rsidR="00E11D41" w:rsidRPr="00733199">
        <w:rPr>
          <w:rFonts w:ascii="Arial" w:hAnsi="Arial" w:cs="Arial"/>
          <w:color w:val="000000" w:themeColor="text1"/>
          <w:sz w:val="20"/>
          <w:szCs w:val="20"/>
        </w:rPr>
        <w:t>(32)</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 xml:space="preserve">6523-6535. DOI: </w:t>
      </w:r>
      <w:hyperlink r:id="rId21" w:tooltip="Link to landing page via DOI" w:history="1">
        <w:r w:rsidR="00E11D41" w:rsidRPr="00733199">
          <w:rPr>
            <w:rStyle w:val="Hyperlink"/>
            <w:rFonts w:ascii="Arial" w:hAnsi="Arial" w:cs="Arial"/>
            <w:color w:val="000000" w:themeColor="text1"/>
            <w:sz w:val="20"/>
            <w:szCs w:val="20"/>
            <w:u w:val="none"/>
            <w:shd w:val="clear" w:color="auto" w:fill="FFFFFF"/>
          </w:rPr>
          <w:t>https://doi.org/10.1039/C7TB00855D</w:t>
        </w:r>
      </w:hyperlink>
      <w:r w:rsidR="00E11D41" w:rsidRPr="00733199">
        <w:rPr>
          <w:rFonts w:ascii="Arial" w:hAnsi="Arial" w:cs="Arial"/>
          <w:sz w:val="20"/>
          <w:szCs w:val="20"/>
        </w:rPr>
        <w:t>.</w:t>
      </w:r>
    </w:p>
    <w:p w14:paraId="561F52D9"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bookmarkStart w:id="21" w:name="_Hlk206448931"/>
      <w:r w:rsidRPr="00733199">
        <w:rPr>
          <w:rFonts w:ascii="Arial" w:hAnsi="Arial" w:cs="Arial"/>
          <w:color w:val="000000" w:themeColor="text1"/>
          <w:sz w:val="20"/>
          <w:szCs w:val="20"/>
        </w:rPr>
        <w:t xml:space="preserve">Choudhury, P.C., Shuka </w:t>
      </w:r>
      <w:bookmarkEnd w:id="21"/>
      <w:r w:rsidRPr="00733199">
        <w:rPr>
          <w:rFonts w:ascii="Arial" w:hAnsi="Arial" w:cs="Arial"/>
          <w:color w:val="000000" w:themeColor="text1"/>
          <w:sz w:val="20"/>
          <w:szCs w:val="20"/>
        </w:rPr>
        <w:t xml:space="preserve">P., </w:t>
      </w:r>
      <w:proofErr w:type="spellStart"/>
      <w:r w:rsidRPr="00733199">
        <w:rPr>
          <w:rFonts w:ascii="Arial" w:hAnsi="Arial" w:cs="Arial"/>
          <w:color w:val="000000" w:themeColor="text1"/>
          <w:sz w:val="20"/>
          <w:szCs w:val="20"/>
        </w:rPr>
        <w:t>Chosh</w:t>
      </w:r>
      <w:proofErr w:type="spellEnd"/>
      <w:r w:rsidRPr="00733199">
        <w:rPr>
          <w:rFonts w:ascii="Arial" w:hAnsi="Arial" w:cs="Arial"/>
          <w:color w:val="000000" w:themeColor="text1"/>
          <w:sz w:val="20"/>
          <w:szCs w:val="20"/>
        </w:rPr>
        <w:t xml:space="preserve"> B. </w:t>
      </w:r>
      <w:r w:rsidR="005C13F4">
        <w:rPr>
          <w:rFonts w:ascii="Arial" w:hAnsi="Arial" w:cs="Arial"/>
          <w:color w:val="000000" w:themeColor="text1"/>
          <w:sz w:val="20"/>
          <w:szCs w:val="20"/>
        </w:rPr>
        <w:t xml:space="preserve">&amp; </w:t>
      </w:r>
      <w:r w:rsidRPr="00733199">
        <w:rPr>
          <w:rFonts w:ascii="Arial" w:hAnsi="Arial" w:cs="Arial"/>
          <w:color w:val="000000" w:themeColor="text1"/>
          <w:sz w:val="20"/>
          <w:szCs w:val="20"/>
        </w:rPr>
        <w:t xml:space="preserve">Sengupta K. (1991). Effect of spacing, crown height and method of pruning on mulberry leaf yield, quality of cocoon yield. </w:t>
      </w:r>
      <w:r w:rsidRPr="00733199">
        <w:rPr>
          <w:rFonts w:ascii="Arial" w:hAnsi="Arial" w:cs="Arial"/>
          <w:i/>
          <w:iCs/>
          <w:color w:val="000000" w:themeColor="text1"/>
          <w:sz w:val="20"/>
          <w:szCs w:val="20"/>
        </w:rPr>
        <w:t>Indian Journal of Sericulture</w:t>
      </w:r>
      <w:r w:rsidRPr="00733199">
        <w:rPr>
          <w:rFonts w:ascii="Arial" w:hAnsi="Arial" w:cs="Arial"/>
          <w:color w:val="000000" w:themeColor="text1"/>
          <w:sz w:val="20"/>
          <w:szCs w:val="20"/>
        </w:rPr>
        <w:t xml:space="preserve">, </w:t>
      </w:r>
      <w:r w:rsidRPr="00733199">
        <w:rPr>
          <w:rFonts w:ascii="Arial" w:hAnsi="Arial" w:cs="Arial"/>
          <w:b/>
          <w:bCs/>
          <w:color w:val="000000" w:themeColor="text1"/>
          <w:sz w:val="20"/>
          <w:szCs w:val="20"/>
        </w:rPr>
        <w:t>30</w:t>
      </w:r>
      <w:r w:rsidRPr="00733199">
        <w:rPr>
          <w:rFonts w:ascii="Arial" w:hAnsi="Arial" w:cs="Arial"/>
          <w:color w:val="000000" w:themeColor="text1"/>
          <w:sz w:val="20"/>
          <w:szCs w:val="20"/>
        </w:rPr>
        <w:t>(1): 46-53.</w:t>
      </w:r>
    </w:p>
    <w:p w14:paraId="0ABA4034" w14:textId="77777777" w:rsidR="00E11D41" w:rsidRPr="00733199" w:rsidRDefault="005C13F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Dar, F.</w:t>
      </w:r>
      <w:r w:rsidR="00E11D41" w:rsidRPr="00733199">
        <w:rPr>
          <w:rFonts w:ascii="Arial" w:hAnsi="Arial" w:cs="Arial"/>
          <w:color w:val="000000" w:themeColor="text1"/>
          <w:sz w:val="20"/>
          <w:szCs w:val="20"/>
        </w:rPr>
        <w:t xml:space="preserve">A., Qazi, G. </w:t>
      </w:r>
      <w:r>
        <w:rPr>
          <w:rFonts w:ascii="Arial" w:hAnsi="Arial" w:cs="Arial"/>
          <w:color w:val="000000" w:themeColor="text1"/>
          <w:sz w:val="20"/>
          <w:szCs w:val="20"/>
        </w:rPr>
        <w:t xml:space="preserve">&amp; </w:t>
      </w:r>
      <w:proofErr w:type="spellStart"/>
      <w:r w:rsidR="00E11D41" w:rsidRPr="00733199">
        <w:rPr>
          <w:rFonts w:ascii="Arial" w:hAnsi="Arial" w:cs="Arial"/>
          <w:color w:val="000000" w:themeColor="text1"/>
          <w:sz w:val="20"/>
          <w:szCs w:val="20"/>
        </w:rPr>
        <w:t>Pirzadah</w:t>
      </w:r>
      <w:proofErr w:type="spellEnd"/>
      <w:r w:rsidR="00E11D41" w:rsidRPr="00733199">
        <w:rPr>
          <w:rFonts w:ascii="Arial" w:hAnsi="Arial" w:cs="Arial"/>
          <w:color w:val="000000" w:themeColor="text1"/>
          <w:sz w:val="20"/>
          <w:szCs w:val="20"/>
        </w:rPr>
        <w:t>, T. B. (2020). Nano-biosensors: NextGen diagnostic tools in agriculture. In </w:t>
      </w:r>
      <w:r w:rsidR="00E11D41" w:rsidRPr="00733199">
        <w:rPr>
          <w:rFonts w:ascii="Arial" w:hAnsi="Arial" w:cs="Arial"/>
          <w:i/>
          <w:iCs/>
          <w:color w:val="000000" w:themeColor="text1"/>
          <w:sz w:val="20"/>
          <w:szCs w:val="20"/>
        </w:rPr>
        <w:t>Nanobiotechnology in agriculture: an approach towards sustainability</w:t>
      </w:r>
      <w:r w:rsidR="00E11D41" w:rsidRPr="00733199">
        <w:rPr>
          <w:rFonts w:ascii="Arial" w:hAnsi="Arial" w:cs="Arial"/>
          <w:color w:val="000000" w:themeColor="text1"/>
          <w:sz w:val="20"/>
          <w:szCs w:val="20"/>
        </w:rPr>
        <w:t> (pp. 129-144). Cham: Springer International Publishing. DOI: https://doi.org/</w:t>
      </w:r>
      <w:hyperlink r:id="rId22" w:tgtFrame="_blank" w:history="1">
        <w:r w:rsidR="00E11D41" w:rsidRPr="00733199">
          <w:rPr>
            <w:rStyle w:val="Hyperlink"/>
            <w:rFonts w:ascii="Arial" w:hAnsi="Arial" w:cs="Arial"/>
            <w:color w:val="000000" w:themeColor="text1"/>
            <w:sz w:val="20"/>
            <w:szCs w:val="20"/>
            <w:u w:val="none"/>
            <w:bdr w:val="none" w:sz="0" w:space="0" w:color="auto" w:frame="1"/>
            <w:shd w:val="clear" w:color="auto" w:fill="FFFFFF"/>
          </w:rPr>
          <w:t>10.1007/978-3-030-39978-8_7</w:t>
        </w:r>
      </w:hyperlink>
      <w:r w:rsidR="00E11D41" w:rsidRPr="00733199">
        <w:rPr>
          <w:rFonts w:ascii="Arial" w:hAnsi="Arial" w:cs="Arial"/>
          <w:sz w:val="20"/>
          <w:szCs w:val="20"/>
        </w:rPr>
        <w:t>.</w:t>
      </w:r>
    </w:p>
    <w:p w14:paraId="263DB78D"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bookmarkStart w:id="22" w:name="_Hlk206367671"/>
      <w:r w:rsidRPr="00733199">
        <w:rPr>
          <w:rFonts w:ascii="Arial" w:hAnsi="Arial" w:cs="Arial"/>
          <w:color w:val="000000" w:themeColor="text1"/>
          <w:sz w:val="20"/>
          <w:szCs w:val="20"/>
        </w:rPr>
        <w:lastRenderedPageBreak/>
        <w:t xml:space="preserve">Das, D. </w:t>
      </w:r>
      <w:r w:rsidR="005C13F4">
        <w:rPr>
          <w:rFonts w:ascii="Arial" w:hAnsi="Arial" w:cs="Arial"/>
          <w:color w:val="000000" w:themeColor="text1"/>
          <w:sz w:val="20"/>
          <w:szCs w:val="20"/>
        </w:rPr>
        <w:t>&amp;</w:t>
      </w:r>
      <w:r w:rsidRPr="00733199">
        <w:rPr>
          <w:rFonts w:ascii="Arial" w:hAnsi="Arial" w:cs="Arial"/>
          <w:color w:val="000000" w:themeColor="text1"/>
          <w:sz w:val="20"/>
          <w:szCs w:val="20"/>
        </w:rPr>
        <w:t xml:space="preserve"> Mandal, P. (2020). </w:t>
      </w:r>
      <w:bookmarkEnd w:id="22"/>
      <w:r w:rsidRPr="00733199">
        <w:rPr>
          <w:rFonts w:ascii="Arial" w:hAnsi="Arial" w:cs="Arial"/>
          <w:color w:val="000000" w:themeColor="text1"/>
          <w:sz w:val="20"/>
          <w:szCs w:val="20"/>
        </w:rPr>
        <w:t xml:space="preserve">Use of biogenic silver nanoparticles in enhancing shelf life of </w:t>
      </w:r>
      <w:r w:rsidRPr="00733199">
        <w:rPr>
          <w:rFonts w:ascii="Arial" w:hAnsi="Arial" w:cs="Arial"/>
          <w:i/>
          <w:iCs/>
          <w:color w:val="000000" w:themeColor="text1"/>
          <w:sz w:val="20"/>
          <w:szCs w:val="20"/>
        </w:rPr>
        <w:t>Morus alba</w:t>
      </w:r>
      <w:r w:rsidRPr="00733199">
        <w:rPr>
          <w:rFonts w:ascii="Arial" w:hAnsi="Arial" w:cs="Arial"/>
          <w:color w:val="000000" w:themeColor="text1"/>
          <w:sz w:val="20"/>
          <w:szCs w:val="20"/>
        </w:rPr>
        <w:t xml:space="preserve"> L. at post-harvest stage. </w:t>
      </w:r>
      <w:r w:rsidRPr="00733199">
        <w:rPr>
          <w:rFonts w:ascii="Arial" w:hAnsi="Arial" w:cs="Arial"/>
          <w:i/>
          <w:iCs/>
          <w:color w:val="000000" w:themeColor="text1"/>
          <w:sz w:val="20"/>
          <w:szCs w:val="20"/>
        </w:rPr>
        <w:t>Scientific Reports</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10</w:t>
      </w:r>
      <w:r w:rsidRPr="00733199">
        <w:rPr>
          <w:rFonts w:ascii="Arial" w:hAnsi="Arial" w:cs="Arial"/>
          <w:color w:val="000000" w:themeColor="text1"/>
          <w:sz w:val="20"/>
          <w:szCs w:val="20"/>
        </w:rPr>
        <w:t>(1)</w:t>
      </w:r>
      <w:r w:rsidR="005C13F4">
        <w:rPr>
          <w:rFonts w:ascii="Arial" w:hAnsi="Arial" w:cs="Arial"/>
          <w:color w:val="000000" w:themeColor="text1"/>
          <w:sz w:val="20"/>
          <w:szCs w:val="20"/>
        </w:rPr>
        <w:t>,</w:t>
      </w:r>
      <w:r w:rsidRPr="00733199">
        <w:rPr>
          <w:rFonts w:ascii="Arial" w:hAnsi="Arial" w:cs="Arial"/>
          <w:color w:val="000000" w:themeColor="text1"/>
          <w:sz w:val="20"/>
          <w:szCs w:val="20"/>
        </w:rPr>
        <w:t xml:space="preserve">8923. DOI: </w:t>
      </w:r>
      <w:r w:rsidRPr="00733199">
        <w:rPr>
          <w:rFonts w:ascii="Arial" w:hAnsi="Arial" w:cs="Arial"/>
          <w:color w:val="000000" w:themeColor="text1"/>
          <w:sz w:val="20"/>
          <w:szCs w:val="20"/>
          <w:shd w:val="clear" w:color="auto" w:fill="FFFFFF"/>
        </w:rPr>
        <w:t>https://doi.org/10.1038/s41598-020-65953-7.</w:t>
      </w:r>
    </w:p>
    <w:p w14:paraId="28B75997"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bookmarkStart w:id="23" w:name="_Hlk206366930"/>
      <w:r w:rsidRPr="00733199">
        <w:rPr>
          <w:rFonts w:ascii="Arial" w:hAnsi="Arial" w:cs="Arial"/>
          <w:color w:val="000000" w:themeColor="text1"/>
          <w:sz w:val="20"/>
          <w:szCs w:val="20"/>
        </w:rPr>
        <w:t xml:space="preserve">Das, K. </w:t>
      </w:r>
      <w:r w:rsidR="005C13F4">
        <w:rPr>
          <w:rFonts w:ascii="Arial" w:hAnsi="Arial" w:cs="Arial"/>
          <w:color w:val="000000" w:themeColor="text1"/>
          <w:sz w:val="20"/>
          <w:szCs w:val="20"/>
        </w:rPr>
        <w:t>&amp;</w:t>
      </w:r>
      <w:r w:rsidRPr="00733199">
        <w:rPr>
          <w:rFonts w:ascii="Arial" w:hAnsi="Arial" w:cs="Arial"/>
          <w:color w:val="000000" w:themeColor="text1"/>
          <w:sz w:val="20"/>
          <w:szCs w:val="20"/>
        </w:rPr>
        <w:t xml:space="preserve"> Roychoudhury, A. (2014). </w:t>
      </w:r>
      <w:bookmarkEnd w:id="23"/>
      <w:r w:rsidRPr="00733199">
        <w:rPr>
          <w:rFonts w:ascii="Arial" w:hAnsi="Arial" w:cs="Arial"/>
          <w:color w:val="000000" w:themeColor="text1"/>
          <w:sz w:val="20"/>
          <w:szCs w:val="20"/>
        </w:rPr>
        <w:t>Reactive oxygen species (ROS) and response of antioxidants as ROS-scavengers during environmental stress in plants. </w:t>
      </w:r>
      <w:r w:rsidRPr="00733199">
        <w:rPr>
          <w:rFonts w:ascii="Arial" w:hAnsi="Arial" w:cs="Arial"/>
          <w:i/>
          <w:iCs/>
          <w:color w:val="000000" w:themeColor="text1"/>
          <w:sz w:val="20"/>
          <w:szCs w:val="20"/>
        </w:rPr>
        <w:t>Frontiers in environmental science</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2</w:t>
      </w:r>
      <w:r w:rsidR="005C13F4">
        <w:rPr>
          <w:rFonts w:ascii="Arial" w:hAnsi="Arial" w:cs="Arial"/>
          <w:color w:val="000000" w:themeColor="text1"/>
          <w:sz w:val="20"/>
          <w:szCs w:val="20"/>
        </w:rPr>
        <w:t>,</w:t>
      </w:r>
      <w:r w:rsidRPr="00733199">
        <w:rPr>
          <w:rFonts w:ascii="Arial" w:hAnsi="Arial" w:cs="Arial"/>
          <w:color w:val="000000" w:themeColor="text1"/>
          <w:sz w:val="20"/>
          <w:szCs w:val="20"/>
        </w:rPr>
        <w:t xml:space="preserve">53. </w:t>
      </w:r>
      <w:hyperlink r:id="rId23" w:history="1">
        <w:r w:rsidRPr="00733199">
          <w:rPr>
            <w:rStyle w:val="Hyperlink"/>
            <w:rFonts w:ascii="Arial" w:hAnsi="Arial" w:cs="Arial"/>
            <w:color w:val="000000" w:themeColor="text1"/>
            <w:sz w:val="20"/>
            <w:szCs w:val="20"/>
            <w:u w:val="none"/>
          </w:rPr>
          <w:t>https://doi.org/10.3389/fenvs.2014.00053</w:t>
        </w:r>
      </w:hyperlink>
      <w:r w:rsidRPr="00733199">
        <w:rPr>
          <w:rFonts w:ascii="Arial" w:hAnsi="Arial" w:cs="Arial"/>
          <w:sz w:val="20"/>
          <w:szCs w:val="20"/>
        </w:rPr>
        <w:t>.</w:t>
      </w:r>
    </w:p>
    <w:p w14:paraId="1CF4C6A1" w14:textId="77777777" w:rsidR="00E11D41" w:rsidRPr="00733199" w:rsidRDefault="00E11D41" w:rsidP="00733199">
      <w:pPr>
        <w:spacing w:line="360" w:lineRule="auto"/>
        <w:ind w:left="1134" w:hanging="1134"/>
        <w:jc w:val="both"/>
        <w:rPr>
          <w:rFonts w:ascii="Arial" w:eastAsia="Times New Roman" w:hAnsi="Arial" w:cs="Arial"/>
          <w:bCs/>
          <w:color w:val="000000" w:themeColor="text1"/>
          <w:sz w:val="20"/>
          <w:szCs w:val="20"/>
        </w:rPr>
      </w:pPr>
      <w:r w:rsidRPr="00733199">
        <w:rPr>
          <w:rFonts w:ascii="Arial" w:eastAsia="Times New Roman" w:hAnsi="Arial" w:cs="Arial"/>
          <w:bCs/>
          <w:color w:val="000000" w:themeColor="text1"/>
          <w:sz w:val="20"/>
          <w:szCs w:val="20"/>
        </w:rPr>
        <w:t>Dharanipriya, R. (2019). Comparative study of nutritional and economical parameters of silkworm (</w:t>
      </w:r>
      <w:r w:rsidRPr="005C13F4">
        <w:rPr>
          <w:rFonts w:ascii="Arial" w:eastAsia="Times New Roman" w:hAnsi="Arial" w:cs="Arial"/>
          <w:bCs/>
          <w:i/>
          <w:color w:val="000000" w:themeColor="text1"/>
          <w:sz w:val="20"/>
          <w:szCs w:val="20"/>
        </w:rPr>
        <w:t>Bombyx mori</w:t>
      </w:r>
      <w:r w:rsidRPr="00733199">
        <w:rPr>
          <w:rFonts w:ascii="Arial" w:eastAsia="Times New Roman" w:hAnsi="Arial" w:cs="Arial"/>
          <w:bCs/>
          <w:color w:val="000000" w:themeColor="text1"/>
          <w:sz w:val="20"/>
          <w:szCs w:val="20"/>
        </w:rPr>
        <w:t>) treated with silver nanoparticles and Spirulina. </w:t>
      </w:r>
      <w:r w:rsidRPr="00733199">
        <w:rPr>
          <w:rFonts w:ascii="Arial" w:eastAsia="Times New Roman" w:hAnsi="Arial" w:cs="Arial"/>
          <w:bCs/>
          <w:i/>
          <w:iCs/>
          <w:color w:val="000000" w:themeColor="text1"/>
          <w:sz w:val="20"/>
          <w:szCs w:val="20"/>
        </w:rPr>
        <w:t>The Journal of Basic and Applied Zoology</w:t>
      </w:r>
      <w:r w:rsidRPr="00733199">
        <w:rPr>
          <w:rFonts w:ascii="Arial" w:eastAsia="Times New Roman" w:hAnsi="Arial" w:cs="Arial"/>
          <w:bCs/>
          <w:color w:val="000000" w:themeColor="text1"/>
          <w:sz w:val="20"/>
          <w:szCs w:val="20"/>
        </w:rPr>
        <w:t>, </w:t>
      </w:r>
      <w:r w:rsidRPr="00733199">
        <w:rPr>
          <w:rFonts w:ascii="Arial" w:eastAsia="Times New Roman" w:hAnsi="Arial" w:cs="Arial"/>
          <w:b/>
          <w:color w:val="000000" w:themeColor="text1"/>
          <w:sz w:val="20"/>
          <w:szCs w:val="20"/>
        </w:rPr>
        <w:t>80</w:t>
      </w:r>
      <w:r w:rsidRPr="00733199">
        <w:rPr>
          <w:rFonts w:ascii="Arial" w:eastAsia="Times New Roman" w:hAnsi="Arial" w:cs="Arial"/>
          <w:bCs/>
          <w:color w:val="000000" w:themeColor="text1"/>
          <w:sz w:val="20"/>
          <w:szCs w:val="20"/>
        </w:rPr>
        <w:t>(1)</w:t>
      </w:r>
      <w:r w:rsidR="005C13F4">
        <w:rPr>
          <w:rFonts w:ascii="Arial" w:eastAsia="Times New Roman" w:hAnsi="Arial" w:cs="Arial"/>
          <w:bCs/>
          <w:color w:val="000000" w:themeColor="text1"/>
          <w:sz w:val="20"/>
          <w:szCs w:val="20"/>
        </w:rPr>
        <w:t>,</w:t>
      </w:r>
      <w:r w:rsidRPr="00733199">
        <w:rPr>
          <w:rFonts w:ascii="Arial" w:eastAsia="Times New Roman" w:hAnsi="Arial" w:cs="Arial"/>
          <w:bCs/>
          <w:color w:val="000000" w:themeColor="text1"/>
          <w:sz w:val="20"/>
          <w:szCs w:val="20"/>
        </w:rPr>
        <w:t>1-12. https://doi.org/10.1186/s41936-019-0096-0.</w:t>
      </w:r>
    </w:p>
    <w:p w14:paraId="7574E0FB"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 xml:space="preserve">Dubas, S. T., </w:t>
      </w:r>
      <w:proofErr w:type="spellStart"/>
      <w:r w:rsidRPr="00733199">
        <w:rPr>
          <w:rFonts w:ascii="Arial" w:hAnsi="Arial" w:cs="Arial"/>
          <w:color w:val="000000" w:themeColor="text1"/>
          <w:sz w:val="20"/>
          <w:szCs w:val="20"/>
        </w:rPr>
        <w:t>Kumlangdudsana</w:t>
      </w:r>
      <w:proofErr w:type="spellEnd"/>
      <w:r w:rsidRPr="00733199">
        <w:rPr>
          <w:rFonts w:ascii="Arial" w:hAnsi="Arial" w:cs="Arial"/>
          <w:color w:val="000000" w:themeColor="text1"/>
          <w:sz w:val="20"/>
          <w:szCs w:val="20"/>
        </w:rPr>
        <w:t xml:space="preserve">, P. and </w:t>
      </w:r>
      <w:proofErr w:type="spellStart"/>
      <w:r w:rsidRPr="00733199">
        <w:rPr>
          <w:rFonts w:ascii="Arial" w:hAnsi="Arial" w:cs="Arial"/>
          <w:color w:val="000000" w:themeColor="text1"/>
          <w:sz w:val="20"/>
          <w:szCs w:val="20"/>
        </w:rPr>
        <w:t>Potiyaraj</w:t>
      </w:r>
      <w:proofErr w:type="spellEnd"/>
      <w:r w:rsidRPr="00733199">
        <w:rPr>
          <w:rFonts w:ascii="Arial" w:hAnsi="Arial" w:cs="Arial"/>
          <w:color w:val="000000" w:themeColor="text1"/>
          <w:sz w:val="20"/>
          <w:szCs w:val="20"/>
        </w:rPr>
        <w:t xml:space="preserve">, P. (2006). Layer-by-layer deposition of antimicrobial silver nanoparticles on textile </w:t>
      </w:r>
      <w:proofErr w:type="spellStart"/>
      <w:r w:rsidRPr="00733199">
        <w:rPr>
          <w:rFonts w:ascii="Arial" w:hAnsi="Arial" w:cs="Arial"/>
          <w:color w:val="000000" w:themeColor="text1"/>
          <w:sz w:val="20"/>
          <w:szCs w:val="20"/>
        </w:rPr>
        <w:t>fibers</w:t>
      </w:r>
      <w:proofErr w:type="spellEnd"/>
      <w:r w:rsidRPr="00733199">
        <w:rPr>
          <w:rFonts w:ascii="Arial" w:hAnsi="Arial" w:cs="Arial"/>
          <w:color w:val="000000" w:themeColor="text1"/>
          <w:sz w:val="20"/>
          <w:szCs w:val="20"/>
        </w:rPr>
        <w:t>. </w:t>
      </w:r>
      <w:r w:rsidRPr="00733199">
        <w:rPr>
          <w:rFonts w:ascii="Arial" w:hAnsi="Arial" w:cs="Arial"/>
          <w:i/>
          <w:iCs/>
          <w:color w:val="000000" w:themeColor="text1"/>
          <w:sz w:val="20"/>
          <w:szCs w:val="20"/>
        </w:rPr>
        <w:t xml:space="preserve">Colloids and Surfaces A: </w:t>
      </w:r>
      <w:r w:rsidR="005C13F4">
        <w:rPr>
          <w:rFonts w:ascii="Arial" w:hAnsi="Arial" w:cs="Arial"/>
          <w:i/>
          <w:iCs/>
          <w:color w:val="000000" w:themeColor="text1"/>
          <w:sz w:val="20"/>
          <w:szCs w:val="20"/>
        </w:rPr>
        <w:t xml:space="preserve">Physicochemical and Engineering </w:t>
      </w:r>
      <w:r w:rsidRPr="00733199">
        <w:rPr>
          <w:rFonts w:ascii="Arial" w:hAnsi="Arial" w:cs="Arial"/>
          <w:i/>
          <w:iCs/>
          <w:color w:val="000000" w:themeColor="text1"/>
          <w:sz w:val="20"/>
          <w:szCs w:val="20"/>
        </w:rPr>
        <w:t>Aspects</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289</w:t>
      </w:r>
      <w:r w:rsidRPr="00733199">
        <w:rPr>
          <w:rFonts w:ascii="Arial" w:hAnsi="Arial" w:cs="Arial"/>
          <w:color w:val="000000" w:themeColor="text1"/>
          <w:sz w:val="20"/>
          <w:szCs w:val="20"/>
        </w:rPr>
        <w:t>(1-3)</w:t>
      </w:r>
      <w:r w:rsidR="005C13F4">
        <w:rPr>
          <w:rFonts w:ascii="Arial" w:hAnsi="Arial" w:cs="Arial"/>
          <w:color w:val="000000" w:themeColor="text1"/>
          <w:sz w:val="20"/>
          <w:szCs w:val="20"/>
        </w:rPr>
        <w:t xml:space="preserve">,105-109.                                                                          </w:t>
      </w:r>
      <w:r w:rsidR="005C13F4" w:rsidRPr="00733199">
        <w:rPr>
          <w:rFonts w:ascii="Arial" w:hAnsi="Arial" w:cs="Arial"/>
          <w:color w:val="000000" w:themeColor="text1"/>
          <w:sz w:val="20"/>
          <w:szCs w:val="20"/>
        </w:rPr>
        <w:t xml:space="preserve">DOI: </w:t>
      </w:r>
      <w:hyperlink r:id="rId24" w:history="1">
        <w:r w:rsidRPr="00733199">
          <w:rPr>
            <w:rStyle w:val="Hyperlink"/>
            <w:rFonts w:ascii="Arial" w:hAnsi="Arial" w:cs="Arial"/>
            <w:color w:val="000000" w:themeColor="text1"/>
            <w:sz w:val="20"/>
            <w:szCs w:val="20"/>
            <w:u w:val="none"/>
          </w:rPr>
          <w:t>https://doi.org/10.1016/j.colsurfa.2006.04.012</w:t>
        </w:r>
      </w:hyperlink>
      <w:r w:rsidRPr="00733199">
        <w:rPr>
          <w:rFonts w:ascii="Arial" w:hAnsi="Arial" w:cs="Arial"/>
          <w:sz w:val="20"/>
          <w:szCs w:val="20"/>
        </w:rPr>
        <w:t>.</w:t>
      </w:r>
    </w:p>
    <w:p w14:paraId="1FE7FCDD" w14:textId="77777777" w:rsidR="00E11D41" w:rsidRPr="00733199" w:rsidRDefault="005C13F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Duhan, J.</w:t>
      </w:r>
      <w:r w:rsidR="00E11D41" w:rsidRPr="00733199">
        <w:rPr>
          <w:rFonts w:ascii="Arial" w:hAnsi="Arial" w:cs="Arial"/>
          <w:color w:val="000000" w:themeColor="text1"/>
          <w:sz w:val="20"/>
          <w:szCs w:val="20"/>
        </w:rPr>
        <w:t>S., Kumar, R., Kumar, N., Kaur, P., Nehra, K.</w:t>
      </w:r>
      <w:r>
        <w:rPr>
          <w:rFonts w:ascii="Arial" w:hAnsi="Arial" w:cs="Arial"/>
          <w:color w:val="000000" w:themeColor="text1"/>
          <w:sz w:val="20"/>
          <w:szCs w:val="20"/>
        </w:rPr>
        <w:t xml:space="preserve"> &amp;</w:t>
      </w:r>
      <w:r w:rsidR="00E11D41" w:rsidRPr="00733199">
        <w:rPr>
          <w:rFonts w:ascii="Arial" w:hAnsi="Arial" w:cs="Arial"/>
          <w:color w:val="000000" w:themeColor="text1"/>
          <w:sz w:val="20"/>
          <w:szCs w:val="20"/>
        </w:rPr>
        <w:t xml:space="preserve"> Duhan, S. (2017). Nanotechnology: The new perspective in precision agriculture. </w:t>
      </w:r>
      <w:r w:rsidR="00E11D41" w:rsidRPr="00733199">
        <w:rPr>
          <w:rFonts w:ascii="Arial" w:hAnsi="Arial" w:cs="Arial"/>
          <w:i/>
          <w:iCs/>
          <w:color w:val="000000" w:themeColor="text1"/>
          <w:sz w:val="20"/>
          <w:szCs w:val="20"/>
        </w:rPr>
        <w:t>Biotechnology reports</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15</w:t>
      </w:r>
      <w:r>
        <w:rPr>
          <w:rFonts w:ascii="Arial" w:hAnsi="Arial" w:cs="Arial"/>
          <w:color w:val="000000" w:themeColor="text1"/>
          <w:sz w:val="20"/>
          <w:szCs w:val="20"/>
        </w:rPr>
        <w:t>,</w:t>
      </w:r>
      <w:r w:rsidR="00E11D41" w:rsidRPr="00733199">
        <w:rPr>
          <w:rFonts w:ascii="Arial" w:hAnsi="Arial" w:cs="Arial"/>
          <w:color w:val="000000" w:themeColor="text1"/>
          <w:sz w:val="20"/>
          <w:szCs w:val="20"/>
        </w:rPr>
        <w:t xml:space="preserve">11-23. DOI: </w:t>
      </w:r>
      <w:hyperlink r:id="rId25" w:history="1">
        <w:r w:rsidR="00E11D41" w:rsidRPr="00733199">
          <w:rPr>
            <w:rStyle w:val="Hyperlink"/>
            <w:rFonts w:ascii="Arial" w:hAnsi="Arial" w:cs="Arial"/>
            <w:color w:val="000000" w:themeColor="text1"/>
            <w:sz w:val="20"/>
            <w:szCs w:val="20"/>
            <w:u w:val="none"/>
          </w:rPr>
          <w:t>https://doi.org/10.1016/j.btre.2017.03.002</w:t>
        </w:r>
      </w:hyperlink>
      <w:r w:rsidR="00E11D41" w:rsidRPr="00733199">
        <w:rPr>
          <w:rFonts w:ascii="Arial" w:hAnsi="Arial" w:cs="Arial"/>
          <w:sz w:val="20"/>
          <w:szCs w:val="20"/>
        </w:rPr>
        <w:t>.</w:t>
      </w:r>
    </w:p>
    <w:p w14:paraId="21DC718B"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proofErr w:type="spellStart"/>
      <w:r w:rsidRPr="00733199">
        <w:rPr>
          <w:rFonts w:ascii="Arial" w:hAnsi="Arial" w:cs="Arial"/>
          <w:color w:val="000000" w:themeColor="text1"/>
          <w:sz w:val="20"/>
          <w:szCs w:val="20"/>
        </w:rPr>
        <w:t>Etebari</w:t>
      </w:r>
      <w:proofErr w:type="spellEnd"/>
      <w:r w:rsidRPr="00733199">
        <w:rPr>
          <w:rFonts w:ascii="Arial" w:hAnsi="Arial" w:cs="Arial"/>
          <w:color w:val="000000" w:themeColor="text1"/>
          <w:sz w:val="20"/>
          <w:szCs w:val="20"/>
        </w:rPr>
        <w:t>, K. (2002). Effect of enrichment of mulberry leaves (</w:t>
      </w:r>
      <w:r w:rsidRPr="00733199">
        <w:rPr>
          <w:rFonts w:ascii="Arial" w:hAnsi="Arial" w:cs="Arial"/>
          <w:i/>
          <w:iCs/>
          <w:color w:val="000000" w:themeColor="text1"/>
          <w:sz w:val="20"/>
          <w:szCs w:val="20"/>
        </w:rPr>
        <w:t>Morus alba</w:t>
      </w:r>
      <w:r w:rsidRPr="00733199">
        <w:rPr>
          <w:rFonts w:ascii="Arial" w:hAnsi="Arial" w:cs="Arial"/>
          <w:color w:val="000000" w:themeColor="text1"/>
          <w:sz w:val="20"/>
          <w:szCs w:val="20"/>
        </w:rPr>
        <w:t xml:space="preserve">) with some vitamins and nitrogenous compounds on some economic traits and physiological characters of silkworm </w:t>
      </w:r>
      <w:r w:rsidRPr="00733199">
        <w:rPr>
          <w:rFonts w:ascii="Arial" w:hAnsi="Arial" w:cs="Arial"/>
          <w:i/>
          <w:iCs/>
          <w:color w:val="000000" w:themeColor="text1"/>
          <w:sz w:val="20"/>
          <w:szCs w:val="20"/>
        </w:rPr>
        <w:t>Bombyx mori</w:t>
      </w:r>
      <w:r w:rsidRPr="00733199">
        <w:rPr>
          <w:rFonts w:ascii="Arial" w:hAnsi="Arial" w:cs="Arial"/>
          <w:color w:val="000000" w:themeColor="text1"/>
          <w:sz w:val="20"/>
          <w:szCs w:val="20"/>
        </w:rPr>
        <w:t xml:space="preserve"> (</w:t>
      </w:r>
      <w:proofErr w:type="spellStart"/>
      <w:r w:rsidRPr="00733199">
        <w:rPr>
          <w:rFonts w:ascii="Arial" w:hAnsi="Arial" w:cs="Arial"/>
          <w:color w:val="000000" w:themeColor="text1"/>
          <w:sz w:val="20"/>
          <w:szCs w:val="20"/>
        </w:rPr>
        <w:t>Lep</w:t>
      </w:r>
      <w:proofErr w:type="spellEnd"/>
      <w:r w:rsidRPr="00733199">
        <w:rPr>
          <w:rFonts w:ascii="Arial" w:hAnsi="Arial" w:cs="Arial"/>
          <w:color w:val="000000" w:themeColor="text1"/>
          <w:sz w:val="20"/>
          <w:szCs w:val="20"/>
        </w:rPr>
        <w:t>., Bombycidae). </w:t>
      </w:r>
      <w:r w:rsidRPr="00733199">
        <w:rPr>
          <w:rFonts w:ascii="Arial" w:hAnsi="Arial" w:cs="Arial"/>
          <w:i/>
          <w:iCs/>
          <w:color w:val="000000" w:themeColor="text1"/>
          <w:sz w:val="20"/>
          <w:szCs w:val="20"/>
        </w:rPr>
        <w:t xml:space="preserve">Isfahan University of Technology, </w:t>
      </w:r>
      <w:r w:rsidRPr="00733199">
        <w:rPr>
          <w:rFonts w:ascii="Arial" w:hAnsi="Arial" w:cs="Arial"/>
          <w:color w:val="000000" w:themeColor="text1"/>
          <w:sz w:val="20"/>
          <w:szCs w:val="20"/>
        </w:rPr>
        <w:t>Iran, </w:t>
      </w:r>
      <w:r w:rsidRPr="00733199">
        <w:rPr>
          <w:rFonts w:ascii="Arial" w:hAnsi="Arial" w:cs="Arial"/>
          <w:i/>
          <w:iCs/>
          <w:color w:val="000000" w:themeColor="text1"/>
          <w:sz w:val="20"/>
          <w:szCs w:val="20"/>
        </w:rPr>
        <w:t>9</w:t>
      </w:r>
      <w:r w:rsidRPr="00733199">
        <w:rPr>
          <w:rFonts w:ascii="Arial" w:hAnsi="Arial" w:cs="Arial"/>
          <w:color w:val="000000" w:themeColor="text1"/>
          <w:sz w:val="20"/>
          <w:szCs w:val="20"/>
        </w:rPr>
        <w:t>.</w:t>
      </w:r>
    </w:p>
    <w:p w14:paraId="20FCB15F"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proofErr w:type="spellStart"/>
      <w:r w:rsidRPr="00733199">
        <w:rPr>
          <w:rFonts w:ascii="Arial" w:hAnsi="Arial" w:cs="Arial"/>
          <w:color w:val="000000" w:themeColor="text1"/>
          <w:sz w:val="20"/>
          <w:szCs w:val="20"/>
        </w:rPr>
        <w:t>Etebari</w:t>
      </w:r>
      <w:proofErr w:type="spellEnd"/>
      <w:r w:rsidRPr="00733199">
        <w:rPr>
          <w:rFonts w:ascii="Arial" w:hAnsi="Arial" w:cs="Arial"/>
          <w:color w:val="000000" w:themeColor="text1"/>
          <w:sz w:val="20"/>
          <w:szCs w:val="20"/>
        </w:rPr>
        <w:t xml:space="preserve">, K. </w:t>
      </w:r>
      <w:r w:rsidR="005C13F4">
        <w:rPr>
          <w:rFonts w:ascii="Arial" w:hAnsi="Arial" w:cs="Arial"/>
          <w:color w:val="000000" w:themeColor="text1"/>
          <w:sz w:val="20"/>
          <w:szCs w:val="20"/>
        </w:rPr>
        <w:t xml:space="preserve">&amp; </w:t>
      </w:r>
      <w:r w:rsidRPr="00733199">
        <w:rPr>
          <w:rFonts w:ascii="Arial" w:hAnsi="Arial" w:cs="Arial"/>
          <w:color w:val="000000" w:themeColor="text1"/>
          <w:sz w:val="20"/>
          <w:szCs w:val="20"/>
        </w:rPr>
        <w:t>Fazilati, M. (2003). Effects of feeding on mulberry’s supplementary leaves with multi-mineral on some biological and biochemical characteristics of silkworm (</w:t>
      </w:r>
      <w:r w:rsidRPr="00733199">
        <w:rPr>
          <w:rFonts w:ascii="Arial" w:hAnsi="Arial" w:cs="Arial"/>
          <w:i/>
          <w:iCs/>
          <w:color w:val="000000" w:themeColor="text1"/>
          <w:sz w:val="20"/>
          <w:szCs w:val="20"/>
        </w:rPr>
        <w:t>Bombyx mori</w:t>
      </w:r>
      <w:r w:rsidRPr="00733199">
        <w:rPr>
          <w:rFonts w:ascii="Arial" w:hAnsi="Arial" w:cs="Arial"/>
          <w:color w:val="000000" w:themeColor="text1"/>
          <w:sz w:val="20"/>
          <w:szCs w:val="20"/>
        </w:rPr>
        <w:t>). </w:t>
      </w:r>
      <w:r w:rsidRPr="00733199">
        <w:rPr>
          <w:rFonts w:ascii="Arial" w:hAnsi="Arial" w:cs="Arial"/>
          <w:i/>
          <w:iCs/>
          <w:color w:val="000000" w:themeColor="text1"/>
          <w:sz w:val="20"/>
          <w:szCs w:val="20"/>
        </w:rPr>
        <w:t>Isfahan University of Technology-Journal of Crop Production and Processing</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7</w:t>
      </w:r>
      <w:r w:rsidRPr="00733199">
        <w:rPr>
          <w:rFonts w:ascii="Arial" w:hAnsi="Arial" w:cs="Arial"/>
          <w:color w:val="000000" w:themeColor="text1"/>
          <w:sz w:val="20"/>
          <w:szCs w:val="20"/>
        </w:rPr>
        <w:t>(1)</w:t>
      </w:r>
      <w:r w:rsidR="005C13F4">
        <w:rPr>
          <w:rFonts w:ascii="Arial" w:hAnsi="Arial" w:cs="Arial"/>
          <w:color w:val="000000" w:themeColor="text1"/>
          <w:sz w:val="20"/>
          <w:szCs w:val="20"/>
        </w:rPr>
        <w:t>,</w:t>
      </w:r>
      <w:r w:rsidRPr="00733199">
        <w:rPr>
          <w:rFonts w:ascii="Arial" w:hAnsi="Arial" w:cs="Arial"/>
          <w:color w:val="000000" w:themeColor="text1"/>
          <w:sz w:val="20"/>
          <w:szCs w:val="20"/>
        </w:rPr>
        <w:t xml:space="preserve">233-244. DOI: </w:t>
      </w:r>
      <w:hyperlink r:id="rId26" w:history="1">
        <w:r w:rsidRPr="00733199">
          <w:rPr>
            <w:rStyle w:val="Hyperlink"/>
            <w:rFonts w:ascii="Arial" w:hAnsi="Arial" w:cs="Arial"/>
            <w:color w:val="000000" w:themeColor="text1"/>
            <w:sz w:val="20"/>
            <w:szCs w:val="20"/>
            <w:u w:val="none"/>
            <w:bdr w:val="none" w:sz="0" w:space="0" w:color="auto" w:frame="1"/>
            <w:shd w:val="clear" w:color="auto" w:fill="FFFFFF"/>
          </w:rPr>
          <w:t>20.1001.1.22518517.1382.7.1.19.8</w:t>
        </w:r>
      </w:hyperlink>
      <w:r w:rsidRPr="00733199">
        <w:rPr>
          <w:rFonts w:ascii="Arial" w:hAnsi="Arial" w:cs="Arial"/>
          <w:sz w:val="20"/>
          <w:szCs w:val="20"/>
        </w:rPr>
        <w:t>.</w:t>
      </w:r>
    </w:p>
    <w:p w14:paraId="192D551E" w14:textId="77777777" w:rsidR="00E11D41" w:rsidRPr="00733199" w:rsidRDefault="00E11D41" w:rsidP="00733199">
      <w:pPr>
        <w:spacing w:line="360" w:lineRule="auto"/>
        <w:ind w:left="1134" w:hanging="1134"/>
        <w:jc w:val="both"/>
        <w:rPr>
          <w:rFonts w:ascii="Arial" w:hAnsi="Arial" w:cs="Arial"/>
          <w:color w:val="000000" w:themeColor="text1"/>
          <w:sz w:val="20"/>
          <w:szCs w:val="20"/>
          <w:shd w:val="clear" w:color="auto" w:fill="FFFFFF"/>
        </w:rPr>
      </w:pPr>
      <w:proofErr w:type="spellStart"/>
      <w:r w:rsidRPr="00733199">
        <w:rPr>
          <w:rFonts w:ascii="Arial" w:hAnsi="Arial" w:cs="Arial"/>
          <w:color w:val="000000" w:themeColor="text1"/>
          <w:sz w:val="20"/>
          <w:szCs w:val="20"/>
        </w:rPr>
        <w:t>Etebari</w:t>
      </w:r>
      <w:proofErr w:type="spellEnd"/>
      <w:r w:rsidRPr="00733199">
        <w:rPr>
          <w:rFonts w:ascii="Arial" w:hAnsi="Arial" w:cs="Arial"/>
          <w:color w:val="000000" w:themeColor="text1"/>
          <w:sz w:val="20"/>
          <w:szCs w:val="20"/>
        </w:rPr>
        <w:t xml:space="preserve">, K. </w:t>
      </w:r>
      <w:r w:rsidR="005C13F4">
        <w:rPr>
          <w:rFonts w:ascii="Arial" w:hAnsi="Arial" w:cs="Arial"/>
          <w:color w:val="000000" w:themeColor="text1"/>
          <w:sz w:val="20"/>
          <w:szCs w:val="20"/>
        </w:rPr>
        <w:t xml:space="preserve">&amp; </w:t>
      </w:r>
      <w:proofErr w:type="spellStart"/>
      <w:r w:rsidRPr="00733199">
        <w:rPr>
          <w:rFonts w:ascii="Arial" w:hAnsi="Arial" w:cs="Arial"/>
          <w:color w:val="000000" w:themeColor="text1"/>
          <w:sz w:val="20"/>
          <w:szCs w:val="20"/>
        </w:rPr>
        <w:t>Matindoost</w:t>
      </w:r>
      <w:proofErr w:type="spellEnd"/>
      <w:r w:rsidRPr="00733199">
        <w:rPr>
          <w:rFonts w:ascii="Arial" w:hAnsi="Arial" w:cs="Arial"/>
          <w:color w:val="000000" w:themeColor="text1"/>
          <w:sz w:val="20"/>
          <w:szCs w:val="20"/>
        </w:rPr>
        <w:t>, L. (2005). Application of multi-vitamins as supplementary nutrients on biological and economical characteristics of silkworm Bombyx mori L. </w:t>
      </w:r>
      <w:r w:rsidRPr="00733199">
        <w:rPr>
          <w:rFonts w:ascii="Arial" w:hAnsi="Arial" w:cs="Arial"/>
          <w:i/>
          <w:iCs/>
          <w:color w:val="000000" w:themeColor="text1"/>
          <w:sz w:val="20"/>
          <w:szCs w:val="20"/>
        </w:rPr>
        <w:t>Journal of Asia-Pacific Entomology</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8</w:t>
      </w:r>
      <w:r w:rsidRPr="00733199">
        <w:rPr>
          <w:rFonts w:ascii="Arial" w:hAnsi="Arial" w:cs="Arial"/>
          <w:color w:val="000000" w:themeColor="text1"/>
          <w:sz w:val="20"/>
          <w:szCs w:val="20"/>
        </w:rPr>
        <w:t>(1)</w:t>
      </w:r>
      <w:r w:rsidR="005C13F4">
        <w:rPr>
          <w:rFonts w:ascii="Arial" w:hAnsi="Arial" w:cs="Arial"/>
          <w:color w:val="000000" w:themeColor="text1"/>
          <w:sz w:val="20"/>
          <w:szCs w:val="20"/>
        </w:rPr>
        <w:t>,</w:t>
      </w:r>
      <w:r w:rsidRPr="00733199">
        <w:rPr>
          <w:rFonts w:ascii="Arial" w:hAnsi="Arial" w:cs="Arial"/>
          <w:color w:val="000000" w:themeColor="text1"/>
          <w:sz w:val="20"/>
          <w:szCs w:val="20"/>
        </w:rPr>
        <w:t xml:space="preserve">107-112. DOI: </w:t>
      </w:r>
      <w:hyperlink r:id="rId27" w:history="1">
        <w:r w:rsidRPr="00733199">
          <w:rPr>
            <w:rStyle w:val="Hyperlink"/>
            <w:rFonts w:ascii="Arial" w:hAnsi="Arial" w:cs="Arial"/>
            <w:color w:val="000000" w:themeColor="text1"/>
            <w:sz w:val="20"/>
            <w:szCs w:val="20"/>
            <w:u w:val="none"/>
          </w:rPr>
          <w:t>https://doi.org/10.1016/S1226-8615(08)60078-3</w:t>
        </w:r>
      </w:hyperlink>
      <w:r w:rsidRPr="00733199">
        <w:rPr>
          <w:rFonts w:ascii="Arial" w:hAnsi="Arial" w:cs="Arial"/>
          <w:sz w:val="20"/>
          <w:szCs w:val="20"/>
        </w:rPr>
        <w:t>.</w:t>
      </w:r>
    </w:p>
    <w:p w14:paraId="7B271DF0"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 xml:space="preserve">Florek, J., </w:t>
      </w:r>
      <w:proofErr w:type="spellStart"/>
      <w:r w:rsidRPr="00733199">
        <w:rPr>
          <w:rFonts w:ascii="Arial" w:hAnsi="Arial" w:cs="Arial"/>
          <w:color w:val="000000" w:themeColor="text1"/>
          <w:sz w:val="20"/>
          <w:szCs w:val="20"/>
        </w:rPr>
        <w:t>Caillard</w:t>
      </w:r>
      <w:proofErr w:type="spellEnd"/>
      <w:r w:rsidRPr="00733199">
        <w:rPr>
          <w:rFonts w:ascii="Arial" w:hAnsi="Arial" w:cs="Arial"/>
          <w:color w:val="000000" w:themeColor="text1"/>
          <w:sz w:val="20"/>
          <w:szCs w:val="20"/>
        </w:rPr>
        <w:t xml:space="preserve">, R. </w:t>
      </w:r>
      <w:r w:rsidR="005C13F4">
        <w:rPr>
          <w:rFonts w:ascii="Arial" w:hAnsi="Arial" w:cs="Arial"/>
          <w:color w:val="000000" w:themeColor="text1"/>
          <w:sz w:val="20"/>
          <w:szCs w:val="20"/>
        </w:rPr>
        <w:t>&amp;</w:t>
      </w:r>
      <w:r w:rsidRPr="00733199">
        <w:rPr>
          <w:rFonts w:ascii="Arial" w:hAnsi="Arial" w:cs="Arial"/>
          <w:color w:val="000000" w:themeColor="text1"/>
          <w:sz w:val="20"/>
          <w:szCs w:val="20"/>
        </w:rPr>
        <w:t xml:space="preserve"> Kleitz, F. (2017). Evaluation of mesoporous silica nanoparticles for oral drug delivery–current status and perspective of MSNs drug carriers. </w:t>
      </w:r>
      <w:r w:rsidRPr="00733199">
        <w:rPr>
          <w:rFonts w:ascii="Arial" w:hAnsi="Arial" w:cs="Arial"/>
          <w:i/>
          <w:iCs/>
          <w:color w:val="000000" w:themeColor="text1"/>
          <w:sz w:val="20"/>
          <w:szCs w:val="20"/>
        </w:rPr>
        <w:t>Nanoscale</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9</w:t>
      </w:r>
      <w:r w:rsidRPr="00733199">
        <w:rPr>
          <w:rFonts w:ascii="Arial" w:hAnsi="Arial" w:cs="Arial"/>
          <w:color w:val="000000" w:themeColor="text1"/>
          <w:sz w:val="20"/>
          <w:szCs w:val="20"/>
        </w:rPr>
        <w:t>(40)</w:t>
      </w:r>
      <w:r w:rsidR="005C13F4">
        <w:rPr>
          <w:rFonts w:ascii="Arial" w:hAnsi="Arial" w:cs="Arial"/>
          <w:color w:val="000000" w:themeColor="text1"/>
          <w:sz w:val="20"/>
          <w:szCs w:val="20"/>
        </w:rPr>
        <w:t>,</w:t>
      </w:r>
      <w:r w:rsidRPr="00733199">
        <w:rPr>
          <w:rFonts w:ascii="Arial" w:hAnsi="Arial" w:cs="Arial"/>
          <w:color w:val="000000" w:themeColor="text1"/>
          <w:sz w:val="20"/>
          <w:szCs w:val="20"/>
        </w:rPr>
        <w:t xml:space="preserve"> 15252-15277. DOI: </w:t>
      </w:r>
      <w:hyperlink r:id="rId28" w:history="1">
        <w:r w:rsidRPr="00733199">
          <w:rPr>
            <w:rStyle w:val="Hyperlink"/>
            <w:rFonts w:ascii="Arial" w:hAnsi="Arial" w:cs="Arial"/>
            <w:color w:val="000000" w:themeColor="text1"/>
            <w:sz w:val="20"/>
            <w:szCs w:val="20"/>
            <w:u w:val="none"/>
            <w:shd w:val="clear" w:color="auto" w:fill="FFFFFF"/>
          </w:rPr>
          <w:t>https://doi.org/10.1039/C7NR05762H</w:t>
        </w:r>
      </w:hyperlink>
      <w:r w:rsidRPr="00733199">
        <w:rPr>
          <w:rFonts w:ascii="Arial" w:hAnsi="Arial" w:cs="Arial"/>
          <w:sz w:val="20"/>
          <w:szCs w:val="20"/>
        </w:rPr>
        <w:t>.</w:t>
      </w:r>
    </w:p>
    <w:p w14:paraId="26B46950"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bookmarkStart w:id="24" w:name="_Hlk205745719"/>
      <w:r w:rsidRPr="00733199">
        <w:rPr>
          <w:rFonts w:ascii="Arial" w:hAnsi="Arial" w:cs="Arial"/>
          <w:color w:val="000000" w:themeColor="text1"/>
          <w:sz w:val="20"/>
          <w:szCs w:val="20"/>
        </w:rPr>
        <w:t>Fometu,</w:t>
      </w:r>
      <w:bookmarkEnd w:id="24"/>
      <w:r w:rsidR="005C13F4">
        <w:rPr>
          <w:rFonts w:ascii="Arial" w:hAnsi="Arial" w:cs="Arial"/>
          <w:color w:val="000000" w:themeColor="text1"/>
          <w:sz w:val="20"/>
          <w:szCs w:val="20"/>
        </w:rPr>
        <w:t xml:space="preserve"> S.</w:t>
      </w:r>
      <w:r w:rsidRPr="00733199">
        <w:rPr>
          <w:rFonts w:ascii="Arial" w:hAnsi="Arial" w:cs="Arial"/>
          <w:color w:val="000000" w:themeColor="text1"/>
          <w:sz w:val="20"/>
          <w:szCs w:val="20"/>
        </w:rPr>
        <w:t>S., Ma, Q., Wang, J., Guo, J., Ma, L.</w:t>
      </w:r>
      <w:r w:rsidR="005C13F4">
        <w:rPr>
          <w:rFonts w:ascii="Arial" w:hAnsi="Arial" w:cs="Arial"/>
          <w:color w:val="000000" w:themeColor="text1"/>
          <w:sz w:val="20"/>
          <w:szCs w:val="20"/>
        </w:rPr>
        <w:t xml:space="preserve"> &amp;</w:t>
      </w:r>
      <w:r w:rsidRPr="00733199">
        <w:rPr>
          <w:rFonts w:ascii="Arial" w:hAnsi="Arial" w:cs="Arial"/>
          <w:color w:val="000000" w:themeColor="text1"/>
          <w:sz w:val="20"/>
          <w:szCs w:val="20"/>
        </w:rPr>
        <w:t xml:space="preserve"> Wu, G. (2022). Biological effect evaluation of different sized titanium dioxide nanoparticles using </w:t>
      </w:r>
      <w:r w:rsidRPr="00733199">
        <w:rPr>
          <w:rFonts w:ascii="Arial" w:hAnsi="Arial" w:cs="Arial"/>
          <w:i/>
          <w:iCs/>
          <w:color w:val="000000" w:themeColor="text1"/>
          <w:sz w:val="20"/>
          <w:szCs w:val="20"/>
        </w:rPr>
        <w:t>Bombyx mori</w:t>
      </w:r>
      <w:r w:rsidRPr="00733199">
        <w:rPr>
          <w:rFonts w:ascii="Arial" w:hAnsi="Arial" w:cs="Arial"/>
          <w:color w:val="000000" w:themeColor="text1"/>
          <w:sz w:val="20"/>
          <w:szCs w:val="20"/>
        </w:rPr>
        <w:t xml:space="preserve"> (silkworm) as a model animal. </w:t>
      </w:r>
      <w:r w:rsidRPr="00733199">
        <w:rPr>
          <w:rFonts w:ascii="Arial" w:hAnsi="Arial" w:cs="Arial"/>
          <w:i/>
          <w:iCs/>
          <w:color w:val="000000" w:themeColor="text1"/>
          <w:sz w:val="20"/>
          <w:szCs w:val="20"/>
        </w:rPr>
        <w:t>Biological Trace Element Research</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200</w:t>
      </w:r>
      <w:r w:rsidRPr="00733199">
        <w:rPr>
          <w:rFonts w:ascii="Arial" w:hAnsi="Arial" w:cs="Arial"/>
          <w:color w:val="000000" w:themeColor="text1"/>
          <w:sz w:val="20"/>
          <w:szCs w:val="20"/>
        </w:rPr>
        <w:t>(12)</w:t>
      </w:r>
      <w:r w:rsidR="005C13F4">
        <w:rPr>
          <w:rFonts w:ascii="Arial" w:hAnsi="Arial" w:cs="Arial"/>
          <w:color w:val="000000" w:themeColor="text1"/>
          <w:sz w:val="20"/>
          <w:szCs w:val="20"/>
        </w:rPr>
        <w:t>,</w:t>
      </w:r>
      <w:r w:rsidRPr="00733199">
        <w:rPr>
          <w:rFonts w:ascii="Arial" w:hAnsi="Arial" w:cs="Arial"/>
          <w:color w:val="000000" w:themeColor="text1"/>
          <w:sz w:val="20"/>
          <w:szCs w:val="20"/>
        </w:rPr>
        <w:t xml:space="preserve"> 5260-5272. DOI: https://doi.org/</w:t>
      </w:r>
      <w:hyperlink r:id="rId29" w:tgtFrame="_blank" w:history="1">
        <w:r w:rsidRPr="00733199">
          <w:rPr>
            <w:rStyle w:val="Hyperlink"/>
            <w:rFonts w:ascii="Arial" w:hAnsi="Arial" w:cs="Arial"/>
            <w:color w:val="000000" w:themeColor="text1"/>
            <w:sz w:val="20"/>
            <w:szCs w:val="20"/>
            <w:u w:val="none"/>
            <w:bdr w:val="none" w:sz="0" w:space="0" w:color="auto" w:frame="1"/>
            <w:shd w:val="clear" w:color="auto" w:fill="FFFFFF"/>
          </w:rPr>
          <w:t>10.1007/s12011-021-03086-2</w:t>
        </w:r>
      </w:hyperlink>
      <w:r w:rsidRPr="00733199">
        <w:rPr>
          <w:rFonts w:ascii="Arial" w:hAnsi="Arial" w:cs="Arial"/>
          <w:sz w:val="20"/>
          <w:szCs w:val="20"/>
        </w:rPr>
        <w:t>.</w:t>
      </w:r>
    </w:p>
    <w:p w14:paraId="7238F5E8" w14:textId="77777777" w:rsidR="00E11D41" w:rsidRPr="00733199" w:rsidRDefault="005C13F4" w:rsidP="00733199">
      <w:pPr>
        <w:spacing w:line="360" w:lineRule="auto"/>
        <w:ind w:left="1134" w:hanging="1134"/>
        <w:jc w:val="both"/>
        <w:rPr>
          <w:rFonts w:ascii="Arial" w:hAnsi="Arial" w:cs="Arial"/>
          <w:color w:val="000000" w:themeColor="text1"/>
          <w:sz w:val="20"/>
          <w:szCs w:val="20"/>
        </w:rPr>
      </w:pPr>
      <w:bookmarkStart w:id="25" w:name="_Hlk205820008"/>
      <w:r>
        <w:rPr>
          <w:rFonts w:ascii="Arial" w:hAnsi="Arial" w:cs="Arial"/>
          <w:color w:val="000000" w:themeColor="text1"/>
          <w:sz w:val="20"/>
          <w:szCs w:val="20"/>
        </w:rPr>
        <w:t>Gad, A.</w:t>
      </w:r>
      <w:r w:rsidR="00E11D41" w:rsidRPr="00733199">
        <w:rPr>
          <w:rFonts w:ascii="Arial" w:hAnsi="Arial" w:cs="Arial"/>
          <w:color w:val="000000" w:themeColor="text1"/>
          <w:sz w:val="20"/>
          <w:szCs w:val="20"/>
        </w:rPr>
        <w:t xml:space="preserve">A. (2020). Toxicity effect of Silver Nanoparticles to the Haemocytes and Antioxidant activity of Silkworm </w:t>
      </w:r>
      <w:r w:rsidR="00E11D41" w:rsidRPr="00733199">
        <w:rPr>
          <w:rFonts w:ascii="Arial" w:hAnsi="Arial" w:cs="Arial"/>
          <w:i/>
          <w:iCs/>
          <w:color w:val="000000" w:themeColor="text1"/>
          <w:sz w:val="20"/>
          <w:szCs w:val="20"/>
        </w:rPr>
        <w:t>Bombyx mori</w:t>
      </w:r>
      <w:r w:rsidR="00E11D41" w:rsidRPr="00733199">
        <w:rPr>
          <w:rFonts w:ascii="Arial" w:hAnsi="Arial" w:cs="Arial"/>
          <w:color w:val="000000" w:themeColor="text1"/>
          <w:sz w:val="20"/>
          <w:szCs w:val="20"/>
        </w:rPr>
        <w:t>. </w:t>
      </w:r>
      <w:r w:rsidR="00E11D41" w:rsidRPr="00733199">
        <w:rPr>
          <w:rFonts w:ascii="Arial" w:hAnsi="Arial" w:cs="Arial"/>
          <w:i/>
          <w:iCs/>
          <w:color w:val="000000" w:themeColor="text1"/>
          <w:sz w:val="20"/>
          <w:szCs w:val="20"/>
        </w:rPr>
        <w:t>Physiological Entomology</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45</w:t>
      </w:r>
      <w:r w:rsidR="00E11D41" w:rsidRPr="00733199">
        <w:rPr>
          <w:rFonts w:ascii="Arial" w:hAnsi="Arial" w:cs="Arial"/>
          <w:color w:val="000000" w:themeColor="text1"/>
          <w:sz w:val="20"/>
          <w:szCs w:val="20"/>
        </w:rPr>
        <w:t>(4)</w:t>
      </w:r>
      <w:r>
        <w:rPr>
          <w:rFonts w:ascii="Arial" w:hAnsi="Arial" w:cs="Arial"/>
          <w:color w:val="000000" w:themeColor="text1"/>
          <w:sz w:val="20"/>
          <w:szCs w:val="20"/>
        </w:rPr>
        <w:t>,</w:t>
      </w:r>
      <w:r w:rsidR="00E11D41" w:rsidRPr="00733199">
        <w:rPr>
          <w:rFonts w:ascii="Arial" w:hAnsi="Arial" w:cs="Arial"/>
          <w:color w:val="000000" w:themeColor="text1"/>
          <w:sz w:val="20"/>
          <w:szCs w:val="20"/>
        </w:rPr>
        <w:t>154-160. DOI: https://doi.org/</w:t>
      </w:r>
      <w:hyperlink r:id="rId30" w:tgtFrame="_blank" w:history="1">
        <w:r w:rsidR="00E11D41" w:rsidRPr="00733199">
          <w:rPr>
            <w:rStyle w:val="Hyperlink"/>
            <w:rFonts w:ascii="Arial" w:hAnsi="Arial" w:cs="Arial"/>
            <w:color w:val="000000" w:themeColor="text1"/>
            <w:sz w:val="20"/>
            <w:szCs w:val="20"/>
            <w:u w:val="none"/>
            <w:bdr w:val="none" w:sz="0" w:space="0" w:color="auto" w:frame="1"/>
            <w:shd w:val="clear" w:color="auto" w:fill="FFFFFF"/>
          </w:rPr>
          <w:t>10.1111/phen.12333</w:t>
        </w:r>
      </w:hyperlink>
      <w:r w:rsidR="00E11D41" w:rsidRPr="00733199">
        <w:rPr>
          <w:rFonts w:ascii="Arial" w:hAnsi="Arial" w:cs="Arial"/>
          <w:sz w:val="20"/>
          <w:szCs w:val="20"/>
        </w:rPr>
        <w:t>.</w:t>
      </w:r>
    </w:p>
    <w:bookmarkEnd w:id="25"/>
    <w:p w14:paraId="0E3EA8F0"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lastRenderedPageBreak/>
        <w:t xml:space="preserve">Geetha, T., Ramamoorthy K. </w:t>
      </w:r>
      <w:r w:rsidR="005C13F4">
        <w:rPr>
          <w:rFonts w:ascii="Arial" w:hAnsi="Arial" w:cs="Arial"/>
          <w:color w:val="000000" w:themeColor="text1"/>
          <w:sz w:val="20"/>
          <w:szCs w:val="20"/>
        </w:rPr>
        <w:t>&amp;</w:t>
      </w:r>
      <w:r w:rsidRPr="00733199">
        <w:rPr>
          <w:rFonts w:ascii="Arial" w:hAnsi="Arial" w:cs="Arial"/>
          <w:color w:val="000000" w:themeColor="text1"/>
          <w:sz w:val="20"/>
          <w:szCs w:val="20"/>
        </w:rPr>
        <w:t xml:space="preserve"> Murugan N. (2016). Effect of foliar application of micronutrients on mulberry (</w:t>
      </w:r>
      <w:r w:rsidRPr="00733199">
        <w:rPr>
          <w:rFonts w:ascii="Arial" w:hAnsi="Arial" w:cs="Arial"/>
          <w:i/>
          <w:iCs/>
          <w:color w:val="000000" w:themeColor="text1"/>
          <w:sz w:val="20"/>
          <w:szCs w:val="20"/>
        </w:rPr>
        <w:t>Morus</w:t>
      </w:r>
      <w:r w:rsidR="005C13F4">
        <w:rPr>
          <w:rFonts w:ascii="Arial" w:hAnsi="Arial" w:cs="Arial"/>
          <w:i/>
          <w:iCs/>
          <w:color w:val="000000" w:themeColor="text1"/>
          <w:sz w:val="20"/>
          <w:szCs w:val="20"/>
        </w:rPr>
        <w:t xml:space="preserve"> </w:t>
      </w:r>
      <w:r w:rsidRPr="00733199">
        <w:rPr>
          <w:rFonts w:ascii="Arial" w:hAnsi="Arial" w:cs="Arial"/>
          <w:i/>
          <w:iCs/>
          <w:color w:val="000000" w:themeColor="text1"/>
          <w:sz w:val="20"/>
          <w:szCs w:val="20"/>
        </w:rPr>
        <w:t>alba</w:t>
      </w:r>
      <w:r w:rsidR="005C13F4">
        <w:rPr>
          <w:rFonts w:ascii="Arial" w:hAnsi="Arial" w:cs="Arial"/>
          <w:i/>
          <w:iCs/>
          <w:color w:val="000000" w:themeColor="text1"/>
          <w:sz w:val="20"/>
          <w:szCs w:val="20"/>
        </w:rPr>
        <w:t xml:space="preserve"> </w:t>
      </w:r>
      <w:r w:rsidRPr="00733199">
        <w:rPr>
          <w:rFonts w:ascii="Arial" w:hAnsi="Arial" w:cs="Arial"/>
          <w:color w:val="000000" w:themeColor="text1"/>
          <w:sz w:val="20"/>
          <w:szCs w:val="20"/>
        </w:rPr>
        <w:t>L.) leaf yield and silkworm (</w:t>
      </w:r>
      <w:r w:rsidRPr="00733199">
        <w:rPr>
          <w:rFonts w:ascii="Arial" w:hAnsi="Arial" w:cs="Arial"/>
          <w:i/>
          <w:iCs/>
          <w:color w:val="000000" w:themeColor="text1"/>
          <w:sz w:val="20"/>
          <w:szCs w:val="20"/>
        </w:rPr>
        <w:t xml:space="preserve">Bombyx mori </w:t>
      </w:r>
      <w:r w:rsidRPr="00733199">
        <w:rPr>
          <w:rFonts w:ascii="Arial" w:hAnsi="Arial" w:cs="Arial"/>
          <w:color w:val="000000" w:themeColor="text1"/>
          <w:sz w:val="20"/>
          <w:szCs w:val="20"/>
        </w:rPr>
        <w:t xml:space="preserve">L.) economic parameters. </w:t>
      </w:r>
      <w:r w:rsidRPr="00733199">
        <w:rPr>
          <w:rFonts w:ascii="Arial" w:hAnsi="Arial" w:cs="Arial"/>
          <w:i/>
          <w:iCs/>
          <w:color w:val="000000" w:themeColor="text1"/>
          <w:sz w:val="20"/>
          <w:szCs w:val="20"/>
        </w:rPr>
        <w:t>Life Science</w:t>
      </w:r>
      <w:r w:rsidRPr="00733199">
        <w:rPr>
          <w:rFonts w:ascii="Arial" w:hAnsi="Arial" w:cs="Arial"/>
          <w:color w:val="000000" w:themeColor="text1"/>
          <w:sz w:val="20"/>
          <w:szCs w:val="20"/>
        </w:rPr>
        <w:t xml:space="preserve">, </w:t>
      </w:r>
      <w:r w:rsidRPr="00733199">
        <w:rPr>
          <w:rFonts w:ascii="Arial" w:hAnsi="Arial" w:cs="Arial"/>
          <w:b/>
          <w:bCs/>
          <w:color w:val="000000" w:themeColor="text1"/>
          <w:sz w:val="20"/>
          <w:szCs w:val="20"/>
        </w:rPr>
        <w:t>3</w:t>
      </w:r>
      <w:r w:rsidRPr="00733199">
        <w:rPr>
          <w:rFonts w:ascii="Arial" w:hAnsi="Arial" w:cs="Arial"/>
          <w:color w:val="000000" w:themeColor="text1"/>
          <w:sz w:val="20"/>
          <w:szCs w:val="20"/>
        </w:rPr>
        <w:t>(1)</w:t>
      </w:r>
      <w:r w:rsidR="005C13F4">
        <w:rPr>
          <w:rFonts w:ascii="Arial" w:hAnsi="Arial" w:cs="Arial"/>
          <w:color w:val="000000" w:themeColor="text1"/>
          <w:sz w:val="20"/>
          <w:szCs w:val="20"/>
        </w:rPr>
        <w:t xml:space="preserve">, </w:t>
      </w:r>
      <w:r w:rsidRPr="00733199">
        <w:rPr>
          <w:rFonts w:ascii="Arial" w:hAnsi="Arial" w:cs="Arial"/>
          <w:color w:val="000000" w:themeColor="text1"/>
          <w:sz w:val="20"/>
          <w:szCs w:val="20"/>
        </w:rPr>
        <w:t>23-26.</w:t>
      </w:r>
    </w:p>
    <w:p w14:paraId="14E3C925"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 xml:space="preserve">Goswami, A </w:t>
      </w:r>
      <w:r w:rsidR="005C13F4">
        <w:rPr>
          <w:rFonts w:ascii="Arial" w:hAnsi="Arial" w:cs="Arial"/>
          <w:color w:val="000000" w:themeColor="text1"/>
          <w:sz w:val="20"/>
          <w:szCs w:val="20"/>
        </w:rPr>
        <w:t>&amp;</w:t>
      </w:r>
      <w:r w:rsidRPr="00733199">
        <w:rPr>
          <w:rFonts w:ascii="Arial" w:hAnsi="Arial" w:cs="Arial"/>
          <w:color w:val="000000" w:themeColor="text1"/>
          <w:sz w:val="20"/>
          <w:szCs w:val="20"/>
        </w:rPr>
        <w:t xml:space="preserve"> Bandyopadhyay. A. (2012) Contribution of Nanobiotechnology in Indian Agriculture: Future Prospects. </w:t>
      </w:r>
      <w:r w:rsidRPr="00733199">
        <w:rPr>
          <w:rFonts w:ascii="Arial" w:hAnsi="Arial" w:cs="Arial"/>
          <w:i/>
          <w:iCs/>
          <w:color w:val="000000" w:themeColor="text1"/>
          <w:sz w:val="20"/>
          <w:szCs w:val="20"/>
        </w:rPr>
        <w:t xml:space="preserve">Journal of the Indian Institute of Science, </w:t>
      </w:r>
      <w:r w:rsidRPr="00733199">
        <w:rPr>
          <w:rFonts w:ascii="Arial" w:hAnsi="Arial" w:cs="Arial"/>
          <w:b/>
          <w:bCs/>
          <w:color w:val="000000" w:themeColor="text1"/>
          <w:sz w:val="20"/>
          <w:szCs w:val="20"/>
        </w:rPr>
        <w:t>92</w:t>
      </w:r>
      <w:r w:rsidRPr="00733199">
        <w:rPr>
          <w:rFonts w:ascii="Arial" w:hAnsi="Arial" w:cs="Arial"/>
          <w:color w:val="000000" w:themeColor="text1"/>
          <w:sz w:val="20"/>
          <w:szCs w:val="20"/>
        </w:rPr>
        <w:t>(2)</w:t>
      </w:r>
      <w:r w:rsidR="005C13F4">
        <w:rPr>
          <w:rFonts w:ascii="Arial" w:hAnsi="Arial" w:cs="Arial"/>
          <w:color w:val="000000" w:themeColor="text1"/>
          <w:sz w:val="20"/>
          <w:szCs w:val="20"/>
        </w:rPr>
        <w:t>,</w:t>
      </w:r>
      <w:r w:rsidRPr="00733199">
        <w:rPr>
          <w:rFonts w:ascii="Arial" w:hAnsi="Arial" w:cs="Arial"/>
          <w:color w:val="000000" w:themeColor="text1"/>
          <w:sz w:val="20"/>
          <w:szCs w:val="20"/>
        </w:rPr>
        <w:t xml:space="preserve"> 221-232. </w:t>
      </w:r>
    </w:p>
    <w:p w14:paraId="01A84EA3" w14:textId="77777777" w:rsidR="00E11D41" w:rsidRPr="00733199" w:rsidRDefault="005C13F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 xml:space="preserve">Goutam, S.M., </w:t>
      </w:r>
      <w:proofErr w:type="spellStart"/>
      <w:r>
        <w:rPr>
          <w:rFonts w:ascii="Arial" w:hAnsi="Arial" w:cs="Arial"/>
          <w:color w:val="000000" w:themeColor="text1"/>
          <w:sz w:val="20"/>
          <w:szCs w:val="20"/>
        </w:rPr>
        <w:t>Rajegowda</w:t>
      </w:r>
      <w:proofErr w:type="spellEnd"/>
      <w:r>
        <w:rPr>
          <w:rFonts w:ascii="Arial" w:hAnsi="Arial" w:cs="Arial"/>
          <w:color w:val="000000" w:themeColor="text1"/>
          <w:sz w:val="20"/>
          <w:szCs w:val="20"/>
        </w:rPr>
        <w:t>, G.</w:t>
      </w:r>
      <w:r w:rsidR="00E11D41" w:rsidRPr="00733199">
        <w:rPr>
          <w:rFonts w:ascii="Arial" w:hAnsi="Arial" w:cs="Arial"/>
          <w:color w:val="000000" w:themeColor="text1"/>
          <w:sz w:val="20"/>
          <w:szCs w:val="20"/>
        </w:rPr>
        <w:t xml:space="preserve">M., GG, K., Chandrashekhar </w:t>
      </w:r>
      <w:proofErr w:type="spellStart"/>
      <w:r w:rsidR="00E11D41" w:rsidRPr="00733199">
        <w:rPr>
          <w:rFonts w:ascii="Arial" w:hAnsi="Arial" w:cs="Arial"/>
          <w:color w:val="000000" w:themeColor="text1"/>
          <w:sz w:val="20"/>
          <w:szCs w:val="20"/>
        </w:rPr>
        <w:t>Kallimani</w:t>
      </w:r>
      <w:proofErr w:type="spellEnd"/>
      <w:r w:rsidR="00E11D41" w:rsidRPr="00733199">
        <w:rPr>
          <w:rFonts w:ascii="Arial" w:hAnsi="Arial" w:cs="Arial"/>
          <w:color w:val="000000" w:themeColor="text1"/>
          <w:sz w:val="20"/>
          <w:szCs w:val="20"/>
        </w:rPr>
        <w:t xml:space="preserve">, S. C., Arunkumar, B. R. </w:t>
      </w:r>
      <w:r w:rsidR="008D6E84">
        <w:rPr>
          <w:rFonts w:ascii="Arial" w:hAnsi="Arial" w:cs="Arial"/>
          <w:color w:val="000000" w:themeColor="text1"/>
          <w:sz w:val="20"/>
          <w:szCs w:val="20"/>
        </w:rPr>
        <w:t>&amp; Rem Kishor, S.</w:t>
      </w:r>
      <w:r w:rsidR="00E11D41" w:rsidRPr="00733199">
        <w:rPr>
          <w:rFonts w:ascii="Arial" w:hAnsi="Arial" w:cs="Arial"/>
          <w:color w:val="000000" w:themeColor="text1"/>
          <w:sz w:val="20"/>
          <w:szCs w:val="20"/>
        </w:rPr>
        <w:t>N. (2023). Effect of Nano Nitrogen Foliar Spray to Tree Mulberry on Growth and Cocoon Productivity of Mulberry Silkworm (</w:t>
      </w:r>
      <w:r w:rsidR="00E11D41" w:rsidRPr="00733199">
        <w:rPr>
          <w:rFonts w:ascii="Arial" w:hAnsi="Arial" w:cs="Arial"/>
          <w:i/>
          <w:iCs/>
          <w:color w:val="000000" w:themeColor="text1"/>
          <w:sz w:val="20"/>
          <w:szCs w:val="20"/>
        </w:rPr>
        <w:t>Bombyx mori</w:t>
      </w:r>
      <w:r w:rsidR="00E11D41" w:rsidRPr="00733199">
        <w:rPr>
          <w:rFonts w:ascii="Arial" w:hAnsi="Arial" w:cs="Arial"/>
          <w:color w:val="000000" w:themeColor="text1"/>
          <w:sz w:val="20"/>
          <w:szCs w:val="20"/>
        </w:rPr>
        <w:t xml:space="preserve"> L.). </w:t>
      </w:r>
      <w:r w:rsidR="00E11D41" w:rsidRPr="00733199">
        <w:rPr>
          <w:rFonts w:ascii="Arial" w:hAnsi="Arial" w:cs="Arial"/>
          <w:i/>
          <w:iCs/>
          <w:color w:val="000000" w:themeColor="text1"/>
          <w:sz w:val="20"/>
          <w:szCs w:val="20"/>
        </w:rPr>
        <w:t>Biological Forum</w:t>
      </w:r>
      <w:r w:rsidR="00E11D41" w:rsidRPr="00733199">
        <w:rPr>
          <w:rFonts w:ascii="Arial" w:hAnsi="Arial" w:cs="Arial"/>
          <w:color w:val="000000" w:themeColor="text1"/>
          <w:sz w:val="20"/>
          <w:szCs w:val="20"/>
        </w:rPr>
        <w:t>,</w:t>
      </w:r>
      <w:r w:rsidR="00E11D41" w:rsidRPr="00733199">
        <w:rPr>
          <w:rFonts w:ascii="Arial" w:hAnsi="Arial" w:cs="Arial"/>
          <w:b/>
          <w:bCs/>
          <w:color w:val="000000" w:themeColor="text1"/>
          <w:sz w:val="20"/>
          <w:szCs w:val="20"/>
        </w:rPr>
        <w:t>15</w:t>
      </w:r>
      <w:r w:rsidR="00E11D41" w:rsidRPr="00733199">
        <w:rPr>
          <w:rFonts w:ascii="Arial" w:hAnsi="Arial" w:cs="Arial"/>
          <w:color w:val="000000" w:themeColor="text1"/>
          <w:sz w:val="20"/>
          <w:szCs w:val="20"/>
        </w:rPr>
        <w:t>(5)</w:t>
      </w:r>
      <w:r w:rsidR="008D6E84">
        <w:rPr>
          <w:rFonts w:ascii="Arial" w:hAnsi="Arial" w:cs="Arial"/>
          <w:color w:val="000000" w:themeColor="text1"/>
          <w:sz w:val="20"/>
          <w:szCs w:val="20"/>
        </w:rPr>
        <w:t>,</w:t>
      </w:r>
      <w:r w:rsidR="00E11D41" w:rsidRPr="00733199">
        <w:rPr>
          <w:rFonts w:ascii="Arial" w:hAnsi="Arial" w:cs="Arial"/>
          <w:color w:val="000000" w:themeColor="text1"/>
          <w:sz w:val="20"/>
          <w:szCs w:val="20"/>
        </w:rPr>
        <w:t>180-86.</w:t>
      </w:r>
    </w:p>
    <w:p w14:paraId="30DD6D8D" w14:textId="77777777" w:rsidR="00E11D41" w:rsidRPr="00733199" w:rsidRDefault="008D6E8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 xml:space="preserve">Hasan, S. </w:t>
      </w:r>
      <w:r w:rsidR="00E11D41" w:rsidRPr="00733199">
        <w:rPr>
          <w:rFonts w:ascii="Arial" w:hAnsi="Arial" w:cs="Arial"/>
          <w:color w:val="000000" w:themeColor="text1"/>
          <w:sz w:val="20"/>
          <w:szCs w:val="20"/>
        </w:rPr>
        <w:t>(2015). A review on nanoparticles: their synthesis and types. </w:t>
      </w:r>
      <w:r w:rsidR="00E11D41" w:rsidRPr="00733199">
        <w:rPr>
          <w:rFonts w:ascii="Arial" w:hAnsi="Arial" w:cs="Arial"/>
          <w:i/>
          <w:iCs/>
          <w:color w:val="000000" w:themeColor="text1"/>
          <w:sz w:val="20"/>
          <w:szCs w:val="20"/>
        </w:rPr>
        <w:t>Research Journal of Agricultural Sciences</w:t>
      </w:r>
      <w:r w:rsidR="00E11D41" w:rsidRPr="00733199">
        <w:rPr>
          <w:rFonts w:ascii="Arial" w:hAnsi="Arial" w:cs="Arial"/>
          <w:color w:val="000000" w:themeColor="text1"/>
          <w:sz w:val="20"/>
          <w:szCs w:val="20"/>
        </w:rPr>
        <w:t xml:space="preserve">, </w:t>
      </w:r>
      <w:r>
        <w:t>4, 9-11</w:t>
      </w:r>
      <w:r w:rsidR="00E11D41" w:rsidRPr="00733199">
        <w:rPr>
          <w:rFonts w:ascii="Arial" w:hAnsi="Arial" w:cs="Arial"/>
          <w:color w:val="000000" w:themeColor="text1"/>
          <w:sz w:val="20"/>
          <w:szCs w:val="20"/>
        </w:rPr>
        <w:t>.</w:t>
      </w:r>
    </w:p>
    <w:p w14:paraId="39C085C1" w14:textId="77777777" w:rsidR="00E11D41" w:rsidRPr="00733199" w:rsidRDefault="008D6E8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Hassan, E.</w:t>
      </w:r>
      <w:r w:rsidR="00E11D41" w:rsidRPr="00733199">
        <w:rPr>
          <w:rFonts w:ascii="Arial" w:hAnsi="Arial" w:cs="Arial"/>
          <w:color w:val="000000" w:themeColor="text1"/>
          <w:sz w:val="20"/>
          <w:szCs w:val="20"/>
        </w:rPr>
        <w:t xml:space="preserve">M. </w:t>
      </w:r>
      <w:r>
        <w:rPr>
          <w:rFonts w:ascii="Arial" w:hAnsi="Arial" w:cs="Arial"/>
          <w:color w:val="000000" w:themeColor="text1"/>
          <w:sz w:val="20"/>
          <w:szCs w:val="20"/>
        </w:rPr>
        <w:t>&amp; Fahmy, H.</w:t>
      </w:r>
      <w:r w:rsidR="00E11D41" w:rsidRPr="00733199">
        <w:rPr>
          <w:rFonts w:ascii="Arial" w:hAnsi="Arial" w:cs="Arial"/>
          <w:color w:val="000000" w:themeColor="text1"/>
          <w:sz w:val="20"/>
          <w:szCs w:val="20"/>
        </w:rPr>
        <w:t xml:space="preserve">M. (2020). In Vivo Antibacterial Effect of Thymoquinone-Encapsulated Chitosan Nanoparticles in </w:t>
      </w:r>
      <w:r w:rsidR="00E11D41" w:rsidRPr="00733199">
        <w:rPr>
          <w:rFonts w:ascii="Arial" w:hAnsi="Arial" w:cs="Arial"/>
          <w:i/>
          <w:iCs/>
          <w:color w:val="000000" w:themeColor="text1"/>
          <w:sz w:val="20"/>
          <w:szCs w:val="20"/>
        </w:rPr>
        <w:t>Bombyx mori</w:t>
      </w:r>
      <w:r w:rsidR="00E11D41" w:rsidRPr="00733199">
        <w:rPr>
          <w:rFonts w:ascii="Arial" w:hAnsi="Arial" w:cs="Arial"/>
          <w:color w:val="000000" w:themeColor="text1"/>
          <w:sz w:val="20"/>
          <w:szCs w:val="20"/>
        </w:rPr>
        <w:t xml:space="preserve"> L. Infected by Pathogenic Bacteria. </w:t>
      </w:r>
      <w:r w:rsidR="00E11D41" w:rsidRPr="00733199">
        <w:rPr>
          <w:rFonts w:ascii="Arial" w:hAnsi="Arial" w:cs="Arial"/>
          <w:i/>
          <w:iCs/>
          <w:color w:val="000000" w:themeColor="text1"/>
          <w:sz w:val="20"/>
          <w:szCs w:val="20"/>
        </w:rPr>
        <w:t>Journal of Plant Protection and Pathology</w:t>
      </w:r>
      <w:r w:rsidR="00E11D41" w:rsidRPr="00733199">
        <w:rPr>
          <w:rFonts w:ascii="Arial" w:hAnsi="Arial" w:cs="Arial"/>
          <w:color w:val="000000" w:themeColor="text1"/>
          <w:sz w:val="20"/>
          <w:szCs w:val="20"/>
        </w:rPr>
        <w:t>, </w:t>
      </w:r>
      <w:r w:rsidR="00E11D41" w:rsidRPr="00733199">
        <w:rPr>
          <w:rFonts w:ascii="Arial" w:hAnsi="Arial" w:cs="Arial"/>
          <w:i/>
          <w:iCs/>
          <w:color w:val="000000" w:themeColor="text1"/>
          <w:sz w:val="20"/>
          <w:szCs w:val="20"/>
        </w:rPr>
        <w:t>11</w:t>
      </w:r>
      <w:r w:rsidR="00E11D41" w:rsidRPr="00733199">
        <w:rPr>
          <w:rFonts w:ascii="Arial" w:hAnsi="Arial" w:cs="Arial"/>
          <w:color w:val="000000" w:themeColor="text1"/>
          <w:sz w:val="20"/>
          <w:szCs w:val="20"/>
        </w:rPr>
        <w:t>(7)</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353-360. DOI: https://doi.org/</w:t>
      </w:r>
      <w:hyperlink r:id="rId31" w:tgtFrame="_blank" w:history="1">
        <w:r w:rsidR="00E11D41" w:rsidRPr="00733199">
          <w:rPr>
            <w:rStyle w:val="Hyperlink"/>
            <w:rFonts w:ascii="Arial" w:hAnsi="Arial" w:cs="Arial"/>
            <w:color w:val="000000" w:themeColor="text1"/>
            <w:sz w:val="20"/>
            <w:szCs w:val="20"/>
            <w:u w:val="none"/>
            <w:bdr w:val="none" w:sz="0" w:space="0" w:color="auto" w:frame="1"/>
            <w:shd w:val="clear" w:color="auto" w:fill="FFFFFF"/>
          </w:rPr>
          <w:t>10.21608/jppp.2020.108897</w:t>
        </w:r>
      </w:hyperlink>
      <w:r w:rsidR="00E11D41" w:rsidRPr="00733199">
        <w:rPr>
          <w:rFonts w:ascii="Arial" w:hAnsi="Arial" w:cs="Arial"/>
          <w:sz w:val="20"/>
          <w:szCs w:val="20"/>
        </w:rPr>
        <w:t>.</w:t>
      </w:r>
    </w:p>
    <w:p w14:paraId="29D7FFB0" w14:textId="77777777" w:rsidR="00E11D41" w:rsidRPr="00733199" w:rsidRDefault="008D6E84" w:rsidP="00733199">
      <w:pPr>
        <w:spacing w:line="360" w:lineRule="auto"/>
        <w:ind w:left="1134" w:hanging="1134"/>
        <w:jc w:val="both"/>
        <w:rPr>
          <w:rFonts w:ascii="Arial" w:hAnsi="Arial" w:cs="Arial"/>
          <w:color w:val="000000" w:themeColor="text1"/>
          <w:sz w:val="20"/>
          <w:szCs w:val="20"/>
        </w:rPr>
      </w:pPr>
      <w:bookmarkStart w:id="26" w:name="_Hlk205805395"/>
      <w:r>
        <w:rPr>
          <w:rFonts w:ascii="Arial" w:hAnsi="Arial" w:cs="Arial"/>
          <w:color w:val="000000" w:themeColor="text1"/>
          <w:sz w:val="20"/>
          <w:szCs w:val="20"/>
        </w:rPr>
        <w:t>Haydar, M.</w:t>
      </w:r>
      <w:r w:rsidR="00E11D41" w:rsidRPr="00733199">
        <w:rPr>
          <w:rFonts w:ascii="Arial" w:hAnsi="Arial" w:cs="Arial"/>
          <w:color w:val="000000" w:themeColor="text1"/>
          <w:sz w:val="20"/>
          <w:szCs w:val="20"/>
        </w:rPr>
        <w:t xml:space="preserve">S., Saha, P., Mandal, P. </w:t>
      </w:r>
      <w:r>
        <w:rPr>
          <w:rFonts w:ascii="Arial" w:hAnsi="Arial" w:cs="Arial"/>
          <w:color w:val="000000" w:themeColor="text1"/>
          <w:sz w:val="20"/>
          <w:szCs w:val="20"/>
        </w:rPr>
        <w:t>&amp;</w:t>
      </w:r>
      <w:r w:rsidR="00E11D41" w:rsidRPr="00733199">
        <w:rPr>
          <w:rFonts w:ascii="Arial" w:hAnsi="Arial" w:cs="Arial"/>
          <w:color w:val="000000" w:themeColor="text1"/>
          <w:sz w:val="20"/>
          <w:szCs w:val="20"/>
        </w:rPr>
        <w:t xml:space="preserve"> Roy, S. (2024). Evaluating the impact of </w:t>
      </w:r>
      <w:proofErr w:type="spellStart"/>
      <w:r w:rsidR="00E11D41" w:rsidRPr="00733199">
        <w:rPr>
          <w:rFonts w:ascii="Arial" w:hAnsi="Arial" w:cs="Arial"/>
          <w:color w:val="000000" w:themeColor="text1"/>
          <w:sz w:val="20"/>
          <w:szCs w:val="20"/>
        </w:rPr>
        <w:t>phytosynthesized</w:t>
      </w:r>
      <w:proofErr w:type="spellEnd"/>
      <w:r w:rsidR="00E11D41" w:rsidRPr="00733199">
        <w:rPr>
          <w:rFonts w:ascii="Arial" w:hAnsi="Arial" w:cs="Arial"/>
          <w:color w:val="000000" w:themeColor="text1"/>
          <w:sz w:val="20"/>
          <w:szCs w:val="20"/>
        </w:rPr>
        <w:t xml:space="preserve"> micronutrient nanoparticles on the growth and propagation of mulberry cuttings: dose determination and toxicity concerns. </w:t>
      </w:r>
      <w:r w:rsidR="00E11D41" w:rsidRPr="00733199">
        <w:rPr>
          <w:rFonts w:ascii="Arial" w:hAnsi="Arial" w:cs="Arial"/>
          <w:i/>
          <w:iCs/>
          <w:color w:val="000000" w:themeColor="text1"/>
          <w:sz w:val="20"/>
          <w:szCs w:val="20"/>
        </w:rPr>
        <w:t>Environmental Science: Nano</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11</w:t>
      </w:r>
      <w:r w:rsidR="00E11D41" w:rsidRPr="00733199">
        <w:rPr>
          <w:rFonts w:ascii="Arial" w:hAnsi="Arial" w:cs="Arial"/>
          <w:color w:val="000000" w:themeColor="text1"/>
          <w:sz w:val="20"/>
          <w:szCs w:val="20"/>
        </w:rPr>
        <w:t>(3)</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1179-1203. DOI: https://doi.org/</w:t>
      </w:r>
      <w:hyperlink r:id="rId32" w:tgtFrame="_blank" w:history="1">
        <w:r w:rsidR="00E11D41" w:rsidRPr="00733199">
          <w:rPr>
            <w:rStyle w:val="Hyperlink"/>
            <w:rFonts w:ascii="Arial" w:hAnsi="Arial" w:cs="Arial"/>
            <w:color w:val="000000" w:themeColor="text1"/>
            <w:sz w:val="20"/>
            <w:szCs w:val="20"/>
            <w:u w:val="none"/>
            <w:bdr w:val="none" w:sz="0" w:space="0" w:color="auto" w:frame="1"/>
            <w:shd w:val="clear" w:color="auto" w:fill="FFFFFF"/>
          </w:rPr>
          <w:t>10.1039/D3EN00708A</w:t>
        </w:r>
      </w:hyperlink>
      <w:r w:rsidR="00E11D41" w:rsidRPr="00733199">
        <w:rPr>
          <w:rFonts w:ascii="Arial" w:hAnsi="Arial" w:cs="Arial"/>
          <w:sz w:val="20"/>
          <w:szCs w:val="20"/>
        </w:rPr>
        <w:t>.</w:t>
      </w:r>
    </w:p>
    <w:bookmarkEnd w:id="26"/>
    <w:p w14:paraId="5E78D881"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 xml:space="preserve">Kah, M., Kookana, R.S., Gogos, A. </w:t>
      </w:r>
      <w:r w:rsidR="008D6E84">
        <w:rPr>
          <w:rFonts w:ascii="Arial" w:hAnsi="Arial" w:cs="Arial"/>
          <w:color w:val="000000" w:themeColor="text1"/>
          <w:sz w:val="20"/>
          <w:szCs w:val="20"/>
        </w:rPr>
        <w:t>&amp;</w:t>
      </w:r>
      <w:r w:rsidRPr="00733199">
        <w:rPr>
          <w:rFonts w:ascii="Arial" w:hAnsi="Arial" w:cs="Arial"/>
          <w:color w:val="000000" w:themeColor="text1"/>
          <w:sz w:val="20"/>
          <w:szCs w:val="20"/>
        </w:rPr>
        <w:t xml:space="preserve"> Buche</w:t>
      </w:r>
      <w:r w:rsidR="008D6E84">
        <w:rPr>
          <w:rFonts w:ascii="Arial" w:hAnsi="Arial" w:cs="Arial"/>
          <w:color w:val="000000" w:themeColor="text1"/>
          <w:sz w:val="20"/>
          <w:szCs w:val="20"/>
        </w:rPr>
        <w:t>li, T.D.</w:t>
      </w:r>
      <w:r w:rsidRPr="00733199">
        <w:rPr>
          <w:rFonts w:ascii="Arial" w:hAnsi="Arial" w:cs="Arial"/>
          <w:color w:val="000000" w:themeColor="text1"/>
          <w:sz w:val="20"/>
          <w:szCs w:val="20"/>
        </w:rPr>
        <w:t xml:space="preserve"> </w:t>
      </w:r>
      <w:r w:rsidR="008D6E84">
        <w:rPr>
          <w:rFonts w:ascii="Arial" w:hAnsi="Arial" w:cs="Arial"/>
          <w:color w:val="000000" w:themeColor="text1"/>
          <w:sz w:val="20"/>
          <w:szCs w:val="20"/>
        </w:rPr>
        <w:t>(</w:t>
      </w:r>
      <w:r w:rsidRPr="00733199">
        <w:rPr>
          <w:rFonts w:ascii="Arial" w:hAnsi="Arial" w:cs="Arial"/>
          <w:color w:val="000000" w:themeColor="text1"/>
          <w:sz w:val="20"/>
          <w:szCs w:val="20"/>
        </w:rPr>
        <w:t>2018</w:t>
      </w:r>
      <w:r w:rsidR="008D6E84">
        <w:rPr>
          <w:rFonts w:ascii="Arial" w:hAnsi="Arial" w:cs="Arial"/>
          <w:color w:val="000000" w:themeColor="text1"/>
          <w:sz w:val="20"/>
          <w:szCs w:val="20"/>
        </w:rPr>
        <w:t>)</w:t>
      </w:r>
      <w:r w:rsidRPr="00733199">
        <w:rPr>
          <w:rFonts w:ascii="Arial" w:hAnsi="Arial" w:cs="Arial"/>
          <w:color w:val="000000" w:themeColor="text1"/>
          <w:sz w:val="20"/>
          <w:szCs w:val="20"/>
        </w:rPr>
        <w:t xml:space="preserve">. A critical evaluation of </w:t>
      </w:r>
      <w:proofErr w:type="spellStart"/>
      <w:r w:rsidRPr="00733199">
        <w:rPr>
          <w:rFonts w:ascii="Arial" w:hAnsi="Arial" w:cs="Arial"/>
          <w:color w:val="000000" w:themeColor="text1"/>
          <w:sz w:val="20"/>
          <w:szCs w:val="20"/>
        </w:rPr>
        <w:t>nanopesticides</w:t>
      </w:r>
      <w:proofErr w:type="spellEnd"/>
      <w:r w:rsidRPr="00733199">
        <w:rPr>
          <w:rFonts w:ascii="Arial" w:hAnsi="Arial" w:cs="Arial"/>
          <w:color w:val="000000" w:themeColor="text1"/>
          <w:sz w:val="20"/>
          <w:szCs w:val="20"/>
        </w:rPr>
        <w:t xml:space="preserve"> and </w:t>
      </w:r>
      <w:proofErr w:type="spellStart"/>
      <w:r w:rsidRPr="00733199">
        <w:rPr>
          <w:rFonts w:ascii="Arial" w:hAnsi="Arial" w:cs="Arial"/>
          <w:color w:val="000000" w:themeColor="text1"/>
          <w:sz w:val="20"/>
          <w:szCs w:val="20"/>
        </w:rPr>
        <w:t>nanofertilizers</w:t>
      </w:r>
      <w:proofErr w:type="spellEnd"/>
      <w:r w:rsidRPr="00733199">
        <w:rPr>
          <w:rFonts w:ascii="Arial" w:hAnsi="Arial" w:cs="Arial"/>
          <w:color w:val="000000" w:themeColor="text1"/>
          <w:sz w:val="20"/>
          <w:szCs w:val="20"/>
        </w:rPr>
        <w:t xml:space="preserve"> against their conventional analogues, Nature Nanotechnology</w:t>
      </w:r>
      <w:r w:rsidR="008D6E84">
        <w:rPr>
          <w:rFonts w:ascii="Arial" w:hAnsi="Arial" w:cs="Arial"/>
          <w:color w:val="000000" w:themeColor="text1"/>
          <w:sz w:val="20"/>
          <w:szCs w:val="20"/>
        </w:rPr>
        <w:t>,</w:t>
      </w:r>
      <w:r w:rsidRPr="00733199">
        <w:rPr>
          <w:rFonts w:ascii="Arial" w:hAnsi="Arial" w:cs="Arial"/>
          <w:color w:val="000000" w:themeColor="text1"/>
          <w:sz w:val="20"/>
          <w:szCs w:val="20"/>
        </w:rPr>
        <w:t xml:space="preserve"> </w:t>
      </w:r>
      <w:r w:rsidRPr="00733199">
        <w:rPr>
          <w:rFonts w:ascii="Arial" w:hAnsi="Arial" w:cs="Arial"/>
          <w:b/>
          <w:bCs/>
          <w:color w:val="000000" w:themeColor="text1"/>
          <w:sz w:val="20"/>
          <w:szCs w:val="20"/>
        </w:rPr>
        <w:t>13</w:t>
      </w:r>
      <w:r w:rsidR="008D6E84">
        <w:rPr>
          <w:rFonts w:ascii="Arial" w:hAnsi="Arial" w:cs="Arial"/>
          <w:color w:val="000000" w:themeColor="text1"/>
          <w:sz w:val="20"/>
          <w:szCs w:val="20"/>
        </w:rPr>
        <w:t xml:space="preserve">, </w:t>
      </w:r>
      <w:r w:rsidRPr="00733199">
        <w:rPr>
          <w:rFonts w:ascii="Arial" w:hAnsi="Arial" w:cs="Arial"/>
          <w:color w:val="000000" w:themeColor="text1"/>
          <w:sz w:val="20"/>
          <w:szCs w:val="20"/>
        </w:rPr>
        <w:t>677–684. DOI: https://doi.org/</w:t>
      </w:r>
      <w:hyperlink r:id="rId33" w:tgtFrame="_blank" w:history="1">
        <w:r w:rsidRPr="00733199">
          <w:rPr>
            <w:rStyle w:val="Hyperlink"/>
            <w:rFonts w:ascii="Arial" w:hAnsi="Arial" w:cs="Arial"/>
            <w:color w:val="000000" w:themeColor="text1"/>
            <w:sz w:val="20"/>
            <w:szCs w:val="20"/>
            <w:u w:val="none"/>
          </w:rPr>
          <w:t>10.1038/s41565-018-0131-1</w:t>
        </w:r>
      </w:hyperlink>
      <w:r w:rsidRPr="00733199">
        <w:rPr>
          <w:rFonts w:ascii="Arial" w:hAnsi="Arial" w:cs="Arial"/>
          <w:sz w:val="20"/>
          <w:szCs w:val="20"/>
        </w:rPr>
        <w:t>.</w:t>
      </w:r>
    </w:p>
    <w:p w14:paraId="5D16B756" w14:textId="77777777" w:rsidR="00E11D41" w:rsidRPr="00733199" w:rsidRDefault="00E11D41" w:rsidP="00733199">
      <w:pPr>
        <w:spacing w:line="360" w:lineRule="auto"/>
        <w:ind w:left="1134" w:hanging="1134"/>
        <w:jc w:val="both"/>
        <w:rPr>
          <w:rFonts w:ascii="Arial" w:eastAsia="Times New Roman" w:hAnsi="Arial" w:cs="Arial"/>
          <w:bCs/>
          <w:color w:val="000000" w:themeColor="text1"/>
          <w:sz w:val="20"/>
          <w:szCs w:val="20"/>
        </w:rPr>
      </w:pPr>
      <w:r w:rsidRPr="00733199">
        <w:rPr>
          <w:rFonts w:ascii="Arial" w:eastAsia="Times New Roman" w:hAnsi="Arial" w:cs="Arial"/>
          <w:bCs/>
          <w:color w:val="000000" w:themeColor="text1"/>
          <w:sz w:val="20"/>
          <w:szCs w:val="20"/>
        </w:rPr>
        <w:t xml:space="preserve">Kamala, M. </w:t>
      </w:r>
      <w:r w:rsidR="008D6E84">
        <w:rPr>
          <w:rFonts w:ascii="Arial" w:eastAsia="Times New Roman" w:hAnsi="Arial" w:cs="Arial"/>
          <w:bCs/>
          <w:color w:val="000000" w:themeColor="text1"/>
          <w:sz w:val="20"/>
          <w:szCs w:val="20"/>
        </w:rPr>
        <w:t xml:space="preserve">&amp; </w:t>
      </w:r>
      <w:r w:rsidRPr="00733199">
        <w:rPr>
          <w:rFonts w:ascii="Arial" w:eastAsia="Times New Roman" w:hAnsi="Arial" w:cs="Arial"/>
          <w:bCs/>
          <w:color w:val="000000" w:themeColor="text1"/>
          <w:sz w:val="20"/>
          <w:szCs w:val="20"/>
        </w:rPr>
        <w:t xml:space="preserve">Karthikeyan, A. (2019). Effect of nutritional fortification of nanoparticles of riboflavin on the growth and development of Mulberry silkworm, </w:t>
      </w:r>
      <w:r w:rsidRPr="00733199">
        <w:rPr>
          <w:rFonts w:ascii="Arial" w:eastAsia="Times New Roman" w:hAnsi="Arial" w:cs="Arial"/>
          <w:bCs/>
          <w:i/>
          <w:iCs/>
          <w:color w:val="000000" w:themeColor="text1"/>
          <w:sz w:val="20"/>
          <w:szCs w:val="20"/>
        </w:rPr>
        <w:t>Bombyx mori</w:t>
      </w:r>
      <w:r w:rsidRPr="00733199">
        <w:rPr>
          <w:rFonts w:ascii="Arial" w:eastAsia="Times New Roman" w:hAnsi="Arial" w:cs="Arial"/>
          <w:bCs/>
          <w:color w:val="000000" w:themeColor="text1"/>
          <w:sz w:val="20"/>
          <w:szCs w:val="20"/>
        </w:rPr>
        <w:t xml:space="preserve"> L. </w:t>
      </w:r>
      <w:r w:rsidRPr="00733199">
        <w:rPr>
          <w:rFonts w:ascii="Arial" w:eastAsia="Times New Roman" w:hAnsi="Arial" w:cs="Arial"/>
          <w:bCs/>
          <w:i/>
          <w:iCs/>
          <w:color w:val="000000" w:themeColor="text1"/>
          <w:sz w:val="20"/>
          <w:szCs w:val="20"/>
        </w:rPr>
        <w:t xml:space="preserve">Research </w:t>
      </w:r>
      <w:proofErr w:type="spellStart"/>
      <w:r w:rsidRPr="00733199">
        <w:rPr>
          <w:rFonts w:ascii="Arial" w:eastAsia="Times New Roman" w:hAnsi="Arial" w:cs="Arial"/>
          <w:bCs/>
          <w:i/>
          <w:iCs/>
          <w:color w:val="000000" w:themeColor="text1"/>
          <w:sz w:val="20"/>
          <w:szCs w:val="20"/>
        </w:rPr>
        <w:t>Biotica</w:t>
      </w:r>
      <w:proofErr w:type="spellEnd"/>
      <w:r w:rsidRPr="00733199">
        <w:rPr>
          <w:rFonts w:ascii="Arial" w:eastAsia="Times New Roman" w:hAnsi="Arial" w:cs="Arial"/>
          <w:bCs/>
          <w:color w:val="000000" w:themeColor="text1"/>
          <w:sz w:val="20"/>
          <w:szCs w:val="20"/>
        </w:rPr>
        <w:t>, </w:t>
      </w:r>
      <w:r w:rsidRPr="00733199">
        <w:rPr>
          <w:rFonts w:ascii="Arial" w:eastAsia="Times New Roman" w:hAnsi="Arial" w:cs="Arial"/>
          <w:b/>
          <w:color w:val="000000" w:themeColor="text1"/>
          <w:sz w:val="20"/>
          <w:szCs w:val="20"/>
        </w:rPr>
        <w:t>1</w:t>
      </w:r>
      <w:r w:rsidRPr="00733199">
        <w:rPr>
          <w:rFonts w:ascii="Arial" w:eastAsia="Times New Roman" w:hAnsi="Arial" w:cs="Arial"/>
          <w:bCs/>
          <w:color w:val="000000" w:themeColor="text1"/>
          <w:sz w:val="20"/>
          <w:szCs w:val="20"/>
        </w:rPr>
        <w:t>(1)</w:t>
      </w:r>
      <w:r w:rsidR="008D6E84">
        <w:rPr>
          <w:rFonts w:ascii="Arial" w:eastAsia="Times New Roman" w:hAnsi="Arial" w:cs="Arial"/>
          <w:bCs/>
          <w:color w:val="000000" w:themeColor="text1"/>
          <w:sz w:val="20"/>
          <w:szCs w:val="20"/>
        </w:rPr>
        <w:t xml:space="preserve">, </w:t>
      </w:r>
      <w:r w:rsidRPr="00733199">
        <w:rPr>
          <w:rFonts w:ascii="Arial" w:eastAsia="Times New Roman" w:hAnsi="Arial" w:cs="Arial"/>
          <w:bCs/>
          <w:color w:val="000000" w:themeColor="text1"/>
          <w:sz w:val="20"/>
          <w:szCs w:val="20"/>
        </w:rPr>
        <w:t xml:space="preserve">23-30. </w:t>
      </w:r>
      <w:r w:rsidRPr="00733199">
        <w:rPr>
          <w:rFonts w:ascii="Arial" w:hAnsi="Arial" w:cs="Arial"/>
          <w:color w:val="000000" w:themeColor="text1"/>
          <w:sz w:val="20"/>
          <w:szCs w:val="20"/>
        </w:rPr>
        <w:t xml:space="preserve">DOI: </w:t>
      </w:r>
      <w:hyperlink r:id="rId34" w:history="1">
        <w:r w:rsidRPr="00733199">
          <w:rPr>
            <w:rStyle w:val="Hyperlink"/>
            <w:rFonts w:ascii="Arial" w:hAnsi="Arial" w:cs="Arial"/>
            <w:color w:val="000000" w:themeColor="text1"/>
            <w:sz w:val="20"/>
            <w:szCs w:val="20"/>
            <w:u w:val="none"/>
          </w:rPr>
          <w:t>https://doi.org/</w:t>
        </w:r>
        <w:r w:rsidRPr="00733199">
          <w:rPr>
            <w:rStyle w:val="Hyperlink"/>
            <w:rFonts w:ascii="Arial" w:eastAsia="Times New Roman" w:hAnsi="Arial" w:cs="Arial"/>
            <w:bCs/>
            <w:color w:val="000000" w:themeColor="text1"/>
            <w:sz w:val="20"/>
            <w:szCs w:val="20"/>
            <w:u w:val="none"/>
          </w:rPr>
          <w:t>10.54083/ResBio.1.1.2019.23-30</w:t>
        </w:r>
      </w:hyperlink>
      <w:r w:rsidRPr="00733199">
        <w:rPr>
          <w:rFonts w:ascii="Arial" w:hAnsi="Arial" w:cs="Arial"/>
          <w:sz w:val="20"/>
          <w:szCs w:val="20"/>
        </w:rPr>
        <w:t>.</w:t>
      </w:r>
    </w:p>
    <w:p w14:paraId="4B843C5A" w14:textId="77777777" w:rsidR="00E11D41" w:rsidRPr="00733199" w:rsidRDefault="008D6E8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Kaman, P.</w:t>
      </w:r>
      <w:r w:rsidR="00E11D41" w:rsidRPr="00733199">
        <w:rPr>
          <w:rFonts w:ascii="Arial" w:hAnsi="Arial" w:cs="Arial"/>
          <w:color w:val="000000" w:themeColor="text1"/>
          <w:sz w:val="20"/>
          <w:szCs w:val="20"/>
        </w:rPr>
        <w:t xml:space="preserve">K., </w:t>
      </w:r>
      <w:r>
        <w:rPr>
          <w:rFonts w:ascii="Arial" w:hAnsi="Arial" w:cs="Arial"/>
          <w:color w:val="000000" w:themeColor="text1"/>
          <w:sz w:val="20"/>
          <w:szCs w:val="20"/>
        </w:rPr>
        <w:t>Das, A., Verma, R., Narzary, P.</w:t>
      </w:r>
      <w:r w:rsidR="00E11D41" w:rsidRPr="00733199">
        <w:rPr>
          <w:rFonts w:ascii="Arial" w:hAnsi="Arial" w:cs="Arial"/>
          <w:color w:val="000000" w:themeColor="text1"/>
          <w:sz w:val="20"/>
          <w:szCs w:val="20"/>
        </w:rPr>
        <w:t xml:space="preserve">R., Saikia, B. </w:t>
      </w:r>
      <w:r>
        <w:rPr>
          <w:rFonts w:ascii="Arial" w:hAnsi="Arial" w:cs="Arial"/>
          <w:color w:val="000000" w:themeColor="text1"/>
          <w:sz w:val="20"/>
          <w:szCs w:val="20"/>
        </w:rPr>
        <w:t>&amp;</w:t>
      </w:r>
      <w:r w:rsidR="00E11D41" w:rsidRPr="00733199">
        <w:rPr>
          <w:rFonts w:ascii="Arial" w:hAnsi="Arial" w:cs="Arial"/>
          <w:color w:val="000000" w:themeColor="text1"/>
          <w:sz w:val="20"/>
          <w:szCs w:val="20"/>
        </w:rPr>
        <w:t xml:space="preserve"> Kaman, N. (2023). The Importance of Nanotechnology on Sericulture as a Promising Field. </w:t>
      </w:r>
      <w:r w:rsidR="00E11D41" w:rsidRPr="00733199">
        <w:rPr>
          <w:rFonts w:ascii="Arial" w:hAnsi="Arial" w:cs="Arial"/>
          <w:i/>
          <w:iCs/>
          <w:color w:val="000000" w:themeColor="text1"/>
          <w:sz w:val="20"/>
          <w:szCs w:val="20"/>
        </w:rPr>
        <w:t>Agriculture Association of Textile Chemical and Critical Reviews Journa</w:t>
      </w:r>
      <w:r w:rsidR="00E11D41" w:rsidRPr="00733199">
        <w:rPr>
          <w:rFonts w:ascii="Arial" w:hAnsi="Arial" w:cs="Arial"/>
          <w:color w:val="000000" w:themeColor="text1"/>
          <w:sz w:val="20"/>
          <w:szCs w:val="20"/>
        </w:rPr>
        <w:t>l, Pp 40-46. DOI: https://doi.org/</w:t>
      </w:r>
      <w:hyperlink r:id="rId35" w:tgtFrame="_blank" w:history="1">
        <w:r w:rsidR="00E11D41" w:rsidRPr="00733199">
          <w:rPr>
            <w:rStyle w:val="Hyperlink"/>
            <w:rFonts w:ascii="Arial" w:hAnsi="Arial" w:cs="Arial"/>
            <w:color w:val="000000" w:themeColor="text1"/>
            <w:sz w:val="20"/>
            <w:szCs w:val="20"/>
            <w:u w:val="none"/>
          </w:rPr>
          <w:t>10.58321/AATCCReview.2023.11.01.06</w:t>
        </w:r>
      </w:hyperlink>
      <w:r w:rsidR="00E11D41" w:rsidRPr="00733199">
        <w:rPr>
          <w:rFonts w:ascii="Arial" w:hAnsi="Arial" w:cs="Arial"/>
          <w:sz w:val="20"/>
          <w:szCs w:val="20"/>
        </w:rPr>
        <w:t>.</w:t>
      </w:r>
    </w:p>
    <w:p w14:paraId="2B0C27EE"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proofErr w:type="spellStart"/>
      <w:r w:rsidRPr="00733199">
        <w:rPr>
          <w:rFonts w:ascii="Arial" w:hAnsi="Arial" w:cs="Arial"/>
          <w:color w:val="000000" w:themeColor="text1"/>
          <w:sz w:val="20"/>
          <w:szCs w:val="20"/>
        </w:rPr>
        <w:t>Kannihalli</w:t>
      </w:r>
      <w:proofErr w:type="spellEnd"/>
      <w:r w:rsidRPr="00733199">
        <w:rPr>
          <w:rFonts w:ascii="Arial" w:hAnsi="Arial" w:cs="Arial"/>
          <w:color w:val="000000" w:themeColor="text1"/>
          <w:sz w:val="20"/>
          <w:szCs w:val="20"/>
        </w:rPr>
        <w:t xml:space="preserve">, S., Jeevan, N. </w:t>
      </w:r>
      <w:r w:rsidR="008D6E84">
        <w:rPr>
          <w:rFonts w:ascii="Arial" w:hAnsi="Arial" w:cs="Arial"/>
          <w:color w:val="000000" w:themeColor="text1"/>
          <w:sz w:val="20"/>
          <w:szCs w:val="20"/>
        </w:rPr>
        <w:t>&amp;</w:t>
      </w:r>
      <w:r w:rsidRPr="00733199">
        <w:rPr>
          <w:rFonts w:ascii="Arial" w:hAnsi="Arial" w:cs="Arial"/>
          <w:color w:val="000000" w:themeColor="text1"/>
          <w:sz w:val="20"/>
          <w:szCs w:val="20"/>
        </w:rPr>
        <w:t xml:space="preserve"> Rayar, S. G. (2024). Mulberry plant biomass as influenced by foliar spray of </w:t>
      </w:r>
      <w:proofErr w:type="spellStart"/>
      <w:r w:rsidRPr="00733199">
        <w:rPr>
          <w:rFonts w:ascii="Arial" w:hAnsi="Arial" w:cs="Arial"/>
          <w:color w:val="000000" w:themeColor="text1"/>
          <w:sz w:val="20"/>
          <w:szCs w:val="20"/>
        </w:rPr>
        <w:t>nanofertilizers</w:t>
      </w:r>
      <w:proofErr w:type="spellEnd"/>
      <w:r w:rsidRPr="00733199">
        <w:rPr>
          <w:rFonts w:ascii="Arial" w:hAnsi="Arial" w:cs="Arial"/>
          <w:color w:val="000000" w:themeColor="text1"/>
          <w:sz w:val="20"/>
          <w:szCs w:val="20"/>
        </w:rPr>
        <w:t xml:space="preserve">. </w:t>
      </w:r>
      <w:r w:rsidRPr="00733199">
        <w:rPr>
          <w:rFonts w:ascii="Arial" w:hAnsi="Arial" w:cs="Arial"/>
          <w:i/>
          <w:iCs/>
          <w:color w:val="000000" w:themeColor="text1"/>
          <w:sz w:val="20"/>
          <w:szCs w:val="20"/>
        </w:rPr>
        <w:t>International Journal of Research in Agronomy</w:t>
      </w:r>
      <w:r w:rsidRPr="00733199">
        <w:rPr>
          <w:rFonts w:ascii="Arial" w:hAnsi="Arial" w:cs="Arial"/>
          <w:color w:val="000000" w:themeColor="text1"/>
          <w:sz w:val="20"/>
          <w:szCs w:val="20"/>
        </w:rPr>
        <w:t>,</w:t>
      </w:r>
      <w:r w:rsidR="008D6E84">
        <w:rPr>
          <w:rFonts w:ascii="Arial" w:hAnsi="Arial" w:cs="Arial"/>
          <w:color w:val="000000" w:themeColor="text1"/>
          <w:sz w:val="20"/>
          <w:szCs w:val="20"/>
        </w:rPr>
        <w:t xml:space="preserve"> </w:t>
      </w:r>
      <w:r w:rsidRPr="00733199">
        <w:rPr>
          <w:rFonts w:ascii="Arial" w:hAnsi="Arial" w:cs="Arial"/>
          <w:b/>
          <w:bCs/>
          <w:color w:val="000000" w:themeColor="text1"/>
          <w:sz w:val="20"/>
          <w:szCs w:val="20"/>
        </w:rPr>
        <w:t>7</w:t>
      </w:r>
      <w:r w:rsidRPr="00733199">
        <w:rPr>
          <w:rFonts w:ascii="Arial" w:hAnsi="Arial" w:cs="Arial"/>
          <w:color w:val="000000" w:themeColor="text1"/>
          <w:sz w:val="20"/>
          <w:szCs w:val="20"/>
        </w:rPr>
        <w:t>(9S)</w:t>
      </w:r>
      <w:r w:rsidR="008D6E84">
        <w:rPr>
          <w:rFonts w:ascii="Arial" w:hAnsi="Arial" w:cs="Arial"/>
          <w:color w:val="000000" w:themeColor="text1"/>
          <w:sz w:val="20"/>
          <w:szCs w:val="20"/>
        </w:rPr>
        <w:t xml:space="preserve">, </w:t>
      </w:r>
      <w:r w:rsidRPr="00733199">
        <w:rPr>
          <w:rFonts w:ascii="Arial" w:hAnsi="Arial" w:cs="Arial"/>
          <w:color w:val="000000" w:themeColor="text1"/>
          <w:sz w:val="20"/>
          <w:szCs w:val="20"/>
        </w:rPr>
        <w:t>09-11. DOI: https://doi.org/</w:t>
      </w:r>
      <w:hyperlink r:id="rId36" w:tgtFrame="_blank" w:history="1">
        <w:r w:rsidRPr="00733199">
          <w:rPr>
            <w:rStyle w:val="Hyperlink"/>
            <w:rFonts w:ascii="Arial" w:hAnsi="Arial" w:cs="Arial"/>
            <w:color w:val="000000" w:themeColor="text1"/>
            <w:sz w:val="20"/>
            <w:szCs w:val="20"/>
            <w:u w:val="none"/>
          </w:rPr>
          <w:t>10.33545/2618060X.2024.v7.i9Sa.1408</w:t>
        </w:r>
      </w:hyperlink>
      <w:r w:rsidRPr="00733199">
        <w:rPr>
          <w:rFonts w:ascii="Arial" w:hAnsi="Arial" w:cs="Arial"/>
          <w:sz w:val="20"/>
          <w:szCs w:val="20"/>
        </w:rPr>
        <w:t>.</w:t>
      </w:r>
    </w:p>
    <w:p w14:paraId="0C64AA22"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proofErr w:type="spellStart"/>
      <w:r w:rsidRPr="00733199">
        <w:rPr>
          <w:rFonts w:ascii="Arial" w:hAnsi="Arial" w:cs="Arial"/>
          <w:color w:val="000000" w:themeColor="text1"/>
          <w:sz w:val="20"/>
          <w:szCs w:val="20"/>
        </w:rPr>
        <w:t>Kanni</w:t>
      </w:r>
      <w:r w:rsidR="008D6E84">
        <w:rPr>
          <w:rFonts w:ascii="Arial" w:hAnsi="Arial" w:cs="Arial"/>
          <w:color w:val="000000" w:themeColor="text1"/>
          <w:sz w:val="20"/>
          <w:szCs w:val="20"/>
        </w:rPr>
        <w:t>halli</w:t>
      </w:r>
      <w:proofErr w:type="spellEnd"/>
      <w:r w:rsidR="008D6E84">
        <w:rPr>
          <w:rFonts w:ascii="Arial" w:hAnsi="Arial" w:cs="Arial"/>
          <w:color w:val="000000" w:themeColor="text1"/>
          <w:sz w:val="20"/>
          <w:szCs w:val="20"/>
        </w:rPr>
        <w:t>, S., Rayar, S.G., Mallapur, C.</w:t>
      </w:r>
      <w:r w:rsidRPr="00733199">
        <w:rPr>
          <w:rFonts w:ascii="Arial" w:hAnsi="Arial" w:cs="Arial"/>
          <w:color w:val="000000" w:themeColor="text1"/>
          <w:sz w:val="20"/>
          <w:szCs w:val="20"/>
        </w:rPr>
        <w:t xml:space="preserve">P., Patil, P. </w:t>
      </w:r>
      <w:r w:rsidR="008D6E84">
        <w:rPr>
          <w:rFonts w:ascii="Arial" w:hAnsi="Arial" w:cs="Arial"/>
          <w:color w:val="000000" w:themeColor="text1"/>
          <w:sz w:val="20"/>
          <w:szCs w:val="20"/>
        </w:rPr>
        <w:t>&amp;</w:t>
      </w:r>
      <w:r w:rsidRPr="00733199">
        <w:rPr>
          <w:rFonts w:ascii="Arial" w:hAnsi="Arial" w:cs="Arial"/>
          <w:color w:val="000000" w:themeColor="text1"/>
          <w:sz w:val="20"/>
          <w:szCs w:val="20"/>
        </w:rPr>
        <w:t xml:space="preserve"> </w:t>
      </w:r>
      <w:proofErr w:type="spellStart"/>
      <w:r w:rsidRPr="00733199">
        <w:rPr>
          <w:rFonts w:ascii="Arial" w:hAnsi="Arial" w:cs="Arial"/>
          <w:color w:val="000000" w:themeColor="text1"/>
          <w:sz w:val="20"/>
          <w:szCs w:val="20"/>
        </w:rPr>
        <w:t>Hosamani</w:t>
      </w:r>
      <w:proofErr w:type="spellEnd"/>
      <w:r w:rsidRPr="00733199">
        <w:rPr>
          <w:rFonts w:ascii="Arial" w:hAnsi="Arial" w:cs="Arial"/>
          <w:color w:val="000000" w:themeColor="text1"/>
          <w:sz w:val="20"/>
          <w:szCs w:val="20"/>
        </w:rPr>
        <w:t xml:space="preserve">, R. (2024). Nanoparticles supplementation through foliar feed contributed to the growth and cocoon yield of </w:t>
      </w:r>
      <w:r w:rsidRPr="00733199">
        <w:rPr>
          <w:rFonts w:ascii="Arial" w:hAnsi="Arial" w:cs="Arial"/>
          <w:color w:val="000000" w:themeColor="text1"/>
          <w:sz w:val="20"/>
          <w:szCs w:val="20"/>
        </w:rPr>
        <w:lastRenderedPageBreak/>
        <w:t xml:space="preserve">silkworm </w:t>
      </w:r>
      <w:r w:rsidRPr="00733199">
        <w:rPr>
          <w:rFonts w:ascii="Arial" w:hAnsi="Arial" w:cs="Arial"/>
          <w:i/>
          <w:iCs/>
          <w:color w:val="000000" w:themeColor="text1"/>
          <w:sz w:val="20"/>
          <w:szCs w:val="20"/>
        </w:rPr>
        <w:t>(Bombyx mori</w:t>
      </w:r>
      <w:r w:rsidRPr="00733199">
        <w:rPr>
          <w:rFonts w:ascii="Arial" w:hAnsi="Arial" w:cs="Arial"/>
          <w:color w:val="000000" w:themeColor="text1"/>
          <w:sz w:val="20"/>
          <w:szCs w:val="20"/>
        </w:rPr>
        <w:t>). </w:t>
      </w:r>
      <w:r w:rsidRPr="00733199">
        <w:rPr>
          <w:rFonts w:ascii="Arial" w:hAnsi="Arial" w:cs="Arial"/>
          <w:i/>
          <w:iCs/>
          <w:color w:val="000000" w:themeColor="text1"/>
          <w:sz w:val="20"/>
          <w:szCs w:val="20"/>
        </w:rPr>
        <w:t>The Indian Journal of Agricultural Sciences</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94</w:t>
      </w:r>
      <w:r w:rsidRPr="00733199">
        <w:rPr>
          <w:rFonts w:ascii="Arial" w:hAnsi="Arial" w:cs="Arial"/>
          <w:color w:val="000000" w:themeColor="text1"/>
          <w:sz w:val="20"/>
          <w:szCs w:val="20"/>
        </w:rPr>
        <w:t>(10)</w:t>
      </w:r>
      <w:r w:rsidR="008D6E84">
        <w:rPr>
          <w:rFonts w:ascii="Arial" w:hAnsi="Arial" w:cs="Arial"/>
          <w:color w:val="000000" w:themeColor="text1"/>
          <w:sz w:val="20"/>
          <w:szCs w:val="20"/>
        </w:rPr>
        <w:t xml:space="preserve">, </w:t>
      </w:r>
      <w:r w:rsidRPr="00733199">
        <w:rPr>
          <w:rFonts w:ascii="Arial" w:hAnsi="Arial" w:cs="Arial"/>
          <w:color w:val="000000" w:themeColor="text1"/>
          <w:sz w:val="20"/>
          <w:szCs w:val="20"/>
        </w:rPr>
        <w:t xml:space="preserve">1118-1124. DOI: </w:t>
      </w:r>
      <w:hyperlink r:id="rId37" w:history="1">
        <w:r w:rsidRPr="00733199">
          <w:rPr>
            <w:rStyle w:val="Hyperlink"/>
            <w:rFonts w:ascii="Arial" w:hAnsi="Arial" w:cs="Arial"/>
            <w:color w:val="000000" w:themeColor="text1"/>
            <w:sz w:val="20"/>
            <w:szCs w:val="20"/>
            <w:u w:val="none"/>
            <w:shd w:val="clear" w:color="auto" w:fill="FFFFFF"/>
          </w:rPr>
          <w:t>https://doi.org/10.56093/ijas.v94i10.147278</w:t>
        </w:r>
      </w:hyperlink>
      <w:r w:rsidRPr="00733199">
        <w:rPr>
          <w:rFonts w:ascii="Arial" w:hAnsi="Arial" w:cs="Arial"/>
          <w:sz w:val="20"/>
          <w:szCs w:val="20"/>
        </w:rPr>
        <w:t>.</w:t>
      </w:r>
    </w:p>
    <w:p w14:paraId="0CDF9792"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bookmarkStart w:id="27" w:name="_Hlk206516811"/>
      <w:r w:rsidRPr="00733199">
        <w:rPr>
          <w:rFonts w:ascii="Arial" w:hAnsi="Arial" w:cs="Arial"/>
          <w:color w:val="000000" w:themeColor="text1"/>
          <w:sz w:val="20"/>
          <w:szCs w:val="20"/>
        </w:rPr>
        <w:t>Khan, I., Saeed, K.</w:t>
      </w:r>
      <w:bookmarkEnd w:id="27"/>
      <w:r w:rsidR="008D6E84">
        <w:rPr>
          <w:rFonts w:ascii="Arial" w:hAnsi="Arial" w:cs="Arial"/>
          <w:color w:val="000000" w:themeColor="text1"/>
          <w:sz w:val="20"/>
          <w:szCs w:val="20"/>
        </w:rPr>
        <w:t xml:space="preserve"> </w:t>
      </w:r>
      <w:r w:rsidRPr="00733199">
        <w:rPr>
          <w:rFonts w:ascii="Arial" w:hAnsi="Arial" w:cs="Arial"/>
          <w:color w:val="000000" w:themeColor="text1"/>
          <w:sz w:val="20"/>
          <w:szCs w:val="20"/>
        </w:rPr>
        <w:t>&amp; Khan, I. (2019). Nanoparticles: Properties, applications and toxicities. </w:t>
      </w:r>
      <w:r w:rsidRPr="00733199">
        <w:rPr>
          <w:rFonts w:ascii="Arial" w:hAnsi="Arial" w:cs="Arial"/>
          <w:i/>
          <w:iCs/>
          <w:color w:val="000000" w:themeColor="text1"/>
          <w:sz w:val="20"/>
          <w:szCs w:val="20"/>
        </w:rPr>
        <w:t>Arabian journal of chemistry</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12</w:t>
      </w:r>
      <w:r w:rsidRPr="00733199">
        <w:rPr>
          <w:rFonts w:ascii="Arial" w:hAnsi="Arial" w:cs="Arial"/>
          <w:color w:val="000000" w:themeColor="text1"/>
          <w:sz w:val="20"/>
          <w:szCs w:val="20"/>
        </w:rPr>
        <w:t xml:space="preserve">(7), 908-931. DOI: </w:t>
      </w:r>
      <w:hyperlink r:id="rId38" w:tgtFrame="_blank" w:tooltip="Persistent link using digital object identifier" w:history="1">
        <w:r w:rsidRPr="00733199">
          <w:rPr>
            <w:rStyle w:val="anchor-text"/>
            <w:rFonts w:ascii="Arial" w:hAnsi="Arial" w:cs="Arial"/>
            <w:color w:val="000000" w:themeColor="text1"/>
            <w:sz w:val="20"/>
            <w:szCs w:val="20"/>
          </w:rPr>
          <w:t>https://doi.org/10.1016/j.arabjc.2017.05.011</w:t>
        </w:r>
      </w:hyperlink>
      <w:r w:rsidRPr="00733199">
        <w:rPr>
          <w:rFonts w:ascii="Arial" w:hAnsi="Arial" w:cs="Arial"/>
          <w:color w:val="000000" w:themeColor="text1"/>
          <w:sz w:val="20"/>
          <w:szCs w:val="20"/>
        </w:rPr>
        <w:t>.</w:t>
      </w:r>
    </w:p>
    <w:p w14:paraId="78C67EDF" w14:textId="77777777" w:rsidR="00E11D41" w:rsidRPr="00733199" w:rsidRDefault="008D6E8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Legay, J.</w:t>
      </w:r>
      <w:r w:rsidR="00E11D41" w:rsidRPr="00733199">
        <w:rPr>
          <w:rFonts w:ascii="Arial" w:hAnsi="Arial" w:cs="Arial"/>
          <w:color w:val="000000" w:themeColor="text1"/>
          <w:sz w:val="20"/>
          <w:szCs w:val="20"/>
        </w:rPr>
        <w:t>M. (1958). Recent advances in silkworm nutrition. </w:t>
      </w:r>
      <w:r w:rsidR="00E11D41" w:rsidRPr="00733199">
        <w:rPr>
          <w:rFonts w:ascii="Arial" w:hAnsi="Arial" w:cs="Arial"/>
          <w:i/>
          <w:iCs/>
          <w:color w:val="000000" w:themeColor="text1"/>
          <w:sz w:val="20"/>
          <w:szCs w:val="20"/>
        </w:rPr>
        <w:t>Annual Review of Entomology</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3</w:t>
      </w:r>
      <w:r w:rsidR="00E11D41" w:rsidRPr="00733199">
        <w:rPr>
          <w:rFonts w:ascii="Arial" w:hAnsi="Arial" w:cs="Arial"/>
          <w:color w:val="000000" w:themeColor="text1"/>
          <w:sz w:val="20"/>
          <w:szCs w:val="20"/>
        </w:rPr>
        <w:t>(1)</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 xml:space="preserve">75-86. DOI: </w:t>
      </w:r>
      <w:hyperlink r:id="rId39" w:history="1">
        <w:r w:rsidR="00E11D41" w:rsidRPr="00733199">
          <w:rPr>
            <w:rStyle w:val="Hyperlink"/>
            <w:rFonts w:ascii="Arial" w:hAnsi="Arial" w:cs="Arial"/>
            <w:color w:val="000000" w:themeColor="text1"/>
            <w:sz w:val="20"/>
            <w:szCs w:val="20"/>
            <w:u w:val="none"/>
            <w:shd w:val="clear" w:color="auto" w:fill="FFFFFF"/>
          </w:rPr>
          <w:t>https://doi.org/10.1146/annurev.en.03.010158.000451</w:t>
        </w:r>
      </w:hyperlink>
      <w:r w:rsidR="00E11D41" w:rsidRPr="00733199">
        <w:rPr>
          <w:rFonts w:ascii="Arial" w:hAnsi="Arial" w:cs="Arial"/>
          <w:sz w:val="20"/>
          <w:szCs w:val="20"/>
        </w:rPr>
        <w:t>.</w:t>
      </w:r>
    </w:p>
    <w:p w14:paraId="71FE321C" w14:textId="77777777" w:rsidR="00E11D41" w:rsidRPr="00733199" w:rsidRDefault="00E11D41" w:rsidP="008D6E84">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Li, B., Yu, X., Gui, S., Xie, Y., Zhao, X., Hong, J.</w:t>
      </w:r>
      <w:r w:rsidR="008D6E84">
        <w:rPr>
          <w:rFonts w:ascii="Arial" w:hAnsi="Arial" w:cs="Arial"/>
          <w:color w:val="000000" w:themeColor="text1"/>
          <w:sz w:val="20"/>
          <w:szCs w:val="20"/>
        </w:rPr>
        <w:t>,</w:t>
      </w:r>
      <w:r w:rsidRPr="00733199">
        <w:rPr>
          <w:rFonts w:ascii="Arial" w:hAnsi="Arial" w:cs="Arial"/>
          <w:color w:val="000000" w:themeColor="text1"/>
          <w:sz w:val="20"/>
          <w:szCs w:val="20"/>
        </w:rPr>
        <w:t xml:space="preserve"> </w:t>
      </w:r>
      <w:r w:rsidR="008D6E84">
        <w:rPr>
          <w:rFonts w:ascii="Arial" w:hAnsi="Arial" w:cs="Arial"/>
          <w:color w:val="000000" w:themeColor="text1"/>
          <w:sz w:val="20"/>
          <w:szCs w:val="20"/>
        </w:rPr>
        <w:t>et al.</w:t>
      </w:r>
      <w:r w:rsidRPr="00733199">
        <w:rPr>
          <w:rFonts w:ascii="Arial" w:hAnsi="Arial" w:cs="Arial"/>
          <w:color w:val="000000" w:themeColor="text1"/>
          <w:sz w:val="20"/>
          <w:szCs w:val="20"/>
        </w:rPr>
        <w:t xml:space="preserve"> (2014). Molecular mechanisms of phoxim-induced silk gland damage and TiO2 nanoparticle-attenuated damage in B</w:t>
      </w:r>
      <w:r w:rsidRPr="00733199">
        <w:rPr>
          <w:rFonts w:ascii="Arial" w:hAnsi="Arial" w:cs="Arial"/>
          <w:i/>
          <w:iCs/>
          <w:color w:val="000000" w:themeColor="text1"/>
          <w:sz w:val="20"/>
          <w:szCs w:val="20"/>
        </w:rPr>
        <w:t>ombyx mori</w:t>
      </w:r>
      <w:r w:rsidRPr="00733199">
        <w:rPr>
          <w:rFonts w:ascii="Arial" w:hAnsi="Arial" w:cs="Arial"/>
          <w:color w:val="000000" w:themeColor="text1"/>
          <w:sz w:val="20"/>
          <w:szCs w:val="20"/>
        </w:rPr>
        <w:t>. </w:t>
      </w:r>
      <w:r w:rsidRPr="00733199">
        <w:rPr>
          <w:rFonts w:ascii="Arial" w:hAnsi="Arial" w:cs="Arial"/>
          <w:i/>
          <w:iCs/>
          <w:color w:val="000000" w:themeColor="text1"/>
          <w:sz w:val="20"/>
          <w:szCs w:val="20"/>
        </w:rPr>
        <w:t>Chemosphere</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104</w:t>
      </w:r>
      <w:r w:rsidR="008D6E84">
        <w:rPr>
          <w:rFonts w:ascii="Arial" w:hAnsi="Arial" w:cs="Arial"/>
          <w:b/>
          <w:bCs/>
          <w:color w:val="000000" w:themeColor="text1"/>
          <w:sz w:val="20"/>
          <w:szCs w:val="20"/>
        </w:rPr>
        <w:t>,</w:t>
      </w:r>
      <w:r w:rsidRPr="00733199">
        <w:rPr>
          <w:rFonts w:ascii="Arial" w:hAnsi="Arial" w:cs="Arial"/>
          <w:color w:val="000000" w:themeColor="text1"/>
          <w:sz w:val="20"/>
          <w:szCs w:val="20"/>
        </w:rPr>
        <w:t>221-227. DOI: https://doi.org/</w:t>
      </w:r>
      <w:hyperlink r:id="rId40" w:tgtFrame="_blank" w:history="1">
        <w:r w:rsidRPr="00733199">
          <w:rPr>
            <w:rStyle w:val="Hyperlink"/>
            <w:rFonts w:ascii="Arial" w:hAnsi="Arial" w:cs="Arial"/>
            <w:color w:val="000000" w:themeColor="text1"/>
            <w:sz w:val="20"/>
            <w:szCs w:val="20"/>
            <w:u w:val="none"/>
          </w:rPr>
          <w:t>10.1016/j.chemosphere.2013.11.030</w:t>
        </w:r>
      </w:hyperlink>
      <w:r w:rsidRPr="00733199">
        <w:rPr>
          <w:rFonts w:ascii="Arial" w:hAnsi="Arial" w:cs="Arial"/>
          <w:sz w:val="20"/>
          <w:szCs w:val="20"/>
        </w:rPr>
        <w:t>.</w:t>
      </w:r>
    </w:p>
    <w:p w14:paraId="3FD55B2D"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 xml:space="preserve">Li, G., Liu, H., Li, T. </w:t>
      </w:r>
      <w:r w:rsidR="008D6E84">
        <w:rPr>
          <w:rFonts w:ascii="Arial" w:hAnsi="Arial" w:cs="Arial"/>
          <w:color w:val="000000" w:themeColor="text1"/>
          <w:sz w:val="20"/>
          <w:szCs w:val="20"/>
        </w:rPr>
        <w:t>&amp;</w:t>
      </w:r>
      <w:r w:rsidRPr="00733199">
        <w:rPr>
          <w:rFonts w:ascii="Arial" w:hAnsi="Arial" w:cs="Arial"/>
          <w:color w:val="000000" w:themeColor="text1"/>
          <w:sz w:val="20"/>
          <w:szCs w:val="20"/>
        </w:rPr>
        <w:t xml:space="preserve"> Wang, J. (2012). Surface modification and functionalization of silk fibroin </w:t>
      </w:r>
      <w:proofErr w:type="spellStart"/>
      <w:r w:rsidRPr="00733199">
        <w:rPr>
          <w:rFonts w:ascii="Arial" w:hAnsi="Arial" w:cs="Arial"/>
          <w:color w:val="000000" w:themeColor="text1"/>
          <w:sz w:val="20"/>
          <w:szCs w:val="20"/>
        </w:rPr>
        <w:t>fibers</w:t>
      </w:r>
      <w:proofErr w:type="spellEnd"/>
      <w:r w:rsidRPr="00733199">
        <w:rPr>
          <w:rFonts w:ascii="Arial" w:hAnsi="Arial" w:cs="Arial"/>
          <w:color w:val="000000" w:themeColor="text1"/>
          <w:sz w:val="20"/>
          <w:szCs w:val="20"/>
        </w:rPr>
        <w:t>/fabric toward high performance applications. </w:t>
      </w:r>
      <w:r w:rsidRPr="00733199">
        <w:rPr>
          <w:rFonts w:ascii="Arial" w:hAnsi="Arial" w:cs="Arial"/>
          <w:i/>
          <w:iCs/>
          <w:color w:val="000000" w:themeColor="text1"/>
          <w:sz w:val="20"/>
          <w:szCs w:val="20"/>
        </w:rPr>
        <w:t>Materials Science and Engineering: C</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32</w:t>
      </w:r>
      <w:r w:rsidRPr="00733199">
        <w:rPr>
          <w:rFonts w:ascii="Arial" w:hAnsi="Arial" w:cs="Arial"/>
          <w:color w:val="000000" w:themeColor="text1"/>
          <w:sz w:val="20"/>
          <w:szCs w:val="20"/>
        </w:rPr>
        <w:t>(4)</w:t>
      </w:r>
      <w:r w:rsidR="008D6E84">
        <w:rPr>
          <w:rFonts w:ascii="Arial" w:hAnsi="Arial" w:cs="Arial"/>
          <w:color w:val="000000" w:themeColor="text1"/>
          <w:sz w:val="20"/>
          <w:szCs w:val="20"/>
        </w:rPr>
        <w:t xml:space="preserve">, </w:t>
      </w:r>
      <w:r w:rsidRPr="00733199">
        <w:rPr>
          <w:rFonts w:ascii="Arial" w:hAnsi="Arial" w:cs="Arial"/>
          <w:color w:val="000000" w:themeColor="text1"/>
          <w:sz w:val="20"/>
          <w:szCs w:val="20"/>
        </w:rPr>
        <w:t>627-636. DOI: https://doi.org/</w:t>
      </w:r>
      <w:hyperlink r:id="rId41" w:tgtFrame="_blank" w:history="1">
        <w:r w:rsidRPr="00733199">
          <w:rPr>
            <w:rStyle w:val="Hyperlink"/>
            <w:rFonts w:ascii="Arial" w:hAnsi="Arial" w:cs="Arial"/>
            <w:color w:val="000000" w:themeColor="text1"/>
            <w:sz w:val="20"/>
            <w:szCs w:val="20"/>
            <w:u w:val="none"/>
            <w:bdr w:val="none" w:sz="0" w:space="0" w:color="auto" w:frame="1"/>
            <w:shd w:val="clear" w:color="auto" w:fill="FFFFFF"/>
          </w:rPr>
          <w:t>10.1016/j.msec.2011.12.013</w:t>
        </w:r>
      </w:hyperlink>
      <w:r w:rsidRPr="00733199">
        <w:rPr>
          <w:rFonts w:ascii="Arial" w:hAnsi="Arial" w:cs="Arial"/>
          <w:sz w:val="20"/>
          <w:szCs w:val="20"/>
        </w:rPr>
        <w:t>.</w:t>
      </w:r>
    </w:p>
    <w:p w14:paraId="7717A2B0" w14:textId="77777777" w:rsidR="00E11D41" w:rsidRPr="00733199" w:rsidRDefault="008D6E8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 xml:space="preserve">Ma, L., </w:t>
      </w:r>
      <w:proofErr w:type="spellStart"/>
      <w:r>
        <w:rPr>
          <w:rFonts w:ascii="Arial" w:hAnsi="Arial" w:cs="Arial"/>
          <w:color w:val="000000" w:themeColor="text1"/>
          <w:sz w:val="20"/>
          <w:szCs w:val="20"/>
        </w:rPr>
        <w:t>Akurugu</w:t>
      </w:r>
      <w:proofErr w:type="spellEnd"/>
      <w:r>
        <w:rPr>
          <w:rFonts w:ascii="Arial" w:hAnsi="Arial" w:cs="Arial"/>
          <w:color w:val="000000" w:themeColor="text1"/>
          <w:sz w:val="20"/>
          <w:szCs w:val="20"/>
        </w:rPr>
        <w:t>, M.</w:t>
      </w:r>
      <w:r w:rsidR="00E11D41" w:rsidRPr="00733199">
        <w:rPr>
          <w:rFonts w:ascii="Arial" w:hAnsi="Arial" w:cs="Arial"/>
          <w:color w:val="000000" w:themeColor="text1"/>
          <w:sz w:val="20"/>
          <w:szCs w:val="20"/>
        </w:rPr>
        <w:t>A., Andoh, V., Liu, H., Song, J., Wu, G.</w:t>
      </w:r>
      <w:r>
        <w:rPr>
          <w:rFonts w:ascii="Arial" w:hAnsi="Arial" w:cs="Arial"/>
          <w:color w:val="000000" w:themeColor="text1"/>
          <w:sz w:val="20"/>
          <w:szCs w:val="20"/>
        </w:rPr>
        <w:t>,</w:t>
      </w:r>
      <w:r w:rsidR="00E11D41" w:rsidRPr="00733199">
        <w:rPr>
          <w:rFonts w:ascii="Arial" w:hAnsi="Arial" w:cs="Arial"/>
          <w:color w:val="000000" w:themeColor="text1"/>
          <w:sz w:val="20"/>
          <w:szCs w:val="20"/>
        </w:rPr>
        <w:t xml:space="preserve"> </w:t>
      </w:r>
      <w:r>
        <w:rPr>
          <w:rFonts w:ascii="Arial" w:hAnsi="Arial" w:cs="Arial"/>
          <w:color w:val="000000" w:themeColor="text1"/>
          <w:sz w:val="20"/>
          <w:szCs w:val="20"/>
        </w:rPr>
        <w:t>et al.</w:t>
      </w:r>
      <w:r w:rsidR="00E11D41" w:rsidRPr="00733199">
        <w:rPr>
          <w:rFonts w:ascii="Arial" w:hAnsi="Arial" w:cs="Arial"/>
          <w:color w:val="000000" w:themeColor="text1"/>
          <w:sz w:val="20"/>
          <w:szCs w:val="20"/>
        </w:rPr>
        <w:t xml:space="preserve"> (2019) </w:t>
      </w:r>
      <w:r w:rsidR="00E11D41" w:rsidRPr="00733199">
        <w:rPr>
          <w:rFonts w:ascii="Arial" w:hAnsi="Arial" w:cs="Arial"/>
          <w:i/>
          <w:iCs/>
          <w:color w:val="000000" w:themeColor="text1"/>
          <w:sz w:val="20"/>
          <w:szCs w:val="20"/>
        </w:rPr>
        <w:t>Science China Materials</w:t>
      </w:r>
      <w:r w:rsidR="00E11D41" w:rsidRPr="00733199">
        <w:rPr>
          <w:rFonts w:ascii="Arial" w:hAnsi="Arial" w:cs="Arial"/>
          <w:color w:val="000000" w:themeColor="text1"/>
          <w:sz w:val="20"/>
          <w:szCs w:val="20"/>
        </w:rPr>
        <w:t xml:space="preserve">, </w:t>
      </w:r>
      <w:r w:rsidR="00E11D41" w:rsidRPr="00733199">
        <w:rPr>
          <w:rFonts w:ascii="Arial" w:hAnsi="Arial" w:cs="Arial"/>
          <w:b/>
          <w:bCs/>
          <w:color w:val="000000" w:themeColor="text1"/>
          <w:sz w:val="20"/>
          <w:szCs w:val="20"/>
        </w:rPr>
        <w:t>62</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245–255. DOI: https://doi.org/10.1007/s40843-018-9307-7.</w:t>
      </w:r>
    </w:p>
    <w:p w14:paraId="60C935DE" w14:textId="77777777" w:rsidR="00E11D41" w:rsidRPr="00733199" w:rsidRDefault="00E11D41" w:rsidP="00733199">
      <w:pPr>
        <w:spacing w:line="360" w:lineRule="auto"/>
        <w:ind w:left="1134" w:hanging="1134"/>
        <w:jc w:val="both"/>
        <w:rPr>
          <w:rFonts w:ascii="Arial" w:hAnsi="Arial" w:cs="Arial"/>
          <w:color w:val="000000" w:themeColor="text1"/>
          <w:sz w:val="20"/>
          <w:szCs w:val="20"/>
          <w:shd w:val="clear" w:color="auto" w:fill="FFFFFF"/>
        </w:rPr>
      </w:pPr>
      <w:r w:rsidRPr="00733199">
        <w:rPr>
          <w:rFonts w:ascii="Arial" w:hAnsi="Arial" w:cs="Arial"/>
          <w:color w:val="000000" w:themeColor="text1"/>
          <w:sz w:val="20"/>
          <w:szCs w:val="20"/>
        </w:rPr>
        <w:t xml:space="preserve">Meng, X., Abdlli, N., Wang, N., </w:t>
      </w:r>
      <w:proofErr w:type="spellStart"/>
      <w:r w:rsidRPr="00733199">
        <w:rPr>
          <w:rFonts w:ascii="Arial" w:hAnsi="Arial" w:cs="Arial"/>
          <w:color w:val="000000" w:themeColor="text1"/>
          <w:sz w:val="20"/>
          <w:szCs w:val="20"/>
        </w:rPr>
        <w:t>Lü</w:t>
      </w:r>
      <w:proofErr w:type="spellEnd"/>
      <w:r w:rsidRPr="00733199">
        <w:rPr>
          <w:rFonts w:ascii="Arial" w:hAnsi="Arial" w:cs="Arial"/>
          <w:color w:val="000000" w:themeColor="text1"/>
          <w:sz w:val="20"/>
          <w:szCs w:val="20"/>
        </w:rPr>
        <w:t xml:space="preserve">, P., Nie, Z., </w:t>
      </w:r>
      <w:r w:rsidR="008D6E84">
        <w:rPr>
          <w:rFonts w:ascii="Arial" w:hAnsi="Arial" w:cs="Arial"/>
          <w:color w:val="000000" w:themeColor="text1"/>
          <w:sz w:val="20"/>
          <w:szCs w:val="20"/>
        </w:rPr>
        <w:t xml:space="preserve">Dong, X., et al. </w:t>
      </w:r>
      <w:r w:rsidRPr="00733199">
        <w:rPr>
          <w:rFonts w:ascii="Arial" w:hAnsi="Arial" w:cs="Arial"/>
          <w:color w:val="000000" w:themeColor="text1"/>
          <w:sz w:val="20"/>
          <w:szCs w:val="20"/>
        </w:rPr>
        <w:t>(2017). Effects of Ag nanoparticles on growth and fat body proteins in silkworms (</w:t>
      </w:r>
      <w:r w:rsidRPr="00733199">
        <w:rPr>
          <w:rFonts w:ascii="Arial" w:hAnsi="Arial" w:cs="Arial"/>
          <w:i/>
          <w:iCs/>
          <w:color w:val="000000" w:themeColor="text1"/>
          <w:sz w:val="20"/>
          <w:szCs w:val="20"/>
        </w:rPr>
        <w:t>Bombyx mori</w:t>
      </w:r>
      <w:r w:rsidRPr="00733199">
        <w:rPr>
          <w:rFonts w:ascii="Arial" w:hAnsi="Arial" w:cs="Arial"/>
          <w:color w:val="000000" w:themeColor="text1"/>
          <w:sz w:val="20"/>
          <w:szCs w:val="20"/>
        </w:rPr>
        <w:t>). </w:t>
      </w:r>
      <w:r w:rsidRPr="00733199">
        <w:rPr>
          <w:rFonts w:ascii="Arial" w:hAnsi="Arial" w:cs="Arial"/>
          <w:i/>
          <w:iCs/>
          <w:color w:val="000000" w:themeColor="text1"/>
          <w:sz w:val="20"/>
          <w:szCs w:val="20"/>
        </w:rPr>
        <w:t>Biological Trace Element Research</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180</w:t>
      </w:r>
      <w:r w:rsidRPr="00733199">
        <w:rPr>
          <w:rFonts w:ascii="Arial" w:hAnsi="Arial" w:cs="Arial"/>
          <w:color w:val="000000" w:themeColor="text1"/>
          <w:sz w:val="20"/>
          <w:szCs w:val="20"/>
        </w:rPr>
        <w:t>(2)</w:t>
      </w:r>
      <w:r w:rsidR="008D6E84">
        <w:rPr>
          <w:rFonts w:ascii="Arial" w:hAnsi="Arial" w:cs="Arial"/>
          <w:color w:val="000000" w:themeColor="text1"/>
          <w:sz w:val="20"/>
          <w:szCs w:val="20"/>
        </w:rPr>
        <w:t>,</w:t>
      </w:r>
      <w:r w:rsidRPr="00733199">
        <w:rPr>
          <w:rFonts w:ascii="Arial" w:hAnsi="Arial" w:cs="Arial"/>
          <w:color w:val="000000" w:themeColor="text1"/>
          <w:sz w:val="20"/>
          <w:szCs w:val="20"/>
        </w:rPr>
        <w:t>327-337. DOI: https://doi.org/</w:t>
      </w:r>
      <w:hyperlink r:id="rId42" w:tgtFrame="_blank" w:history="1">
        <w:r w:rsidRPr="00733199">
          <w:rPr>
            <w:rStyle w:val="Hyperlink"/>
            <w:rFonts w:ascii="Arial" w:hAnsi="Arial" w:cs="Arial"/>
            <w:color w:val="000000" w:themeColor="text1"/>
            <w:sz w:val="20"/>
            <w:szCs w:val="20"/>
            <w:u w:val="none"/>
            <w:bdr w:val="none" w:sz="0" w:space="0" w:color="auto" w:frame="1"/>
            <w:shd w:val="clear" w:color="auto" w:fill="FFFFFF"/>
          </w:rPr>
          <w:t>10.1007/s12011-017-1001-7</w:t>
        </w:r>
      </w:hyperlink>
      <w:r w:rsidRPr="00733199">
        <w:rPr>
          <w:rFonts w:ascii="Arial" w:hAnsi="Arial" w:cs="Arial"/>
          <w:sz w:val="20"/>
          <w:szCs w:val="20"/>
        </w:rPr>
        <w:t>.</w:t>
      </w:r>
    </w:p>
    <w:p w14:paraId="22247046"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Mohd Yus</w:t>
      </w:r>
      <w:r w:rsidR="008D6E84">
        <w:rPr>
          <w:rFonts w:ascii="Arial" w:hAnsi="Arial" w:cs="Arial"/>
          <w:color w:val="000000" w:themeColor="text1"/>
          <w:sz w:val="20"/>
          <w:szCs w:val="20"/>
        </w:rPr>
        <w:t>of, H., Mohamad, R., Zaidan, U.</w:t>
      </w:r>
      <w:r w:rsidRPr="00733199">
        <w:rPr>
          <w:rFonts w:ascii="Arial" w:hAnsi="Arial" w:cs="Arial"/>
          <w:color w:val="000000" w:themeColor="text1"/>
          <w:sz w:val="20"/>
          <w:szCs w:val="20"/>
        </w:rPr>
        <w:t xml:space="preserve">H. </w:t>
      </w:r>
      <w:r w:rsidR="008D6E84">
        <w:rPr>
          <w:rFonts w:ascii="Arial" w:hAnsi="Arial" w:cs="Arial"/>
          <w:color w:val="000000" w:themeColor="text1"/>
          <w:sz w:val="20"/>
          <w:szCs w:val="20"/>
        </w:rPr>
        <w:t>&amp; Abdul Rahman, N.</w:t>
      </w:r>
      <w:r w:rsidRPr="00733199">
        <w:rPr>
          <w:rFonts w:ascii="Arial" w:hAnsi="Arial" w:cs="Arial"/>
          <w:color w:val="000000" w:themeColor="text1"/>
          <w:sz w:val="20"/>
          <w:szCs w:val="20"/>
        </w:rPr>
        <w:t>A. (2019). Microbial synthesis of zinc oxide nanoparticles and their potential application as an antimicrobial agent and a feed supplement in animal industry: a review. </w:t>
      </w:r>
      <w:r w:rsidRPr="00733199">
        <w:rPr>
          <w:rFonts w:ascii="Arial" w:hAnsi="Arial" w:cs="Arial"/>
          <w:i/>
          <w:iCs/>
          <w:color w:val="000000" w:themeColor="text1"/>
          <w:sz w:val="20"/>
          <w:szCs w:val="20"/>
        </w:rPr>
        <w:t>Journal of animal science and biotechnology</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10</w:t>
      </w:r>
      <w:r w:rsidRPr="00733199">
        <w:rPr>
          <w:rFonts w:ascii="Arial" w:hAnsi="Arial" w:cs="Arial"/>
          <w:color w:val="000000" w:themeColor="text1"/>
          <w:sz w:val="20"/>
          <w:szCs w:val="20"/>
        </w:rPr>
        <w:t>(1)</w:t>
      </w:r>
      <w:r w:rsidR="008D6E84">
        <w:rPr>
          <w:rFonts w:ascii="Arial" w:hAnsi="Arial" w:cs="Arial"/>
          <w:color w:val="000000" w:themeColor="text1"/>
          <w:sz w:val="20"/>
          <w:szCs w:val="20"/>
        </w:rPr>
        <w:t>,</w:t>
      </w:r>
      <w:r w:rsidRPr="00733199">
        <w:rPr>
          <w:rFonts w:ascii="Arial" w:hAnsi="Arial" w:cs="Arial"/>
          <w:color w:val="000000" w:themeColor="text1"/>
          <w:sz w:val="20"/>
          <w:szCs w:val="20"/>
        </w:rPr>
        <w:t>57. DOI: https://doi.org/</w:t>
      </w:r>
      <w:hyperlink r:id="rId43" w:tgtFrame="_blank" w:history="1">
        <w:r w:rsidRPr="00733199">
          <w:rPr>
            <w:rStyle w:val="Hyperlink"/>
            <w:rFonts w:ascii="Arial" w:hAnsi="Arial" w:cs="Arial"/>
            <w:color w:val="000000" w:themeColor="text1"/>
            <w:sz w:val="20"/>
            <w:szCs w:val="20"/>
            <w:u w:val="none"/>
            <w:bdr w:val="none" w:sz="0" w:space="0" w:color="auto" w:frame="1"/>
            <w:shd w:val="clear" w:color="auto" w:fill="FFFFFF"/>
          </w:rPr>
          <w:t>0.1186/s40104-019-0368-z</w:t>
        </w:r>
      </w:hyperlink>
      <w:r w:rsidRPr="00733199">
        <w:rPr>
          <w:rFonts w:ascii="Arial" w:hAnsi="Arial" w:cs="Arial"/>
          <w:sz w:val="20"/>
          <w:szCs w:val="20"/>
        </w:rPr>
        <w:t>.</w:t>
      </w:r>
    </w:p>
    <w:p w14:paraId="6AF3F31C" w14:textId="77777777" w:rsidR="00E11D41" w:rsidRPr="00733199" w:rsidRDefault="008D6E84" w:rsidP="00733199">
      <w:pPr>
        <w:spacing w:line="360" w:lineRule="auto"/>
        <w:ind w:left="1134" w:hanging="1134"/>
        <w:jc w:val="both"/>
        <w:rPr>
          <w:rFonts w:ascii="Arial" w:hAnsi="Arial" w:cs="Arial"/>
          <w:color w:val="000000" w:themeColor="text1"/>
          <w:sz w:val="20"/>
          <w:szCs w:val="20"/>
        </w:rPr>
      </w:pPr>
      <w:bookmarkStart w:id="28" w:name="_Hlk207726843"/>
      <w:r>
        <w:rPr>
          <w:rFonts w:ascii="Arial" w:hAnsi="Arial" w:cs="Arial"/>
          <w:color w:val="000000" w:themeColor="text1"/>
          <w:sz w:val="20"/>
          <w:szCs w:val="20"/>
        </w:rPr>
        <w:t>Narayanan, K.B. &amp; Park, H.</w:t>
      </w:r>
      <w:r w:rsidR="00E11D41" w:rsidRPr="00733199">
        <w:rPr>
          <w:rFonts w:ascii="Arial" w:hAnsi="Arial" w:cs="Arial"/>
          <w:color w:val="000000" w:themeColor="text1"/>
          <w:sz w:val="20"/>
          <w:szCs w:val="20"/>
        </w:rPr>
        <w:t>H. (2014). Antifungal activity of silver nanoparticles synthesized using turnip leaf extract (</w:t>
      </w:r>
      <w:r w:rsidR="00E11D41" w:rsidRPr="00733199">
        <w:rPr>
          <w:rFonts w:ascii="Arial" w:hAnsi="Arial" w:cs="Arial"/>
          <w:i/>
          <w:iCs/>
          <w:color w:val="000000" w:themeColor="text1"/>
          <w:sz w:val="20"/>
          <w:szCs w:val="20"/>
        </w:rPr>
        <w:t>Brassica rapa</w:t>
      </w:r>
      <w:r w:rsidR="00E11D41" w:rsidRPr="00733199">
        <w:rPr>
          <w:rFonts w:ascii="Arial" w:hAnsi="Arial" w:cs="Arial"/>
          <w:color w:val="000000" w:themeColor="text1"/>
          <w:sz w:val="20"/>
          <w:szCs w:val="20"/>
        </w:rPr>
        <w:t xml:space="preserve"> L.) against wood rotting pathogens. </w:t>
      </w:r>
      <w:r w:rsidR="00E11D41" w:rsidRPr="00733199">
        <w:rPr>
          <w:rFonts w:ascii="Arial" w:hAnsi="Arial" w:cs="Arial"/>
          <w:i/>
          <w:iCs/>
          <w:color w:val="000000" w:themeColor="text1"/>
          <w:sz w:val="20"/>
          <w:szCs w:val="20"/>
        </w:rPr>
        <w:t>European journal of plant pathology</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140</w:t>
      </w:r>
      <w:r w:rsidR="00E11D41" w:rsidRPr="00733199">
        <w:rPr>
          <w:rFonts w:ascii="Arial" w:hAnsi="Arial" w:cs="Arial"/>
          <w:color w:val="000000" w:themeColor="text1"/>
          <w:sz w:val="20"/>
          <w:szCs w:val="20"/>
        </w:rPr>
        <w:t>(2)</w:t>
      </w:r>
      <w:r>
        <w:rPr>
          <w:rFonts w:ascii="Arial" w:hAnsi="Arial" w:cs="Arial"/>
          <w:color w:val="000000" w:themeColor="text1"/>
          <w:sz w:val="20"/>
          <w:szCs w:val="20"/>
        </w:rPr>
        <w:t>,</w:t>
      </w:r>
      <w:r w:rsidR="00E11D41" w:rsidRPr="00733199">
        <w:rPr>
          <w:rFonts w:ascii="Arial" w:hAnsi="Arial" w:cs="Arial"/>
          <w:color w:val="000000" w:themeColor="text1"/>
          <w:sz w:val="20"/>
          <w:szCs w:val="20"/>
        </w:rPr>
        <w:t>185-192. DOI: https://doi.org/</w:t>
      </w:r>
      <w:hyperlink r:id="rId44" w:tgtFrame="_blank" w:history="1">
        <w:r w:rsidR="00E11D41" w:rsidRPr="00733199">
          <w:rPr>
            <w:rStyle w:val="Hyperlink"/>
            <w:rFonts w:ascii="Arial" w:hAnsi="Arial" w:cs="Arial"/>
            <w:color w:val="000000" w:themeColor="text1"/>
            <w:sz w:val="20"/>
            <w:szCs w:val="20"/>
            <w:u w:val="none"/>
            <w:bdr w:val="none" w:sz="0" w:space="0" w:color="auto" w:frame="1"/>
            <w:shd w:val="clear" w:color="auto" w:fill="FFFFFF"/>
          </w:rPr>
          <w:t>10.1007/s10658-014-0399-4</w:t>
        </w:r>
      </w:hyperlink>
      <w:r w:rsidR="00E11D41" w:rsidRPr="00733199">
        <w:rPr>
          <w:rFonts w:ascii="Arial" w:hAnsi="Arial" w:cs="Arial"/>
          <w:sz w:val="20"/>
          <w:szCs w:val="20"/>
        </w:rPr>
        <w:t>.</w:t>
      </w:r>
    </w:p>
    <w:bookmarkEnd w:id="28"/>
    <w:p w14:paraId="2BC27687" w14:textId="77777777" w:rsidR="00E11D41" w:rsidRPr="00733199" w:rsidRDefault="00E11D41" w:rsidP="00733199">
      <w:pPr>
        <w:spacing w:line="360" w:lineRule="auto"/>
        <w:ind w:left="1134" w:hanging="1134"/>
        <w:jc w:val="both"/>
        <w:rPr>
          <w:rFonts w:ascii="Arial" w:hAnsi="Arial" w:cs="Arial"/>
          <w:color w:val="000000" w:themeColor="text1"/>
          <w:sz w:val="20"/>
          <w:szCs w:val="20"/>
          <w:shd w:val="clear" w:color="auto" w:fill="FFFFFF"/>
        </w:rPr>
      </w:pPr>
      <w:r w:rsidRPr="00733199">
        <w:rPr>
          <w:rFonts w:ascii="Arial" w:hAnsi="Arial" w:cs="Arial"/>
          <w:color w:val="000000" w:themeColor="text1"/>
          <w:sz w:val="20"/>
          <w:szCs w:val="20"/>
        </w:rPr>
        <w:t>Narzary, P.R., Das, A., Saikia, M., Verma, R., Sharma, S., Kaman, P.K.</w:t>
      </w:r>
      <w:proofErr w:type="gramStart"/>
      <w:r w:rsidRPr="00733199">
        <w:rPr>
          <w:rFonts w:ascii="Arial" w:hAnsi="Arial" w:cs="Arial"/>
          <w:color w:val="000000" w:themeColor="text1"/>
          <w:sz w:val="20"/>
          <w:szCs w:val="20"/>
        </w:rPr>
        <w:t xml:space="preserve">, </w:t>
      </w:r>
      <w:r w:rsidR="008D6E84">
        <w:rPr>
          <w:rFonts w:ascii="Arial" w:hAnsi="Arial" w:cs="Arial"/>
          <w:color w:val="000000" w:themeColor="text1"/>
          <w:sz w:val="20"/>
          <w:szCs w:val="20"/>
        </w:rPr>
        <w:t xml:space="preserve"> et al.</w:t>
      </w:r>
      <w:proofErr w:type="gramEnd"/>
      <w:r w:rsidRPr="00733199">
        <w:rPr>
          <w:rFonts w:ascii="Arial" w:hAnsi="Arial" w:cs="Arial"/>
          <w:color w:val="000000" w:themeColor="text1"/>
          <w:sz w:val="20"/>
          <w:szCs w:val="20"/>
        </w:rPr>
        <w:t xml:space="preserve">(2022). Recent trends in Seri-bioscience: its prospects in modern sericulture. </w:t>
      </w:r>
      <w:r w:rsidRPr="00733199">
        <w:rPr>
          <w:rFonts w:ascii="Arial" w:hAnsi="Arial" w:cs="Arial"/>
          <w:i/>
          <w:iCs/>
          <w:color w:val="000000" w:themeColor="text1"/>
          <w:sz w:val="20"/>
          <w:szCs w:val="20"/>
        </w:rPr>
        <w:t>Pharma Innovation</w:t>
      </w:r>
      <w:r w:rsidRPr="00733199">
        <w:rPr>
          <w:rFonts w:ascii="Arial" w:hAnsi="Arial" w:cs="Arial"/>
          <w:color w:val="000000" w:themeColor="text1"/>
          <w:sz w:val="20"/>
          <w:szCs w:val="20"/>
        </w:rPr>
        <w:t xml:space="preserve">, </w:t>
      </w:r>
      <w:r w:rsidRPr="00733199">
        <w:rPr>
          <w:rFonts w:ascii="Arial" w:hAnsi="Arial" w:cs="Arial"/>
          <w:b/>
          <w:bCs/>
          <w:color w:val="000000" w:themeColor="text1"/>
          <w:sz w:val="20"/>
          <w:szCs w:val="20"/>
        </w:rPr>
        <w:t>11</w:t>
      </w:r>
      <w:r w:rsidRPr="00733199">
        <w:rPr>
          <w:rFonts w:ascii="Arial" w:hAnsi="Arial" w:cs="Arial"/>
          <w:color w:val="000000" w:themeColor="text1"/>
          <w:sz w:val="20"/>
          <w:szCs w:val="20"/>
        </w:rPr>
        <w:t>(1)</w:t>
      </w:r>
      <w:r w:rsidR="008D6E84">
        <w:rPr>
          <w:rFonts w:ascii="Arial" w:hAnsi="Arial" w:cs="Arial"/>
          <w:color w:val="000000" w:themeColor="text1"/>
          <w:sz w:val="20"/>
          <w:szCs w:val="20"/>
        </w:rPr>
        <w:t xml:space="preserve">, </w:t>
      </w:r>
      <w:r w:rsidRPr="00733199">
        <w:rPr>
          <w:rFonts w:ascii="Arial" w:hAnsi="Arial" w:cs="Arial"/>
          <w:color w:val="000000" w:themeColor="text1"/>
          <w:sz w:val="20"/>
          <w:szCs w:val="20"/>
        </w:rPr>
        <w:t xml:space="preserve">604-11. DOI: </w:t>
      </w:r>
      <w:hyperlink r:id="rId45" w:history="1">
        <w:r w:rsidRPr="00733199">
          <w:rPr>
            <w:rStyle w:val="Hyperlink"/>
            <w:rFonts w:ascii="Arial" w:hAnsi="Arial" w:cs="Arial"/>
            <w:color w:val="000000" w:themeColor="text1"/>
            <w:sz w:val="20"/>
            <w:szCs w:val="20"/>
            <w:u w:val="none"/>
            <w:shd w:val="clear" w:color="auto" w:fill="FFFFFF"/>
          </w:rPr>
          <w:t>https://doi.org/10.22271/tpi.2022.v11.i1h.10049</w:t>
        </w:r>
      </w:hyperlink>
      <w:r w:rsidRPr="00733199">
        <w:rPr>
          <w:rFonts w:ascii="Arial" w:hAnsi="Arial" w:cs="Arial"/>
          <w:sz w:val="20"/>
          <w:szCs w:val="20"/>
        </w:rPr>
        <w:t>.</w:t>
      </w:r>
    </w:p>
    <w:p w14:paraId="5E49EE89" w14:textId="77777777" w:rsidR="00E11D41" w:rsidRPr="00733199" w:rsidRDefault="00E11D41" w:rsidP="00733199">
      <w:pPr>
        <w:spacing w:line="360" w:lineRule="auto"/>
        <w:ind w:left="1134" w:hanging="1134"/>
        <w:jc w:val="both"/>
        <w:rPr>
          <w:rFonts w:ascii="Arial" w:hAnsi="Arial" w:cs="Arial"/>
          <w:color w:val="000000" w:themeColor="text1"/>
          <w:sz w:val="20"/>
          <w:szCs w:val="20"/>
          <w:shd w:val="clear" w:color="auto" w:fill="FFFFFF"/>
        </w:rPr>
      </w:pPr>
      <w:r w:rsidRPr="00733199">
        <w:rPr>
          <w:rFonts w:ascii="Arial" w:hAnsi="Arial" w:cs="Arial"/>
          <w:color w:val="000000" w:themeColor="text1"/>
          <w:sz w:val="20"/>
          <w:szCs w:val="20"/>
        </w:rPr>
        <w:t>Ni, M., Li, F., Tian</w:t>
      </w:r>
      <w:r w:rsidR="008D6E84">
        <w:rPr>
          <w:rFonts w:ascii="Arial" w:hAnsi="Arial" w:cs="Arial"/>
          <w:color w:val="000000" w:themeColor="text1"/>
          <w:sz w:val="20"/>
          <w:szCs w:val="20"/>
        </w:rPr>
        <w:t xml:space="preserve">, J., Hu, J., Zhang, H., Xu, K., et al. </w:t>
      </w:r>
      <w:r w:rsidRPr="00733199">
        <w:rPr>
          <w:rFonts w:ascii="Arial" w:hAnsi="Arial" w:cs="Arial"/>
          <w:color w:val="000000" w:themeColor="text1"/>
          <w:sz w:val="20"/>
          <w:szCs w:val="20"/>
        </w:rPr>
        <w:t>(2015). Effects of titanium dioxide nanoparticles on the synthesis of fibroin in silkworm (</w:t>
      </w:r>
      <w:r w:rsidRPr="00733199">
        <w:rPr>
          <w:rFonts w:ascii="Arial" w:hAnsi="Arial" w:cs="Arial"/>
          <w:i/>
          <w:iCs/>
          <w:color w:val="000000" w:themeColor="text1"/>
          <w:sz w:val="20"/>
          <w:szCs w:val="20"/>
        </w:rPr>
        <w:t>Bombyx mori</w:t>
      </w:r>
      <w:r w:rsidRPr="00733199">
        <w:rPr>
          <w:rFonts w:ascii="Arial" w:hAnsi="Arial" w:cs="Arial"/>
          <w:color w:val="000000" w:themeColor="text1"/>
          <w:sz w:val="20"/>
          <w:szCs w:val="20"/>
        </w:rPr>
        <w:t>). </w:t>
      </w:r>
      <w:r w:rsidRPr="00733199">
        <w:rPr>
          <w:rFonts w:ascii="Arial" w:hAnsi="Arial" w:cs="Arial"/>
          <w:i/>
          <w:iCs/>
          <w:color w:val="000000" w:themeColor="text1"/>
          <w:sz w:val="20"/>
          <w:szCs w:val="20"/>
        </w:rPr>
        <w:t>Biological trace element research</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166</w:t>
      </w:r>
      <w:r w:rsidRPr="00733199">
        <w:rPr>
          <w:rFonts w:ascii="Arial" w:hAnsi="Arial" w:cs="Arial"/>
          <w:color w:val="000000" w:themeColor="text1"/>
          <w:sz w:val="20"/>
          <w:szCs w:val="20"/>
        </w:rPr>
        <w:t>(2)</w:t>
      </w:r>
      <w:r w:rsidR="008D6E84">
        <w:rPr>
          <w:rFonts w:ascii="Arial" w:hAnsi="Arial" w:cs="Arial"/>
          <w:color w:val="000000" w:themeColor="text1"/>
          <w:sz w:val="20"/>
          <w:szCs w:val="20"/>
        </w:rPr>
        <w:t xml:space="preserve">, </w:t>
      </w:r>
      <w:r w:rsidRPr="00733199">
        <w:rPr>
          <w:rFonts w:ascii="Arial" w:hAnsi="Arial" w:cs="Arial"/>
          <w:color w:val="000000" w:themeColor="text1"/>
          <w:sz w:val="20"/>
          <w:szCs w:val="20"/>
        </w:rPr>
        <w:t xml:space="preserve">225-235. DOI: </w:t>
      </w:r>
      <w:r w:rsidRPr="00733199">
        <w:rPr>
          <w:rFonts w:ascii="Arial" w:hAnsi="Arial" w:cs="Arial"/>
          <w:color w:val="000000" w:themeColor="text1"/>
          <w:sz w:val="20"/>
          <w:szCs w:val="20"/>
          <w:shd w:val="clear" w:color="auto" w:fill="FFFFFF"/>
        </w:rPr>
        <w:t>https://doi.org/</w:t>
      </w:r>
      <w:hyperlink r:id="rId46" w:tgtFrame="_blank" w:history="1">
        <w:r w:rsidRPr="00733199">
          <w:rPr>
            <w:rStyle w:val="Hyperlink"/>
            <w:rFonts w:ascii="Arial" w:hAnsi="Arial" w:cs="Arial"/>
            <w:color w:val="000000" w:themeColor="text1"/>
            <w:sz w:val="20"/>
            <w:szCs w:val="20"/>
            <w:u w:val="none"/>
          </w:rPr>
          <w:t>10.1007/s12011-015-0258-y</w:t>
        </w:r>
      </w:hyperlink>
      <w:r w:rsidRPr="00733199">
        <w:rPr>
          <w:rFonts w:ascii="Arial" w:hAnsi="Arial" w:cs="Arial"/>
          <w:sz w:val="20"/>
          <w:szCs w:val="20"/>
        </w:rPr>
        <w:t>.</w:t>
      </w:r>
    </w:p>
    <w:p w14:paraId="5550E146"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Pandiarajan, J., Jeyarani, V., Balaji, S.</w:t>
      </w:r>
      <w:r w:rsidR="008D6E84">
        <w:rPr>
          <w:rFonts w:ascii="Arial" w:hAnsi="Arial" w:cs="Arial"/>
          <w:color w:val="000000" w:themeColor="text1"/>
          <w:sz w:val="20"/>
          <w:szCs w:val="20"/>
        </w:rPr>
        <w:t xml:space="preserve"> &amp;</w:t>
      </w:r>
      <w:r w:rsidRPr="00733199">
        <w:rPr>
          <w:rFonts w:ascii="Arial" w:hAnsi="Arial" w:cs="Arial"/>
          <w:color w:val="000000" w:themeColor="text1"/>
          <w:sz w:val="20"/>
          <w:szCs w:val="20"/>
        </w:rPr>
        <w:t xml:space="preserve"> Krishnan, M (2016). Silver Nanoparticles an Accumulative Hazard in Silkworm: </w:t>
      </w:r>
      <w:r w:rsidRPr="00733199">
        <w:rPr>
          <w:rFonts w:ascii="Arial" w:hAnsi="Arial" w:cs="Arial"/>
          <w:i/>
          <w:iCs/>
          <w:color w:val="000000" w:themeColor="text1"/>
          <w:sz w:val="20"/>
          <w:szCs w:val="20"/>
        </w:rPr>
        <w:t>Bombyx mori</w:t>
      </w:r>
      <w:r w:rsidRPr="00733199">
        <w:rPr>
          <w:rFonts w:ascii="Arial" w:hAnsi="Arial" w:cs="Arial"/>
          <w:color w:val="000000" w:themeColor="text1"/>
          <w:sz w:val="20"/>
          <w:szCs w:val="20"/>
        </w:rPr>
        <w:t xml:space="preserve">. Austin Journal of Biotechnology &amp; Bioengineering, </w:t>
      </w:r>
      <w:r w:rsidRPr="00733199">
        <w:rPr>
          <w:rFonts w:ascii="Arial" w:hAnsi="Arial" w:cs="Arial"/>
          <w:b/>
          <w:bCs/>
          <w:color w:val="000000" w:themeColor="text1"/>
          <w:sz w:val="20"/>
          <w:szCs w:val="20"/>
        </w:rPr>
        <w:t>3</w:t>
      </w:r>
      <w:r w:rsidRPr="00733199">
        <w:rPr>
          <w:rFonts w:ascii="Arial" w:hAnsi="Arial" w:cs="Arial"/>
          <w:color w:val="000000" w:themeColor="text1"/>
          <w:sz w:val="20"/>
          <w:szCs w:val="20"/>
        </w:rPr>
        <w:t>(1)</w:t>
      </w:r>
      <w:r w:rsidR="008D6E84">
        <w:rPr>
          <w:rFonts w:ascii="Arial" w:hAnsi="Arial" w:cs="Arial"/>
          <w:color w:val="000000" w:themeColor="text1"/>
          <w:sz w:val="20"/>
          <w:szCs w:val="20"/>
        </w:rPr>
        <w:t>,</w:t>
      </w:r>
      <w:r w:rsidRPr="00733199">
        <w:rPr>
          <w:rFonts w:ascii="Arial" w:hAnsi="Arial" w:cs="Arial"/>
          <w:color w:val="000000" w:themeColor="text1"/>
          <w:sz w:val="20"/>
          <w:szCs w:val="20"/>
        </w:rPr>
        <w:t xml:space="preserve"> 1057. </w:t>
      </w:r>
    </w:p>
    <w:p w14:paraId="1ADF1CAA" w14:textId="77777777" w:rsidR="00E11D41" w:rsidRPr="00733199" w:rsidRDefault="008D6E8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lastRenderedPageBreak/>
        <w:t>Patil, R.R., Naika, H.R., Rayar, S.</w:t>
      </w:r>
      <w:r w:rsidR="00E11D41" w:rsidRPr="00733199">
        <w:rPr>
          <w:rFonts w:ascii="Arial" w:hAnsi="Arial" w:cs="Arial"/>
          <w:color w:val="000000" w:themeColor="text1"/>
          <w:sz w:val="20"/>
          <w:szCs w:val="20"/>
        </w:rPr>
        <w:t xml:space="preserve">G., </w:t>
      </w:r>
      <w:proofErr w:type="spellStart"/>
      <w:r w:rsidR="00E11D41" w:rsidRPr="00733199">
        <w:rPr>
          <w:rFonts w:ascii="Arial" w:hAnsi="Arial" w:cs="Arial"/>
          <w:color w:val="000000" w:themeColor="text1"/>
          <w:sz w:val="20"/>
          <w:szCs w:val="20"/>
        </w:rPr>
        <w:t>Balashanmugam</w:t>
      </w:r>
      <w:proofErr w:type="spellEnd"/>
      <w:r w:rsidR="00E11D41" w:rsidRPr="00733199">
        <w:rPr>
          <w:rFonts w:ascii="Arial" w:hAnsi="Arial" w:cs="Arial"/>
          <w:color w:val="000000" w:themeColor="text1"/>
          <w:sz w:val="20"/>
          <w:szCs w:val="20"/>
        </w:rPr>
        <w:t xml:space="preserve">, N., </w:t>
      </w:r>
      <w:proofErr w:type="spellStart"/>
      <w:r w:rsidR="00E11D41" w:rsidRPr="00733199">
        <w:rPr>
          <w:rFonts w:ascii="Arial" w:hAnsi="Arial" w:cs="Arial"/>
          <w:color w:val="000000" w:themeColor="text1"/>
          <w:sz w:val="20"/>
          <w:szCs w:val="20"/>
        </w:rPr>
        <w:t>Uppar</w:t>
      </w:r>
      <w:proofErr w:type="spellEnd"/>
      <w:r w:rsidR="00E11D41" w:rsidRPr="00733199">
        <w:rPr>
          <w:rFonts w:ascii="Arial" w:hAnsi="Arial" w:cs="Arial"/>
          <w:color w:val="000000" w:themeColor="text1"/>
          <w:sz w:val="20"/>
          <w:szCs w:val="20"/>
        </w:rPr>
        <w:t xml:space="preserve">, V. </w:t>
      </w:r>
      <w:r>
        <w:rPr>
          <w:rFonts w:ascii="Arial" w:hAnsi="Arial" w:cs="Arial"/>
          <w:color w:val="000000" w:themeColor="text1"/>
          <w:sz w:val="20"/>
          <w:szCs w:val="20"/>
        </w:rPr>
        <w:t>&amp;</w:t>
      </w:r>
      <w:r w:rsidR="00E11D41" w:rsidRPr="00733199">
        <w:rPr>
          <w:rFonts w:ascii="Arial" w:hAnsi="Arial" w:cs="Arial"/>
          <w:color w:val="000000" w:themeColor="text1"/>
          <w:sz w:val="20"/>
          <w:szCs w:val="20"/>
        </w:rPr>
        <w:t xml:space="preserve"> Bhattacharyya, A. (2017). Green synthesis of gold nanoparticles: Its effect on cocoon and silk traits of mulberry silkworm (</w:t>
      </w:r>
      <w:r w:rsidR="00E11D41" w:rsidRPr="00733199">
        <w:rPr>
          <w:rFonts w:ascii="Arial" w:hAnsi="Arial" w:cs="Arial"/>
          <w:i/>
          <w:iCs/>
          <w:color w:val="000000" w:themeColor="text1"/>
          <w:sz w:val="20"/>
          <w:szCs w:val="20"/>
        </w:rPr>
        <w:t>Bombyx mori</w:t>
      </w:r>
      <w:r w:rsidR="00E11D41" w:rsidRPr="00733199">
        <w:rPr>
          <w:rFonts w:ascii="Arial" w:hAnsi="Arial" w:cs="Arial"/>
          <w:color w:val="000000" w:themeColor="text1"/>
          <w:sz w:val="20"/>
          <w:szCs w:val="20"/>
        </w:rPr>
        <w:t xml:space="preserve"> L.). </w:t>
      </w:r>
      <w:r w:rsidR="00E11D41" w:rsidRPr="00733199">
        <w:rPr>
          <w:rFonts w:ascii="Arial" w:hAnsi="Arial" w:cs="Arial"/>
          <w:i/>
          <w:iCs/>
          <w:color w:val="000000" w:themeColor="text1"/>
          <w:sz w:val="20"/>
          <w:szCs w:val="20"/>
        </w:rPr>
        <w:t>Particulate Science and Technology</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35</w:t>
      </w:r>
      <w:r w:rsidR="00E11D41" w:rsidRPr="00733199">
        <w:rPr>
          <w:rFonts w:ascii="Arial" w:hAnsi="Arial" w:cs="Arial"/>
          <w:color w:val="000000" w:themeColor="text1"/>
          <w:sz w:val="20"/>
          <w:szCs w:val="20"/>
        </w:rPr>
        <w:t>(3)</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 xml:space="preserve">291-297. DOI: </w:t>
      </w:r>
      <w:hyperlink r:id="rId47" w:history="1">
        <w:r w:rsidR="00E11D41" w:rsidRPr="00733199">
          <w:rPr>
            <w:rStyle w:val="Hyperlink"/>
            <w:rFonts w:ascii="Arial" w:eastAsiaTheme="majorEastAsia" w:hAnsi="Arial" w:cs="Arial"/>
            <w:color w:val="000000" w:themeColor="text1"/>
            <w:sz w:val="20"/>
            <w:szCs w:val="20"/>
            <w:u w:val="none"/>
          </w:rPr>
          <w:t>https://doi.org/10.1080/02726351.2016.1154121</w:t>
        </w:r>
      </w:hyperlink>
      <w:r w:rsidR="00E11D41" w:rsidRPr="00733199">
        <w:rPr>
          <w:rFonts w:ascii="Arial" w:hAnsi="Arial" w:cs="Arial"/>
          <w:sz w:val="20"/>
          <w:szCs w:val="20"/>
        </w:rPr>
        <w:t>.</w:t>
      </w:r>
    </w:p>
    <w:p w14:paraId="7C5B5E40" w14:textId="77777777" w:rsidR="00E11D41" w:rsidRPr="00733199" w:rsidRDefault="008D6E8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Popov, V.</w:t>
      </w:r>
      <w:r w:rsidR="00E11D41" w:rsidRPr="00733199">
        <w:rPr>
          <w:rFonts w:ascii="Arial" w:hAnsi="Arial" w:cs="Arial"/>
          <w:color w:val="000000" w:themeColor="text1"/>
          <w:sz w:val="20"/>
          <w:szCs w:val="20"/>
        </w:rPr>
        <w:t>N. (2004). Carbon nanotubes: properties and application. </w:t>
      </w:r>
      <w:r w:rsidR="00E11D41" w:rsidRPr="00733199">
        <w:rPr>
          <w:rFonts w:ascii="Arial" w:hAnsi="Arial" w:cs="Arial"/>
          <w:i/>
          <w:iCs/>
          <w:color w:val="000000" w:themeColor="text1"/>
          <w:sz w:val="20"/>
          <w:szCs w:val="20"/>
        </w:rPr>
        <w:t>Materials Science and Engineering: R: Reports</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43</w:t>
      </w:r>
      <w:r w:rsidR="00E11D41" w:rsidRPr="00733199">
        <w:rPr>
          <w:rFonts w:ascii="Arial" w:hAnsi="Arial" w:cs="Arial"/>
          <w:color w:val="000000" w:themeColor="text1"/>
          <w:sz w:val="20"/>
          <w:szCs w:val="20"/>
        </w:rPr>
        <w:t>(3)</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 xml:space="preserve">61-102. DOI: </w:t>
      </w:r>
      <w:r w:rsidR="00E11D41" w:rsidRPr="00733199">
        <w:rPr>
          <w:rFonts w:ascii="Arial" w:hAnsi="Arial" w:cs="Arial"/>
          <w:color w:val="000000" w:themeColor="text1"/>
          <w:sz w:val="20"/>
          <w:szCs w:val="20"/>
          <w:shd w:val="clear" w:color="auto" w:fill="FFFFFF"/>
        </w:rPr>
        <w:t>https://doi.org/</w:t>
      </w:r>
      <w:r w:rsidR="00E11D41" w:rsidRPr="00733199">
        <w:rPr>
          <w:rFonts w:ascii="Arial" w:hAnsi="Arial" w:cs="Arial"/>
          <w:color w:val="000000" w:themeColor="text1"/>
          <w:sz w:val="20"/>
          <w:szCs w:val="20"/>
        </w:rPr>
        <w:t>10.1016/j.mser.2003.10.001.</w:t>
      </w:r>
    </w:p>
    <w:p w14:paraId="583BBBCE"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 xml:space="preserve">Prabu, P. G., </w:t>
      </w:r>
      <w:proofErr w:type="spellStart"/>
      <w:r w:rsidRPr="00733199">
        <w:rPr>
          <w:rFonts w:ascii="Arial" w:hAnsi="Arial" w:cs="Arial"/>
          <w:color w:val="000000" w:themeColor="text1"/>
          <w:sz w:val="20"/>
          <w:szCs w:val="20"/>
        </w:rPr>
        <w:t>Sabhanayakam</w:t>
      </w:r>
      <w:proofErr w:type="spellEnd"/>
      <w:r w:rsidRPr="00733199">
        <w:rPr>
          <w:rFonts w:ascii="Arial" w:hAnsi="Arial" w:cs="Arial"/>
          <w:color w:val="000000" w:themeColor="text1"/>
          <w:sz w:val="20"/>
          <w:szCs w:val="20"/>
        </w:rPr>
        <w:t xml:space="preserve">, S., Mathivanan, V., &amp; Balasundaram, D. (2012). Studies on the growth rate of silkworm </w:t>
      </w:r>
      <w:r w:rsidRPr="00733199">
        <w:rPr>
          <w:rFonts w:ascii="Arial" w:hAnsi="Arial" w:cs="Arial"/>
          <w:i/>
          <w:iCs/>
          <w:color w:val="000000" w:themeColor="text1"/>
          <w:sz w:val="20"/>
          <w:szCs w:val="20"/>
        </w:rPr>
        <w:t>Bombyx mori</w:t>
      </w:r>
      <w:r w:rsidRPr="00733199">
        <w:rPr>
          <w:rFonts w:ascii="Arial" w:hAnsi="Arial" w:cs="Arial"/>
          <w:color w:val="000000" w:themeColor="text1"/>
          <w:sz w:val="20"/>
          <w:szCs w:val="20"/>
        </w:rPr>
        <w:t xml:space="preserve"> (L.) (Lepidoptera: Bombycidae) fed with control and silver nanoparticles (</w:t>
      </w:r>
      <w:proofErr w:type="spellStart"/>
      <w:r w:rsidRPr="00733199">
        <w:rPr>
          <w:rFonts w:ascii="Arial" w:hAnsi="Arial" w:cs="Arial"/>
          <w:color w:val="000000" w:themeColor="text1"/>
          <w:sz w:val="20"/>
          <w:szCs w:val="20"/>
        </w:rPr>
        <w:t>AgNps</w:t>
      </w:r>
      <w:proofErr w:type="spellEnd"/>
      <w:r w:rsidRPr="00733199">
        <w:rPr>
          <w:rFonts w:ascii="Arial" w:hAnsi="Arial" w:cs="Arial"/>
          <w:color w:val="000000" w:themeColor="text1"/>
          <w:sz w:val="20"/>
          <w:szCs w:val="20"/>
        </w:rPr>
        <w:t>) treated MR 2 mulberry leaves. </w:t>
      </w:r>
      <w:r w:rsidRPr="00733199">
        <w:rPr>
          <w:rFonts w:ascii="Arial" w:hAnsi="Arial" w:cs="Arial"/>
          <w:i/>
          <w:iCs/>
          <w:color w:val="000000" w:themeColor="text1"/>
          <w:sz w:val="20"/>
          <w:szCs w:val="20"/>
        </w:rPr>
        <w:t>International Journal of Industrial Entomology and Biomaterials</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22</w:t>
      </w:r>
      <w:r w:rsidRPr="00733199">
        <w:rPr>
          <w:rFonts w:ascii="Arial" w:hAnsi="Arial" w:cs="Arial"/>
          <w:color w:val="000000" w:themeColor="text1"/>
          <w:sz w:val="20"/>
          <w:szCs w:val="20"/>
        </w:rPr>
        <w:t>(2)</w:t>
      </w:r>
      <w:r w:rsidR="008D6E84">
        <w:rPr>
          <w:rFonts w:ascii="Arial" w:hAnsi="Arial" w:cs="Arial"/>
          <w:color w:val="000000" w:themeColor="text1"/>
          <w:sz w:val="20"/>
          <w:szCs w:val="20"/>
        </w:rPr>
        <w:t xml:space="preserve">, </w:t>
      </w:r>
      <w:r w:rsidRPr="00733199">
        <w:rPr>
          <w:rFonts w:ascii="Arial" w:hAnsi="Arial" w:cs="Arial"/>
          <w:color w:val="000000" w:themeColor="text1"/>
          <w:sz w:val="20"/>
          <w:szCs w:val="20"/>
        </w:rPr>
        <w:t xml:space="preserve">39-44. DOI: </w:t>
      </w:r>
      <w:r w:rsidRPr="00733199">
        <w:rPr>
          <w:rFonts w:ascii="Arial" w:hAnsi="Arial" w:cs="Arial"/>
          <w:color w:val="000000" w:themeColor="text1"/>
          <w:sz w:val="20"/>
          <w:szCs w:val="20"/>
          <w:shd w:val="clear" w:color="auto" w:fill="FFFFFF"/>
        </w:rPr>
        <w:t>https://doi.org/</w:t>
      </w:r>
      <w:hyperlink r:id="rId48" w:tgtFrame="_blank" w:history="1">
        <w:r w:rsidRPr="00733199">
          <w:rPr>
            <w:rStyle w:val="Hyperlink"/>
            <w:rFonts w:ascii="Arial" w:hAnsi="Arial" w:cs="Arial"/>
            <w:color w:val="000000" w:themeColor="text1"/>
            <w:sz w:val="20"/>
            <w:szCs w:val="20"/>
            <w:u w:val="none"/>
            <w:bdr w:val="none" w:sz="0" w:space="0" w:color="auto" w:frame="1"/>
            <w:shd w:val="clear" w:color="auto" w:fill="FFFFFF"/>
          </w:rPr>
          <w:t>10.7852/ijie.2011.22.2.39</w:t>
        </w:r>
      </w:hyperlink>
      <w:r w:rsidRPr="00733199">
        <w:rPr>
          <w:rFonts w:ascii="Arial" w:hAnsi="Arial" w:cs="Arial"/>
          <w:sz w:val="20"/>
          <w:szCs w:val="20"/>
        </w:rPr>
        <w:t>.</w:t>
      </w:r>
    </w:p>
    <w:p w14:paraId="06A09FBD"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Pramila, C., Ashoka, J., Hadimani, D. K., Sreenivas, A. G.</w:t>
      </w:r>
      <w:r w:rsidR="008D6E84">
        <w:rPr>
          <w:rFonts w:ascii="Arial" w:hAnsi="Arial" w:cs="Arial"/>
          <w:color w:val="000000" w:themeColor="text1"/>
          <w:sz w:val="20"/>
          <w:szCs w:val="20"/>
        </w:rPr>
        <w:t xml:space="preserve"> &amp;</w:t>
      </w:r>
      <w:r w:rsidRPr="00733199">
        <w:rPr>
          <w:rFonts w:ascii="Arial" w:hAnsi="Arial" w:cs="Arial"/>
          <w:color w:val="000000" w:themeColor="text1"/>
          <w:sz w:val="20"/>
          <w:szCs w:val="20"/>
        </w:rPr>
        <w:t xml:space="preserve"> </w:t>
      </w:r>
      <w:proofErr w:type="spellStart"/>
      <w:r w:rsidRPr="00733199">
        <w:rPr>
          <w:rFonts w:ascii="Arial" w:hAnsi="Arial" w:cs="Arial"/>
          <w:color w:val="000000" w:themeColor="text1"/>
          <w:sz w:val="20"/>
          <w:szCs w:val="20"/>
        </w:rPr>
        <w:t>Sharanagouda</w:t>
      </w:r>
      <w:proofErr w:type="spellEnd"/>
      <w:r w:rsidRPr="00733199">
        <w:rPr>
          <w:rFonts w:ascii="Arial" w:hAnsi="Arial" w:cs="Arial"/>
          <w:color w:val="000000" w:themeColor="text1"/>
          <w:sz w:val="20"/>
          <w:szCs w:val="20"/>
        </w:rPr>
        <w:t>, H. (2019). Effect of nano micro nutrients on mulberry silkworm, Bombyx mori L. for larval and cocoon traits. </w:t>
      </w:r>
      <w:r w:rsidRPr="00733199">
        <w:rPr>
          <w:rFonts w:ascii="Arial" w:hAnsi="Arial" w:cs="Arial"/>
          <w:i/>
          <w:iCs/>
          <w:color w:val="000000" w:themeColor="text1"/>
          <w:sz w:val="20"/>
          <w:szCs w:val="20"/>
        </w:rPr>
        <w:t>Journal of Pharmacognosy and Phytochemistry</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8</w:t>
      </w:r>
      <w:r w:rsidRPr="00733199">
        <w:rPr>
          <w:rFonts w:ascii="Arial" w:hAnsi="Arial" w:cs="Arial"/>
          <w:color w:val="000000" w:themeColor="text1"/>
          <w:sz w:val="20"/>
          <w:szCs w:val="20"/>
        </w:rPr>
        <w:t>(6)</w:t>
      </w:r>
      <w:r w:rsidR="008D6E84">
        <w:rPr>
          <w:rFonts w:ascii="Arial" w:hAnsi="Arial" w:cs="Arial"/>
          <w:color w:val="000000" w:themeColor="text1"/>
          <w:sz w:val="20"/>
          <w:szCs w:val="20"/>
        </w:rPr>
        <w:t xml:space="preserve">, </w:t>
      </w:r>
      <w:r w:rsidRPr="00733199">
        <w:rPr>
          <w:rFonts w:ascii="Arial" w:hAnsi="Arial" w:cs="Arial"/>
          <w:color w:val="000000" w:themeColor="text1"/>
          <w:sz w:val="20"/>
          <w:szCs w:val="20"/>
        </w:rPr>
        <w:t>509-513.</w:t>
      </w:r>
    </w:p>
    <w:p w14:paraId="5B1CB73A"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bookmarkStart w:id="29" w:name="_Hlk205746328"/>
      <w:r w:rsidRPr="00733199">
        <w:rPr>
          <w:rFonts w:ascii="Arial" w:hAnsi="Arial" w:cs="Arial"/>
          <w:color w:val="000000" w:themeColor="text1"/>
          <w:sz w:val="20"/>
          <w:szCs w:val="20"/>
        </w:rPr>
        <w:t xml:space="preserve">Qu, M., </w:t>
      </w:r>
      <w:bookmarkEnd w:id="29"/>
      <w:r w:rsidRPr="00733199">
        <w:rPr>
          <w:rFonts w:ascii="Arial" w:hAnsi="Arial" w:cs="Arial"/>
          <w:color w:val="000000" w:themeColor="text1"/>
          <w:sz w:val="20"/>
          <w:szCs w:val="20"/>
        </w:rPr>
        <w:t xml:space="preserve">Yao, W., Cui, X., Xia, R., Qin, L. </w:t>
      </w:r>
      <w:r w:rsidR="008D6E84">
        <w:rPr>
          <w:rFonts w:ascii="Arial" w:hAnsi="Arial" w:cs="Arial"/>
          <w:color w:val="000000" w:themeColor="text1"/>
          <w:sz w:val="20"/>
          <w:szCs w:val="20"/>
        </w:rPr>
        <w:t xml:space="preserve">&amp; </w:t>
      </w:r>
      <w:r w:rsidRPr="00733199">
        <w:rPr>
          <w:rFonts w:ascii="Arial" w:hAnsi="Arial" w:cs="Arial"/>
          <w:color w:val="000000" w:themeColor="text1"/>
          <w:sz w:val="20"/>
          <w:szCs w:val="20"/>
        </w:rPr>
        <w:t>Liu, X. (2021). Biosynthesis of silver nanoparticles (</w:t>
      </w:r>
      <w:proofErr w:type="spellStart"/>
      <w:r w:rsidRPr="00733199">
        <w:rPr>
          <w:rFonts w:ascii="Arial" w:hAnsi="Arial" w:cs="Arial"/>
          <w:color w:val="000000" w:themeColor="text1"/>
          <w:sz w:val="20"/>
          <w:szCs w:val="20"/>
        </w:rPr>
        <w:t>AgNPs</w:t>
      </w:r>
      <w:proofErr w:type="spellEnd"/>
      <w:r w:rsidRPr="00733199">
        <w:rPr>
          <w:rFonts w:ascii="Arial" w:hAnsi="Arial" w:cs="Arial"/>
          <w:color w:val="000000" w:themeColor="text1"/>
          <w:sz w:val="20"/>
          <w:szCs w:val="20"/>
        </w:rPr>
        <w:t>) employing Trichoderma strains to control empty-gut disease of oak silkworm (</w:t>
      </w:r>
      <w:r w:rsidRPr="00733199">
        <w:rPr>
          <w:rFonts w:ascii="Arial" w:hAnsi="Arial" w:cs="Arial"/>
          <w:i/>
          <w:iCs/>
          <w:color w:val="000000" w:themeColor="text1"/>
          <w:sz w:val="20"/>
          <w:szCs w:val="20"/>
        </w:rPr>
        <w:t xml:space="preserve">Antheraea </w:t>
      </w:r>
      <w:proofErr w:type="spellStart"/>
      <w:r w:rsidRPr="00733199">
        <w:rPr>
          <w:rFonts w:ascii="Arial" w:hAnsi="Arial" w:cs="Arial"/>
          <w:i/>
          <w:iCs/>
          <w:color w:val="000000" w:themeColor="text1"/>
          <w:sz w:val="20"/>
          <w:szCs w:val="20"/>
        </w:rPr>
        <w:t>pernyi</w:t>
      </w:r>
      <w:proofErr w:type="spellEnd"/>
      <w:r w:rsidRPr="00733199">
        <w:rPr>
          <w:rFonts w:ascii="Arial" w:hAnsi="Arial" w:cs="Arial"/>
          <w:color w:val="000000" w:themeColor="text1"/>
          <w:sz w:val="20"/>
          <w:szCs w:val="20"/>
        </w:rPr>
        <w:t>). </w:t>
      </w:r>
      <w:r w:rsidRPr="00733199">
        <w:rPr>
          <w:rFonts w:ascii="Arial" w:hAnsi="Arial" w:cs="Arial"/>
          <w:i/>
          <w:iCs/>
          <w:color w:val="000000" w:themeColor="text1"/>
          <w:sz w:val="20"/>
          <w:szCs w:val="20"/>
        </w:rPr>
        <w:t>Materials Today Communications</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28</w:t>
      </w:r>
      <w:r w:rsidR="008D6E84">
        <w:rPr>
          <w:rFonts w:ascii="Arial" w:hAnsi="Arial" w:cs="Arial"/>
          <w:b/>
          <w:bCs/>
          <w:color w:val="000000" w:themeColor="text1"/>
          <w:sz w:val="20"/>
          <w:szCs w:val="20"/>
        </w:rPr>
        <w:t>,</w:t>
      </w:r>
      <w:r w:rsidRPr="00733199">
        <w:rPr>
          <w:rFonts w:ascii="Arial" w:hAnsi="Arial" w:cs="Arial"/>
          <w:color w:val="000000" w:themeColor="text1"/>
          <w:sz w:val="20"/>
          <w:szCs w:val="20"/>
        </w:rPr>
        <w:t xml:space="preserve"> 102619. DOI: </w:t>
      </w:r>
      <w:r w:rsidRPr="00733199">
        <w:rPr>
          <w:rFonts w:ascii="Arial" w:hAnsi="Arial" w:cs="Arial"/>
          <w:color w:val="000000" w:themeColor="text1"/>
          <w:sz w:val="20"/>
          <w:szCs w:val="20"/>
          <w:shd w:val="clear" w:color="auto" w:fill="FFFFFF"/>
        </w:rPr>
        <w:t>https://doi.org/</w:t>
      </w:r>
      <w:hyperlink r:id="rId49" w:tgtFrame="_blank" w:history="1">
        <w:r w:rsidRPr="00733199">
          <w:rPr>
            <w:rStyle w:val="Hyperlink"/>
            <w:rFonts w:ascii="Arial" w:hAnsi="Arial" w:cs="Arial"/>
            <w:color w:val="000000" w:themeColor="text1"/>
            <w:sz w:val="20"/>
            <w:szCs w:val="20"/>
            <w:u w:val="none"/>
            <w:bdr w:val="none" w:sz="0" w:space="0" w:color="auto" w:frame="1"/>
            <w:shd w:val="clear" w:color="auto" w:fill="FFFFFF"/>
          </w:rPr>
          <w:t>10.1016/j.mtcomm.2021.102619</w:t>
        </w:r>
      </w:hyperlink>
      <w:r w:rsidRPr="00733199">
        <w:rPr>
          <w:rFonts w:ascii="Arial" w:hAnsi="Arial" w:cs="Arial"/>
          <w:sz w:val="20"/>
          <w:szCs w:val="20"/>
        </w:rPr>
        <w:t>.</w:t>
      </w:r>
    </w:p>
    <w:p w14:paraId="77AE144B"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bookmarkStart w:id="30" w:name="_Hlk205803265"/>
      <w:r w:rsidRPr="00733199">
        <w:rPr>
          <w:rFonts w:ascii="Arial" w:hAnsi="Arial" w:cs="Arial"/>
          <w:color w:val="000000" w:themeColor="text1"/>
          <w:sz w:val="20"/>
          <w:szCs w:val="20"/>
        </w:rPr>
        <w:t>Qureshi, A., Singh, D</w:t>
      </w:r>
      <w:r w:rsidR="008D6E84">
        <w:rPr>
          <w:rFonts w:ascii="Arial" w:hAnsi="Arial" w:cs="Arial"/>
          <w:color w:val="000000" w:themeColor="text1"/>
          <w:sz w:val="20"/>
          <w:szCs w:val="20"/>
        </w:rPr>
        <w:t>.</w:t>
      </w:r>
      <w:r w:rsidRPr="00733199">
        <w:rPr>
          <w:rFonts w:ascii="Arial" w:hAnsi="Arial" w:cs="Arial"/>
          <w:color w:val="000000" w:themeColor="text1"/>
          <w:sz w:val="20"/>
          <w:szCs w:val="20"/>
        </w:rPr>
        <w:t xml:space="preserve">K. </w:t>
      </w:r>
      <w:r w:rsidR="008D6E84">
        <w:rPr>
          <w:rFonts w:ascii="Arial" w:hAnsi="Arial" w:cs="Arial"/>
          <w:color w:val="000000" w:themeColor="text1"/>
          <w:sz w:val="20"/>
          <w:szCs w:val="20"/>
        </w:rPr>
        <w:t>&amp;</w:t>
      </w:r>
      <w:r w:rsidRPr="00733199">
        <w:rPr>
          <w:rFonts w:ascii="Arial" w:hAnsi="Arial" w:cs="Arial"/>
          <w:color w:val="000000" w:themeColor="text1"/>
          <w:sz w:val="20"/>
          <w:szCs w:val="20"/>
        </w:rPr>
        <w:t xml:space="preserve"> Dwivedi, S. (2018). Nano-fertilizers: a novel way for enhancing nutrient use efficiency and crop productivity. </w:t>
      </w:r>
      <w:r w:rsidRPr="00733199">
        <w:rPr>
          <w:rFonts w:ascii="Arial" w:hAnsi="Arial" w:cs="Arial"/>
          <w:i/>
          <w:iCs/>
          <w:color w:val="000000" w:themeColor="text1"/>
          <w:sz w:val="20"/>
          <w:szCs w:val="20"/>
        </w:rPr>
        <w:t>International Journal of Current Microbiology and Applied Sciences</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7</w:t>
      </w:r>
      <w:r w:rsidR="008D6E84">
        <w:rPr>
          <w:rFonts w:ascii="Arial" w:hAnsi="Arial" w:cs="Arial"/>
          <w:color w:val="000000" w:themeColor="text1"/>
          <w:sz w:val="20"/>
          <w:szCs w:val="20"/>
        </w:rPr>
        <w:t xml:space="preserve">(2), </w:t>
      </w:r>
      <w:r w:rsidRPr="00733199">
        <w:rPr>
          <w:rFonts w:ascii="Arial" w:hAnsi="Arial" w:cs="Arial"/>
          <w:color w:val="000000" w:themeColor="text1"/>
          <w:sz w:val="20"/>
          <w:szCs w:val="20"/>
        </w:rPr>
        <w:t xml:space="preserve">3325-3335. DOI: </w:t>
      </w:r>
      <w:r w:rsidRPr="00733199">
        <w:rPr>
          <w:rFonts w:ascii="Arial" w:hAnsi="Arial" w:cs="Arial"/>
          <w:color w:val="000000" w:themeColor="text1"/>
          <w:sz w:val="20"/>
          <w:szCs w:val="20"/>
          <w:shd w:val="clear" w:color="auto" w:fill="FFFFFF"/>
        </w:rPr>
        <w:t>https://doi.org/</w:t>
      </w:r>
      <w:hyperlink r:id="rId50" w:tgtFrame="_blank" w:history="1">
        <w:r w:rsidRPr="00733199">
          <w:rPr>
            <w:rStyle w:val="Hyperlink"/>
            <w:rFonts w:ascii="Arial" w:hAnsi="Arial" w:cs="Arial"/>
            <w:color w:val="000000" w:themeColor="text1"/>
            <w:sz w:val="20"/>
            <w:szCs w:val="20"/>
            <w:u w:val="none"/>
            <w:bdr w:val="none" w:sz="0" w:space="0" w:color="auto" w:frame="1"/>
            <w:shd w:val="clear" w:color="auto" w:fill="FFFFFF"/>
          </w:rPr>
          <w:t>10.20546/ijcmas.2018.702.398</w:t>
        </w:r>
      </w:hyperlink>
    </w:p>
    <w:bookmarkEnd w:id="30"/>
    <w:p w14:paraId="6C4D747C" w14:textId="77777777" w:rsidR="00E11D41" w:rsidRPr="00733199" w:rsidRDefault="008D6E84" w:rsidP="00733199">
      <w:pPr>
        <w:spacing w:line="360" w:lineRule="auto"/>
        <w:ind w:left="1134" w:hanging="1134"/>
        <w:jc w:val="both"/>
        <w:rPr>
          <w:rFonts w:ascii="Arial" w:hAnsi="Arial" w:cs="Arial"/>
          <w:color w:val="000000" w:themeColor="text1"/>
          <w:sz w:val="20"/>
          <w:szCs w:val="20"/>
        </w:rPr>
      </w:pPr>
      <w:proofErr w:type="spellStart"/>
      <w:r>
        <w:rPr>
          <w:rFonts w:ascii="Arial" w:hAnsi="Arial" w:cs="Arial"/>
          <w:color w:val="000000" w:themeColor="text1"/>
          <w:sz w:val="20"/>
          <w:szCs w:val="20"/>
        </w:rPr>
        <w:t>Rajasekharreddy</w:t>
      </w:r>
      <w:proofErr w:type="spellEnd"/>
      <w:r>
        <w:rPr>
          <w:rFonts w:ascii="Arial" w:hAnsi="Arial" w:cs="Arial"/>
          <w:color w:val="000000" w:themeColor="text1"/>
          <w:sz w:val="20"/>
          <w:szCs w:val="20"/>
        </w:rPr>
        <w:t>, P., Rani, P.</w:t>
      </w:r>
      <w:r w:rsidR="00E11D41" w:rsidRPr="00733199">
        <w:rPr>
          <w:rFonts w:ascii="Arial" w:hAnsi="Arial" w:cs="Arial"/>
          <w:color w:val="000000" w:themeColor="text1"/>
          <w:sz w:val="20"/>
          <w:szCs w:val="20"/>
        </w:rPr>
        <w:t xml:space="preserve">U., </w:t>
      </w:r>
      <w:proofErr w:type="spellStart"/>
      <w:r w:rsidR="00E11D41" w:rsidRPr="00733199">
        <w:rPr>
          <w:rFonts w:ascii="Arial" w:hAnsi="Arial" w:cs="Arial"/>
          <w:color w:val="000000" w:themeColor="text1"/>
          <w:sz w:val="20"/>
          <w:szCs w:val="20"/>
        </w:rPr>
        <w:t>Mattapally</w:t>
      </w:r>
      <w:proofErr w:type="spellEnd"/>
      <w:r w:rsidR="00E11D41" w:rsidRPr="00733199">
        <w:rPr>
          <w:rFonts w:ascii="Arial" w:hAnsi="Arial" w:cs="Arial"/>
          <w:color w:val="000000" w:themeColor="text1"/>
          <w:sz w:val="20"/>
          <w:szCs w:val="20"/>
        </w:rPr>
        <w:t xml:space="preserve">, S. </w:t>
      </w:r>
      <w:r>
        <w:rPr>
          <w:rFonts w:ascii="Arial" w:hAnsi="Arial" w:cs="Arial"/>
          <w:color w:val="000000" w:themeColor="text1"/>
          <w:sz w:val="20"/>
          <w:szCs w:val="20"/>
        </w:rPr>
        <w:t xml:space="preserve">&amp; Banerjee, S.K. </w:t>
      </w:r>
      <w:r w:rsidR="00E11D41" w:rsidRPr="00733199">
        <w:rPr>
          <w:rFonts w:ascii="Arial" w:hAnsi="Arial" w:cs="Arial"/>
          <w:color w:val="000000" w:themeColor="text1"/>
          <w:sz w:val="20"/>
          <w:szCs w:val="20"/>
        </w:rPr>
        <w:t>(2017). Ultra-small silver nanoparticles induced ROS activated Toll-pathway against Staphylococcus aureus disease in silkworm model. </w:t>
      </w:r>
      <w:r w:rsidR="00E11D41" w:rsidRPr="00733199">
        <w:rPr>
          <w:rFonts w:ascii="Arial" w:hAnsi="Arial" w:cs="Arial"/>
          <w:i/>
          <w:iCs/>
          <w:color w:val="000000" w:themeColor="text1"/>
          <w:sz w:val="20"/>
          <w:szCs w:val="20"/>
        </w:rPr>
        <w:t>Materials Science and Engineering C</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77</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 xml:space="preserve">990-1002. DOI: </w:t>
      </w:r>
      <w:r w:rsidR="00E11D41" w:rsidRPr="00733199">
        <w:rPr>
          <w:rFonts w:ascii="Arial" w:hAnsi="Arial" w:cs="Arial"/>
          <w:color w:val="000000" w:themeColor="text1"/>
          <w:sz w:val="20"/>
          <w:szCs w:val="20"/>
          <w:shd w:val="clear" w:color="auto" w:fill="FFFFFF"/>
        </w:rPr>
        <w:t>https://doi.org/</w:t>
      </w:r>
      <w:hyperlink r:id="rId51" w:tgtFrame="_blank" w:history="1">
        <w:r w:rsidR="00E11D41" w:rsidRPr="00733199">
          <w:rPr>
            <w:rStyle w:val="Hyperlink"/>
            <w:rFonts w:ascii="Arial" w:hAnsi="Arial" w:cs="Arial"/>
            <w:color w:val="000000" w:themeColor="text1"/>
            <w:sz w:val="20"/>
            <w:szCs w:val="20"/>
            <w:u w:val="none"/>
            <w:bdr w:val="none" w:sz="0" w:space="0" w:color="auto" w:frame="1"/>
            <w:shd w:val="clear" w:color="auto" w:fill="FFFFFF"/>
          </w:rPr>
          <w:t>10.1016/j.msec.2017.04.026</w:t>
        </w:r>
      </w:hyperlink>
      <w:r w:rsidR="00E11D41" w:rsidRPr="00733199">
        <w:rPr>
          <w:rFonts w:ascii="Arial" w:hAnsi="Arial" w:cs="Arial"/>
          <w:sz w:val="20"/>
          <w:szCs w:val="20"/>
        </w:rPr>
        <w:t>.</w:t>
      </w:r>
    </w:p>
    <w:p w14:paraId="727AA0F8"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proofErr w:type="spellStart"/>
      <w:r w:rsidRPr="00733199">
        <w:rPr>
          <w:rFonts w:ascii="Arial" w:hAnsi="Arial" w:cs="Arial"/>
          <w:color w:val="000000" w:themeColor="text1"/>
          <w:sz w:val="20"/>
          <w:szCs w:val="20"/>
        </w:rPr>
        <w:t>Sehnal</w:t>
      </w:r>
      <w:proofErr w:type="spellEnd"/>
      <w:r w:rsidRPr="00733199">
        <w:rPr>
          <w:rFonts w:ascii="Arial" w:hAnsi="Arial" w:cs="Arial"/>
          <w:color w:val="000000" w:themeColor="text1"/>
          <w:sz w:val="20"/>
          <w:szCs w:val="20"/>
        </w:rPr>
        <w:t xml:space="preserve">, K., </w:t>
      </w:r>
      <w:proofErr w:type="spellStart"/>
      <w:r w:rsidRPr="00733199">
        <w:rPr>
          <w:rFonts w:ascii="Arial" w:hAnsi="Arial" w:cs="Arial"/>
          <w:color w:val="000000" w:themeColor="text1"/>
          <w:sz w:val="20"/>
          <w:szCs w:val="20"/>
        </w:rPr>
        <w:t>Hosnedlova</w:t>
      </w:r>
      <w:proofErr w:type="spellEnd"/>
      <w:r w:rsidRPr="00733199">
        <w:rPr>
          <w:rFonts w:ascii="Arial" w:hAnsi="Arial" w:cs="Arial"/>
          <w:color w:val="000000" w:themeColor="text1"/>
          <w:sz w:val="20"/>
          <w:szCs w:val="20"/>
        </w:rPr>
        <w:t xml:space="preserve">, B., </w:t>
      </w:r>
      <w:proofErr w:type="spellStart"/>
      <w:r w:rsidRPr="00733199">
        <w:rPr>
          <w:rFonts w:ascii="Arial" w:hAnsi="Arial" w:cs="Arial"/>
          <w:color w:val="000000" w:themeColor="text1"/>
          <w:sz w:val="20"/>
          <w:szCs w:val="20"/>
        </w:rPr>
        <w:t>Docekalova</w:t>
      </w:r>
      <w:proofErr w:type="spellEnd"/>
      <w:r w:rsidRPr="00733199">
        <w:rPr>
          <w:rFonts w:ascii="Arial" w:hAnsi="Arial" w:cs="Arial"/>
          <w:color w:val="000000" w:themeColor="text1"/>
          <w:sz w:val="20"/>
          <w:szCs w:val="20"/>
        </w:rPr>
        <w:t>, M., Stankova, M., Uhlirova, D</w:t>
      </w:r>
      <w:r w:rsidR="008D6E84">
        <w:rPr>
          <w:rFonts w:ascii="Arial" w:hAnsi="Arial" w:cs="Arial"/>
          <w:color w:val="000000" w:themeColor="text1"/>
          <w:sz w:val="20"/>
          <w:szCs w:val="20"/>
        </w:rPr>
        <w:t xml:space="preserve">., </w:t>
      </w:r>
      <w:proofErr w:type="spellStart"/>
      <w:r w:rsidR="008D6E84">
        <w:rPr>
          <w:rFonts w:ascii="Arial" w:hAnsi="Arial" w:cs="Arial"/>
          <w:color w:val="000000" w:themeColor="text1"/>
          <w:sz w:val="20"/>
          <w:szCs w:val="20"/>
        </w:rPr>
        <w:t>Tothova</w:t>
      </w:r>
      <w:proofErr w:type="spellEnd"/>
      <w:r w:rsidR="008D6E84">
        <w:rPr>
          <w:rFonts w:ascii="Arial" w:hAnsi="Arial" w:cs="Arial"/>
          <w:color w:val="000000" w:themeColor="text1"/>
          <w:sz w:val="20"/>
          <w:szCs w:val="20"/>
        </w:rPr>
        <w:t xml:space="preserve">, Z., et al. </w:t>
      </w:r>
      <w:r w:rsidRPr="00733199">
        <w:rPr>
          <w:rFonts w:ascii="Arial" w:hAnsi="Arial" w:cs="Arial"/>
          <w:color w:val="000000" w:themeColor="text1"/>
          <w:sz w:val="20"/>
          <w:szCs w:val="20"/>
        </w:rPr>
        <w:t>(2019). An assessment of the effect of green synthesized silver nanoparticles using sage leaves (S</w:t>
      </w:r>
      <w:r w:rsidRPr="00733199">
        <w:rPr>
          <w:rFonts w:ascii="Arial" w:hAnsi="Arial" w:cs="Arial"/>
          <w:i/>
          <w:iCs/>
          <w:color w:val="000000" w:themeColor="text1"/>
          <w:sz w:val="20"/>
          <w:szCs w:val="20"/>
        </w:rPr>
        <w:t xml:space="preserve">alvia officinalis </w:t>
      </w:r>
      <w:r w:rsidRPr="00733199">
        <w:rPr>
          <w:rFonts w:ascii="Arial" w:hAnsi="Arial" w:cs="Arial"/>
          <w:color w:val="000000" w:themeColor="text1"/>
          <w:sz w:val="20"/>
          <w:szCs w:val="20"/>
        </w:rPr>
        <w:t>L.) on germinated plants of maize (</w:t>
      </w:r>
      <w:r w:rsidRPr="00733199">
        <w:rPr>
          <w:rFonts w:ascii="Arial" w:hAnsi="Arial" w:cs="Arial"/>
          <w:i/>
          <w:iCs/>
          <w:color w:val="000000" w:themeColor="text1"/>
          <w:sz w:val="20"/>
          <w:szCs w:val="20"/>
        </w:rPr>
        <w:t>Zea mays</w:t>
      </w:r>
      <w:r w:rsidRPr="00733199">
        <w:rPr>
          <w:rFonts w:ascii="Arial" w:hAnsi="Arial" w:cs="Arial"/>
          <w:color w:val="000000" w:themeColor="text1"/>
          <w:sz w:val="20"/>
          <w:szCs w:val="20"/>
        </w:rPr>
        <w:t xml:space="preserve"> L.). </w:t>
      </w:r>
      <w:r w:rsidRPr="00733199">
        <w:rPr>
          <w:rFonts w:ascii="Arial" w:hAnsi="Arial" w:cs="Arial"/>
          <w:i/>
          <w:iCs/>
          <w:color w:val="000000" w:themeColor="text1"/>
          <w:sz w:val="20"/>
          <w:szCs w:val="20"/>
        </w:rPr>
        <w:t>Nanomaterials</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9</w:t>
      </w:r>
      <w:r w:rsidRPr="00733199">
        <w:rPr>
          <w:rFonts w:ascii="Arial" w:hAnsi="Arial" w:cs="Arial"/>
          <w:color w:val="000000" w:themeColor="text1"/>
          <w:sz w:val="20"/>
          <w:szCs w:val="20"/>
        </w:rPr>
        <w:t>(11)</w:t>
      </w:r>
      <w:r w:rsidR="008D6E84">
        <w:rPr>
          <w:rFonts w:ascii="Arial" w:hAnsi="Arial" w:cs="Arial"/>
          <w:color w:val="000000" w:themeColor="text1"/>
          <w:sz w:val="20"/>
          <w:szCs w:val="20"/>
        </w:rPr>
        <w:t>,</w:t>
      </w:r>
      <w:r w:rsidRPr="00733199">
        <w:rPr>
          <w:rFonts w:ascii="Arial" w:hAnsi="Arial" w:cs="Arial"/>
          <w:color w:val="000000" w:themeColor="text1"/>
          <w:sz w:val="20"/>
          <w:szCs w:val="20"/>
        </w:rPr>
        <w:t xml:space="preserve"> 1550. DOI: </w:t>
      </w:r>
      <w:r w:rsidRPr="00733199">
        <w:rPr>
          <w:rFonts w:ascii="Arial" w:hAnsi="Arial" w:cs="Arial"/>
          <w:color w:val="000000" w:themeColor="text1"/>
          <w:sz w:val="20"/>
          <w:szCs w:val="20"/>
          <w:shd w:val="clear" w:color="auto" w:fill="FFFFFF"/>
        </w:rPr>
        <w:t>https://doi.org/</w:t>
      </w:r>
      <w:hyperlink r:id="rId52" w:tgtFrame="_blank" w:history="1">
        <w:r w:rsidRPr="00733199">
          <w:rPr>
            <w:rStyle w:val="Hyperlink"/>
            <w:rFonts w:ascii="Arial" w:hAnsi="Arial" w:cs="Arial"/>
            <w:color w:val="000000" w:themeColor="text1"/>
            <w:sz w:val="20"/>
            <w:szCs w:val="20"/>
            <w:u w:val="none"/>
            <w:bdr w:val="none" w:sz="0" w:space="0" w:color="auto" w:frame="1"/>
            <w:shd w:val="clear" w:color="auto" w:fill="FFFFFF"/>
          </w:rPr>
          <w:t>10.3390/nano9111550</w:t>
        </w:r>
      </w:hyperlink>
      <w:r w:rsidRPr="00733199">
        <w:rPr>
          <w:rFonts w:ascii="Arial" w:hAnsi="Arial" w:cs="Arial"/>
          <w:sz w:val="20"/>
          <w:szCs w:val="20"/>
        </w:rPr>
        <w:t>.</w:t>
      </w:r>
    </w:p>
    <w:p w14:paraId="657E47E5"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 xml:space="preserve">Singh, P. </w:t>
      </w:r>
      <w:r w:rsidR="008D6E84">
        <w:rPr>
          <w:rFonts w:ascii="Arial" w:hAnsi="Arial" w:cs="Arial"/>
          <w:color w:val="000000" w:themeColor="text1"/>
          <w:sz w:val="20"/>
          <w:szCs w:val="20"/>
        </w:rPr>
        <w:t>&amp;</w:t>
      </w:r>
      <w:r w:rsidRPr="00733199">
        <w:rPr>
          <w:rFonts w:ascii="Arial" w:hAnsi="Arial" w:cs="Arial"/>
          <w:color w:val="000000" w:themeColor="text1"/>
          <w:sz w:val="20"/>
          <w:szCs w:val="20"/>
        </w:rPr>
        <w:t xml:space="preserve"> Nanda, A. (2013). Antimicrobial and antifungal potential of zinc oxide nanoparticles in comparison to conventional zinc oxide particles. </w:t>
      </w:r>
      <w:r w:rsidRPr="00733199">
        <w:rPr>
          <w:rFonts w:ascii="Arial" w:hAnsi="Arial" w:cs="Arial"/>
          <w:i/>
          <w:iCs/>
          <w:color w:val="000000" w:themeColor="text1"/>
          <w:sz w:val="20"/>
          <w:szCs w:val="20"/>
        </w:rPr>
        <w:t>Journal of Chemical and Pharmaceutical Research</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5</w:t>
      </w:r>
      <w:r w:rsidRPr="00733199">
        <w:rPr>
          <w:rFonts w:ascii="Arial" w:hAnsi="Arial" w:cs="Arial"/>
          <w:color w:val="000000" w:themeColor="text1"/>
          <w:sz w:val="20"/>
          <w:szCs w:val="20"/>
        </w:rPr>
        <w:t>(11)</w:t>
      </w:r>
      <w:r w:rsidR="00B93423">
        <w:rPr>
          <w:rFonts w:ascii="Arial" w:hAnsi="Arial" w:cs="Arial"/>
          <w:color w:val="000000" w:themeColor="text1"/>
          <w:sz w:val="20"/>
          <w:szCs w:val="20"/>
        </w:rPr>
        <w:t>,</w:t>
      </w:r>
      <w:r w:rsidRPr="00733199">
        <w:rPr>
          <w:rFonts w:ascii="Arial" w:hAnsi="Arial" w:cs="Arial"/>
          <w:color w:val="000000" w:themeColor="text1"/>
          <w:sz w:val="20"/>
          <w:szCs w:val="20"/>
        </w:rPr>
        <w:t xml:space="preserve"> 457-463.</w:t>
      </w:r>
    </w:p>
    <w:p w14:paraId="38991B7F" w14:textId="77777777" w:rsidR="00E11D41" w:rsidRPr="00733199" w:rsidRDefault="00B93423"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Singh, S., Hasan, M.</w:t>
      </w:r>
      <w:r w:rsidR="00E11D41" w:rsidRPr="00733199">
        <w:rPr>
          <w:rFonts w:ascii="Arial" w:hAnsi="Arial" w:cs="Arial"/>
          <w:color w:val="000000" w:themeColor="text1"/>
          <w:sz w:val="20"/>
          <w:szCs w:val="20"/>
        </w:rPr>
        <w:t>R., Sharma, P.</w:t>
      </w:r>
      <w:r>
        <w:rPr>
          <w:rFonts w:ascii="Arial" w:hAnsi="Arial" w:cs="Arial"/>
          <w:color w:val="000000" w:themeColor="text1"/>
          <w:sz w:val="20"/>
          <w:szCs w:val="20"/>
        </w:rPr>
        <w:t xml:space="preserve"> &amp;</w:t>
      </w:r>
      <w:r w:rsidR="00E11D41" w:rsidRPr="00733199">
        <w:rPr>
          <w:rFonts w:ascii="Arial" w:hAnsi="Arial" w:cs="Arial"/>
          <w:color w:val="000000" w:themeColor="text1"/>
          <w:sz w:val="20"/>
          <w:szCs w:val="20"/>
        </w:rPr>
        <w:t xml:space="preserve"> Narang, J. (2022). Graphene nanomaterials: The wondering material from synthesis to applications. </w:t>
      </w:r>
      <w:r w:rsidR="00E11D41" w:rsidRPr="00733199">
        <w:rPr>
          <w:rFonts w:ascii="Arial" w:hAnsi="Arial" w:cs="Arial"/>
          <w:i/>
          <w:iCs/>
          <w:color w:val="000000" w:themeColor="text1"/>
          <w:sz w:val="20"/>
          <w:szCs w:val="20"/>
        </w:rPr>
        <w:t>Sensors International</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3</w:t>
      </w:r>
      <w:r>
        <w:rPr>
          <w:rFonts w:ascii="Arial" w:hAnsi="Arial" w:cs="Arial"/>
          <w:color w:val="000000" w:themeColor="text1"/>
          <w:sz w:val="20"/>
          <w:szCs w:val="20"/>
        </w:rPr>
        <w:t>,</w:t>
      </w:r>
      <w:r w:rsidR="00E11D41" w:rsidRPr="00733199">
        <w:rPr>
          <w:rFonts w:ascii="Arial" w:hAnsi="Arial" w:cs="Arial"/>
          <w:color w:val="000000" w:themeColor="text1"/>
          <w:sz w:val="20"/>
          <w:szCs w:val="20"/>
        </w:rPr>
        <w:t xml:space="preserve">100190. DOI: </w:t>
      </w:r>
      <w:r w:rsidR="00E11D41" w:rsidRPr="00733199">
        <w:rPr>
          <w:rFonts w:ascii="Arial" w:hAnsi="Arial" w:cs="Arial"/>
          <w:color w:val="000000" w:themeColor="text1"/>
          <w:sz w:val="20"/>
          <w:szCs w:val="20"/>
          <w:shd w:val="clear" w:color="auto" w:fill="FFFFFF"/>
        </w:rPr>
        <w:t>https://doi.org/</w:t>
      </w:r>
      <w:hyperlink r:id="rId53" w:tgtFrame="_blank" w:history="1">
        <w:r w:rsidR="00E11D41" w:rsidRPr="00733199">
          <w:rPr>
            <w:rStyle w:val="Hyperlink"/>
            <w:rFonts w:ascii="Arial" w:hAnsi="Arial" w:cs="Arial"/>
            <w:color w:val="000000" w:themeColor="text1"/>
            <w:sz w:val="20"/>
            <w:szCs w:val="20"/>
            <w:u w:val="none"/>
            <w:bdr w:val="none" w:sz="0" w:space="0" w:color="auto" w:frame="1"/>
            <w:shd w:val="clear" w:color="auto" w:fill="FFFFFF"/>
          </w:rPr>
          <w:t>0.1016/j.sintl.2022.100190</w:t>
        </w:r>
      </w:hyperlink>
      <w:r w:rsidR="00E11D41" w:rsidRPr="00733199">
        <w:rPr>
          <w:rFonts w:ascii="Arial" w:hAnsi="Arial" w:cs="Arial"/>
          <w:sz w:val="20"/>
          <w:szCs w:val="20"/>
        </w:rPr>
        <w:t>.</w:t>
      </w:r>
    </w:p>
    <w:p w14:paraId="64C0A1EA"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bookmarkStart w:id="31" w:name="_Hlk206413627"/>
      <w:r w:rsidRPr="00733199">
        <w:rPr>
          <w:rFonts w:ascii="Arial" w:hAnsi="Arial" w:cs="Arial"/>
          <w:color w:val="000000" w:themeColor="text1"/>
          <w:sz w:val="20"/>
          <w:szCs w:val="20"/>
        </w:rPr>
        <w:lastRenderedPageBreak/>
        <w:t>Some, S., Bulut, O</w:t>
      </w:r>
      <w:bookmarkEnd w:id="31"/>
      <w:r w:rsidRPr="00733199">
        <w:rPr>
          <w:rFonts w:ascii="Arial" w:hAnsi="Arial" w:cs="Arial"/>
          <w:color w:val="000000" w:themeColor="text1"/>
          <w:sz w:val="20"/>
          <w:szCs w:val="20"/>
        </w:rPr>
        <w:t>., Biswas, K., Kumar, A., Roy, A., Sen, I. K.</w:t>
      </w:r>
      <w:r w:rsidR="00B93423">
        <w:rPr>
          <w:rFonts w:ascii="Arial" w:hAnsi="Arial" w:cs="Arial"/>
          <w:color w:val="000000" w:themeColor="text1"/>
          <w:sz w:val="20"/>
          <w:szCs w:val="20"/>
        </w:rPr>
        <w:t>, et al.</w:t>
      </w:r>
      <w:r w:rsidRPr="00733199">
        <w:rPr>
          <w:rFonts w:ascii="Arial" w:hAnsi="Arial" w:cs="Arial"/>
          <w:color w:val="000000" w:themeColor="text1"/>
          <w:sz w:val="20"/>
          <w:szCs w:val="20"/>
        </w:rPr>
        <w:t xml:space="preserve"> (2019). Effect of feed supplementation with biosynthesized silver nanoparticles using leaf extract of </w:t>
      </w:r>
      <w:r w:rsidRPr="00733199">
        <w:rPr>
          <w:rFonts w:ascii="Arial" w:hAnsi="Arial" w:cs="Arial"/>
          <w:i/>
          <w:iCs/>
          <w:color w:val="000000" w:themeColor="text1"/>
          <w:sz w:val="20"/>
          <w:szCs w:val="20"/>
        </w:rPr>
        <w:t>Morus indica</w:t>
      </w:r>
      <w:r w:rsidRPr="00733199">
        <w:rPr>
          <w:rFonts w:ascii="Arial" w:hAnsi="Arial" w:cs="Arial"/>
          <w:color w:val="000000" w:themeColor="text1"/>
          <w:sz w:val="20"/>
          <w:szCs w:val="20"/>
        </w:rPr>
        <w:t xml:space="preserve"> L. V1 on </w:t>
      </w:r>
      <w:r w:rsidRPr="00733199">
        <w:rPr>
          <w:rFonts w:ascii="Arial" w:hAnsi="Arial" w:cs="Arial"/>
          <w:i/>
          <w:iCs/>
          <w:color w:val="000000" w:themeColor="text1"/>
          <w:sz w:val="20"/>
          <w:szCs w:val="20"/>
        </w:rPr>
        <w:t>Bombyx mori</w:t>
      </w:r>
      <w:r w:rsidRPr="00733199">
        <w:rPr>
          <w:rFonts w:ascii="Arial" w:hAnsi="Arial" w:cs="Arial"/>
          <w:color w:val="000000" w:themeColor="text1"/>
          <w:sz w:val="20"/>
          <w:szCs w:val="20"/>
        </w:rPr>
        <w:t xml:space="preserve"> L. (Lepidoptera: Bombycidae). </w:t>
      </w:r>
      <w:r w:rsidRPr="00733199">
        <w:rPr>
          <w:rFonts w:ascii="Arial" w:hAnsi="Arial" w:cs="Arial"/>
          <w:i/>
          <w:iCs/>
          <w:color w:val="000000" w:themeColor="text1"/>
          <w:sz w:val="20"/>
          <w:szCs w:val="20"/>
        </w:rPr>
        <w:t>Scientific reports</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9</w:t>
      </w:r>
      <w:r w:rsidRPr="00733199">
        <w:rPr>
          <w:rFonts w:ascii="Arial" w:hAnsi="Arial" w:cs="Arial"/>
          <w:color w:val="000000" w:themeColor="text1"/>
          <w:sz w:val="20"/>
          <w:szCs w:val="20"/>
        </w:rPr>
        <w:t>(1)</w:t>
      </w:r>
      <w:r w:rsidR="00B93423">
        <w:rPr>
          <w:rFonts w:ascii="Arial" w:hAnsi="Arial" w:cs="Arial"/>
          <w:color w:val="000000" w:themeColor="text1"/>
          <w:sz w:val="20"/>
          <w:szCs w:val="20"/>
        </w:rPr>
        <w:t>,</w:t>
      </w:r>
      <w:r w:rsidRPr="00733199">
        <w:rPr>
          <w:rFonts w:ascii="Arial" w:hAnsi="Arial" w:cs="Arial"/>
          <w:color w:val="000000" w:themeColor="text1"/>
          <w:sz w:val="20"/>
          <w:szCs w:val="20"/>
        </w:rPr>
        <w:t xml:space="preserve">14839. DOI: </w:t>
      </w:r>
      <w:r w:rsidRPr="00733199">
        <w:rPr>
          <w:rFonts w:ascii="Arial" w:hAnsi="Arial" w:cs="Arial"/>
          <w:color w:val="000000" w:themeColor="text1"/>
          <w:sz w:val="20"/>
          <w:szCs w:val="20"/>
          <w:shd w:val="clear" w:color="auto" w:fill="FFFFFF"/>
        </w:rPr>
        <w:t>https://doi.org/10.1038/s41598-019-50906-6.</w:t>
      </w:r>
    </w:p>
    <w:p w14:paraId="4D10727C" w14:textId="77777777" w:rsidR="00E11D41" w:rsidRPr="00733199" w:rsidRDefault="00B93423"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 xml:space="preserve">Surendra, D.M., </w:t>
      </w:r>
      <w:proofErr w:type="spellStart"/>
      <w:r>
        <w:rPr>
          <w:rFonts w:ascii="Arial" w:hAnsi="Arial" w:cs="Arial"/>
          <w:color w:val="000000" w:themeColor="text1"/>
          <w:sz w:val="20"/>
          <w:szCs w:val="20"/>
        </w:rPr>
        <w:t>Chamaraja</w:t>
      </w:r>
      <w:proofErr w:type="spellEnd"/>
      <w:r>
        <w:rPr>
          <w:rFonts w:ascii="Arial" w:hAnsi="Arial" w:cs="Arial"/>
          <w:color w:val="000000" w:themeColor="text1"/>
          <w:sz w:val="20"/>
          <w:szCs w:val="20"/>
        </w:rPr>
        <w:t xml:space="preserve">, N.A., </w:t>
      </w:r>
      <w:proofErr w:type="spellStart"/>
      <w:r>
        <w:rPr>
          <w:rFonts w:ascii="Arial" w:hAnsi="Arial" w:cs="Arial"/>
          <w:color w:val="000000" w:themeColor="text1"/>
          <w:sz w:val="20"/>
          <w:szCs w:val="20"/>
        </w:rPr>
        <w:t>Yallappa</w:t>
      </w:r>
      <w:proofErr w:type="spellEnd"/>
      <w:r>
        <w:rPr>
          <w:rFonts w:ascii="Arial" w:hAnsi="Arial" w:cs="Arial"/>
          <w:color w:val="000000" w:themeColor="text1"/>
          <w:sz w:val="20"/>
          <w:szCs w:val="20"/>
        </w:rPr>
        <w:t>, S., Bhavya, D.K., Joseph, S., Varma, R.</w:t>
      </w:r>
      <w:r w:rsidR="00E11D41" w:rsidRPr="00733199">
        <w:rPr>
          <w:rFonts w:ascii="Arial" w:hAnsi="Arial" w:cs="Arial"/>
          <w:color w:val="000000" w:themeColor="text1"/>
          <w:sz w:val="20"/>
          <w:szCs w:val="20"/>
        </w:rPr>
        <w:t>S.</w:t>
      </w:r>
      <w:r>
        <w:rPr>
          <w:rFonts w:ascii="Arial" w:hAnsi="Arial" w:cs="Arial"/>
          <w:color w:val="000000" w:themeColor="text1"/>
          <w:sz w:val="20"/>
          <w:szCs w:val="20"/>
        </w:rPr>
        <w:t>, et al.</w:t>
      </w:r>
      <w:r w:rsidR="00E11D41" w:rsidRPr="00733199">
        <w:rPr>
          <w:rFonts w:ascii="Arial" w:hAnsi="Arial" w:cs="Arial"/>
          <w:color w:val="000000" w:themeColor="text1"/>
          <w:sz w:val="20"/>
          <w:szCs w:val="20"/>
        </w:rPr>
        <w:t xml:space="preserve"> (2023). Efficacy of phytochemical-functionalized silver nanoparticles to control Flacherie and Sappe silkworm diseases in </w:t>
      </w:r>
      <w:r w:rsidR="00E11D41" w:rsidRPr="00733199">
        <w:rPr>
          <w:rFonts w:ascii="Arial" w:hAnsi="Arial" w:cs="Arial"/>
          <w:i/>
          <w:iCs/>
          <w:color w:val="000000" w:themeColor="text1"/>
          <w:sz w:val="20"/>
          <w:szCs w:val="20"/>
        </w:rPr>
        <w:t>Bombyx mori</w:t>
      </w:r>
      <w:r w:rsidR="00E11D41" w:rsidRPr="00733199">
        <w:rPr>
          <w:rFonts w:ascii="Arial" w:hAnsi="Arial" w:cs="Arial"/>
          <w:color w:val="000000" w:themeColor="text1"/>
          <w:sz w:val="20"/>
          <w:szCs w:val="20"/>
        </w:rPr>
        <w:t xml:space="preserve"> L. larvae. Plant Nano Biology, </w:t>
      </w:r>
      <w:r w:rsidR="00E11D41" w:rsidRPr="00733199">
        <w:rPr>
          <w:rFonts w:ascii="Arial" w:hAnsi="Arial" w:cs="Arial"/>
          <w:b/>
          <w:bCs/>
          <w:color w:val="000000" w:themeColor="text1"/>
          <w:sz w:val="20"/>
          <w:szCs w:val="20"/>
        </w:rPr>
        <w:t>5</w:t>
      </w:r>
      <w:r>
        <w:rPr>
          <w:rFonts w:ascii="Arial" w:hAnsi="Arial" w:cs="Arial"/>
          <w:color w:val="000000" w:themeColor="text1"/>
          <w:sz w:val="20"/>
          <w:szCs w:val="20"/>
        </w:rPr>
        <w:t>,</w:t>
      </w:r>
      <w:r w:rsidR="00E11D41" w:rsidRPr="00733199">
        <w:rPr>
          <w:rFonts w:ascii="Arial" w:hAnsi="Arial" w:cs="Arial"/>
          <w:color w:val="000000" w:themeColor="text1"/>
          <w:sz w:val="20"/>
          <w:szCs w:val="20"/>
        </w:rPr>
        <w:t xml:space="preserve">100048. DOI: </w:t>
      </w:r>
      <w:hyperlink r:id="rId54" w:history="1">
        <w:r w:rsidR="00E11D41" w:rsidRPr="00733199">
          <w:rPr>
            <w:rStyle w:val="Hyperlink"/>
            <w:rFonts w:ascii="Arial" w:hAnsi="Arial" w:cs="Arial"/>
            <w:color w:val="000000" w:themeColor="text1"/>
            <w:sz w:val="20"/>
            <w:szCs w:val="20"/>
            <w:u w:val="none"/>
          </w:rPr>
          <w:t>https://doi.org/10.1016/j.plana.2023.100048</w:t>
        </w:r>
      </w:hyperlink>
      <w:r w:rsidR="00E11D41" w:rsidRPr="00733199">
        <w:rPr>
          <w:rFonts w:ascii="Arial" w:hAnsi="Arial" w:cs="Arial"/>
          <w:sz w:val="20"/>
          <w:szCs w:val="20"/>
        </w:rPr>
        <w:t>.</w:t>
      </w:r>
    </w:p>
    <w:p w14:paraId="0B04EF25"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 xml:space="preserve">Syed, A. </w:t>
      </w:r>
      <w:r w:rsidR="00B93423">
        <w:rPr>
          <w:rFonts w:ascii="Arial" w:hAnsi="Arial" w:cs="Arial"/>
          <w:color w:val="000000" w:themeColor="text1"/>
          <w:sz w:val="20"/>
          <w:szCs w:val="20"/>
        </w:rPr>
        <w:t>&amp;</w:t>
      </w:r>
      <w:r w:rsidRPr="00733199">
        <w:rPr>
          <w:rFonts w:ascii="Arial" w:hAnsi="Arial" w:cs="Arial"/>
          <w:color w:val="000000" w:themeColor="text1"/>
          <w:sz w:val="20"/>
          <w:szCs w:val="20"/>
        </w:rPr>
        <w:t xml:space="preserve"> Ahmad, A. (2012). Extracellular biosynthesis of platinum nanoparticles using the fungus Fusarium </w:t>
      </w:r>
      <w:proofErr w:type="spellStart"/>
      <w:r w:rsidRPr="00733199">
        <w:rPr>
          <w:rFonts w:ascii="Arial" w:hAnsi="Arial" w:cs="Arial"/>
          <w:color w:val="000000" w:themeColor="text1"/>
          <w:sz w:val="20"/>
          <w:szCs w:val="20"/>
        </w:rPr>
        <w:t>oxysporum</w:t>
      </w:r>
      <w:proofErr w:type="spellEnd"/>
      <w:r w:rsidRPr="00733199">
        <w:rPr>
          <w:rFonts w:ascii="Arial" w:hAnsi="Arial" w:cs="Arial"/>
          <w:color w:val="000000" w:themeColor="text1"/>
          <w:sz w:val="20"/>
          <w:szCs w:val="20"/>
        </w:rPr>
        <w:t>. </w:t>
      </w:r>
      <w:r w:rsidRPr="00733199">
        <w:rPr>
          <w:rFonts w:ascii="Arial" w:hAnsi="Arial" w:cs="Arial"/>
          <w:i/>
          <w:iCs/>
          <w:color w:val="000000" w:themeColor="text1"/>
          <w:sz w:val="20"/>
          <w:szCs w:val="20"/>
        </w:rPr>
        <w:t xml:space="preserve">Colloids and Surfaces B: </w:t>
      </w:r>
      <w:proofErr w:type="spellStart"/>
      <w:r w:rsidRPr="00733199">
        <w:rPr>
          <w:rFonts w:ascii="Arial" w:hAnsi="Arial" w:cs="Arial"/>
          <w:i/>
          <w:iCs/>
          <w:color w:val="000000" w:themeColor="text1"/>
          <w:sz w:val="20"/>
          <w:szCs w:val="20"/>
        </w:rPr>
        <w:t>Biointerfaces</w:t>
      </w:r>
      <w:proofErr w:type="spellEnd"/>
      <w:r w:rsidRPr="00733199">
        <w:rPr>
          <w:rFonts w:ascii="Arial" w:hAnsi="Arial" w:cs="Arial"/>
          <w:color w:val="000000" w:themeColor="text1"/>
          <w:sz w:val="20"/>
          <w:szCs w:val="20"/>
        </w:rPr>
        <w:t>, </w:t>
      </w:r>
      <w:r w:rsidRPr="00733199">
        <w:rPr>
          <w:rFonts w:ascii="Arial" w:hAnsi="Arial" w:cs="Arial"/>
          <w:b/>
          <w:iCs/>
          <w:color w:val="000000" w:themeColor="text1"/>
          <w:sz w:val="20"/>
          <w:szCs w:val="20"/>
        </w:rPr>
        <w:t>97</w:t>
      </w:r>
      <w:r w:rsidR="00B93423">
        <w:rPr>
          <w:rFonts w:ascii="Arial" w:hAnsi="Arial" w:cs="Arial"/>
          <w:color w:val="000000" w:themeColor="text1"/>
          <w:sz w:val="20"/>
          <w:szCs w:val="20"/>
        </w:rPr>
        <w:t xml:space="preserve">, </w:t>
      </w:r>
      <w:r w:rsidRPr="00733199">
        <w:rPr>
          <w:rFonts w:ascii="Arial" w:hAnsi="Arial" w:cs="Arial"/>
          <w:color w:val="000000" w:themeColor="text1"/>
          <w:sz w:val="20"/>
          <w:szCs w:val="20"/>
        </w:rPr>
        <w:t xml:space="preserve">27-31.  DOI: </w:t>
      </w:r>
      <w:hyperlink r:id="rId55" w:history="1">
        <w:r w:rsidRPr="00733199">
          <w:rPr>
            <w:rStyle w:val="Hyperlink"/>
            <w:rFonts w:ascii="Arial" w:hAnsi="Arial" w:cs="Arial"/>
            <w:color w:val="000000" w:themeColor="text1"/>
            <w:sz w:val="20"/>
            <w:szCs w:val="20"/>
            <w:u w:val="none"/>
          </w:rPr>
          <w:t>https://doi.org/10.1016/j.colsurfb.2012.03.026</w:t>
        </w:r>
      </w:hyperlink>
      <w:r w:rsidRPr="00733199">
        <w:rPr>
          <w:rFonts w:ascii="Arial" w:hAnsi="Arial" w:cs="Arial"/>
          <w:sz w:val="20"/>
          <w:szCs w:val="20"/>
        </w:rPr>
        <w:t>.</w:t>
      </w:r>
    </w:p>
    <w:p w14:paraId="575707BA"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 xml:space="preserve">Tamilvanan, A., Balamurugan, K., </w:t>
      </w:r>
      <w:proofErr w:type="spellStart"/>
      <w:r w:rsidRPr="00733199">
        <w:rPr>
          <w:rFonts w:ascii="Arial" w:hAnsi="Arial" w:cs="Arial"/>
          <w:color w:val="000000" w:themeColor="text1"/>
          <w:sz w:val="20"/>
          <w:szCs w:val="20"/>
        </w:rPr>
        <w:t>Ponappa</w:t>
      </w:r>
      <w:proofErr w:type="spellEnd"/>
      <w:r w:rsidRPr="00733199">
        <w:rPr>
          <w:rFonts w:ascii="Arial" w:hAnsi="Arial" w:cs="Arial"/>
          <w:color w:val="000000" w:themeColor="text1"/>
          <w:sz w:val="20"/>
          <w:szCs w:val="20"/>
        </w:rPr>
        <w:t xml:space="preserve">, K. </w:t>
      </w:r>
      <w:r w:rsidR="00B93423">
        <w:rPr>
          <w:rFonts w:ascii="Arial" w:hAnsi="Arial" w:cs="Arial"/>
          <w:color w:val="000000" w:themeColor="text1"/>
          <w:sz w:val="20"/>
          <w:szCs w:val="20"/>
        </w:rPr>
        <w:t>&amp; Kumar, B.</w:t>
      </w:r>
      <w:r w:rsidRPr="00733199">
        <w:rPr>
          <w:rFonts w:ascii="Arial" w:hAnsi="Arial" w:cs="Arial"/>
          <w:color w:val="000000" w:themeColor="text1"/>
          <w:sz w:val="20"/>
          <w:szCs w:val="20"/>
        </w:rPr>
        <w:t>M. (2014). Copper nanoparticles: synthetic strategies, properties and multifunctional application. </w:t>
      </w:r>
      <w:r w:rsidRPr="00733199">
        <w:rPr>
          <w:rFonts w:ascii="Arial" w:hAnsi="Arial" w:cs="Arial"/>
          <w:i/>
          <w:iCs/>
          <w:color w:val="000000" w:themeColor="text1"/>
          <w:sz w:val="20"/>
          <w:szCs w:val="20"/>
        </w:rPr>
        <w:t>International Journal of Nanoscience</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13</w:t>
      </w:r>
      <w:r w:rsidRPr="00733199">
        <w:rPr>
          <w:rFonts w:ascii="Arial" w:hAnsi="Arial" w:cs="Arial"/>
          <w:color w:val="000000" w:themeColor="text1"/>
          <w:sz w:val="20"/>
          <w:szCs w:val="20"/>
        </w:rPr>
        <w:t>(2)</w:t>
      </w:r>
      <w:r w:rsidR="00B93423">
        <w:rPr>
          <w:rFonts w:ascii="Arial" w:hAnsi="Arial" w:cs="Arial"/>
          <w:color w:val="000000" w:themeColor="text1"/>
          <w:sz w:val="20"/>
          <w:szCs w:val="20"/>
        </w:rPr>
        <w:t>,</w:t>
      </w:r>
      <w:r w:rsidRPr="00733199">
        <w:rPr>
          <w:rFonts w:ascii="Arial" w:hAnsi="Arial" w:cs="Arial"/>
          <w:color w:val="000000" w:themeColor="text1"/>
          <w:sz w:val="20"/>
          <w:szCs w:val="20"/>
        </w:rPr>
        <w:t xml:space="preserve">1430001. DOI: </w:t>
      </w:r>
      <w:hyperlink r:id="rId56" w:history="1">
        <w:r w:rsidRPr="00733199">
          <w:rPr>
            <w:rStyle w:val="Hyperlink"/>
            <w:rFonts w:ascii="Arial" w:hAnsi="Arial" w:cs="Arial"/>
            <w:color w:val="000000" w:themeColor="text1"/>
            <w:sz w:val="20"/>
            <w:szCs w:val="20"/>
            <w:u w:val="none"/>
            <w:shd w:val="clear" w:color="auto" w:fill="FFFFFF"/>
          </w:rPr>
          <w:t>https://doi.org/10.1142/S0219581X14300016</w:t>
        </w:r>
      </w:hyperlink>
      <w:r w:rsidRPr="00733199">
        <w:rPr>
          <w:rFonts w:ascii="Arial" w:hAnsi="Arial" w:cs="Arial"/>
          <w:sz w:val="20"/>
          <w:szCs w:val="20"/>
        </w:rPr>
        <w:t>.</w:t>
      </w:r>
    </w:p>
    <w:p w14:paraId="40D047A2" w14:textId="77777777" w:rsidR="00E11D41" w:rsidRPr="00733199" w:rsidRDefault="00B93423"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Tang, S.</w:t>
      </w:r>
      <w:r w:rsidR="00E11D41" w:rsidRPr="00733199">
        <w:rPr>
          <w:rFonts w:ascii="Arial" w:hAnsi="Arial" w:cs="Arial"/>
          <w:color w:val="000000" w:themeColor="text1"/>
          <w:sz w:val="20"/>
          <w:szCs w:val="20"/>
        </w:rPr>
        <w:t xml:space="preserve">C. </w:t>
      </w:r>
      <w:r>
        <w:rPr>
          <w:rFonts w:ascii="Arial" w:hAnsi="Arial" w:cs="Arial"/>
          <w:color w:val="000000" w:themeColor="text1"/>
          <w:sz w:val="20"/>
          <w:szCs w:val="20"/>
        </w:rPr>
        <w:t>&amp; Lo, I.</w:t>
      </w:r>
      <w:r w:rsidR="00E11D41" w:rsidRPr="00733199">
        <w:rPr>
          <w:rFonts w:ascii="Arial" w:hAnsi="Arial" w:cs="Arial"/>
          <w:color w:val="000000" w:themeColor="text1"/>
          <w:sz w:val="20"/>
          <w:szCs w:val="20"/>
        </w:rPr>
        <w:t>M. (2013). Magnetic nanoparticles: essential factors for sustainable environmental applications. </w:t>
      </w:r>
      <w:r>
        <w:rPr>
          <w:rFonts w:ascii="Arial" w:hAnsi="Arial" w:cs="Arial"/>
          <w:i/>
          <w:iCs/>
          <w:color w:val="000000" w:themeColor="text1"/>
          <w:sz w:val="20"/>
          <w:szCs w:val="20"/>
        </w:rPr>
        <w:t xml:space="preserve">Water </w:t>
      </w:r>
      <w:r w:rsidR="00E11D41" w:rsidRPr="00733199">
        <w:rPr>
          <w:rFonts w:ascii="Arial" w:hAnsi="Arial" w:cs="Arial"/>
          <w:i/>
          <w:iCs/>
          <w:color w:val="000000" w:themeColor="text1"/>
          <w:sz w:val="20"/>
          <w:szCs w:val="20"/>
        </w:rPr>
        <w:t>research</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47</w:t>
      </w:r>
      <w:r w:rsidR="00E11D41" w:rsidRPr="00733199">
        <w:rPr>
          <w:rFonts w:ascii="Arial" w:hAnsi="Arial" w:cs="Arial"/>
          <w:color w:val="000000" w:themeColor="text1"/>
          <w:sz w:val="20"/>
          <w:szCs w:val="20"/>
        </w:rPr>
        <w:t>(8)</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 xml:space="preserve">2613-2632. DOI:  </w:t>
      </w:r>
      <w:hyperlink r:id="rId57" w:tgtFrame="_blank" w:tooltip="Persistent link using digital object identifier" w:history="1">
        <w:r w:rsidR="00E11D41" w:rsidRPr="00733199">
          <w:rPr>
            <w:rStyle w:val="anchor-text"/>
            <w:rFonts w:ascii="Arial" w:hAnsi="Arial" w:cs="Arial"/>
            <w:color w:val="000000" w:themeColor="text1"/>
            <w:sz w:val="20"/>
            <w:szCs w:val="20"/>
          </w:rPr>
          <w:t>https://doi.org/10.1016/j.watres.2013.02.039</w:t>
        </w:r>
      </w:hyperlink>
      <w:r w:rsidR="00E11D41" w:rsidRPr="00733199">
        <w:rPr>
          <w:rFonts w:ascii="Arial" w:hAnsi="Arial" w:cs="Arial"/>
          <w:sz w:val="20"/>
          <w:szCs w:val="20"/>
        </w:rPr>
        <w:t>.</w:t>
      </w:r>
    </w:p>
    <w:p w14:paraId="1158DC42" w14:textId="77777777" w:rsidR="00E11D41" w:rsidRPr="00733199" w:rsidRDefault="00B93423"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 xml:space="preserve">Tian, J.H., Hu, J.S., Li, F.C., Ni, M., Li, Y.Y., Wang, B., et al. </w:t>
      </w:r>
      <w:r w:rsidR="00E11D41" w:rsidRPr="00733199">
        <w:rPr>
          <w:rFonts w:ascii="Arial" w:hAnsi="Arial" w:cs="Arial"/>
          <w:color w:val="000000" w:themeColor="text1"/>
          <w:sz w:val="20"/>
          <w:szCs w:val="20"/>
        </w:rPr>
        <w:t>(2016). Effects of TiO2 nanoparticles on nutrition metabolism in silkworm fat body. </w:t>
      </w:r>
      <w:r w:rsidR="00E11D41" w:rsidRPr="00733199">
        <w:rPr>
          <w:rFonts w:ascii="Arial" w:hAnsi="Arial" w:cs="Arial"/>
          <w:i/>
          <w:iCs/>
          <w:color w:val="000000" w:themeColor="text1"/>
          <w:sz w:val="20"/>
          <w:szCs w:val="20"/>
        </w:rPr>
        <w:t>Biology Open</w:t>
      </w:r>
      <w:r w:rsidR="00E11D41" w:rsidRPr="00733199">
        <w:rPr>
          <w:rFonts w:ascii="Arial" w:hAnsi="Arial" w:cs="Arial"/>
          <w:color w:val="000000" w:themeColor="text1"/>
          <w:sz w:val="20"/>
          <w:szCs w:val="20"/>
        </w:rPr>
        <w:t>, 5(6)</w:t>
      </w:r>
      <w:r>
        <w:rPr>
          <w:rFonts w:ascii="Arial" w:hAnsi="Arial" w:cs="Arial"/>
          <w:color w:val="000000" w:themeColor="text1"/>
          <w:sz w:val="20"/>
          <w:szCs w:val="20"/>
        </w:rPr>
        <w:t>,</w:t>
      </w:r>
      <w:r w:rsidR="00E11D41" w:rsidRPr="00733199">
        <w:rPr>
          <w:rFonts w:ascii="Arial" w:hAnsi="Arial" w:cs="Arial"/>
          <w:color w:val="000000" w:themeColor="text1"/>
          <w:sz w:val="20"/>
          <w:szCs w:val="20"/>
        </w:rPr>
        <w:t xml:space="preserve">764-769. DOI: </w:t>
      </w:r>
      <w:hyperlink r:id="rId58" w:history="1">
        <w:r w:rsidR="00E11D41" w:rsidRPr="00733199">
          <w:rPr>
            <w:rStyle w:val="Hyperlink"/>
            <w:rFonts w:ascii="Arial" w:hAnsi="Arial" w:cs="Arial"/>
            <w:color w:val="000000" w:themeColor="text1"/>
            <w:sz w:val="20"/>
            <w:szCs w:val="20"/>
            <w:u w:val="none"/>
            <w:bdr w:val="none" w:sz="0" w:space="0" w:color="auto" w:frame="1"/>
            <w:shd w:val="clear" w:color="auto" w:fill="FFFFFF"/>
          </w:rPr>
          <w:t>https://doi.org/10.1242/bio.015610</w:t>
        </w:r>
      </w:hyperlink>
      <w:r w:rsidR="00E11D41" w:rsidRPr="00733199">
        <w:rPr>
          <w:rFonts w:ascii="Arial" w:hAnsi="Arial" w:cs="Arial"/>
          <w:sz w:val="20"/>
          <w:szCs w:val="20"/>
        </w:rPr>
        <w:t>.</w:t>
      </w:r>
    </w:p>
    <w:p w14:paraId="1906919E"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bookmarkStart w:id="32" w:name="_Hlk206440866"/>
      <w:r w:rsidRPr="00733199">
        <w:rPr>
          <w:rFonts w:ascii="Arial" w:hAnsi="Arial" w:cs="Arial"/>
          <w:color w:val="000000" w:themeColor="text1"/>
          <w:sz w:val="20"/>
          <w:szCs w:val="20"/>
        </w:rPr>
        <w:t>Uma, V., J</w:t>
      </w:r>
      <w:bookmarkEnd w:id="32"/>
      <w:r w:rsidR="00B93423">
        <w:rPr>
          <w:rFonts w:ascii="Arial" w:hAnsi="Arial" w:cs="Arial"/>
          <w:color w:val="000000" w:themeColor="text1"/>
          <w:sz w:val="20"/>
          <w:szCs w:val="20"/>
        </w:rPr>
        <w:t xml:space="preserve">ayadeva, H.M., Rehaman, A.H.M., </w:t>
      </w:r>
      <w:proofErr w:type="spellStart"/>
      <w:r w:rsidR="00B93423">
        <w:rPr>
          <w:rFonts w:ascii="Arial" w:hAnsi="Arial" w:cs="Arial"/>
          <w:color w:val="000000" w:themeColor="text1"/>
          <w:sz w:val="20"/>
          <w:szCs w:val="20"/>
        </w:rPr>
        <w:t>Kadalli</w:t>
      </w:r>
      <w:proofErr w:type="spellEnd"/>
      <w:r w:rsidR="00B93423">
        <w:rPr>
          <w:rFonts w:ascii="Arial" w:hAnsi="Arial" w:cs="Arial"/>
          <w:color w:val="000000" w:themeColor="text1"/>
          <w:sz w:val="20"/>
          <w:szCs w:val="20"/>
        </w:rPr>
        <w:t>, G.</w:t>
      </w:r>
      <w:r w:rsidRPr="00733199">
        <w:rPr>
          <w:rFonts w:ascii="Arial" w:hAnsi="Arial" w:cs="Arial"/>
          <w:color w:val="000000" w:themeColor="text1"/>
          <w:sz w:val="20"/>
          <w:szCs w:val="20"/>
        </w:rPr>
        <w:t xml:space="preserve">G. </w:t>
      </w:r>
      <w:r w:rsidR="00B93423">
        <w:rPr>
          <w:rFonts w:ascii="Arial" w:hAnsi="Arial" w:cs="Arial"/>
          <w:color w:val="000000" w:themeColor="text1"/>
          <w:sz w:val="20"/>
          <w:szCs w:val="20"/>
        </w:rPr>
        <w:t>&amp;</w:t>
      </w:r>
      <w:r w:rsidRPr="00733199">
        <w:rPr>
          <w:rFonts w:ascii="Arial" w:hAnsi="Arial" w:cs="Arial"/>
          <w:color w:val="000000" w:themeColor="text1"/>
          <w:sz w:val="20"/>
          <w:szCs w:val="20"/>
        </w:rPr>
        <w:t xml:space="preserve"> Umasankar, N. (2019). Influence of nano zinc oxide on yield and economics of maize (</w:t>
      </w:r>
      <w:r w:rsidRPr="00733199">
        <w:rPr>
          <w:rFonts w:ascii="Arial" w:hAnsi="Arial" w:cs="Arial"/>
          <w:i/>
          <w:iCs/>
          <w:color w:val="000000" w:themeColor="text1"/>
          <w:sz w:val="20"/>
          <w:szCs w:val="20"/>
        </w:rPr>
        <w:t>Zea mays</w:t>
      </w:r>
      <w:r w:rsidRPr="00733199">
        <w:rPr>
          <w:rFonts w:ascii="Arial" w:hAnsi="Arial" w:cs="Arial"/>
          <w:color w:val="000000" w:themeColor="text1"/>
          <w:sz w:val="20"/>
          <w:szCs w:val="20"/>
        </w:rPr>
        <w:t xml:space="preserve"> L.). Mysore Journal of Agricultural Sciences, </w:t>
      </w:r>
      <w:r w:rsidRPr="00733199">
        <w:rPr>
          <w:rFonts w:ascii="Arial" w:hAnsi="Arial" w:cs="Arial"/>
          <w:b/>
          <w:bCs/>
          <w:color w:val="000000" w:themeColor="text1"/>
          <w:sz w:val="20"/>
          <w:szCs w:val="20"/>
        </w:rPr>
        <w:t>53(</w:t>
      </w:r>
      <w:r w:rsidRPr="00733199">
        <w:rPr>
          <w:rFonts w:ascii="Arial" w:hAnsi="Arial" w:cs="Arial"/>
          <w:color w:val="000000" w:themeColor="text1"/>
          <w:sz w:val="20"/>
          <w:szCs w:val="20"/>
        </w:rPr>
        <w:t>4)</w:t>
      </w:r>
      <w:r w:rsidR="00B93423">
        <w:rPr>
          <w:rFonts w:ascii="Arial" w:hAnsi="Arial" w:cs="Arial"/>
          <w:color w:val="000000" w:themeColor="text1"/>
          <w:sz w:val="20"/>
          <w:szCs w:val="20"/>
        </w:rPr>
        <w:t xml:space="preserve">, </w:t>
      </w:r>
      <w:r w:rsidRPr="00733199">
        <w:rPr>
          <w:rFonts w:ascii="Arial" w:hAnsi="Arial" w:cs="Arial"/>
          <w:color w:val="000000" w:themeColor="text1"/>
          <w:sz w:val="20"/>
          <w:szCs w:val="20"/>
        </w:rPr>
        <w:t>44 - 48.</w:t>
      </w:r>
    </w:p>
    <w:p w14:paraId="2C0D125F" w14:textId="77777777" w:rsidR="00E11D41" w:rsidRPr="00733199" w:rsidRDefault="00B93423"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Verma, R.</w:t>
      </w:r>
      <w:r w:rsidR="00E11D41" w:rsidRPr="00733199">
        <w:rPr>
          <w:rFonts w:ascii="Arial" w:hAnsi="Arial" w:cs="Arial"/>
          <w:color w:val="000000" w:themeColor="text1"/>
          <w:sz w:val="20"/>
          <w:szCs w:val="20"/>
        </w:rPr>
        <w:t>K., Aslam, I.</w:t>
      </w:r>
      <w:r>
        <w:rPr>
          <w:rFonts w:ascii="Arial" w:hAnsi="Arial" w:cs="Arial"/>
          <w:color w:val="000000" w:themeColor="text1"/>
          <w:sz w:val="20"/>
          <w:szCs w:val="20"/>
        </w:rPr>
        <w:t>,</w:t>
      </w:r>
      <w:r w:rsidR="00E11D41" w:rsidRPr="00733199">
        <w:rPr>
          <w:rFonts w:ascii="Arial" w:hAnsi="Arial" w:cs="Arial"/>
          <w:color w:val="000000" w:themeColor="text1"/>
          <w:sz w:val="20"/>
          <w:szCs w:val="20"/>
        </w:rPr>
        <w:t xml:space="preserve"> Roy, R. </w:t>
      </w:r>
      <w:r>
        <w:rPr>
          <w:rFonts w:ascii="Arial" w:hAnsi="Arial" w:cs="Arial"/>
          <w:color w:val="000000" w:themeColor="text1"/>
          <w:sz w:val="20"/>
          <w:szCs w:val="20"/>
        </w:rPr>
        <w:t>&amp;</w:t>
      </w:r>
      <w:r w:rsidRPr="00733199">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Roy. S</w:t>
      </w:r>
      <w:r>
        <w:rPr>
          <w:rFonts w:ascii="Arial" w:hAnsi="Arial" w:cs="Arial"/>
          <w:color w:val="000000" w:themeColor="text1"/>
          <w:sz w:val="20"/>
          <w:szCs w:val="20"/>
        </w:rPr>
        <w:t>.</w:t>
      </w:r>
      <w:r w:rsidR="00E11D41" w:rsidRPr="00733199">
        <w:rPr>
          <w:rFonts w:ascii="Arial" w:hAnsi="Arial" w:cs="Arial"/>
          <w:color w:val="000000" w:themeColor="text1"/>
          <w:sz w:val="20"/>
          <w:szCs w:val="20"/>
        </w:rPr>
        <w:t>P</w:t>
      </w:r>
      <w:r>
        <w:rPr>
          <w:rFonts w:ascii="Arial" w:hAnsi="Arial" w:cs="Arial"/>
          <w:color w:val="000000" w:themeColor="text1"/>
          <w:sz w:val="20"/>
          <w:szCs w:val="20"/>
        </w:rPr>
        <w:t>.</w:t>
      </w:r>
      <w:r w:rsidR="00E11D41" w:rsidRPr="00733199">
        <w:rPr>
          <w:rFonts w:ascii="Arial" w:hAnsi="Arial" w:cs="Arial"/>
          <w:color w:val="000000" w:themeColor="text1"/>
          <w:sz w:val="20"/>
          <w:szCs w:val="20"/>
        </w:rPr>
        <w:t xml:space="preserve"> (2013) Effect of polymeric nanoparticle “PNIPAM” (poly-n-isopropyl </w:t>
      </w:r>
      <w:proofErr w:type="spellStart"/>
      <w:r w:rsidR="00E11D41" w:rsidRPr="00733199">
        <w:rPr>
          <w:rFonts w:ascii="Arial" w:hAnsi="Arial" w:cs="Arial"/>
          <w:color w:val="000000" w:themeColor="text1"/>
          <w:sz w:val="20"/>
          <w:szCs w:val="20"/>
        </w:rPr>
        <w:t>acryamide</w:t>
      </w:r>
      <w:proofErr w:type="spellEnd"/>
      <w:r w:rsidR="00E11D41" w:rsidRPr="00733199">
        <w:rPr>
          <w:rFonts w:ascii="Arial" w:hAnsi="Arial" w:cs="Arial"/>
          <w:color w:val="000000" w:themeColor="text1"/>
          <w:sz w:val="20"/>
          <w:szCs w:val="20"/>
        </w:rPr>
        <w:t xml:space="preserve">) on the microbial Infestations of </w:t>
      </w:r>
      <w:proofErr w:type="spellStart"/>
      <w:r w:rsidR="00E11D41" w:rsidRPr="00733199">
        <w:rPr>
          <w:rFonts w:ascii="Arial" w:hAnsi="Arial" w:cs="Arial"/>
          <w:color w:val="000000" w:themeColor="text1"/>
          <w:sz w:val="20"/>
          <w:szCs w:val="20"/>
        </w:rPr>
        <w:t>tasar</w:t>
      </w:r>
      <w:proofErr w:type="spellEnd"/>
      <w:r w:rsidR="00E11D41" w:rsidRPr="00733199">
        <w:rPr>
          <w:rFonts w:ascii="Arial" w:hAnsi="Arial" w:cs="Arial"/>
          <w:color w:val="000000" w:themeColor="text1"/>
          <w:sz w:val="20"/>
          <w:szCs w:val="20"/>
        </w:rPr>
        <w:t xml:space="preserve"> silkworm. </w:t>
      </w:r>
      <w:r w:rsidR="00E11D41" w:rsidRPr="00733199">
        <w:rPr>
          <w:rFonts w:ascii="Arial" w:hAnsi="Arial" w:cs="Arial"/>
          <w:i/>
          <w:iCs/>
          <w:color w:val="000000" w:themeColor="text1"/>
          <w:sz w:val="20"/>
          <w:szCs w:val="20"/>
        </w:rPr>
        <w:t>The Bioscan</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8</w:t>
      </w:r>
      <w:r w:rsidR="00E11D41" w:rsidRPr="00733199">
        <w:rPr>
          <w:rFonts w:ascii="Arial" w:hAnsi="Arial" w:cs="Arial"/>
          <w:color w:val="000000" w:themeColor="text1"/>
          <w:sz w:val="20"/>
          <w:szCs w:val="20"/>
        </w:rPr>
        <w:t>(3)</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993-996.</w:t>
      </w:r>
    </w:p>
    <w:p w14:paraId="0C86944A"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bookmarkStart w:id="33" w:name="_Hlk206435666"/>
      <w:r w:rsidRPr="00733199">
        <w:rPr>
          <w:rFonts w:ascii="Arial" w:hAnsi="Arial" w:cs="Arial"/>
          <w:color w:val="000000" w:themeColor="text1"/>
          <w:sz w:val="20"/>
          <w:szCs w:val="20"/>
        </w:rPr>
        <w:t xml:space="preserve">Wang, C., Zhang, Y., Lin, L., </w:t>
      </w:r>
      <w:bookmarkEnd w:id="33"/>
      <w:r w:rsidR="00B93423">
        <w:rPr>
          <w:rFonts w:ascii="Arial" w:hAnsi="Arial" w:cs="Arial"/>
          <w:color w:val="000000" w:themeColor="text1"/>
          <w:sz w:val="20"/>
          <w:szCs w:val="20"/>
        </w:rPr>
        <w:t>Ding, L., Li, J., Lu, R</w:t>
      </w:r>
      <w:r w:rsidRPr="00733199">
        <w:rPr>
          <w:rFonts w:ascii="Arial" w:hAnsi="Arial" w:cs="Arial"/>
          <w:color w:val="000000" w:themeColor="text1"/>
          <w:sz w:val="20"/>
          <w:szCs w:val="20"/>
        </w:rPr>
        <w:t>.</w:t>
      </w:r>
      <w:r w:rsidR="00B93423">
        <w:rPr>
          <w:rFonts w:ascii="Arial" w:hAnsi="Arial" w:cs="Arial"/>
          <w:color w:val="000000" w:themeColor="text1"/>
          <w:sz w:val="20"/>
          <w:szCs w:val="20"/>
        </w:rPr>
        <w:t>, et al.</w:t>
      </w:r>
      <w:r w:rsidRPr="00733199">
        <w:rPr>
          <w:rFonts w:ascii="Arial" w:hAnsi="Arial" w:cs="Arial"/>
          <w:color w:val="000000" w:themeColor="text1"/>
          <w:sz w:val="20"/>
          <w:szCs w:val="20"/>
        </w:rPr>
        <w:t xml:space="preserve"> (2015). Thermal, mechanical, and morphological properties of functionalized graphene</w:t>
      </w:r>
      <w:r w:rsidRPr="00733199">
        <w:rPr>
          <w:rFonts w:ascii="Cambria Math" w:hAnsi="Cambria Math" w:cs="Arial"/>
          <w:color w:val="000000" w:themeColor="text1"/>
          <w:sz w:val="20"/>
          <w:szCs w:val="20"/>
        </w:rPr>
        <w:t>‐</w:t>
      </w:r>
      <w:r w:rsidRPr="00733199">
        <w:rPr>
          <w:rFonts w:ascii="Arial" w:hAnsi="Arial" w:cs="Arial"/>
          <w:color w:val="000000" w:themeColor="text1"/>
          <w:sz w:val="20"/>
          <w:szCs w:val="20"/>
        </w:rPr>
        <w:t>reinforced bio</w:t>
      </w:r>
      <w:r w:rsidRPr="00733199">
        <w:rPr>
          <w:rFonts w:ascii="Cambria Math" w:hAnsi="Cambria Math" w:cs="Arial"/>
          <w:color w:val="000000" w:themeColor="text1"/>
          <w:sz w:val="20"/>
          <w:szCs w:val="20"/>
        </w:rPr>
        <w:t>‐</w:t>
      </w:r>
      <w:r w:rsidRPr="00733199">
        <w:rPr>
          <w:rFonts w:ascii="Arial" w:hAnsi="Arial" w:cs="Arial"/>
          <w:color w:val="000000" w:themeColor="text1"/>
          <w:sz w:val="20"/>
          <w:szCs w:val="20"/>
        </w:rPr>
        <w:t>based polyurethane nanocomposites. </w:t>
      </w:r>
      <w:r w:rsidRPr="00733199">
        <w:rPr>
          <w:rFonts w:ascii="Arial" w:hAnsi="Arial" w:cs="Arial"/>
          <w:i/>
          <w:iCs/>
          <w:color w:val="000000" w:themeColor="text1"/>
          <w:sz w:val="20"/>
          <w:szCs w:val="20"/>
        </w:rPr>
        <w:t>European Journal of Lipid Science and Technology</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117</w:t>
      </w:r>
      <w:r w:rsidRPr="00733199">
        <w:rPr>
          <w:rFonts w:ascii="Arial" w:hAnsi="Arial" w:cs="Arial"/>
          <w:color w:val="000000" w:themeColor="text1"/>
          <w:sz w:val="20"/>
          <w:szCs w:val="20"/>
        </w:rPr>
        <w:t>(12)</w:t>
      </w:r>
      <w:r w:rsidR="00B93423">
        <w:rPr>
          <w:rFonts w:ascii="Arial" w:hAnsi="Arial" w:cs="Arial"/>
          <w:color w:val="000000" w:themeColor="text1"/>
          <w:sz w:val="20"/>
          <w:szCs w:val="20"/>
        </w:rPr>
        <w:t>,</w:t>
      </w:r>
      <w:r w:rsidRPr="00733199">
        <w:rPr>
          <w:rFonts w:ascii="Arial" w:hAnsi="Arial" w:cs="Arial"/>
          <w:color w:val="000000" w:themeColor="text1"/>
          <w:sz w:val="20"/>
          <w:szCs w:val="20"/>
        </w:rPr>
        <w:t xml:space="preserve">1940-1946. DOI; </w:t>
      </w:r>
      <w:hyperlink r:id="rId59" w:history="1">
        <w:r w:rsidRPr="00733199">
          <w:rPr>
            <w:rStyle w:val="Hyperlink"/>
            <w:rFonts w:ascii="Arial" w:hAnsi="Arial" w:cs="Arial"/>
            <w:color w:val="000000" w:themeColor="text1"/>
            <w:sz w:val="20"/>
            <w:szCs w:val="20"/>
            <w:u w:val="none"/>
            <w:shd w:val="clear" w:color="auto" w:fill="FFFFFF"/>
          </w:rPr>
          <w:t>https://doi.org/10.1002/ejlt.201500029</w:t>
        </w:r>
      </w:hyperlink>
      <w:r w:rsidRPr="00733199">
        <w:rPr>
          <w:rFonts w:ascii="Arial" w:hAnsi="Arial" w:cs="Arial"/>
          <w:sz w:val="20"/>
          <w:szCs w:val="20"/>
        </w:rPr>
        <w:t>.</w:t>
      </w:r>
    </w:p>
    <w:p w14:paraId="21F3A331" w14:textId="77777777" w:rsidR="00E11D41" w:rsidRPr="00733199" w:rsidRDefault="00B93423"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Xue, B., Li, F.C., Tian, J.</w:t>
      </w:r>
      <w:r w:rsidR="00E11D41" w:rsidRPr="00733199">
        <w:rPr>
          <w:rFonts w:ascii="Arial" w:hAnsi="Arial" w:cs="Arial"/>
          <w:color w:val="000000" w:themeColor="text1"/>
          <w:sz w:val="20"/>
          <w:szCs w:val="20"/>
        </w:rPr>
        <w:t>H., Li, J</w:t>
      </w:r>
      <w:r>
        <w:rPr>
          <w:rFonts w:ascii="Arial" w:hAnsi="Arial" w:cs="Arial"/>
          <w:color w:val="000000" w:themeColor="text1"/>
          <w:sz w:val="20"/>
          <w:szCs w:val="20"/>
        </w:rPr>
        <w:t xml:space="preserve">.X., Cheng, X.Y., Hu, J.H., et al. </w:t>
      </w:r>
      <w:r w:rsidR="00E11D41" w:rsidRPr="00733199">
        <w:rPr>
          <w:rFonts w:ascii="Arial" w:hAnsi="Arial" w:cs="Arial"/>
          <w:color w:val="000000" w:themeColor="text1"/>
          <w:sz w:val="20"/>
          <w:szCs w:val="20"/>
        </w:rPr>
        <w:t xml:space="preserve">(2018). Titanium nanoparticles influence the Akt/Tor signal pathway in the silkworm, </w:t>
      </w:r>
      <w:r w:rsidR="00E11D41" w:rsidRPr="00733199">
        <w:rPr>
          <w:rFonts w:ascii="Arial" w:hAnsi="Arial" w:cs="Arial"/>
          <w:i/>
          <w:iCs/>
          <w:color w:val="000000" w:themeColor="text1"/>
          <w:sz w:val="20"/>
          <w:szCs w:val="20"/>
        </w:rPr>
        <w:t>Bombyx mori</w:t>
      </w:r>
      <w:r w:rsidR="00E11D41" w:rsidRPr="00733199">
        <w:rPr>
          <w:rFonts w:ascii="Arial" w:hAnsi="Arial" w:cs="Arial"/>
          <w:color w:val="000000" w:themeColor="text1"/>
          <w:sz w:val="20"/>
          <w:szCs w:val="20"/>
        </w:rPr>
        <w:t>, silk gland. </w:t>
      </w:r>
      <w:r w:rsidR="00E11D41" w:rsidRPr="00733199">
        <w:rPr>
          <w:rFonts w:ascii="Arial" w:hAnsi="Arial" w:cs="Arial"/>
          <w:i/>
          <w:iCs/>
          <w:color w:val="000000" w:themeColor="text1"/>
          <w:sz w:val="20"/>
          <w:szCs w:val="20"/>
        </w:rPr>
        <w:t>Archives of insect biochemistry and physiology</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99</w:t>
      </w:r>
      <w:r w:rsidR="00E11D41" w:rsidRPr="00733199">
        <w:rPr>
          <w:rFonts w:ascii="Arial" w:hAnsi="Arial" w:cs="Arial"/>
          <w:color w:val="000000" w:themeColor="text1"/>
          <w:sz w:val="20"/>
          <w:szCs w:val="20"/>
        </w:rPr>
        <w:t>(1)</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 xml:space="preserve">21470. DOI: </w:t>
      </w:r>
      <w:hyperlink r:id="rId60" w:history="1">
        <w:r w:rsidR="00E11D41" w:rsidRPr="00733199">
          <w:rPr>
            <w:rStyle w:val="Hyperlink"/>
            <w:rFonts w:ascii="Arial" w:hAnsi="Arial" w:cs="Arial"/>
            <w:color w:val="000000" w:themeColor="text1"/>
            <w:sz w:val="20"/>
            <w:szCs w:val="20"/>
            <w:u w:val="none"/>
            <w:shd w:val="clear" w:color="auto" w:fill="FFFFFF"/>
          </w:rPr>
          <w:t>https://doi.org/10.1002/arch.21470</w:t>
        </w:r>
      </w:hyperlink>
      <w:r w:rsidR="00E11D41" w:rsidRPr="00733199">
        <w:rPr>
          <w:rFonts w:ascii="Arial" w:hAnsi="Arial" w:cs="Arial"/>
          <w:sz w:val="20"/>
          <w:szCs w:val="20"/>
        </w:rPr>
        <w:t>.</w:t>
      </w:r>
    </w:p>
    <w:p w14:paraId="1AC84D25" w14:textId="77777777" w:rsidR="00E11D41" w:rsidRPr="00733199" w:rsidRDefault="00B93423"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Zaim, N.S.H.B.H., Tan, H.L., Rahman, S.M.A., Abu Bakar, N.F., Osman, M.S., Thakur, V.</w:t>
      </w:r>
      <w:r w:rsidR="00E11D41" w:rsidRPr="00733199">
        <w:rPr>
          <w:rFonts w:ascii="Arial" w:hAnsi="Arial" w:cs="Arial"/>
          <w:color w:val="000000" w:themeColor="text1"/>
          <w:sz w:val="20"/>
          <w:szCs w:val="20"/>
        </w:rPr>
        <w:t>K.</w:t>
      </w:r>
      <w:r>
        <w:rPr>
          <w:rFonts w:ascii="Arial" w:hAnsi="Arial" w:cs="Arial"/>
          <w:color w:val="000000" w:themeColor="text1"/>
          <w:sz w:val="20"/>
          <w:szCs w:val="20"/>
        </w:rPr>
        <w:t>,</w:t>
      </w:r>
      <w:r w:rsidR="00E11D41" w:rsidRPr="00733199">
        <w:rPr>
          <w:rFonts w:ascii="Arial" w:hAnsi="Arial" w:cs="Arial"/>
          <w:color w:val="000000" w:themeColor="text1"/>
          <w:sz w:val="20"/>
          <w:szCs w:val="20"/>
        </w:rPr>
        <w:t xml:space="preserve"> </w:t>
      </w:r>
      <w:r>
        <w:rPr>
          <w:rFonts w:ascii="Arial" w:hAnsi="Arial" w:cs="Arial"/>
          <w:color w:val="000000" w:themeColor="text1"/>
          <w:sz w:val="20"/>
          <w:szCs w:val="20"/>
        </w:rPr>
        <w:t xml:space="preserve">et al. </w:t>
      </w:r>
      <w:r w:rsidR="00E11D41" w:rsidRPr="00733199">
        <w:rPr>
          <w:rFonts w:ascii="Arial" w:hAnsi="Arial" w:cs="Arial"/>
          <w:color w:val="000000" w:themeColor="text1"/>
          <w:sz w:val="20"/>
          <w:szCs w:val="20"/>
        </w:rPr>
        <w:t xml:space="preserve">(2023). Recent advances in seed coating treatment using nanoparticles and nanofibers </w:t>
      </w:r>
      <w:r w:rsidR="00E11D41" w:rsidRPr="00733199">
        <w:rPr>
          <w:rFonts w:ascii="Arial" w:hAnsi="Arial" w:cs="Arial"/>
          <w:color w:val="000000" w:themeColor="text1"/>
          <w:sz w:val="20"/>
          <w:szCs w:val="20"/>
        </w:rPr>
        <w:lastRenderedPageBreak/>
        <w:t>for enhanced seed germination and protection. </w:t>
      </w:r>
      <w:r w:rsidR="00E11D41" w:rsidRPr="00733199">
        <w:rPr>
          <w:rFonts w:ascii="Arial" w:hAnsi="Arial" w:cs="Arial"/>
          <w:i/>
          <w:iCs/>
          <w:color w:val="000000" w:themeColor="text1"/>
          <w:sz w:val="20"/>
          <w:szCs w:val="20"/>
        </w:rPr>
        <w:t>Journal of Plant Growth Regulation</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42</w:t>
      </w:r>
      <w:r w:rsidR="00E11D41" w:rsidRPr="00733199">
        <w:rPr>
          <w:rFonts w:ascii="Arial" w:hAnsi="Arial" w:cs="Arial"/>
          <w:color w:val="000000" w:themeColor="text1"/>
          <w:sz w:val="20"/>
          <w:szCs w:val="20"/>
        </w:rPr>
        <w:t>(12)</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 xml:space="preserve">7374-7402. DOI: </w:t>
      </w:r>
      <w:r w:rsidR="00E11D41" w:rsidRPr="00733199">
        <w:rPr>
          <w:rFonts w:ascii="Arial" w:hAnsi="Arial" w:cs="Arial"/>
          <w:color w:val="000000" w:themeColor="text1"/>
          <w:sz w:val="20"/>
          <w:szCs w:val="20"/>
          <w:shd w:val="clear" w:color="auto" w:fill="FFFFFF"/>
        </w:rPr>
        <w:t>https://doi.org/10.1007/s00344-023-11038-4.</w:t>
      </w:r>
    </w:p>
    <w:p w14:paraId="11443CB7"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Zhang, H., Ni, M., Li,</w:t>
      </w:r>
      <w:r w:rsidR="00B93423">
        <w:rPr>
          <w:rFonts w:ascii="Arial" w:hAnsi="Arial" w:cs="Arial"/>
          <w:color w:val="000000" w:themeColor="text1"/>
          <w:sz w:val="20"/>
          <w:szCs w:val="20"/>
        </w:rPr>
        <w:t xml:space="preserve"> F., Xu, K., Wang, B., Hong, F., et al. </w:t>
      </w:r>
      <w:r w:rsidRPr="00733199">
        <w:rPr>
          <w:rFonts w:ascii="Arial" w:hAnsi="Arial" w:cs="Arial"/>
          <w:color w:val="000000" w:themeColor="text1"/>
          <w:sz w:val="20"/>
          <w:szCs w:val="20"/>
        </w:rPr>
        <w:t>(2014). Effects of feeding silkworm with nanoparticulate anatase TiO2 (TiO2 NPs) on its feed efficiency. </w:t>
      </w:r>
      <w:r w:rsidRPr="00733199">
        <w:rPr>
          <w:rFonts w:ascii="Arial" w:hAnsi="Arial" w:cs="Arial"/>
          <w:i/>
          <w:iCs/>
          <w:color w:val="000000" w:themeColor="text1"/>
          <w:sz w:val="20"/>
          <w:szCs w:val="20"/>
        </w:rPr>
        <w:t>Biological Trace Element Research</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159</w:t>
      </w:r>
      <w:r w:rsidR="00B93423">
        <w:rPr>
          <w:rFonts w:ascii="Arial" w:hAnsi="Arial" w:cs="Arial"/>
          <w:color w:val="000000" w:themeColor="text1"/>
          <w:sz w:val="20"/>
          <w:szCs w:val="20"/>
        </w:rPr>
        <w:t xml:space="preserve">(1), </w:t>
      </w:r>
      <w:r w:rsidRPr="00733199">
        <w:rPr>
          <w:rFonts w:ascii="Arial" w:hAnsi="Arial" w:cs="Arial"/>
          <w:color w:val="000000" w:themeColor="text1"/>
          <w:sz w:val="20"/>
          <w:szCs w:val="20"/>
        </w:rPr>
        <w:t xml:space="preserve">224-232. DOI: </w:t>
      </w:r>
      <w:hyperlink r:id="rId61" w:history="1">
        <w:r w:rsidRPr="00733199">
          <w:rPr>
            <w:rStyle w:val="Hyperlink"/>
            <w:rFonts w:ascii="Arial" w:hAnsi="Arial" w:cs="Arial"/>
            <w:color w:val="000000" w:themeColor="text1"/>
            <w:sz w:val="20"/>
            <w:szCs w:val="20"/>
            <w:u w:val="none"/>
            <w:shd w:val="clear" w:color="auto" w:fill="FFFFFF"/>
          </w:rPr>
          <w:t>https://doi.org/10.1007/s12011-014-9986-7</w:t>
        </w:r>
      </w:hyperlink>
      <w:r w:rsidRPr="00733199">
        <w:rPr>
          <w:rFonts w:ascii="Arial" w:hAnsi="Arial" w:cs="Arial"/>
          <w:sz w:val="20"/>
          <w:szCs w:val="20"/>
        </w:rPr>
        <w:t>.</w:t>
      </w:r>
    </w:p>
    <w:p w14:paraId="01D9FBC5" w14:textId="77777777" w:rsidR="00E11D41" w:rsidRPr="00733199" w:rsidRDefault="00B93423"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Zhang, Y.H., Shi, M.J., Li, K.</w:t>
      </w:r>
      <w:r w:rsidR="00E11D41" w:rsidRPr="00733199">
        <w:rPr>
          <w:rFonts w:ascii="Arial" w:hAnsi="Arial" w:cs="Arial"/>
          <w:color w:val="000000" w:themeColor="text1"/>
          <w:sz w:val="20"/>
          <w:szCs w:val="20"/>
        </w:rPr>
        <w:t>L., Xing, R., Ch</w:t>
      </w:r>
      <w:r>
        <w:rPr>
          <w:rFonts w:ascii="Arial" w:hAnsi="Arial" w:cs="Arial"/>
          <w:color w:val="000000" w:themeColor="text1"/>
          <w:sz w:val="20"/>
          <w:szCs w:val="20"/>
        </w:rPr>
        <w:t xml:space="preserve">en, Z.H., Chen, X.D., et al. </w:t>
      </w:r>
      <w:r w:rsidR="00E11D41" w:rsidRPr="00733199">
        <w:rPr>
          <w:rFonts w:ascii="Arial" w:hAnsi="Arial" w:cs="Arial"/>
          <w:color w:val="000000" w:themeColor="text1"/>
          <w:sz w:val="20"/>
          <w:szCs w:val="20"/>
        </w:rPr>
        <w:t>(2020). Impact of adding glucose-coated water-soluble silver nanoparticles to the silkworm larval diet on silk protein synthesis and related properties. </w:t>
      </w:r>
      <w:r w:rsidR="00E11D41" w:rsidRPr="00733199">
        <w:rPr>
          <w:rFonts w:ascii="Arial" w:hAnsi="Arial" w:cs="Arial"/>
          <w:i/>
          <w:iCs/>
          <w:color w:val="000000" w:themeColor="text1"/>
          <w:sz w:val="20"/>
          <w:szCs w:val="20"/>
        </w:rPr>
        <w:t>Journal of Biomaterials Science</w:t>
      </w:r>
      <w:r w:rsidR="00E11D41" w:rsidRPr="00733199">
        <w:rPr>
          <w:rFonts w:ascii="Arial" w:hAnsi="Arial" w:cs="Arial"/>
          <w:color w:val="000000" w:themeColor="text1"/>
          <w:sz w:val="20"/>
          <w:szCs w:val="20"/>
        </w:rPr>
        <w:t xml:space="preserve">, </w:t>
      </w:r>
      <w:r w:rsidR="00E11D41" w:rsidRPr="00733199">
        <w:rPr>
          <w:rFonts w:ascii="Arial" w:hAnsi="Arial" w:cs="Arial"/>
          <w:b/>
          <w:bCs/>
          <w:color w:val="000000" w:themeColor="text1"/>
          <w:sz w:val="20"/>
          <w:szCs w:val="20"/>
        </w:rPr>
        <w:t>31</w:t>
      </w:r>
      <w:r w:rsidR="00E11D41" w:rsidRPr="00733199">
        <w:rPr>
          <w:rFonts w:ascii="Arial" w:hAnsi="Arial" w:cs="Arial"/>
          <w:color w:val="000000" w:themeColor="text1"/>
          <w:sz w:val="20"/>
          <w:szCs w:val="20"/>
        </w:rPr>
        <w:t>(3)</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 xml:space="preserve">376-393. DOI: </w:t>
      </w:r>
      <w:hyperlink r:id="rId62" w:history="1">
        <w:r w:rsidR="00E11D41" w:rsidRPr="00733199">
          <w:rPr>
            <w:rStyle w:val="Hyperlink"/>
            <w:rFonts w:ascii="Arial" w:eastAsiaTheme="majorEastAsia" w:hAnsi="Arial" w:cs="Arial"/>
            <w:color w:val="000000" w:themeColor="text1"/>
            <w:sz w:val="20"/>
            <w:szCs w:val="20"/>
            <w:u w:val="none"/>
          </w:rPr>
          <w:t>https://doi.org/10.1080/09205063.2019.1692642</w:t>
        </w:r>
      </w:hyperlink>
      <w:r w:rsidR="00E11D41" w:rsidRPr="00733199">
        <w:rPr>
          <w:rFonts w:ascii="Arial" w:hAnsi="Arial" w:cs="Arial"/>
          <w:sz w:val="20"/>
          <w:szCs w:val="20"/>
        </w:rPr>
        <w:t>.</w:t>
      </w:r>
    </w:p>
    <w:p w14:paraId="229C6C64" w14:textId="77777777" w:rsidR="00E11D41" w:rsidRPr="00733199" w:rsidRDefault="00B93423"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Zhang, Z.P., Khurshid, M., Li, S.H., Li, Y.J.C., Quaye, L., Herman, R.</w:t>
      </w:r>
      <w:r w:rsidR="00E11D41" w:rsidRPr="00733199">
        <w:rPr>
          <w:rFonts w:ascii="Arial" w:hAnsi="Arial" w:cs="Arial"/>
          <w:color w:val="000000" w:themeColor="text1"/>
          <w:sz w:val="20"/>
          <w:szCs w:val="20"/>
        </w:rPr>
        <w:t>A.</w:t>
      </w:r>
      <w:proofErr w:type="gramStart"/>
      <w:r>
        <w:rPr>
          <w:rFonts w:ascii="Arial" w:hAnsi="Arial" w:cs="Arial"/>
          <w:color w:val="000000" w:themeColor="text1"/>
          <w:sz w:val="20"/>
          <w:szCs w:val="20"/>
        </w:rPr>
        <w:t>,</w:t>
      </w:r>
      <w:r w:rsidR="00E11D41" w:rsidRPr="00733199">
        <w:rPr>
          <w:rFonts w:ascii="Arial" w:hAnsi="Arial" w:cs="Arial"/>
          <w:color w:val="000000" w:themeColor="text1"/>
          <w:sz w:val="20"/>
          <w:szCs w:val="20"/>
        </w:rPr>
        <w:t xml:space="preserve"> </w:t>
      </w:r>
      <w:r>
        <w:rPr>
          <w:rFonts w:ascii="Arial" w:hAnsi="Arial" w:cs="Arial"/>
          <w:color w:val="000000" w:themeColor="text1"/>
          <w:sz w:val="20"/>
          <w:szCs w:val="20"/>
        </w:rPr>
        <w:t xml:space="preserve"> et al.</w:t>
      </w:r>
      <w:proofErr w:type="gramEnd"/>
      <w:r w:rsidR="00E11D41" w:rsidRPr="00733199">
        <w:rPr>
          <w:rFonts w:ascii="Arial" w:hAnsi="Arial" w:cs="Arial"/>
          <w:color w:val="000000" w:themeColor="text1"/>
          <w:sz w:val="20"/>
          <w:szCs w:val="20"/>
        </w:rPr>
        <w:t xml:space="preserve"> (2025). Impact of Artificial Feed-Infused Nickel Nanoparticles Functionalized with Urease (Ni-Urease) on the Growth and Properties of Silkworms (</w:t>
      </w:r>
      <w:r w:rsidR="00E11D41" w:rsidRPr="00733199">
        <w:rPr>
          <w:rFonts w:ascii="Arial" w:hAnsi="Arial" w:cs="Arial"/>
          <w:i/>
          <w:iCs/>
          <w:color w:val="000000" w:themeColor="text1"/>
          <w:sz w:val="20"/>
          <w:szCs w:val="20"/>
        </w:rPr>
        <w:t>Bombyx mori</w:t>
      </w:r>
      <w:r w:rsidR="00E11D41" w:rsidRPr="00733199">
        <w:rPr>
          <w:rFonts w:ascii="Arial" w:hAnsi="Arial" w:cs="Arial"/>
          <w:color w:val="000000" w:themeColor="text1"/>
          <w:sz w:val="20"/>
          <w:szCs w:val="20"/>
        </w:rPr>
        <w:t>). </w:t>
      </w:r>
      <w:r w:rsidR="00E11D41" w:rsidRPr="00733199">
        <w:rPr>
          <w:rFonts w:ascii="Arial" w:hAnsi="Arial" w:cs="Arial"/>
          <w:i/>
          <w:iCs/>
          <w:color w:val="000000" w:themeColor="text1"/>
          <w:sz w:val="20"/>
          <w:szCs w:val="20"/>
        </w:rPr>
        <w:t>ACS Applied Nano Materials</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8</w:t>
      </w:r>
      <w:r w:rsidR="00E11D41" w:rsidRPr="00733199">
        <w:rPr>
          <w:rFonts w:ascii="Arial" w:hAnsi="Arial" w:cs="Arial"/>
          <w:color w:val="000000" w:themeColor="text1"/>
          <w:sz w:val="20"/>
          <w:szCs w:val="20"/>
        </w:rPr>
        <w:t>(6)</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 xml:space="preserve">3129-3140. DOI: </w:t>
      </w:r>
      <w:hyperlink r:id="rId63" w:history="1">
        <w:r w:rsidR="00E11D41" w:rsidRPr="00733199">
          <w:rPr>
            <w:rStyle w:val="Hyperlink"/>
            <w:rFonts w:ascii="Arial" w:hAnsi="Arial" w:cs="Arial"/>
            <w:color w:val="000000" w:themeColor="text1"/>
            <w:sz w:val="20"/>
            <w:szCs w:val="20"/>
            <w:u w:val="none"/>
            <w:shd w:val="clear" w:color="auto" w:fill="FFFFFF"/>
          </w:rPr>
          <w:t>https://pubs.acs.org/doi/10.1021/acsanm.4c06931</w:t>
        </w:r>
      </w:hyperlink>
      <w:r w:rsidR="00E11D41" w:rsidRPr="00733199">
        <w:rPr>
          <w:rFonts w:ascii="Arial" w:hAnsi="Arial" w:cs="Arial"/>
          <w:sz w:val="20"/>
          <w:szCs w:val="20"/>
        </w:rPr>
        <w:t>.</w:t>
      </w:r>
    </w:p>
    <w:p w14:paraId="65F6F82B"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Zhao, G., Zhang, X., Cheng, J., Huang, X., Qian, H., Li, G.</w:t>
      </w:r>
      <w:r w:rsidR="00B93423">
        <w:rPr>
          <w:rFonts w:ascii="Arial" w:hAnsi="Arial" w:cs="Arial"/>
          <w:color w:val="000000" w:themeColor="text1"/>
          <w:sz w:val="20"/>
          <w:szCs w:val="20"/>
        </w:rPr>
        <w:t>, et al.</w:t>
      </w:r>
      <w:r w:rsidRPr="00733199">
        <w:rPr>
          <w:rFonts w:ascii="Arial" w:hAnsi="Arial" w:cs="Arial"/>
          <w:color w:val="000000" w:themeColor="text1"/>
          <w:sz w:val="20"/>
          <w:szCs w:val="20"/>
        </w:rPr>
        <w:t xml:space="preserve"> (2020). Effect of titanium dioxide nanoparticles on the resistance of silkworm to cytoplasmic polyhedrosis virus in </w:t>
      </w:r>
      <w:r w:rsidRPr="00733199">
        <w:rPr>
          <w:rFonts w:ascii="Arial" w:hAnsi="Arial" w:cs="Arial"/>
          <w:i/>
          <w:iCs/>
          <w:color w:val="000000" w:themeColor="text1"/>
          <w:sz w:val="20"/>
          <w:szCs w:val="20"/>
        </w:rPr>
        <w:t>Bombyx mori</w:t>
      </w:r>
      <w:r w:rsidRPr="00733199">
        <w:rPr>
          <w:rFonts w:ascii="Arial" w:hAnsi="Arial" w:cs="Arial"/>
          <w:color w:val="000000" w:themeColor="text1"/>
          <w:sz w:val="20"/>
          <w:szCs w:val="20"/>
        </w:rPr>
        <w:t>. </w:t>
      </w:r>
      <w:r w:rsidRPr="00733199">
        <w:rPr>
          <w:rFonts w:ascii="Arial" w:hAnsi="Arial" w:cs="Arial"/>
          <w:i/>
          <w:iCs/>
          <w:color w:val="000000" w:themeColor="text1"/>
          <w:sz w:val="20"/>
          <w:szCs w:val="20"/>
        </w:rPr>
        <w:t>Biological Trace Element Research</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196</w:t>
      </w:r>
      <w:r w:rsidRPr="00733199">
        <w:rPr>
          <w:rFonts w:ascii="Arial" w:hAnsi="Arial" w:cs="Arial"/>
          <w:color w:val="000000" w:themeColor="text1"/>
          <w:sz w:val="20"/>
          <w:szCs w:val="20"/>
        </w:rPr>
        <w:t>(1)</w:t>
      </w:r>
      <w:r w:rsidR="00B93423">
        <w:rPr>
          <w:rFonts w:ascii="Arial" w:hAnsi="Arial" w:cs="Arial"/>
          <w:color w:val="000000" w:themeColor="text1"/>
          <w:sz w:val="20"/>
          <w:szCs w:val="20"/>
        </w:rPr>
        <w:t xml:space="preserve">, </w:t>
      </w:r>
      <w:r w:rsidRPr="00733199">
        <w:rPr>
          <w:rFonts w:ascii="Arial" w:hAnsi="Arial" w:cs="Arial"/>
          <w:color w:val="000000" w:themeColor="text1"/>
          <w:sz w:val="20"/>
          <w:szCs w:val="20"/>
        </w:rPr>
        <w:t xml:space="preserve">290-296. DOI: </w:t>
      </w:r>
      <w:r w:rsidRPr="00733199">
        <w:rPr>
          <w:rFonts w:ascii="Arial" w:hAnsi="Arial" w:cs="Arial"/>
          <w:color w:val="000000" w:themeColor="text1"/>
          <w:sz w:val="20"/>
          <w:szCs w:val="20"/>
          <w:shd w:val="clear" w:color="auto" w:fill="FFFFFF"/>
        </w:rPr>
        <w:t>https://doi.org/10.1007/s12011-019-01901-5.</w:t>
      </w:r>
    </w:p>
    <w:p w14:paraId="4E9B712C"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Zhu, Y., Liu, X., Hu,</w:t>
      </w:r>
      <w:r w:rsidR="00B93423">
        <w:rPr>
          <w:rFonts w:ascii="Arial" w:hAnsi="Arial" w:cs="Arial"/>
          <w:color w:val="000000" w:themeColor="text1"/>
          <w:sz w:val="20"/>
          <w:szCs w:val="20"/>
        </w:rPr>
        <w:t xml:space="preserve"> Y., Wang, R., Chen, M., Wu, J., et al. </w:t>
      </w:r>
      <w:r w:rsidRPr="00733199">
        <w:rPr>
          <w:rFonts w:ascii="Arial" w:hAnsi="Arial" w:cs="Arial"/>
          <w:color w:val="000000" w:themeColor="text1"/>
          <w:sz w:val="20"/>
          <w:szCs w:val="20"/>
        </w:rPr>
        <w:t xml:space="preserve">(2019). </w:t>
      </w:r>
      <w:proofErr w:type="spellStart"/>
      <w:r w:rsidRPr="00733199">
        <w:rPr>
          <w:rFonts w:ascii="Arial" w:hAnsi="Arial" w:cs="Arial"/>
          <w:color w:val="000000" w:themeColor="text1"/>
          <w:sz w:val="20"/>
          <w:szCs w:val="20"/>
        </w:rPr>
        <w:t>Behavior</w:t>
      </w:r>
      <w:proofErr w:type="spellEnd"/>
      <w:r w:rsidRPr="00733199">
        <w:rPr>
          <w:rFonts w:ascii="Arial" w:hAnsi="Arial" w:cs="Arial"/>
          <w:color w:val="000000" w:themeColor="text1"/>
          <w:sz w:val="20"/>
          <w:szCs w:val="20"/>
        </w:rPr>
        <w:t>, remediation effect and toxicity of nanomaterials in water environments. </w:t>
      </w:r>
      <w:r w:rsidRPr="00733199">
        <w:rPr>
          <w:rFonts w:ascii="Arial" w:hAnsi="Arial" w:cs="Arial"/>
          <w:i/>
          <w:iCs/>
          <w:color w:val="000000" w:themeColor="text1"/>
          <w:sz w:val="20"/>
          <w:szCs w:val="20"/>
        </w:rPr>
        <w:t>Environmental research</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174</w:t>
      </w:r>
      <w:r w:rsidR="00B93423">
        <w:rPr>
          <w:rFonts w:ascii="Arial" w:hAnsi="Arial" w:cs="Arial"/>
          <w:color w:val="000000" w:themeColor="text1"/>
          <w:sz w:val="20"/>
          <w:szCs w:val="20"/>
        </w:rPr>
        <w:t xml:space="preserve">, </w:t>
      </w:r>
      <w:r w:rsidRPr="00733199">
        <w:rPr>
          <w:rFonts w:ascii="Arial" w:hAnsi="Arial" w:cs="Arial"/>
          <w:color w:val="000000" w:themeColor="text1"/>
          <w:sz w:val="20"/>
          <w:szCs w:val="20"/>
        </w:rPr>
        <w:t xml:space="preserve">54-60. DOI; </w:t>
      </w:r>
      <w:hyperlink r:id="rId64" w:history="1">
        <w:r w:rsidRPr="00733199">
          <w:rPr>
            <w:rStyle w:val="Hyperlink"/>
            <w:rFonts w:ascii="Arial" w:hAnsi="Arial" w:cs="Arial"/>
            <w:color w:val="000000" w:themeColor="text1"/>
            <w:sz w:val="20"/>
            <w:szCs w:val="20"/>
            <w:u w:val="none"/>
          </w:rPr>
          <w:t>https://doi.org/10.1016/j.envres.2019.04.014</w:t>
        </w:r>
      </w:hyperlink>
      <w:r w:rsidRPr="00733199">
        <w:rPr>
          <w:rFonts w:ascii="Arial" w:hAnsi="Arial" w:cs="Arial"/>
          <w:sz w:val="20"/>
          <w:szCs w:val="20"/>
        </w:rPr>
        <w:t>.</w:t>
      </w:r>
    </w:p>
    <w:p w14:paraId="3C517FDF" w14:textId="77777777" w:rsidR="00E11D41" w:rsidRPr="00341D17" w:rsidRDefault="00E11D41" w:rsidP="00733199">
      <w:pPr>
        <w:pStyle w:val="ListParagraph"/>
        <w:spacing w:line="360" w:lineRule="auto"/>
        <w:ind w:left="1134" w:hanging="1134"/>
        <w:jc w:val="both"/>
        <w:rPr>
          <w:rFonts w:ascii="Arial" w:hAnsi="Arial" w:cs="Arial"/>
          <w:color w:val="000000" w:themeColor="text1"/>
          <w:sz w:val="20"/>
          <w:szCs w:val="20"/>
        </w:rPr>
      </w:pPr>
    </w:p>
    <w:p w14:paraId="1DA37484" w14:textId="77777777" w:rsidR="00E11D41" w:rsidRPr="00341D17" w:rsidRDefault="00E11D41" w:rsidP="00E11D41">
      <w:pPr>
        <w:spacing w:line="360" w:lineRule="auto"/>
        <w:jc w:val="both"/>
        <w:rPr>
          <w:rFonts w:ascii="Arial" w:hAnsi="Arial" w:cs="Arial"/>
          <w:color w:val="000000" w:themeColor="text1"/>
          <w:sz w:val="24"/>
          <w:szCs w:val="24"/>
        </w:rPr>
      </w:pPr>
    </w:p>
    <w:p w14:paraId="22B9B203" w14:textId="77777777" w:rsidR="00E11D41" w:rsidRPr="00341D17" w:rsidRDefault="00E11D41" w:rsidP="00E11D41">
      <w:pPr>
        <w:spacing w:line="360" w:lineRule="auto"/>
        <w:jc w:val="both"/>
        <w:rPr>
          <w:rFonts w:ascii="Arial" w:hAnsi="Arial" w:cs="Arial"/>
          <w:color w:val="000000" w:themeColor="text1"/>
          <w:sz w:val="24"/>
          <w:szCs w:val="24"/>
        </w:rPr>
      </w:pPr>
    </w:p>
    <w:p w14:paraId="48EEF08F" w14:textId="77777777" w:rsidR="00E11D41" w:rsidRPr="00341D17" w:rsidRDefault="00E11D41" w:rsidP="00E11D41">
      <w:pPr>
        <w:spacing w:line="360" w:lineRule="auto"/>
        <w:jc w:val="both"/>
        <w:rPr>
          <w:rFonts w:ascii="Arial" w:hAnsi="Arial" w:cs="Arial"/>
          <w:color w:val="000000" w:themeColor="text1"/>
          <w:sz w:val="24"/>
          <w:szCs w:val="24"/>
        </w:rPr>
      </w:pPr>
    </w:p>
    <w:p w14:paraId="118F8521" w14:textId="77777777" w:rsidR="00E11D41" w:rsidRPr="00341D17" w:rsidRDefault="00E11D41" w:rsidP="00E11D41">
      <w:pPr>
        <w:spacing w:line="360" w:lineRule="auto"/>
        <w:jc w:val="both"/>
        <w:rPr>
          <w:rFonts w:ascii="Arial" w:hAnsi="Arial" w:cs="Arial"/>
          <w:color w:val="000000" w:themeColor="text1"/>
          <w:sz w:val="24"/>
          <w:szCs w:val="24"/>
          <w:lang w:val="en-US"/>
        </w:rPr>
      </w:pPr>
    </w:p>
    <w:p w14:paraId="49F2FB09" w14:textId="77777777" w:rsidR="00E11D41" w:rsidRPr="00341D17" w:rsidRDefault="00E11D41" w:rsidP="00E11D41">
      <w:pPr>
        <w:spacing w:line="360" w:lineRule="auto"/>
        <w:jc w:val="both"/>
        <w:rPr>
          <w:rFonts w:ascii="Arial" w:hAnsi="Arial" w:cs="Arial"/>
          <w:color w:val="000000" w:themeColor="text1"/>
          <w:sz w:val="24"/>
          <w:szCs w:val="24"/>
        </w:rPr>
      </w:pPr>
    </w:p>
    <w:p w14:paraId="09955D04" w14:textId="77777777" w:rsidR="00E11D41" w:rsidRPr="00341D17" w:rsidRDefault="00E11D41" w:rsidP="00E11D41">
      <w:pPr>
        <w:spacing w:line="360" w:lineRule="auto"/>
        <w:jc w:val="both"/>
        <w:rPr>
          <w:rFonts w:ascii="Arial" w:hAnsi="Arial" w:cs="Arial"/>
          <w:color w:val="000000" w:themeColor="text1"/>
          <w:sz w:val="24"/>
          <w:szCs w:val="24"/>
        </w:rPr>
      </w:pPr>
    </w:p>
    <w:sectPr w:rsidR="00E11D41" w:rsidRPr="00341D17" w:rsidSect="00F45C24">
      <w:headerReference w:type="even" r:id="rId65"/>
      <w:headerReference w:type="default" r:id="rId66"/>
      <w:footerReference w:type="even" r:id="rId67"/>
      <w:footerReference w:type="default" r:id="rId68"/>
      <w:headerReference w:type="first" r:id="rId69"/>
      <w:footerReference w:type="first" r:id="rId7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Priya Saxena" w:date="2025-09-16T13:25:00Z" w:initials="DS">
    <w:p w14:paraId="24B22642" w14:textId="77777777" w:rsidR="009C043A" w:rsidRDefault="009C043A" w:rsidP="009C043A">
      <w:pPr>
        <w:pStyle w:val="CommentText"/>
      </w:pPr>
      <w:r>
        <w:rPr>
          <w:rStyle w:val="CommentReference"/>
        </w:rPr>
        <w:annotationRef/>
      </w:r>
      <w:r>
        <w:rPr>
          <w:color w:val="000000"/>
        </w:rPr>
        <w:t>Language error. Can be rewritten as “</w:t>
      </w:r>
      <w:r>
        <w:rPr>
          <w:color w:val="000000"/>
          <w:highlight w:val="cyan"/>
        </w:rPr>
        <w:t>Additionally, by controlling silk protein production through molecular pathways, result in an increase in feed efficiency and extending the shelf life of mulberry leaves.”</w:t>
      </w:r>
    </w:p>
  </w:comment>
  <w:comment w:id="1" w:author="Dr. Priya Saxena" w:date="2025-09-16T13:27:00Z" w:initials="DS">
    <w:p w14:paraId="698AA589" w14:textId="77777777" w:rsidR="009C043A" w:rsidRDefault="009C043A" w:rsidP="009C043A">
      <w:pPr>
        <w:pStyle w:val="CommentText"/>
      </w:pPr>
      <w:r>
        <w:rPr>
          <w:rStyle w:val="CommentReference"/>
        </w:rPr>
        <w:annotationRef/>
      </w:r>
      <w:r>
        <w:t>Few recent references can be added from year 2024, 2025 which are missing in introduction part</w:t>
      </w:r>
    </w:p>
  </w:comment>
  <w:comment w:id="3" w:author="Dr. Priya Saxena" w:date="2025-09-16T13:28:00Z" w:initials="DS">
    <w:p w14:paraId="00F34E22" w14:textId="77777777" w:rsidR="009C043A" w:rsidRDefault="009C043A" w:rsidP="009C043A">
      <w:pPr>
        <w:pStyle w:val="CommentText"/>
      </w:pPr>
      <w:r>
        <w:rPr>
          <w:rStyle w:val="CommentReference"/>
        </w:rPr>
        <w:annotationRef/>
      </w:r>
      <w:r>
        <w:t>Language error</w:t>
      </w:r>
    </w:p>
  </w:comment>
  <w:comment w:id="4" w:author="Dr. Priya Saxena" w:date="2025-09-16T13:56:00Z" w:initials="DS">
    <w:p w14:paraId="7959A4C5" w14:textId="77777777" w:rsidR="003916CC" w:rsidRDefault="003916CC" w:rsidP="003916CC">
      <w:pPr>
        <w:pStyle w:val="CommentText"/>
      </w:pPr>
      <w:r>
        <w:rPr>
          <w:rStyle w:val="CommentReference"/>
        </w:rPr>
        <w:annotationRef/>
      </w:r>
      <w:r>
        <w:t>Remove “as”</w:t>
      </w:r>
    </w:p>
  </w:comment>
  <w:comment w:id="5" w:author="Dr. Priya Saxena" w:date="2025-09-16T13:58:00Z" w:initials="DS">
    <w:p w14:paraId="594947B1" w14:textId="77777777" w:rsidR="001778B8" w:rsidRDefault="001778B8" w:rsidP="001778B8">
      <w:pPr>
        <w:pStyle w:val="CommentText"/>
      </w:pPr>
      <w:r>
        <w:rPr>
          <w:rStyle w:val="CommentReference"/>
        </w:rPr>
        <w:annotationRef/>
      </w:r>
      <w:r>
        <w:t>Different font size</w:t>
      </w:r>
    </w:p>
  </w:comment>
  <w:comment w:id="6" w:author="Dr. Priya Saxena" w:date="2025-09-16T13:58:00Z" w:initials="DS">
    <w:p w14:paraId="255B6DF6" w14:textId="77777777" w:rsidR="001778B8" w:rsidRDefault="001778B8" w:rsidP="001778B8">
      <w:pPr>
        <w:pStyle w:val="CommentText"/>
      </w:pPr>
      <w:r>
        <w:rPr>
          <w:rStyle w:val="CommentReference"/>
        </w:rPr>
        <w:annotationRef/>
      </w:r>
      <w:r>
        <w:t>Different font size</w:t>
      </w:r>
    </w:p>
  </w:comment>
  <w:comment w:id="7" w:author="Dr. Priya Saxena" w:date="2025-09-16T13:57:00Z" w:initials="DS">
    <w:p w14:paraId="2F19A7AD" w14:textId="7C104F7B" w:rsidR="003916CC" w:rsidRDefault="003916CC" w:rsidP="003916CC">
      <w:pPr>
        <w:pStyle w:val="CommentText"/>
      </w:pPr>
      <w:r>
        <w:rPr>
          <w:rStyle w:val="CommentReference"/>
        </w:rPr>
        <w:annotationRef/>
      </w:r>
      <w:r>
        <w:t>Provide spacing</w:t>
      </w:r>
    </w:p>
  </w:comment>
  <w:comment w:id="8" w:author="Dr. Priya Saxena" w:date="2025-09-16T13:57:00Z" w:initials="DS">
    <w:p w14:paraId="541D344C" w14:textId="3C07209C" w:rsidR="003916CC" w:rsidRDefault="003916CC" w:rsidP="003916CC">
      <w:pPr>
        <w:pStyle w:val="CommentText"/>
      </w:pPr>
      <w:r>
        <w:rPr>
          <w:rStyle w:val="CommentReference"/>
        </w:rPr>
        <w:annotationRef/>
      </w:r>
      <w:r>
        <w:t>Provide spacing</w:t>
      </w:r>
    </w:p>
  </w:comment>
  <w:comment w:id="9" w:author="Dr. Priya Saxena" w:date="2025-09-16T13:57:00Z" w:initials="DS">
    <w:p w14:paraId="3F1211B0" w14:textId="131343F4" w:rsidR="003916CC" w:rsidRDefault="003916CC" w:rsidP="003916CC">
      <w:pPr>
        <w:pStyle w:val="CommentText"/>
      </w:pPr>
      <w:r>
        <w:rPr>
          <w:rStyle w:val="CommentReference"/>
        </w:rPr>
        <w:annotationRef/>
      </w:r>
      <w:r>
        <w:t>Provide spacing</w:t>
      </w:r>
    </w:p>
  </w:comment>
  <w:comment w:id="10" w:author="Dr. Priya Saxena" w:date="2025-09-16T13:58:00Z" w:initials="DS">
    <w:p w14:paraId="71E7CD88" w14:textId="77777777" w:rsidR="00E57BD3" w:rsidRDefault="00E57BD3" w:rsidP="00E57BD3">
      <w:pPr>
        <w:pStyle w:val="CommentText"/>
      </w:pPr>
      <w:r>
        <w:rPr>
          <w:rStyle w:val="CommentReference"/>
        </w:rPr>
        <w:annotationRef/>
      </w:r>
      <w:r>
        <w:t>Different font size</w:t>
      </w:r>
    </w:p>
  </w:comment>
  <w:comment w:id="11" w:author="Dr. Priya Saxena" w:date="2025-09-16T14:05:00Z" w:initials="DS">
    <w:p w14:paraId="71C3D4D5" w14:textId="77777777" w:rsidR="003C74BA" w:rsidRDefault="003C74BA" w:rsidP="003C74BA">
      <w:pPr>
        <w:pStyle w:val="CommentText"/>
      </w:pPr>
      <w:r>
        <w:rPr>
          <w:rStyle w:val="CommentReference"/>
        </w:rPr>
        <w:annotationRef/>
      </w:r>
      <w:r>
        <w:t>Schematic figures are missing to explain phenomena/mechanisms at places, can be added at suitable places</w:t>
      </w:r>
    </w:p>
  </w:comment>
  <w:comment w:id="13" w:author="Dr. Priya Saxena" w:date="2025-09-16T14:04:00Z" w:initials="DS">
    <w:p w14:paraId="41616B88" w14:textId="6B908AD7" w:rsidR="003C74BA" w:rsidRDefault="003C74BA" w:rsidP="003C74BA">
      <w:pPr>
        <w:pStyle w:val="CommentText"/>
      </w:pPr>
      <w:r>
        <w:rPr>
          <w:rStyle w:val="CommentReference"/>
        </w:rPr>
        <w:annotationRef/>
      </w:r>
      <w:r>
        <w:t>Provide mechanism to support this statement in terms of nanoparticle interaction at different levels</w:t>
      </w:r>
    </w:p>
  </w:comment>
  <w:comment w:id="15" w:author="Dr. Priya Saxena" w:date="2025-09-16T14:17:00Z" w:initials="DS">
    <w:p w14:paraId="681B3C6C" w14:textId="77777777" w:rsidR="00F14F4B" w:rsidRDefault="00F14F4B" w:rsidP="00F14F4B">
      <w:pPr>
        <w:pStyle w:val="CommentText"/>
      </w:pPr>
      <w:r>
        <w:rPr>
          <w:rStyle w:val="CommentReference"/>
        </w:rPr>
        <w:annotationRef/>
      </w:r>
      <w:r>
        <w:t>Missing closing bracket</w:t>
      </w:r>
    </w:p>
  </w:comment>
  <w:comment w:id="17" w:author="Dr. Priya Saxena" w:date="2025-09-16T14:13:00Z" w:initials="DS">
    <w:p w14:paraId="225B4FAA" w14:textId="22449542" w:rsidR="00E44869" w:rsidRDefault="00E44869" w:rsidP="00E44869">
      <w:pPr>
        <w:pStyle w:val="CommentText"/>
      </w:pPr>
      <w:r>
        <w:rPr>
          <w:rStyle w:val="CommentReference"/>
        </w:rPr>
        <w:annotationRef/>
      </w:r>
      <w:r>
        <w:t>Correct to “Zinc oxide”</w:t>
      </w:r>
    </w:p>
  </w:comment>
  <w:comment w:id="18" w:author="Dr. Priya Saxena" w:date="2025-09-16T14:13:00Z" w:initials="DS">
    <w:p w14:paraId="070A55B9" w14:textId="77777777" w:rsidR="00E44869" w:rsidRDefault="00E44869" w:rsidP="00E44869">
      <w:pPr>
        <w:pStyle w:val="CommentText"/>
      </w:pPr>
      <w:r>
        <w:rPr>
          <w:rStyle w:val="CommentReference"/>
        </w:rPr>
        <w:annotationRef/>
      </w:r>
      <w:r>
        <w:t>Correct to Nickel-Urease</w:t>
      </w:r>
    </w:p>
  </w:comment>
  <w:comment w:id="19" w:author="Dr. Priya Saxena" w:date="2025-09-16T14:19:00Z" w:initials="DS">
    <w:p w14:paraId="731872AD" w14:textId="77777777" w:rsidR="005F3D82" w:rsidRDefault="005F3D82" w:rsidP="005F3D82">
      <w:pPr>
        <w:pStyle w:val="CommentText"/>
      </w:pPr>
      <w:r>
        <w:rPr>
          <w:rStyle w:val="CommentReference"/>
        </w:rPr>
        <w:annotationRef/>
      </w:r>
      <w:r>
        <w:t xml:space="preserve">Better subheading can be proposed </w:t>
      </w:r>
    </w:p>
  </w:comment>
  <w:comment w:id="20" w:author="Dr. Priya Saxena" w:date="2025-09-16T14:20:00Z" w:initials="DS">
    <w:p w14:paraId="1E7F5DC5" w14:textId="77777777" w:rsidR="005F3D82" w:rsidRDefault="005F3D82" w:rsidP="005F3D82">
      <w:pPr>
        <w:pStyle w:val="CommentText"/>
      </w:pPr>
      <w:r>
        <w:rPr>
          <w:rStyle w:val="CommentReference"/>
        </w:rPr>
        <w:annotationRef/>
      </w:r>
      <w:r>
        <w:t>Eg nanoparticles in pathogen mitigation or for disease protection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B22642" w15:done="0"/>
  <w15:commentEx w15:paraId="698AA589" w15:done="0"/>
  <w15:commentEx w15:paraId="00F34E22" w15:done="0"/>
  <w15:commentEx w15:paraId="7959A4C5" w15:done="0"/>
  <w15:commentEx w15:paraId="594947B1" w15:done="0"/>
  <w15:commentEx w15:paraId="255B6DF6" w15:done="0"/>
  <w15:commentEx w15:paraId="2F19A7AD" w15:done="0"/>
  <w15:commentEx w15:paraId="541D344C" w15:done="0"/>
  <w15:commentEx w15:paraId="3F1211B0" w15:done="0"/>
  <w15:commentEx w15:paraId="71E7CD88" w15:done="0"/>
  <w15:commentEx w15:paraId="71C3D4D5" w15:done="0"/>
  <w15:commentEx w15:paraId="41616B88" w15:done="0"/>
  <w15:commentEx w15:paraId="681B3C6C" w15:done="0"/>
  <w15:commentEx w15:paraId="225B4FAA" w15:done="0"/>
  <w15:commentEx w15:paraId="070A55B9" w15:done="0"/>
  <w15:commentEx w15:paraId="731872AD" w15:done="0"/>
  <w15:commentEx w15:paraId="1E7F5DC5" w15:paraIdParent="731872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FBA913" w16cex:dateUtc="2025-09-16T07:55:00Z"/>
  <w16cex:commentExtensible w16cex:durableId="4ED94F3B" w16cex:dateUtc="2025-09-16T07:57:00Z"/>
  <w16cex:commentExtensible w16cex:durableId="40417C28" w16cex:dateUtc="2025-09-16T07:58:00Z"/>
  <w16cex:commentExtensible w16cex:durableId="24980662" w16cex:dateUtc="2025-09-16T08:26:00Z"/>
  <w16cex:commentExtensible w16cex:durableId="4C6BC643" w16cex:dateUtc="2025-09-16T08:28:00Z"/>
  <w16cex:commentExtensible w16cex:durableId="5B83E708" w16cex:dateUtc="2025-09-16T08:28:00Z"/>
  <w16cex:commentExtensible w16cex:durableId="17344720" w16cex:dateUtc="2025-09-16T08:27:00Z"/>
  <w16cex:commentExtensible w16cex:durableId="2F37E2AE" w16cex:dateUtc="2025-09-16T08:27:00Z"/>
  <w16cex:commentExtensible w16cex:durableId="772FD681" w16cex:dateUtc="2025-09-16T08:27:00Z"/>
  <w16cex:commentExtensible w16cex:durableId="66DEB83D" w16cex:dateUtc="2025-09-16T08:28:00Z"/>
  <w16cex:commentExtensible w16cex:durableId="05DD821C" w16cex:dateUtc="2025-09-16T08:35:00Z"/>
  <w16cex:commentExtensible w16cex:durableId="1C74BEAC" w16cex:dateUtc="2025-09-16T08:34:00Z"/>
  <w16cex:commentExtensible w16cex:durableId="57094740" w16cex:dateUtc="2025-09-16T08:47:00Z"/>
  <w16cex:commentExtensible w16cex:durableId="62B6E357" w16cex:dateUtc="2025-09-16T08:43:00Z"/>
  <w16cex:commentExtensible w16cex:durableId="3E743EBC" w16cex:dateUtc="2025-09-16T08:43:00Z"/>
  <w16cex:commentExtensible w16cex:durableId="2B2F03BB" w16cex:dateUtc="2025-09-16T08:49:00Z"/>
  <w16cex:commentExtensible w16cex:durableId="2E514C6D" w16cex:dateUtc="2025-09-16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B22642" w16cid:durableId="1CFBA913"/>
  <w16cid:commentId w16cid:paraId="698AA589" w16cid:durableId="4ED94F3B"/>
  <w16cid:commentId w16cid:paraId="00F34E22" w16cid:durableId="40417C28"/>
  <w16cid:commentId w16cid:paraId="7959A4C5" w16cid:durableId="24980662"/>
  <w16cid:commentId w16cid:paraId="594947B1" w16cid:durableId="4C6BC643"/>
  <w16cid:commentId w16cid:paraId="255B6DF6" w16cid:durableId="5B83E708"/>
  <w16cid:commentId w16cid:paraId="2F19A7AD" w16cid:durableId="17344720"/>
  <w16cid:commentId w16cid:paraId="541D344C" w16cid:durableId="2F37E2AE"/>
  <w16cid:commentId w16cid:paraId="3F1211B0" w16cid:durableId="772FD681"/>
  <w16cid:commentId w16cid:paraId="71E7CD88" w16cid:durableId="66DEB83D"/>
  <w16cid:commentId w16cid:paraId="71C3D4D5" w16cid:durableId="05DD821C"/>
  <w16cid:commentId w16cid:paraId="41616B88" w16cid:durableId="1C74BEAC"/>
  <w16cid:commentId w16cid:paraId="681B3C6C" w16cid:durableId="57094740"/>
  <w16cid:commentId w16cid:paraId="225B4FAA" w16cid:durableId="62B6E357"/>
  <w16cid:commentId w16cid:paraId="070A55B9" w16cid:durableId="3E743EBC"/>
  <w16cid:commentId w16cid:paraId="731872AD" w16cid:durableId="2B2F03BB"/>
  <w16cid:commentId w16cid:paraId="1E7F5DC5" w16cid:durableId="2E514C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DCD73" w14:textId="77777777" w:rsidR="004914A0" w:rsidRDefault="004914A0" w:rsidP="0048366C">
      <w:pPr>
        <w:spacing w:after="0" w:line="240" w:lineRule="auto"/>
      </w:pPr>
      <w:r>
        <w:separator/>
      </w:r>
    </w:p>
  </w:endnote>
  <w:endnote w:type="continuationSeparator" w:id="0">
    <w:p w14:paraId="5D48F3E8" w14:textId="77777777" w:rsidR="004914A0" w:rsidRDefault="004914A0" w:rsidP="0048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3B67" w14:textId="77777777" w:rsidR="0048366C" w:rsidRDefault="00483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BC43" w14:textId="77777777" w:rsidR="0048366C" w:rsidRDefault="00483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79AD" w14:textId="77777777" w:rsidR="0048366C" w:rsidRDefault="00483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E4483" w14:textId="77777777" w:rsidR="004914A0" w:rsidRDefault="004914A0" w:rsidP="0048366C">
      <w:pPr>
        <w:spacing w:after="0" w:line="240" w:lineRule="auto"/>
      </w:pPr>
      <w:r>
        <w:separator/>
      </w:r>
    </w:p>
  </w:footnote>
  <w:footnote w:type="continuationSeparator" w:id="0">
    <w:p w14:paraId="4A1BA939" w14:textId="77777777" w:rsidR="004914A0" w:rsidRDefault="004914A0" w:rsidP="00483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B9DF" w14:textId="61D64173" w:rsidR="0048366C" w:rsidRDefault="00000000">
    <w:pPr>
      <w:pStyle w:val="Header"/>
    </w:pPr>
    <w:r>
      <w:rPr>
        <w:noProof/>
      </w:rPr>
      <w:pict w14:anchorId="66FF0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4698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72736" w14:textId="12DED605" w:rsidR="0048366C" w:rsidRDefault="00000000">
    <w:pPr>
      <w:pStyle w:val="Header"/>
    </w:pPr>
    <w:r>
      <w:rPr>
        <w:noProof/>
      </w:rPr>
      <w:pict w14:anchorId="39DDF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4698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FDFB" w14:textId="2B6A3890" w:rsidR="0048366C" w:rsidRDefault="00000000">
    <w:pPr>
      <w:pStyle w:val="Header"/>
    </w:pPr>
    <w:r>
      <w:rPr>
        <w:noProof/>
      </w:rPr>
      <w:pict w14:anchorId="2CA75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4698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31E2"/>
    <w:multiLevelType w:val="hybridMultilevel"/>
    <w:tmpl w:val="E4DEB840"/>
    <w:lvl w:ilvl="0" w:tplc="4009000F">
      <w:start w:val="1"/>
      <w:numFmt w:val="decimal"/>
      <w:lvlText w:val="%1."/>
      <w:lvlJc w:val="left"/>
      <w:pPr>
        <w:ind w:left="785"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49003A"/>
    <w:multiLevelType w:val="hybridMultilevel"/>
    <w:tmpl w:val="C45C8454"/>
    <w:lvl w:ilvl="0" w:tplc="01CA0728">
      <w:start w:val="1"/>
      <w:numFmt w:val="bullet"/>
      <w:lvlText w:val="•"/>
      <w:lvlJc w:val="left"/>
      <w:pPr>
        <w:tabs>
          <w:tab w:val="num" w:pos="720"/>
        </w:tabs>
        <w:ind w:left="720" w:hanging="360"/>
      </w:pPr>
      <w:rPr>
        <w:rFonts w:ascii="Arial" w:hAnsi="Arial" w:hint="default"/>
      </w:rPr>
    </w:lvl>
    <w:lvl w:ilvl="1" w:tplc="FDC4DDBE" w:tentative="1">
      <w:start w:val="1"/>
      <w:numFmt w:val="bullet"/>
      <w:lvlText w:val="•"/>
      <w:lvlJc w:val="left"/>
      <w:pPr>
        <w:tabs>
          <w:tab w:val="num" w:pos="1440"/>
        </w:tabs>
        <w:ind w:left="1440" w:hanging="360"/>
      </w:pPr>
      <w:rPr>
        <w:rFonts w:ascii="Arial" w:hAnsi="Arial" w:hint="default"/>
      </w:rPr>
    </w:lvl>
    <w:lvl w:ilvl="2" w:tplc="3EB6173E" w:tentative="1">
      <w:start w:val="1"/>
      <w:numFmt w:val="bullet"/>
      <w:lvlText w:val="•"/>
      <w:lvlJc w:val="left"/>
      <w:pPr>
        <w:tabs>
          <w:tab w:val="num" w:pos="2160"/>
        </w:tabs>
        <w:ind w:left="2160" w:hanging="360"/>
      </w:pPr>
      <w:rPr>
        <w:rFonts w:ascii="Arial" w:hAnsi="Arial" w:hint="default"/>
      </w:rPr>
    </w:lvl>
    <w:lvl w:ilvl="3" w:tplc="2A102668" w:tentative="1">
      <w:start w:val="1"/>
      <w:numFmt w:val="bullet"/>
      <w:lvlText w:val="•"/>
      <w:lvlJc w:val="left"/>
      <w:pPr>
        <w:tabs>
          <w:tab w:val="num" w:pos="2880"/>
        </w:tabs>
        <w:ind w:left="2880" w:hanging="360"/>
      </w:pPr>
      <w:rPr>
        <w:rFonts w:ascii="Arial" w:hAnsi="Arial" w:hint="default"/>
      </w:rPr>
    </w:lvl>
    <w:lvl w:ilvl="4" w:tplc="B5D06D62" w:tentative="1">
      <w:start w:val="1"/>
      <w:numFmt w:val="bullet"/>
      <w:lvlText w:val="•"/>
      <w:lvlJc w:val="left"/>
      <w:pPr>
        <w:tabs>
          <w:tab w:val="num" w:pos="3600"/>
        </w:tabs>
        <w:ind w:left="3600" w:hanging="360"/>
      </w:pPr>
      <w:rPr>
        <w:rFonts w:ascii="Arial" w:hAnsi="Arial" w:hint="default"/>
      </w:rPr>
    </w:lvl>
    <w:lvl w:ilvl="5" w:tplc="AE8CCFDA" w:tentative="1">
      <w:start w:val="1"/>
      <w:numFmt w:val="bullet"/>
      <w:lvlText w:val="•"/>
      <w:lvlJc w:val="left"/>
      <w:pPr>
        <w:tabs>
          <w:tab w:val="num" w:pos="4320"/>
        </w:tabs>
        <w:ind w:left="4320" w:hanging="360"/>
      </w:pPr>
      <w:rPr>
        <w:rFonts w:ascii="Arial" w:hAnsi="Arial" w:hint="default"/>
      </w:rPr>
    </w:lvl>
    <w:lvl w:ilvl="6" w:tplc="6B364ED2" w:tentative="1">
      <w:start w:val="1"/>
      <w:numFmt w:val="bullet"/>
      <w:lvlText w:val="•"/>
      <w:lvlJc w:val="left"/>
      <w:pPr>
        <w:tabs>
          <w:tab w:val="num" w:pos="5040"/>
        </w:tabs>
        <w:ind w:left="5040" w:hanging="360"/>
      </w:pPr>
      <w:rPr>
        <w:rFonts w:ascii="Arial" w:hAnsi="Arial" w:hint="default"/>
      </w:rPr>
    </w:lvl>
    <w:lvl w:ilvl="7" w:tplc="3FAC30E2" w:tentative="1">
      <w:start w:val="1"/>
      <w:numFmt w:val="bullet"/>
      <w:lvlText w:val="•"/>
      <w:lvlJc w:val="left"/>
      <w:pPr>
        <w:tabs>
          <w:tab w:val="num" w:pos="5760"/>
        </w:tabs>
        <w:ind w:left="5760" w:hanging="360"/>
      </w:pPr>
      <w:rPr>
        <w:rFonts w:ascii="Arial" w:hAnsi="Arial" w:hint="default"/>
      </w:rPr>
    </w:lvl>
    <w:lvl w:ilvl="8" w:tplc="9BB85B3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E595040"/>
    <w:multiLevelType w:val="hybridMultilevel"/>
    <w:tmpl w:val="34E489EA"/>
    <w:lvl w:ilvl="0" w:tplc="40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11145BA"/>
    <w:multiLevelType w:val="hybridMultilevel"/>
    <w:tmpl w:val="53F09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15BCD"/>
    <w:multiLevelType w:val="hybridMultilevel"/>
    <w:tmpl w:val="487E95B2"/>
    <w:lvl w:ilvl="0" w:tplc="41FCD274">
      <w:start w:val="1"/>
      <w:numFmt w:val="bullet"/>
      <w:lvlText w:val="•"/>
      <w:lvlJc w:val="left"/>
      <w:pPr>
        <w:tabs>
          <w:tab w:val="num" w:pos="720"/>
        </w:tabs>
        <w:ind w:left="720" w:hanging="360"/>
      </w:pPr>
      <w:rPr>
        <w:rFonts w:ascii="Arial" w:hAnsi="Arial" w:hint="default"/>
      </w:rPr>
    </w:lvl>
    <w:lvl w:ilvl="1" w:tplc="3D9847FA" w:tentative="1">
      <w:start w:val="1"/>
      <w:numFmt w:val="bullet"/>
      <w:lvlText w:val="•"/>
      <w:lvlJc w:val="left"/>
      <w:pPr>
        <w:tabs>
          <w:tab w:val="num" w:pos="1440"/>
        </w:tabs>
        <w:ind w:left="1440" w:hanging="360"/>
      </w:pPr>
      <w:rPr>
        <w:rFonts w:ascii="Arial" w:hAnsi="Arial" w:hint="default"/>
      </w:rPr>
    </w:lvl>
    <w:lvl w:ilvl="2" w:tplc="8E5CC704" w:tentative="1">
      <w:start w:val="1"/>
      <w:numFmt w:val="bullet"/>
      <w:lvlText w:val="•"/>
      <w:lvlJc w:val="left"/>
      <w:pPr>
        <w:tabs>
          <w:tab w:val="num" w:pos="2160"/>
        </w:tabs>
        <w:ind w:left="2160" w:hanging="360"/>
      </w:pPr>
      <w:rPr>
        <w:rFonts w:ascii="Arial" w:hAnsi="Arial" w:hint="default"/>
      </w:rPr>
    </w:lvl>
    <w:lvl w:ilvl="3" w:tplc="9C447D68" w:tentative="1">
      <w:start w:val="1"/>
      <w:numFmt w:val="bullet"/>
      <w:lvlText w:val="•"/>
      <w:lvlJc w:val="left"/>
      <w:pPr>
        <w:tabs>
          <w:tab w:val="num" w:pos="2880"/>
        </w:tabs>
        <w:ind w:left="2880" w:hanging="360"/>
      </w:pPr>
      <w:rPr>
        <w:rFonts w:ascii="Arial" w:hAnsi="Arial" w:hint="default"/>
      </w:rPr>
    </w:lvl>
    <w:lvl w:ilvl="4" w:tplc="5C5A768C" w:tentative="1">
      <w:start w:val="1"/>
      <w:numFmt w:val="bullet"/>
      <w:lvlText w:val="•"/>
      <w:lvlJc w:val="left"/>
      <w:pPr>
        <w:tabs>
          <w:tab w:val="num" w:pos="3600"/>
        </w:tabs>
        <w:ind w:left="3600" w:hanging="360"/>
      </w:pPr>
      <w:rPr>
        <w:rFonts w:ascii="Arial" w:hAnsi="Arial" w:hint="default"/>
      </w:rPr>
    </w:lvl>
    <w:lvl w:ilvl="5" w:tplc="41A23DE6" w:tentative="1">
      <w:start w:val="1"/>
      <w:numFmt w:val="bullet"/>
      <w:lvlText w:val="•"/>
      <w:lvlJc w:val="left"/>
      <w:pPr>
        <w:tabs>
          <w:tab w:val="num" w:pos="4320"/>
        </w:tabs>
        <w:ind w:left="4320" w:hanging="360"/>
      </w:pPr>
      <w:rPr>
        <w:rFonts w:ascii="Arial" w:hAnsi="Arial" w:hint="default"/>
      </w:rPr>
    </w:lvl>
    <w:lvl w:ilvl="6" w:tplc="FCE6B254" w:tentative="1">
      <w:start w:val="1"/>
      <w:numFmt w:val="bullet"/>
      <w:lvlText w:val="•"/>
      <w:lvlJc w:val="left"/>
      <w:pPr>
        <w:tabs>
          <w:tab w:val="num" w:pos="5040"/>
        </w:tabs>
        <w:ind w:left="5040" w:hanging="360"/>
      </w:pPr>
      <w:rPr>
        <w:rFonts w:ascii="Arial" w:hAnsi="Arial" w:hint="default"/>
      </w:rPr>
    </w:lvl>
    <w:lvl w:ilvl="7" w:tplc="E21A9CD2" w:tentative="1">
      <w:start w:val="1"/>
      <w:numFmt w:val="bullet"/>
      <w:lvlText w:val="•"/>
      <w:lvlJc w:val="left"/>
      <w:pPr>
        <w:tabs>
          <w:tab w:val="num" w:pos="5760"/>
        </w:tabs>
        <w:ind w:left="5760" w:hanging="360"/>
      </w:pPr>
      <w:rPr>
        <w:rFonts w:ascii="Arial" w:hAnsi="Arial" w:hint="default"/>
      </w:rPr>
    </w:lvl>
    <w:lvl w:ilvl="8" w:tplc="AAA2B21E" w:tentative="1">
      <w:start w:val="1"/>
      <w:numFmt w:val="bullet"/>
      <w:lvlText w:val="•"/>
      <w:lvlJc w:val="left"/>
      <w:pPr>
        <w:tabs>
          <w:tab w:val="num" w:pos="6480"/>
        </w:tabs>
        <w:ind w:left="6480" w:hanging="360"/>
      </w:pPr>
      <w:rPr>
        <w:rFonts w:ascii="Arial" w:hAnsi="Arial" w:hint="default"/>
      </w:rPr>
    </w:lvl>
  </w:abstractNum>
  <w:num w:numId="1" w16cid:durableId="298390087">
    <w:abstractNumId w:val="1"/>
  </w:num>
  <w:num w:numId="2" w16cid:durableId="10228187">
    <w:abstractNumId w:val="2"/>
  </w:num>
  <w:num w:numId="3" w16cid:durableId="1594164515">
    <w:abstractNumId w:val="4"/>
  </w:num>
  <w:num w:numId="4" w16cid:durableId="778842481">
    <w:abstractNumId w:val="0"/>
  </w:num>
  <w:num w:numId="5" w16cid:durableId="17901280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Priya Saxena">
    <w15:presenceInfo w15:providerId="Windows Live" w15:userId="dfcf77153faf94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4422"/>
    <w:rsid w:val="0001597A"/>
    <w:rsid w:val="000172A1"/>
    <w:rsid w:val="00017954"/>
    <w:rsid w:val="00025116"/>
    <w:rsid w:val="00030A33"/>
    <w:rsid w:val="000463DA"/>
    <w:rsid w:val="00050350"/>
    <w:rsid w:val="00051A5C"/>
    <w:rsid w:val="00052F50"/>
    <w:rsid w:val="00054EFD"/>
    <w:rsid w:val="00075923"/>
    <w:rsid w:val="000776CC"/>
    <w:rsid w:val="000A136E"/>
    <w:rsid w:val="000A48BB"/>
    <w:rsid w:val="000B10BC"/>
    <w:rsid w:val="000B18BE"/>
    <w:rsid w:val="000C4D18"/>
    <w:rsid w:val="000C6AA2"/>
    <w:rsid w:val="000D6741"/>
    <w:rsid w:val="000E1060"/>
    <w:rsid w:val="000E286F"/>
    <w:rsid w:val="000E606D"/>
    <w:rsid w:val="000E63FB"/>
    <w:rsid w:val="00111FA8"/>
    <w:rsid w:val="0011434B"/>
    <w:rsid w:val="00125CCE"/>
    <w:rsid w:val="0015615B"/>
    <w:rsid w:val="00157FAC"/>
    <w:rsid w:val="001637C3"/>
    <w:rsid w:val="00174D20"/>
    <w:rsid w:val="001778B8"/>
    <w:rsid w:val="00182395"/>
    <w:rsid w:val="00197B53"/>
    <w:rsid w:val="001C7028"/>
    <w:rsid w:val="001C7A02"/>
    <w:rsid w:val="001D0AE9"/>
    <w:rsid w:val="001D2486"/>
    <w:rsid w:val="001E3761"/>
    <w:rsid w:val="002029D3"/>
    <w:rsid w:val="00210F3B"/>
    <w:rsid w:val="00224A06"/>
    <w:rsid w:val="00237251"/>
    <w:rsid w:val="00255FCD"/>
    <w:rsid w:val="002623DB"/>
    <w:rsid w:val="0029612E"/>
    <w:rsid w:val="002A7545"/>
    <w:rsid w:val="002B2575"/>
    <w:rsid w:val="002B69DB"/>
    <w:rsid w:val="002B7E3C"/>
    <w:rsid w:val="002D753C"/>
    <w:rsid w:val="002E336F"/>
    <w:rsid w:val="002E5033"/>
    <w:rsid w:val="002F384F"/>
    <w:rsid w:val="002F4D5C"/>
    <w:rsid w:val="002F609E"/>
    <w:rsid w:val="003041AD"/>
    <w:rsid w:val="00306533"/>
    <w:rsid w:val="00320080"/>
    <w:rsid w:val="003214A3"/>
    <w:rsid w:val="00326271"/>
    <w:rsid w:val="00341D17"/>
    <w:rsid w:val="00351F24"/>
    <w:rsid w:val="003521C2"/>
    <w:rsid w:val="00352D6D"/>
    <w:rsid w:val="00353F20"/>
    <w:rsid w:val="00355DF9"/>
    <w:rsid w:val="00357F9C"/>
    <w:rsid w:val="0037019B"/>
    <w:rsid w:val="00376151"/>
    <w:rsid w:val="003916CC"/>
    <w:rsid w:val="003B47FD"/>
    <w:rsid w:val="003C135A"/>
    <w:rsid w:val="003C211F"/>
    <w:rsid w:val="003C74BA"/>
    <w:rsid w:val="003D6D17"/>
    <w:rsid w:val="003D7A3E"/>
    <w:rsid w:val="003E54BC"/>
    <w:rsid w:val="003F6BC9"/>
    <w:rsid w:val="003F715E"/>
    <w:rsid w:val="00405F1E"/>
    <w:rsid w:val="0041376A"/>
    <w:rsid w:val="00417644"/>
    <w:rsid w:val="00422AC8"/>
    <w:rsid w:val="00425443"/>
    <w:rsid w:val="00430706"/>
    <w:rsid w:val="00430E7A"/>
    <w:rsid w:val="00441838"/>
    <w:rsid w:val="004530EC"/>
    <w:rsid w:val="00453928"/>
    <w:rsid w:val="00461EC0"/>
    <w:rsid w:val="00470432"/>
    <w:rsid w:val="004751D2"/>
    <w:rsid w:val="0048366C"/>
    <w:rsid w:val="0048375B"/>
    <w:rsid w:val="004914A0"/>
    <w:rsid w:val="004A223C"/>
    <w:rsid w:val="004B3DA8"/>
    <w:rsid w:val="004B5B4F"/>
    <w:rsid w:val="004C223D"/>
    <w:rsid w:val="004C72DA"/>
    <w:rsid w:val="004D73D3"/>
    <w:rsid w:val="004E1576"/>
    <w:rsid w:val="004E7F83"/>
    <w:rsid w:val="004F14A5"/>
    <w:rsid w:val="004F3334"/>
    <w:rsid w:val="004F5C55"/>
    <w:rsid w:val="00512ABB"/>
    <w:rsid w:val="005147B9"/>
    <w:rsid w:val="00545AFB"/>
    <w:rsid w:val="00554CE0"/>
    <w:rsid w:val="00564EA6"/>
    <w:rsid w:val="005A57D2"/>
    <w:rsid w:val="005B35F5"/>
    <w:rsid w:val="005B7F08"/>
    <w:rsid w:val="005C13F4"/>
    <w:rsid w:val="005C6B41"/>
    <w:rsid w:val="005D0484"/>
    <w:rsid w:val="005D0D9F"/>
    <w:rsid w:val="005D7AC0"/>
    <w:rsid w:val="005E7B3A"/>
    <w:rsid w:val="005F3D82"/>
    <w:rsid w:val="006110AE"/>
    <w:rsid w:val="00615FD9"/>
    <w:rsid w:val="00621B07"/>
    <w:rsid w:val="00621D74"/>
    <w:rsid w:val="00621FB2"/>
    <w:rsid w:val="006248C4"/>
    <w:rsid w:val="00631D3F"/>
    <w:rsid w:val="00633651"/>
    <w:rsid w:val="00635B7F"/>
    <w:rsid w:val="006379A5"/>
    <w:rsid w:val="00640691"/>
    <w:rsid w:val="00651433"/>
    <w:rsid w:val="00665A6D"/>
    <w:rsid w:val="00687D2D"/>
    <w:rsid w:val="006904D8"/>
    <w:rsid w:val="006970CF"/>
    <w:rsid w:val="006A1E41"/>
    <w:rsid w:val="006A65F6"/>
    <w:rsid w:val="006B6598"/>
    <w:rsid w:val="006C3F48"/>
    <w:rsid w:val="006C6D50"/>
    <w:rsid w:val="006D0A6F"/>
    <w:rsid w:val="006E1145"/>
    <w:rsid w:val="006F50CA"/>
    <w:rsid w:val="006F6D59"/>
    <w:rsid w:val="00704422"/>
    <w:rsid w:val="00730DB0"/>
    <w:rsid w:val="00732C9A"/>
    <w:rsid w:val="00733199"/>
    <w:rsid w:val="00734D3D"/>
    <w:rsid w:val="00735CA8"/>
    <w:rsid w:val="00767DDC"/>
    <w:rsid w:val="00776B38"/>
    <w:rsid w:val="00794F2D"/>
    <w:rsid w:val="007A1919"/>
    <w:rsid w:val="007A79D3"/>
    <w:rsid w:val="007B1459"/>
    <w:rsid w:val="007C2FBE"/>
    <w:rsid w:val="007C7EBB"/>
    <w:rsid w:val="007E0056"/>
    <w:rsid w:val="007E7B31"/>
    <w:rsid w:val="007F3804"/>
    <w:rsid w:val="007F42EF"/>
    <w:rsid w:val="007F618A"/>
    <w:rsid w:val="007F7A68"/>
    <w:rsid w:val="0081598C"/>
    <w:rsid w:val="00820BE6"/>
    <w:rsid w:val="008217B6"/>
    <w:rsid w:val="00821B84"/>
    <w:rsid w:val="00842645"/>
    <w:rsid w:val="00844FF9"/>
    <w:rsid w:val="0086165D"/>
    <w:rsid w:val="008653A3"/>
    <w:rsid w:val="00881895"/>
    <w:rsid w:val="00881DD9"/>
    <w:rsid w:val="00882363"/>
    <w:rsid w:val="00887B5E"/>
    <w:rsid w:val="008B29A4"/>
    <w:rsid w:val="008B3921"/>
    <w:rsid w:val="008B520A"/>
    <w:rsid w:val="008D2B25"/>
    <w:rsid w:val="008D363E"/>
    <w:rsid w:val="008D3B98"/>
    <w:rsid w:val="008D6E84"/>
    <w:rsid w:val="008E5A70"/>
    <w:rsid w:val="008E6518"/>
    <w:rsid w:val="008F7D4D"/>
    <w:rsid w:val="009038D0"/>
    <w:rsid w:val="00904025"/>
    <w:rsid w:val="00922C24"/>
    <w:rsid w:val="00922EF2"/>
    <w:rsid w:val="00935B41"/>
    <w:rsid w:val="00945F1C"/>
    <w:rsid w:val="00952A65"/>
    <w:rsid w:val="0095619A"/>
    <w:rsid w:val="0096220E"/>
    <w:rsid w:val="00991810"/>
    <w:rsid w:val="009926D2"/>
    <w:rsid w:val="00996E6C"/>
    <w:rsid w:val="009B4630"/>
    <w:rsid w:val="009C043A"/>
    <w:rsid w:val="009C1BE7"/>
    <w:rsid w:val="009C34A5"/>
    <w:rsid w:val="009C684F"/>
    <w:rsid w:val="009D19A6"/>
    <w:rsid w:val="009D572C"/>
    <w:rsid w:val="009E7AD9"/>
    <w:rsid w:val="009F3168"/>
    <w:rsid w:val="009F6C27"/>
    <w:rsid w:val="00A000C2"/>
    <w:rsid w:val="00A0475B"/>
    <w:rsid w:val="00A04F81"/>
    <w:rsid w:val="00A1700B"/>
    <w:rsid w:val="00A23B0C"/>
    <w:rsid w:val="00A3005D"/>
    <w:rsid w:val="00A6264D"/>
    <w:rsid w:val="00A62E9E"/>
    <w:rsid w:val="00A73F6B"/>
    <w:rsid w:val="00AA3EB2"/>
    <w:rsid w:val="00AB476F"/>
    <w:rsid w:val="00AC300A"/>
    <w:rsid w:val="00AE7722"/>
    <w:rsid w:val="00AF0340"/>
    <w:rsid w:val="00AF3A96"/>
    <w:rsid w:val="00AF4C86"/>
    <w:rsid w:val="00B006B5"/>
    <w:rsid w:val="00B034BC"/>
    <w:rsid w:val="00B16399"/>
    <w:rsid w:val="00B178B1"/>
    <w:rsid w:val="00B23B41"/>
    <w:rsid w:val="00B23E46"/>
    <w:rsid w:val="00B35038"/>
    <w:rsid w:val="00B46E28"/>
    <w:rsid w:val="00B512BB"/>
    <w:rsid w:val="00B56B53"/>
    <w:rsid w:val="00B64F10"/>
    <w:rsid w:val="00B87F4C"/>
    <w:rsid w:val="00B9038D"/>
    <w:rsid w:val="00B90581"/>
    <w:rsid w:val="00B93423"/>
    <w:rsid w:val="00B94B4F"/>
    <w:rsid w:val="00B97184"/>
    <w:rsid w:val="00BA4AAB"/>
    <w:rsid w:val="00BC2FEA"/>
    <w:rsid w:val="00BE50A9"/>
    <w:rsid w:val="00BF4220"/>
    <w:rsid w:val="00C0217C"/>
    <w:rsid w:val="00C025F7"/>
    <w:rsid w:val="00C06C78"/>
    <w:rsid w:val="00C074EA"/>
    <w:rsid w:val="00C17DB3"/>
    <w:rsid w:val="00C36D48"/>
    <w:rsid w:val="00C379EB"/>
    <w:rsid w:val="00C46AD1"/>
    <w:rsid w:val="00C60F39"/>
    <w:rsid w:val="00C64A91"/>
    <w:rsid w:val="00C75535"/>
    <w:rsid w:val="00C82253"/>
    <w:rsid w:val="00C836E4"/>
    <w:rsid w:val="00C934CA"/>
    <w:rsid w:val="00CC6112"/>
    <w:rsid w:val="00CD2200"/>
    <w:rsid w:val="00CE0801"/>
    <w:rsid w:val="00CE392E"/>
    <w:rsid w:val="00CF27B9"/>
    <w:rsid w:val="00D005E4"/>
    <w:rsid w:val="00D06394"/>
    <w:rsid w:val="00D0667A"/>
    <w:rsid w:val="00D11E11"/>
    <w:rsid w:val="00D41F38"/>
    <w:rsid w:val="00D4579D"/>
    <w:rsid w:val="00D64C41"/>
    <w:rsid w:val="00D74EBC"/>
    <w:rsid w:val="00D81B58"/>
    <w:rsid w:val="00D85303"/>
    <w:rsid w:val="00D96BF5"/>
    <w:rsid w:val="00DA558F"/>
    <w:rsid w:val="00DB0A45"/>
    <w:rsid w:val="00DB2EE4"/>
    <w:rsid w:val="00DB406B"/>
    <w:rsid w:val="00DC1B96"/>
    <w:rsid w:val="00DC2E4B"/>
    <w:rsid w:val="00DC3455"/>
    <w:rsid w:val="00DE5F6D"/>
    <w:rsid w:val="00E11D41"/>
    <w:rsid w:val="00E11DEB"/>
    <w:rsid w:val="00E1556B"/>
    <w:rsid w:val="00E274B5"/>
    <w:rsid w:val="00E35321"/>
    <w:rsid w:val="00E37241"/>
    <w:rsid w:val="00E42102"/>
    <w:rsid w:val="00E44869"/>
    <w:rsid w:val="00E579A0"/>
    <w:rsid w:val="00E57BD3"/>
    <w:rsid w:val="00E605B2"/>
    <w:rsid w:val="00E77080"/>
    <w:rsid w:val="00EA52B2"/>
    <w:rsid w:val="00EC30AA"/>
    <w:rsid w:val="00ED5818"/>
    <w:rsid w:val="00EE29B9"/>
    <w:rsid w:val="00EF060B"/>
    <w:rsid w:val="00EF45C3"/>
    <w:rsid w:val="00F004D3"/>
    <w:rsid w:val="00F11F09"/>
    <w:rsid w:val="00F14F4B"/>
    <w:rsid w:val="00F31605"/>
    <w:rsid w:val="00F35CDA"/>
    <w:rsid w:val="00F4081E"/>
    <w:rsid w:val="00F45C24"/>
    <w:rsid w:val="00F47E70"/>
    <w:rsid w:val="00F626C4"/>
    <w:rsid w:val="00FA0133"/>
    <w:rsid w:val="00FA20B2"/>
    <w:rsid w:val="00FA5F0B"/>
    <w:rsid w:val="00FB2E62"/>
    <w:rsid w:val="00FB45E0"/>
    <w:rsid w:val="00FB5B47"/>
    <w:rsid w:val="00FC09A4"/>
    <w:rsid w:val="00FC0A66"/>
    <w:rsid w:val="00FD176A"/>
    <w:rsid w:val="00FD4E1F"/>
    <w:rsid w:val="00FE3369"/>
    <w:rsid w:val="00FE4B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7677"/>
  <w15:docId w15:val="{772DEDAB-4371-441F-860A-6DD51F7B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24"/>
  </w:style>
  <w:style w:type="paragraph" w:styleId="Heading1">
    <w:name w:val="heading 1"/>
    <w:basedOn w:val="Normal"/>
    <w:next w:val="Normal"/>
    <w:link w:val="Heading1Char"/>
    <w:uiPriority w:val="9"/>
    <w:qFormat/>
    <w:rsid w:val="007044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44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44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44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44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44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4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4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4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4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44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44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44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44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4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422"/>
    <w:rPr>
      <w:rFonts w:eastAsiaTheme="majorEastAsia" w:cstheme="majorBidi"/>
      <w:color w:val="272727" w:themeColor="text1" w:themeTint="D8"/>
    </w:rPr>
  </w:style>
  <w:style w:type="paragraph" w:styleId="Title">
    <w:name w:val="Title"/>
    <w:basedOn w:val="Normal"/>
    <w:next w:val="Normal"/>
    <w:link w:val="TitleChar"/>
    <w:uiPriority w:val="10"/>
    <w:qFormat/>
    <w:rsid w:val="00704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4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422"/>
    <w:pPr>
      <w:spacing w:before="160"/>
      <w:jc w:val="center"/>
    </w:pPr>
    <w:rPr>
      <w:i/>
      <w:iCs/>
      <w:color w:val="404040" w:themeColor="text1" w:themeTint="BF"/>
    </w:rPr>
  </w:style>
  <w:style w:type="character" w:customStyle="1" w:styleId="QuoteChar">
    <w:name w:val="Quote Char"/>
    <w:basedOn w:val="DefaultParagraphFont"/>
    <w:link w:val="Quote"/>
    <w:uiPriority w:val="29"/>
    <w:rsid w:val="00704422"/>
    <w:rPr>
      <w:i/>
      <w:iCs/>
      <w:color w:val="404040" w:themeColor="text1" w:themeTint="BF"/>
    </w:rPr>
  </w:style>
  <w:style w:type="paragraph" w:styleId="ListParagraph">
    <w:name w:val="List Paragraph"/>
    <w:basedOn w:val="Normal"/>
    <w:uiPriority w:val="34"/>
    <w:qFormat/>
    <w:rsid w:val="00704422"/>
    <w:pPr>
      <w:ind w:left="720"/>
      <w:contextualSpacing/>
    </w:pPr>
  </w:style>
  <w:style w:type="character" w:styleId="IntenseEmphasis">
    <w:name w:val="Intense Emphasis"/>
    <w:basedOn w:val="DefaultParagraphFont"/>
    <w:uiPriority w:val="21"/>
    <w:qFormat/>
    <w:rsid w:val="00704422"/>
    <w:rPr>
      <w:i/>
      <w:iCs/>
      <w:color w:val="2F5496" w:themeColor="accent1" w:themeShade="BF"/>
    </w:rPr>
  </w:style>
  <w:style w:type="paragraph" w:styleId="IntenseQuote">
    <w:name w:val="Intense Quote"/>
    <w:basedOn w:val="Normal"/>
    <w:next w:val="Normal"/>
    <w:link w:val="IntenseQuoteChar"/>
    <w:uiPriority w:val="30"/>
    <w:qFormat/>
    <w:rsid w:val="00704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4422"/>
    <w:rPr>
      <w:i/>
      <w:iCs/>
      <w:color w:val="2F5496" w:themeColor="accent1" w:themeShade="BF"/>
    </w:rPr>
  </w:style>
  <w:style w:type="character" w:styleId="IntenseReference">
    <w:name w:val="Intense Reference"/>
    <w:basedOn w:val="DefaultParagraphFont"/>
    <w:uiPriority w:val="32"/>
    <w:qFormat/>
    <w:rsid w:val="00704422"/>
    <w:rPr>
      <w:b/>
      <w:bCs/>
      <w:smallCaps/>
      <w:color w:val="2F5496" w:themeColor="accent1" w:themeShade="BF"/>
      <w:spacing w:val="5"/>
    </w:rPr>
  </w:style>
  <w:style w:type="character" w:styleId="Hyperlink">
    <w:name w:val="Hyperlink"/>
    <w:basedOn w:val="DefaultParagraphFont"/>
    <w:uiPriority w:val="99"/>
    <w:unhideWhenUsed/>
    <w:rsid w:val="00704422"/>
    <w:rPr>
      <w:color w:val="0563C1" w:themeColor="hyperlink"/>
      <w:u w:val="single"/>
    </w:rPr>
  </w:style>
  <w:style w:type="table" w:styleId="TableGrid">
    <w:name w:val="Table Grid"/>
    <w:basedOn w:val="TableNormal"/>
    <w:uiPriority w:val="39"/>
    <w:rsid w:val="00C36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3B0C"/>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UnresolvedMention1">
    <w:name w:val="Unresolved Mention1"/>
    <w:basedOn w:val="DefaultParagraphFont"/>
    <w:uiPriority w:val="99"/>
    <w:semiHidden/>
    <w:unhideWhenUsed/>
    <w:rsid w:val="00CD2200"/>
    <w:rPr>
      <w:color w:val="605E5C"/>
      <w:shd w:val="clear" w:color="auto" w:fill="E1DFDD"/>
    </w:rPr>
  </w:style>
  <w:style w:type="character" w:customStyle="1" w:styleId="anchor-text">
    <w:name w:val="anchor-text"/>
    <w:basedOn w:val="DefaultParagraphFont"/>
    <w:rsid w:val="00405F1E"/>
  </w:style>
  <w:style w:type="character" w:styleId="CommentReference">
    <w:name w:val="annotation reference"/>
    <w:basedOn w:val="DefaultParagraphFont"/>
    <w:uiPriority w:val="99"/>
    <w:semiHidden/>
    <w:unhideWhenUsed/>
    <w:rsid w:val="001E3761"/>
    <w:rPr>
      <w:sz w:val="16"/>
      <w:szCs w:val="16"/>
    </w:rPr>
  </w:style>
  <w:style w:type="paragraph" w:styleId="CommentText">
    <w:name w:val="annotation text"/>
    <w:basedOn w:val="Normal"/>
    <w:link w:val="CommentTextChar"/>
    <w:uiPriority w:val="99"/>
    <w:unhideWhenUsed/>
    <w:rsid w:val="001E3761"/>
    <w:pPr>
      <w:spacing w:line="240" w:lineRule="auto"/>
    </w:pPr>
    <w:rPr>
      <w:sz w:val="20"/>
      <w:szCs w:val="20"/>
    </w:rPr>
  </w:style>
  <w:style w:type="character" w:customStyle="1" w:styleId="CommentTextChar">
    <w:name w:val="Comment Text Char"/>
    <w:basedOn w:val="DefaultParagraphFont"/>
    <w:link w:val="CommentText"/>
    <w:uiPriority w:val="99"/>
    <w:rsid w:val="001E3761"/>
    <w:rPr>
      <w:sz w:val="20"/>
      <w:szCs w:val="20"/>
    </w:rPr>
  </w:style>
  <w:style w:type="paragraph" w:styleId="BalloonText">
    <w:name w:val="Balloon Text"/>
    <w:basedOn w:val="Normal"/>
    <w:link w:val="BalloonTextChar"/>
    <w:uiPriority w:val="99"/>
    <w:semiHidden/>
    <w:unhideWhenUsed/>
    <w:rsid w:val="00C025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5F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11D41"/>
    <w:rPr>
      <w:b/>
      <w:bCs/>
    </w:rPr>
  </w:style>
  <w:style w:type="character" w:customStyle="1" w:styleId="CommentSubjectChar">
    <w:name w:val="Comment Subject Char"/>
    <w:basedOn w:val="CommentTextChar"/>
    <w:link w:val="CommentSubject"/>
    <w:uiPriority w:val="99"/>
    <w:semiHidden/>
    <w:rsid w:val="00E11D41"/>
    <w:rPr>
      <w:b/>
      <w:bCs/>
      <w:sz w:val="20"/>
      <w:szCs w:val="20"/>
    </w:rPr>
  </w:style>
  <w:style w:type="paragraph" w:customStyle="1" w:styleId="Affiliation">
    <w:name w:val="Affiliation"/>
    <w:basedOn w:val="Normal"/>
    <w:rsid w:val="009F6C27"/>
    <w:pPr>
      <w:spacing w:after="240" w:line="240" w:lineRule="exact"/>
      <w:jc w:val="right"/>
    </w:pPr>
    <w:rPr>
      <w:rFonts w:ascii="Helvetica" w:eastAsia="Times New Roman" w:hAnsi="Helvetica" w:cs="Times New Roman"/>
      <w:kern w:val="0"/>
      <w:sz w:val="20"/>
      <w:szCs w:val="20"/>
      <w:lang w:val="en-US"/>
    </w:rPr>
  </w:style>
  <w:style w:type="paragraph" w:styleId="NoSpacing">
    <w:name w:val="No Spacing"/>
    <w:uiPriority w:val="1"/>
    <w:qFormat/>
    <w:rsid w:val="009F6C27"/>
    <w:pPr>
      <w:spacing w:after="0" w:line="240" w:lineRule="auto"/>
    </w:pPr>
    <w:rPr>
      <w:rFonts w:ascii="Times New Roman" w:eastAsia="Times New Roman" w:hAnsi="Times New Roman" w:cs="Angsana New"/>
      <w:szCs w:val="28"/>
      <w:lang w:bidi="th-TH"/>
    </w:rPr>
  </w:style>
  <w:style w:type="paragraph" w:styleId="Header">
    <w:name w:val="header"/>
    <w:basedOn w:val="Normal"/>
    <w:link w:val="HeaderChar"/>
    <w:uiPriority w:val="99"/>
    <w:unhideWhenUsed/>
    <w:rsid w:val="00483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66C"/>
  </w:style>
  <w:style w:type="paragraph" w:styleId="Footer">
    <w:name w:val="footer"/>
    <w:basedOn w:val="Normal"/>
    <w:link w:val="FooterChar"/>
    <w:uiPriority w:val="99"/>
    <w:unhideWhenUsed/>
    <w:rsid w:val="00483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rl.net/dor/20.1001.1.22518517.1382.7.1.19.8" TargetMode="External"/><Relationship Id="rId21" Type="http://schemas.openxmlformats.org/officeDocument/2006/relationships/hyperlink" Target="https://doi.org/10.1039/C7TB00855D" TargetMode="External"/><Relationship Id="rId42" Type="http://schemas.openxmlformats.org/officeDocument/2006/relationships/hyperlink" Target="https://link.springer.com/article/10.1007/s12011-017-1001-7" TargetMode="External"/><Relationship Id="rId47" Type="http://schemas.openxmlformats.org/officeDocument/2006/relationships/hyperlink" Target="https://doi.org/10.1080/02726351.2016.1154121" TargetMode="External"/><Relationship Id="rId63" Type="http://schemas.openxmlformats.org/officeDocument/2006/relationships/hyperlink" Target="https://pubs.acs.org/doi/10.1021/acsanm.4c06931" TargetMode="External"/><Relationship Id="rId6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DOI:%20https://doi.org/10.1080/00103624.2019.1689249" TargetMode="External"/><Relationship Id="rId29" Type="http://schemas.openxmlformats.org/officeDocument/2006/relationships/hyperlink" Target="https://link.springer.com/article/10.1007%2Fs12011-021-03086-2" TargetMode="External"/><Relationship Id="rId11" Type="http://schemas.microsoft.com/office/2018/08/relationships/commentsExtensible" Target="commentsExtensible.xml"/><Relationship Id="rId24" Type="http://schemas.openxmlformats.org/officeDocument/2006/relationships/hyperlink" Target="https://doi.org/10.1016/j.colsurfa.2006.04.012" TargetMode="External"/><Relationship Id="rId32" Type="http://schemas.openxmlformats.org/officeDocument/2006/relationships/hyperlink" Target="http://dx.doi.org/10.1039/D3EN00708A" TargetMode="External"/><Relationship Id="rId37" Type="http://schemas.openxmlformats.org/officeDocument/2006/relationships/hyperlink" Target="https://doi.org/10.56093/ijas.v94i10.147278" TargetMode="External"/><Relationship Id="rId40" Type="http://schemas.openxmlformats.org/officeDocument/2006/relationships/hyperlink" Target="https://doi.org/10.1016/j.chemosphere.2013.11.030" TargetMode="External"/><Relationship Id="rId45" Type="http://schemas.openxmlformats.org/officeDocument/2006/relationships/hyperlink" Target="https://doi.org/10.22271/tpi.2022.v11.i1h.10049" TargetMode="External"/><Relationship Id="rId53" Type="http://schemas.openxmlformats.org/officeDocument/2006/relationships/hyperlink" Target="http://dx.doi.org/10.1016/j.sintl.2022.100190" TargetMode="External"/><Relationship Id="rId58" Type="http://schemas.openxmlformats.org/officeDocument/2006/relationships/hyperlink" Target="https://doi.org/10.1242/bio.015610"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doi.org/10.1007/s12011-014-9986-7" TargetMode="External"/><Relationship Id="rId19" Type="http://schemas.openxmlformats.org/officeDocument/2006/relationships/hyperlink" Target="https://doi.org/10.1166/jnn.2010.2748" TargetMode="External"/><Relationship Id="rId14" Type="http://schemas.openxmlformats.org/officeDocument/2006/relationships/hyperlink" Target="https://doi.org/10.3390/nano14171425" TargetMode="External"/><Relationship Id="rId22" Type="http://schemas.openxmlformats.org/officeDocument/2006/relationships/hyperlink" Target="http://dx.doi.org/10.1007/978-3-030-39978-8_7" TargetMode="External"/><Relationship Id="rId27" Type="http://schemas.openxmlformats.org/officeDocument/2006/relationships/hyperlink" Target="https://doi.org/10.1016/S1226-8615(08)60078-3" TargetMode="External"/><Relationship Id="rId30" Type="http://schemas.openxmlformats.org/officeDocument/2006/relationships/hyperlink" Target="http://dx.doi.org/10.1111/phen.12333" TargetMode="External"/><Relationship Id="rId35" Type="http://schemas.openxmlformats.org/officeDocument/2006/relationships/hyperlink" Target="http://dx.doi.org/10.58321/AATCCReview.2023.11.01.06" TargetMode="External"/><Relationship Id="rId43" Type="http://schemas.openxmlformats.org/officeDocument/2006/relationships/hyperlink" Target="http://dx.doi.org/10.1186/s40104-019-0368-z" TargetMode="External"/><Relationship Id="rId48" Type="http://schemas.openxmlformats.org/officeDocument/2006/relationships/hyperlink" Target="http://dx.doi.org/10.7852/ijie.2011.22.2.39" TargetMode="External"/><Relationship Id="rId56" Type="http://schemas.openxmlformats.org/officeDocument/2006/relationships/hyperlink" Target="https://doi.org/10.1142/S0219581X14300016" TargetMode="External"/><Relationship Id="rId64" Type="http://schemas.openxmlformats.org/officeDocument/2006/relationships/hyperlink" Target="https://doi.org/10.1016/j.envres.2019.04.014" TargetMode="External"/><Relationship Id="rId69" Type="http://schemas.openxmlformats.org/officeDocument/2006/relationships/header" Target="header3.xml"/><Relationship Id="rId8" Type="http://schemas.openxmlformats.org/officeDocument/2006/relationships/comments" Target="comments.xml"/><Relationship Id="rId51" Type="http://schemas.openxmlformats.org/officeDocument/2006/relationships/hyperlink" Target="http://dx.doi.org/10.1016/j.msec.2017.04.026" TargetMode="External"/><Relationship Id="rId72"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s://resjournals.onlinelibrary.wiley.com/authored-by/Gad/Abir+A." TargetMode="External"/><Relationship Id="rId17" Type="http://schemas.openxmlformats.org/officeDocument/2006/relationships/hyperlink" Target="https://doi.org/10.3390/ma16010059" TargetMode="External"/><Relationship Id="rId25" Type="http://schemas.openxmlformats.org/officeDocument/2006/relationships/hyperlink" Target="https://doi.org/10.1016/j.btre.2017.03.002" TargetMode="External"/><Relationship Id="rId33" Type="http://schemas.openxmlformats.org/officeDocument/2006/relationships/hyperlink" Target="https://doi.org/10.1038/s41565-018-0131-1" TargetMode="External"/><Relationship Id="rId38" Type="http://schemas.openxmlformats.org/officeDocument/2006/relationships/hyperlink" Target="https://doi.org/10.1016/j.arabjc.2017.05.011" TargetMode="External"/><Relationship Id="rId46" Type="http://schemas.openxmlformats.org/officeDocument/2006/relationships/hyperlink" Target="https://doi.org/10.1007/s12011-015-0258-y" TargetMode="External"/><Relationship Id="rId59" Type="http://schemas.openxmlformats.org/officeDocument/2006/relationships/hyperlink" Target="https://doi.org/10.1002/ejlt.201500029" TargetMode="External"/><Relationship Id="rId67" Type="http://schemas.openxmlformats.org/officeDocument/2006/relationships/footer" Target="footer1.xml"/><Relationship Id="rId20" Type="http://schemas.openxmlformats.org/officeDocument/2006/relationships/hyperlink" Target="https://doi.org/10.20546/ijcmas.2019.812.323" TargetMode="External"/><Relationship Id="rId41" Type="http://schemas.openxmlformats.org/officeDocument/2006/relationships/hyperlink" Target="http://dx.doi.org/10.1016/j.msec.2011.12.013" TargetMode="External"/><Relationship Id="rId54" Type="http://schemas.openxmlformats.org/officeDocument/2006/relationships/hyperlink" Target="https://doi.org/10.1016/j.plana.2023.100048" TargetMode="External"/><Relationship Id="rId62" Type="http://schemas.openxmlformats.org/officeDocument/2006/relationships/hyperlink" Target="https://doi.org/10.1080/09205063.2019.1692642"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55/2015/720654" TargetMode="External"/><Relationship Id="rId23" Type="http://schemas.openxmlformats.org/officeDocument/2006/relationships/hyperlink" Target="https://doi.org/10.3389/fenvs.2014.00053" TargetMode="External"/><Relationship Id="rId28" Type="http://schemas.openxmlformats.org/officeDocument/2006/relationships/hyperlink" Target="https://doi.org/10.1039/C7NR05762H" TargetMode="External"/><Relationship Id="rId36" Type="http://schemas.openxmlformats.org/officeDocument/2006/relationships/hyperlink" Target="https://doi.org/10.33545/2618060X.2024.v7.i9Sa.1408" TargetMode="External"/><Relationship Id="rId49" Type="http://schemas.openxmlformats.org/officeDocument/2006/relationships/hyperlink" Target="http://dx.doi.org/10.1016/j.mtcomm.2021.102619" TargetMode="External"/><Relationship Id="rId57" Type="http://schemas.openxmlformats.org/officeDocument/2006/relationships/hyperlink" Target="https://doi.org/10.1016/j.watres.2013.02.039" TargetMode="External"/><Relationship Id="rId10" Type="http://schemas.microsoft.com/office/2016/09/relationships/commentsIds" Target="commentsIds.xml"/><Relationship Id="rId31" Type="http://schemas.openxmlformats.org/officeDocument/2006/relationships/hyperlink" Target="http://dx.doi.org/10.21608/jppp.2020.108897" TargetMode="External"/><Relationship Id="rId44" Type="http://schemas.openxmlformats.org/officeDocument/2006/relationships/hyperlink" Target="http://dx.doi.org/10.1007/s10658-014-0399-4" TargetMode="External"/><Relationship Id="rId52" Type="http://schemas.openxmlformats.org/officeDocument/2006/relationships/hyperlink" Target="http://dx.doi.org/10.3390/nano9111550" TargetMode="External"/><Relationship Id="rId60" Type="http://schemas.openxmlformats.org/officeDocument/2006/relationships/hyperlink" Target="https://doi.org/10.1002/arch.21470"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s://www.scielo.br/j/bjb/a/HHz3H6JWybR9m88QRBrtQSb/?lang=en" TargetMode="External"/><Relationship Id="rId18" Type="http://schemas.openxmlformats.org/officeDocument/2006/relationships/hyperlink" Target="https://doi.org/10.1002/ppsc.201300252" TargetMode="External"/><Relationship Id="rId39" Type="http://schemas.openxmlformats.org/officeDocument/2006/relationships/hyperlink" Target="https://doi.org/10.1146/annurev.en.03.010158.000451" TargetMode="External"/><Relationship Id="rId34" Type="http://schemas.openxmlformats.org/officeDocument/2006/relationships/hyperlink" Target="https://doi.org/10.54083/ResBio.1.1.2019.23-30" TargetMode="External"/><Relationship Id="rId50" Type="http://schemas.openxmlformats.org/officeDocument/2006/relationships/hyperlink" Target="http://dx.doi.org/10.20546/ijcmas.2018.702.398" TargetMode="External"/><Relationship Id="rId55" Type="http://schemas.openxmlformats.org/officeDocument/2006/relationships/hyperlink" Target="https://doi.org/10.1016/j.colsurfb.2012.03.026" TargetMode="External"/><Relationship Id="rId7" Type="http://schemas.openxmlformats.org/officeDocument/2006/relationships/endnotes" Target="endnot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855F8-33F7-4941-A106-FA522326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15</Pages>
  <Words>6409</Words>
  <Characters>41279</Characters>
  <Application>Microsoft Office Word</Application>
  <DocSecurity>0</DocSecurity>
  <Lines>625</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savitha gopalakrishnan</dc:creator>
  <cp:keywords/>
  <dc:description/>
  <cp:lastModifiedBy>Dr. Priya Saxena</cp:lastModifiedBy>
  <cp:revision>316</cp:revision>
  <dcterms:created xsi:type="dcterms:W3CDTF">2025-08-16T04:08:00Z</dcterms:created>
  <dcterms:modified xsi:type="dcterms:W3CDTF">2025-09-16T08:52:00Z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39ae1276-b1d4-49b9-9866-e6afac75424d</vt:lpwstr>
  </property>
</Properties>
</file>