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C07C" w14:textId="522D0F17" w:rsidR="0078795F" w:rsidRPr="008450C3" w:rsidRDefault="0078795F" w:rsidP="007D6228">
      <w:pPr>
        <w:spacing w:after="0" w:line="360" w:lineRule="auto"/>
        <w:jc w:val="center"/>
        <w:rPr>
          <w:rFonts w:ascii="Times New Roman" w:hAnsi="Times New Roman" w:cs="Times New Roman"/>
          <w:b/>
          <w:bCs/>
          <w:sz w:val="28"/>
          <w:szCs w:val="28"/>
        </w:rPr>
      </w:pPr>
      <w:r w:rsidRPr="0086662F">
        <w:rPr>
          <w:rFonts w:ascii="Times New Roman" w:hAnsi="Times New Roman" w:cs="Times New Roman"/>
          <w:b/>
          <w:bCs/>
          <w:sz w:val="28"/>
          <w:szCs w:val="28"/>
        </w:rPr>
        <w:t xml:space="preserve">Effect of </w:t>
      </w:r>
      <w:r w:rsidR="008450C3" w:rsidRPr="0086662F">
        <w:rPr>
          <w:rFonts w:ascii="Times New Roman" w:hAnsi="Times New Roman" w:cs="Times New Roman"/>
          <w:b/>
          <w:bCs/>
          <w:sz w:val="28"/>
          <w:szCs w:val="28"/>
        </w:rPr>
        <w:t xml:space="preserve">gibberellic acid and age of </w:t>
      </w:r>
      <w:commentRangeStart w:id="0"/>
      <w:r w:rsidR="008450C3" w:rsidRPr="0086662F">
        <w:rPr>
          <w:rFonts w:ascii="Times New Roman" w:hAnsi="Times New Roman" w:cs="Times New Roman"/>
          <w:b/>
          <w:bCs/>
          <w:sz w:val="28"/>
          <w:szCs w:val="28"/>
        </w:rPr>
        <w:t>seedling</w:t>
      </w:r>
      <w:commentRangeEnd w:id="0"/>
      <w:r w:rsidR="00854AD2">
        <w:rPr>
          <w:rStyle w:val="CommentReference"/>
        </w:rPr>
        <w:commentReference w:id="0"/>
      </w:r>
      <w:r w:rsidR="008450C3" w:rsidRPr="0086662F">
        <w:rPr>
          <w:rFonts w:ascii="Times New Roman" w:hAnsi="Times New Roman" w:cs="Times New Roman"/>
          <w:b/>
          <w:bCs/>
          <w:sz w:val="28"/>
          <w:szCs w:val="28"/>
        </w:rPr>
        <w:t xml:space="preserve"> on growth and yield quality of </w:t>
      </w:r>
      <w:r w:rsidR="008450C3" w:rsidRPr="008450C3">
        <w:rPr>
          <w:rFonts w:ascii="Times New Roman" w:hAnsi="Times New Roman" w:cs="Times New Roman"/>
          <w:b/>
          <w:bCs/>
          <w:sz w:val="28"/>
          <w:szCs w:val="28"/>
        </w:rPr>
        <w:t xml:space="preserve">chilli </w:t>
      </w:r>
      <w:r w:rsidRPr="008450C3">
        <w:rPr>
          <w:rFonts w:ascii="Times New Roman" w:hAnsi="Times New Roman" w:cs="Times New Roman"/>
          <w:b/>
          <w:bCs/>
          <w:sz w:val="28"/>
          <w:szCs w:val="28"/>
        </w:rPr>
        <w:t>(</w:t>
      </w:r>
      <w:r w:rsidRPr="008450C3">
        <w:rPr>
          <w:rFonts w:ascii="Times New Roman" w:hAnsi="Times New Roman" w:cs="Times New Roman"/>
          <w:b/>
          <w:bCs/>
          <w:i/>
          <w:sz w:val="28"/>
          <w:szCs w:val="28"/>
        </w:rPr>
        <w:t>Capsicum annum</w:t>
      </w:r>
      <w:r w:rsidRPr="008450C3">
        <w:rPr>
          <w:rFonts w:ascii="Times New Roman" w:hAnsi="Times New Roman" w:cs="Times New Roman"/>
          <w:b/>
          <w:bCs/>
          <w:sz w:val="28"/>
          <w:szCs w:val="28"/>
        </w:rPr>
        <w:t xml:space="preserve"> L.)</w:t>
      </w:r>
    </w:p>
    <w:p w14:paraId="3B48D811" w14:textId="3884A9C2" w:rsidR="00555993" w:rsidRPr="0086662F" w:rsidRDefault="00537FBE" w:rsidP="007D6228">
      <w:pPr>
        <w:spacing w:after="0" w:line="360" w:lineRule="auto"/>
        <w:jc w:val="center"/>
        <w:rPr>
          <w:rFonts w:ascii="Times New Roman" w:hAnsi="Times New Roman" w:cs="Times New Roman"/>
          <w:b/>
          <w:bCs/>
          <w:sz w:val="24"/>
          <w:szCs w:val="24"/>
        </w:rPr>
      </w:pPr>
      <w:commentRangeStart w:id="1"/>
      <w:r w:rsidRPr="0086662F">
        <w:rPr>
          <w:rFonts w:ascii="Times New Roman" w:hAnsi="Times New Roman" w:cs="Times New Roman"/>
          <w:b/>
          <w:bCs/>
          <w:sz w:val="24"/>
          <w:szCs w:val="24"/>
        </w:rPr>
        <w:t>Abstract</w:t>
      </w:r>
      <w:commentRangeEnd w:id="1"/>
      <w:r w:rsidR="00854AD2">
        <w:rPr>
          <w:rStyle w:val="CommentReference"/>
        </w:rPr>
        <w:commentReference w:id="1"/>
      </w:r>
    </w:p>
    <w:p w14:paraId="7913E995" w14:textId="717BA147" w:rsidR="0078795F" w:rsidRPr="0086662F" w:rsidRDefault="00537FBE"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An investigation was c</w:t>
      </w:r>
      <w:r w:rsidR="00CE5146" w:rsidRPr="0086662F">
        <w:rPr>
          <w:rFonts w:ascii="Times New Roman" w:hAnsi="Times New Roman" w:cs="Times New Roman"/>
          <w:sz w:val="24"/>
          <w:szCs w:val="24"/>
        </w:rPr>
        <w:t>arried out</w:t>
      </w:r>
      <w:r w:rsidRPr="0086662F">
        <w:rPr>
          <w:rFonts w:ascii="Times New Roman" w:hAnsi="Times New Roman" w:cs="Times New Roman"/>
          <w:sz w:val="24"/>
          <w:szCs w:val="24"/>
        </w:rPr>
        <w:t xml:space="preserve"> to study the </w:t>
      </w:r>
      <w:r w:rsidR="00A933F4" w:rsidRPr="0086662F">
        <w:rPr>
          <w:rFonts w:ascii="Times New Roman" w:hAnsi="Times New Roman" w:cs="Times New Roman"/>
          <w:sz w:val="24"/>
          <w:szCs w:val="24"/>
        </w:rPr>
        <w:t>effect of gibberellic acid and age of seedling on growth and yield quality of chilli</w:t>
      </w:r>
      <w:r w:rsidR="0078795F" w:rsidRPr="0086662F">
        <w:rPr>
          <w:rFonts w:ascii="Times New Roman" w:hAnsi="Times New Roman" w:cs="Times New Roman"/>
          <w:sz w:val="24"/>
          <w:szCs w:val="24"/>
        </w:rPr>
        <w:t xml:space="preserve"> (</w:t>
      </w:r>
      <w:r w:rsidR="0078795F" w:rsidRPr="0086662F">
        <w:rPr>
          <w:rFonts w:ascii="Times New Roman" w:hAnsi="Times New Roman" w:cs="Times New Roman"/>
          <w:i/>
          <w:sz w:val="24"/>
          <w:szCs w:val="24"/>
        </w:rPr>
        <w:t>Capsicum annum</w:t>
      </w:r>
      <w:r w:rsidR="0078795F" w:rsidRPr="0086662F">
        <w:rPr>
          <w:rFonts w:ascii="Times New Roman" w:hAnsi="Times New Roman" w:cs="Times New Roman"/>
          <w:sz w:val="24"/>
          <w:szCs w:val="24"/>
        </w:rPr>
        <w:t xml:space="preserve"> L.)</w:t>
      </w:r>
      <w:r w:rsidRPr="0086662F">
        <w:rPr>
          <w:rFonts w:ascii="Times New Roman" w:hAnsi="Times New Roman" w:cs="Times New Roman"/>
          <w:sz w:val="24"/>
          <w:szCs w:val="24"/>
        </w:rPr>
        <w:t>.</w:t>
      </w:r>
      <w:r w:rsidR="002C56C4" w:rsidRPr="0086662F">
        <w:rPr>
          <w:rFonts w:ascii="Times New Roman" w:hAnsi="Times New Roman" w:cs="Times New Roman"/>
          <w:sz w:val="24"/>
          <w:szCs w:val="24"/>
        </w:rPr>
        <w:t xml:space="preserve"> </w:t>
      </w:r>
      <w:r w:rsidR="002F6DD8" w:rsidRPr="0086662F">
        <w:rPr>
          <w:rFonts w:ascii="Times New Roman" w:hAnsi="Times New Roman" w:cs="Times New Roman"/>
          <w:sz w:val="24"/>
          <w:szCs w:val="24"/>
        </w:rPr>
        <w:t>The experiment was conducted in Randomized Block Design</w:t>
      </w:r>
      <w:r w:rsidR="00CB32A8" w:rsidRPr="0086662F">
        <w:rPr>
          <w:rFonts w:ascii="Times New Roman" w:hAnsi="Times New Roman" w:cs="Times New Roman"/>
          <w:sz w:val="24"/>
          <w:szCs w:val="24"/>
        </w:rPr>
        <w:t xml:space="preserve"> at the </w:t>
      </w:r>
      <w:r w:rsidR="0078795F" w:rsidRPr="0086662F">
        <w:rPr>
          <w:rFonts w:ascii="Times New Roman" w:hAnsi="Times New Roman" w:cs="Times New Roman"/>
          <w:sz w:val="24"/>
          <w:szCs w:val="24"/>
        </w:rPr>
        <w:t xml:space="preserve">Research farm of Department of Horticulture, School of Agriculture Science, Technology &amp; Research, Sardar Patel University, </w:t>
      </w:r>
      <w:proofErr w:type="spellStart"/>
      <w:r w:rsidR="0078795F" w:rsidRPr="0086662F">
        <w:rPr>
          <w:rFonts w:ascii="Times New Roman" w:hAnsi="Times New Roman" w:cs="Times New Roman"/>
          <w:sz w:val="24"/>
          <w:szCs w:val="24"/>
        </w:rPr>
        <w:t>Balaghat</w:t>
      </w:r>
      <w:proofErr w:type="spellEnd"/>
      <w:r w:rsidR="0078795F" w:rsidRPr="0086662F">
        <w:rPr>
          <w:rFonts w:ascii="Times New Roman" w:hAnsi="Times New Roman" w:cs="Times New Roman"/>
          <w:sz w:val="24"/>
          <w:szCs w:val="24"/>
        </w:rPr>
        <w:t xml:space="preserve"> (M.P.) </w:t>
      </w:r>
      <w:r w:rsidR="00DE424C" w:rsidRPr="0086662F">
        <w:rPr>
          <w:rFonts w:ascii="Times New Roman" w:hAnsi="Times New Roman" w:cs="Times New Roman"/>
          <w:sz w:val="24"/>
          <w:szCs w:val="24"/>
        </w:rPr>
        <w:t xml:space="preserve">during the </w:t>
      </w:r>
      <w:r w:rsidR="00385311" w:rsidRPr="0086662F">
        <w:rPr>
          <w:rFonts w:ascii="Times New Roman" w:hAnsi="Times New Roman" w:cs="Times New Roman"/>
          <w:i/>
          <w:iCs/>
          <w:sz w:val="24"/>
          <w:szCs w:val="24"/>
        </w:rPr>
        <w:t>Rabi</w:t>
      </w:r>
      <w:r w:rsidR="00DE424C" w:rsidRPr="0086662F">
        <w:rPr>
          <w:rFonts w:ascii="Times New Roman" w:hAnsi="Times New Roman" w:cs="Times New Roman"/>
          <w:sz w:val="24"/>
          <w:szCs w:val="24"/>
        </w:rPr>
        <w:t xml:space="preserve"> season of 2022</w:t>
      </w:r>
      <w:r w:rsidR="00BC15A5"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The field experiment consisted of chilli cv. Kashi Anmol with four concentrations of GA</w:t>
      </w:r>
      <w:r w:rsidR="0078795F" w:rsidRPr="0086662F">
        <w:rPr>
          <w:rFonts w:ascii="Times New Roman" w:hAnsi="Times New Roman" w:cs="Times New Roman"/>
          <w:sz w:val="24"/>
          <w:szCs w:val="24"/>
          <w:vertAlign w:val="subscript"/>
        </w:rPr>
        <w:t xml:space="preserve">3 </w:t>
      </w:r>
      <w:r w:rsidR="0078795F" w:rsidRPr="0086662F">
        <w:rPr>
          <w:rFonts w:ascii="Times New Roman" w:hAnsi="Times New Roman" w:cs="Times New Roman"/>
          <w:sz w:val="24"/>
          <w:szCs w:val="24"/>
        </w:rPr>
        <w:t>(viz. 0, 50, 100 and 150 PPM) and 3 seedling ages (</w:t>
      </w:r>
      <w:proofErr w:type="gramStart"/>
      <w:r w:rsidR="0078795F" w:rsidRPr="0086662F">
        <w:rPr>
          <w:rFonts w:ascii="Times New Roman" w:hAnsi="Times New Roman" w:cs="Times New Roman"/>
          <w:sz w:val="24"/>
          <w:szCs w:val="24"/>
        </w:rPr>
        <w:t>30, 40 and 50 days</w:t>
      </w:r>
      <w:proofErr w:type="gramEnd"/>
      <w:r w:rsidR="0078795F" w:rsidRPr="0086662F">
        <w:rPr>
          <w:rFonts w:ascii="Times New Roman" w:hAnsi="Times New Roman" w:cs="Times New Roman"/>
          <w:sz w:val="24"/>
          <w:szCs w:val="24"/>
        </w:rPr>
        <w:t xml:space="preserve"> old seedling). The experiment was laid out in randomized block design comprising twelve treatments with three replications. </w:t>
      </w:r>
      <w:bookmarkStart w:id="2" w:name="_Hlk516357995"/>
      <w:r w:rsidR="0078795F" w:rsidRPr="0086662F">
        <w:rPr>
          <w:rFonts w:ascii="Times New Roman" w:hAnsi="Times New Roman" w:cs="Times New Roman"/>
          <w:sz w:val="24"/>
          <w:szCs w:val="24"/>
        </w:rPr>
        <w:t>Out of four level of concentrations of GA3 tested, GA</w:t>
      </w:r>
      <w:r w:rsidR="0078795F" w:rsidRPr="0086662F">
        <w:rPr>
          <w:rFonts w:ascii="Times New Roman" w:hAnsi="Times New Roman" w:cs="Times New Roman"/>
          <w:sz w:val="24"/>
          <w:szCs w:val="24"/>
          <w:vertAlign w:val="subscript"/>
        </w:rPr>
        <w:t>3</w:t>
      </w:r>
      <w:r w:rsidR="0078795F" w:rsidRPr="0086662F">
        <w:rPr>
          <w:rFonts w:ascii="Times New Roman" w:hAnsi="Times New Roman" w:cs="Times New Roman"/>
          <w:sz w:val="24"/>
          <w:szCs w:val="24"/>
        </w:rPr>
        <w:t xml:space="preserve"> @ 150 PPM was found significantly superior to the rest one</w:t>
      </w:r>
      <w:bookmarkEnd w:id="2"/>
      <w:r w:rsidR="0078795F" w:rsidRPr="0086662F">
        <w:rPr>
          <w:rFonts w:ascii="Times New Roman" w:hAnsi="Times New Roman" w:cs="Times New Roman"/>
          <w:sz w:val="24"/>
          <w:szCs w:val="24"/>
        </w:rPr>
        <w:t>.</w:t>
      </w:r>
      <w:bookmarkStart w:id="3" w:name="_Hlk516358114"/>
      <w:r w:rsidR="0078795F" w:rsidRPr="0086662F">
        <w:rPr>
          <w:rFonts w:ascii="Times New Roman" w:hAnsi="Times New Roman" w:cs="Times New Roman"/>
          <w:sz w:val="24"/>
          <w:szCs w:val="24"/>
        </w:rPr>
        <w:t xml:space="preserve"> The highest plant height (85.1, </w:t>
      </w:r>
      <w:r w:rsidR="0078795F" w:rsidRPr="0086662F">
        <w:rPr>
          <w:rFonts w:ascii="Times New Roman" w:hAnsi="Times New Roman" w:cs="Times New Roman"/>
          <w:color w:val="000000"/>
          <w:sz w:val="24"/>
          <w:szCs w:val="24"/>
        </w:rPr>
        <w:t>125.79</w:t>
      </w:r>
      <w:r w:rsidR="0078795F" w:rsidRPr="0086662F">
        <w:rPr>
          <w:rFonts w:ascii="Times New Roman" w:hAnsi="Times New Roman" w:cs="Times New Roman"/>
          <w:sz w:val="24"/>
          <w:szCs w:val="24"/>
        </w:rPr>
        <w:t xml:space="preserve">and </w:t>
      </w:r>
      <w:r w:rsidR="0078795F" w:rsidRPr="0086662F">
        <w:rPr>
          <w:rFonts w:ascii="Times New Roman" w:hAnsi="Times New Roman" w:cs="Times New Roman"/>
          <w:color w:val="000000"/>
          <w:sz w:val="24"/>
          <w:szCs w:val="24"/>
        </w:rPr>
        <w:t>150.06</w:t>
      </w:r>
      <w:r w:rsidR="0078795F" w:rsidRPr="0086662F">
        <w:rPr>
          <w:rFonts w:ascii="Times New Roman" w:hAnsi="Times New Roman" w:cs="Times New Roman"/>
          <w:sz w:val="24"/>
          <w:szCs w:val="24"/>
        </w:rPr>
        <w:t xml:space="preserve"> cm), number of branches (</w:t>
      </w:r>
      <w:r w:rsidR="0078795F" w:rsidRPr="0086662F">
        <w:rPr>
          <w:rFonts w:ascii="Times New Roman" w:hAnsi="Times New Roman" w:cs="Times New Roman"/>
          <w:color w:val="000000"/>
          <w:sz w:val="24"/>
          <w:szCs w:val="24"/>
        </w:rPr>
        <w:t>29.40 at 30 DAT</w:t>
      </w:r>
      <w:r w:rsidR="0078795F" w:rsidRPr="0086662F">
        <w:rPr>
          <w:rFonts w:ascii="Times New Roman" w:hAnsi="Times New Roman" w:cs="Times New Roman"/>
          <w:sz w:val="24"/>
          <w:szCs w:val="24"/>
        </w:rPr>
        <w:t xml:space="preserve"> and </w:t>
      </w:r>
      <w:r w:rsidR="0078795F" w:rsidRPr="0086662F">
        <w:rPr>
          <w:rFonts w:ascii="Times New Roman" w:hAnsi="Times New Roman" w:cs="Times New Roman"/>
          <w:color w:val="000000"/>
          <w:sz w:val="24"/>
          <w:szCs w:val="24"/>
        </w:rPr>
        <w:t xml:space="preserve">57.19at harvest </w:t>
      </w:r>
      <w:r w:rsidR="0078795F" w:rsidRPr="0086662F">
        <w:rPr>
          <w:rFonts w:ascii="Times New Roman" w:hAnsi="Times New Roman" w:cs="Times New Roman"/>
          <w:sz w:val="24"/>
          <w:szCs w:val="24"/>
        </w:rPr>
        <w:t>plant-1),</w:t>
      </w:r>
      <w:bookmarkEnd w:id="3"/>
      <w:r w:rsidR="0078795F" w:rsidRPr="0086662F">
        <w:rPr>
          <w:rFonts w:ascii="Times New Roman" w:hAnsi="Times New Roman" w:cs="Times New Roman"/>
          <w:sz w:val="24"/>
          <w:szCs w:val="24"/>
        </w:rPr>
        <w:t xml:space="preserve"> number of leaves (</w:t>
      </w:r>
      <w:r w:rsidR="0078795F" w:rsidRPr="0086662F">
        <w:rPr>
          <w:rFonts w:ascii="Times New Roman" w:hAnsi="Times New Roman" w:cs="Times New Roman"/>
          <w:color w:val="000000"/>
          <w:sz w:val="24"/>
          <w:szCs w:val="24"/>
        </w:rPr>
        <w:t>181.58</w:t>
      </w:r>
      <w:r w:rsidR="0078795F" w:rsidRPr="0086662F">
        <w:rPr>
          <w:rFonts w:ascii="Times New Roman" w:hAnsi="Times New Roman" w:cs="Times New Roman"/>
          <w:sz w:val="24"/>
          <w:szCs w:val="24"/>
        </w:rPr>
        <w:t xml:space="preserve">, </w:t>
      </w:r>
      <w:bookmarkStart w:id="4" w:name="_Hlk515921536"/>
      <w:r w:rsidR="0078795F" w:rsidRPr="0086662F">
        <w:rPr>
          <w:rFonts w:ascii="Times New Roman" w:hAnsi="Times New Roman" w:cs="Times New Roman"/>
          <w:color w:val="000000"/>
          <w:sz w:val="24"/>
          <w:szCs w:val="24"/>
        </w:rPr>
        <w:t>221.56</w:t>
      </w:r>
      <w:bookmarkEnd w:id="4"/>
      <w:r w:rsidR="0078795F" w:rsidRPr="0086662F">
        <w:rPr>
          <w:rFonts w:ascii="Times New Roman" w:hAnsi="Times New Roman" w:cs="Times New Roman"/>
          <w:sz w:val="24"/>
          <w:szCs w:val="24"/>
        </w:rPr>
        <w:t xml:space="preserve">and </w:t>
      </w:r>
      <w:bookmarkStart w:id="5" w:name="_Hlk515922007"/>
      <w:r w:rsidR="0078795F" w:rsidRPr="0086662F">
        <w:rPr>
          <w:rFonts w:ascii="Times New Roman" w:hAnsi="Times New Roman" w:cs="Times New Roman"/>
          <w:color w:val="000000"/>
          <w:sz w:val="24"/>
          <w:szCs w:val="24"/>
        </w:rPr>
        <w:t>297.32</w:t>
      </w:r>
      <w:bookmarkEnd w:id="5"/>
      <w:r w:rsidR="0078795F" w:rsidRPr="0086662F">
        <w:rPr>
          <w:rFonts w:ascii="Times New Roman" w:hAnsi="Times New Roman" w:cs="Times New Roman"/>
          <w:color w:val="000000"/>
          <w:sz w:val="24"/>
          <w:szCs w:val="24"/>
        </w:rPr>
        <w:t xml:space="preserve"> </w:t>
      </w:r>
      <w:r w:rsidR="0078795F" w:rsidRPr="0086662F">
        <w:rPr>
          <w:rFonts w:ascii="Times New Roman" w:hAnsi="Times New Roman" w:cs="Times New Roman"/>
          <w:sz w:val="24"/>
          <w:szCs w:val="24"/>
        </w:rPr>
        <w:t>plant-1) at 30, 60 DAT and at harvest with the spray of GA3 @ 150 PPM with planting of 30 days old seedling.</w:t>
      </w:r>
      <w:bookmarkStart w:id="6" w:name="_Hlk516358419"/>
      <w:r w:rsidR="0078795F" w:rsidRPr="0086662F">
        <w:rPr>
          <w:rFonts w:ascii="Times New Roman" w:hAnsi="Times New Roman" w:cs="Times New Roman"/>
          <w:sz w:val="24"/>
          <w:szCs w:val="24"/>
        </w:rPr>
        <w:t xml:space="preserve"> Highest yield of </w:t>
      </w:r>
      <w:commentRangeStart w:id="7"/>
      <w:r w:rsidR="0078795F" w:rsidRPr="0086662F">
        <w:rPr>
          <w:rFonts w:ascii="Times New Roman" w:hAnsi="Times New Roman" w:cs="Times New Roman"/>
          <w:sz w:val="24"/>
          <w:szCs w:val="24"/>
        </w:rPr>
        <w:t xml:space="preserve">chilli can be harvested </w:t>
      </w:r>
      <w:commentRangeEnd w:id="7"/>
      <w:r w:rsidR="00854AD2">
        <w:rPr>
          <w:rStyle w:val="CommentReference"/>
        </w:rPr>
        <w:commentReference w:id="7"/>
      </w:r>
      <w:r w:rsidR="0078795F" w:rsidRPr="0086662F">
        <w:rPr>
          <w:rFonts w:ascii="Times New Roman" w:hAnsi="Times New Roman" w:cs="Times New Roman"/>
          <w:sz w:val="24"/>
          <w:szCs w:val="24"/>
        </w:rPr>
        <w:t>with the spray of GA3 @ 150 PPM with planting of 30 days old seedling (25.70t/ha) closely followed by GA3 @ 150 PPM with planting of 30 days old seedling (</w:t>
      </w:r>
      <w:bookmarkStart w:id="8" w:name="_Hlk515930575"/>
      <w:r w:rsidR="0078795F" w:rsidRPr="0086662F">
        <w:rPr>
          <w:rFonts w:ascii="Times New Roman" w:hAnsi="Times New Roman" w:cs="Times New Roman"/>
          <w:color w:val="000000"/>
          <w:sz w:val="24"/>
          <w:szCs w:val="24"/>
        </w:rPr>
        <w:t>17.37</w:t>
      </w:r>
      <w:bookmarkEnd w:id="8"/>
      <w:r w:rsidR="0078795F" w:rsidRPr="0086662F">
        <w:rPr>
          <w:rFonts w:ascii="Times New Roman" w:hAnsi="Times New Roman" w:cs="Times New Roman"/>
          <w:sz w:val="24"/>
          <w:szCs w:val="24"/>
        </w:rPr>
        <w:t>t/ha) while the lowest was recorded with the application of GA3 @ 0 PPM with planting of 50 days old seedling.</w:t>
      </w:r>
      <w:bookmarkEnd w:id="6"/>
    </w:p>
    <w:p w14:paraId="21EA33E9" w14:textId="10973F49" w:rsidR="0044494A" w:rsidRPr="0086662F" w:rsidRDefault="00537FBE" w:rsidP="007D6228">
      <w:pPr>
        <w:pBdr>
          <w:bottom w:val="single" w:sz="6" w:space="1" w:color="auto"/>
        </w:pBdr>
        <w:spacing w:after="0" w:line="360" w:lineRule="auto"/>
        <w:rPr>
          <w:rFonts w:ascii="Times New Roman" w:hAnsi="Times New Roman" w:cs="Times New Roman"/>
          <w:sz w:val="24"/>
          <w:szCs w:val="24"/>
        </w:rPr>
      </w:pPr>
      <w:r w:rsidRPr="0086662F">
        <w:rPr>
          <w:rFonts w:ascii="Times New Roman" w:hAnsi="Times New Roman" w:cs="Times New Roman"/>
          <w:b/>
          <w:bCs/>
          <w:i/>
          <w:iCs/>
          <w:sz w:val="24"/>
          <w:szCs w:val="24"/>
        </w:rPr>
        <w:t>Keywords:</w:t>
      </w:r>
      <w:r w:rsidRPr="0086662F">
        <w:rPr>
          <w:rFonts w:ascii="Times New Roman" w:hAnsi="Times New Roman" w:cs="Times New Roman"/>
          <w:sz w:val="24"/>
          <w:szCs w:val="24"/>
        </w:rPr>
        <w:t xml:space="preserve"> </w:t>
      </w:r>
      <w:commentRangeStart w:id="9"/>
      <w:r w:rsidR="0078795F" w:rsidRPr="0086662F">
        <w:rPr>
          <w:rFonts w:ascii="Times New Roman" w:hAnsi="Times New Roman" w:cs="Times New Roman"/>
          <w:sz w:val="24"/>
          <w:szCs w:val="24"/>
        </w:rPr>
        <w:t>Chilli, seedling, Rabi, planting, harvest, spray</w:t>
      </w:r>
      <w:commentRangeEnd w:id="9"/>
      <w:r w:rsidR="00854AD2">
        <w:rPr>
          <w:rStyle w:val="CommentReference"/>
        </w:rPr>
        <w:commentReference w:id="9"/>
      </w:r>
    </w:p>
    <w:p w14:paraId="572267DF" w14:textId="5B7FC441" w:rsidR="00251904" w:rsidRPr="0086662F" w:rsidRDefault="00251904" w:rsidP="007D6228">
      <w:pPr>
        <w:spacing w:after="0" w:line="360" w:lineRule="auto"/>
        <w:rPr>
          <w:rFonts w:ascii="Times New Roman" w:hAnsi="Times New Roman" w:cs="Times New Roman"/>
          <w:b/>
          <w:bCs/>
          <w:sz w:val="24"/>
          <w:szCs w:val="24"/>
        </w:rPr>
      </w:pPr>
      <w:r w:rsidRPr="0086662F">
        <w:rPr>
          <w:rFonts w:ascii="Times New Roman" w:hAnsi="Times New Roman" w:cs="Times New Roman"/>
          <w:b/>
          <w:bCs/>
          <w:sz w:val="24"/>
          <w:szCs w:val="24"/>
        </w:rPr>
        <w:t>Introduction</w:t>
      </w:r>
    </w:p>
    <w:p w14:paraId="335F059B" w14:textId="71F57EE2"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India cultivates a large amount of the significant spice and vegetable crop known as chilli (</w:t>
      </w:r>
      <w:r w:rsidRPr="0086662F">
        <w:rPr>
          <w:rFonts w:ascii="Times New Roman" w:hAnsi="Times New Roman" w:cs="Times New Roman"/>
          <w:i/>
          <w:iCs/>
          <w:sz w:val="24"/>
          <w:szCs w:val="24"/>
        </w:rPr>
        <w:t>Capsicum annuum</w:t>
      </w:r>
      <w:r w:rsidRPr="0086662F">
        <w:rPr>
          <w:rFonts w:ascii="Times New Roman" w:hAnsi="Times New Roman" w:cs="Times New Roman"/>
          <w:sz w:val="24"/>
          <w:szCs w:val="24"/>
        </w:rPr>
        <w:t xml:space="preserve"> L.). The solanaceae family includes the chilli (</w:t>
      </w:r>
      <w:r w:rsidRPr="0086662F">
        <w:rPr>
          <w:rFonts w:ascii="Times New Roman" w:hAnsi="Times New Roman" w:cs="Times New Roman"/>
          <w:i/>
          <w:iCs/>
          <w:sz w:val="24"/>
          <w:szCs w:val="24"/>
        </w:rPr>
        <w:t>Capsicum annum</w:t>
      </w:r>
      <w:r w:rsidRPr="0086662F">
        <w:rPr>
          <w:rFonts w:ascii="Times New Roman" w:hAnsi="Times New Roman" w:cs="Times New Roman"/>
          <w:sz w:val="24"/>
          <w:szCs w:val="24"/>
        </w:rPr>
        <w:t xml:space="preserve"> L.), a significant commercial spice and vegetable crop in India. </w:t>
      </w:r>
      <w:r w:rsidR="00A933F4" w:rsidRPr="0086662F">
        <w:rPr>
          <w:rFonts w:ascii="Times New Roman" w:hAnsi="Times New Roman" w:cs="Times New Roman"/>
          <w:sz w:val="24"/>
          <w:szCs w:val="24"/>
        </w:rPr>
        <w:t>A</w:t>
      </w:r>
      <w:r w:rsidRPr="0086662F">
        <w:rPr>
          <w:rFonts w:ascii="Times New Roman" w:hAnsi="Times New Roman" w:cs="Times New Roman"/>
          <w:sz w:val="24"/>
          <w:szCs w:val="24"/>
        </w:rPr>
        <w:t xml:space="preserve"> crucial component in Indian curries is chilli. Perhaps no spice is as widely used as chilli, and few other spices have evolved into such a vital component of the diets of the vast majority of people on the planet. Chilli is well-known for its strong </w:t>
      </w:r>
      <w:proofErr w:type="spellStart"/>
      <w:r w:rsidRPr="0086662F">
        <w:rPr>
          <w:rFonts w:ascii="Times New Roman" w:hAnsi="Times New Roman" w:cs="Times New Roman"/>
          <w:sz w:val="24"/>
          <w:szCs w:val="24"/>
        </w:rPr>
        <w:t>flavor</w:t>
      </w:r>
      <w:proofErr w:type="spellEnd"/>
      <w:r w:rsidRPr="0086662F">
        <w:rPr>
          <w:rFonts w:ascii="Times New Roman" w:hAnsi="Times New Roman" w:cs="Times New Roman"/>
          <w:sz w:val="24"/>
          <w:szCs w:val="24"/>
        </w:rPr>
        <w:t xml:space="preserve">, high </w:t>
      </w:r>
      <w:proofErr w:type="spellStart"/>
      <w:r w:rsidRPr="0086662F">
        <w:rPr>
          <w:rFonts w:ascii="Times New Roman" w:hAnsi="Times New Roman" w:cs="Times New Roman"/>
          <w:sz w:val="24"/>
          <w:szCs w:val="24"/>
        </w:rPr>
        <w:t>coloring</w:t>
      </w:r>
      <w:proofErr w:type="spellEnd"/>
      <w:r w:rsidRPr="0086662F">
        <w:rPr>
          <w:rFonts w:ascii="Times New Roman" w:hAnsi="Times New Roman" w:cs="Times New Roman"/>
          <w:sz w:val="24"/>
          <w:szCs w:val="24"/>
        </w:rPr>
        <w:t xml:space="preserve"> content, and pleasant, aromatic </w:t>
      </w:r>
      <w:proofErr w:type="spellStart"/>
      <w:r w:rsidRPr="0086662F">
        <w:rPr>
          <w:rFonts w:ascii="Times New Roman" w:hAnsi="Times New Roman" w:cs="Times New Roman"/>
          <w:sz w:val="24"/>
          <w:szCs w:val="24"/>
        </w:rPr>
        <w:t>flavor</w:t>
      </w:r>
      <w:proofErr w:type="spellEnd"/>
      <w:r w:rsidRPr="0086662F">
        <w:rPr>
          <w:rFonts w:ascii="Times New Roman" w:hAnsi="Times New Roman" w:cs="Times New Roman"/>
          <w:sz w:val="24"/>
          <w:szCs w:val="24"/>
        </w:rPr>
        <w:t>. It is extensively utilized in the beverage, pharmaceutical, and food industries. As a result, chilli has several uses in addition to being a significant commercial crop. These uses include spice, condiment, culinary supplement, medicinal, and vegetable.</w:t>
      </w:r>
    </w:p>
    <w:p w14:paraId="176E933A" w14:textId="290CFF31"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 reason for the decrease in chilli production is flower and fruit drops, which are brought on by hormonal and physiological imbalances in the plants, especially in </w:t>
      </w:r>
      <w:r w:rsidR="00A10BFE" w:rsidRPr="0086662F">
        <w:rPr>
          <w:rFonts w:ascii="Times New Roman" w:hAnsi="Times New Roman" w:cs="Times New Roman"/>
          <w:sz w:val="24"/>
          <w:szCs w:val="24"/>
        </w:rPr>
        <w:t>unfavourable</w:t>
      </w:r>
      <w:r w:rsidRPr="0086662F">
        <w:rPr>
          <w:rFonts w:ascii="Times New Roman" w:hAnsi="Times New Roman" w:cs="Times New Roman"/>
          <w:sz w:val="24"/>
          <w:szCs w:val="24"/>
        </w:rPr>
        <w:t xml:space="preserve"> conditions like excessively high or low temperatures. In addition to the inherent </w:t>
      </w:r>
      <w:r w:rsidRPr="0086662F">
        <w:rPr>
          <w:rFonts w:ascii="Times New Roman" w:hAnsi="Times New Roman" w:cs="Times New Roman"/>
          <w:sz w:val="24"/>
          <w:szCs w:val="24"/>
        </w:rPr>
        <w:lastRenderedPageBreak/>
        <w:t xml:space="preserve">genetic yield potential of the cultivars, a number of environmental conditions and cultivation techniques, such as planting geometry, planting timing, and seedling age, </w:t>
      </w:r>
      <w:r w:rsidR="00A933F4" w:rsidRPr="0086662F">
        <w:rPr>
          <w:rFonts w:ascii="Times New Roman" w:hAnsi="Times New Roman" w:cs="Times New Roman"/>
          <w:sz w:val="24"/>
          <w:szCs w:val="24"/>
        </w:rPr>
        <w:t>has</w:t>
      </w:r>
      <w:r w:rsidRPr="0086662F">
        <w:rPr>
          <w:rFonts w:ascii="Times New Roman" w:hAnsi="Times New Roman" w:cs="Times New Roman"/>
          <w:sz w:val="24"/>
          <w:szCs w:val="24"/>
        </w:rPr>
        <w:t xml:space="preserve"> a significant impact on chilli production. The majority of plant-related research is focused on controlling growth </w:t>
      </w:r>
      <w:r w:rsidR="00A10BFE" w:rsidRPr="0086662F">
        <w:rPr>
          <w:rFonts w:ascii="Times New Roman" w:hAnsi="Times New Roman" w:cs="Times New Roman"/>
          <w:sz w:val="24"/>
          <w:szCs w:val="24"/>
        </w:rPr>
        <w:t>to</w:t>
      </w:r>
      <w:r w:rsidRPr="0086662F">
        <w:rPr>
          <w:rFonts w:ascii="Times New Roman" w:hAnsi="Times New Roman" w:cs="Times New Roman"/>
          <w:sz w:val="24"/>
          <w:szCs w:val="24"/>
        </w:rPr>
        <w:t xml:space="preserve"> boost productivity and quality. Many chemicals are therefore employed to hasten the flowering and fruiting of immature plants. Studies on the effect of plant growth regulators in chilli have revealed that the application of some of the plant growth regulators has been found effective in reducing the flower and fruit drops thereby enhancing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production of chilli per unit area and per unit time (Thapa </w:t>
      </w:r>
      <w:r w:rsidRPr="0086662F">
        <w:rPr>
          <w:rFonts w:ascii="Times New Roman" w:hAnsi="Times New Roman" w:cs="Times New Roman"/>
          <w:i/>
          <w:sz w:val="24"/>
          <w:szCs w:val="24"/>
        </w:rPr>
        <w:t>et al</w:t>
      </w:r>
      <w:r w:rsidRPr="0086662F">
        <w:rPr>
          <w:rFonts w:ascii="Times New Roman" w:hAnsi="Times New Roman" w:cs="Times New Roman"/>
          <w:sz w:val="24"/>
          <w:szCs w:val="24"/>
        </w:rPr>
        <w:t xml:space="preserve">., 2003). </w:t>
      </w:r>
      <w:r w:rsidR="00A10BFE" w:rsidRPr="0086662F">
        <w:rPr>
          <w:rFonts w:ascii="Times New Roman" w:hAnsi="Times New Roman" w:cs="Times New Roman"/>
          <w:sz w:val="24"/>
          <w:szCs w:val="24"/>
        </w:rPr>
        <w:t>To</w:t>
      </w:r>
      <w:r w:rsidRPr="0086662F">
        <w:rPr>
          <w:rFonts w:ascii="Times New Roman" w:hAnsi="Times New Roman" w:cs="Times New Roman"/>
          <w:sz w:val="24"/>
          <w:szCs w:val="24"/>
        </w:rPr>
        <w:t xml:space="preserve"> do this, plant growth regulators</w:t>
      </w:r>
      <w:r w:rsidR="00665EDD" w:rsidRPr="0086662F">
        <w:rPr>
          <w:rFonts w:ascii="Times New Roman" w:hAnsi="Times New Roman" w:cs="Times New Roman"/>
          <w:sz w:val="24"/>
          <w:szCs w:val="24"/>
        </w:rPr>
        <w:t xml:space="preserve"> </w:t>
      </w:r>
      <w:r w:rsidRPr="0086662F">
        <w:rPr>
          <w:rFonts w:ascii="Times New Roman" w:hAnsi="Times New Roman" w:cs="Times New Roman"/>
          <w:sz w:val="24"/>
          <w:szCs w:val="24"/>
        </w:rPr>
        <w:t>which come after fertilizers, insecticides, and herbicides</w:t>
      </w:r>
      <w:r w:rsidR="00665EDD" w:rsidRPr="0086662F">
        <w:rPr>
          <w:rFonts w:ascii="Times New Roman" w:hAnsi="Times New Roman" w:cs="Times New Roman"/>
          <w:sz w:val="24"/>
          <w:szCs w:val="24"/>
        </w:rPr>
        <w:t xml:space="preserve"> </w:t>
      </w:r>
      <w:r w:rsidRPr="0086662F">
        <w:rPr>
          <w:rFonts w:ascii="Times New Roman" w:hAnsi="Times New Roman" w:cs="Times New Roman"/>
          <w:sz w:val="24"/>
          <w:szCs w:val="24"/>
        </w:rPr>
        <w:t xml:space="preserve">are regarded as </w:t>
      </w:r>
      <w:r w:rsidR="00A10BFE" w:rsidRPr="0086662F">
        <w:rPr>
          <w:rFonts w:ascii="Times New Roman" w:hAnsi="Times New Roman" w:cs="Times New Roman"/>
          <w:sz w:val="24"/>
          <w:szCs w:val="24"/>
        </w:rPr>
        <w:t>new-generation</w:t>
      </w:r>
      <w:r w:rsidRPr="0086662F">
        <w:rPr>
          <w:rFonts w:ascii="Times New Roman" w:hAnsi="Times New Roman" w:cs="Times New Roman"/>
          <w:sz w:val="24"/>
          <w:szCs w:val="24"/>
        </w:rPr>
        <w:t xml:space="preserve"> agrochemicals. Regulators of plant development may be able to boost vegetable yield. Research on how plant growth regulators affect solanaceous fruit and vegetable crops has shown that some of these regulators can effectively reduce flower and fruit drop and stimulate plant growth, which increases the amount of </w:t>
      </w:r>
      <w:r w:rsidR="00A10BFE" w:rsidRPr="0086662F">
        <w:rPr>
          <w:rFonts w:ascii="Times New Roman" w:hAnsi="Times New Roman" w:cs="Times New Roman"/>
          <w:sz w:val="24"/>
          <w:szCs w:val="24"/>
        </w:rPr>
        <w:t>chilli</w:t>
      </w:r>
      <w:r w:rsidRPr="0086662F">
        <w:rPr>
          <w:rFonts w:ascii="Times New Roman" w:hAnsi="Times New Roman" w:cs="Times New Roman"/>
          <w:sz w:val="24"/>
          <w:szCs w:val="24"/>
        </w:rPr>
        <w:t xml:space="preserve"> produced per unit area per unit time when applied. Balraj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 xml:space="preserve"> have reported on the different reactions of chilli to regulators of plant growth (2002).</w:t>
      </w:r>
    </w:p>
    <w:p w14:paraId="7C6A5C94" w14:textId="0305029A"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The most widely available plant growth regulator is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or gibberellic acid, which induces stem and internode elongation, seed germination, enzyme production during germination and fruit setting and growth. Gibberellic acid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is a chemical substance that occurs naturally in many plants.</w:t>
      </w:r>
      <w:r w:rsidR="00A933F4">
        <w:rPr>
          <w:rFonts w:ascii="Times New Roman" w:hAnsi="Times New Roman" w:cs="Times New Roman"/>
          <w:sz w:val="24"/>
          <w:szCs w:val="24"/>
        </w:rPr>
        <w:t xml:space="preserve"> </w:t>
      </w:r>
      <w:r w:rsidRPr="0086662F">
        <w:rPr>
          <w:rFonts w:ascii="Times New Roman" w:hAnsi="Times New Roman" w:cs="Times New Roman"/>
          <w:sz w:val="24"/>
          <w:szCs w:val="24"/>
        </w:rPr>
        <w:t xml:space="preserve">A phytohormone called gibberellic acid (GA3) is required in trace amounts at low concentrations to quicken the growth and development of plants. GA3 also causes an increase in the height, weight, and root mass of the plant. Gibberellins are acids chemically. They are created in the double membrane-bound organelles called plastids in plant cells, which are in charge of producing food. Eventually, they are moved to the cell's endoplasmic reticulum, where they undergo modifications and get ready for usage. So, </w:t>
      </w:r>
      <w:r w:rsidR="00A10BFE" w:rsidRPr="0086662F">
        <w:rPr>
          <w:rFonts w:ascii="Times New Roman" w:hAnsi="Times New Roman" w:cs="Times New Roman"/>
          <w:sz w:val="24"/>
          <w:szCs w:val="24"/>
        </w:rPr>
        <w:t xml:space="preserve">the </w:t>
      </w:r>
      <w:proofErr w:type="spellStart"/>
      <w:r w:rsidRPr="0086662F">
        <w:rPr>
          <w:rFonts w:ascii="Times New Roman" w:hAnsi="Times New Roman" w:cs="Times New Roman"/>
          <w:sz w:val="24"/>
          <w:szCs w:val="24"/>
        </w:rPr>
        <w:t>favorable</w:t>
      </w:r>
      <w:proofErr w:type="spellEnd"/>
      <w:r w:rsidRPr="0086662F">
        <w:rPr>
          <w:rFonts w:ascii="Times New Roman" w:hAnsi="Times New Roman" w:cs="Times New Roman"/>
          <w:sz w:val="24"/>
          <w:szCs w:val="24"/>
        </w:rPr>
        <w:t xml:space="preserve"> condition may be induced by applying </w:t>
      </w:r>
      <w:r w:rsidR="00A10BFE" w:rsidRPr="0086662F">
        <w:rPr>
          <w:rFonts w:ascii="Times New Roman" w:hAnsi="Times New Roman" w:cs="Times New Roman"/>
          <w:sz w:val="24"/>
          <w:szCs w:val="24"/>
        </w:rPr>
        <w:t xml:space="preserve">a </w:t>
      </w:r>
      <w:r w:rsidRPr="0086662F">
        <w:rPr>
          <w:rFonts w:ascii="Times New Roman" w:hAnsi="Times New Roman" w:cs="Times New Roman"/>
          <w:sz w:val="24"/>
          <w:szCs w:val="24"/>
        </w:rPr>
        <w:t>growth regulator exogenously in proper concentration at a proper time in a specific crop by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Gibberellic acid is such a plant growth regulator, which can manipulate a variety of growth and development phenomena in various crops. GA</w:t>
      </w:r>
      <w:r w:rsidRPr="0086662F">
        <w:rPr>
          <w:rFonts w:ascii="Times New Roman" w:hAnsi="Times New Roman" w:cs="Times New Roman"/>
          <w:sz w:val="24"/>
          <w:szCs w:val="24"/>
          <w:vertAlign w:val="subscript"/>
        </w:rPr>
        <w:t xml:space="preserve">3 </w:t>
      </w:r>
      <w:r w:rsidRPr="0086662F">
        <w:rPr>
          <w:rFonts w:ascii="Times New Roman" w:hAnsi="Times New Roman" w:cs="Times New Roman"/>
          <w:sz w:val="24"/>
          <w:szCs w:val="24"/>
        </w:rPr>
        <w:t xml:space="preserve">enhances growth activities to plant, stimulates stem elongation and increases dry weight and yield (Chaudhary </w:t>
      </w:r>
      <w:r w:rsidRPr="0086662F">
        <w:rPr>
          <w:rFonts w:ascii="Times New Roman" w:hAnsi="Times New Roman" w:cs="Times New Roman"/>
          <w:i/>
          <w:sz w:val="24"/>
          <w:szCs w:val="24"/>
        </w:rPr>
        <w:t>et al</w:t>
      </w:r>
      <w:r w:rsidRPr="0086662F">
        <w:rPr>
          <w:rFonts w:ascii="Times New Roman" w:hAnsi="Times New Roman" w:cs="Times New Roman"/>
          <w:sz w:val="24"/>
          <w:szCs w:val="24"/>
        </w:rPr>
        <w:t>., 2006).</w:t>
      </w:r>
    </w:p>
    <w:p w14:paraId="4CBA5743" w14:textId="14E7962B" w:rsidR="00B3203D" w:rsidRPr="0086662F" w:rsidRDefault="00B3203D" w:rsidP="007D6228">
      <w:pPr>
        <w:spacing w:after="0" w:line="360" w:lineRule="auto"/>
        <w:jc w:val="both"/>
        <w:rPr>
          <w:rFonts w:ascii="Times New Roman" w:hAnsi="Times New Roman" w:cs="Times New Roman"/>
          <w:b/>
          <w:bCs/>
          <w:sz w:val="24"/>
          <w:szCs w:val="24"/>
        </w:rPr>
      </w:pPr>
      <w:commentRangeStart w:id="10"/>
      <w:r w:rsidRPr="0086662F">
        <w:rPr>
          <w:rFonts w:ascii="Times New Roman" w:hAnsi="Times New Roman" w:cs="Times New Roman"/>
          <w:b/>
          <w:bCs/>
          <w:sz w:val="24"/>
          <w:szCs w:val="24"/>
        </w:rPr>
        <w:t>Material and methods</w:t>
      </w:r>
      <w:commentRangeEnd w:id="10"/>
      <w:r w:rsidR="00854AD2">
        <w:rPr>
          <w:rStyle w:val="CommentReference"/>
        </w:rPr>
        <w:commentReference w:id="10"/>
      </w:r>
    </w:p>
    <w:p w14:paraId="14F094F3" w14:textId="5FB2F588" w:rsidR="00B3203D" w:rsidRPr="0086662F" w:rsidRDefault="009D26CE"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 study titled </w:t>
      </w:r>
      <w:r w:rsidR="005E4C75" w:rsidRPr="0086662F">
        <w:rPr>
          <w:rFonts w:ascii="Times New Roman" w:hAnsi="Times New Roman" w:cs="Times New Roman"/>
          <w:sz w:val="24"/>
          <w:szCs w:val="24"/>
        </w:rPr>
        <w:t>effect of gibberellic acid and age of seedling on growth and yield quality of chilli</w:t>
      </w:r>
      <w:r w:rsidR="0078795F" w:rsidRPr="0086662F">
        <w:rPr>
          <w:rFonts w:ascii="Times New Roman" w:hAnsi="Times New Roman" w:cs="Times New Roman"/>
          <w:sz w:val="24"/>
          <w:szCs w:val="24"/>
        </w:rPr>
        <w:t xml:space="preserve"> </w:t>
      </w:r>
      <w:commentRangeStart w:id="11"/>
      <w:r w:rsidR="0078795F" w:rsidRPr="0086662F">
        <w:rPr>
          <w:rFonts w:ascii="Times New Roman" w:hAnsi="Times New Roman" w:cs="Times New Roman"/>
          <w:sz w:val="24"/>
          <w:szCs w:val="24"/>
        </w:rPr>
        <w:t>(</w:t>
      </w:r>
      <w:r w:rsidR="0078795F" w:rsidRPr="0086662F">
        <w:rPr>
          <w:rFonts w:ascii="Times New Roman" w:hAnsi="Times New Roman" w:cs="Times New Roman"/>
          <w:i/>
          <w:sz w:val="24"/>
          <w:szCs w:val="24"/>
        </w:rPr>
        <w:t>Capsicum annum</w:t>
      </w:r>
      <w:r w:rsidR="0078795F" w:rsidRPr="0086662F">
        <w:rPr>
          <w:rFonts w:ascii="Times New Roman" w:hAnsi="Times New Roman" w:cs="Times New Roman"/>
          <w:sz w:val="24"/>
          <w:szCs w:val="24"/>
        </w:rPr>
        <w:t xml:space="preserve"> L.)</w:t>
      </w:r>
      <w:r w:rsidRPr="0086662F">
        <w:rPr>
          <w:rFonts w:ascii="Times New Roman" w:hAnsi="Times New Roman" w:cs="Times New Roman"/>
          <w:sz w:val="24"/>
          <w:szCs w:val="24"/>
        </w:rPr>
        <w:t xml:space="preserve"> </w:t>
      </w:r>
      <w:commentRangeEnd w:id="11"/>
      <w:r w:rsidR="009472E9">
        <w:rPr>
          <w:rStyle w:val="CommentReference"/>
        </w:rPr>
        <w:commentReference w:id="11"/>
      </w:r>
      <w:r w:rsidRPr="0086662F">
        <w:rPr>
          <w:rFonts w:ascii="Times New Roman" w:hAnsi="Times New Roman" w:cs="Times New Roman"/>
          <w:sz w:val="24"/>
          <w:szCs w:val="24"/>
        </w:rPr>
        <w:t xml:space="preserve">was conducted during the </w:t>
      </w:r>
      <w:r w:rsidRPr="0086662F">
        <w:rPr>
          <w:rFonts w:ascii="Times New Roman" w:hAnsi="Times New Roman" w:cs="Times New Roman"/>
          <w:i/>
          <w:iCs/>
          <w:sz w:val="24"/>
          <w:szCs w:val="24"/>
        </w:rPr>
        <w:t>rabi</w:t>
      </w:r>
      <w:r w:rsidRPr="0086662F">
        <w:rPr>
          <w:rFonts w:ascii="Times New Roman" w:hAnsi="Times New Roman" w:cs="Times New Roman"/>
          <w:sz w:val="24"/>
          <w:szCs w:val="24"/>
        </w:rPr>
        <w:t xml:space="preserve"> season of 2022-23 to meet the set objectives. The experimental plot had sandy loam soil with low nitrogen</w:t>
      </w:r>
      <w:r w:rsidR="0078795F" w:rsidRPr="0086662F">
        <w:rPr>
          <w:rFonts w:ascii="Times New Roman" w:hAnsi="Times New Roman" w:cs="Times New Roman"/>
          <w:sz w:val="24"/>
          <w:szCs w:val="24"/>
        </w:rPr>
        <w:t xml:space="preserve">, </w:t>
      </w:r>
      <w:r w:rsidRPr="0086662F">
        <w:rPr>
          <w:rFonts w:ascii="Times New Roman" w:hAnsi="Times New Roman" w:cs="Times New Roman"/>
          <w:sz w:val="24"/>
          <w:szCs w:val="24"/>
        </w:rPr>
        <w:t>moderate phosphorus</w:t>
      </w:r>
      <w:r w:rsidR="0078795F" w:rsidRPr="0086662F">
        <w:rPr>
          <w:rFonts w:ascii="Times New Roman" w:hAnsi="Times New Roman" w:cs="Times New Roman"/>
          <w:sz w:val="24"/>
          <w:szCs w:val="24"/>
        </w:rPr>
        <w:t xml:space="preserve"> </w:t>
      </w:r>
      <w:r w:rsidRPr="0086662F">
        <w:rPr>
          <w:rFonts w:ascii="Times New Roman" w:hAnsi="Times New Roman" w:cs="Times New Roman"/>
          <w:sz w:val="24"/>
          <w:szCs w:val="24"/>
        </w:rPr>
        <w:t xml:space="preserve">and potassium levels. The soil had a moderately alkaline pH conducive </w:t>
      </w:r>
      <w:r w:rsidRPr="0086662F">
        <w:rPr>
          <w:rFonts w:ascii="Times New Roman" w:hAnsi="Times New Roman" w:cs="Times New Roman"/>
          <w:sz w:val="24"/>
          <w:szCs w:val="24"/>
        </w:rPr>
        <w:lastRenderedPageBreak/>
        <w:t xml:space="preserve">to crop growth. The experiment followed a Randomized block design (RBD) with 12 treatment combinations replicated thrice at the </w:t>
      </w:r>
      <w:r w:rsidR="0078795F" w:rsidRPr="0086662F">
        <w:rPr>
          <w:rFonts w:ascii="Times New Roman" w:hAnsi="Times New Roman" w:cs="Times New Roman"/>
          <w:sz w:val="24"/>
          <w:szCs w:val="24"/>
        </w:rPr>
        <w:t xml:space="preserve">student Research farm of </w:t>
      </w:r>
      <w:r w:rsidR="00A10BFE" w:rsidRPr="0086662F">
        <w:rPr>
          <w:rFonts w:ascii="Times New Roman" w:hAnsi="Times New Roman" w:cs="Times New Roman"/>
          <w:sz w:val="24"/>
          <w:szCs w:val="24"/>
        </w:rPr>
        <w:t xml:space="preserve">the </w:t>
      </w:r>
      <w:r w:rsidR="0078795F" w:rsidRPr="0086662F">
        <w:rPr>
          <w:rFonts w:ascii="Times New Roman" w:hAnsi="Times New Roman" w:cs="Times New Roman"/>
          <w:sz w:val="24"/>
          <w:szCs w:val="24"/>
        </w:rPr>
        <w:t xml:space="preserve">department of </w:t>
      </w:r>
      <w:r w:rsidR="0078795F" w:rsidRPr="0086662F">
        <w:rPr>
          <w:rFonts w:ascii="Times New Roman" w:hAnsi="Times New Roman" w:cs="Times New Roman"/>
          <w:kern w:val="32"/>
          <w:sz w:val="24"/>
          <w:szCs w:val="24"/>
        </w:rPr>
        <w:t>Horticulture (Vegetable Science)</w:t>
      </w:r>
      <w:r w:rsidR="0078795F" w:rsidRPr="0086662F">
        <w:rPr>
          <w:rFonts w:ascii="Times New Roman" w:hAnsi="Times New Roman" w:cs="Times New Roman"/>
          <w:sz w:val="24"/>
          <w:szCs w:val="24"/>
        </w:rPr>
        <w:t xml:space="preserve">, School of Agriculture Science, Technology &amp; Research, Sardar Patel University, </w:t>
      </w:r>
      <w:proofErr w:type="spellStart"/>
      <w:r w:rsidR="0078795F" w:rsidRPr="0086662F">
        <w:rPr>
          <w:rFonts w:ascii="Times New Roman" w:hAnsi="Times New Roman" w:cs="Times New Roman"/>
          <w:sz w:val="24"/>
          <w:szCs w:val="24"/>
        </w:rPr>
        <w:t>Balaghat</w:t>
      </w:r>
      <w:proofErr w:type="spellEnd"/>
      <w:r w:rsidR="0078795F" w:rsidRPr="0086662F">
        <w:rPr>
          <w:rFonts w:ascii="Times New Roman" w:hAnsi="Times New Roman" w:cs="Times New Roman"/>
          <w:sz w:val="24"/>
          <w:szCs w:val="24"/>
        </w:rPr>
        <w:t xml:space="preserve"> (M.P.). The experiments were taken four concentrations of GA</w:t>
      </w:r>
      <w:r w:rsidR="0078795F" w:rsidRPr="0086662F">
        <w:rPr>
          <w:rFonts w:ascii="Times New Roman" w:hAnsi="Times New Roman" w:cs="Times New Roman"/>
          <w:sz w:val="24"/>
          <w:szCs w:val="24"/>
          <w:vertAlign w:val="subscript"/>
        </w:rPr>
        <w:t xml:space="preserve">3 </w:t>
      </w:r>
      <w:r w:rsidR="0078795F" w:rsidRPr="0086662F">
        <w:rPr>
          <w:rFonts w:ascii="Times New Roman" w:hAnsi="Times New Roman" w:cs="Times New Roman"/>
          <w:sz w:val="24"/>
          <w:szCs w:val="24"/>
        </w:rPr>
        <w:t xml:space="preserve">(viz. 0, 50, 100 and 150 PPM) and 3 </w:t>
      </w:r>
      <w:r w:rsidR="00A10BFE" w:rsidRPr="0086662F">
        <w:rPr>
          <w:rFonts w:ascii="Times New Roman" w:hAnsi="Times New Roman" w:cs="Times New Roman"/>
          <w:sz w:val="24"/>
          <w:szCs w:val="24"/>
        </w:rPr>
        <w:t>seedlings</w:t>
      </w:r>
      <w:r w:rsidR="0078795F" w:rsidRPr="0086662F">
        <w:rPr>
          <w:rFonts w:ascii="Times New Roman" w:hAnsi="Times New Roman" w:cs="Times New Roman"/>
          <w:sz w:val="24"/>
          <w:szCs w:val="24"/>
        </w:rPr>
        <w:t xml:space="preserve"> ages (</w:t>
      </w:r>
      <w:proofErr w:type="gramStart"/>
      <w:r w:rsidR="0078795F" w:rsidRPr="0086662F">
        <w:rPr>
          <w:rFonts w:ascii="Times New Roman" w:hAnsi="Times New Roman" w:cs="Times New Roman"/>
          <w:sz w:val="24"/>
          <w:szCs w:val="24"/>
        </w:rPr>
        <w:t>30,</w:t>
      </w:r>
      <w:r w:rsidR="005D2D9A"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40 and 50 days</w:t>
      </w:r>
      <w:proofErr w:type="gramEnd"/>
      <w:r w:rsidR="0078795F" w:rsidRPr="0086662F">
        <w:rPr>
          <w:rFonts w:ascii="Times New Roman" w:hAnsi="Times New Roman" w:cs="Times New Roman"/>
          <w:sz w:val="24"/>
          <w:szCs w:val="24"/>
        </w:rPr>
        <w:t xml:space="preserve"> old seedling). The experiment was laid out in </w:t>
      </w:r>
      <w:r w:rsidR="00A10BFE" w:rsidRPr="0086662F">
        <w:rPr>
          <w:rFonts w:ascii="Times New Roman" w:hAnsi="Times New Roman" w:cs="Times New Roman"/>
          <w:sz w:val="24"/>
          <w:szCs w:val="24"/>
        </w:rPr>
        <w:t xml:space="preserve">a </w:t>
      </w:r>
      <w:r w:rsidR="0078795F" w:rsidRPr="0086662F">
        <w:rPr>
          <w:rFonts w:ascii="Times New Roman" w:hAnsi="Times New Roman" w:cs="Times New Roman"/>
          <w:sz w:val="24"/>
          <w:szCs w:val="24"/>
        </w:rPr>
        <w:t xml:space="preserve">randomized block design comprising twelve treatments with three replications. </w:t>
      </w:r>
      <w:r w:rsidR="005E4C75">
        <w:rPr>
          <w:rFonts w:ascii="Times New Roman" w:hAnsi="Times New Roman" w:cs="Times New Roman"/>
          <w:sz w:val="24"/>
          <w:szCs w:val="24"/>
        </w:rPr>
        <w:t>O</w:t>
      </w:r>
      <w:r w:rsidR="00961D63" w:rsidRPr="0086662F">
        <w:rPr>
          <w:rFonts w:ascii="Times New Roman" w:hAnsi="Times New Roman" w:cs="Times New Roman"/>
          <w:sz w:val="24"/>
          <w:szCs w:val="24"/>
        </w:rPr>
        <w:t>bservations were</w:t>
      </w:r>
      <w:r w:rsidR="00B3203D" w:rsidRPr="0086662F">
        <w:rPr>
          <w:rFonts w:ascii="Times New Roman" w:hAnsi="Times New Roman" w:cs="Times New Roman"/>
          <w:sz w:val="24"/>
          <w:szCs w:val="24"/>
        </w:rPr>
        <w:t xml:space="preserve"> obtained fro</w:t>
      </w:r>
      <w:r w:rsidR="00961D63" w:rsidRPr="0086662F">
        <w:rPr>
          <w:rFonts w:ascii="Times New Roman" w:hAnsi="Times New Roman" w:cs="Times New Roman"/>
          <w:sz w:val="24"/>
          <w:szCs w:val="24"/>
        </w:rPr>
        <w:t>m</w:t>
      </w:r>
      <w:r w:rsidR="00B3203D" w:rsidRPr="0086662F">
        <w:rPr>
          <w:rFonts w:ascii="Times New Roman" w:hAnsi="Times New Roman" w:cs="Times New Roman"/>
          <w:sz w:val="24"/>
          <w:szCs w:val="24"/>
        </w:rPr>
        <w:t xml:space="preserve"> </w:t>
      </w:r>
      <w:r w:rsidR="00961D63" w:rsidRPr="0086662F">
        <w:rPr>
          <w:rFonts w:ascii="Times New Roman" w:hAnsi="Times New Roman" w:cs="Times New Roman"/>
          <w:sz w:val="24"/>
          <w:szCs w:val="24"/>
        </w:rPr>
        <w:t xml:space="preserve">the </w:t>
      </w:r>
      <w:r w:rsidR="00B3203D" w:rsidRPr="0086662F">
        <w:rPr>
          <w:rFonts w:ascii="Times New Roman" w:hAnsi="Times New Roman" w:cs="Times New Roman"/>
          <w:sz w:val="24"/>
          <w:szCs w:val="24"/>
        </w:rPr>
        <w:t xml:space="preserve">selection of </w:t>
      </w:r>
      <w:r w:rsidR="00961D63" w:rsidRPr="0086662F">
        <w:rPr>
          <w:rFonts w:ascii="Times New Roman" w:hAnsi="Times New Roman" w:cs="Times New Roman"/>
          <w:sz w:val="24"/>
          <w:szCs w:val="24"/>
        </w:rPr>
        <w:t>five</w:t>
      </w:r>
      <w:r w:rsidR="00B3203D" w:rsidRPr="0086662F">
        <w:rPr>
          <w:rFonts w:ascii="Times New Roman" w:hAnsi="Times New Roman" w:cs="Times New Roman"/>
          <w:sz w:val="24"/>
          <w:szCs w:val="24"/>
        </w:rPr>
        <w:t xml:space="preserve"> random plants within each </w:t>
      </w:r>
      <w:r w:rsidR="00961D63" w:rsidRPr="0086662F">
        <w:rPr>
          <w:rFonts w:ascii="Times New Roman" w:hAnsi="Times New Roman" w:cs="Times New Roman"/>
          <w:sz w:val="24"/>
          <w:szCs w:val="24"/>
        </w:rPr>
        <w:t>plot</w:t>
      </w:r>
      <w:r w:rsidR="00B3203D" w:rsidRPr="0086662F">
        <w:rPr>
          <w:rFonts w:ascii="Times New Roman" w:hAnsi="Times New Roman" w:cs="Times New Roman"/>
          <w:sz w:val="24"/>
          <w:szCs w:val="24"/>
        </w:rPr>
        <w:t xml:space="preserve">. </w:t>
      </w:r>
      <w:r w:rsidR="00961D63" w:rsidRPr="0086662F">
        <w:rPr>
          <w:rFonts w:ascii="Times New Roman" w:hAnsi="Times New Roman" w:cs="Times New Roman"/>
          <w:sz w:val="24"/>
          <w:szCs w:val="24"/>
        </w:rPr>
        <w:t>Analysis of Variance</w:t>
      </w:r>
      <w:r w:rsidR="00B3203D" w:rsidRPr="0086662F">
        <w:rPr>
          <w:rFonts w:ascii="Times New Roman" w:hAnsi="Times New Roman" w:cs="Times New Roman"/>
          <w:sz w:val="24"/>
          <w:szCs w:val="24"/>
        </w:rPr>
        <w:t xml:space="preserve"> approach was employed to </w:t>
      </w:r>
      <w:proofErr w:type="spellStart"/>
      <w:r w:rsidR="00B3203D" w:rsidRPr="0086662F">
        <w:rPr>
          <w:rFonts w:ascii="Times New Roman" w:hAnsi="Times New Roman" w:cs="Times New Roman"/>
          <w:sz w:val="24"/>
          <w:szCs w:val="24"/>
        </w:rPr>
        <w:t>analyze</w:t>
      </w:r>
      <w:proofErr w:type="spellEnd"/>
      <w:r w:rsidR="00B3203D" w:rsidRPr="0086662F">
        <w:rPr>
          <w:rFonts w:ascii="Times New Roman" w:hAnsi="Times New Roman" w:cs="Times New Roman"/>
          <w:sz w:val="24"/>
          <w:szCs w:val="24"/>
        </w:rPr>
        <w:t xml:space="preserve"> the gathered data</w:t>
      </w:r>
      <w:r w:rsidR="00961D63" w:rsidRPr="0086662F">
        <w:rPr>
          <w:rFonts w:ascii="Times New Roman" w:hAnsi="Times New Roman" w:cs="Times New Roman"/>
          <w:sz w:val="24"/>
          <w:szCs w:val="24"/>
        </w:rPr>
        <w:t xml:space="preserve"> at 5 % level of significance.</w:t>
      </w:r>
    </w:p>
    <w:p w14:paraId="30136717" w14:textId="7BF8ADAA" w:rsidR="00961D63" w:rsidRPr="0086662F" w:rsidRDefault="00961D63"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Results and discussion</w:t>
      </w:r>
    </w:p>
    <w:p w14:paraId="7F3272AE" w14:textId="763FE254" w:rsidR="00AC6C89" w:rsidRPr="0086662F" w:rsidRDefault="00AC6C89"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During the crop growth</w:t>
      </w:r>
      <w:r w:rsidR="006655BF" w:rsidRPr="0086662F">
        <w:rPr>
          <w:rFonts w:ascii="Times New Roman" w:hAnsi="Times New Roman" w:cs="Times New Roman"/>
          <w:sz w:val="24"/>
          <w:szCs w:val="24"/>
        </w:rPr>
        <w:t>’s active phase</w:t>
      </w:r>
      <w:r w:rsidRPr="0086662F">
        <w:rPr>
          <w:rFonts w:ascii="Times New Roman" w:hAnsi="Times New Roman" w:cs="Times New Roman"/>
          <w:sz w:val="24"/>
          <w:szCs w:val="24"/>
        </w:rPr>
        <w:t xml:space="preserve">, </w:t>
      </w:r>
      <w:r w:rsidR="00A10BFE" w:rsidRPr="0086662F">
        <w:rPr>
          <w:rFonts w:ascii="Times New Roman" w:hAnsi="Times New Roman" w:cs="Times New Roman"/>
          <w:sz w:val="24"/>
          <w:szCs w:val="24"/>
        </w:rPr>
        <w:t xml:space="preserve">the </w:t>
      </w:r>
      <w:r w:rsidR="0078795F" w:rsidRPr="0086662F">
        <w:rPr>
          <w:rFonts w:ascii="Times New Roman" w:hAnsi="Times New Roman" w:cs="Times New Roman"/>
          <w:sz w:val="24"/>
          <w:szCs w:val="24"/>
        </w:rPr>
        <w:t xml:space="preserve">Effect of Gibberellic acid and Age of seedling on growth and yield quality of chilli </w:t>
      </w:r>
      <w:commentRangeStart w:id="12"/>
      <w:r w:rsidR="0078795F" w:rsidRPr="0086662F">
        <w:rPr>
          <w:rFonts w:ascii="Times New Roman" w:hAnsi="Times New Roman" w:cs="Times New Roman"/>
          <w:sz w:val="24"/>
          <w:szCs w:val="24"/>
        </w:rPr>
        <w:t>(</w:t>
      </w:r>
      <w:r w:rsidR="0078795F" w:rsidRPr="0086662F">
        <w:rPr>
          <w:rFonts w:ascii="Times New Roman" w:hAnsi="Times New Roman" w:cs="Times New Roman"/>
          <w:i/>
          <w:sz w:val="24"/>
          <w:szCs w:val="24"/>
        </w:rPr>
        <w:t>Capsicum annum</w:t>
      </w:r>
      <w:r w:rsidR="0078795F" w:rsidRPr="0086662F">
        <w:rPr>
          <w:rFonts w:ascii="Times New Roman" w:hAnsi="Times New Roman" w:cs="Times New Roman"/>
          <w:sz w:val="24"/>
          <w:szCs w:val="24"/>
        </w:rPr>
        <w:t xml:space="preserve"> L.) </w:t>
      </w:r>
      <w:commentRangeEnd w:id="12"/>
      <w:r w:rsidR="004E3234">
        <w:rPr>
          <w:rStyle w:val="CommentReference"/>
        </w:rPr>
        <w:commentReference w:id="12"/>
      </w:r>
      <w:r w:rsidRPr="0086662F">
        <w:rPr>
          <w:rFonts w:ascii="Times New Roman" w:hAnsi="Times New Roman" w:cs="Times New Roman"/>
          <w:sz w:val="24"/>
          <w:szCs w:val="24"/>
        </w:rPr>
        <w:t xml:space="preserve">was </w:t>
      </w:r>
      <w:r w:rsidR="00944AEB" w:rsidRPr="0086662F">
        <w:rPr>
          <w:rFonts w:ascii="Times New Roman" w:hAnsi="Times New Roman" w:cs="Times New Roman"/>
          <w:sz w:val="24"/>
          <w:szCs w:val="24"/>
        </w:rPr>
        <w:t>investigated</w:t>
      </w:r>
      <w:r w:rsidRPr="0086662F">
        <w:rPr>
          <w:rFonts w:ascii="Times New Roman" w:hAnsi="Times New Roman" w:cs="Times New Roman"/>
          <w:sz w:val="24"/>
          <w:szCs w:val="24"/>
        </w:rPr>
        <w:t xml:space="preserve">, and the obtained results are </w:t>
      </w:r>
      <w:r w:rsidR="00944AEB" w:rsidRPr="0086662F">
        <w:rPr>
          <w:rFonts w:ascii="Times New Roman" w:hAnsi="Times New Roman" w:cs="Times New Roman"/>
          <w:sz w:val="24"/>
          <w:szCs w:val="24"/>
        </w:rPr>
        <w:t>summarized</w:t>
      </w:r>
      <w:r w:rsidRPr="0086662F">
        <w:rPr>
          <w:rFonts w:ascii="Times New Roman" w:hAnsi="Times New Roman" w:cs="Times New Roman"/>
          <w:sz w:val="24"/>
          <w:szCs w:val="24"/>
        </w:rPr>
        <w:t xml:space="preserve"> below.</w:t>
      </w:r>
    </w:p>
    <w:p w14:paraId="66B61B2C" w14:textId="631C0BE2"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Growth regulators, GA3 at different </w:t>
      </w:r>
      <w:r w:rsidR="00A10BFE" w:rsidRPr="0086662F">
        <w:rPr>
          <w:rFonts w:ascii="Times New Roman" w:hAnsi="Times New Roman" w:cs="Times New Roman"/>
          <w:sz w:val="24"/>
          <w:szCs w:val="24"/>
        </w:rPr>
        <w:t>concentrations</w:t>
      </w:r>
      <w:r w:rsidRPr="0086662F">
        <w:rPr>
          <w:rFonts w:ascii="Times New Roman" w:hAnsi="Times New Roman" w:cs="Times New Roman"/>
          <w:sz w:val="24"/>
          <w:szCs w:val="24"/>
        </w:rPr>
        <w:t xml:space="preserve"> significantly affected the growth parameters viz. plant height, number of </w:t>
      </w:r>
      <w:proofErr w:type="gramStart"/>
      <w:r w:rsidRPr="0086662F">
        <w:rPr>
          <w:rFonts w:ascii="Times New Roman" w:hAnsi="Times New Roman" w:cs="Times New Roman"/>
          <w:sz w:val="24"/>
          <w:szCs w:val="24"/>
        </w:rPr>
        <w:t>branches/plant</w:t>
      </w:r>
      <w:proofErr w:type="gramEnd"/>
      <w:r w:rsidRPr="0086662F">
        <w:rPr>
          <w:rFonts w:ascii="Times New Roman" w:hAnsi="Times New Roman" w:cs="Times New Roman"/>
          <w:sz w:val="24"/>
          <w:szCs w:val="24"/>
        </w:rPr>
        <w:t xml:space="preserve">, </w:t>
      </w:r>
      <w:proofErr w:type="gramStart"/>
      <w:r w:rsidRPr="0086662F">
        <w:rPr>
          <w:rFonts w:ascii="Times New Roman" w:hAnsi="Times New Roman" w:cs="Times New Roman"/>
          <w:sz w:val="24"/>
          <w:szCs w:val="24"/>
        </w:rPr>
        <w:t>number</w:t>
      </w:r>
      <w:proofErr w:type="gramEnd"/>
      <w:r w:rsidRPr="0086662F">
        <w:rPr>
          <w:rFonts w:ascii="Times New Roman" w:hAnsi="Times New Roman" w:cs="Times New Roman"/>
          <w:sz w:val="24"/>
          <w:szCs w:val="24"/>
        </w:rPr>
        <w:t xml:space="preserve"> of </w:t>
      </w:r>
      <w:proofErr w:type="gramStart"/>
      <w:r w:rsidRPr="0086662F">
        <w:rPr>
          <w:rFonts w:ascii="Times New Roman" w:hAnsi="Times New Roman" w:cs="Times New Roman"/>
          <w:sz w:val="24"/>
          <w:szCs w:val="24"/>
        </w:rPr>
        <w:t>leaves/ plant</w:t>
      </w:r>
      <w:proofErr w:type="gramEnd"/>
      <w:r w:rsidRPr="0086662F">
        <w:rPr>
          <w:rFonts w:ascii="Times New Roman" w:hAnsi="Times New Roman" w:cs="Times New Roman"/>
          <w:sz w:val="24"/>
          <w:szCs w:val="24"/>
        </w:rPr>
        <w:t xml:space="preserve"> in chilli. These parameters among all the growth regulators recorded </w:t>
      </w:r>
      <w:r w:rsidR="00A10BFE" w:rsidRPr="0086662F">
        <w:rPr>
          <w:rFonts w:ascii="Times New Roman" w:hAnsi="Times New Roman" w:cs="Times New Roman"/>
          <w:sz w:val="24"/>
          <w:szCs w:val="24"/>
        </w:rPr>
        <w:t xml:space="preserve">a </w:t>
      </w:r>
      <w:r w:rsidRPr="0086662F">
        <w:rPr>
          <w:rFonts w:ascii="Times New Roman" w:hAnsi="Times New Roman" w:cs="Times New Roman"/>
          <w:sz w:val="24"/>
          <w:szCs w:val="24"/>
        </w:rPr>
        <w:t>maximum with GA3 @ 150 PPM concentration (</w:t>
      </w:r>
      <w:proofErr w:type="spellStart"/>
      <w:r w:rsidRPr="0086662F">
        <w:rPr>
          <w:rFonts w:ascii="Times New Roman" w:hAnsi="Times New Roman" w:cs="Times New Roman"/>
          <w:sz w:val="24"/>
          <w:szCs w:val="24"/>
        </w:rPr>
        <w:t>Athaneria</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2011).</w:t>
      </w:r>
    </w:p>
    <w:p w14:paraId="733D5CFE" w14:textId="77777777"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Maximum plant height (</w:t>
      </w:r>
      <w:r w:rsidRPr="0086662F">
        <w:rPr>
          <w:rFonts w:ascii="Times New Roman" w:hAnsi="Times New Roman" w:cs="Times New Roman"/>
          <w:color w:val="000000"/>
          <w:sz w:val="24"/>
          <w:szCs w:val="24"/>
        </w:rPr>
        <w:t>76.82</w:t>
      </w:r>
      <w:r w:rsidRPr="0086662F">
        <w:rPr>
          <w:rFonts w:ascii="Times New Roman" w:hAnsi="Times New Roman" w:cs="Times New Roman"/>
          <w:sz w:val="24"/>
          <w:szCs w:val="24"/>
        </w:rPr>
        <w:t xml:space="preserve">, </w:t>
      </w:r>
      <w:r w:rsidRPr="0086662F">
        <w:rPr>
          <w:rFonts w:ascii="Times New Roman" w:hAnsi="Times New Roman" w:cs="Times New Roman"/>
          <w:color w:val="000000"/>
          <w:sz w:val="24"/>
          <w:szCs w:val="24"/>
        </w:rPr>
        <w:t>116.14</w:t>
      </w:r>
      <w:r w:rsidRPr="0086662F">
        <w:rPr>
          <w:rFonts w:ascii="Times New Roman" w:hAnsi="Times New Roman" w:cs="Times New Roman"/>
          <w:sz w:val="24"/>
          <w:szCs w:val="24"/>
        </w:rPr>
        <w:t xml:space="preserve">and </w:t>
      </w:r>
      <w:r w:rsidRPr="0086662F">
        <w:rPr>
          <w:rFonts w:ascii="Times New Roman" w:hAnsi="Times New Roman" w:cs="Times New Roman"/>
          <w:color w:val="000000"/>
          <w:sz w:val="24"/>
          <w:szCs w:val="24"/>
        </w:rPr>
        <w:t>141.58</w:t>
      </w:r>
      <w:r w:rsidRPr="0086662F">
        <w:rPr>
          <w:rFonts w:ascii="Times New Roman" w:hAnsi="Times New Roman" w:cs="Times New Roman"/>
          <w:sz w:val="24"/>
          <w:szCs w:val="24"/>
        </w:rPr>
        <w:t>cm), maximum number of branches/plant (</w:t>
      </w:r>
      <w:bookmarkStart w:id="13" w:name="_Hlk515980641"/>
      <w:r w:rsidRPr="0086662F">
        <w:rPr>
          <w:rFonts w:ascii="Times New Roman" w:hAnsi="Times New Roman" w:cs="Times New Roman"/>
          <w:color w:val="000000"/>
          <w:sz w:val="24"/>
          <w:szCs w:val="24"/>
        </w:rPr>
        <w:t>28.37</w:t>
      </w:r>
      <w:bookmarkEnd w:id="13"/>
      <w:r w:rsidRPr="0086662F">
        <w:rPr>
          <w:rFonts w:ascii="Times New Roman" w:hAnsi="Times New Roman" w:cs="Times New Roman"/>
          <w:sz w:val="24"/>
          <w:szCs w:val="24"/>
        </w:rPr>
        <w:t xml:space="preserve"> at 30 DAT and </w:t>
      </w:r>
      <w:r w:rsidRPr="0086662F">
        <w:rPr>
          <w:rFonts w:ascii="Times New Roman" w:hAnsi="Times New Roman" w:cs="Times New Roman"/>
          <w:color w:val="000000"/>
          <w:sz w:val="24"/>
          <w:szCs w:val="24"/>
        </w:rPr>
        <w:t>50.73 cm at harvest</w:t>
      </w:r>
      <w:r w:rsidRPr="0086662F">
        <w:rPr>
          <w:rFonts w:ascii="Times New Roman" w:hAnsi="Times New Roman" w:cs="Times New Roman"/>
          <w:sz w:val="24"/>
          <w:szCs w:val="24"/>
        </w:rPr>
        <w:t>) and maximum number of leaves/ plant (</w:t>
      </w:r>
      <w:r w:rsidRPr="0086662F">
        <w:rPr>
          <w:rFonts w:ascii="Times New Roman" w:hAnsi="Times New Roman" w:cs="Times New Roman"/>
          <w:color w:val="000000"/>
          <w:sz w:val="24"/>
          <w:szCs w:val="24"/>
        </w:rPr>
        <w:t>165.66</w:t>
      </w:r>
      <w:r w:rsidRPr="0086662F">
        <w:rPr>
          <w:rFonts w:ascii="Times New Roman" w:hAnsi="Times New Roman" w:cs="Times New Roman"/>
          <w:sz w:val="24"/>
          <w:szCs w:val="24"/>
        </w:rPr>
        <w:t xml:space="preserve">, </w:t>
      </w:r>
      <w:bookmarkStart w:id="14" w:name="_Hlk515921390"/>
      <w:r w:rsidRPr="0086662F">
        <w:rPr>
          <w:rFonts w:ascii="Times New Roman" w:hAnsi="Times New Roman" w:cs="Times New Roman"/>
          <w:color w:val="000000"/>
          <w:sz w:val="24"/>
          <w:szCs w:val="24"/>
        </w:rPr>
        <w:t>209.79</w:t>
      </w:r>
      <w:bookmarkEnd w:id="14"/>
      <w:r w:rsidRPr="0086662F">
        <w:rPr>
          <w:rFonts w:ascii="Times New Roman" w:hAnsi="Times New Roman" w:cs="Times New Roman"/>
          <w:sz w:val="24"/>
          <w:szCs w:val="24"/>
        </w:rPr>
        <w:t xml:space="preserve">and </w:t>
      </w:r>
      <w:bookmarkStart w:id="15" w:name="_Hlk515921856"/>
      <w:r w:rsidRPr="0086662F">
        <w:rPr>
          <w:rFonts w:ascii="Times New Roman" w:hAnsi="Times New Roman" w:cs="Times New Roman"/>
          <w:color w:val="000000"/>
          <w:sz w:val="24"/>
          <w:szCs w:val="24"/>
        </w:rPr>
        <w:t>274.47</w:t>
      </w:r>
      <w:bookmarkEnd w:id="15"/>
      <w:r w:rsidRPr="0086662F">
        <w:rPr>
          <w:rFonts w:ascii="Times New Roman" w:hAnsi="Times New Roman" w:cs="Times New Roman"/>
          <w:sz w:val="24"/>
          <w:szCs w:val="24"/>
        </w:rPr>
        <w:t>) are obtained at 30, 60 DAT and at harvest as with the application with the GA3 @ 150 PPM which was followed by GA3 @ 100 PPM concentration of growth regulator in chilli.</w:t>
      </w:r>
    </w:p>
    <w:p w14:paraId="3F1446A2" w14:textId="02343F59" w:rsidR="0078795F" w:rsidRPr="0086662F" w:rsidRDefault="00A10BFE"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The number</w:t>
      </w:r>
      <w:r w:rsidR="0078795F" w:rsidRPr="0086662F">
        <w:rPr>
          <w:rFonts w:ascii="Times New Roman" w:hAnsi="Times New Roman" w:cs="Times New Roman"/>
          <w:sz w:val="24"/>
          <w:szCs w:val="24"/>
        </w:rPr>
        <w:t xml:space="preserve"> of days taken to 50% flowering was decreased by the higher concentration of GA3. The minimum number of days (</w:t>
      </w:r>
      <w:r w:rsidR="0078795F" w:rsidRPr="0086662F">
        <w:rPr>
          <w:rFonts w:ascii="Times New Roman" w:hAnsi="Times New Roman" w:cs="Times New Roman"/>
          <w:color w:val="000000"/>
          <w:sz w:val="24"/>
          <w:szCs w:val="24"/>
        </w:rPr>
        <w:t>85.33</w:t>
      </w:r>
      <w:r w:rsidR="0078795F" w:rsidRPr="0086662F">
        <w:rPr>
          <w:rFonts w:ascii="Times New Roman" w:hAnsi="Times New Roman" w:cs="Times New Roman"/>
          <w:sz w:val="24"/>
          <w:szCs w:val="24"/>
        </w:rPr>
        <w:t>) taken to 50%</w:t>
      </w:r>
      <w:r w:rsidR="005D2D9A"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 xml:space="preserve">flowering at GA3 @ 150 PPM. These results </w:t>
      </w:r>
      <w:r w:rsidRPr="0086662F">
        <w:rPr>
          <w:rFonts w:ascii="Times New Roman" w:hAnsi="Times New Roman" w:cs="Times New Roman"/>
          <w:sz w:val="24"/>
          <w:szCs w:val="24"/>
        </w:rPr>
        <w:t>conform</w:t>
      </w:r>
      <w:r w:rsidR="0078795F" w:rsidRPr="0086662F">
        <w:rPr>
          <w:rFonts w:ascii="Times New Roman" w:hAnsi="Times New Roman" w:cs="Times New Roman"/>
          <w:sz w:val="24"/>
          <w:szCs w:val="24"/>
        </w:rPr>
        <w:t xml:space="preserve"> </w:t>
      </w:r>
      <w:r w:rsidR="002F718D" w:rsidRPr="0086662F">
        <w:rPr>
          <w:rFonts w:ascii="Times New Roman" w:hAnsi="Times New Roman" w:cs="Times New Roman"/>
          <w:sz w:val="24"/>
          <w:szCs w:val="24"/>
        </w:rPr>
        <w:t>to</w:t>
      </w:r>
      <w:r w:rsidR="0078795F" w:rsidRPr="0086662F">
        <w:rPr>
          <w:rFonts w:ascii="Times New Roman" w:hAnsi="Times New Roman" w:cs="Times New Roman"/>
          <w:sz w:val="24"/>
          <w:szCs w:val="24"/>
        </w:rPr>
        <w:t xml:space="preserve"> the </w:t>
      </w:r>
      <w:r w:rsidRPr="0086662F">
        <w:rPr>
          <w:rFonts w:ascii="Times New Roman" w:hAnsi="Times New Roman" w:cs="Times New Roman"/>
          <w:sz w:val="24"/>
          <w:szCs w:val="24"/>
        </w:rPr>
        <w:t>findings</w:t>
      </w:r>
      <w:r w:rsidR="0078795F" w:rsidRPr="0086662F">
        <w:rPr>
          <w:rFonts w:ascii="Times New Roman" w:hAnsi="Times New Roman" w:cs="Times New Roman"/>
          <w:sz w:val="24"/>
          <w:szCs w:val="24"/>
        </w:rPr>
        <w:t xml:space="preserve"> of Singh and Mukherjee, 2000.</w:t>
      </w:r>
      <w:r w:rsidR="005D2D9A"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 xml:space="preserve">The plant bio regulators showed </w:t>
      </w:r>
      <w:r w:rsidRPr="0086662F">
        <w:rPr>
          <w:rFonts w:ascii="Times New Roman" w:hAnsi="Times New Roman" w:cs="Times New Roman"/>
          <w:sz w:val="24"/>
          <w:szCs w:val="24"/>
        </w:rPr>
        <w:t xml:space="preserve">a </w:t>
      </w:r>
      <w:r w:rsidR="0078795F" w:rsidRPr="0086662F">
        <w:rPr>
          <w:rFonts w:ascii="Times New Roman" w:hAnsi="Times New Roman" w:cs="Times New Roman"/>
          <w:sz w:val="24"/>
          <w:szCs w:val="24"/>
        </w:rPr>
        <w:t xml:space="preserve">significant effect on 50 per cent flowering. This induction of flowering is may be </w:t>
      </w:r>
      <w:r w:rsidRPr="0086662F">
        <w:rPr>
          <w:rFonts w:ascii="Times New Roman" w:hAnsi="Times New Roman" w:cs="Times New Roman"/>
          <w:sz w:val="24"/>
          <w:szCs w:val="24"/>
        </w:rPr>
        <w:t>since</w:t>
      </w:r>
      <w:r w:rsidR="0078795F" w:rsidRPr="0086662F">
        <w:rPr>
          <w:rFonts w:ascii="Times New Roman" w:hAnsi="Times New Roman" w:cs="Times New Roman"/>
          <w:sz w:val="24"/>
          <w:szCs w:val="24"/>
        </w:rPr>
        <w:t xml:space="preserve"> GA</w:t>
      </w:r>
      <w:r w:rsidR="0078795F" w:rsidRPr="0086662F">
        <w:rPr>
          <w:rFonts w:ascii="Times New Roman" w:hAnsi="Times New Roman" w:cs="Times New Roman"/>
          <w:sz w:val="24"/>
          <w:szCs w:val="24"/>
          <w:vertAlign w:val="subscript"/>
        </w:rPr>
        <w:t>3</w:t>
      </w:r>
      <w:r w:rsidR="0078795F" w:rsidRPr="0086662F">
        <w:rPr>
          <w:rFonts w:ascii="Times New Roman" w:hAnsi="Times New Roman" w:cs="Times New Roman"/>
          <w:sz w:val="24"/>
          <w:szCs w:val="24"/>
        </w:rPr>
        <w:t xml:space="preserve"> act as a “florigen” or enable the production and transport of other signals. It was also reported earlier that GA</w:t>
      </w:r>
      <w:r w:rsidR="0078795F" w:rsidRPr="0086662F">
        <w:rPr>
          <w:rFonts w:ascii="Times New Roman" w:hAnsi="Times New Roman" w:cs="Times New Roman"/>
          <w:sz w:val="24"/>
          <w:szCs w:val="24"/>
          <w:vertAlign w:val="subscript"/>
        </w:rPr>
        <w:t>3</w:t>
      </w:r>
      <w:r w:rsidR="0078795F" w:rsidRPr="0086662F">
        <w:rPr>
          <w:rFonts w:ascii="Times New Roman" w:hAnsi="Times New Roman" w:cs="Times New Roman"/>
          <w:sz w:val="24"/>
          <w:szCs w:val="24"/>
        </w:rPr>
        <w:t xml:space="preserve"> plays an important role in promotion of flowering in some plants which may due to its role in providing an active ingredient for bud formation, bud development, and the improved quality of flowers (Reddy </w:t>
      </w:r>
      <w:r w:rsidR="0078795F" w:rsidRPr="0086662F">
        <w:rPr>
          <w:rFonts w:ascii="Times New Roman" w:hAnsi="Times New Roman" w:cs="Times New Roman"/>
          <w:i/>
          <w:iCs/>
          <w:sz w:val="24"/>
          <w:szCs w:val="24"/>
        </w:rPr>
        <w:t>et al.,</w:t>
      </w:r>
      <w:r w:rsidR="0078795F" w:rsidRPr="0086662F">
        <w:rPr>
          <w:rFonts w:ascii="Times New Roman" w:hAnsi="Times New Roman" w:cs="Times New Roman"/>
          <w:sz w:val="24"/>
          <w:szCs w:val="24"/>
        </w:rPr>
        <w:t>2002).</w:t>
      </w:r>
    </w:p>
    <w:p w14:paraId="61A51019" w14:textId="4F9A3D06"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Maximum growth parameters were found when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seedling was transplanted 30 days after sowing (in says to </w:t>
      </w:r>
      <w:r w:rsidR="00A10BFE" w:rsidRPr="0086662F">
        <w:rPr>
          <w:rFonts w:ascii="Times New Roman" w:hAnsi="Times New Roman" w:cs="Times New Roman"/>
          <w:sz w:val="24"/>
          <w:szCs w:val="24"/>
        </w:rPr>
        <w:t>another 30 days old seedling</w:t>
      </w:r>
      <w:r w:rsidRPr="0086662F">
        <w:rPr>
          <w:rFonts w:ascii="Times New Roman" w:hAnsi="Times New Roman" w:cs="Times New Roman"/>
          <w:sz w:val="24"/>
          <w:szCs w:val="24"/>
        </w:rPr>
        <w:t xml:space="preserve">) and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minimum was for 50 days old age seedling. The reason for this from base of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leaves and its diameter depends on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number and complete drying of the leaves at maturity. </w:t>
      </w:r>
      <w:r w:rsidR="00A10BFE" w:rsidRPr="0086662F">
        <w:rPr>
          <w:rFonts w:ascii="Times New Roman" w:hAnsi="Times New Roman" w:cs="Times New Roman"/>
          <w:sz w:val="24"/>
          <w:szCs w:val="24"/>
        </w:rPr>
        <w:t>At</w:t>
      </w:r>
      <w:r w:rsidRPr="0086662F">
        <w:rPr>
          <w:rFonts w:ascii="Times New Roman" w:hAnsi="Times New Roman" w:cs="Times New Roman"/>
          <w:sz w:val="24"/>
          <w:szCs w:val="24"/>
        </w:rPr>
        <w:t xml:space="preserve"> first younger seedling type </w:t>
      </w:r>
      <w:r w:rsidRPr="0086662F">
        <w:rPr>
          <w:rFonts w:ascii="Times New Roman" w:hAnsi="Times New Roman" w:cs="Times New Roman"/>
          <w:sz w:val="24"/>
          <w:szCs w:val="24"/>
        </w:rPr>
        <w:lastRenderedPageBreak/>
        <w:t xml:space="preserve">produced more leaves but time for complete drying of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leaves base for 50 days was less and in case of old age seedling produced </w:t>
      </w:r>
      <w:proofErr w:type="gramStart"/>
      <w:r w:rsidRPr="0086662F">
        <w:rPr>
          <w:rFonts w:ascii="Times New Roman" w:hAnsi="Times New Roman" w:cs="Times New Roman"/>
          <w:sz w:val="24"/>
          <w:szCs w:val="24"/>
        </w:rPr>
        <w:t>less</w:t>
      </w:r>
      <w:proofErr w:type="gramEnd"/>
      <w:r w:rsidRPr="0086662F">
        <w:rPr>
          <w:rFonts w:ascii="Times New Roman" w:hAnsi="Times New Roman" w:cs="Times New Roman"/>
          <w:sz w:val="24"/>
          <w:szCs w:val="24"/>
        </w:rPr>
        <w:t xml:space="preserve"> number of leaves.</w:t>
      </w:r>
    </w:p>
    <w:p w14:paraId="1467712B" w14:textId="56F2C1FD"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Therefore, the growth parameters vary among the seedling age. The result was similar to Pandy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 xml:space="preserve"> (1992) who found greater growth development of plants to early sowing as </w:t>
      </w:r>
      <w:r w:rsidR="00A10BFE" w:rsidRPr="0086662F">
        <w:rPr>
          <w:rFonts w:ascii="Times New Roman" w:hAnsi="Times New Roman" w:cs="Times New Roman"/>
          <w:sz w:val="24"/>
          <w:szCs w:val="24"/>
        </w:rPr>
        <w:t>compared</w:t>
      </w:r>
      <w:r w:rsidRPr="0086662F">
        <w:rPr>
          <w:rFonts w:ascii="Times New Roman" w:hAnsi="Times New Roman" w:cs="Times New Roman"/>
          <w:sz w:val="24"/>
          <w:szCs w:val="24"/>
        </w:rPr>
        <w:t xml:space="preserve"> to later.</w:t>
      </w:r>
    </w:p>
    <w:p w14:paraId="01424C04" w14:textId="77777777"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Different yield attributing characters Length of fruit (cm), Fruit width (cm), Fresh weight at 10 fruits (g), Dry weight of fruit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(g), Number of fruit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Fruit yield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(g), Fruit yield plot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(Kg) and Yield 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(t)were found significantly varied due to the different PGR treatments. </w:t>
      </w:r>
    </w:p>
    <w:p w14:paraId="676AD479" w14:textId="3E954871"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It was observed that there was size able improvement in all yield parameters with GA3. GA3 @ 150 PPM </w:t>
      </w:r>
      <w:r w:rsidR="00A10BFE" w:rsidRPr="0086662F">
        <w:rPr>
          <w:rFonts w:ascii="Times New Roman" w:hAnsi="Times New Roman" w:cs="Times New Roman"/>
          <w:sz w:val="24"/>
          <w:szCs w:val="24"/>
        </w:rPr>
        <w:t>is</w:t>
      </w:r>
      <w:r w:rsidRPr="0086662F">
        <w:rPr>
          <w:rFonts w:ascii="Times New Roman" w:hAnsi="Times New Roman" w:cs="Times New Roman"/>
          <w:sz w:val="24"/>
          <w:szCs w:val="24"/>
        </w:rPr>
        <w:t xml:space="preserve"> significantly superior over the other treatments. Thus, it is clear that yield of chilli in was maximum (</w:t>
      </w:r>
      <w:bookmarkStart w:id="16" w:name="_Hlk515930359"/>
      <w:r w:rsidRPr="0086662F">
        <w:rPr>
          <w:rFonts w:ascii="Times New Roman" w:hAnsi="Times New Roman" w:cs="Times New Roman"/>
          <w:color w:val="000000"/>
          <w:sz w:val="24"/>
          <w:szCs w:val="24"/>
        </w:rPr>
        <w:t>25.70</w:t>
      </w:r>
      <w:bookmarkEnd w:id="16"/>
      <w:r w:rsidRPr="0086662F">
        <w:rPr>
          <w:rFonts w:ascii="Times New Roman" w:hAnsi="Times New Roman" w:cs="Times New Roman"/>
          <w:sz w:val="24"/>
          <w:szCs w:val="24"/>
        </w:rPr>
        <w:t xml:space="preserve">t/ha) at GA3 @ 150 PPM which closely followed by GA3 @ 100 PPM. </w:t>
      </w:r>
    </w:p>
    <w:p w14:paraId="08660772" w14:textId="2B3D5EBA"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Fruit characters as well as numbers of fruits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are directly correlated with total yield of the plant. It was observed that there was reduction in duration required for first fruit set with high concentration of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which was significantly earlier than other treatments. Fruit set under the influence of growth regulators might be due to activation of various internal mechanisms related with plant growth and metabolism. Grewal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 xml:space="preserve"> (1993) reported that </w:t>
      </w:r>
      <w:proofErr w:type="spellStart"/>
      <w:r w:rsidRPr="0086662F">
        <w:rPr>
          <w:rFonts w:ascii="Times New Roman" w:hAnsi="Times New Roman" w:cs="Times New Roman"/>
          <w:sz w:val="24"/>
          <w:szCs w:val="24"/>
        </w:rPr>
        <w:t>cycocel</w:t>
      </w:r>
      <w:proofErr w:type="spellEnd"/>
      <w:r w:rsidRPr="0086662F">
        <w:rPr>
          <w:rFonts w:ascii="Times New Roman" w:hAnsi="Times New Roman" w:cs="Times New Roman"/>
          <w:sz w:val="24"/>
          <w:szCs w:val="24"/>
        </w:rPr>
        <w:t xml:space="preserve"> improves the translocation of photosynthates. This translocation improves filling of fruits with photosynthates and hence, induce early fruit set. The </w:t>
      </w:r>
      <w:proofErr w:type="spellStart"/>
      <w:r w:rsidRPr="0086662F">
        <w:rPr>
          <w:rFonts w:ascii="Times New Roman" w:hAnsi="Times New Roman" w:cs="Times New Roman"/>
          <w:sz w:val="24"/>
          <w:szCs w:val="24"/>
        </w:rPr>
        <w:t>promotory</w:t>
      </w:r>
      <w:proofErr w:type="spellEnd"/>
      <w:r w:rsidRPr="0086662F">
        <w:rPr>
          <w:rFonts w:ascii="Times New Roman" w:hAnsi="Times New Roman" w:cs="Times New Roman"/>
          <w:sz w:val="24"/>
          <w:szCs w:val="24"/>
        </w:rPr>
        <w:t xml:space="preserve"> effect of this bio- regulators on fruit set and number of fruits in solanaceous vegetable crops</w:t>
      </w:r>
      <w:r w:rsidR="009328C4" w:rsidRPr="0086662F">
        <w:rPr>
          <w:rFonts w:ascii="Times New Roman" w:hAnsi="Times New Roman" w:cs="Times New Roman"/>
          <w:sz w:val="24"/>
          <w:szCs w:val="24"/>
        </w:rPr>
        <w:t xml:space="preserve">. </w:t>
      </w:r>
      <w:r w:rsidRPr="0086662F">
        <w:rPr>
          <w:rFonts w:ascii="Times New Roman" w:hAnsi="Times New Roman" w:cs="Times New Roman"/>
          <w:sz w:val="24"/>
          <w:szCs w:val="24"/>
        </w:rPr>
        <w:t>This is perhaps due to fact that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hastens cell elongation and division which resulted in increasing fruit size.</w:t>
      </w:r>
    </w:p>
    <w:p w14:paraId="02BDFD1C" w14:textId="29326676"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 ascorbic acid content of </w:t>
      </w:r>
      <w:bookmarkStart w:id="17" w:name="_Hlk521264522"/>
      <w:r w:rsidRPr="0086662F">
        <w:rPr>
          <w:rFonts w:ascii="Times New Roman" w:hAnsi="Times New Roman" w:cs="Times New Roman"/>
          <w:color w:val="000000"/>
          <w:sz w:val="24"/>
          <w:szCs w:val="24"/>
        </w:rPr>
        <w:t>99.23</w:t>
      </w:r>
      <w:bookmarkEnd w:id="17"/>
      <w:r w:rsidRPr="0086662F">
        <w:rPr>
          <w:rFonts w:ascii="Times New Roman" w:hAnsi="Times New Roman" w:cs="Times New Roman"/>
          <w:sz w:val="24"/>
          <w:szCs w:val="24"/>
        </w:rPr>
        <w:t>mg 100g</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is significantly higher with the application of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150 PPM + 30 days old seedling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D</w:t>
      </w:r>
      <w:r w:rsidRPr="0086662F">
        <w:rPr>
          <w:rFonts w:ascii="Times New Roman" w:hAnsi="Times New Roman" w:cs="Times New Roman"/>
          <w:sz w:val="24"/>
          <w:szCs w:val="24"/>
          <w:vertAlign w:val="subscript"/>
        </w:rPr>
        <w:t>1</w:t>
      </w:r>
      <w:r w:rsidRPr="0086662F">
        <w:rPr>
          <w:rFonts w:ascii="Times New Roman" w:hAnsi="Times New Roman" w:cs="Times New Roman"/>
          <w:sz w:val="24"/>
          <w:szCs w:val="24"/>
        </w:rPr>
        <w:t xml:space="preserve">) as compared to other treatments. However, the minimum ascorbic acid content of </w:t>
      </w:r>
      <w:bookmarkStart w:id="18" w:name="_Hlk521264617"/>
      <w:r w:rsidRPr="0086662F">
        <w:rPr>
          <w:rFonts w:ascii="Times New Roman" w:hAnsi="Times New Roman" w:cs="Times New Roman"/>
          <w:color w:val="000000"/>
          <w:sz w:val="24"/>
          <w:szCs w:val="24"/>
        </w:rPr>
        <w:t>96.70</w:t>
      </w:r>
      <w:bookmarkEnd w:id="18"/>
      <w:r w:rsidRPr="0086662F">
        <w:rPr>
          <w:rFonts w:ascii="Times New Roman" w:hAnsi="Times New Roman" w:cs="Times New Roman"/>
          <w:sz w:val="24"/>
          <w:szCs w:val="24"/>
        </w:rPr>
        <w:t>mg 100g</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was recorded under the application of GA</w:t>
      </w:r>
      <w:r w:rsidRPr="0086662F">
        <w:rPr>
          <w:rFonts w:ascii="Times New Roman" w:hAnsi="Times New Roman" w:cs="Times New Roman"/>
          <w:sz w:val="24"/>
          <w:szCs w:val="24"/>
          <w:vertAlign w:val="subscript"/>
        </w:rPr>
        <w:t>0</w:t>
      </w:r>
      <w:r w:rsidRPr="0086662F">
        <w:rPr>
          <w:rFonts w:ascii="Times New Roman" w:hAnsi="Times New Roman" w:cs="Times New Roman"/>
          <w:sz w:val="24"/>
          <w:szCs w:val="24"/>
        </w:rPr>
        <w:t>D</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These results indicated that the application of higher concentration of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with proper age of seedling, besides increasing the yield and quality it also helps in enhancing ascorbic acid content in the fruits of chilli. </w:t>
      </w:r>
    </w:p>
    <w:p w14:paraId="0B3DEC6F" w14:textId="77777777" w:rsidR="00A10BFE"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The ultimate aim of any chilli grower is to secure maximum income per unit area out of the present resources including available plant materials. Amongst treatments, T</w:t>
      </w:r>
      <w:r w:rsidRPr="0086662F">
        <w:rPr>
          <w:rFonts w:ascii="Times New Roman" w:hAnsi="Times New Roman" w:cs="Times New Roman"/>
          <w:sz w:val="24"/>
          <w:szCs w:val="24"/>
          <w:vertAlign w:val="subscript"/>
        </w:rPr>
        <w:t>10</w:t>
      </w:r>
      <w:r w:rsidRPr="0086662F">
        <w:rPr>
          <w:rFonts w:ascii="Times New Roman" w:hAnsi="Times New Roman" w:cs="Times New Roman"/>
          <w:sz w:val="24"/>
          <w:szCs w:val="24"/>
        </w:rPr>
        <w:t xml:space="preserve">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150 PPM + 30 days old seedling) found maximum net income up to Rs </w:t>
      </w:r>
      <w:r w:rsidRPr="0086662F">
        <w:rPr>
          <w:rFonts w:ascii="Times New Roman" w:hAnsi="Times New Roman" w:cs="Times New Roman"/>
          <w:color w:val="000000"/>
          <w:sz w:val="24"/>
          <w:szCs w:val="24"/>
        </w:rPr>
        <w:t>268408.00</w:t>
      </w:r>
      <w:r w:rsidRPr="0086662F">
        <w:rPr>
          <w:rFonts w:ascii="Times New Roman" w:hAnsi="Times New Roman" w:cs="Times New Roman"/>
          <w:sz w:val="24"/>
          <w:szCs w:val="24"/>
        </w:rPr>
        <w:t>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with B:C ratio </w:t>
      </w:r>
      <w:r w:rsidRPr="0086662F">
        <w:rPr>
          <w:rFonts w:ascii="Times New Roman" w:hAnsi="Times New Roman" w:cs="Times New Roman"/>
          <w:color w:val="000000"/>
          <w:sz w:val="24"/>
          <w:szCs w:val="24"/>
        </w:rPr>
        <w:t>3.33</w:t>
      </w:r>
      <w:r w:rsidRPr="0086662F">
        <w:rPr>
          <w:rFonts w:ascii="Times New Roman" w:hAnsi="Times New Roman" w:cs="Times New Roman"/>
          <w:sz w:val="24"/>
          <w:szCs w:val="24"/>
        </w:rPr>
        <w:t xml:space="preserve">. The </w:t>
      </w:r>
      <w:proofErr w:type="gramStart"/>
      <w:r w:rsidRPr="0086662F">
        <w:rPr>
          <w:rFonts w:ascii="Times New Roman" w:hAnsi="Times New Roman" w:cs="Times New Roman"/>
          <w:sz w:val="24"/>
          <w:szCs w:val="24"/>
        </w:rPr>
        <w:t>second best</w:t>
      </w:r>
      <w:proofErr w:type="gramEnd"/>
      <w:r w:rsidRPr="0086662F">
        <w:rPr>
          <w:rFonts w:ascii="Times New Roman" w:hAnsi="Times New Roman" w:cs="Times New Roman"/>
          <w:sz w:val="24"/>
          <w:szCs w:val="24"/>
        </w:rPr>
        <w:t xml:space="preserve"> treatment was T</w:t>
      </w:r>
      <w:r w:rsidRPr="0086662F">
        <w:rPr>
          <w:rFonts w:ascii="Times New Roman" w:hAnsi="Times New Roman" w:cs="Times New Roman"/>
          <w:sz w:val="24"/>
          <w:szCs w:val="24"/>
          <w:vertAlign w:val="subscript"/>
        </w:rPr>
        <w:t>7</w:t>
      </w:r>
      <w:r w:rsidRPr="0086662F">
        <w:rPr>
          <w:rFonts w:ascii="Times New Roman" w:hAnsi="Times New Roman" w:cs="Times New Roman"/>
          <w:sz w:val="24"/>
          <w:szCs w:val="24"/>
        </w:rPr>
        <w:t xml:space="preserve">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100 PPM + 30 days old seedling) </w:t>
      </w:r>
      <w:r w:rsidRPr="0086662F">
        <w:rPr>
          <w:rFonts w:ascii="Times New Roman" w:hAnsi="Times New Roman" w:cs="Times New Roman"/>
          <w:sz w:val="24"/>
          <w:szCs w:val="24"/>
        </w:rPr>
        <w:lastRenderedPageBreak/>
        <w:t xml:space="preserve">found net income up to Rs </w:t>
      </w:r>
      <w:r w:rsidRPr="0086662F">
        <w:rPr>
          <w:rFonts w:ascii="Times New Roman" w:hAnsi="Times New Roman" w:cs="Times New Roman"/>
          <w:color w:val="000000"/>
          <w:sz w:val="24"/>
          <w:szCs w:val="24"/>
        </w:rPr>
        <w:t>257380.00</w:t>
      </w:r>
      <w:r w:rsidRPr="0086662F">
        <w:rPr>
          <w:rFonts w:ascii="Times New Roman" w:hAnsi="Times New Roman" w:cs="Times New Roman"/>
          <w:sz w:val="24"/>
          <w:szCs w:val="24"/>
        </w:rPr>
        <w:t>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with B:C ratio </w:t>
      </w:r>
      <w:r w:rsidRPr="0086662F">
        <w:rPr>
          <w:rFonts w:ascii="Times New Roman" w:hAnsi="Times New Roman" w:cs="Times New Roman"/>
          <w:color w:val="000000"/>
          <w:sz w:val="24"/>
          <w:szCs w:val="24"/>
        </w:rPr>
        <w:t>3.26</w:t>
      </w:r>
      <w:r w:rsidRPr="0086662F">
        <w:rPr>
          <w:rFonts w:ascii="Times New Roman" w:hAnsi="Times New Roman" w:cs="Times New Roman"/>
          <w:sz w:val="24"/>
          <w:szCs w:val="24"/>
        </w:rPr>
        <w:t xml:space="preserve">. Whereas the lowest income was gained </w:t>
      </w:r>
    </w:p>
    <w:tbl>
      <w:tblPr>
        <w:tblStyle w:val="TableGrid"/>
        <w:tblpPr w:leftFromText="180" w:rightFromText="180" w:vertAnchor="text" w:horzAnchor="margin" w:tblpY="713"/>
        <w:tblW w:w="9581" w:type="dxa"/>
        <w:tblLook w:val="04A0" w:firstRow="1" w:lastRow="0" w:firstColumn="1" w:lastColumn="0" w:noHBand="0" w:noVBand="1"/>
      </w:tblPr>
      <w:tblGrid>
        <w:gridCol w:w="1244"/>
        <w:gridCol w:w="939"/>
        <w:gridCol w:w="1130"/>
        <w:gridCol w:w="1076"/>
        <w:gridCol w:w="1049"/>
        <w:gridCol w:w="1066"/>
        <w:gridCol w:w="1039"/>
        <w:gridCol w:w="1018"/>
        <w:gridCol w:w="1020"/>
      </w:tblGrid>
      <w:tr w:rsidR="00A10BFE" w:rsidRPr="0086662F" w14:paraId="30D023DD" w14:textId="77777777" w:rsidTr="00A10BFE">
        <w:trPr>
          <w:trHeight w:val="1840"/>
        </w:trPr>
        <w:tc>
          <w:tcPr>
            <w:tcW w:w="1244" w:type="dxa"/>
          </w:tcPr>
          <w:p w14:paraId="61A40EF3"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Treatment</w:t>
            </w:r>
          </w:p>
        </w:tc>
        <w:tc>
          <w:tcPr>
            <w:tcW w:w="939" w:type="dxa"/>
          </w:tcPr>
          <w:p w14:paraId="6DDE7C0E"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Plant height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at Harvest (cm)</w:t>
            </w:r>
          </w:p>
        </w:tc>
        <w:tc>
          <w:tcPr>
            <w:tcW w:w="1130" w:type="dxa"/>
          </w:tcPr>
          <w:p w14:paraId="0B4A27FD"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Number of </w:t>
            </w:r>
            <w:proofErr w:type="gramStart"/>
            <w:r w:rsidRPr="0086662F">
              <w:rPr>
                <w:rFonts w:ascii="Times New Roman" w:hAnsi="Times New Roman" w:cs="Times New Roman"/>
                <w:b/>
                <w:bCs/>
                <w:sz w:val="20"/>
                <w:szCs w:val="20"/>
              </w:rPr>
              <w:t>branches/ plant</w:t>
            </w:r>
            <w:proofErr w:type="gramEnd"/>
            <w:r w:rsidRPr="0086662F">
              <w:rPr>
                <w:rFonts w:ascii="Times New Roman" w:hAnsi="Times New Roman" w:cs="Times New Roman"/>
                <w:b/>
                <w:bCs/>
                <w:sz w:val="20"/>
                <w:szCs w:val="20"/>
              </w:rPr>
              <w:t xml:space="preserve">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at Harvest (cm)</w:t>
            </w:r>
          </w:p>
        </w:tc>
        <w:tc>
          <w:tcPr>
            <w:tcW w:w="1076" w:type="dxa"/>
          </w:tcPr>
          <w:p w14:paraId="36ECD4FA"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Days to 50% flowering of </w:t>
            </w:r>
            <w:proofErr w:type="spellStart"/>
            <w:r w:rsidRPr="0086662F">
              <w:rPr>
                <w:rFonts w:ascii="Times New Roman" w:hAnsi="Times New Roman" w:cs="Times New Roman"/>
                <w:b/>
                <w:bCs/>
                <w:sz w:val="20"/>
                <w:szCs w:val="20"/>
              </w:rPr>
              <w:t>chilli</w:t>
            </w:r>
            <w:proofErr w:type="spellEnd"/>
          </w:p>
        </w:tc>
        <w:tc>
          <w:tcPr>
            <w:tcW w:w="1049" w:type="dxa"/>
          </w:tcPr>
          <w:p w14:paraId="36B339E9"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Length of fruits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(cm)</w:t>
            </w:r>
          </w:p>
        </w:tc>
        <w:tc>
          <w:tcPr>
            <w:tcW w:w="1066" w:type="dxa"/>
          </w:tcPr>
          <w:p w14:paraId="14C1773D"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Number of </w:t>
            </w:r>
            <w:proofErr w:type="gramStart"/>
            <w:r w:rsidRPr="0086662F">
              <w:rPr>
                <w:rFonts w:ascii="Times New Roman" w:hAnsi="Times New Roman" w:cs="Times New Roman"/>
                <w:b/>
                <w:bCs/>
                <w:sz w:val="20"/>
                <w:szCs w:val="20"/>
              </w:rPr>
              <w:t>fruits/ plant</w:t>
            </w:r>
            <w:proofErr w:type="gramEnd"/>
            <w:r w:rsidRPr="0086662F">
              <w:rPr>
                <w:rFonts w:ascii="Times New Roman" w:hAnsi="Times New Roman" w:cs="Times New Roman"/>
                <w:b/>
                <w:bCs/>
                <w:sz w:val="20"/>
                <w:szCs w:val="20"/>
              </w:rPr>
              <w:t xml:space="preserve"> of </w:t>
            </w:r>
            <w:proofErr w:type="spellStart"/>
            <w:r w:rsidRPr="0086662F">
              <w:rPr>
                <w:rFonts w:ascii="Times New Roman" w:hAnsi="Times New Roman" w:cs="Times New Roman"/>
                <w:b/>
                <w:bCs/>
                <w:sz w:val="20"/>
                <w:szCs w:val="20"/>
              </w:rPr>
              <w:t>chilli</w:t>
            </w:r>
            <w:proofErr w:type="spellEnd"/>
          </w:p>
        </w:tc>
        <w:tc>
          <w:tcPr>
            <w:tcW w:w="1039" w:type="dxa"/>
          </w:tcPr>
          <w:p w14:paraId="5D081F99"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fruit yield/ plant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(g)</w:t>
            </w:r>
          </w:p>
        </w:tc>
        <w:tc>
          <w:tcPr>
            <w:tcW w:w="1018" w:type="dxa"/>
          </w:tcPr>
          <w:p w14:paraId="1BB11284"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fruit yield/ ha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(t)</w:t>
            </w:r>
          </w:p>
        </w:tc>
        <w:tc>
          <w:tcPr>
            <w:tcW w:w="1020" w:type="dxa"/>
          </w:tcPr>
          <w:p w14:paraId="732014F0"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B: C ratio</w:t>
            </w:r>
          </w:p>
        </w:tc>
      </w:tr>
      <w:tr w:rsidR="00A10BFE" w:rsidRPr="0086662F" w14:paraId="666D0097" w14:textId="77777777" w:rsidTr="00A10BFE">
        <w:trPr>
          <w:trHeight w:val="338"/>
        </w:trPr>
        <w:tc>
          <w:tcPr>
            <w:tcW w:w="9581" w:type="dxa"/>
            <w:gridSpan w:val="9"/>
          </w:tcPr>
          <w:p w14:paraId="3BFCA5AF"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 xml:space="preserve">Effect of </w:t>
            </w:r>
            <w:r w:rsidRPr="0086662F">
              <w:rPr>
                <w:rFonts w:ascii="Times New Roman" w:hAnsi="Times New Roman" w:cs="Times New Roman"/>
                <w:b/>
                <w:bCs/>
                <w:sz w:val="20"/>
                <w:szCs w:val="20"/>
              </w:rPr>
              <w:t>Gibberellic acid</w:t>
            </w:r>
          </w:p>
        </w:tc>
      </w:tr>
      <w:tr w:rsidR="00A10BFE" w:rsidRPr="0086662F" w14:paraId="1DCCB408" w14:textId="77777777" w:rsidTr="00A10BFE">
        <w:trPr>
          <w:trHeight w:val="321"/>
        </w:trPr>
        <w:tc>
          <w:tcPr>
            <w:tcW w:w="1244" w:type="dxa"/>
          </w:tcPr>
          <w:p w14:paraId="7EBC8EC6"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0</w:t>
            </w:r>
          </w:p>
        </w:tc>
        <w:tc>
          <w:tcPr>
            <w:tcW w:w="939" w:type="dxa"/>
            <w:vAlign w:val="bottom"/>
          </w:tcPr>
          <w:p w14:paraId="22BE2DA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104.22</w:t>
            </w:r>
          </w:p>
        </w:tc>
        <w:tc>
          <w:tcPr>
            <w:tcW w:w="1130" w:type="dxa"/>
            <w:vAlign w:val="bottom"/>
          </w:tcPr>
          <w:p w14:paraId="74EB277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45.57</w:t>
            </w:r>
          </w:p>
        </w:tc>
        <w:tc>
          <w:tcPr>
            <w:tcW w:w="1076" w:type="dxa"/>
            <w:vAlign w:val="bottom"/>
          </w:tcPr>
          <w:p w14:paraId="7C56672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19C062D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23.78</w:t>
            </w:r>
          </w:p>
        </w:tc>
        <w:tc>
          <w:tcPr>
            <w:tcW w:w="1066" w:type="dxa"/>
            <w:vAlign w:val="bottom"/>
          </w:tcPr>
          <w:p w14:paraId="049CAEF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78.12</w:t>
            </w:r>
          </w:p>
        </w:tc>
        <w:tc>
          <w:tcPr>
            <w:tcW w:w="1039" w:type="dxa"/>
            <w:vAlign w:val="bottom"/>
          </w:tcPr>
          <w:p w14:paraId="09F02F6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447.47</w:t>
            </w:r>
          </w:p>
        </w:tc>
        <w:tc>
          <w:tcPr>
            <w:tcW w:w="1018" w:type="dxa"/>
            <w:vAlign w:val="bottom"/>
          </w:tcPr>
          <w:p w14:paraId="5E57C38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18.62</w:t>
            </w:r>
          </w:p>
        </w:tc>
        <w:tc>
          <w:tcPr>
            <w:tcW w:w="1020" w:type="dxa"/>
            <w:vAlign w:val="bottom"/>
          </w:tcPr>
          <w:p w14:paraId="67F42F6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1F10D008" w14:textId="77777777" w:rsidTr="00A10BFE">
        <w:trPr>
          <w:trHeight w:val="338"/>
        </w:trPr>
        <w:tc>
          <w:tcPr>
            <w:tcW w:w="1244" w:type="dxa"/>
          </w:tcPr>
          <w:p w14:paraId="5123504D"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1</w:t>
            </w:r>
          </w:p>
        </w:tc>
        <w:tc>
          <w:tcPr>
            <w:tcW w:w="939" w:type="dxa"/>
            <w:vAlign w:val="bottom"/>
          </w:tcPr>
          <w:p w14:paraId="52CC790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131.96</w:t>
            </w:r>
          </w:p>
        </w:tc>
        <w:tc>
          <w:tcPr>
            <w:tcW w:w="1130" w:type="dxa"/>
            <w:vAlign w:val="bottom"/>
          </w:tcPr>
          <w:p w14:paraId="094CFB2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47.33</w:t>
            </w:r>
          </w:p>
        </w:tc>
        <w:tc>
          <w:tcPr>
            <w:tcW w:w="1076" w:type="dxa"/>
            <w:vAlign w:val="bottom"/>
          </w:tcPr>
          <w:p w14:paraId="694CFF8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96.00</w:t>
            </w:r>
          </w:p>
        </w:tc>
        <w:tc>
          <w:tcPr>
            <w:tcW w:w="1049" w:type="dxa"/>
            <w:vAlign w:val="bottom"/>
          </w:tcPr>
          <w:p w14:paraId="49F3ECD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28.51</w:t>
            </w:r>
          </w:p>
        </w:tc>
        <w:tc>
          <w:tcPr>
            <w:tcW w:w="1066" w:type="dxa"/>
            <w:vAlign w:val="bottom"/>
          </w:tcPr>
          <w:p w14:paraId="2DD26F5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111.97</w:t>
            </w:r>
          </w:p>
        </w:tc>
        <w:tc>
          <w:tcPr>
            <w:tcW w:w="1039" w:type="dxa"/>
            <w:vAlign w:val="bottom"/>
          </w:tcPr>
          <w:p w14:paraId="7D06380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578.45</w:t>
            </w:r>
          </w:p>
        </w:tc>
        <w:tc>
          <w:tcPr>
            <w:tcW w:w="1018" w:type="dxa"/>
            <w:vAlign w:val="bottom"/>
          </w:tcPr>
          <w:p w14:paraId="729FE25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23.48</w:t>
            </w:r>
          </w:p>
        </w:tc>
        <w:tc>
          <w:tcPr>
            <w:tcW w:w="1020" w:type="dxa"/>
            <w:vAlign w:val="bottom"/>
          </w:tcPr>
          <w:p w14:paraId="7ABC262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2.52</w:t>
            </w:r>
          </w:p>
        </w:tc>
      </w:tr>
      <w:tr w:rsidR="00A10BFE" w:rsidRPr="0086662F" w14:paraId="30FC05D1" w14:textId="77777777" w:rsidTr="00A10BFE">
        <w:trPr>
          <w:trHeight w:val="338"/>
        </w:trPr>
        <w:tc>
          <w:tcPr>
            <w:tcW w:w="1244" w:type="dxa"/>
          </w:tcPr>
          <w:p w14:paraId="6309945A"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p>
        </w:tc>
        <w:tc>
          <w:tcPr>
            <w:tcW w:w="939" w:type="dxa"/>
            <w:vAlign w:val="bottom"/>
          </w:tcPr>
          <w:p w14:paraId="018D2B8C"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138.82</w:t>
            </w:r>
          </w:p>
        </w:tc>
        <w:tc>
          <w:tcPr>
            <w:tcW w:w="1130" w:type="dxa"/>
            <w:vAlign w:val="bottom"/>
          </w:tcPr>
          <w:p w14:paraId="1FCC4E1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48.65</w:t>
            </w:r>
          </w:p>
        </w:tc>
        <w:tc>
          <w:tcPr>
            <w:tcW w:w="1076" w:type="dxa"/>
            <w:vAlign w:val="bottom"/>
          </w:tcPr>
          <w:p w14:paraId="7BDC6C9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93.33</w:t>
            </w:r>
          </w:p>
        </w:tc>
        <w:tc>
          <w:tcPr>
            <w:tcW w:w="1049" w:type="dxa"/>
            <w:vAlign w:val="bottom"/>
          </w:tcPr>
          <w:p w14:paraId="523FF1C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29.27</w:t>
            </w:r>
          </w:p>
        </w:tc>
        <w:tc>
          <w:tcPr>
            <w:tcW w:w="1066" w:type="dxa"/>
            <w:vAlign w:val="bottom"/>
          </w:tcPr>
          <w:p w14:paraId="7A2C4C9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118.64</w:t>
            </w:r>
          </w:p>
        </w:tc>
        <w:tc>
          <w:tcPr>
            <w:tcW w:w="1039" w:type="dxa"/>
            <w:vAlign w:val="bottom"/>
          </w:tcPr>
          <w:p w14:paraId="108243A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610.83</w:t>
            </w:r>
          </w:p>
        </w:tc>
        <w:tc>
          <w:tcPr>
            <w:tcW w:w="1018" w:type="dxa"/>
            <w:vAlign w:val="bottom"/>
          </w:tcPr>
          <w:p w14:paraId="706908C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24.57</w:t>
            </w:r>
          </w:p>
        </w:tc>
        <w:tc>
          <w:tcPr>
            <w:tcW w:w="1020" w:type="dxa"/>
            <w:vAlign w:val="bottom"/>
          </w:tcPr>
          <w:p w14:paraId="0883526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2.65</w:t>
            </w:r>
          </w:p>
        </w:tc>
      </w:tr>
      <w:tr w:rsidR="00A10BFE" w:rsidRPr="0086662F" w14:paraId="28EDE507" w14:textId="77777777" w:rsidTr="00A10BFE">
        <w:trPr>
          <w:trHeight w:val="321"/>
        </w:trPr>
        <w:tc>
          <w:tcPr>
            <w:tcW w:w="1244" w:type="dxa"/>
          </w:tcPr>
          <w:p w14:paraId="4F77EDB4"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p>
        </w:tc>
        <w:tc>
          <w:tcPr>
            <w:tcW w:w="939" w:type="dxa"/>
            <w:vAlign w:val="bottom"/>
          </w:tcPr>
          <w:p w14:paraId="46E6F6DF"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141.58</w:t>
            </w:r>
          </w:p>
        </w:tc>
        <w:tc>
          <w:tcPr>
            <w:tcW w:w="1130" w:type="dxa"/>
            <w:vAlign w:val="bottom"/>
          </w:tcPr>
          <w:p w14:paraId="259992B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50.73</w:t>
            </w:r>
          </w:p>
        </w:tc>
        <w:tc>
          <w:tcPr>
            <w:tcW w:w="1076" w:type="dxa"/>
            <w:vAlign w:val="bottom"/>
          </w:tcPr>
          <w:p w14:paraId="0F9F52A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85.33</w:t>
            </w:r>
          </w:p>
        </w:tc>
        <w:tc>
          <w:tcPr>
            <w:tcW w:w="1049" w:type="dxa"/>
            <w:vAlign w:val="bottom"/>
          </w:tcPr>
          <w:p w14:paraId="6E336D8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29.74</w:t>
            </w:r>
          </w:p>
        </w:tc>
        <w:tc>
          <w:tcPr>
            <w:tcW w:w="1066" w:type="dxa"/>
            <w:vAlign w:val="bottom"/>
          </w:tcPr>
          <w:p w14:paraId="45FE5E4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127.91</w:t>
            </w:r>
          </w:p>
        </w:tc>
        <w:tc>
          <w:tcPr>
            <w:tcW w:w="1039" w:type="dxa"/>
            <w:vAlign w:val="bottom"/>
          </w:tcPr>
          <w:p w14:paraId="4A73186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636.04</w:t>
            </w:r>
          </w:p>
        </w:tc>
        <w:tc>
          <w:tcPr>
            <w:tcW w:w="1018" w:type="dxa"/>
            <w:vAlign w:val="bottom"/>
          </w:tcPr>
          <w:p w14:paraId="3C7C7FD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25.70</w:t>
            </w:r>
          </w:p>
        </w:tc>
        <w:tc>
          <w:tcPr>
            <w:tcW w:w="1020" w:type="dxa"/>
            <w:vAlign w:val="bottom"/>
          </w:tcPr>
          <w:p w14:paraId="0F40183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79563F23" w14:textId="77777777" w:rsidTr="00A10BFE">
        <w:trPr>
          <w:trHeight w:val="338"/>
        </w:trPr>
        <w:tc>
          <w:tcPr>
            <w:tcW w:w="1244" w:type="dxa"/>
          </w:tcPr>
          <w:p w14:paraId="4977F85D" w14:textId="77777777" w:rsidR="00A10BFE" w:rsidRPr="0086662F" w:rsidRDefault="00A10BFE" w:rsidP="00A10BFE">
            <w:pPr>
              <w:spacing w:line="360" w:lineRule="auto"/>
              <w:jc w:val="center"/>
              <w:rPr>
                <w:rFonts w:ascii="Times New Roman" w:hAnsi="Times New Roman" w:cs="Times New Roman"/>
                <w:b/>
                <w:sz w:val="20"/>
                <w:szCs w:val="20"/>
              </w:rPr>
            </w:pPr>
            <w:proofErr w:type="spellStart"/>
            <w:r w:rsidRPr="0086662F">
              <w:rPr>
                <w:rFonts w:ascii="Times New Roman" w:hAnsi="Times New Roman" w:cs="Times New Roman"/>
                <w:b/>
                <w:sz w:val="20"/>
                <w:szCs w:val="20"/>
              </w:rPr>
              <w:t>SEm</w:t>
            </w:r>
            <w:proofErr w:type="spellEnd"/>
            <w:r w:rsidRPr="0086662F">
              <w:rPr>
                <w:rFonts w:ascii="Times New Roman" w:hAnsi="Times New Roman" w:cs="Times New Roman"/>
                <w:b/>
                <w:sz w:val="20"/>
                <w:szCs w:val="20"/>
              </w:rPr>
              <w:t>±</w:t>
            </w:r>
          </w:p>
        </w:tc>
        <w:tc>
          <w:tcPr>
            <w:tcW w:w="939" w:type="dxa"/>
            <w:vAlign w:val="bottom"/>
          </w:tcPr>
          <w:p w14:paraId="1A7FD1D1"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color w:val="000000"/>
                <w:sz w:val="20"/>
                <w:szCs w:val="20"/>
              </w:rPr>
              <w:t>0.58</w:t>
            </w:r>
          </w:p>
        </w:tc>
        <w:tc>
          <w:tcPr>
            <w:tcW w:w="1130" w:type="dxa"/>
            <w:vAlign w:val="bottom"/>
          </w:tcPr>
          <w:p w14:paraId="34A10416"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0.13</w:t>
            </w:r>
          </w:p>
        </w:tc>
        <w:tc>
          <w:tcPr>
            <w:tcW w:w="1076" w:type="dxa"/>
            <w:vAlign w:val="bottom"/>
          </w:tcPr>
          <w:p w14:paraId="20268C92"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0.40</w:t>
            </w:r>
          </w:p>
        </w:tc>
        <w:tc>
          <w:tcPr>
            <w:tcW w:w="1049" w:type="dxa"/>
            <w:vAlign w:val="bottom"/>
          </w:tcPr>
          <w:p w14:paraId="01EB88F2"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0.11</w:t>
            </w:r>
          </w:p>
        </w:tc>
        <w:tc>
          <w:tcPr>
            <w:tcW w:w="1066" w:type="dxa"/>
            <w:vAlign w:val="bottom"/>
          </w:tcPr>
          <w:p w14:paraId="43F15F77"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0.55</w:t>
            </w:r>
          </w:p>
        </w:tc>
        <w:tc>
          <w:tcPr>
            <w:tcW w:w="1039" w:type="dxa"/>
            <w:vAlign w:val="bottom"/>
          </w:tcPr>
          <w:p w14:paraId="1DE830E0"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1.17</w:t>
            </w:r>
          </w:p>
        </w:tc>
        <w:tc>
          <w:tcPr>
            <w:tcW w:w="1018" w:type="dxa"/>
            <w:vAlign w:val="bottom"/>
          </w:tcPr>
          <w:p w14:paraId="6FA7C748"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0.08</w:t>
            </w:r>
          </w:p>
        </w:tc>
        <w:tc>
          <w:tcPr>
            <w:tcW w:w="1020" w:type="dxa"/>
          </w:tcPr>
          <w:p w14:paraId="1295010E" w14:textId="77777777" w:rsidR="00A10BFE" w:rsidRPr="0086662F" w:rsidRDefault="00A10BFE" w:rsidP="00A10BFE">
            <w:pPr>
              <w:spacing w:line="360" w:lineRule="auto"/>
              <w:jc w:val="center"/>
              <w:rPr>
                <w:rFonts w:ascii="Times New Roman" w:hAnsi="Times New Roman" w:cs="Times New Roman"/>
                <w:b/>
                <w:color w:val="000000"/>
                <w:sz w:val="20"/>
                <w:szCs w:val="20"/>
              </w:rPr>
            </w:pPr>
          </w:p>
        </w:tc>
      </w:tr>
      <w:tr w:rsidR="00A10BFE" w:rsidRPr="0086662F" w14:paraId="1D7BA144" w14:textId="77777777" w:rsidTr="00A10BFE">
        <w:trPr>
          <w:trHeight w:val="338"/>
        </w:trPr>
        <w:tc>
          <w:tcPr>
            <w:tcW w:w="1244" w:type="dxa"/>
          </w:tcPr>
          <w:p w14:paraId="7CC125BC"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CD(P=0.05)</w:t>
            </w:r>
          </w:p>
        </w:tc>
        <w:tc>
          <w:tcPr>
            <w:tcW w:w="939" w:type="dxa"/>
            <w:vAlign w:val="bottom"/>
          </w:tcPr>
          <w:p w14:paraId="18D19F9A"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color w:val="000000"/>
                <w:sz w:val="20"/>
                <w:szCs w:val="20"/>
              </w:rPr>
              <w:t>1.92</w:t>
            </w:r>
          </w:p>
        </w:tc>
        <w:tc>
          <w:tcPr>
            <w:tcW w:w="1130" w:type="dxa"/>
            <w:vAlign w:val="bottom"/>
          </w:tcPr>
          <w:p w14:paraId="3CE485A0"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0.42</w:t>
            </w:r>
          </w:p>
        </w:tc>
        <w:tc>
          <w:tcPr>
            <w:tcW w:w="1076" w:type="dxa"/>
            <w:vAlign w:val="bottom"/>
          </w:tcPr>
          <w:p w14:paraId="25E72B2F"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1.32</w:t>
            </w:r>
          </w:p>
        </w:tc>
        <w:tc>
          <w:tcPr>
            <w:tcW w:w="1049" w:type="dxa"/>
            <w:vAlign w:val="bottom"/>
          </w:tcPr>
          <w:p w14:paraId="30707EAB"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0.35</w:t>
            </w:r>
          </w:p>
        </w:tc>
        <w:tc>
          <w:tcPr>
            <w:tcW w:w="1066" w:type="dxa"/>
            <w:vAlign w:val="bottom"/>
          </w:tcPr>
          <w:p w14:paraId="66B842BB"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1.85</w:t>
            </w:r>
          </w:p>
        </w:tc>
        <w:tc>
          <w:tcPr>
            <w:tcW w:w="1039" w:type="dxa"/>
            <w:vAlign w:val="bottom"/>
          </w:tcPr>
          <w:p w14:paraId="45E4ED41"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3.91</w:t>
            </w:r>
          </w:p>
        </w:tc>
        <w:tc>
          <w:tcPr>
            <w:tcW w:w="1018" w:type="dxa"/>
            <w:vAlign w:val="bottom"/>
          </w:tcPr>
          <w:p w14:paraId="7A6EB0F9"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0.25</w:t>
            </w:r>
          </w:p>
        </w:tc>
        <w:tc>
          <w:tcPr>
            <w:tcW w:w="1020" w:type="dxa"/>
          </w:tcPr>
          <w:p w14:paraId="038842E9" w14:textId="77777777" w:rsidR="00A10BFE" w:rsidRPr="0086662F" w:rsidRDefault="00A10BFE" w:rsidP="00A10BFE">
            <w:pPr>
              <w:spacing w:line="360" w:lineRule="auto"/>
              <w:jc w:val="center"/>
              <w:rPr>
                <w:rFonts w:ascii="Times New Roman" w:hAnsi="Times New Roman" w:cs="Times New Roman"/>
                <w:b/>
                <w:color w:val="000000"/>
                <w:sz w:val="20"/>
                <w:szCs w:val="20"/>
              </w:rPr>
            </w:pPr>
          </w:p>
        </w:tc>
      </w:tr>
      <w:tr w:rsidR="00A10BFE" w:rsidRPr="0086662F" w14:paraId="62DD56DF" w14:textId="77777777" w:rsidTr="00A10BFE">
        <w:trPr>
          <w:trHeight w:val="321"/>
        </w:trPr>
        <w:tc>
          <w:tcPr>
            <w:tcW w:w="9581" w:type="dxa"/>
            <w:gridSpan w:val="9"/>
          </w:tcPr>
          <w:p w14:paraId="2AE65F28"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Effect of Age of seedling</w:t>
            </w:r>
          </w:p>
        </w:tc>
      </w:tr>
      <w:tr w:rsidR="00A10BFE" w:rsidRPr="0086662F" w14:paraId="0241519F" w14:textId="77777777" w:rsidTr="00A10BFE">
        <w:trPr>
          <w:trHeight w:val="338"/>
        </w:trPr>
        <w:tc>
          <w:tcPr>
            <w:tcW w:w="1244" w:type="dxa"/>
          </w:tcPr>
          <w:p w14:paraId="605AA4F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10769C07"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137.89</w:t>
            </w:r>
          </w:p>
        </w:tc>
        <w:tc>
          <w:tcPr>
            <w:tcW w:w="1130" w:type="dxa"/>
            <w:vAlign w:val="bottom"/>
          </w:tcPr>
          <w:p w14:paraId="314C704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50.69</w:t>
            </w:r>
          </w:p>
        </w:tc>
        <w:tc>
          <w:tcPr>
            <w:tcW w:w="1076" w:type="dxa"/>
            <w:vAlign w:val="bottom"/>
          </w:tcPr>
          <w:p w14:paraId="5C7CA61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34FDA19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29.46</w:t>
            </w:r>
          </w:p>
        </w:tc>
        <w:tc>
          <w:tcPr>
            <w:tcW w:w="1066" w:type="dxa"/>
            <w:vAlign w:val="bottom"/>
          </w:tcPr>
          <w:p w14:paraId="012C1B4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124.42</w:t>
            </w:r>
          </w:p>
        </w:tc>
        <w:tc>
          <w:tcPr>
            <w:tcW w:w="1039" w:type="dxa"/>
            <w:vAlign w:val="bottom"/>
          </w:tcPr>
          <w:p w14:paraId="141E75D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634.97</w:t>
            </w:r>
          </w:p>
        </w:tc>
        <w:tc>
          <w:tcPr>
            <w:tcW w:w="1018" w:type="dxa"/>
            <w:vAlign w:val="bottom"/>
          </w:tcPr>
          <w:p w14:paraId="6F9A874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26.17</w:t>
            </w:r>
          </w:p>
        </w:tc>
        <w:tc>
          <w:tcPr>
            <w:tcW w:w="1020" w:type="dxa"/>
            <w:vAlign w:val="bottom"/>
          </w:tcPr>
          <w:p w14:paraId="1645790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2.93</w:t>
            </w:r>
          </w:p>
        </w:tc>
      </w:tr>
      <w:tr w:rsidR="00A10BFE" w:rsidRPr="0086662F" w14:paraId="4FFA4F1E" w14:textId="77777777" w:rsidTr="00A10BFE">
        <w:trPr>
          <w:trHeight w:val="338"/>
        </w:trPr>
        <w:tc>
          <w:tcPr>
            <w:tcW w:w="1244" w:type="dxa"/>
          </w:tcPr>
          <w:p w14:paraId="1EE50433"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2</w:t>
            </w:r>
          </w:p>
        </w:tc>
        <w:tc>
          <w:tcPr>
            <w:tcW w:w="939" w:type="dxa"/>
            <w:vAlign w:val="bottom"/>
          </w:tcPr>
          <w:p w14:paraId="52DEDE49"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128.66</w:t>
            </w:r>
          </w:p>
        </w:tc>
        <w:tc>
          <w:tcPr>
            <w:tcW w:w="1130" w:type="dxa"/>
            <w:vAlign w:val="bottom"/>
          </w:tcPr>
          <w:p w14:paraId="4B028B7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47.13</w:t>
            </w:r>
          </w:p>
        </w:tc>
        <w:tc>
          <w:tcPr>
            <w:tcW w:w="1076" w:type="dxa"/>
            <w:vAlign w:val="bottom"/>
          </w:tcPr>
          <w:p w14:paraId="3BADDC4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92.75</w:t>
            </w:r>
          </w:p>
        </w:tc>
        <w:tc>
          <w:tcPr>
            <w:tcW w:w="1049" w:type="dxa"/>
            <w:vAlign w:val="bottom"/>
          </w:tcPr>
          <w:p w14:paraId="17E86D8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27.74</w:t>
            </w:r>
          </w:p>
        </w:tc>
        <w:tc>
          <w:tcPr>
            <w:tcW w:w="1066" w:type="dxa"/>
            <w:vAlign w:val="bottom"/>
          </w:tcPr>
          <w:p w14:paraId="4ABEB6C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109.75</w:t>
            </w:r>
          </w:p>
        </w:tc>
        <w:tc>
          <w:tcPr>
            <w:tcW w:w="1039" w:type="dxa"/>
            <w:vAlign w:val="bottom"/>
          </w:tcPr>
          <w:p w14:paraId="1177996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563.15</w:t>
            </w:r>
          </w:p>
        </w:tc>
        <w:tc>
          <w:tcPr>
            <w:tcW w:w="1018" w:type="dxa"/>
            <w:vAlign w:val="bottom"/>
          </w:tcPr>
          <w:p w14:paraId="3444264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22.44</w:t>
            </w:r>
          </w:p>
        </w:tc>
        <w:tc>
          <w:tcPr>
            <w:tcW w:w="1020" w:type="dxa"/>
            <w:vAlign w:val="bottom"/>
          </w:tcPr>
          <w:p w14:paraId="357E792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2.36</w:t>
            </w:r>
          </w:p>
        </w:tc>
      </w:tr>
      <w:tr w:rsidR="00A10BFE" w:rsidRPr="0086662F" w14:paraId="1682B3D3" w14:textId="77777777" w:rsidTr="00A10BFE">
        <w:trPr>
          <w:trHeight w:val="321"/>
        </w:trPr>
        <w:tc>
          <w:tcPr>
            <w:tcW w:w="1244" w:type="dxa"/>
          </w:tcPr>
          <w:p w14:paraId="50BA0119"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0AC8F5B3"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120.88</w:t>
            </w:r>
          </w:p>
        </w:tc>
        <w:tc>
          <w:tcPr>
            <w:tcW w:w="1130" w:type="dxa"/>
            <w:vAlign w:val="bottom"/>
          </w:tcPr>
          <w:p w14:paraId="5A8690C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46.40</w:t>
            </w:r>
          </w:p>
        </w:tc>
        <w:tc>
          <w:tcPr>
            <w:tcW w:w="1076" w:type="dxa"/>
            <w:vAlign w:val="bottom"/>
          </w:tcPr>
          <w:p w14:paraId="776DA17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88.75</w:t>
            </w:r>
          </w:p>
        </w:tc>
        <w:tc>
          <w:tcPr>
            <w:tcW w:w="1049" w:type="dxa"/>
            <w:vAlign w:val="bottom"/>
          </w:tcPr>
          <w:p w14:paraId="43D9789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26.29</w:t>
            </w:r>
          </w:p>
        </w:tc>
        <w:tc>
          <w:tcPr>
            <w:tcW w:w="1066" w:type="dxa"/>
            <w:vAlign w:val="bottom"/>
          </w:tcPr>
          <w:p w14:paraId="08F4825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93.31</w:t>
            </w:r>
          </w:p>
        </w:tc>
        <w:tc>
          <w:tcPr>
            <w:tcW w:w="1039" w:type="dxa"/>
            <w:vAlign w:val="bottom"/>
          </w:tcPr>
          <w:p w14:paraId="273907A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506.47</w:t>
            </w:r>
          </w:p>
        </w:tc>
        <w:tc>
          <w:tcPr>
            <w:tcW w:w="1018" w:type="dxa"/>
            <w:vAlign w:val="bottom"/>
          </w:tcPr>
          <w:p w14:paraId="51E6F5B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20.66</w:t>
            </w:r>
          </w:p>
        </w:tc>
        <w:tc>
          <w:tcPr>
            <w:tcW w:w="1020" w:type="dxa"/>
            <w:vAlign w:val="bottom"/>
          </w:tcPr>
          <w:p w14:paraId="246D773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2.09</w:t>
            </w:r>
          </w:p>
        </w:tc>
      </w:tr>
      <w:tr w:rsidR="00A10BFE" w:rsidRPr="0086662F" w14:paraId="1B2DD1F0" w14:textId="77777777" w:rsidTr="00A10BFE">
        <w:trPr>
          <w:trHeight w:val="338"/>
        </w:trPr>
        <w:tc>
          <w:tcPr>
            <w:tcW w:w="1244" w:type="dxa"/>
          </w:tcPr>
          <w:p w14:paraId="2F396664" w14:textId="77777777" w:rsidR="00A10BFE" w:rsidRPr="0086662F" w:rsidRDefault="00A10BFE" w:rsidP="00A10BFE">
            <w:pPr>
              <w:spacing w:line="360" w:lineRule="auto"/>
              <w:jc w:val="center"/>
              <w:rPr>
                <w:rFonts w:ascii="Times New Roman" w:hAnsi="Times New Roman" w:cs="Times New Roman"/>
                <w:b/>
                <w:sz w:val="20"/>
                <w:szCs w:val="20"/>
              </w:rPr>
            </w:pPr>
            <w:proofErr w:type="spellStart"/>
            <w:r w:rsidRPr="0086662F">
              <w:rPr>
                <w:rFonts w:ascii="Times New Roman" w:hAnsi="Times New Roman" w:cs="Times New Roman"/>
                <w:b/>
                <w:sz w:val="20"/>
                <w:szCs w:val="20"/>
              </w:rPr>
              <w:t>SEm</w:t>
            </w:r>
            <w:proofErr w:type="spellEnd"/>
            <w:r w:rsidRPr="0086662F">
              <w:rPr>
                <w:rFonts w:ascii="Times New Roman" w:hAnsi="Times New Roman" w:cs="Times New Roman"/>
                <w:b/>
                <w:sz w:val="20"/>
                <w:szCs w:val="20"/>
              </w:rPr>
              <w:t>±</w:t>
            </w:r>
          </w:p>
        </w:tc>
        <w:tc>
          <w:tcPr>
            <w:tcW w:w="939" w:type="dxa"/>
            <w:vAlign w:val="bottom"/>
          </w:tcPr>
          <w:p w14:paraId="4819E1C5"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0.67</w:t>
            </w:r>
          </w:p>
        </w:tc>
        <w:tc>
          <w:tcPr>
            <w:tcW w:w="1130" w:type="dxa"/>
            <w:vAlign w:val="bottom"/>
          </w:tcPr>
          <w:p w14:paraId="23F71B6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0.15</w:t>
            </w:r>
          </w:p>
        </w:tc>
        <w:tc>
          <w:tcPr>
            <w:tcW w:w="1076" w:type="dxa"/>
            <w:vAlign w:val="bottom"/>
          </w:tcPr>
          <w:p w14:paraId="59E43522"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0.46</w:t>
            </w:r>
          </w:p>
        </w:tc>
        <w:tc>
          <w:tcPr>
            <w:tcW w:w="1049" w:type="dxa"/>
            <w:vAlign w:val="bottom"/>
          </w:tcPr>
          <w:p w14:paraId="22D741F4"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0.12</w:t>
            </w:r>
          </w:p>
        </w:tc>
        <w:tc>
          <w:tcPr>
            <w:tcW w:w="1066" w:type="dxa"/>
            <w:vAlign w:val="bottom"/>
          </w:tcPr>
          <w:p w14:paraId="3709F6F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0.64</w:t>
            </w:r>
          </w:p>
        </w:tc>
        <w:tc>
          <w:tcPr>
            <w:tcW w:w="1039" w:type="dxa"/>
            <w:vAlign w:val="bottom"/>
          </w:tcPr>
          <w:p w14:paraId="145567C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1.35</w:t>
            </w:r>
          </w:p>
        </w:tc>
        <w:tc>
          <w:tcPr>
            <w:tcW w:w="1018" w:type="dxa"/>
            <w:vAlign w:val="bottom"/>
          </w:tcPr>
          <w:p w14:paraId="2B7C3B81"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0.09</w:t>
            </w:r>
          </w:p>
        </w:tc>
        <w:tc>
          <w:tcPr>
            <w:tcW w:w="1020" w:type="dxa"/>
          </w:tcPr>
          <w:p w14:paraId="58038C65"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r w:rsidR="00A10BFE" w:rsidRPr="0086662F" w14:paraId="148A5641" w14:textId="77777777" w:rsidTr="00A10BFE">
        <w:trPr>
          <w:trHeight w:val="338"/>
        </w:trPr>
        <w:tc>
          <w:tcPr>
            <w:tcW w:w="1244" w:type="dxa"/>
          </w:tcPr>
          <w:p w14:paraId="47DBB675"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CD(P=0.05)</w:t>
            </w:r>
          </w:p>
        </w:tc>
        <w:tc>
          <w:tcPr>
            <w:tcW w:w="939" w:type="dxa"/>
            <w:vAlign w:val="bottom"/>
          </w:tcPr>
          <w:p w14:paraId="52F39147"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1.66</w:t>
            </w:r>
          </w:p>
        </w:tc>
        <w:tc>
          <w:tcPr>
            <w:tcW w:w="1130" w:type="dxa"/>
            <w:vAlign w:val="bottom"/>
          </w:tcPr>
          <w:p w14:paraId="65192469"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0.36</w:t>
            </w:r>
          </w:p>
        </w:tc>
        <w:tc>
          <w:tcPr>
            <w:tcW w:w="1076" w:type="dxa"/>
            <w:vAlign w:val="bottom"/>
          </w:tcPr>
          <w:p w14:paraId="1096C54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1.15</w:t>
            </w:r>
          </w:p>
        </w:tc>
        <w:tc>
          <w:tcPr>
            <w:tcW w:w="1049" w:type="dxa"/>
            <w:vAlign w:val="bottom"/>
          </w:tcPr>
          <w:p w14:paraId="031A4B26"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0.30</w:t>
            </w:r>
          </w:p>
        </w:tc>
        <w:tc>
          <w:tcPr>
            <w:tcW w:w="1066" w:type="dxa"/>
            <w:vAlign w:val="bottom"/>
          </w:tcPr>
          <w:p w14:paraId="22C19FF0"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1.60</w:t>
            </w:r>
          </w:p>
        </w:tc>
        <w:tc>
          <w:tcPr>
            <w:tcW w:w="1039" w:type="dxa"/>
            <w:vAlign w:val="bottom"/>
          </w:tcPr>
          <w:p w14:paraId="79217754"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3.39</w:t>
            </w:r>
          </w:p>
        </w:tc>
        <w:tc>
          <w:tcPr>
            <w:tcW w:w="1018" w:type="dxa"/>
            <w:vAlign w:val="bottom"/>
          </w:tcPr>
          <w:p w14:paraId="13EBCAC1"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0.22</w:t>
            </w:r>
          </w:p>
        </w:tc>
        <w:tc>
          <w:tcPr>
            <w:tcW w:w="1020" w:type="dxa"/>
          </w:tcPr>
          <w:p w14:paraId="57CDFDB1"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r w:rsidR="00A10BFE" w:rsidRPr="0086662F" w14:paraId="3665F102" w14:textId="77777777" w:rsidTr="00A10BFE">
        <w:trPr>
          <w:trHeight w:val="321"/>
        </w:trPr>
        <w:tc>
          <w:tcPr>
            <w:tcW w:w="9581" w:type="dxa"/>
            <w:gridSpan w:val="9"/>
          </w:tcPr>
          <w:p w14:paraId="1A1BC51F"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 xml:space="preserve">Interaction effect of </w:t>
            </w:r>
            <w:r w:rsidRPr="0086662F">
              <w:rPr>
                <w:rFonts w:ascii="Times New Roman" w:hAnsi="Times New Roman" w:cs="Times New Roman"/>
                <w:b/>
                <w:bCs/>
                <w:sz w:val="20"/>
                <w:szCs w:val="20"/>
              </w:rPr>
              <w:t xml:space="preserve">Gibberellic acid and </w:t>
            </w:r>
            <w:r w:rsidRPr="0086662F">
              <w:rPr>
                <w:rFonts w:ascii="Times New Roman" w:hAnsi="Times New Roman" w:cs="Times New Roman"/>
                <w:b/>
                <w:sz w:val="20"/>
                <w:szCs w:val="20"/>
              </w:rPr>
              <w:t>Age of seedling</w:t>
            </w:r>
          </w:p>
        </w:tc>
      </w:tr>
      <w:tr w:rsidR="00A10BFE" w:rsidRPr="0086662F" w14:paraId="2B610DB1" w14:textId="77777777" w:rsidTr="00A10BFE">
        <w:trPr>
          <w:trHeight w:val="338"/>
        </w:trPr>
        <w:tc>
          <w:tcPr>
            <w:tcW w:w="1244" w:type="dxa"/>
          </w:tcPr>
          <w:p w14:paraId="7FDB9CC9"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0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271ABAAA"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111.19</w:t>
            </w:r>
          </w:p>
        </w:tc>
        <w:tc>
          <w:tcPr>
            <w:tcW w:w="1130" w:type="dxa"/>
            <w:vAlign w:val="bottom"/>
          </w:tcPr>
          <w:p w14:paraId="4777D81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46.00</w:t>
            </w:r>
          </w:p>
        </w:tc>
        <w:tc>
          <w:tcPr>
            <w:tcW w:w="1076" w:type="dxa"/>
            <w:vAlign w:val="bottom"/>
          </w:tcPr>
          <w:p w14:paraId="5BAA878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105.00</w:t>
            </w:r>
          </w:p>
        </w:tc>
        <w:tc>
          <w:tcPr>
            <w:tcW w:w="1049" w:type="dxa"/>
            <w:vAlign w:val="bottom"/>
          </w:tcPr>
          <w:p w14:paraId="381E52A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24.64</w:t>
            </w:r>
          </w:p>
        </w:tc>
        <w:tc>
          <w:tcPr>
            <w:tcW w:w="1066" w:type="dxa"/>
            <w:vAlign w:val="bottom"/>
          </w:tcPr>
          <w:p w14:paraId="7E56DB1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83.38</w:t>
            </w:r>
          </w:p>
        </w:tc>
        <w:tc>
          <w:tcPr>
            <w:tcW w:w="1039" w:type="dxa"/>
            <w:vAlign w:val="bottom"/>
          </w:tcPr>
          <w:p w14:paraId="651FE13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480.72</w:t>
            </w:r>
          </w:p>
        </w:tc>
        <w:tc>
          <w:tcPr>
            <w:tcW w:w="1018" w:type="dxa"/>
            <w:vAlign w:val="bottom"/>
          </w:tcPr>
          <w:p w14:paraId="130ED49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19.62</w:t>
            </w:r>
          </w:p>
        </w:tc>
        <w:tc>
          <w:tcPr>
            <w:tcW w:w="1020" w:type="dxa"/>
            <w:vAlign w:val="bottom"/>
          </w:tcPr>
          <w:p w14:paraId="3AFD884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2.07</w:t>
            </w:r>
          </w:p>
        </w:tc>
      </w:tr>
      <w:tr w:rsidR="00A10BFE" w:rsidRPr="0086662F" w14:paraId="6AE33C94" w14:textId="77777777" w:rsidTr="00A10BFE">
        <w:trPr>
          <w:trHeight w:val="338"/>
        </w:trPr>
        <w:tc>
          <w:tcPr>
            <w:tcW w:w="1244" w:type="dxa"/>
          </w:tcPr>
          <w:p w14:paraId="4556FE3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0</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35645A2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101.06</w:t>
            </w:r>
          </w:p>
        </w:tc>
        <w:tc>
          <w:tcPr>
            <w:tcW w:w="1130" w:type="dxa"/>
            <w:vAlign w:val="bottom"/>
          </w:tcPr>
          <w:p w14:paraId="65E45F6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45.50</w:t>
            </w:r>
          </w:p>
        </w:tc>
        <w:tc>
          <w:tcPr>
            <w:tcW w:w="1076" w:type="dxa"/>
            <w:vAlign w:val="bottom"/>
          </w:tcPr>
          <w:p w14:paraId="052C608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97.00</w:t>
            </w:r>
          </w:p>
        </w:tc>
        <w:tc>
          <w:tcPr>
            <w:tcW w:w="1049" w:type="dxa"/>
            <w:vAlign w:val="bottom"/>
          </w:tcPr>
          <w:p w14:paraId="127F4B9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24.61</w:t>
            </w:r>
          </w:p>
        </w:tc>
        <w:tc>
          <w:tcPr>
            <w:tcW w:w="1066" w:type="dxa"/>
            <w:vAlign w:val="bottom"/>
          </w:tcPr>
          <w:p w14:paraId="3884D7E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78.06</w:t>
            </w:r>
          </w:p>
        </w:tc>
        <w:tc>
          <w:tcPr>
            <w:tcW w:w="1039" w:type="dxa"/>
            <w:vAlign w:val="bottom"/>
          </w:tcPr>
          <w:p w14:paraId="5B5C454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451.93</w:t>
            </w:r>
          </w:p>
        </w:tc>
        <w:tc>
          <w:tcPr>
            <w:tcW w:w="1018" w:type="dxa"/>
            <w:vAlign w:val="bottom"/>
          </w:tcPr>
          <w:p w14:paraId="7DDBD9F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18.86</w:t>
            </w:r>
          </w:p>
        </w:tc>
        <w:tc>
          <w:tcPr>
            <w:tcW w:w="1020" w:type="dxa"/>
            <w:vAlign w:val="bottom"/>
          </w:tcPr>
          <w:p w14:paraId="7645B2A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1FA5DEF4" w14:textId="77777777" w:rsidTr="00A10BFE">
        <w:trPr>
          <w:trHeight w:val="321"/>
        </w:trPr>
        <w:tc>
          <w:tcPr>
            <w:tcW w:w="1244" w:type="dxa"/>
          </w:tcPr>
          <w:p w14:paraId="2A97F579"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0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22B0F89A"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100.42</w:t>
            </w:r>
          </w:p>
        </w:tc>
        <w:tc>
          <w:tcPr>
            <w:tcW w:w="1130" w:type="dxa"/>
            <w:vAlign w:val="bottom"/>
          </w:tcPr>
          <w:p w14:paraId="7A3DF70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45.20</w:t>
            </w:r>
          </w:p>
        </w:tc>
        <w:tc>
          <w:tcPr>
            <w:tcW w:w="1076" w:type="dxa"/>
            <w:vAlign w:val="bottom"/>
          </w:tcPr>
          <w:p w14:paraId="363A7B2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92.00</w:t>
            </w:r>
          </w:p>
        </w:tc>
        <w:tc>
          <w:tcPr>
            <w:tcW w:w="1049" w:type="dxa"/>
            <w:vAlign w:val="bottom"/>
          </w:tcPr>
          <w:p w14:paraId="7C94004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22.10</w:t>
            </w:r>
          </w:p>
        </w:tc>
        <w:tc>
          <w:tcPr>
            <w:tcW w:w="1066" w:type="dxa"/>
            <w:vAlign w:val="bottom"/>
          </w:tcPr>
          <w:p w14:paraId="54DC887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72.92</w:t>
            </w:r>
          </w:p>
        </w:tc>
        <w:tc>
          <w:tcPr>
            <w:tcW w:w="1039" w:type="dxa"/>
            <w:vAlign w:val="bottom"/>
          </w:tcPr>
          <w:p w14:paraId="2B6B94F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409.75</w:t>
            </w:r>
          </w:p>
        </w:tc>
        <w:tc>
          <w:tcPr>
            <w:tcW w:w="1018" w:type="dxa"/>
            <w:vAlign w:val="bottom"/>
          </w:tcPr>
          <w:p w14:paraId="593FBFB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17.37</w:t>
            </w:r>
          </w:p>
        </w:tc>
        <w:tc>
          <w:tcPr>
            <w:tcW w:w="1020" w:type="dxa"/>
            <w:vAlign w:val="bottom"/>
          </w:tcPr>
          <w:p w14:paraId="7DAAE1D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1.74</w:t>
            </w:r>
          </w:p>
        </w:tc>
      </w:tr>
      <w:tr w:rsidR="00A10BFE" w:rsidRPr="0086662F" w14:paraId="1B53FAD4" w14:textId="77777777" w:rsidTr="00A10BFE">
        <w:trPr>
          <w:trHeight w:val="338"/>
        </w:trPr>
        <w:tc>
          <w:tcPr>
            <w:tcW w:w="1244" w:type="dxa"/>
          </w:tcPr>
          <w:p w14:paraId="3966E9D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1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3C24D317"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142.95</w:t>
            </w:r>
          </w:p>
        </w:tc>
        <w:tc>
          <w:tcPr>
            <w:tcW w:w="1130" w:type="dxa"/>
            <w:vAlign w:val="bottom"/>
          </w:tcPr>
          <w:p w14:paraId="6BC2DCD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48.20</w:t>
            </w:r>
          </w:p>
        </w:tc>
        <w:tc>
          <w:tcPr>
            <w:tcW w:w="1076" w:type="dxa"/>
            <w:vAlign w:val="bottom"/>
          </w:tcPr>
          <w:p w14:paraId="2D9FFD6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101.00</w:t>
            </w:r>
          </w:p>
        </w:tc>
        <w:tc>
          <w:tcPr>
            <w:tcW w:w="1049" w:type="dxa"/>
            <w:vAlign w:val="bottom"/>
          </w:tcPr>
          <w:p w14:paraId="6DC825B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29.67</w:t>
            </w:r>
          </w:p>
        </w:tc>
        <w:tc>
          <w:tcPr>
            <w:tcW w:w="1066" w:type="dxa"/>
            <w:vAlign w:val="bottom"/>
          </w:tcPr>
          <w:p w14:paraId="325BAF2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132.39</w:t>
            </w:r>
          </w:p>
        </w:tc>
        <w:tc>
          <w:tcPr>
            <w:tcW w:w="1039" w:type="dxa"/>
            <w:vAlign w:val="bottom"/>
          </w:tcPr>
          <w:p w14:paraId="025B44B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660.66</w:t>
            </w:r>
          </w:p>
        </w:tc>
        <w:tc>
          <w:tcPr>
            <w:tcW w:w="1018" w:type="dxa"/>
            <w:vAlign w:val="bottom"/>
          </w:tcPr>
          <w:p w14:paraId="0267AFE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26.91</w:t>
            </w:r>
          </w:p>
        </w:tc>
        <w:tc>
          <w:tcPr>
            <w:tcW w:w="1020" w:type="dxa"/>
            <w:vAlign w:val="bottom"/>
          </w:tcPr>
          <w:p w14:paraId="5ED48DE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3.04</w:t>
            </w:r>
          </w:p>
        </w:tc>
      </w:tr>
      <w:tr w:rsidR="00A10BFE" w:rsidRPr="0086662F" w14:paraId="163B0685" w14:textId="77777777" w:rsidTr="00A10BFE">
        <w:trPr>
          <w:trHeight w:val="338"/>
        </w:trPr>
        <w:tc>
          <w:tcPr>
            <w:tcW w:w="1244" w:type="dxa"/>
          </w:tcPr>
          <w:p w14:paraId="7FCA6024"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1</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11D75013"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136.51</w:t>
            </w:r>
          </w:p>
        </w:tc>
        <w:tc>
          <w:tcPr>
            <w:tcW w:w="1130" w:type="dxa"/>
            <w:vAlign w:val="bottom"/>
          </w:tcPr>
          <w:p w14:paraId="0C279A4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47.20</w:t>
            </w:r>
          </w:p>
        </w:tc>
        <w:tc>
          <w:tcPr>
            <w:tcW w:w="1076" w:type="dxa"/>
            <w:vAlign w:val="bottom"/>
          </w:tcPr>
          <w:p w14:paraId="66568A8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96.00</w:t>
            </w:r>
          </w:p>
        </w:tc>
        <w:tc>
          <w:tcPr>
            <w:tcW w:w="1049" w:type="dxa"/>
            <w:vAlign w:val="bottom"/>
          </w:tcPr>
          <w:p w14:paraId="210D5D1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28.34</w:t>
            </w:r>
          </w:p>
        </w:tc>
        <w:tc>
          <w:tcPr>
            <w:tcW w:w="1066" w:type="dxa"/>
            <w:vAlign w:val="bottom"/>
          </w:tcPr>
          <w:p w14:paraId="18B94BD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115.20</w:t>
            </w:r>
          </w:p>
        </w:tc>
        <w:tc>
          <w:tcPr>
            <w:tcW w:w="1039" w:type="dxa"/>
            <w:vAlign w:val="bottom"/>
          </w:tcPr>
          <w:p w14:paraId="179E728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564.48</w:t>
            </w:r>
          </w:p>
        </w:tc>
        <w:tc>
          <w:tcPr>
            <w:tcW w:w="1018" w:type="dxa"/>
            <w:vAlign w:val="bottom"/>
          </w:tcPr>
          <w:p w14:paraId="349DA56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22.68</w:t>
            </w:r>
          </w:p>
        </w:tc>
        <w:tc>
          <w:tcPr>
            <w:tcW w:w="1020" w:type="dxa"/>
            <w:vAlign w:val="bottom"/>
          </w:tcPr>
          <w:p w14:paraId="1EE0196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2.42</w:t>
            </w:r>
          </w:p>
        </w:tc>
      </w:tr>
      <w:tr w:rsidR="00A10BFE" w:rsidRPr="0086662F" w14:paraId="4785A8EE" w14:textId="77777777" w:rsidTr="00A10BFE">
        <w:trPr>
          <w:trHeight w:val="321"/>
        </w:trPr>
        <w:tc>
          <w:tcPr>
            <w:tcW w:w="1244" w:type="dxa"/>
          </w:tcPr>
          <w:p w14:paraId="7175D316"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1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502FEABA"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116.41</w:t>
            </w:r>
          </w:p>
        </w:tc>
        <w:tc>
          <w:tcPr>
            <w:tcW w:w="1130" w:type="dxa"/>
            <w:vAlign w:val="bottom"/>
          </w:tcPr>
          <w:p w14:paraId="594CC59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46.60</w:t>
            </w:r>
          </w:p>
        </w:tc>
        <w:tc>
          <w:tcPr>
            <w:tcW w:w="1076" w:type="dxa"/>
            <w:vAlign w:val="bottom"/>
          </w:tcPr>
          <w:p w14:paraId="71456B3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91.00</w:t>
            </w:r>
          </w:p>
        </w:tc>
        <w:tc>
          <w:tcPr>
            <w:tcW w:w="1049" w:type="dxa"/>
            <w:vAlign w:val="bottom"/>
          </w:tcPr>
          <w:p w14:paraId="0F2F787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27.51</w:t>
            </w:r>
          </w:p>
        </w:tc>
        <w:tc>
          <w:tcPr>
            <w:tcW w:w="1066" w:type="dxa"/>
            <w:vAlign w:val="bottom"/>
          </w:tcPr>
          <w:p w14:paraId="2B2C884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88.31</w:t>
            </w:r>
          </w:p>
        </w:tc>
        <w:tc>
          <w:tcPr>
            <w:tcW w:w="1039" w:type="dxa"/>
            <w:vAlign w:val="bottom"/>
          </w:tcPr>
          <w:p w14:paraId="6675D87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510.20</w:t>
            </w:r>
          </w:p>
        </w:tc>
        <w:tc>
          <w:tcPr>
            <w:tcW w:w="1018" w:type="dxa"/>
            <w:vAlign w:val="bottom"/>
          </w:tcPr>
          <w:p w14:paraId="51FE866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20.84</w:t>
            </w:r>
          </w:p>
        </w:tc>
        <w:tc>
          <w:tcPr>
            <w:tcW w:w="1020" w:type="dxa"/>
            <w:vAlign w:val="bottom"/>
          </w:tcPr>
          <w:p w14:paraId="2C760AB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2.11</w:t>
            </w:r>
          </w:p>
        </w:tc>
      </w:tr>
      <w:tr w:rsidR="00A10BFE" w:rsidRPr="0086662F" w14:paraId="1C24F433" w14:textId="77777777" w:rsidTr="00A10BFE">
        <w:trPr>
          <w:trHeight w:val="338"/>
        </w:trPr>
        <w:tc>
          <w:tcPr>
            <w:tcW w:w="1244" w:type="dxa"/>
          </w:tcPr>
          <w:p w14:paraId="6DAE90D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1</w:t>
            </w:r>
          </w:p>
        </w:tc>
        <w:tc>
          <w:tcPr>
            <w:tcW w:w="939" w:type="dxa"/>
            <w:vAlign w:val="bottom"/>
          </w:tcPr>
          <w:p w14:paraId="5CF88FC1"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147.35</w:t>
            </w:r>
          </w:p>
        </w:tc>
        <w:tc>
          <w:tcPr>
            <w:tcW w:w="1130" w:type="dxa"/>
            <w:vAlign w:val="bottom"/>
          </w:tcPr>
          <w:p w14:paraId="46AFC9B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51.35</w:t>
            </w:r>
          </w:p>
        </w:tc>
        <w:tc>
          <w:tcPr>
            <w:tcW w:w="1076" w:type="dxa"/>
            <w:vAlign w:val="bottom"/>
          </w:tcPr>
          <w:p w14:paraId="60DB1D5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51018FF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31.58</w:t>
            </w:r>
          </w:p>
        </w:tc>
        <w:tc>
          <w:tcPr>
            <w:tcW w:w="1066" w:type="dxa"/>
            <w:vAlign w:val="bottom"/>
          </w:tcPr>
          <w:p w14:paraId="43FCA5C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139.01</w:t>
            </w:r>
          </w:p>
        </w:tc>
        <w:tc>
          <w:tcPr>
            <w:tcW w:w="1039" w:type="dxa"/>
            <w:vAlign w:val="bottom"/>
          </w:tcPr>
          <w:p w14:paraId="4E70EC8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692.65</w:t>
            </w:r>
          </w:p>
        </w:tc>
        <w:tc>
          <w:tcPr>
            <w:tcW w:w="1018" w:type="dxa"/>
            <w:vAlign w:val="bottom"/>
          </w:tcPr>
          <w:p w14:paraId="5D2FE9F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28.35</w:t>
            </w:r>
          </w:p>
        </w:tc>
        <w:tc>
          <w:tcPr>
            <w:tcW w:w="1020" w:type="dxa"/>
            <w:vAlign w:val="bottom"/>
          </w:tcPr>
          <w:p w14:paraId="122E7AA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3.26</w:t>
            </w:r>
          </w:p>
        </w:tc>
      </w:tr>
      <w:tr w:rsidR="00A10BFE" w:rsidRPr="0086662F" w14:paraId="726192EC" w14:textId="77777777" w:rsidTr="00A10BFE">
        <w:trPr>
          <w:trHeight w:val="338"/>
        </w:trPr>
        <w:tc>
          <w:tcPr>
            <w:tcW w:w="1244" w:type="dxa"/>
          </w:tcPr>
          <w:p w14:paraId="50B90897"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2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2</w:t>
            </w:r>
          </w:p>
        </w:tc>
        <w:tc>
          <w:tcPr>
            <w:tcW w:w="939" w:type="dxa"/>
            <w:vAlign w:val="bottom"/>
          </w:tcPr>
          <w:p w14:paraId="658B6E4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136.81</w:t>
            </w:r>
          </w:p>
        </w:tc>
        <w:tc>
          <w:tcPr>
            <w:tcW w:w="1130" w:type="dxa"/>
            <w:vAlign w:val="bottom"/>
          </w:tcPr>
          <w:p w14:paraId="3113A44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47.80</w:t>
            </w:r>
          </w:p>
        </w:tc>
        <w:tc>
          <w:tcPr>
            <w:tcW w:w="1076" w:type="dxa"/>
            <w:vAlign w:val="bottom"/>
          </w:tcPr>
          <w:p w14:paraId="599291A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93.00</w:t>
            </w:r>
          </w:p>
        </w:tc>
        <w:tc>
          <w:tcPr>
            <w:tcW w:w="1049" w:type="dxa"/>
            <w:vAlign w:val="bottom"/>
          </w:tcPr>
          <w:p w14:paraId="66EBC88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28.51</w:t>
            </w:r>
          </w:p>
        </w:tc>
        <w:tc>
          <w:tcPr>
            <w:tcW w:w="1066" w:type="dxa"/>
            <w:vAlign w:val="bottom"/>
          </w:tcPr>
          <w:p w14:paraId="7E77E63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116.00</w:t>
            </w:r>
          </w:p>
        </w:tc>
        <w:tc>
          <w:tcPr>
            <w:tcW w:w="1039" w:type="dxa"/>
            <w:vAlign w:val="bottom"/>
          </w:tcPr>
          <w:p w14:paraId="58C78E4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597.60</w:t>
            </w:r>
          </w:p>
        </w:tc>
        <w:tc>
          <w:tcPr>
            <w:tcW w:w="1018" w:type="dxa"/>
            <w:vAlign w:val="bottom"/>
          </w:tcPr>
          <w:p w14:paraId="7AAAA3A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23.58</w:t>
            </w:r>
          </w:p>
        </w:tc>
        <w:tc>
          <w:tcPr>
            <w:tcW w:w="1020" w:type="dxa"/>
            <w:vAlign w:val="bottom"/>
          </w:tcPr>
          <w:p w14:paraId="7F54C6F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2.50</w:t>
            </w:r>
          </w:p>
        </w:tc>
      </w:tr>
      <w:tr w:rsidR="00A10BFE" w:rsidRPr="0086662F" w14:paraId="466AB9A9" w14:textId="77777777" w:rsidTr="00A10BFE">
        <w:trPr>
          <w:trHeight w:val="321"/>
        </w:trPr>
        <w:tc>
          <w:tcPr>
            <w:tcW w:w="1244" w:type="dxa"/>
          </w:tcPr>
          <w:p w14:paraId="244E538F"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3</w:t>
            </w:r>
          </w:p>
        </w:tc>
        <w:tc>
          <w:tcPr>
            <w:tcW w:w="939" w:type="dxa"/>
            <w:vAlign w:val="bottom"/>
          </w:tcPr>
          <w:p w14:paraId="6BE8571C"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132.29</w:t>
            </w:r>
          </w:p>
        </w:tc>
        <w:tc>
          <w:tcPr>
            <w:tcW w:w="1130" w:type="dxa"/>
            <w:vAlign w:val="bottom"/>
          </w:tcPr>
          <w:p w14:paraId="4B62B5E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46.80</w:t>
            </w:r>
          </w:p>
        </w:tc>
        <w:tc>
          <w:tcPr>
            <w:tcW w:w="1076" w:type="dxa"/>
            <w:vAlign w:val="bottom"/>
          </w:tcPr>
          <w:p w14:paraId="24E9F62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89.00</w:t>
            </w:r>
          </w:p>
        </w:tc>
        <w:tc>
          <w:tcPr>
            <w:tcW w:w="1049" w:type="dxa"/>
            <w:vAlign w:val="bottom"/>
          </w:tcPr>
          <w:p w14:paraId="3E95F53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27.73</w:t>
            </w:r>
          </w:p>
        </w:tc>
        <w:tc>
          <w:tcPr>
            <w:tcW w:w="1066" w:type="dxa"/>
            <w:vAlign w:val="bottom"/>
          </w:tcPr>
          <w:p w14:paraId="19ED02C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100.90</w:t>
            </w:r>
          </w:p>
        </w:tc>
        <w:tc>
          <w:tcPr>
            <w:tcW w:w="1039" w:type="dxa"/>
            <w:vAlign w:val="bottom"/>
          </w:tcPr>
          <w:p w14:paraId="3490E7F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542.24</w:t>
            </w:r>
          </w:p>
        </w:tc>
        <w:tc>
          <w:tcPr>
            <w:tcW w:w="1018" w:type="dxa"/>
            <w:vAlign w:val="bottom"/>
          </w:tcPr>
          <w:p w14:paraId="362077E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21.78</w:t>
            </w:r>
          </w:p>
        </w:tc>
        <w:tc>
          <w:tcPr>
            <w:tcW w:w="1020" w:type="dxa"/>
            <w:vAlign w:val="bottom"/>
          </w:tcPr>
          <w:p w14:paraId="16A4AC1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2.20</w:t>
            </w:r>
          </w:p>
        </w:tc>
      </w:tr>
      <w:tr w:rsidR="00A10BFE" w:rsidRPr="0086662F" w14:paraId="49A3AD0F" w14:textId="77777777" w:rsidTr="00A10BFE">
        <w:trPr>
          <w:trHeight w:val="338"/>
        </w:trPr>
        <w:tc>
          <w:tcPr>
            <w:tcW w:w="1244" w:type="dxa"/>
          </w:tcPr>
          <w:p w14:paraId="076150E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1</w:t>
            </w:r>
          </w:p>
        </w:tc>
        <w:tc>
          <w:tcPr>
            <w:tcW w:w="939" w:type="dxa"/>
            <w:vAlign w:val="bottom"/>
          </w:tcPr>
          <w:p w14:paraId="3B6A6758"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150.06</w:t>
            </w:r>
          </w:p>
        </w:tc>
        <w:tc>
          <w:tcPr>
            <w:tcW w:w="1130" w:type="dxa"/>
            <w:vAlign w:val="bottom"/>
          </w:tcPr>
          <w:p w14:paraId="7C0B6D3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57.19</w:t>
            </w:r>
          </w:p>
        </w:tc>
        <w:tc>
          <w:tcPr>
            <w:tcW w:w="1076" w:type="dxa"/>
            <w:vAlign w:val="bottom"/>
          </w:tcPr>
          <w:p w14:paraId="5D6AA7E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88.00</w:t>
            </w:r>
          </w:p>
        </w:tc>
        <w:tc>
          <w:tcPr>
            <w:tcW w:w="1049" w:type="dxa"/>
            <w:vAlign w:val="bottom"/>
          </w:tcPr>
          <w:p w14:paraId="5FB94F8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31.93</w:t>
            </w:r>
          </w:p>
        </w:tc>
        <w:tc>
          <w:tcPr>
            <w:tcW w:w="1066" w:type="dxa"/>
            <w:vAlign w:val="bottom"/>
          </w:tcPr>
          <w:p w14:paraId="632C770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142.90</w:t>
            </w:r>
          </w:p>
        </w:tc>
        <w:tc>
          <w:tcPr>
            <w:tcW w:w="1039" w:type="dxa"/>
            <w:vAlign w:val="bottom"/>
          </w:tcPr>
          <w:p w14:paraId="3BDF665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705.86</w:t>
            </w:r>
          </w:p>
        </w:tc>
        <w:tc>
          <w:tcPr>
            <w:tcW w:w="1018" w:type="dxa"/>
            <w:vAlign w:val="bottom"/>
          </w:tcPr>
          <w:p w14:paraId="0465074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29.79</w:t>
            </w:r>
          </w:p>
        </w:tc>
        <w:tc>
          <w:tcPr>
            <w:tcW w:w="1020" w:type="dxa"/>
            <w:vAlign w:val="bottom"/>
          </w:tcPr>
          <w:p w14:paraId="32D5A83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3.33</w:t>
            </w:r>
          </w:p>
        </w:tc>
      </w:tr>
      <w:tr w:rsidR="00A10BFE" w:rsidRPr="0086662F" w14:paraId="0F860E8D" w14:textId="77777777" w:rsidTr="00A10BFE">
        <w:trPr>
          <w:trHeight w:val="338"/>
        </w:trPr>
        <w:tc>
          <w:tcPr>
            <w:tcW w:w="1244" w:type="dxa"/>
          </w:tcPr>
          <w:p w14:paraId="2732F92F"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698E46A8"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140.26</w:t>
            </w:r>
          </w:p>
        </w:tc>
        <w:tc>
          <w:tcPr>
            <w:tcW w:w="1130" w:type="dxa"/>
            <w:vAlign w:val="bottom"/>
          </w:tcPr>
          <w:p w14:paraId="123978E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48.00</w:t>
            </w:r>
          </w:p>
        </w:tc>
        <w:tc>
          <w:tcPr>
            <w:tcW w:w="1076" w:type="dxa"/>
            <w:vAlign w:val="bottom"/>
          </w:tcPr>
          <w:p w14:paraId="41E099B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85.00</w:t>
            </w:r>
          </w:p>
        </w:tc>
        <w:tc>
          <w:tcPr>
            <w:tcW w:w="1049" w:type="dxa"/>
            <w:vAlign w:val="bottom"/>
          </w:tcPr>
          <w:p w14:paraId="6075490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29.48</w:t>
            </w:r>
          </w:p>
        </w:tc>
        <w:tc>
          <w:tcPr>
            <w:tcW w:w="1066" w:type="dxa"/>
            <w:vAlign w:val="bottom"/>
          </w:tcPr>
          <w:p w14:paraId="0E80A6E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129.73</w:t>
            </w:r>
          </w:p>
        </w:tc>
        <w:tc>
          <w:tcPr>
            <w:tcW w:w="1039" w:type="dxa"/>
            <w:vAlign w:val="bottom"/>
          </w:tcPr>
          <w:p w14:paraId="788FDFA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638.57</w:t>
            </w:r>
          </w:p>
        </w:tc>
        <w:tc>
          <w:tcPr>
            <w:tcW w:w="1018" w:type="dxa"/>
            <w:vAlign w:val="bottom"/>
          </w:tcPr>
          <w:p w14:paraId="4285086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24.66</w:t>
            </w:r>
          </w:p>
        </w:tc>
        <w:tc>
          <w:tcPr>
            <w:tcW w:w="1020" w:type="dxa"/>
            <w:vAlign w:val="bottom"/>
          </w:tcPr>
          <w:p w14:paraId="04A02A5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2.59</w:t>
            </w:r>
          </w:p>
        </w:tc>
      </w:tr>
      <w:tr w:rsidR="00A10BFE" w:rsidRPr="0086662F" w14:paraId="3CCA32EA" w14:textId="77777777" w:rsidTr="00A10BFE">
        <w:trPr>
          <w:trHeight w:val="321"/>
        </w:trPr>
        <w:tc>
          <w:tcPr>
            <w:tcW w:w="1244" w:type="dxa"/>
          </w:tcPr>
          <w:p w14:paraId="24E8E5C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3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15C2EF3D"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134.41</w:t>
            </w:r>
          </w:p>
        </w:tc>
        <w:tc>
          <w:tcPr>
            <w:tcW w:w="1130" w:type="dxa"/>
            <w:vAlign w:val="bottom"/>
          </w:tcPr>
          <w:p w14:paraId="7260ADA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47.00</w:t>
            </w:r>
          </w:p>
        </w:tc>
        <w:tc>
          <w:tcPr>
            <w:tcW w:w="1076" w:type="dxa"/>
            <w:vAlign w:val="bottom"/>
          </w:tcPr>
          <w:p w14:paraId="01F1FBB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83.00</w:t>
            </w:r>
          </w:p>
        </w:tc>
        <w:tc>
          <w:tcPr>
            <w:tcW w:w="1049" w:type="dxa"/>
            <w:vAlign w:val="bottom"/>
          </w:tcPr>
          <w:p w14:paraId="3B5269A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27.82</w:t>
            </w:r>
          </w:p>
        </w:tc>
        <w:tc>
          <w:tcPr>
            <w:tcW w:w="1066" w:type="dxa"/>
            <w:vAlign w:val="bottom"/>
          </w:tcPr>
          <w:p w14:paraId="63AB30A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111.10</w:t>
            </w:r>
          </w:p>
        </w:tc>
        <w:tc>
          <w:tcPr>
            <w:tcW w:w="1039" w:type="dxa"/>
            <w:vAlign w:val="bottom"/>
          </w:tcPr>
          <w:p w14:paraId="3975C45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563.70</w:t>
            </w:r>
          </w:p>
        </w:tc>
        <w:tc>
          <w:tcPr>
            <w:tcW w:w="1018" w:type="dxa"/>
            <w:vAlign w:val="bottom"/>
          </w:tcPr>
          <w:p w14:paraId="75F92ED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22.64</w:t>
            </w:r>
          </w:p>
        </w:tc>
        <w:tc>
          <w:tcPr>
            <w:tcW w:w="1020" w:type="dxa"/>
            <w:vAlign w:val="bottom"/>
          </w:tcPr>
          <w:p w14:paraId="7387D38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2.29</w:t>
            </w:r>
          </w:p>
        </w:tc>
      </w:tr>
      <w:tr w:rsidR="00A10BFE" w:rsidRPr="0086662F" w14:paraId="7FCC87AB" w14:textId="77777777" w:rsidTr="00A10BFE">
        <w:trPr>
          <w:trHeight w:val="338"/>
        </w:trPr>
        <w:tc>
          <w:tcPr>
            <w:tcW w:w="1244" w:type="dxa"/>
          </w:tcPr>
          <w:p w14:paraId="34100B42" w14:textId="77777777" w:rsidR="00A10BFE" w:rsidRPr="0086662F" w:rsidRDefault="00A10BFE" w:rsidP="00A10BFE">
            <w:pPr>
              <w:spacing w:line="360" w:lineRule="auto"/>
              <w:jc w:val="center"/>
              <w:rPr>
                <w:rFonts w:ascii="Times New Roman" w:hAnsi="Times New Roman" w:cs="Times New Roman"/>
                <w:b/>
                <w:bCs/>
                <w:sz w:val="20"/>
                <w:szCs w:val="20"/>
              </w:rPr>
            </w:pPr>
            <w:proofErr w:type="spellStart"/>
            <w:r w:rsidRPr="0086662F">
              <w:rPr>
                <w:rFonts w:ascii="Times New Roman" w:hAnsi="Times New Roman" w:cs="Times New Roman"/>
                <w:b/>
                <w:bCs/>
                <w:sz w:val="20"/>
                <w:szCs w:val="20"/>
              </w:rPr>
              <w:t>SEm</w:t>
            </w:r>
            <w:proofErr w:type="spellEnd"/>
            <w:r w:rsidRPr="0086662F">
              <w:rPr>
                <w:rFonts w:ascii="Times New Roman" w:hAnsi="Times New Roman" w:cs="Times New Roman"/>
                <w:b/>
                <w:bCs/>
                <w:sz w:val="20"/>
                <w:szCs w:val="20"/>
              </w:rPr>
              <w:t>±</w:t>
            </w:r>
          </w:p>
        </w:tc>
        <w:tc>
          <w:tcPr>
            <w:tcW w:w="939" w:type="dxa"/>
            <w:vAlign w:val="bottom"/>
          </w:tcPr>
          <w:p w14:paraId="668CAB0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color w:val="000000"/>
                <w:sz w:val="20"/>
                <w:szCs w:val="20"/>
              </w:rPr>
              <w:t>1.15</w:t>
            </w:r>
          </w:p>
        </w:tc>
        <w:tc>
          <w:tcPr>
            <w:tcW w:w="1130" w:type="dxa"/>
            <w:vAlign w:val="bottom"/>
          </w:tcPr>
          <w:p w14:paraId="3D8B2E40"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0.25</w:t>
            </w:r>
          </w:p>
        </w:tc>
        <w:tc>
          <w:tcPr>
            <w:tcW w:w="1076" w:type="dxa"/>
            <w:vAlign w:val="bottom"/>
          </w:tcPr>
          <w:p w14:paraId="1F7A11E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0.79</w:t>
            </w:r>
          </w:p>
        </w:tc>
        <w:tc>
          <w:tcPr>
            <w:tcW w:w="1049" w:type="dxa"/>
            <w:vAlign w:val="bottom"/>
          </w:tcPr>
          <w:p w14:paraId="290CF3A1"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0.79</w:t>
            </w:r>
          </w:p>
        </w:tc>
        <w:tc>
          <w:tcPr>
            <w:tcW w:w="1066" w:type="dxa"/>
            <w:vAlign w:val="bottom"/>
          </w:tcPr>
          <w:p w14:paraId="70EB29D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1.11</w:t>
            </w:r>
          </w:p>
        </w:tc>
        <w:tc>
          <w:tcPr>
            <w:tcW w:w="1039" w:type="dxa"/>
            <w:vAlign w:val="bottom"/>
          </w:tcPr>
          <w:p w14:paraId="08B24DAC"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2.35</w:t>
            </w:r>
          </w:p>
        </w:tc>
        <w:tc>
          <w:tcPr>
            <w:tcW w:w="1018" w:type="dxa"/>
            <w:vAlign w:val="bottom"/>
          </w:tcPr>
          <w:p w14:paraId="3B5A6420"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0.15</w:t>
            </w:r>
          </w:p>
        </w:tc>
        <w:tc>
          <w:tcPr>
            <w:tcW w:w="1020" w:type="dxa"/>
          </w:tcPr>
          <w:p w14:paraId="15BFF2A6"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r w:rsidR="00A10BFE" w:rsidRPr="0086662F" w14:paraId="7427BA79" w14:textId="77777777" w:rsidTr="00A10BFE">
        <w:trPr>
          <w:trHeight w:val="80"/>
        </w:trPr>
        <w:tc>
          <w:tcPr>
            <w:tcW w:w="1244" w:type="dxa"/>
          </w:tcPr>
          <w:p w14:paraId="647DA24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CD(P=0.05)</w:t>
            </w:r>
          </w:p>
        </w:tc>
        <w:tc>
          <w:tcPr>
            <w:tcW w:w="939" w:type="dxa"/>
            <w:vAlign w:val="bottom"/>
          </w:tcPr>
          <w:p w14:paraId="42C6909F"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color w:val="000000"/>
                <w:sz w:val="20"/>
                <w:szCs w:val="20"/>
              </w:rPr>
              <w:t>3.33</w:t>
            </w:r>
          </w:p>
        </w:tc>
        <w:tc>
          <w:tcPr>
            <w:tcW w:w="1130" w:type="dxa"/>
            <w:vAlign w:val="bottom"/>
          </w:tcPr>
          <w:p w14:paraId="56A70B0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0.73</w:t>
            </w:r>
          </w:p>
        </w:tc>
        <w:tc>
          <w:tcPr>
            <w:tcW w:w="1076" w:type="dxa"/>
            <w:vAlign w:val="bottom"/>
          </w:tcPr>
          <w:p w14:paraId="615E5777"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2.29</w:t>
            </w:r>
          </w:p>
        </w:tc>
        <w:tc>
          <w:tcPr>
            <w:tcW w:w="1049" w:type="dxa"/>
            <w:vAlign w:val="bottom"/>
          </w:tcPr>
          <w:p w14:paraId="7B4E6737"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2.29</w:t>
            </w:r>
          </w:p>
        </w:tc>
        <w:tc>
          <w:tcPr>
            <w:tcW w:w="1066" w:type="dxa"/>
            <w:vAlign w:val="bottom"/>
          </w:tcPr>
          <w:p w14:paraId="09DA93E8"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3.20</w:t>
            </w:r>
          </w:p>
        </w:tc>
        <w:tc>
          <w:tcPr>
            <w:tcW w:w="1039" w:type="dxa"/>
            <w:vAlign w:val="bottom"/>
          </w:tcPr>
          <w:p w14:paraId="2168E68D"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6.77</w:t>
            </w:r>
          </w:p>
        </w:tc>
        <w:tc>
          <w:tcPr>
            <w:tcW w:w="1018" w:type="dxa"/>
            <w:vAlign w:val="bottom"/>
          </w:tcPr>
          <w:p w14:paraId="50617CB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0.43</w:t>
            </w:r>
          </w:p>
        </w:tc>
        <w:tc>
          <w:tcPr>
            <w:tcW w:w="1020" w:type="dxa"/>
          </w:tcPr>
          <w:p w14:paraId="46F9B1D3"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bl>
    <w:p w14:paraId="626FD4F3" w14:textId="77777777" w:rsidR="00A10BFE" w:rsidRPr="0086662F" w:rsidRDefault="008F3CFF" w:rsidP="00A10BFE">
      <w:pPr>
        <w:spacing w:after="0" w:line="360" w:lineRule="auto"/>
        <w:jc w:val="both"/>
        <w:rPr>
          <w:rFonts w:ascii="Times New Roman" w:hAnsi="Times New Roman" w:cs="Times New Roman"/>
          <w:sz w:val="24"/>
          <w:szCs w:val="24"/>
        </w:rPr>
      </w:pPr>
      <w:r w:rsidRPr="0086662F">
        <w:rPr>
          <w:rFonts w:ascii="Times New Roman" w:hAnsi="Times New Roman" w:cs="Times New Roman"/>
          <w:sz w:val="24"/>
          <w:szCs w:val="24"/>
        </w:rPr>
        <w:t>by T3 (GA</w:t>
      </w:r>
      <w:r w:rsidRPr="0086662F">
        <w:rPr>
          <w:rFonts w:ascii="Times New Roman" w:hAnsi="Times New Roman" w:cs="Times New Roman"/>
          <w:sz w:val="24"/>
          <w:szCs w:val="24"/>
          <w:vertAlign w:val="subscript"/>
        </w:rPr>
        <w:t>0</w:t>
      </w:r>
      <w:r w:rsidRPr="0086662F">
        <w:rPr>
          <w:rFonts w:ascii="Times New Roman" w:hAnsi="Times New Roman" w:cs="Times New Roman"/>
          <w:sz w:val="24"/>
          <w:szCs w:val="24"/>
        </w:rPr>
        <w:t>D</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i.e. Rs </w:t>
      </w:r>
      <w:r w:rsidRPr="0086662F">
        <w:rPr>
          <w:rFonts w:ascii="Times New Roman" w:hAnsi="Times New Roman" w:cs="Times New Roman"/>
          <w:color w:val="000000"/>
          <w:sz w:val="24"/>
          <w:szCs w:val="24"/>
        </w:rPr>
        <w:t>129904.00</w:t>
      </w:r>
      <w:r w:rsidRPr="0086662F">
        <w:rPr>
          <w:rFonts w:ascii="Times New Roman" w:hAnsi="Times New Roman" w:cs="Times New Roman"/>
          <w:sz w:val="24"/>
          <w:szCs w:val="24"/>
        </w:rPr>
        <w:t>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w:t>
      </w:r>
    </w:p>
    <w:p w14:paraId="7749591F" w14:textId="77777777" w:rsidR="00A10BFE" w:rsidRPr="0086662F" w:rsidRDefault="00A10BFE" w:rsidP="00A10BFE">
      <w:pPr>
        <w:spacing w:after="0" w:line="240" w:lineRule="auto"/>
        <w:jc w:val="both"/>
        <w:rPr>
          <w:rFonts w:ascii="Times New Roman" w:hAnsi="Times New Roman" w:cs="Times New Roman"/>
          <w:b/>
          <w:sz w:val="24"/>
          <w:szCs w:val="24"/>
        </w:rPr>
      </w:pPr>
      <w:r w:rsidRPr="0086662F">
        <w:rPr>
          <w:rFonts w:ascii="Times New Roman" w:hAnsi="Times New Roman" w:cs="Times New Roman"/>
          <w:b/>
          <w:bCs/>
          <w:sz w:val="24"/>
          <w:szCs w:val="24"/>
        </w:rPr>
        <w:t xml:space="preserve">Table 1: </w:t>
      </w:r>
      <w:r w:rsidRPr="0086662F">
        <w:rPr>
          <w:rFonts w:ascii="Times New Roman" w:hAnsi="Times New Roman" w:cs="Times New Roman"/>
          <w:b/>
          <w:sz w:val="24"/>
          <w:szCs w:val="24"/>
        </w:rPr>
        <w:t>Effect of Gibberellic acid and Age of seedling on growth and yield quality of chilli (</w:t>
      </w:r>
      <w:r w:rsidRPr="0086662F">
        <w:rPr>
          <w:rFonts w:ascii="Times New Roman" w:hAnsi="Times New Roman" w:cs="Times New Roman"/>
          <w:b/>
          <w:i/>
          <w:iCs/>
          <w:sz w:val="24"/>
          <w:szCs w:val="24"/>
        </w:rPr>
        <w:t>Capsicum annum</w:t>
      </w:r>
      <w:r w:rsidRPr="0086662F">
        <w:rPr>
          <w:rFonts w:ascii="Times New Roman" w:hAnsi="Times New Roman" w:cs="Times New Roman"/>
          <w:b/>
          <w:sz w:val="24"/>
          <w:szCs w:val="24"/>
        </w:rPr>
        <w:t xml:space="preserve"> L.)</w:t>
      </w:r>
    </w:p>
    <w:p w14:paraId="6D8C60B1" w14:textId="3ED79988" w:rsidR="00A10BFE" w:rsidRDefault="00416724" w:rsidP="007D6228">
      <w:pPr>
        <w:spacing w:after="0" w:line="360" w:lineRule="auto"/>
        <w:jc w:val="both"/>
        <w:rPr>
          <w:rFonts w:ascii="Times New Roman" w:hAnsi="Times New Roman" w:cs="Times New Roman"/>
          <w:sz w:val="24"/>
          <w:szCs w:val="24"/>
        </w:rPr>
      </w:pPr>
      <w:r>
        <w:rPr>
          <w:noProof/>
          <w:lang w:val="en-US" w:bidi="hi-IN"/>
        </w:rPr>
        <w:drawing>
          <wp:anchor distT="0" distB="0" distL="114300" distR="114300" simplePos="0" relativeHeight="251659264" behindDoc="1" locked="0" layoutInCell="1" allowOverlap="1" wp14:anchorId="4A07162A" wp14:editId="226E4EA9">
            <wp:simplePos x="0" y="0"/>
            <wp:positionH relativeFrom="column">
              <wp:posOffset>0</wp:posOffset>
            </wp:positionH>
            <wp:positionV relativeFrom="paragraph">
              <wp:posOffset>263525</wp:posOffset>
            </wp:positionV>
            <wp:extent cx="6080760" cy="6240780"/>
            <wp:effectExtent l="0" t="0" r="15240" b="7620"/>
            <wp:wrapNone/>
            <wp:docPr id="1202184291" name="Chart 1">
              <a:extLst xmlns:a="http://schemas.openxmlformats.org/drawingml/2006/main">
                <a:ext uri="{FF2B5EF4-FFF2-40B4-BE49-F238E27FC236}">
                  <a16:creationId xmlns:a16="http://schemas.microsoft.com/office/drawing/2014/main" id="{772B15A3-34E9-666E-D162-E9CA98AC5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F3CFF" w:rsidRPr="0086662F">
        <w:rPr>
          <w:rFonts w:ascii="Times New Roman" w:hAnsi="Times New Roman" w:cs="Times New Roman"/>
          <w:sz w:val="24"/>
          <w:szCs w:val="24"/>
        </w:rPr>
        <w:t xml:space="preserve"> </w:t>
      </w:r>
    </w:p>
    <w:p w14:paraId="7F62BBED" w14:textId="2F9F93AF" w:rsidR="00416724" w:rsidRDefault="00EE180F" w:rsidP="00EE180F">
      <w:pPr>
        <w:tabs>
          <w:tab w:val="left" w:pos="1591"/>
          <w:tab w:val="left" w:pos="17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14:paraId="1AF2D92C" w14:textId="77777777" w:rsidR="00416724" w:rsidRDefault="00416724" w:rsidP="007D6228">
      <w:pPr>
        <w:spacing w:after="0" w:line="360" w:lineRule="auto"/>
        <w:jc w:val="both"/>
        <w:rPr>
          <w:rFonts w:ascii="Times New Roman" w:hAnsi="Times New Roman" w:cs="Times New Roman"/>
          <w:sz w:val="24"/>
          <w:szCs w:val="24"/>
        </w:rPr>
      </w:pPr>
    </w:p>
    <w:p w14:paraId="27C544CF" w14:textId="17F162F7" w:rsidR="00416724" w:rsidRDefault="00EE180F" w:rsidP="00EE180F">
      <w:pPr>
        <w:tabs>
          <w:tab w:val="left" w:pos="19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3829716" w14:textId="77777777" w:rsidR="00416724" w:rsidRDefault="00416724" w:rsidP="007D6228">
      <w:pPr>
        <w:spacing w:after="0" w:line="360" w:lineRule="auto"/>
        <w:jc w:val="both"/>
        <w:rPr>
          <w:rFonts w:ascii="Times New Roman" w:hAnsi="Times New Roman" w:cs="Times New Roman"/>
          <w:sz w:val="24"/>
          <w:szCs w:val="24"/>
        </w:rPr>
      </w:pPr>
    </w:p>
    <w:p w14:paraId="36FC5A8A" w14:textId="77777777" w:rsidR="00416724" w:rsidRDefault="00416724" w:rsidP="007D6228">
      <w:pPr>
        <w:spacing w:after="0" w:line="360" w:lineRule="auto"/>
        <w:jc w:val="both"/>
        <w:rPr>
          <w:rFonts w:ascii="Times New Roman" w:hAnsi="Times New Roman" w:cs="Times New Roman"/>
          <w:sz w:val="24"/>
          <w:szCs w:val="24"/>
        </w:rPr>
      </w:pPr>
    </w:p>
    <w:p w14:paraId="0E023988" w14:textId="77777777" w:rsidR="00416724" w:rsidRDefault="00416724" w:rsidP="007D6228">
      <w:pPr>
        <w:spacing w:after="0" w:line="360" w:lineRule="auto"/>
        <w:jc w:val="both"/>
        <w:rPr>
          <w:rFonts w:ascii="Times New Roman" w:hAnsi="Times New Roman" w:cs="Times New Roman"/>
          <w:sz w:val="24"/>
          <w:szCs w:val="24"/>
        </w:rPr>
      </w:pPr>
    </w:p>
    <w:p w14:paraId="0D3A8F88" w14:textId="77777777" w:rsidR="00416724" w:rsidRDefault="00416724" w:rsidP="007D6228">
      <w:pPr>
        <w:spacing w:after="0" w:line="360" w:lineRule="auto"/>
        <w:jc w:val="both"/>
        <w:rPr>
          <w:rFonts w:ascii="Times New Roman" w:hAnsi="Times New Roman" w:cs="Times New Roman"/>
          <w:sz w:val="24"/>
          <w:szCs w:val="24"/>
        </w:rPr>
      </w:pPr>
    </w:p>
    <w:p w14:paraId="2F02F76A" w14:textId="77777777" w:rsidR="00416724" w:rsidRDefault="00416724" w:rsidP="007D6228">
      <w:pPr>
        <w:spacing w:after="0" w:line="360" w:lineRule="auto"/>
        <w:jc w:val="both"/>
        <w:rPr>
          <w:rFonts w:ascii="Times New Roman" w:hAnsi="Times New Roman" w:cs="Times New Roman"/>
          <w:sz w:val="24"/>
          <w:szCs w:val="24"/>
        </w:rPr>
      </w:pPr>
    </w:p>
    <w:p w14:paraId="1681184A" w14:textId="77777777" w:rsidR="00416724" w:rsidRDefault="00416724" w:rsidP="007D6228">
      <w:pPr>
        <w:spacing w:after="0" w:line="360" w:lineRule="auto"/>
        <w:jc w:val="both"/>
        <w:rPr>
          <w:rFonts w:ascii="Times New Roman" w:hAnsi="Times New Roman" w:cs="Times New Roman"/>
          <w:sz w:val="24"/>
          <w:szCs w:val="24"/>
        </w:rPr>
      </w:pPr>
    </w:p>
    <w:p w14:paraId="5E3904CC" w14:textId="77777777" w:rsidR="00416724" w:rsidRDefault="00416724" w:rsidP="007D6228">
      <w:pPr>
        <w:spacing w:after="0" w:line="360" w:lineRule="auto"/>
        <w:jc w:val="both"/>
        <w:rPr>
          <w:rFonts w:ascii="Times New Roman" w:hAnsi="Times New Roman" w:cs="Times New Roman"/>
          <w:sz w:val="24"/>
          <w:szCs w:val="24"/>
        </w:rPr>
      </w:pPr>
    </w:p>
    <w:p w14:paraId="7D2C20F1" w14:textId="77777777" w:rsidR="00416724" w:rsidRDefault="00416724" w:rsidP="007D6228">
      <w:pPr>
        <w:spacing w:after="0" w:line="360" w:lineRule="auto"/>
        <w:jc w:val="both"/>
        <w:rPr>
          <w:rFonts w:ascii="Times New Roman" w:hAnsi="Times New Roman" w:cs="Times New Roman"/>
          <w:sz w:val="24"/>
          <w:szCs w:val="24"/>
        </w:rPr>
      </w:pPr>
    </w:p>
    <w:p w14:paraId="01F62278" w14:textId="77777777" w:rsidR="00416724" w:rsidRDefault="00416724" w:rsidP="007D6228">
      <w:pPr>
        <w:spacing w:after="0" w:line="360" w:lineRule="auto"/>
        <w:jc w:val="both"/>
        <w:rPr>
          <w:rFonts w:ascii="Times New Roman" w:hAnsi="Times New Roman" w:cs="Times New Roman"/>
          <w:sz w:val="24"/>
          <w:szCs w:val="24"/>
        </w:rPr>
      </w:pPr>
    </w:p>
    <w:p w14:paraId="1FC3C929" w14:textId="77777777" w:rsidR="00416724" w:rsidRDefault="00416724" w:rsidP="007D6228">
      <w:pPr>
        <w:spacing w:after="0" w:line="360" w:lineRule="auto"/>
        <w:jc w:val="both"/>
        <w:rPr>
          <w:rFonts w:ascii="Times New Roman" w:hAnsi="Times New Roman" w:cs="Times New Roman"/>
          <w:sz w:val="24"/>
          <w:szCs w:val="24"/>
        </w:rPr>
      </w:pPr>
    </w:p>
    <w:p w14:paraId="30D38F2B" w14:textId="77777777" w:rsidR="00416724" w:rsidRDefault="00416724" w:rsidP="007D6228">
      <w:pPr>
        <w:spacing w:after="0" w:line="360" w:lineRule="auto"/>
        <w:jc w:val="both"/>
        <w:rPr>
          <w:rFonts w:ascii="Times New Roman" w:hAnsi="Times New Roman" w:cs="Times New Roman"/>
          <w:sz w:val="24"/>
          <w:szCs w:val="24"/>
        </w:rPr>
      </w:pPr>
    </w:p>
    <w:p w14:paraId="02143308" w14:textId="77777777" w:rsidR="00416724" w:rsidRDefault="00416724" w:rsidP="007D6228">
      <w:pPr>
        <w:spacing w:after="0" w:line="360" w:lineRule="auto"/>
        <w:jc w:val="both"/>
        <w:rPr>
          <w:rFonts w:ascii="Times New Roman" w:hAnsi="Times New Roman" w:cs="Times New Roman"/>
          <w:sz w:val="24"/>
          <w:szCs w:val="24"/>
        </w:rPr>
      </w:pPr>
    </w:p>
    <w:p w14:paraId="1778DE29" w14:textId="77777777" w:rsidR="00416724" w:rsidRDefault="00416724" w:rsidP="007D6228">
      <w:pPr>
        <w:spacing w:after="0" w:line="360" w:lineRule="auto"/>
        <w:jc w:val="both"/>
        <w:rPr>
          <w:rFonts w:ascii="Times New Roman" w:hAnsi="Times New Roman" w:cs="Times New Roman"/>
          <w:sz w:val="24"/>
          <w:szCs w:val="24"/>
        </w:rPr>
      </w:pPr>
    </w:p>
    <w:p w14:paraId="07B900BB" w14:textId="77777777" w:rsidR="00416724" w:rsidRDefault="00416724" w:rsidP="007D6228">
      <w:pPr>
        <w:spacing w:after="0" w:line="360" w:lineRule="auto"/>
        <w:jc w:val="both"/>
        <w:rPr>
          <w:rFonts w:ascii="Times New Roman" w:hAnsi="Times New Roman" w:cs="Times New Roman"/>
          <w:sz w:val="24"/>
          <w:szCs w:val="24"/>
        </w:rPr>
      </w:pPr>
    </w:p>
    <w:p w14:paraId="2BF787CA" w14:textId="77777777" w:rsidR="00416724" w:rsidRDefault="00416724" w:rsidP="007D6228">
      <w:pPr>
        <w:spacing w:after="0" w:line="360" w:lineRule="auto"/>
        <w:jc w:val="both"/>
        <w:rPr>
          <w:rFonts w:ascii="Times New Roman" w:hAnsi="Times New Roman" w:cs="Times New Roman"/>
          <w:sz w:val="24"/>
          <w:szCs w:val="24"/>
        </w:rPr>
      </w:pPr>
    </w:p>
    <w:p w14:paraId="5AB45D07" w14:textId="77777777" w:rsidR="00416724" w:rsidRDefault="00416724" w:rsidP="007D6228">
      <w:pPr>
        <w:spacing w:after="0" w:line="360" w:lineRule="auto"/>
        <w:jc w:val="both"/>
        <w:rPr>
          <w:rFonts w:ascii="Times New Roman" w:hAnsi="Times New Roman" w:cs="Times New Roman"/>
          <w:sz w:val="24"/>
          <w:szCs w:val="24"/>
        </w:rPr>
      </w:pPr>
    </w:p>
    <w:p w14:paraId="452456A8" w14:textId="77777777" w:rsidR="00416724" w:rsidRDefault="00416724" w:rsidP="007D6228">
      <w:pPr>
        <w:spacing w:after="0" w:line="360" w:lineRule="auto"/>
        <w:jc w:val="both"/>
        <w:rPr>
          <w:rFonts w:ascii="Times New Roman" w:hAnsi="Times New Roman" w:cs="Times New Roman"/>
          <w:sz w:val="24"/>
          <w:szCs w:val="24"/>
        </w:rPr>
      </w:pPr>
    </w:p>
    <w:p w14:paraId="6623F6F2" w14:textId="77777777" w:rsidR="00416724" w:rsidRDefault="00416724" w:rsidP="007D6228">
      <w:pPr>
        <w:spacing w:after="0" w:line="360" w:lineRule="auto"/>
        <w:jc w:val="both"/>
        <w:rPr>
          <w:rFonts w:ascii="Times New Roman" w:hAnsi="Times New Roman" w:cs="Times New Roman"/>
          <w:sz w:val="24"/>
          <w:szCs w:val="24"/>
        </w:rPr>
      </w:pPr>
    </w:p>
    <w:p w14:paraId="12AD244F" w14:textId="77777777" w:rsidR="00416724" w:rsidRDefault="00416724" w:rsidP="007D6228">
      <w:pPr>
        <w:spacing w:after="0" w:line="360" w:lineRule="auto"/>
        <w:jc w:val="both"/>
        <w:rPr>
          <w:rFonts w:ascii="Times New Roman" w:hAnsi="Times New Roman" w:cs="Times New Roman"/>
          <w:sz w:val="24"/>
          <w:szCs w:val="24"/>
        </w:rPr>
      </w:pPr>
    </w:p>
    <w:p w14:paraId="73187DD5" w14:textId="77777777" w:rsidR="00416724" w:rsidRDefault="00416724" w:rsidP="007D6228">
      <w:pPr>
        <w:spacing w:after="0" w:line="360" w:lineRule="auto"/>
        <w:jc w:val="both"/>
        <w:rPr>
          <w:rFonts w:ascii="Times New Roman" w:hAnsi="Times New Roman" w:cs="Times New Roman"/>
          <w:sz w:val="24"/>
          <w:szCs w:val="24"/>
        </w:rPr>
      </w:pPr>
    </w:p>
    <w:p w14:paraId="5A471065" w14:textId="77777777" w:rsidR="00416724" w:rsidRPr="0086662F" w:rsidRDefault="00416724" w:rsidP="007D6228">
      <w:pPr>
        <w:spacing w:after="0" w:line="360" w:lineRule="auto"/>
        <w:jc w:val="both"/>
        <w:rPr>
          <w:rFonts w:ascii="Times New Roman" w:hAnsi="Times New Roman" w:cs="Times New Roman"/>
          <w:sz w:val="24"/>
          <w:szCs w:val="24"/>
        </w:rPr>
      </w:pPr>
    </w:p>
    <w:p w14:paraId="02004823" w14:textId="04C0A526" w:rsidR="00EA4943" w:rsidRPr="0086662F" w:rsidRDefault="00EA4943"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Conclusion</w:t>
      </w:r>
    </w:p>
    <w:p w14:paraId="56E4E1BE" w14:textId="5D19DB97" w:rsidR="008F3CFF" w:rsidRDefault="008F3CFF" w:rsidP="007D6228">
      <w:pPr>
        <w:spacing w:after="0" w:line="360" w:lineRule="auto"/>
        <w:ind w:firstLine="720"/>
        <w:jc w:val="both"/>
        <w:rPr>
          <w:rFonts w:ascii="Times New Roman" w:hAnsi="Times New Roman" w:cs="Times New Roman"/>
          <w:sz w:val="24"/>
          <w:szCs w:val="24"/>
        </w:rPr>
      </w:pPr>
      <w:bookmarkStart w:id="19" w:name="_Hlk165657435"/>
      <w:r w:rsidRPr="0086662F">
        <w:rPr>
          <w:rFonts w:ascii="Times New Roman" w:hAnsi="Times New Roman" w:cs="Times New Roman"/>
          <w:sz w:val="24"/>
          <w:szCs w:val="24"/>
        </w:rPr>
        <w:t xml:space="preserve">Out of four </w:t>
      </w:r>
      <w:r w:rsidR="00A10BFE" w:rsidRPr="0086662F">
        <w:rPr>
          <w:rFonts w:ascii="Times New Roman" w:hAnsi="Times New Roman" w:cs="Times New Roman"/>
          <w:sz w:val="24"/>
          <w:szCs w:val="24"/>
        </w:rPr>
        <w:t>levels</w:t>
      </w:r>
      <w:r w:rsidRPr="0086662F">
        <w:rPr>
          <w:rFonts w:ascii="Times New Roman" w:hAnsi="Times New Roman" w:cs="Times New Roman"/>
          <w:sz w:val="24"/>
          <w:szCs w:val="24"/>
        </w:rPr>
        <w:t xml:space="preserve"> of concentrations of GA3 tested,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150 PPM was found significantly superior to the rest. The highest plant height (85.1, </w:t>
      </w:r>
      <w:r w:rsidRPr="0086662F">
        <w:rPr>
          <w:rFonts w:ascii="Times New Roman" w:hAnsi="Times New Roman" w:cs="Times New Roman"/>
          <w:color w:val="000000"/>
          <w:sz w:val="24"/>
          <w:szCs w:val="24"/>
        </w:rPr>
        <w:t>125.79</w:t>
      </w:r>
      <w:r w:rsidRPr="0086662F">
        <w:rPr>
          <w:rFonts w:ascii="Times New Roman" w:hAnsi="Times New Roman" w:cs="Times New Roman"/>
          <w:sz w:val="24"/>
          <w:szCs w:val="24"/>
        </w:rPr>
        <w:t xml:space="preserve">and </w:t>
      </w:r>
      <w:r w:rsidRPr="0086662F">
        <w:rPr>
          <w:rFonts w:ascii="Times New Roman" w:hAnsi="Times New Roman" w:cs="Times New Roman"/>
          <w:color w:val="000000"/>
          <w:sz w:val="24"/>
          <w:szCs w:val="24"/>
        </w:rPr>
        <w:t>150.06</w:t>
      </w:r>
      <w:r w:rsidRPr="0086662F">
        <w:rPr>
          <w:rFonts w:ascii="Times New Roman" w:hAnsi="Times New Roman" w:cs="Times New Roman"/>
          <w:sz w:val="24"/>
          <w:szCs w:val="24"/>
        </w:rPr>
        <w:t xml:space="preserve"> cm), number of branches (</w:t>
      </w:r>
      <w:r w:rsidRPr="0086662F">
        <w:rPr>
          <w:rFonts w:ascii="Times New Roman" w:hAnsi="Times New Roman" w:cs="Times New Roman"/>
          <w:color w:val="000000"/>
          <w:sz w:val="24"/>
          <w:szCs w:val="24"/>
        </w:rPr>
        <w:t>29.40 at 30 DAT</w:t>
      </w:r>
      <w:r w:rsidRPr="0086662F">
        <w:rPr>
          <w:rFonts w:ascii="Times New Roman" w:hAnsi="Times New Roman" w:cs="Times New Roman"/>
          <w:sz w:val="24"/>
          <w:szCs w:val="24"/>
        </w:rPr>
        <w:t xml:space="preserve"> and </w:t>
      </w:r>
      <w:r w:rsidRPr="0086662F">
        <w:rPr>
          <w:rFonts w:ascii="Times New Roman" w:hAnsi="Times New Roman" w:cs="Times New Roman"/>
          <w:color w:val="000000"/>
          <w:sz w:val="24"/>
          <w:szCs w:val="24"/>
        </w:rPr>
        <w:t xml:space="preserve">57.19at harvest </w:t>
      </w:r>
      <w:r w:rsidRPr="0086662F">
        <w:rPr>
          <w:rFonts w:ascii="Times New Roman" w:hAnsi="Times New Roman" w:cs="Times New Roman"/>
          <w:sz w:val="24"/>
          <w:szCs w:val="24"/>
        </w:rPr>
        <w:t>plant-1), number of leaves (</w:t>
      </w:r>
      <w:r w:rsidRPr="0086662F">
        <w:rPr>
          <w:rFonts w:ascii="Times New Roman" w:hAnsi="Times New Roman" w:cs="Times New Roman"/>
          <w:color w:val="000000"/>
          <w:sz w:val="24"/>
          <w:szCs w:val="24"/>
        </w:rPr>
        <w:t>181.58</w:t>
      </w:r>
      <w:r w:rsidRPr="0086662F">
        <w:rPr>
          <w:rFonts w:ascii="Times New Roman" w:hAnsi="Times New Roman" w:cs="Times New Roman"/>
          <w:sz w:val="24"/>
          <w:szCs w:val="24"/>
        </w:rPr>
        <w:t xml:space="preserve">, </w:t>
      </w:r>
      <w:r w:rsidRPr="0086662F">
        <w:rPr>
          <w:rFonts w:ascii="Times New Roman" w:hAnsi="Times New Roman" w:cs="Times New Roman"/>
          <w:color w:val="000000"/>
          <w:sz w:val="24"/>
          <w:szCs w:val="24"/>
        </w:rPr>
        <w:t>221.56</w:t>
      </w:r>
      <w:r w:rsidRPr="0086662F">
        <w:rPr>
          <w:rFonts w:ascii="Times New Roman" w:hAnsi="Times New Roman" w:cs="Times New Roman"/>
          <w:sz w:val="24"/>
          <w:szCs w:val="24"/>
        </w:rPr>
        <w:t xml:space="preserve">and </w:t>
      </w:r>
      <w:r w:rsidRPr="0086662F">
        <w:rPr>
          <w:rFonts w:ascii="Times New Roman" w:hAnsi="Times New Roman" w:cs="Times New Roman"/>
          <w:color w:val="000000"/>
          <w:sz w:val="24"/>
          <w:szCs w:val="24"/>
        </w:rPr>
        <w:t xml:space="preserve">297.32 </w:t>
      </w:r>
      <w:r w:rsidRPr="0086662F">
        <w:rPr>
          <w:rFonts w:ascii="Times New Roman" w:hAnsi="Times New Roman" w:cs="Times New Roman"/>
          <w:sz w:val="24"/>
          <w:szCs w:val="24"/>
        </w:rPr>
        <w:t xml:space="preserve">plant-1) at 30, 60 DAT and at harvest with the spray of GA3 @ 150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planting of 30 days old seedling. </w:t>
      </w:r>
      <w:r w:rsidR="00A10BFE" w:rsidRPr="0086662F">
        <w:rPr>
          <w:rFonts w:ascii="Times New Roman" w:hAnsi="Times New Roman" w:cs="Times New Roman"/>
          <w:sz w:val="24"/>
          <w:szCs w:val="24"/>
        </w:rPr>
        <w:t>The highest</w:t>
      </w:r>
      <w:r w:rsidRPr="0086662F">
        <w:rPr>
          <w:rFonts w:ascii="Times New Roman" w:hAnsi="Times New Roman" w:cs="Times New Roman"/>
          <w:sz w:val="24"/>
          <w:szCs w:val="24"/>
        </w:rPr>
        <w:t xml:space="preserve"> yield of chilli can be harvested with the spray of GA3 @ 150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planting of </w:t>
      </w:r>
      <w:proofErr w:type="gramStart"/>
      <w:r w:rsidRPr="0086662F">
        <w:rPr>
          <w:rFonts w:ascii="Times New Roman" w:hAnsi="Times New Roman" w:cs="Times New Roman"/>
          <w:sz w:val="24"/>
          <w:szCs w:val="24"/>
        </w:rPr>
        <w:t xml:space="preserve">30 </w:t>
      </w:r>
      <w:r w:rsidR="00A10BFE" w:rsidRPr="0086662F">
        <w:rPr>
          <w:rFonts w:ascii="Times New Roman" w:hAnsi="Times New Roman" w:cs="Times New Roman"/>
          <w:sz w:val="24"/>
          <w:szCs w:val="24"/>
        </w:rPr>
        <w:t>day</w:t>
      </w:r>
      <w:proofErr w:type="gramEnd"/>
      <w:r w:rsidRPr="0086662F">
        <w:rPr>
          <w:rFonts w:ascii="Times New Roman" w:hAnsi="Times New Roman" w:cs="Times New Roman"/>
          <w:sz w:val="24"/>
          <w:szCs w:val="24"/>
        </w:rPr>
        <w:t xml:space="preserve"> old seedling (25.70t/ha) closely followed by GA3 @ 150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planting of </w:t>
      </w:r>
      <w:proofErr w:type="gramStart"/>
      <w:r w:rsidRPr="0086662F">
        <w:rPr>
          <w:rFonts w:ascii="Times New Roman" w:hAnsi="Times New Roman" w:cs="Times New Roman"/>
          <w:sz w:val="24"/>
          <w:szCs w:val="24"/>
        </w:rPr>
        <w:t xml:space="preserve">30 </w:t>
      </w:r>
      <w:r w:rsidR="00A10BFE" w:rsidRPr="0086662F">
        <w:rPr>
          <w:rFonts w:ascii="Times New Roman" w:hAnsi="Times New Roman" w:cs="Times New Roman"/>
          <w:sz w:val="24"/>
          <w:szCs w:val="24"/>
        </w:rPr>
        <w:t>day</w:t>
      </w:r>
      <w:proofErr w:type="gramEnd"/>
      <w:r w:rsidRPr="0086662F">
        <w:rPr>
          <w:rFonts w:ascii="Times New Roman" w:hAnsi="Times New Roman" w:cs="Times New Roman"/>
          <w:sz w:val="24"/>
          <w:szCs w:val="24"/>
        </w:rPr>
        <w:t xml:space="preserve"> old </w:t>
      </w:r>
      <w:r w:rsidR="00A10BFE" w:rsidRPr="0086662F">
        <w:rPr>
          <w:rFonts w:ascii="Times New Roman" w:hAnsi="Times New Roman" w:cs="Times New Roman"/>
          <w:sz w:val="24"/>
          <w:szCs w:val="24"/>
        </w:rPr>
        <w:t>seedlings</w:t>
      </w:r>
      <w:r w:rsidRPr="0086662F">
        <w:rPr>
          <w:rFonts w:ascii="Times New Roman" w:hAnsi="Times New Roman" w:cs="Times New Roman"/>
          <w:sz w:val="24"/>
          <w:szCs w:val="24"/>
        </w:rPr>
        <w:t xml:space="preserve"> (</w:t>
      </w:r>
      <w:r w:rsidRPr="0086662F">
        <w:rPr>
          <w:rFonts w:ascii="Times New Roman" w:hAnsi="Times New Roman" w:cs="Times New Roman"/>
          <w:color w:val="000000"/>
          <w:sz w:val="24"/>
          <w:szCs w:val="24"/>
        </w:rPr>
        <w:t>17.37</w:t>
      </w:r>
      <w:r w:rsidRPr="0086662F">
        <w:rPr>
          <w:rFonts w:ascii="Times New Roman" w:hAnsi="Times New Roman" w:cs="Times New Roman"/>
          <w:sz w:val="24"/>
          <w:szCs w:val="24"/>
        </w:rPr>
        <w:t xml:space="preserve">t/ha) while the lowest was recorded with the application of GA3 @ 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planting of 50 days old seedling.</w:t>
      </w:r>
      <w:bookmarkStart w:id="20" w:name="_Hlk516358568"/>
      <w:bookmarkEnd w:id="19"/>
      <w:r w:rsidRPr="0086662F">
        <w:rPr>
          <w:rFonts w:ascii="Times New Roman" w:hAnsi="Times New Roman" w:cs="Times New Roman"/>
          <w:sz w:val="24"/>
          <w:szCs w:val="24"/>
        </w:rPr>
        <w:t xml:space="preserve"> Gross monitory returns (Rs. </w:t>
      </w:r>
      <w:r w:rsidRPr="0086662F">
        <w:rPr>
          <w:rFonts w:ascii="Times New Roman" w:hAnsi="Times New Roman" w:cs="Times New Roman"/>
          <w:color w:val="000000"/>
          <w:sz w:val="24"/>
          <w:szCs w:val="24"/>
        </w:rPr>
        <w:t>348948.00</w:t>
      </w:r>
      <w:r w:rsidRPr="0086662F">
        <w:rPr>
          <w:rFonts w:ascii="Times New Roman" w:hAnsi="Times New Roman" w:cs="Times New Roman"/>
          <w:sz w:val="24"/>
          <w:szCs w:val="24"/>
        </w:rPr>
        <w:t xml:space="preserve">ha-1), Net monitory </w:t>
      </w:r>
      <w:r w:rsidRPr="0086662F">
        <w:rPr>
          <w:rFonts w:ascii="Times New Roman" w:hAnsi="Times New Roman" w:cs="Times New Roman"/>
          <w:sz w:val="24"/>
          <w:szCs w:val="24"/>
        </w:rPr>
        <w:lastRenderedPageBreak/>
        <w:t xml:space="preserve">returns of (Rs. </w:t>
      </w:r>
      <w:r w:rsidRPr="0086662F">
        <w:rPr>
          <w:rFonts w:ascii="Times New Roman" w:hAnsi="Times New Roman" w:cs="Times New Roman"/>
          <w:color w:val="000000"/>
          <w:sz w:val="24"/>
          <w:szCs w:val="24"/>
        </w:rPr>
        <w:t>268408.00</w:t>
      </w:r>
      <w:r w:rsidRPr="0086662F">
        <w:rPr>
          <w:rFonts w:ascii="Times New Roman" w:hAnsi="Times New Roman" w:cs="Times New Roman"/>
          <w:sz w:val="24"/>
          <w:szCs w:val="24"/>
        </w:rPr>
        <w:t>ha-1) and B:C ratio of (</w:t>
      </w:r>
      <w:r w:rsidRPr="0086662F">
        <w:rPr>
          <w:rFonts w:ascii="Times New Roman" w:hAnsi="Times New Roman" w:cs="Times New Roman"/>
          <w:color w:val="000000"/>
          <w:sz w:val="24"/>
          <w:szCs w:val="24"/>
        </w:rPr>
        <w:t>3.33</w:t>
      </w:r>
      <w:r w:rsidRPr="0086662F">
        <w:rPr>
          <w:rFonts w:ascii="Times New Roman" w:hAnsi="Times New Roman" w:cs="Times New Roman"/>
          <w:sz w:val="24"/>
          <w:szCs w:val="24"/>
        </w:rPr>
        <w:t xml:space="preserve">) were obtained with GA3 @ 150 PPM with planting of 30 days old seedling while the lowest was recorded with the application of GA3 @ 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planting of 50 days old seedling.</w:t>
      </w:r>
    </w:p>
    <w:p w14:paraId="49D22ED3" w14:textId="77777777" w:rsidR="002F718D" w:rsidRPr="0025172A" w:rsidRDefault="002F718D" w:rsidP="002F718D">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1F5B2354" w14:textId="77777777" w:rsidR="002F718D" w:rsidRDefault="002F718D" w:rsidP="002F718D">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bookmarkEnd w:id="20"/>
    <w:p w14:paraId="7BFB8D8C" w14:textId="77777777" w:rsidR="00CC54F9" w:rsidRPr="0086662F" w:rsidRDefault="00CC54F9"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References</w:t>
      </w:r>
    </w:p>
    <w:p w14:paraId="412BE63D" w14:textId="77777777" w:rsidR="00A10BFE" w:rsidRPr="0086662F" w:rsidRDefault="00105B35" w:rsidP="00A10BFE">
      <w:pPr>
        <w:spacing w:line="360" w:lineRule="auto"/>
        <w:ind w:left="851" w:hanging="851"/>
        <w:jc w:val="both"/>
        <w:rPr>
          <w:rFonts w:ascii="Times New Roman" w:hAnsi="Times New Roman" w:cs="Times New Roman"/>
          <w:sz w:val="24"/>
          <w:szCs w:val="24"/>
        </w:rPr>
      </w:pPr>
      <w:proofErr w:type="spellStart"/>
      <w:r w:rsidRPr="0086662F">
        <w:rPr>
          <w:rFonts w:ascii="Times New Roman" w:hAnsi="Times New Roman" w:cs="Times New Roman"/>
          <w:sz w:val="24"/>
          <w:szCs w:val="24"/>
        </w:rPr>
        <w:t>Athaneriya</w:t>
      </w:r>
      <w:proofErr w:type="spellEnd"/>
      <w:r w:rsidRPr="0086662F">
        <w:rPr>
          <w:rFonts w:ascii="Times New Roman" w:hAnsi="Times New Roman" w:cs="Times New Roman"/>
          <w:sz w:val="24"/>
          <w:szCs w:val="24"/>
        </w:rPr>
        <w:t xml:space="preserve"> MK. </w:t>
      </w:r>
      <w:proofErr w:type="spellStart"/>
      <w:r w:rsidRPr="0086662F">
        <w:rPr>
          <w:rFonts w:ascii="Times New Roman" w:hAnsi="Times New Roman" w:cs="Times New Roman"/>
          <w:sz w:val="24"/>
          <w:szCs w:val="24"/>
        </w:rPr>
        <w:t>Sengar</w:t>
      </w:r>
      <w:proofErr w:type="spellEnd"/>
      <w:r w:rsidRPr="0086662F">
        <w:rPr>
          <w:rFonts w:ascii="Times New Roman" w:hAnsi="Times New Roman" w:cs="Times New Roman"/>
          <w:sz w:val="24"/>
          <w:szCs w:val="24"/>
        </w:rPr>
        <w:t xml:space="preserve"> N and Pandey BR. 2011. Influence of biofertilizer on growth and yield of chilli. </w:t>
      </w:r>
      <w:r w:rsidRPr="0086662F">
        <w:rPr>
          <w:rFonts w:ascii="Times New Roman" w:hAnsi="Times New Roman" w:cs="Times New Roman"/>
          <w:i/>
          <w:iCs/>
          <w:sz w:val="24"/>
          <w:szCs w:val="24"/>
        </w:rPr>
        <w:t>Vegetable Science</w:t>
      </w:r>
      <w:r w:rsidRPr="0086662F">
        <w:rPr>
          <w:rFonts w:ascii="Times New Roman" w:hAnsi="Times New Roman" w:cs="Times New Roman"/>
          <w:sz w:val="24"/>
          <w:szCs w:val="24"/>
        </w:rPr>
        <w:t>. 38(1):101-103.</w:t>
      </w:r>
    </w:p>
    <w:p w14:paraId="54AB4A50"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Balraj, R., </w:t>
      </w:r>
      <w:proofErr w:type="spellStart"/>
      <w:r w:rsidRPr="0086662F">
        <w:rPr>
          <w:rFonts w:ascii="Times New Roman" w:hAnsi="Times New Roman" w:cs="Times New Roman"/>
          <w:sz w:val="24"/>
          <w:szCs w:val="24"/>
        </w:rPr>
        <w:t>Kurdikeri</w:t>
      </w:r>
      <w:proofErr w:type="spellEnd"/>
      <w:r w:rsidRPr="0086662F">
        <w:rPr>
          <w:rFonts w:ascii="Times New Roman" w:hAnsi="Times New Roman" w:cs="Times New Roman"/>
          <w:sz w:val="24"/>
          <w:szCs w:val="24"/>
        </w:rPr>
        <w:t xml:space="preserve">, M.B. and </w:t>
      </w:r>
      <w:proofErr w:type="spellStart"/>
      <w:r w:rsidRPr="0086662F">
        <w:rPr>
          <w:rFonts w:ascii="Times New Roman" w:hAnsi="Times New Roman" w:cs="Times New Roman"/>
          <w:sz w:val="24"/>
          <w:szCs w:val="24"/>
        </w:rPr>
        <w:t>Revanappa</w:t>
      </w:r>
      <w:proofErr w:type="spellEnd"/>
      <w:r w:rsidRPr="0086662F">
        <w:rPr>
          <w:rFonts w:ascii="Times New Roman" w:hAnsi="Times New Roman" w:cs="Times New Roman"/>
          <w:sz w:val="24"/>
          <w:szCs w:val="24"/>
        </w:rPr>
        <w:t xml:space="preserve"> (2002). Effect of growth regulators on growth and yield of chilli (Capsicum annum L.) at different pickings. </w:t>
      </w:r>
      <w:r w:rsidRPr="0086662F">
        <w:rPr>
          <w:rFonts w:ascii="Times New Roman" w:hAnsi="Times New Roman" w:cs="Times New Roman"/>
          <w:i/>
          <w:sz w:val="24"/>
          <w:szCs w:val="24"/>
        </w:rPr>
        <w:t>Indian Journal of Horticulture</w:t>
      </w:r>
      <w:r w:rsidRPr="0086662F">
        <w:rPr>
          <w:rFonts w:ascii="Times New Roman" w:hAnsi="Times New Roman" w:cs="Times New Roman"/>
          <w:sz w:val="24"/>
          <w:szCs w:val="24"/>
        </w:rPr>
        <w:t>, 59(1): 84-88.</w:t>
      </w:r>
    </w:p>
    <w:p w14:paraId="39613F64"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Chaudhary, B.R., Sharma, M.D., Shakya, S.M., Gautam, D.M. (2006). Effect of plant growth regulators on growth, yield and quality of chilli (</w:t>
      </w:r>
      <w:r w:rsidRPr="0086662F">
        <w:rPr>
          <w:rFonts w:ascii="Times New Roman" w:hAnsi="Times New Roman" w:cs="Times New Roman"/>
          <w:i/>
          <w:sz w:val="24"/>
          <w:szCs w:val="24"/>
        </w:rPr>
        <w:t>Capsicum annuum</w:t>
      </w:r>
      <w:r w:rsidRPr="0086662F">
        <w:rPr>
          <w:rFonts w:ascii="Times New Roman" w:hAnsi="Times New Roman" w:cs="Times New Roman"/>
          <w:sz w:val="24"/>
          <w:szCs w:val="24"/>
        </w:rPr>
        <w:t xml:space="preserve"> L.) at </w:t>
      </w:r>
      <w:proofErr w:type="spellStart"/>
      <w:r w:rsidRPr="0086662F">
        <w:rPr>
          <w:rFonts w:ascii="Times New Roman" w:hAnsi="Times New Roman" w:cs="Times New Roman"/>
          <w:sz w:val="24"/>
          <w:szCs w:val="24"/>
        </w:rPr>
        <w:t>rampur</w:t>
      </w:r>
      <w:proofErr w:type="spellEnd"/>
      <w:r w:rsidRPr="0086662F">
        <w:rPr>
          <w:rFonts w:ascii="Times New Roman" w:hAnsi="Times New Roman" w:cs="Times New Roman"/>
          <w:sz w:val="24"/>
          <w:szCs w:val="24"/>
        </w:rPr>
        <w:t xml:space="preserve">, </w:t>
      </w:r>
      <w:proofErr w:type="spellStart"/>
      <w:r w:rsidRPr="0086662F">
        <w:rPr>
          <w:rFonts w:ascii="Times New Roman" w:hAnsi="Times New Roman" w:cs="Times New Roman"/>
          <w:sz w:val="24"/>
          <w:szCs w:val="24"/>
        </w:rPr>
        <w:t>chitwan</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J. Inst. Agric. Anim. Sci</w:t>
      </w:r>
      <w:r w:rsidRPr="0086662F">
        <w:rPr>
          <w:rFonts w:ascii="Times New Roman" w:hAnsi="Times New Roman" w:cs="Times New Roman"/>
          <w:sz w:val="24"/>
          <w:szCs w:val="24"/>
        </w:rPr>
        <w:t>. 27:65-68.</w:t>
      </w:r>
    </w:p>
    <w:p w14:paraId="4DF4AC4B" w14:textId="33D87314"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Grewal, H. S., Kolar, J. S., Cheema, S. S. and Sing, G. 1993. Studies on the use of growth regulators </w:t>
      </w:r>
      <w:r w:rsidR="00A10BFE" w:rsidRPr="0086662F">
        <w:rPr>
          <w:rFonts w:ascii="Times New Roman" w:hAnsi="Times New Roman" w:cs="Times New Roman"/>
          <w:sz w:val="24"/>
          <w:szCs w:val="24"/>
        </w:rPr>
        <w:t>with</w:t>
      </w:r>
      <w:r w:rsidRPr="0086662F">
        <w:rPr>
          <w:rFonts w:ascii="Times New Roman" w:hAnsi="Times New Roman" w:cs="Times New Roman"/>
          <w:sz w:val="24"/>
          <w:szCs w:val="24"/>
        </w:rPr>
        <w:t xml:space="preserve"> nitrogen for enhancing sink capacity and yield of </w:t>
      </w:r>
      <w:proofErr w:type="spellStart"/>
      <w:r w:rsidRPr="0086662F">
        <w:rPr>
          <w:rFonts w:ascii="Times New Roman" w:hAnsi="Times New Roman" w:cs="Times New Roman"/>
          <w:sz w:val="24"/>
          <w:szCs w:val="24"/>
        </w:rPr>
        <w:t>gobhisarson</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Brassica napus</w:t>
      </w:r>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Ind. J. Plant Physiol</w:t>
      </w:r>
      <w:r w:rsidRPr="0086662F">
        <w:rPr>
          <w:rFonts w:ascii="Times New Roman" w:hAnsi="Times New Roman" w:cs="Times New Roman"/>
          <w:sz w:val="24"/>
          <w:szCs w:val="24"/>
        </w:rPr>
        <w:t>., 36: 1-4.</w:t>
      </w:r>
    </w:p>
    <w:p w14:paraId="33895A67"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Pandey VB, Qadri SMH, </w:t>
      </w:r>
      <w:proofErr w:type="spellStart"/>
      <w:r w:rsidRPr="0086662F">
        <w:rPr>
          <w:rFonts w:ascii="Times New Roman" w:hAnsi="Times New Roman" w:cs="Times New Roman"/>
          <w:sz w:val="24"/>
          <w:szCs w:val="24"/>
        </w:rPr>
        <w:t>Chongule</w:t>
      </w:r>
      <w:proofErr w:type="spellEnd"/>
      <w:r w:rsidRPr="0086662F">
        <w:rPr>
          <w:rFonts w:ascii="Times New Roman" w:hAnsi="Times New Roman" w:cs="Times New Roman"/>
          <w:sz w:val="24"/>
          <w:szCs w:val="24"/>
        </w:rPr>
        <w:t xml:space="preserve"> AB &amp; Tripathi BP (1992). The effect of time of sowing on yield and quality of small onion (Allium cepa L.). Newsletter Associated Agricultural Development Foundation 12: 1-2.</w:t>
      </w:r>
    </w:p>
    <w:p w14:paraId="506BD713"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Reddy, B. O., Giridhar, P. and Ravishankar, G. A. 2002.The effect of triacontanol on micropropagation of Capsicum frutescens and </w:t>
      </w:r>
      <w:proofErr w:type="spellStart"/>
      <w:r w:rsidRPr="0086662F">
        <w:rPr>
          <w:rFonts w:ascii="Times New Roman" w:hAnsi="Times New Roman" w:cs="Times New Roman"/>
          <w:sz w:val="24"/>
          <w:szCs w:val="24"/>
        </w:rPr>
        <w:t>Decalepishamiltonii</w:t>
      </w:r>
      <w:proofErr w:type="spellEnd"/>
      <w:r w:rsidRPr="0086662F">
        <w:rPr>
          <w:rFonts w:ascii="Times New Roman" w:hAnsi="Times New Roman" w:cs="Times New Roman"/>
          <w:sz w:val="24"/>
          <w:szCs w:val="24"/>
        </w:rPr>
        <w:t xml:space="preserve"> W &amp; A. </w:t>
      </w:r>
      <w:r w:rsidRPr="0086662F">
        <w:rPr>
          <w:rFonts w:ascii="Times New Roman" w:hAnsi="Times New Roman" w:cs="Times New Roman"/>
          <w:i/>
          <w:sz w:val="24"/>
          <w:szCs w:val="24"/>
        </w:rPr>
        <w:t>Plant Cell, Tissue and Organ Culture</w:t>
      </w:r>
      <w:r w:rsidRPr="0086662F">
        <w:rPr>
          <w:rFonts w:ascii="Times New Roman" w:hAnsi="Times New Roman" w:cs="Times New Roman"/>
          <w:sz w:val="24"/>
          <w:szCs w:val="24"/>
        </w:rPr>
        <w:t>, 71(3): 253–258.</w:t>
      </w:r>
    </w:p>
    <w:p w14:paraId="021906F6"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Singh L and Mukherjee S. 2002. Effect of foliar application of urea and NAA on Yield and yield attributes of chilli (Capsicum annum var. Longum). </w:t>
      </w:r>
      <w:r w:rsidRPr="0086662F">
        <w:rPr>
          <w:rFonts w:ascii="Times New Roman" w:hAnsi="Times New Roman" w:cs="Times New Roman"/>
          <w:i/>
          <w:iCs/>
          <w:sz w:val="24"/>
          <w:szCs w:val="24"/>
        </w:rPr>
        <w:t>Agric. Sci. Digest</w:t>
      </w:r>
      <w:r w:rsidRPr="0086662F">
        <w:rPr>
          <w:rFonts w:ascii="Times New Roman" w:hAnsi="Times New Roman" w:cs="Times New Roman"/>
          <w:sz w:val="24"/>
          <w:szCs w:val="24"/>
        </w:rPr>
        <w:t>. 20(2):116-117.</w:t>
      </w:r>
    </w:p>
    <w:p w14:paraId="7E9AC700" w14:textId="05B47E17" w:rsidR="006A6CF8"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lastRenderedPageBreak/>
        <w:t xml:space="preserve">Thapa, U., Pati, M.K. </w:t>
      </w:r>
      <w:proofErr w:type="spellStart"/>
      <w:r w:rsidRPr="0086662F">
        <w:rPr>
          <w:rFonts w:ascii="Times New Roman" w:hAnsi="Times New Roman" w:cs="Times New Roman"/>
          <w:sz w:val="24"/>
          <w:szCs w:val="24"/>
        </w:rPr>
        <w:t>Chattopadhay</w:t>
      </w:r>
      <w:proofErr w:type="spellEnd"/>
      <w:r w:rsidRPr="0086662F">
        <w:rPr>
          <w:rFonts w:ascii="Times New Roman" w:hAnsi="Times New Roman" w:cs="Times New Roman"/>
          <w:sz w:val="24"/>
          <w:szCs w:val="24"/>
        </w:rPr>
        <w:t>, S.B. Chattopadhyay, N. and Sharangi, A B. (2003). Effect of growth regulators on growth and seed yield of chilli (</w:t>
      </w:r>
      <w:r w:rsidRPr="0086662F">
        <w:rPr>
          <w:rFonts w:ascii="Times New Roman" w:hAnsi="Times New Roman" w:cs="Times New Roman"/>
          <w:i/>
          <w:sz w:val="24"/>
          <w:szCs w:val="24"/>
        </w:rPr>
        <w:t>Capsicum annuum</w:t>
      </w:r>
      <w:r w:rsidRPr="0086662F">
        <w:rPr>
          <w:rFonts w:ascii="Times New Roman" w:hAnsi="Times New Roman" w:cs="Times New Roman"/>
          <w:sz w:val="24"/>
          <w:szCs w:val="24"/>
        </w:rPr>
        <w:t xml:space="preserve"> L.). </w:t>
      </w:r>
      <w:r w:rsidRPr="0086662F">
        <w:rPr>
          <w:rFonts w:ascii="Times New Roman" w:hAnsi="Times New Roman" w:cs="Times New Roman"/>
          <w:i/>
          <w:iCs/>
          <w:sz w:val="24"/>
          <w:szCs w:val="24"/>
        </w:rPr>
        <w:t>J. Inter. Academician</w:t>
      </w:r>
      <w:r w:rsidRPr="0086662F">
        <w:rPr>
          <w:rFonts w:ascii="Times New Roman" w:hAnsi="Times New Roman" w:cs="Times New Roman"/>
          <w:sz w:val="24"/>
          <w:szCs w:val="24"/>
        </w:rPr>
        <w:t>, 7: 151-154.</w:t>
      </w:r>
    </w:p>
    <w:p w14:paraId="000E54C9" w14:textId="77777777" w:rsidR="006A6CF8" w:rsidRPr="0086662F" w:rsidRDefault="006A6CF8" w:rsidP="007D6228">
      <w:pPr>
        <w:spacing w:after="0" w:line="360" w:lineRule="auto"/>
        <w:ind w:left="720" w:hanging="720"/>
        <w:jc w:val="both"/>
        <w:rPr>
          <w:rFonts w:ascii="Times New Roman" w:hAnsi="Times New Roman" w:cs="Times New Roman"/>
          <w:sz w:val="24"/>
          <w:szCs w:val="24"/>
        </w:rPr>
      </w:pPr>
    </w:p>
    <w:p w14:paraId="5C36C079" w14:textId="77777777" w:rsidR="00105B35" w:rsidRPr="0086662F" w:rsidRDefault="00105B35" w:rsidP="007D6228">
      <w:pPr>
        <w:spacing w:after="0" w:line="360" w:lineRule="auto"/>
        <w:jc w:val="both"/>
        <w:rPr>
          <w:rFonts w:ascii="Times New Roman" w:hAnsi="Times New Roman" w:cs="Times New Roman"/>
          <w:sz w:val="24"/>
          <w:szCs w:val="24"/>
        </w:rPr>
      </w:pPr>
    </w:p>
    <w:sectPr w:rsidR="00105B35" w:rsidRPr="0086662F" w:rsidSect="008450C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NEESH RATHOUR" w:date="2025-08-28T15:46:00Z" w:initials="AR">
    <w:p w14:paraId="23D291EA" w14:textId="77777777" w:rsidR="00854AD2" w:rsidRDefault="00854AD2" w:rsidP="00854AD2">
      <w:pPr>
        <w:pStyle w:val="CommentText"/>
      </w:pPr>
      <w:r>
        <w:rPr>
          <w:rStyle w:val="CommentReference"/>
        </w:rPr>
        <w:annotationRef/>
      </w:r>
      <w:r>
        <w:t>Seedlings instead of seedling.</w:t>
      </w:r>
    </w:p>
  </w:comment>
  <w:comment w:id="1" w:author="AVNEESH RATHOUR" w:date="2025-08-28T15:45:00Z" w:initials="AR">
    <w:p w14:paraId="3D4BDCAD" w14:textId="4578157B" w:rsidR="00854AD2" w:rsidRDefault="00854AD2" w:rsidP="00854AD2">
      <w:pPr>
        <w:pStyle w:val="CommentText"/>
      </w:pPr>
      <w:r>
        <w:rPr>
          <w:rStyle w:val="CommentReference"/>
        </w:rPr>
        <w:annotationRef/>
      </w:r>
      <w:r>
        <w:t>Abstract need to be improved on contextual as well as grammatical basis.</w:t>
      </w:r>
    </w:p>
  </w:comment>
  <w:comment w:id="7" w:author="AVNEESH RATHOUR" w:date="2025-08-28T15:43:00Z" w:initials="AR">
    <w:p w14:paraId="77606727" w14:textId="6307F0BD" w:rsidR="00854AD2" w:rsidRDefault="00854AD2" w:rsidP="00854AD2">
      <w:pPr>
        <w:pStyle w:val="CommentText"/>
      </w:pPr>
      <w:r>
        <w:rPr>
          <w:rStyle w:val="CommentReference"/>
        </w:rPr>
        <w:annotationRef/>
      </w:r>
      <w:r>
        <w:t>All the sentences must be in past tense across the manuscript.</w:t>
      </w:r>
    </w:p>
  </w:comment>
  <w:comment w:id="9" w:author="AVNEESH RATHOUR" w:date="2025-08-28T15:44:00Z" w:initials="AR">
    <w:p w14:paraId="62D8F2B7" w14:textId="77777777" w:rsidR="00854AD2" w:rsidRDefault="00854AD2" w:rsidP="00854AD2">
      <w:pPr>
        <w:pStyle w:val="CommentText"/>
      </w:pPr>
      <w:r>
        <w:rPr>
          <w:rStyle w:val="CommentReference"/>
        </w:rPr>
        <w:annotationRef/>
      </w:r>
      <w:r>
        <w:t>Rewrite the keywords</w:t>
      </w:r>
    </w:p>
  </w:comment>
  <w:comment w:id="10" w:author="AVNEESH RATHOUR" w:date="2025-08-28T15:46:00Z" w:initials="AR">
    <w:p w14:paraId="0BCD0F24" w14:textId="77777777" w:rsidR="00854AD2" w:rsidRDefault="00854AD2" w:rsidP="00854AD2">
      <w:pPr>
        <w:pStyle w:val="CommentText"/>
      </w:pPr>
      <w:r>
        <w:rPr>
          <w:rStyle w:val="CommentReference"/>
        </w:rPr>
        <w:annotationRef/>
      </w:r>
      <w:r>
        <w:t>Materials instead of material.</w:t>
      </w:r>
    </w:p>
  </w:comment>
  <w:comment w:id="11" w:author="AVNEESH RATHOUR" w:date="2025-08-28T15:50:00Z" w:initials="AR">
    <w:p w14:paraId="1C891AD1" w14:textId="77777777" w:rsidR="009472E9" w:rsidRDefault="009472E9" w:rsidP="009472E9">
      <w:pPr>
        <w:pStyle w:val="CommentText"/>
      </w:pPr>
      <w:r>
        <w:rPr>
          <w:rStyle w:val="CommentReference"/>
        </w:rPr>
        <w:annotationRef/>
      </w:r>
      <w:r>
        <w:t>Do not write B.N. repeatedly, write only name of crop no need to write it everywhere with name of crop.</w:t>
      </w:r>
    </w:p>
  </w:comment>
  <w:comment w:id="12" w:author="AVNEESH RATHOUR" w:date="2025-08-28T15:48:00Z" w:initials="AR">
    <w:p w14:paraId="749FBA30" w14:textId="6C1A3BC6" w:rsidR="004E3234" w:rsidRDefault="004E3234" w:rsidP="004E3234">
      <w:pPr>
        <w:pStyle w:val="CommentText"/>
      </w:pPr>
      <w:r>
        <w:rPr>
          <w:rStyle w:val="CommentReference"/>
        </w:rPr>
        <w:annotationRef/>
      </w:r>
      <w:r>
        <w:t xml:space="preserve">No need to write B.N. repeatedly, write it only where it is suitable.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D291EA" w15:done="0"/>
  <w15:commentEx w15:paraId="3D4BDCAD" w15:done="0"/>
  <w15:commentEx w15:paraId="77606727" w15:done="0"/>
  <w15:commentEx w15:paraId="62D8F2B7" w15:done="0"/>
  <w15:commentEx w15:paraId="0BCD0F24" w15:done="0"/>
  <w15:commentEx w15:paraId="1C891AD1" w15:done="0"/>
  <w15:commentEx w15:paraId="749FBA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51A40" w16cex:dateUtc="2025-08-28T10:16:00Z"/>
  <w16cex:commentExtensible w16cex:durableId="0D3C5589" w16cex:dateUtc="2025-08-28T10:15:00Z"/>
  <w16cex:commentExtensible w16cex:durableId="323EC7E5" w16cex:dateUtc="2025-08-28T10:13:00Z"/>
  <w16cex:commentExtensible w16cex:durableId="02A6DE15" w16cex:dateUtc="2025-08-28T10:14:00Z"/>
  <w16cex:commentExtensible w16cex:durableId="51C1D4AB" w16cex:dateUtc="2025-08-28T10:16:00Z"/>
  <w16cex:commentExtensible w16cex:durableId="0A2A922E" w16cex:dateUtc="2025-08-28T10:20:00Z"/>
  <w16cex:commentExtensible w16cex:durableId="063DFD71" w16cex:dateUtc="2025-08-28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291EA" w16cid:durableId="2A251A40"/>
  <w16cid:commentId w16cid:paraId="3D4BDCAD" w16cid:durableId="0D3C5589"/>
  <w16cid:commentId w16cid:paraId="77606727" w16cid:durableId="323EC7E5"/>
  <w16cid:commentId w16cid:paraId="62D8F2B7" w16cid:durableId="02A6DE15"/>
  <w16cid:commentId w16cid:paraId="0BCD0F24" w16cid:durableId="51C1D4AB"/>
  <w16cid:commentId w16cid:paraId="1C891AD1" w16cid:durableId="0A2A922E"/>
  <w16cid:commentId w16cid:paraId="749FBA30" w16cid:durableId="063DFD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359D" w14:textId="77777777" w:rsidR="005821EE" w:rsidRDefault="005821EE" w:rsidP="0053125C">
      <w:pPr>
        <w:spacing w:after="0" w:line="240" w:lineRule="auto"/>
      </w:pPr>
      <w:r>
        <w:separator/>
      </w:r>
    </w:p>
  </w:endnote>
  <w:endnote w:type="continuationSeparator" w:id="0">
    <w:p w14:paraId="2EBCA505" w14:textId="77777777" w:rsidR="005821EE" w:rsidRDefault="005821EE" w:rsidP="0053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5A76" w14:textId="77777777" w:rsidR="0053125C" w:rsidRDefault="00531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0BB4" w14:textId="77777777" w:rsidR="0053125C" w:rsidRDefault="00531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20F8" w14:textId="77777777" w:rsidR="0053125C" w:rsidRDefault="00531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A962" w14:textId="77777777" w:rsidR="005821EE" w:rsidRDefault="005821EE" w:rsidP="0053125C">
      <w:pPr>
        <w:spacing w:after="0" w:line="240" w:lineRule="auto"/>
      </w:pPr>
      <w:r>
        <w:separator/>
      </w:r>
    </w:p>
  </w:footnote>
  <w:footnote w:type="continuationSeparator" w:id="0">
    <w:p w14:paraId="6CFA3083" w14:textId="77777777" w:rsidR="005821EE" w:rsidRDefault="005821EE" w:rsidP="0053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DB92" w14:textId="4DBE3AD0" w:rsidR="0053125C" w:rsidRDefault="00000000">
    <w:pPr>
      <w:pStyle w:val="Header"/>
    </w:pPr>
    <w:r>
      <w:rPr>
        <w:noProof/>
      </w:rPr>
      <w:pict w14:anchorId="47561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CE57" w14:textId="343F33D9" w:rsidR="0053125C" w:rsidRDefault="00000000">
    <w:pPr>
      <w:pStyle w:val="Header"/>
    </w:pPr>
    <w:r>
      <w:rPr>
        <w:noProof/>
      </w:rPr>
      <w:pict w14:anchorId="4434A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7BE7" w14:textId="31CA9F55" w:rsidR="0053125C" w:rsidRDefault="00000000">
    <w:pPr>
      <w:pStyle w:val="Header"/>
    </w:pPr>
    <w:r>
      <w:rPr>
        <w:noProof/>
      </w:rPr>
      <w:pict w14:anchorId="3EB49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NEESH RATHOUR">
    <w15:presenceInfo w15:providerId="Windows Live" w15:userId="68204a1d9cad8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904"/>
    <w:rsid w:val="000212D7"/>
    <w:rsid w:val="000271FA"/>
    <w:rsid w:val="00034531"/>
    <w:rsid w:val="0003684B"/>
    <w:rsid w:val="0003757C"/>
    <w:rsid w:val="00045B5B"/>
    <w:rsid w:val="000525CE"/>
    <w:rsid w:val="00054CC3"/>
    <w:rsid w:val="00092C87"/>
    <w:rsid w:val="00095820"/>
    <w:rsid w:val="000A6572"/>
    <w:rsid w:val="000A736B"/>
    <w:rsid w:val="000C0583"/>
    <w:rsid w:val="000D20C8"/>
    <w:rsid w:val="000E39E6"/>
    <w:rsid w:val="000F0A6F"/>
    <w:rsid w:val="000F4F9C"/>
    <w:rsid w:val="000F5360"/>
    <w:rsid w:val="000F6B30"/>
    <w:rsid w:val="00102593"/>
    <w:rsid w:val="00105B35"/>
    <w:rsid w:val="00113766"/>
    <w:rsid w:val="00124127"/>
    <w:rsid w:val="00127337"/>
    <w:rsid w:val="001308C0"/>
    <w:rsid w:val="00153537"/>
    <w:rsid w:val="001578EA"/>
    <w:rsid w:val="001C296E"/>
    <w:rsid w:val="001E13F3"/>
    <w:rsid w:val="001E308F"/>
    <w:rsid w:val="001E383E"/>
    <w:rsid w:val="001F1689"/>
    <w:rsid w:val="001F343F"/>
    <w:rsid w:val="001F497D"/>
    <w:rsid w:val="001F71C5"/>
    <w:rsid w:val="00204987"/>
    <w:rsid w:val="00217004"/>
    <w:rsid w:val="00251904"/>
    <w:rsid w:val="00254222"/>
    <w:rsid w:val="00265DA3"/>
    <w:rsid w:val="00271103"/>
    <w:rsid w:val="00280235"/>
    <w:rsid w:val="00282393"/>
    <w:rsid w:val="00291842"/>
    <w:rsid w:val="002B696C"/>
    <w:rsid w:val="002C56C4"/>
    <w:rsid w:val="002D49A0"/>
    <w:rsid w:val="002E3D0E"/>
    <w:rsid w:val="002F2066"/>
    <w:rsid w:val="002F4E76"/>
    <w:rsid w:val="002F6DD8"/>
    <w:rsid w:val="002F718D"/>
    <w:rsid w:val="00300067"/>
    <w:rsid w:val="003075C1"/>
    <w:rsid w:val="00335052"/>
    <w:rsid w:val="00336A1F"/>
    <w:rsid w:val="00340B1C"/>
    <w:rsid w:val="00345C81"/>
    <w:rsid w:val="003541A8"/>
    <w:rsid w:val="0036539F"/>
    <w:rsid w:val="003669C9"/>
    <w:rsid w:val="00385311"/>
    <w:rsid w:val="003B259A"/>
    <w:rsid w:val="003B2D95"/>
    <w:rsid w:val="003B6BBE"/>
    <w:rsid w:val="003C1FF6"/>
    <w:rsid w:val="003E0575"/>
    <w:rsid w:val="003F5747"/>
    <w:rsid w:val="00404A77"/>
    <w:rsid w:val="00405A8E"/>
    <w:rsid w:val="00416724"/>
    <w:rsid w:val="0043462B"/>
    <w:rsid w:val="00434C76"/>
    <w:rsid w:val="00437CDB"/>
    <w:rsid w:val="0044494A"/>
    <w:rsid w:val="00444956"/>
    <w:rsid w:val="00460F57"/>
    <w:rsid w:val="00484A1C"/>
    <w:rsid w:val="00486D11"/>
    <w:rsid w:val="004875D3"/>
    <w:rsid w:val="00495E84"/>
    <w:rsid w:val="004A0722"/>
    <w:rsid w:val="004E252C"/>
    <w:rsid w:val="004E3234"/>
    <w:rsid w:val="004E5E59"/>
    <w:rsid w:val="0050182C"/>
    <w:rsid w:val="00504654"/>
    <w:rsid w:val="00506623"/>
    <w:rsid w:val="0052276D"/>
    <w:rsid w:val="005242A1"/>
    <w:rsid w:val="0053125C"/>
    <w:rsid w:val="00537FBE"/>
    <w:rsid w:val="005522D7"/>
    <w:rsid w:val="00555993"/>
    <w:rsid w:val="00567F51"/>
    <w:rsid w:val="005727E7"/>
    <w:rsid w:val="00572F9F"/>
    <w:rsid w:val="00576918"/>
    <w:rsid w:val="005821EE"/>
    <w:rsid w:val="005840FB"/>
    <w:rsid w:val="0058602A"/>
    <w:rsid w:val="005862C8"/>
    <w:rsid w:val="0059456D"/>
    <w:rsid w:val="005A4429"/>
    <w:rsid w:val="005B3CDF"/>
    <w:rsid w:val="005B55CC"/>
    <w:rsid w:val="005B7159"/>
    <w:rsid w:val="005D1870"/>
    <w:rsid w:val="005D25FC"/>
    <w:rsid w:val="005D2D9A"/>
    <w:rsid w:val="005E4C75"/>
    <w:rsid w:val="005F38F1"/>
    <w:rsid w:val="0061432A"/>
    <w:rsid w:val="00644D02"/>
    <w:rsid w:val="00647371"/>
    <w:rsid w:val="00650BD0"/>
    <w:rsid w:val="006511DF"/>
    <w:rsid w:val="00655025"/>
    <w:rsid w:val="00661AB9"/>
    <w:rsid w:val="006655BF"/>
    <w:rsid w:val="00665EDD"/>
    <w:rsid w:val="00694BB0"/>
    <w:rsid w:val="006A67C8"/>
    <w:rsid w:val="006A6CF8"/>
    <w:rsid w:val="006B0259"/>
    <w:rsid w:val="006C4C84"/>
    <w:rsid w:val="006D3575"/>
    <w:rsid w:val="006D63D6"/>
    <w:rsid w:val="006F1CAA"/>
    <w:rsid w:val="007123D4"/>
    <w:rsid w:val="0072034A"/>
    <w:rsid w:val="007365AF"/>
    <w:rsid w:val="00750267"/>
    <w:rsid w:val="00767BC3"/>
    <w:rsid w:val="00773E37"/>
    <w:rsid w:val="00777166"/>
    <w:rsid w:val="00786D72"/>
    <w:rsid w:val="0078795F"/>
    <w:rsid w:val="00792761"/>
    <w:rsid w:val="00797F52"/>
    <w:rsid w:val="007A4174"/>
    <w:rsid w:val="007A7A17"/>
    <w:rsid w:val="007C2D9D"/>
    <w:rsid w:val="007C366F"/>
    <w:rsid w:val="007C56E6"/>
    <w:rsid w:val="007C66C9"/>
    <w:rsid w:val="007D6228"/>
    <w:rsid w:val="007E2784"/>
    <w:rsid w:val="007E2F25"/>
    <w:rsid w:val="007E5F33"/>
    <w:rsid w:val="007E737A"/>
    <w:rsid w:val="007F6345"/>
    <w:rsid w:val="00810373"/>
    <w:rsid w:val="00833BD2"/>
    <w:rsid w:val="0084228F"/>
    <w:rsid w:val="00843EB6"/>
    <w:rsid w:val="008450C3"/>
    <w:rsid w:val="00845C86"/>
    <w:rsid w:val="00854AD2"/>
    <w:rsid w:val="00861AA9"/>
    <w:rsid w:val="00866301"/>
    <w:rsid w:val="0086662F"/>
    <w:rsid w:val="00874C9D"/>
    <w:rsid w:val="00876623"/>
    <w:rsid w:val="00877999"/>
    <w:rsid w:val="00882ABF"/>
    <w:rsid w:val="0088443E"/>
    <w:rsid w:val="008872AE"/>
    <w:rsid w:val="008A3157"/>
    <w:rsid w:val="008A7C85"/>
    <w:rsid w:val="008B1198"/>
    <w:rsid w:val="008B2A8A"/>
    <w:rsid w:val="008C5A05"/>
    <w:rsid w:val="008D22F0"/>
    <w:rsid w:val="008F17C6"/>
    <w:rsid w:val="008F34C6"/>
    <w:rsid w:val="008F3CFF"/>
    <w:rsid w:val="0090634F"/>
    <w:rsid w:val="009156EA"/>
    <w:rsid w:val="009328C4"/>
    <w:rsid w:val="00944AEB"/>
    <w:rsid w:val="009470C1"/>
    <w:rsid w:val="009472E9"/>
    <w:rsid w:val="00961D63"/>
    <w:rsid w:val="00973D32"/>
    <w:rsid w:val="00990F8F"/>
    <w:rsid w:val="009B0646"/>
    <w:rsid w:val="009B140A"/>
    <w:rsid w:val="009D26CE"/>
    <w:rsid w:val="009D6F29"/>
    <w:rsid w:val="009E1349"/>
    <w:rsid w:val="009E14FB"/>
    <w:rsid w:val="009E6C44"/>
    <w:rsid w:val="00A10BFE"/>
    <w:rsid w:val="00A148C6"/>
    <w:rsid w:val="00A1646E"/>
    <w:rsid w:val="00A1734A"/>
    <w:rsid w:val="00A25F85"/>
    <w:rsid w:val="00A55192"/>
    <w:rsid w:val="00A617E1"/>
    <w:rsid w:val="00A6630F"/>
    <w:rsid w:val="00A75FD2"/>
    <w:rsid w:val="00A82001"/>
    <w:rsid w:val="00A8323A"/>
    <w:rsid w:val="00A863AE"/>
    <w:rsid w:val="00A933F4"/>
    <w:rsid w:val="00AC0702"/>
    <w:rsid w:val="00AC2B63"/>
    <w:rsid w:val="00AC61E8"/>
    <w:rsid w:val="00AC6C89"/>
    <w:rsid w:val="00AD4099"/>
    <w:rsid w:val="00AE50A8"/>
    <w:rsid w:val="00AF4311"/>
    <w:rsid w:val="00AF4E6D"/>
    <w:rsid w:val="00B04DF4"/>
    <w:rsid w:val="00B06098"/>
    <w:rsid w:val="00B1575F"/>
    <w:rsid w:val="00B207A0"/>
    <w:rsid w:val="00B24FEC"/>
    <w:rsid w:val="00B3203D"/>
    <w:rsid w:val="00B36B69"/>
    <w:rsid w:val="00B404FE"/>
    <w:rsid w:val="00B443DA"/>
    <w:rsid w:val="00B6091D"/>
    <w:rsid w:val="00B63EE3"/>
    <w:rsid w:val="00B71A35"/>
    <w:rsid w:val="00B724A5"/>
    <w:rsid w:val="00B7374E"/>
    <w:rsid w:val="00B86785"/>
    <w:rsid w:val="00BA784D"/>
    <w:rsid w:val="00BB0BBF"/>
    <w:rsid w:val="00BB315E"/>
    <w:rsid w:val="00BB4AA4"/>
    <w:rsid w:val="00BC15A5"/>
    <w:rsid w:val="00BC65CF"/>
    <w:rsid w:val="00BC6DC1"/>
    <w:rsid w:val="00BD6290"/>
    <w:rsid w:val="00C0006C"/>
    <w:rsid w:val="00C231B8"/>
    <w:rsid w:val="00C3455C"/>
    <w:rsid w:val="00C435B1"/>
    <w:rsid w:val="00C44857"/>
    <w:rsid w:val="00C65F76"/>
    <w:rsid w:val="00C74B06"/>
    <w:rsid w:val="00C95749"/>
    <w:rsid w:val="00CA10C5"/>
    <w:rsid w:val="00CA3CAE"/>
    <w:rsid w:val="00CB32A8"/>
    <w:rsid w:val="00CB75D4"/>
    <w:rsid w:val="00CC0287"/>
    <w:rsid w:val="00CC54F9"/>
    <w:rsid w:val="00CE4D5E"/>
    <w:rsid w:val="00CE5146"/>
    <w:rsid w:val="00CF1A0A"/>
    <w:rsid w:val="00D0568E"/>
    <w:rsid w:val="00D30751"/>
    <w:rsid w:val="00D32AF1"/>
    <w:rsid w:val="00D371E7"/>
    <w:rsid w:val="00D94AD2"/>
    <w:rsid w:val="00D94E14"/>
    <w:rsid w:val="00DD4FCD"/>
    <w:rsid w:val="00DE3D23"/>
    <w:rsid w:val="00DE424C"/>
    <w:rsid w:val="00E01DB7"/>
    <w:rsid w:val="00E0245E"/>
    <w:rsid w:val="00E145C9"/>
    <w:rsid w:val="00E14D60"/>
    <w:rsid w:val="00E20A5C"/>
    <w:rsid w:val="00E27066"/>
    <w:rsid w:val="00E7082C"/>
    <w:rsid w:val="00E84A23"/>
    <w:rsid w:val="00E8554B"/>
    <w:rsid w:val="00E87D5D"/>
    <w:rsid w:val="00E9420E"/>
    <w:rsid w:val="00EA4158"/>
    <w:rsid w:val="00EA4351"/>
    <w:rsid w:val="00EA4943"/>
    <w:rsid w:val="00EE180F"/>
    <w:rsid w:val="00F00C8C"/>
    <w:rsid w:val="00F033B7"/>
    <w:rsid w:val="00F12C1C"/>
    <w:rsid w:val="00F1327E"/>
    <w:rsid w:val="00F30EC3"/>
    <w:rsid w:val="00F37D57"/>
    <w:rsid w:val="00F75DEC"/>
    <w:rsid w:val="00F84E16"/>
    <w:rsid w:val="00F86EFC"/>
    <w:rsid w:val="00F93FD0"/>
    <w:rsid w:val="00FB5D46"/>
    <w:rsid w:val="00FE0AA4"/>
    <w:rsid w:val="00FE4582"/>
    <w:rsid w:val="00FF6A8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3C60A"/>
  <w15:docId w15:val="{1696F58E-C22B-4FE1-A072-4EEC17DE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51904"/>
  </w:style>
  <w:style w:type="character" w:styleId="Hyperlink">
    <w:name w:val="Hyperlink"/>
    <w:basedOn w:val="DefaultParagraphFont"/>
    <w:uiPriority w:val="99"/>
    <w:unhideWhenUsed/>
    <w:rsid w:val="00786D72"/>
    <w:rPr>
      <w:color w:val="0563C1" w:themeColor="hyperlink"/>
      <w:u w:val="single"/>
    </w:rPr>
  </w:style>
  <w:style w:type="character" w:customStyle="1" w:styleId="UnresolvedMention1">
    <w:name w:val="Unresolved Mention1"/>
    <w:basedOn w:val="DefaultParagraphFont"/>
    <w:uiPriority w:val="99"/>
    <w:semiHidden/>
    <w:unhideWhenUsed/>
    <w:rsid w:val="00786D72"/>
    <w:rPr>
      <w:color w:val="605E5C"/>
      <w:shd w:val="clear" w:color="auto" w:fill="E1DFDD"/>
    </w:rPr>
  </w:style>
  <w:style w:type="character" w:customStyle="1" w:styleId="lsc">
    <w:name w:val="lsc"/>
    <w:basedOn w:val="DefaultParagraphFont"/>
    <w:rsid w:val="003C1FF6"/>
  </w:style>
  <w:style w:type="table" w:styleId="TableGrid">
    <w:name w:val="Table Grid"/>
    <w:basedOn w:val="TableNormal"/>
    <w:rsid w:val="00105B3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A7C85"/>
    <w:rPr>
      <w:color w:val="605E5C"/>
      <w:shd w:val="clear" w:color="auto" w:fill="E1DFDD"/>
    </w:rPr>
  </w:style>
  <w:style w:type="paragraph" w:styleId="Header">
    <w:name w:val="header"/>
    <w:basedOn w:val="Normal"/>
    <w:link w:val="HeaderChar"/>
    <w:uiPriority w:val="99"/>
    <w:unhideWhenUsed/>
    <w:rsid w:val="0053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5C"/>
  </w:style>
  <w:style w:type="paragraph" w:styleId="Footer">
    <w:name w:val="footer"/>
    <w:basedOn w:val="Normal"/>
    <w:link w:val="FooterChar"/>
    <w:uiPriority w:val="99"/>
    <w:unhideWhenUsed/>
    <w:rsid w:val="0053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5C"/>
  </w:style>
  <w:style w:type="character" w:styleId="CommentReference">
    <w:name w:val="annotation reference"/>
    <w:basedOn w:val="DefaultParagraphFont"/>
    <w:uiPriority w:val="99"/>
    <w:semiHidden/>
    <w:unhideWhenUsed/>
    <w:rsid w:val="00854AD2"/>
    <w:rPr>
      <w:sz w:val="16"/>
      <w:szCs w:val="16"/>
    </w:rPr>
  </w:style>
  <w:style w:type="paragraph" w:styleId="CommentText">
    <w:name w:val="annotation text"/>
    <w:basedOn w:val="Normal"/>
    <w:link w:val="CommentTextChar"/>
    <w:uiPriority w:val="99"/>
    <w:unhideWhenUsed/>
    <w:rsid w:val="00854AD2"/>
    <w:pPr>
      <w:spacing w:line="240" w:lineRule="auto"/>
    </w:pPr>
    <w:rPr>
      <w:sz w:val="20"/>
      <w:szCs w:val="20"/>
    </w:rPr>
  </w:style>
  <w:style w:type="character" w:customStyle="1" w:styleId="CommentTextChar">
    <w:name w:val="Comment Text Char"/>
    <w:basedOn w:val="DefaultParagraphFont"/>
    <w:link w:val="CommentText"/>
    <w:uiPriority w:val="99"/>
    <w:rsid w:val="00854AD2"/>
    <w:rPr>
      <w:sz w:val="20"/>
      <w:szCs w:val="20"/>
    </w:rPr>
  </w:style>
  <w:style w:type="paragraph" w:styleId="CommentSubject">
    <w:name w:val="annotation subject"/>
    <w:basedOn w:val="CommentText"/>
    <w:next w:val="CommentText"/>
    <w:link w:val="CommentSubjectChar"/>
    <w:uiPriority w:val="99"/>
    <w:semiHidden/>
    <w:unhideWhenUsed/>
    <w:rsid w:val="00854AD2"/>
    <w:rPr>
      <w:b/>
      <w:bCs/>
    </w:rPr>
  </w:style>
  <w:style w:type="character" w:customStyle="1" w:styleId="CommentSubjectChar">
    <w:name w:val="Comment Subject Char"/>
    <w:basedOn w:val="CommentTextChar"/>
    <w:link w:val="CommentSubject"/>
    <w:uiPriority w:val="99"/>
    <w:semiHidden/>
    <w:rsid w:val="00854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F:\Thesis%20work\SPU%20Thesis%20work\Horti%20Thesis\Saurabh%20Gopalji%20Sathawane\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a:latin typeface="Times New Roman" panose="02020603050405020304" pitchFamily="18" charset="0"/>
                <a:cs typeface="Times New Roman" panose="02020603050405020304" pitchFamily="18" charset="0"/>
              </a:rPr>
              <a:t>Fig. 1 </a:t>
            </a:r>
            <a:r>
              <a:rPr lang="en-IN" sz="1000" b="0" i="0" u="none" strike="noStrike" baseline="0">
                <a:effectLst/>
                <a:latin typeface="Times New Roman" panose="02020603050405020304" pitchFamily="18" charset="0"/>
                <a:cs typeface="Times New Roman" panose="02020603050405020304" pitchFamily="18" charset="0"/>
              </a:rPr>
              <a:t>: Effect of Gibberellic acid and Age of seedling on growth and yield quality of chilli (</a:t>
            </a:r>
            <a:r>
              <a:rPr lang="en-IN" sz="1000" b="0" i="1" u="none" strike="noStrike" baseline="0">
                <a:effectLst/>
                <a:latin typeface="Times New Roman" panose="02020603050405020304" pitchFamily="18" charset="0"/>
                <a:cs typeface="Times New Roman" panose="02020603050405020304" pitchFamily="18" charset="0"/>
              </a:rPr>
              <a:t>Capsicum annum</a:t>
            </a:r>
            <a:r>
              <a:rPr lang="en-IN" sz="1000" b="0" i="0" u="none" strike="noStrike" baseline="0">
                <a:effectLst/>
                <a:latin typeface="Times New Roman" panose="02020603050405020304" pitchFamily="18" charset="0"/>
                <a:cs typeface="Times New Roman" panose="02020603050405020304" pitchFamily="18" charset="0"/>
              </a:rPr>
              <a:t> L.)</a:t>
            </a:r>
            <a:endParaRPr lang="en-IN"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9584657181010268E-2"/>
          <c:y val="8.7505087505087509E-2"/>
          <c:w val="0.64869638005775598"/>
          <c:h val="0.8429318130105532"/>
        </c:manualLayout>
      </c:layout>
      <c:barChart>
        <c:barDir val="col"/>
        <c:grouping val="clustered"/>
        <c:varyColors val="0"/>
        <c:ser>
          <c:idx val="0"/>
          <c:order val="0"/>
          <c:tx>
            <c:strRef>
              <c:f>Sheet1!$B$1</c:f>
              <c:strCache>
                <c:ptCount val="1"/>
                <c:pt idx="0">
                  <c:v>Plant height of chilli at Harvest (cm)</c:v>
                </c:pt>
              </c:strCache>
            </c:strRef>
          </c:tx>
          <c:spPr>
            <a:solidFill>
              <a:schemeClr val="accent1"/>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Sheet1!$B$2:$B$13</c:f>
              <c:numCache>
                <c:formatCode>General</c:formatCode>
                <c:ptCount val="12"/>
                <c:pt idx="0">
                  <c:v>111.19</c:v>
                </c:pt>
                <c:pt idx="1">
                  <c:v>101.06</c:v>
                </c:pt>
                <c:pt idx="2">
                  <c:v>100.42</c:v>
                </c:pt>
                <c:pt idx="3">
                  <c:v>142.94999999999999</c:v>
                </c:pt>
                <c:pt idx="4">
                  <c:v>136.51</c:v>
                </c:pt>
                <c:pt idx="5">
                  <c:v>116.41</c:v>
                </c:pt>
                <c:pt idx="6">
                  <c:v>147.35</c:v>
                </c:pt>
                <c:pt idx="7">
                  <c:v>136.81</c:v>
                </c:pt>
                <c:pt idx="8">
                  <c:v>132.29</c:v>
                </c:pt>
                <c:pt idx="9">
                  <c:v>150.06</c:v>
                </c:pt>
                <c:pt idx="10">
                  <c:v>140.26</c:v>
                </c:pt>
                <c:pt idx="11">
                  <c:v>134.41</c:v>
                </c:pt>
              </c:numCache>
            </c:numRef>
          </c:val>
          <c:extLst>
            <c:ext xmlns:c16="http://schemas.microsoft.com/office/drawing/2014/chart" uri="{C3380CC4-5D6E-409C-BE32-E72D297353CC}">
              <c16:uniqueId val="{00000000-999D-4EA2-8D50-1551A217680F}"/>
            </c:ext>
          </c:extLst>
        </c:ser>
        <c:ser>
          <c:idx val="1"/>
          <c:order val="1"/>
          <c:tx>
            <c:strRef>
              <c:f>Sheet1!$C$1</c:f>
              <c:strCache>
                <c:ptCount val="1"/>
                <c:pt idx="0">
                  <c:v>Number of branches/ plant of chilli at Harvest (cm)</c:v>
                </c:pt>
              </c:strCache>
            </c:strRef>
          </c:tx>
          <c:spPr>
            <a:solidFill>
              <a:schemeClr val="accent2"/>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Sheet1!$C$2:$C$13</c:f>
              <c:numCache>
                <c:formatCode>General</c:formatCode>
                <c:ptCount val="12"/>
                <c:pt idx="0">
                  <c:v>46</c:v>
                </c:pt>
                <c:pt idx="1">
                  <c:v>45.5</c:v>
                </c:pt>
                <c:pt idx="2">
                  <c:v>45.2</c:v>
                </c:pt>
                <c:pt idx="3">
                  <c:v>48.2</c:v>
                </c:pt>
                <c:pt idx="4">
                  <c:v>47.2</c:v>
                </c:pt>
                <c:pt idx="5">
                  <c:v>46.6</c:v>
                </c:pt>
                <c:pt idx="6">
                  <c:v>51.35</c:v>
                </c:pt>
                <c:pt idx="7">
                  <c:v>47.8</c:v>
                </c:pt>
                <c:pt idx="8">
                  <c:v>46.8</c:v>
                </c:pt>
                <c:pt idx="9">
                  <c:v>57.19</c:v>
                </c:pt>
                <c:pt idx="10">
                  <c:v>48</c:v>
                </c:pt>
                <c:pt idx="11">
                  <c:v>47</c:v>
                </c:pt>
              </c:numCache>
            </c:numRef>
          </c:val>
          <c:extLst>
            <c:ext xmlns:c16="http://schemas.microsoft.com/office/drawing/2014/chart" uri="{C3380CC4-5D6E-409C-BE32-E72D297353CC}">
              <c16:uniqueId val="{00000001-999D-4EA2-8D50-1551A217680F}"/>
            </c:ext>
          </c:extLst>
        </c:ser>
        <c:ser>
          <c:idx val="2"/>
          <c:order val="2"/>
          <c:tx>
            <c:strRef>
              <c:f>Sheet1!$D$1</c:f>
              <c:strCache>
                <c:ptCount val="1"/>
                <c:pt idx="0">
                  <c:v>Days to 50% flowering of chilli</c:v>
                </c:pt>
              </c:strCache>
            </c:strRef>
          </c:tx>
          <c:spPr>
            <a:solidFill>
              <a:schemeClr val="accent3"/>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Sheet1!$D$2:$D$13</c:f>
              <c:numCache>
                <c:formatCode>General</c:formatCode>
                <c:ptCount val="12"/>
                <c:pt idx="0">
                  <c:v>105</c:v>
                </c:pt>
                <c:pt idx="1">
                  <c:v>97</c:v>
                </c:pt>
                <c:pt idx="2">
                  <c:v>92</c:v>
                </c:pt>
                <c:pt idx="3">
                  <c:v>101</c:v>
                </c:pt>
                <c:pt idx="4">
                  <c:v>96</c:v>
                </c:pt>
                <c:pt idx="5">
                  <c:v>91</c:v>
                </c:pt>
                <c:pt idx="6">
                  <c:v>98</c:v>
                </c:pt>
                <c:pt idx="7">
                  <c:v>93</c:v>
                </c:pt>
                <c:pt idx="8">
                  <c:v>89</c:v>
                </c:pt>
                <c:pt idx="9">
                  <c:v>88</c:v>
                </c:pt>
                <c:pt idx="10">
                  <c:v>85</c:v>
                </c:pt>
                <c:pt idx="11">
                  <c:v>83</c:v>
                </c:pt>
              </c:numCache>
            </c:numRef>
          </c:val>
          <c:extLst>
            <c:ext xmlns:c16="http://schemas.microsoft.com/office/drawing/2014/chart" uri="{C3380CC4-5D6E-409C-BE32-E72D297353CC}">
              <c16:uniqueId val="{00000002-999D-4EA2-8D50-1551A217680F}"/>
            </c:ext>
          </c:extLst>
        </c:ser>
        <c:ser>
          <c:idx val="3"/>
          <c:order val="3"/>
          <c:tx>
            <c:strRef>
              <c:f>Sheet1!$E$1</c:f>
              <c:strCache>
                <c:ptCount val="1"/>
                <c:pt idx="0">
                  <c:v>Length of fruits of chilli (cm)</c:v>
                </c:pt>
              </c:strCache>
            </c:strRef>
          </c:tx>
          <c:spPr>
            <a:solidFill>
              <a:schemeClr val="accent4"/>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Sheet1!$E$2:$E$13</c:f>
              <c:numCache>
                <c:formatCode>General</c:formatCode>
                <c:ptCount val="12"/>
                <c:pt idx="0">
                  <c:v>24.64</c:v>
                </c:pt>
                <c:pt idx="1">
                  <c:v>24.61</c:v>
                </c:pt>
                <c:pt idx="2">
                  <c:v>22.1</c:v>
                </c:pt>
                <c:pt idx="3">
                  <c:v>29.67</c:v>
                </c:pt>
                <c:pt idx="4">
                  <c:v>28.34</c:v>
                </c:pt>
                <c:pt idx="5">
                  <c:v>27.51</c:v>
                </c:pt>
                <c:pt idx="6">
                  <c:v>31.58</c:v>
                </c:pt>
                <c:pt idx="7">
                  <c:v>28.51</c:v>
                </c:pt>
                <c:pt idx="8">
                  <c:v>27.73</c:v>
                </c:pt>
                <c:pt idx="9">
                  <c:v>31.93</c:v>
                </c:pt>
                <c:pt idx="10">
                  <c:v>29.48</c:v>
                </c:pt>
                <c:pt idx="11">
                  <c:v>27.82</c:v>
                </c:pt>
              </c:numCache>
            </c:numRef>
          </c:val>
          <c:extLst>
            <c:ext xmlns:c16="http://schemas.microsoft.com/office/drawing/2014/chart" uri="{C3380CC4-5D6E-409C-BE32-E72D297353CC}">
              <c16:uniqueId val="{00000003-999D-4EA2-8D50-1551A217680F}"/>
            </c:ext>
          </c:extLst>
        </c:ser>
        <c:ser>
          <c:idx val="4"/>
          <c:order val="4"/>
          <c:tx>
            <c:strRef>
              <c:f>Sheet1!$F$1</c:f>
              <c:strCache>
                <c:ptCount val="1"/>
                <c:pt idx="0">
                  <c:v>Number of fruits/ plant of chilli</c:v>
                </c:pt>
              </c:strCache>
            </c:strRef>
          </c:tx>
          <c:spPr>
            <a:solidFill>
              <a:schemeClr val="accent5"/>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Sheet1!$F$2:$F$13</c:f>
              <c:numCache>
                <c:formatCode>General</c:formatCode>
                <c:ptCount val="12"/>
                <c:pt idx="0">
                  <c:v>83.38</c:v>
                </c:pt>
                <c:pt idx="1">
                  <c:v>78.06</c:v>
                </c:pt>
                <c:pt idx="2">
                  <c:v>72.92</c:v>
                </c:pt>
                <c:pt idx="3">
                  <c:v>132.38999999999999</c:v>
                </c:pt>
                <c:pt idx="4">
                  <c:v>115.2</c:v>
                </c:pt>
                <c:pt idx="5">
                  <c:v>88.31</c:v>
                </c:pt>
                <c:pt idx="6">
                  <c:v>139.01</c:v>
                </c:pt>
                <c:pt idx="7">
                  <c:v>116</c:v>
                </c:pt>
                <c:pt idx="8">
                  <c:v>100.9</c:v>
                </c:pt>
                <c:pt idx="9">
                  <c:v>142.9</c:v>
                </c:pt>
                <c:pt idx="10">
                  <c:v>129.72999999999999</c:v>
                </c:pt>
                <c:pt idx="11">
                  <c:v>111.1</c:v>
                </c:pt>
              </c:numCache>
            </c:numRef>
          </c:val>
          <c:extLst>
            <c:ext xmlns:c16="http://schemas.microsoft.com/office/drawing/2014/chart" uri="{C3380CC4-5D6E-409C-BE32-E72D297353CC}">
              <c16:uniqueId val="{00000004-999D-4EA2-8D50-1551A217680F}"/>
            </c:ext>
          </c:extLst>
        </c:ser>
        <c:ser>
          <c:idx val="5"/>
          <c:order val="5"/>
          <c:tx>
            <c:strRef>
              <c:f>Sheet1!$G$1</c:f>
              <c:strCache>
                <c:ptCount val="1"/>
                <c:pt idx="0">
                  <c:v>fruit yield/ ha of chilli (t)</c:v>
                </c:pt>
              </c:strCache>
            </c:strRef>
          </c:tx>
          <c:spPr>
            <a:solidFill>
              <a:schemeClr val="accent6"/>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Sheet1!$G$2:$G$13</c:f>
              <c:numCache>
                <c:formatCode>General</c:formatCode>
                <c:ptCount val="12"/>
                <c:pt idx="0">
                  <c:v>19.62</c:v>
                </c:pt>
                <c:pt idx="1">
                  <c:v>18.86</c:v>
                </c:pt>
                <c:pt idx="2">
                  <c:v>17.37</c:v>
                </c:pt>
                <c:pt idx="3">
                  <c:v>26.91</c:v>
                </c:pt>
                <c:pt idx="4">
                  <c:v>22.68</c:v>
                </c:pt>
                <c:pt idx="5">
                  <c:v>20.84</c:v>
                </c:pt>
                <c:pt idx="6">
                  <c:v>28.35</c:v>
                </c:pt>
                <c:pt idx="7">
                  <c:v>23.58</c:v>
                </c:pt>
                <c:pt idx="8">
                  <c:v>21.78</c:v>
                </c:pt>
                <c:pt idx="9">
                  <c:v>29.79</c:v>
                </c:pt>
                <c:pt idx="10">
                  <c:v>24.66</c:v>
                </c:pt>
                <c:pt idx="11">
                  <c:v>22.64</c:v>
                </c:pt>
              </c:numCache>
            </c:numRef>
          </c:val>
          <c:extLst>
            <c:ext xmlns:c16="http://schemas.microsoft.com/office/drawing/2014/chart" uri="{C3380CC4-5D6E-409C-BE32-E72D297353CC}">
              <c16:uniqueId val="{00000005-999D-4EA2-8D50-1551A217680F}"/>
            </c:ext>
          </c:extLst>
        </c:ser>
        <c:dLbls>
          <c:showLegendKey val="0"/>
          <c:showVal val="0"/>
          <c:showCatName val="0"/>
          <c:showSerName val="0"/>
          <c:showPercent val="0"/>
          <c:showBubbleSize val="0"/>
        </c:dLbls>
        <c:gapWidth val="219"/>
        <c:axId val="230871808"/>
        <c:axId val="230873344"/>
      </c:barChart>
      <c:lineChart>
        <c:grouping val="standard"/>
        <c:varyColors val="0"/>
        <c:ser>
          <c:idx val="6"/>
          <c:order val="6"/>
          <c:tx>
            <c:strRef>
              <c:f>Sheet1!$H$1</c:f>
              <c:strCache>
                <c:ptCount val="1"/>
                <c:pt idx="0">
                  <c:v>B: C ratio</c:v>
                </c:pt>
              </c:strCache>
            </c:strRef>
          </c:tx>
          <c:spPr>
            <a:ln w="28575" cap="rnd">
              <a:solidFill>
                <a:schemeClr val="accent1">
                  <a:lumMod val="60000"/>
                </a:schemeClr>
              </a:solidFill>
              <a:round/>
            </a:ln>
            <a:effectLst/>
          </c:spPr>
          <c:marker>
            <c:symbol val="none"/>
          </c:marker>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Sheet1!$H$2:$H$13</c:f>
              <c:numCache>
                <c:formatCode>General</c:formatCode>
                <c:ptCount val="12"/>
                <c:pt idx="0">
                  <c:v>2.0699999999999998</c:v>
                </c:pt>
                <c:pt idx="1">
                  <c:v>1.91</c:v>
                </c:pt>
                <c:pt idx="2">
                  <c:v>1.74</c:v>
                </c:pt>
                <c:pt idx="3">
                  <c:v>3.04</c:v>
                </c:pt>
                <c:pt idx="4">
                  <c:v>2.42</c:v>
                </c:pt>
                <c:pt idx="5">
                  <c:v>2.11</c:v>
                </c:pt>
                <c:pt idx="6">
                  <c:v>3.26</c:v>
                </c:pt>
                <c:pt idx="7">
                  <c:v>2.5</c:v>
                </c:pt>
                <c:pt idx="8">
                  <c:v>2.2000000000000002</c:v>
                </c:pt>
                <c:pt idx="9">
                  <c:v>3.33</c:v>
                </c:pt>
                <c:pt idx="10">
                  <c:v>2.59</c:v>
                </c:pt>
                <c:pt idx="11">
                  <c:v>2.29</c:v>
                </c:pt>
              </c:numCache>
            </c:numRef>
          </c:val>
          <c:smooth val="0"/>
          <c:extLst>
            <c:ext xmlns:c16="http://schemas.microsoft.com/office/drawing/2014/chart" uri="{C3380CC4-5D6E-409C-BE32-E72D297353CC}">
              <c16:uniqueId val="{00000006-999D-4EA2-8D50-1551A217680F}"/>
            </c:ext>
          </c:extLst>
        </c:ser>
        <c:dLbls>
          <c:showLegendKey val="0"/>
          <c:showVal val="0"/>
          <c:showCatName val="0"/>
          <c:showSerName val="0"/>
          <c:showPercent val="0"/>
          <c:showBubbleSize val="0"/>
        </c:dLbls>
        <c:marker val="1"/>
        <c:smooth val="0"/>
        <c:axId val="230877824"/>
        <c:axId val="230875520"/>
      </c:lineChart>
      <c:catAx>
        <c:axId val="23087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3344"/>
        <c:crosses val="autoZero"/>
        <c:auto val="1"/>
        <c:lblAlgn val="ctr"/>
        <c:lblOffset val="100"/>
        <c:noMultiLvlLbl val="0"/>
      </c:catAx>
      <c:valAx>
        <c:axId val="23087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1808"/>
        <c:crosses val="autoZero"/>
        <c:crossBetween val="between"/>
      </c:valAx>
      <c:valAx>
        <c:axId val="2308755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7824"/>
        <c:crosses val="max"/>
        <c:crossBetween val="between"/>
      </c:valAx>
      <c:catAx>
        <c:axId val="230877824"/>
        <c:scaling>
          <c:orientation val="minMax"/>
        </c:scaling>
        <c:delete val="1"/>
        <c:axPos val="b"/>
        <c:numFmt formatCode="General" sourceLinked="1"/>
        <c:majorTickMark val="out"/>
        <c:minorTickMark val="none"/>
        <c:tickLblPos val="nextTo"/>
        <c:crossAx val="230875520"/>
        <c:crosses val="autoZero"/>
        <c:auto val="1"/>
        <c:lblAlgn val="ctr"/>
        <c:lblOffset val="100"/>
        <c:noMultiLvlLbl val="0"/>
      </c:catAx>
      <c:spPr>
        <a:noFill/>
        <a:ln>
          <a:noFill/>
        </a:ln>
        <a:effectLst/>
      </c:spPr>
    </c:plotArea>
    <c:legend>
      <c:legendPos val="r"/>
      <c:layout>
        <c:manualLayout>
          <c:xMode val="edge"/>
          <c:yMode val="edge"/>
          <c:x val="0.74637446634960103"/>
          <c:y val="0.33490877742846248"/>
          <c:w val="0.24109420532959697"/>
          <c:h val="0.39530251026314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Pandey</dc:creator>
  <cp:keywords/>
  <dc:description/>
  <cp:lastModifiedBy>AVNEESH RATHOUR</cp:lastModifiedBy>
  <cp:revision>44</cp:revision>
  <cp:lastPrinted>2024-04-12T05:22:00Z</cp:lastPrinted>
  <dcterms:created xsi:type="dcterms:W3CDTF">2025-08-08T07:01:00Z</dcterms:created>
  <dcterms:modified xsi:type="dcterms:W3CDTF">2025-08-28T10:21:00Z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e7d4470a-7272-4f6a-b31a-1d422d797ca0</vt:lpwstr>
  </property>
</Properties>
</file>