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1457A" w14:textId="12CEC621" w:rsidR="005445E4" w:rsidRPr="005445E4" w:rsidRDefault="005445E4" w:rsidP="005445E4">
      <w:pPr>
        <w:spacing w:line="360" w:lineRule="auto"/>
        <w:ind w:right="-46"/>
        <w:rPr>
          <w:rFonts w:ascii="Arial" w:hAnsi="Arial" w:cs="Arial"/>
          <w:b/>
          <w:bCs/>
          <w:sz w:val="36"/>
          <w:szCs w:val="36"/>
          <w:u w:val="single"/>
        </w:rPr>
      </w:pPr>
      <w:r w:rsidRPr="005445E4">
        <w:rPr>
          <w:rFonts w:ascii="Arial" w:hAnsi="Arial" w:cs="Arial"/>
          <w:b/>
          <w:bCs/>
          <w:sz w:val="36"/>
          <w:szCs w:val="36"/>
          <w:u w:val="single"/>
        </w:rPr>
        <w:t>Original Research Article</w:t>
      </w:r>
    </w:p>
    <w:p w14:paraId="3DCD54BB" w14:textId="5373347B" w:rsidR="00C72B87" w:rsidRPr="00A145FC" w:rsidRDefault="00C72B87" w:rsidP="0088674D">
      <w:pPr>
        <w:spacing w:line="360" w:lineRule="auto"/>
        <w:ind w:right="-46"/>
        <w:jc w:val="right"/>
        <w:rPr>
          <w:rFonts w:ascii="Arial" w:hAnsi="Arial" w:cs="Arial"/>
          <w:b/>
          <w:bCs/>
          <w:sz w:val="36"/>
          <w:szCs w:val="36"/>
        </w:rPr>
      </w:pPr>
      <w:r w:rsidRPr="00A145FC">
        <w:rPr>
          <w:rFonts w:ascii="Arial" w:hAnsi="Arial" w:cs="Arial"/>
          <w:b/>
          <w:bCs/>
          <w:sz w:val="36"/>
          <w:szCs w:val="36"/>
        </w:rPr>
        <w:t xml:space="preserve">Genetic Divergence of </w:t>
      </w:r>
      <w:r w:rsidR="005C2AE1" w:rsidRPr="00A145FC">
        <w:rPr>
          <w:rFonts w:ascii="Arial" w:hAnsi="Arial" w:cs="Arial"/>
          <w:b/>
          <w:bCs/>
          <w:sz w:val="36"/>
          <w:szCs w:val="36"/>
        </w:rPr>
        <w:t>cocoa (</w:t>
      </w:r>
      <w:r w:rsidRPr="00A145FC">
        <w:rPr>
          <w:rFonts w:ascii="Arial" w:hAnsi="Arial" w:cs="Arial"/>
          <w:b/>
          <w:bCs/>
          <w:i/>
          <w:iCs/>
          <w:sz w:val="36"/>
          <w:szCs w:val="36"/>
        </w:rPr>
        <w:t>Theobroma cacao</w:t>
      </w:r>
      <w:r w:rsidRPr="00A145FC">
        <w:rPr>
          <w:rFonts w:ascii="Arial" w:hAnsi="Arial" w:cs="Arial"/>
          <w:b/>
          <w:bCs/>
          <w:sz w:val="36"/>
          <w:szCs w:val="36"/>
        </w:rPr>
        <w:t xml:space="preserve"> </w:t>
      </w:r>
      <w:r w:rsidR="005C2AE1" w:rsidRPr="00A145FC">
        <w:rPr>
          <w:rFonts w:ascii="Arial" w:hAnsi="Arial" w:cs="Arial"/>
          <w:b/>
          <w:bCs/>
          <w:sz w:val="36"/>
          <w:szCs w:val="36"/>
        </w:rPr>
        <w:t xml:space="preserve">L.) </w:t>
      </w:r>
      <w:r w:rsidR="00A169C5" w:rsidRPr="00A145FC">
        <w:rPr>
          <w:rFonts w:ascii="Arial" w:hAnsi="Arial" w:cs="Arial"/>
          <w:b/>
          <w:bCs/>
          <w:sz w:val="36"/>
          <w:szCs w:val="36"/>
        </w:rPr>
        <w:t xml:space="preserve">genotypes </w:t>
      </w:r>
      <w:r w:rsidRPr="00A145FC">
        <w:rPr>
          <w:rFonts w:ascii="Arial" w:hAnsi="Arial" w:cs="Arial"/>
          <w:b/>
          <w:bCs/>
          <w:sz w:val="36"/>
          <w:szCs w:val="36"/>
        </w:rPr>
        <w:t xml:space="preserve">Based on </w:t>
      </w:r>
      <w:r w:rsidR="005A220F">
        <w:rPr>
          <w:rFonts w:ascii="Arial" w:hAnsi="Arial" w:cs="Arial"/>
          <w:b/>
          <w:bCs/>
          <w:sz w:val="36"/>
          <w:szCs w:val="36"/>
        </w:rPr>
        <w:t>C</w:t>
      </w:r>
      <w:r w:rsidRPr="00A145FC">
        <w:rPr>
          <w:rFonts w:ascii="Arial" w:hAnsi="Arial" w:cs="Arial"/>
          <w:b/>
          <w:bCs/>
          <w:sz w:val="36"/>
          <w:szCs w:val="36"/>
        </w:rPr>
        <w:t xml:space="preserve">omprehensive Pod and Bean </w:t>
      </w:r>
      <w:r w:rsidR="005C2AE1" w:rsidRPr="00A145FC">
        <w:rPr>
          <w:rFonts w:ascii="Arial" w:hAnsi="Arial" w:cs="Arial"/>
          <w:b/>
          <w:bCs/>
          <w:sz w:val="36"/>
          <w:szCs w:val="36"/>
        </w:rPr>
        <w:t>traits</w:t>
      </w:r>
    </w:p>
    <w:p w14:paraId="68D58142" w14:textId="77777777" w:rsidR="005445E4" w:rsidRDefault="005445E4" w:rsidP="0088674D">
      <w:pPr>
        <w:spacing w:after="0" w:line="240" w:lineRule="auto"/>
        <w:ind w:right="-46"/>
        <w:jc w:val="right"/>
        <w:rPr>
          <w:rFonts w:ascii="Arial" w:hAnsi="Arial" w:cs="Arial"/>
          <w:sz w:val="20"/>
          <w:szCs w:val="20"/>
        </w:rPr>
      </w:pPr>
    </w:p>
    <w:p w14:paraId="296337DE" w14:textId="77777777" w:rsidR="005445E4" w:rsidRDefault="005445E4" w:rsidP="0088674D">
      <w:pPr>
        <w:spacing w:after="0" w:line="240" w:lineRule="auto"/>
        <w:ind w:right="-46"/>
        <w:jc w:val="right"/>
        <w:rPr>
          <w:rFonts w:ascii="Arial" w:hAnsi="Arial" w:cs="Arial"/>
          <w:sz w:val="20"/>
          <w:szCs w:val="20"/>
        </w:rPr>
      </w:pPr>
    </w:p>
    <w:p w14:paraId="162CB7C1" w14:textId="77777777" w:rsidR="005445E4" w:rsidRPr="00E65029" w:rsidRDefault="005445E4" w:rsidP="0088674D">
      <w:pPr>
        <w:spacing w:after="0" w:line="240" w:lineRule="auto"/>
        <w:ind w:right="-46"/>
        <w:jc w:val="right"/>
        <w:rPr>
          <w:rFonts w:ascii="Arial" w:hAnsi="Arial" w:cs="Arial"/>
          <w:sz w:val="20"/>
          <w:szCs w:val="20"/>
        </w:rPr>
      </w:pPr>
    </w:p>
    <w:p w14:paraId="355C6466" w14:textId="77777777" w:rsidR="00E65029" w:rsidRDefault="00E65029" w:rsidP="008905BC">
      <w:pPr>
        <w:spacing w:after="0" w:line="360" w:lineRule="auto"/>
        <w:jc w:val="both"/>
        <w:rPr>
          <w:rFonts w:ascii="Arial" w:hAnsi="Arial" w:cs="Arial"/>
          <w:b/>
          <w:bCs/>
        </w:rPr>
      </w:pPr>
    </w:p>
    <w:p w14:paraId="237AAA4A" w14:textId="7914FDE0" w:rsidR="009B00D1" w:rsidRPr="00A145FC" w:rsidRDefault="009B00D1" w:rsidP="007634DB">
      <w:pPr>
        <w:spacing w:line="360" w:lineRule="auto"/>
        <w:jc w:val="both"/>
        <w:rPr>
          <w:rFonts w:ascii="Arial" w:hAnsi="Arial" w:cs="Arial"/>
          <w:b/>
          <w:bCs/>
        </w:rPr>
      </w:pPr>
      <w:r w:rsidRPr="00A145FC">
        <w:rPr>
          <w:rFonts w:ascii="Arial" w:hAnsi="Arial" w:cs="Arial"/>
          <w:b/>
          <w:bCs/>
        </w:rPr>
        <w:t>A</w:t>
      </w:r>
      <w:r w:rsidR="00397B94" w:rsidRPr="00A145FC">
        <w:rPr>
          <w:rFonts w:ascii="Arial" w:hAnsi="Arial" w:cs="Arial"/>
          <w:b/>
          <w:bCs/>
        </w:rPr>
        <w:t>BSTRACT</w:t>
      </w:r>
    </w:p>
    <w:p w14:paraId="61E0FD8D" w14:textId="49AF2FED" w:rsidR="00A66809" w:rsidRPr="00620819" w:rsidRDefault="00A66809" w:rsidP="0088674D">
      <w:pPr>
        <w:spacing w:line="240" w:lineRule="auto"/>
        <w:ind w:right="-46"/>
        <w:jc w:val="both"/>
        <w:rPr>
          <w:rFonts w:ascii="Arial" w:hAnsi="Arial" w:cs="Arial"/>
          <w:sz w:val="20"/>
          <w:szCs w:val="20"/>
        </w:rPr>
      </w:pPr>
      <w:commentRangeStart w:id="0"/>
      <w:r w:rsidRPr="00620819">
        <w:rPr>
          <w:rFonts w:ascii="Arial" w:hAnsi="Arial" w:cs="Arial"/>
          <w:sz w:val="20"/>
          <w:szCs w:val="20"/>
        </w:rPr>
        <w:t>Cacao (</w:t>
      </w:r>
      <w:r w:rsidRPr="00620819">
        <w:rPr>
          <w:rFonts w:ascii="Arial" w:hAnsi="Arial" w:cs="Arial"/>
          <w:i/>
          <w:iCs/>
          <w:sz w:val="20"/>
          <w:szCs w:val="20"/>
        </w:rPr>
        <w:t>Theobroma cacao</w:t>
      </w:r>
      <w:r w:rsidRPr="00620819">
        <w:rPr>
          <w:rFonts w:ascii="Arial" w:hAnsi="Arial" w:cs="Arial"/>
          <w:sz w:val="20"/>
          <w:szCs w:val="20"/>
        </w:rPr>
        <w:t xml:space="preserve"> L.) production faces significant global challenges, including low</w:t>
      </w:r>
      <w:r w:rsidRPr="00A145FC">
        <w:rPr>
          <w:rFonts w:ascii="Arial" w:hAnsi="Arial" w:cs="Arial"/>
        </w:rPr>
        <w:t xml:space="preserve"> </w:t>
      </w:r>
      <w:r w:rsidRPr="00620819">
        <w:rPr>
          <w:rFonts w:ascii="Arial" w:hAnsi="Arial" w:cs="Arial"/>
          <w:sz w:val="20"/>
          <w:szCs w:val="20"/>
        </w:rPr>
        <w:t xml:space="preserve">yields, severe disease incidences (e.g., Black Pod, Witches Broom), and the demand for superior quality beans. Genetic improvement is paramount for developing resilient cultivars. This study aimed to assess the magnitude of genetic variability, estimate key genetic parameters (heritability and genetic advance), and determine the phenotypic and genotypic correlations among essential agronomic traits in a diverse </w:t>
      </w:r>
      <w:commentRangeEnd w:id="0"/>
      <w:r w:rsidR="00831348">
        <w:rPr>
          <w:rStyle w:val="CommentReference"/>
        </w:rPr>
        <w:commentReference w:id="0"/>
      </w:r>
      <w:r w:rsidRPr="00620819">
        <w:rPr>
          <w:rFonts w:ascii="Arial" w:hAnsi="Arial" w:cs="Arial"/>
          <w:sz w:val="20"/>
          <w:szCs w:val="20"/>
        </w:rPr>
        <w:t xml:space="preserve">collection of 35 cocoa </w:t>
      </w:r>
      <w:r w:rsidR="003A246F" w:rsidRPr="00620819">
        <w:rPr>
          <w:rFonts w:ascii="Arial" w:hAnsi="Arial" w:cs="Arial"/>
          <w:sz w:val="20"/>
          <w:szCs w:val="20"/>
        </w:rPr>
        <w:t>hybrids</w:t>
      </w:r>
      <w:r w:rsidRPr="00620819">
        <w:rPr>
          <w:rFonts w:ascii="Arial" w:hAnsi="Arial" w:cs="Arial"/>
          <w:sz w:val="20"/>
          <w:szCs w:val="20"/>
        </w:rPr>
        <w:t xml:space="preserve"> in Cocoa Research Centre, </w:t>
      </w:r>
      <w:proofErr w:type="spellStart"/>
      <w:r w:rsidRPr="00620819">
        <w:rPr>
          <w:rFonts w:ascii="Arial" w:hAnsi="Arial" w:cs="Arial"/>
          <w:sz w:val="20"/>
          <w:szCs w:val="20"/>
        </w:rPr>
        <w:t>Vellanikkara</w:t>
      </w:r>
      <w:proofErr w:type="spellEnd"/>
      <w:r w:rsidRPr="00620819">
        <w:rPr>
          <w:rFonts w:ascii="Arial" w:hAnsi="Arial" w:cs="Arial"/>
          <w:sz w:val="20"/>
          <w:szCs w:val="20"/>
        </w:rPr>
        <w:t xml:space="preserve">. A total of </w:t>
      </w:r>
      <w:r w:rsidR="00C677E0" w:rsidRPr="00620819">
        <w:rPr>
          <w:rFonts w:ascii="Arial" w:hAnsi="Arial" w:cs="Arial"/>
          <w:sz w:val="20"/>
          <w:szCs w:val="20"/>
        </w:rPr>
        <w:t>twelve</w:t>
      </w:r>
      <w:r w:rsidR="00E80824" w:rsidRPr="00620819">
        <w:rPr>
          <w:rFonts w:ascii="Arial" w:hAnsi="Arial" w:cs="Arial"/>
          <w:sz w:val="20"/>
          <w:szCs w:val="20"/>
        </w:rPr>
        <w:t xml:space="preserve"> pod and bean</w:t>
      </w:r>
      <w:r w:rsidRPr="00620819">
        <w:rPr>
          <w:rFonts w:ascii="Arial" w:hAnsi="Arial" w:cs="Arial"/>
          <w:sz w:val="20"/>
          <w:szCs w:val="20"/>
        </w:rPr>
        <w:t xml:space="preserve"> quantitative morphological traits including yield components</w:t>
      </w:r>
      <w:r w:rsidR="00E80824" w:rsidRPr="00620819">
        <w:rPr>
          <w:rFonts w:ascii="Arial" w:hAnsi="Arial" w:cs="Arial"/>
          <w:sz w:val="20"/>
          <w:szCs w:val="20"/>
        </w:rPr>
        <w:t xml:space="preserve"> </w:t>
      </w:r>
      <w:r w:rsidRPr="00620819">
        <w:rPr>
          <w:rFonts w:ascii="Arial" w:hAnsi="Arial" w:cs="Arial"/>
          <w:sz w:val="20"/>
          <w:szCs w:val="20"/>
        </w:rPr>
        <w:t>were recorded. Analysis of variance (ANOVA) revealed highly significant genetic variability for nearly all traits, confirming a rich resource for selection. High estimates of broad-sense heritability</w:t>
      </w:r>
      <w:r w:rsidR="000A0EBE" w:rsidRPr="00620819">
        <w:rPr>
          <w:rFonts w:ascii="Arial" w:hAnsi="Arial" w:cs="Arial"/>
          <w:sz w:val="20"/>
          <w:szCs w:val="20"/>
        </w:rPr>
        <w:t xml:space="preserve"> </w:t>
      </w:r>
      <w:r w:rsidRPr="00620819">
        <w:rPr>
          <w:rFonts w:ascii="Arial" w:hAnsi="Arial" w:cs="Arial"/>
          <w:sz w:val="20"/>
          <w:szCs w:val="20"/>
        </w:rPr>
        <w:t xml:space="preserve">coupled with high Genetic Advance (GA) as percent of mean were observed for traits like </w:t>
      </w:r>
      <w:r w:rsidR="0022378E" w:rsidRPr="00620819">
        <w:rPr>
          <w:rFonts w:ascii="Arial" w:hAnsi="Arial" w:cs="Arial"/>
          <w:sz w:val="20"/>
          <w:szCs w:val="20"/>
        </w:rPr>
        <w:t xml:space="preserve">pod weight </w:t>
      </w:r>
      <w:r w:rsidRPr="00620819">
        <w:rPr>
          <w:rFonts w:ascii="Arial" w:hAnsi="Arial" w:cs="Arial"/>
          <w:sz w:val="20"/>
          <w:szCs w:val="20"/>
        </w:rPr>
        <w:t>and</w:t>
      </w:r>
      <w:r w:rsidR="0022378E" w:rsidRPr="00620819">
        <w:rPr>
          <w:rFonts w:ascii="Arial" w:hAnsi="Arial" w:cs="Arial"/>
          <w:sz w:val="20"/>
          <w:szCs w:val="20"/>
        </w:rPr>
        <w:t xml:space="preserve"> single wet bean weight</w:t>
      </w:r>
      <w:r w:rsidRPr="00620819">
        <w:rPr>
          <w:rFonts w:ascii="Arial" w:hAnsi="Arial" w:cs="Arial"/>
          <w:sz w:val="20"/>
          <w:szCs w:val="20"/>
        </w:rPr>
        <w:t>, indicating that these characters are primarily controlled by additive gene action and selection based on phenotype will be effective. Correlation analysis identified strong positive correlations between Total Pod Weight and</w:t>
      </w:r>
      <w:r w:rsidR="00B068A6" w:rsidRPr="00620819">
        <w:rPr>
          <w:rFonts w:ascii="Arial" w:hAnsi="Arial" w:cs="Arial"/>
          <w:sz w:val="20"/>
          <w:szCs w:val="20"/>
        </w:rPr>
        <w:t xml:space="preserve"> other yield </w:t>
      </w:r>
      <w:proofErr w:type="spellStart"/>
      <w:r w:rsidR="00B068A6" w:rsidRPr="00620819">
        <w:rPr>
          <w:rFonts w:ascii="Arial" w:hAnsi="Arial" w:cs="Arial"/>
          <w:sz w:val="20"/>
          <w:szCs w:val="20"/>
        </w:rPr>
        <w:t>attibutes</w:t>
      </w:r>
      <w:proofErr w:type="spellEnd"/>
      <w:r w:rsidRPr="00620819">
        <w:rPr>
          <w:rFonts w:ascii="Arial" w:hAnsi="Arial" w:cs="Arial"/>
          <w:sz w:val="20"/>
          <w:szCs w:val="20"/>
        </w:rPr>
        <w:t xml:space="preserve">, validating their use as reliable indirect selection criteria. Multivariate analysis clustered the accessions into </w:t>
      </w:r>
      <w:r w:rsidR="007634DB" w:rsidRPr="00620819">
        <w:rPr>
          <w:rFonts w:ascii="Arial" w:hAnsi="Arial" w:cs="Arial"/>
          <w:sz w:val="20"/>
          <w:szCs w:val="20"/>
        </w:rPr>
        <w:t>two</w:t>
      </w:r>
      <w:r w:rsidRPr="00620819">
        <w:rPr>
          <w:rFonts w:ascii="Arial" w:hAnsi="Arial" w:cs="Arial"/>
          <w:sz w:val="20"/>
          <w:szCs w:val="20"/>
        </w:rPr>
        <w:t xml:space="preserve"> distinct groups, suggesting a diverse genetic background spanning</w:t>
      </w:r>
      <w:r w:rsidR="007634DB" w:rsidRPr="00620819">
        <w:rPr>
          <w:rFonts w:ascii="Arial" w:hAnsi="Arial" w:cs="Arial"/>
          <w:sz w:val="20"/>
          <w:szCs w:val="20"/>
        </w:rPr>
        <w:t xml:space="preserve"> PC1 </w:t>
      </w:r>
      <w:r w:rsidRPr="00620819">
        <w:rPr>
          <w:rFonts w:ascii="Arial" w:hAnsi="Arial" w:cs="Arial"/>
          <w:sz w:val="20"/>
          <w:szCs w:val="20"/>
        </w:rPr>
        <w:t xml:space="preserve">and </w:t>
      </w:r>
      <w:r w:rsidR="007634DB" w:rsidRPr="00620819">
        <w:rPr>
          <w:rFonts w:ascii="Arial" w:hAnsi="Arial" w:cs="Arial"/>
          <w:sz w:val="20"/>
          <w:szCs w:val="20"/>
        </w:rPr>
        <w:t xml:space="preserve">PC2 </w:t>
      </w:r>
      <w:r w:rsidRPr="00620819">
        <w:rPr>
          <w:rFonts w:ascii="Arial" w:hAnsi="Arial" w:cs="Arial"/>
          <w:sz w:val="20"/>
          <w:szCs w:val="20"/>
        </w:rPr>
        <w:t>lineages. These findings enable the selection of superior genotypes that combine high-yield components and quality traits, providing a critical foundation for broadening the genetic base and expediting the breeding of high-performing, disease-tolerant cocoa</w:t>
      </w:r>
      <w:r w:rsidR="00670345" w:rsidRPr="00620819">
        <w:rPr>
          <w:rFonts w:ascii="Arial" w:hAnsi="Arial" w:cs="Arial"/>
          <w:sz w:val="20"/>
          <w:szCs w:val="20"/>
        </w:rPr>
        <w:t>.</w:t>
      </w:r>
    </w:p>
    <w:p w14:paraId="5A69F03E" w14:textId="7FEA4878" w:rsidR="00397B94" w:rsidRPr="00620819" w:rsidRDefault="00397B94" w:rsidP="007634DB">
      <w:pPr>
        <w:spacing w:line="360" w:lineRule="auto"/>
        <w:jc w:val="both"/>
        <w:rPr>
          <w:rFonts w:ascii="Arial" w:hAnsi="Arial" w:cs="Arial"/>
          <w:sz w:val="20"/>
          <w:szCs w:val="20"/>
        </w:rPr>
      </w:pPr>
      <w:proofErr w:type="gramStart"/>
      <w:r w:rsidRPr="00620819">
        <w:rPr>
          <w:rFonts w:ascii="Arial" w:hAnsi="Arial" w:cs="Arial"/>
          <w:sz w:val="20"/>
          <w:szCs w:val="20"/>
        </w:rPr>
        <w:t>Keyword :</w:t>
      </w:r>
      <w:proofErr w:type="gramEnd"/>
      <w:r w:rsidRPr="00620819">
        <w:rPr>
          <w:rFonts w:ascii="Arial" w:hAnsi="Arial" w:cs="Arial"/>
          <w:sz w:val="20"/>
          <w:szCs w:val="20"/>
        </w:rPr>
        <w:t xml:space="preserve"> Pod and bean traits, </w:t>
      </w:r>
      <w:r w:rsidR="00277B36" w:rsidRPr="00620819">
        <w:rPr>
          <w:rFonts w:ascii="Arial" w:hAnsi="Arial" w:cs="Arial"/>
          <w:sz w:val="20"/>
          <w:szCs w:val="20"/>
        </w:rPr>
        <w:t xml:space="preserve">variability analysis, </w:t>
      </w:r>
      <w:r w:rsidRPr="00620819">
        <w:rPr>
          <w:rFonts w:ascii="Arial" w:hAnsi="Arial" w:cs="Arial"/>
          <w:sz w:val="20"/>
          <w:szCs w:val="20"/>
        </w:rPr>
        <w:t>correlation, cluster analysis</w:t>
      </w:r>
    </w:p>
    <w:p w14:paraId="797AB517" w14:textId="7F4CAE83" w:rsidR="009B00D1" w:rsidRPr="00A145FC" w:rsidRDefault="00397B94" w:rsidP="00397B94">
      <w:pPr>
        <w:pStyle w:val="ListParagraph"/>
        <w:numPr>
          <w:ilvl w:val="0"/>
          <w:numId w:val="6"/>
        </w:numPr>
        <w:spacing w:line="360" w:lineRule="auto"/>
        <w:ind w:left="284" w:hanging="284"/>
        <w:jc w:val="both"/>
        <w:rPr>
          <w:rFonts w:ascii="Arial" w:hAnsi="Arial" w:cs="Arial"/>
          <w:b/>
          <w:bCs/>
        </w:rPr>
      </w:pPr>
      <w:r w:rsidRPr="00A145FC">
        <w:rPr>
          <w:rFonts w:ascii="Arial" w:hAnsi="Arial" w:cs="Arial"/>
          <w:b/>
          <w:bCs/>
        </w:rPr>
        <w:t>INTRODUCTION</w:t>
      </w:r>
    </w:p>
    <w:p w14:paraId="5B106205" w14:textId="252CDAEB" w:rsidR="00670345" w:rsidRPr="00620819" w:rsidRDefault="00670345" w:rsidP="00E65029">
      <w:pPr>
        <w:spacing w:line="240" w:lineRule="auto"/>
        <w:ind w:firstLine="720"/>
        <w:jc w:val="both"/>
        <w:rPr>
          <w:rFonts w:ascii="Arial" w:hAnsi="Arial" w:cs="Arial"/>
          <w:sz w:val="20"/>
          <w:szCs w:val="20"/>
        </w:rPr>
      </w:pPr>
      <w:r w:rsidRPr="00620819">
        <w:rPr>
          <w:rFonts w:ascii="Arial" w:hAnsi="Arial" w:cs="Arial"/>
          <w:sz w:val="20"/>
          <w:szCs w:val="20"/>
        </w:rPr>
        <w:t>The cacao tree (</w:t>
      </w:r>
      <w:r w:rsidRPr="00620819">
        <w:rPr>
          <w:rFonts w:ascii="Arial" w:hAnsi="Arial" w:cs="Arial"/>
          <w:i/>
          <w:iCs/>
          <w:sz w:val="20"/>
          <w:szCs w:val="20"/>
        </w:rPr>
        <w:t>Theobroma cacao</w:t>
      </w:r>
      <w:r w:rsidRPr="00620819">
        <w:rPr>
          <w:rFonts w:ascii="Arial" w:hAnsi="Arial" w:cs="Arial"/>
          <w:sz w:val="20"/>
          <w:szCs w:val="20"/>
        </w:rPr>
        <w:t xml:space="preserve"> L.) is the source of the world's chocolate, underpinning a multi-</w:t>
      </w:r>
      <w:proofErr w:type="spellStart"/>
      <w:r w:rsidRPr="00620819">
        <w:rPr>
          <w:rFonts w:ascii="Arial" w:hAnsi="Arial" w:cs="Arial"/>
          <w:sz w:val="20"/>
          <w:szCs w:val="20"/>
        </w:rPr>
        <w:t>billiondollar</w:t>
      </w:r>
      <w:proofErr w:type="spellEnd"/>
      <w:r w:rsidRPr="00620819">
        <w:rPr>
          <w:rFonts w:ascii="Arial" w:hAnsi="Arial" w:cs="Arial"/>
          <w:sz w:val="20"/>
          <w:szCs w:val="20"/>
        </w:rPr>
        <w:t xml:space="preserve"> industry and sustaining the livelihoods of millions of smallholder farmers across the tropics. Despite its global economic importance, global cocoa productivity is sub-optimal due to a narrow genetic base in cultivated materials, susceptibility to major diseases (e.g., </w:t>
      </w:r>
      <w:r w:rsidRPr="00620819">
        <w:rPr>
          <w:rFonts w:ascii="Arial" w:hAnsi="Arial" w:cs="Arial"/>
          <w:i/>
          <w:iCs/>
          <w:sz w:val="20"/>
          <w:szCs w:val="20"/>
        </w:rPr>
        <w:t>Phytophthora</w:t>
      </w:r>
      <w:r w:rsidRPr="00620819">
        <w:rPr>
          <w:rFonts w:ascii="Arial" w:hAnsi="Arial" w:cs="Arial"/>
          <w:sz w:val="20"/>
          <w:szCs w:val="20"/>
        </w:rPr>
        <w:t xml:space="preserve"> spp. causing Black Pod, </w:t>
      </w:r>
      <w:proofErr w:type="spellStart"/>
      <w:r w:rsidRPr="00620819">
        <w:rPr>
          <w:rFonts w:ascii="Arial" w:hAnsi="Arial" w:cs="Arial"/>
          <w:i/>
          <w:iCs/>
          <w:sz w:val="20"/>
          <w:szCs w:val="20"/>
        </w:rPr>
        <w:t>Moniliophthora</w:t>
      </w:r>
      <w:proofErr w:type="spellEnd"/>
      <w:r w:rsidRPr="00620819">
        <w:rPr>
          <w:rFonts w:ascii="Arial" w:hAnsi="Arial" w:cs="Arial"/>
          <w:i/>
          <w:iCs/>
          <w:sz w:val="20"/>
          <w:szCs w:val="20"/>
        </w:rPr>
        <w:t xml:space="preserve"> </w:t>
      </w:r>
      <w:proofErr w:type="spellStart"/>
      <w:r w:rsidRPr="00620819">
        <w:rPr>
          <w:rFonts w:ascii="Arial" w:hAnsi="Arial" w:cs="Arial"/>
          <w:i/>
          <w:iCs/>
          <w:sz w:val="20"/>
          <w:szCs w:val="20"/>
        </w:rPr>
        <w:t>perniciosa</w:t>
      </w:r>
      <w:proofErr w:type="spellEnd"/>
      <w:r w:rsidRPr="00620819">
        <w:rPr>
          <w:rFonts w:ascii="Arial" w:hAnsi="Arial" w:cs="Arial"/>
          <w:sz w:val="20"/>
          <w:szCs w:val="20"/>
        </w:rPr>
        <w:t xml:space="preserve"> causing Witches Broom), and vulnerability to climate change </w:t>
      </w:r>
      <w:commentRangeStart w:id="1"/>
      <w:r w:rsidRPr="00620819">
        <w:rPr>
          <w:rFonts w:ascii="Arial" w:hAnsi="Arial" w:cs="Arial"/>
          <w:sz w:val="20"/>
          <w:szCs w:val="20"/>
        </w:rPr>
        <w:t>stressors</w:t>
      </w:r>
      <w:commentRangeEnd w:id="1"/>
      <w:r w:rsidR="00792468">
        <w:rPr>
          <w:rStyle w:val="CommentReference"/>
        </w:rPr>
        <w:commentReference w:id="1"/>
      </w:r>
      <w:r w:rsidRPr="00620819">
        <w:rPr>
          <w:rFonts w:ascii="Arial" w:hAnsi="Arial" w:cs="Arial"/>
          <w:sz w:val="20"/>
          <w:szCs w:val="20"/>
        </w:rPr>
        <w:t>.</w:t>
      </w:r>
    </w:p>
    <w:p w14:paraId="1E8D32AF" w14:textId="77777777" w:rsidR="00670345" w:rsidRPr="00620819" w:rsidRDefault="00670345" w:rsidP="00E65029">
      <w:pPr>
        <w:spacing w:line="240" w:lineRule="auto"/>
        <w:jc w:val="both"/>
        <w:rPr>
          <w:rFonts w:ascii="Arial" w:hAnsi="Arial" w:cs="Arial"/>
          <w:sz w:val="20"/>
          <w:szCs w:val="20"/>
        </w:rPr>
      </w:pPr>
      <w:r w:rsidRPr="008B3A8F">
        <w:rPr>
          <w:rFonts w:ascii="Arial" w:hAnsi="Arial" w:cs="Arial"/>
          <w:sz w:val="20"/>
          <w:szCs w:val="20"/>
        </w:rPr>
        <w:t xml:space="preserve">Effective crop improvement hinges on the magnitude and nature of genetic variability within the germplasm. </w:t>
      </w:r>
      <w:commentRangeStart w:id="2"/>
      <w:r w:rsidRPr="008B3A8F">
        <w:rPr>
          <w:rFonts w:ascii="Arial" w:hAnsi="Arial" w:cs="Arial"/>
          <w:sz w:val="20"/>
          <w:szCs w:val="20"/>
        </w:rPr>
        <w:t>A</w:t>
      </w:r>
      <w:commentRangeEnd w:id="2"/>
      <w:r w:rsidR="00792468">
        <w:rPr>
          <w:rStyle w:val="CommentReference"/>
        </w:rPr>
        <w:commentReference w:id="2"/>
      </w:r>
      <w:r w:rsidRPr="008B3A8F">
        <w:rPr>
          <w:rFonts w:ascii="Arial" w:hAnsi="Arial" w:cs="Arial"/>
          <w:sz w:val="20"/>
          <w:szCs w:val="20"/>
        </w:rPr>
        <w:t xml:space="preserve"> thorough understanding of genetic parameters like Heritability and Genetic Advance is essential for determining the selection strategy and predicting the genetic gain from breeding efforts. Furthermore, correlation analysis is crucial for identifying traits that are genetically linked, allowing breeders to select for a primary trait (like</w:t>
      </w:r>
      <w:r w:rsidRPr="00620819">
        <w:rPr>
          <w:rFonts w:ascii="Arial" w:hAnsi="Arial" w:cs="Arial"/>
          <w:sz w:val="20"/>
          <w:szCs w:val="20"/>
        </w:rPr>
        <w:t xml:space="preserve"> yield) indirectly through a more easily measurable correlated trait (like single bean weight).</w:t>
      </w:r>
    </w:p>
    <w:p w14:paraId="4359BEB2" w14:textId="744A64FF" w:rsidR="00CD7B58" w:rsidRPr="00620819" w:rsidRDefault="00C308AE" w:rsidP="00E65029">
      <w:pPr>
        <w:spacing w:line="240" w:lineRule="auto"/>
        <w:jc w:val="both"/>
        <w:rPr>
          <w:rFonts w:ascii="Arial" w:hAnsi="Arial" w:cs="Arial"/>
          <w:sz w:val="20"/>
          <w:szCs w:val="20"/>
        </w:rPr>
      </w:pPr>
      <w:r w:rsidRPr="00620819">
        <w:rPr>
          <w:rFonts w:ascii="Arial" w:hAnsi="Arial" w:cs="Arial"/>
          <w:sz w:val="20"/>
          <w:szCs w:val="20"/>
        </w:rPr>
        <w:t xml:space="preserve">Recent studies have utilized multivariate statistics to identify genetic differences among various genotypes. Principal component analysis (PCA) and cluster analysis are used to assess similarities and differences among different genotypes concerning multiple examined traits (Jian </w:t>
      </w:r>
      <w:r w:rsidRPr="00E93FDE">
        <w:rPr>
          <w:rFonts w:ascii="Arial" w:hAnsi="Arial" w:cs="Arial"/>
          <w:i/>
          <w:iCs/>
          <w:sz w:val="20"/>
          <w:szCs w:val="20"/>
        </w:rPr>
        <w:t>et a</w:t>
      </w:r>
      <w:r w:rsidRPr="00620819">
        <w:rPr>
          <w:rFonts w:ascii="Arial" w:hAnsi="Arial" w:cs="Arial"/>
          <w:sz w:val="20"/>
          <w:szCs w:val="20"/>
        </w:rPr>
        <w:t xml:space="preserve">l., </w:t>
      </w:r>
      <w:commentRangeStart w:id="3"/>
      <w:r w:rsidRPr="00620819">
        <w:rPr>
          <w:rFonts w:ascii="Arial" w:hAnsi="Arial" w:cs="Arial"/>
          <w:sz w:val="20"/>
          <w:szCs w:val="20"/>
        </w:rPr>
        <w:t>2006</w:t>
      </w:r>
      <w:commentRangeEnd w:id="3"/>
      <w:r w:rsidR="00593D7F">
        <w:rPr>
          <w:rStyle w:val="CommentReference"/>
        </w:rPr>
        <w:commentReference w:id="3"/>
      </w:r>
      <w:r w:rsidRPr="00620819">
        <w:rPr>
          <w:rFonts w:ascii="Arial" w:hAnsi="Arial" w:cs="Arial"/>
          <w:sz w:val="20"/>
          <w:szCs w:val="20"/>
        </w:rPr>
        <w:t xml:space="preserve">). Cluster analysis serves as a powerful method for </w:t>
      </w:r>
      <w:proofErr w:type="spellStart"/>
      <w:r w:rsidRPr="00620819">
        <w:rPr>
          <w:rFonts w:ascii="Arial" w:hAnsi="Arial" w:cs="Arial"/>
          <w:sz w:val="20"/>
          <w:szCs w:val="20"/>
        </w:rPr>
        <w:t>analyzing</w:t>
      </w:r>
      <w:proofErr w:type="spellEnd"/>
      <w:r w:rsidRPr="00620819">
        <w:rPr>
          <w:rFonts w:ascii="Arial" w:hAnsi="Arial" w:cs="Arial"/>
          <w:sz w:val="20"/>
          <w:szCs w:val="20"/>
        </w:rPr>
        <w:t xml:space="preserve"> familial connections (</w:t>
      </w:r>
      <w:proofErr w:type="spellStart"/>
      <w:r w:rsidRPr="00620819">
        <w:rPr>
          <w:rFonts w:ascii="Arial" w:hAnsi="Arial" w:cs="Arial"/>
          <w:sz w:val="20"/>
          <w:szCs w:val="20"/>
        </w:rPr>
        <w:t>Mellingers</w:t>
      </w:r>
      <w:proofErr w:type="spellEnd"/>
      <w:r w:rsidRPr="00620819">
        <w:rPr>
          <w:rFonts w:ascii="Arial" w:hAnsi="Arial" w:cs="Arial"/>
          <w:sz w:val="20"/>
          <w:szCs w:val="20"/>
        </w:rPr>
        <w:t xml:space="preserve">, </w:t>
      </w:r>
      <w:commentRangeStart w:id="4"/>
      <w:r w:rsidRPr="00620819">
        <w:rPr>
          <w:rFonts w:ascii="Arial" w:hAnsi="Arial" w:cs="Arial"/>
          <w:sz w:val="20"/>
          <w:szCs w:val="20"/>
        </w:rPr>
        <w:t>1972</w:t>
      </w:r>
      <w:commentRangeEnd w:id="4"/>
      <w:r w:rsidR="00593D7F">
        <w:rPr>
          <w:rStyle w:val="CommentReference"/>
        </w:rPr>
        <w:commentReference w:id="4"/>
      </w:r>
      <w:r w:rsidRPr="00620819">
        <w:rPr>
          <w:rFonts w:ascii="Arial" w:hAnsi="Arial" w:cs="Arial"/>
          <w:sz w:val="20"/>
          <w:szCs w:val="20"/>
        </w:rPr>
        <w:t>)</w:t>
      </w:r>
      <w:r w:rsidR="009047DF" w:rsidRPr="00620819">
        <w:rPr>
          <w:rFonts w:ascii="Arial" w:hAnsi="Arial" w:cs="Arial"/>
          <w:sz w:val="20"/>
          <w:szCs w:val="20"/>
        </w:rPr>
        <w:t xml:space="preserve">. Clustering </w:t>
      </w:r>
      <w:r w:rsidR="009047DF" w:rsidRPr="00620819">
        <w:rPr>
          <w:rFonts w:ascii="Arial" w:hAnsi="Arial" w:cs="Arial"/>
          <w:sz w:val="20"/>
          <w:szCs w:val="20"/>
        </w:rPr>
        <w:lastRenderedPageBreak/>
        <w:t xml:space="preserve">techniques are employed to group genotypes based on their morphological or molecular Characters. The formation of distinct </w:t>
      </w:r>
      <w:r w:rsidR="009047DF" w:rsidRPr="00E65029">
        <w:rPr>
          <w:rFonts w:ascii="Arial" w:hAnsi="Arial" w:cs="Arial"/>
          <w:sz w:val="20"/>
          <w:szCs w:val="20"/>
        </w:rPr>
        <w:t>clusters confirms</w:t>
      </w:r>
      <w:r w:rsidR="009047DF" w:rsidRPr="00620819">
        <w:rPr>
          <w:rFonts w:ascii="Arial" w:hAnsi="Arial" w:cs="Arial"/>
          <w:sz w:val="20"/>
          <w:szCs w:val="20"/>
        </w:rPr>
        <w:t xml:space="preserve"> the existence of genetic divergence.</w:t>
      </w:r>
    </w:p>
    <w:p w14:paraId="6182FA27" w14:textId="77777777" w:rsidR="001D0FE3" w:rsidRPr="001D0FE3" w:rsidRDefault="0044241C" w:rsidP="00B7035D">
      <w:pPr>
        <w:pStyle w:val="ListParagraph"/>
        <w:numPr>
          <w:ilvl w:val="0"/>
          <w:numId w:val="6"/>
        </w:numPr>
        <w:spacing w:after="0" w:line="240" w:lineRule="auto"/>
        <w:ind w:left="284" w:right="-46" w:hanging="284"/>
        <w:jc w:val="both"/>
        <w:rPr>
          <w:rFonts w:ascii="Arial" w:hAnsi="Arial" w:cs="Arial"/>
          <w:sz w:val="20"/>
          <w:szCs w:val="20"/>
        </w:rPr>
      </w:pPr>
      <w:r w:rsidRPr="001D0FE3">
        <w:rPr>
          <w:rFonts w:ascii="Arial" w:hAnsi="Arial" w:cs="Arial"/>
          <w:b/>
          <w:bCs/>
        </w:rPr>
        <w:t xml:space="preserve">MATERIALS AND </w:t>
      </w:r>
      <w:commentRangeStart w:id="5"/>
      <w:r w:rsidRPr="001D0FE3">
        <w:rPr>
          <w:rFonts w:ascii="Arial" w:hAnsi="Arial" w:cs="Arial"/>
          <w:b/>
          <w:bCs/>
        </w:rPr>
        <w:t>METHODS</w:t>
      </w:r>
      <w:commentRangeEnd w:id="5"/>
      <w:r w:rsidR="00BB1D41">
        <w:rPr>
          <w:rStyle w:val="CommentReference"/>
          <w:rtl/>
        </w:rPr>
        <w:commentReference w:id="5"/>
      </w:r>
    </w:p>
    <w:p w14:paraId="5438FCED" w14:textId="77777777" w:rsidR="001D0FE3" w:rsidRDefault="001D0FE3" w:rsidP="001D0FE3">
      <w:pPr>
        <w:spacing w:after="0" w:line="240" w:lineRule="auto"/>
        <w:ind w:right="-46"/>
        <w:jc w:val="both"/>
        <w:rPr>
          <w:rFonts w:ascii="Arial" w:hAnsi="Arial" w:cs="Arial"/>
          <w:sz w:val="20"/>
          <w:szCs w:val="20"/>
        </w:rPr>
      </w:pPr>
    </w:p>
    <w:p w14:paraId="0DE34AEB" w14:textId="1F6080C6" w:rsidR="00F01710" w:rsidRPr="001D0FE3" w:rsidRDefault="00670345" w:rsidP="001D0FE3">
      <w:pPr>
        <w:spacing w:after="0" w:line="240" w:lineRule="auto"/>
        <w:ind w:right="-46"/>
        <w:jc w:val="both"/>
        <w:rPr>
          <w:rFonts w:ascii="Arial" w:hAnsi="Arial" w:cs="Arial"/>
          <w:sz w:val="20"/>
          <w:szCs w:val="20"/>
        </w:rPr>
      </w:pPr>
      <w:r w:rsidRPr="001D0FE3">
        <w:rPr>
          <w:rFonts w:ascii="Arial" w:hAnsi="Arial" w:cs="Arial"/>
          <w:sz w:val="20"/>
          <w:szCs w:val="20"/>
        </w:rPr>
        <w:t xml:space="preserve">The study was conducted at the Cocoa Research Centre, </w:t>
      </w:r>
      <w:proofErr w:type="spellStart"/>
      <w:r w:rsidRPr="001D0FE3">
        <w:rPr>
          <w:rFonts w:ascii="Arial" w:hAnsi="Arial" w:cs="Arial"/>
          <w:sz w:val="20"/>
          <w:szCs w:val="20"/>
        </w:rPr>
        <w:t>Vellanikkara</w:t>
      </w:r>
      <w:proofErr w:type="spellEnd"/>
      <w:r w:rsidR="00D25C42" w:rsidRPr="001D0FE3">
        <w:rPr>
          <w:rFonts w:ascii="Arial" w:hAnsi="Arial" w:cs="Arial"/>
          <w:sz w:val="20"/>
          <w:szCs w:val="20"/>
        </w:rPr>
        <w:t xml:space="preserve"> </w:t>
      </w:r>
      <w:r w:rsidRPr="001D0FE3">
        <w:rPr>
          <w:rFonts w:ascii="Arial" w:hAnsi="Arial" w:cs="Arial"/>
          <w:sz w:val="20"/>
          <w:szCs w:val="20"/>
        </w:rPr>
        <w:t xml:space="preserve">using </w:t>
      </w:r>
      <w:r w:rsidR="00D25C42" w:rsidRPr="001D0FE3">
        <w:rPr>
          <w:rFonts w:ascii="Arial" w:hAnsi="Arial" w:cs="Arial"/>
          <w:sz w:val="20"/>
          <w:szCs w:val="20"/>
        </w:rPr>
        <w:t xml:space="preserve">35 </w:t>
      </w:r>
      <w:r w:rsidRPr="001D0FE3">
        <w:rPr>
          <w:rFonts w:ascii="Arial" w:hAnsi="Arial" w:cs="Arial"/>
          <w:sz w:val="20"/>
          <w:szCs w:val="20"/>
        </w:rPr>
        <w:t xml:space="preserve">established </w:t>
      </w:r>
      <w:r w:rsidR="007A7AE5" w:rsidRPr="001D0FE3">
        <w:rPr>
          <w:rFonts w:ascii="Arial" w:hAnsi="Arial" w:cs="Arial"/>
          <w:sz w:val="20"/>
          <w:szCs w:val="20"/>
        </w:rPr>
        <w:t>h</w:t>
      </w:r>
      <w:r w:rsidR="00602EBE" w:rsidRPr="001D0FE3">
        <w:rPr>
          <w:rFonts w:ascii="Arial" w:hAnsi="Arial" w:cs="Arial"/>
          <w:sz w:val="20"/>
          <w:szCs w:val="20"/>
        </w:rPr>
        <w:t>ybrids</w:t>
      </w:r>
      <w:r w:rsidR="007A7AE5" w:rsidRPr="001D0FE3">
        <w:rPr>
          <w:rFonts w:ascii="Arial" w:hAnsi="Arial" w:cs="Arial"/>
          <w:sz w:val="20"/>
          <w:szCs w:val="20"/>
        </w:rPr>
        <w:t xml:space="preserve"> planted during 2009</w:t>
      </w:r>
      <w:r w:rsidRPr="001D0FE3">
        <w:rPr>
          <w:rFonts w:ascii="Arial" w:hAnsi="Arial" w:cs="Arial"/>
          <w:sz w:val="20"/>
          <w:szCs w:val="20"/>
        </w:rPr>
        <w:t xml:space="preserve">. </w:t>
      </w:r>
      <w:r w:rsidRPr="008856FD">
        <w:rPr>
          <w:rFonts w:ascii="Arial" w:hAnsi="Arial" w:cs="Arial"/>
          <w:sz w:val="20"/>
          <w:szCs w:val="20"/>
          <w:highlight w:val="yellow"/>
        </w:rPr>
        <w:t>The experiment was laid out in a</w:t>
      </w:r>
      <w:r w:rsidR="00B20567" w:rsidRPr="008856FD">
        <w:rPr>
          <w:rFonts w:ascii="Arial" w:hAnsi="Arial" w:cs="Arial"/>
          <w:sz w:val="20"/>
          <w:szCs w:val="20"/>
          <w:highlight w:val="yellow"/>
        </w:rPr>
        <w:t xml:space="preserve"> Completely Randomized </w:t>
      </w:r>
      <w:r w:rsidR="007A7AE5" w:rsidRPr="008856FD">
        <w:rPr>
          <w:rFonts w:ascii="Arial" w:hAnsi="Arial" w:cs="Arial"/>
          <w:sz w:val="20"/>
          <w:szCs w:val="20"/>
          <w:highlight w:val="yellow"/>
        </w:rPr>
        <w:t>Design</w:t>
      </w:r>
      <w:r w:rsidR="00B20567" w:rsidRPr="008856FD">
        <w:rPr>
          <w:rFonts w:ascii="Arial" w:hAnsi="Arial" w:cs="Arial"/>
          <w:sz w:val="20"/>
          <w:szCs w:val="20"/>
          <w:highlight w:val="yellow"/>
        </w:rPr>
        <w:t xml:space="preserve"> </w:t>
      </w:r>
      <w:r w:rsidRPr="008856FD">
        <w:rPr>
          <w:rFonts w:ascii="Arial" w:hAnsi="Arial" w:cs="Arial"/>
          <w:sz w:val="20"/>
          <w:szCs w:val="20"/>
          <w:highlight w:val="yellow"/>
        </w:rPr>
        <w:t>(</w:t>
      </w:r>
      <w:r w:rsidR="007A7AE5" w:rsidRPr="008856FD">
        <w:rPr>
          <w:rFonts w:ascii="Arial" w:hAnsi="Arial" w:cs="Arial"/>
          <w:sz w:val="20"/>
          <w:szCs w:val="20"/>
          <w:highlight w:val="yellow"/>
        </w:rPr>
        <w:t>CR</w:t>
      </w:r>
      <w:r w:rsidRPr="008856FD">
        <w:rPr>
          <w:rFonts w:ascii="Arial" w:hAnsi="Arial" w:cs="Arial"/>
          <w:sz w:val="20"/>
          <w:szCs w:val="20"/>
          <w:highlight w:val="yellow"/>
        </w:rPr>
        <w:t xml:space="preserve">D) with </w:t>
      </w:r>
      <w:r w:rsidR="00620819" w:rsidRPr="008856FD">
        <w:rPr>
          <w:rFonts w:ascii="Arial" w:hAnsi="Arial" w:cs="Arial"/>
          <w:sz w:val="20"/>
          <w:szCs w:val="20"/>
          <w:highlight w:val="yellow"/>
        </w:rPr>
        <w:t>five</w:t>
      </w:r>
      <w:r w:rsidRPr="008856FD">
        <w:rPr>
          <w:rFonts w:ascii="Arial" w:hAnsi="Arial" w:cs="Arial"/>
          <w:sz w:val="20"/>
          <w:szCs w:val="20"/>
          <w:highlight w:val="yellow"/>
        </w:rPr>
        <w:t xml:space="preserve"> replications.</w:t>
      </w:r>
      <w:r w:rsidRPr="001D0FE3">
        <w:rPr>
          <w:rFonts w:ascii="Arial" w:hAnsi="Arial" w:cs="Arial"/>
          <w:sz w:val="20"/>
          <w:szCs w:val="20"/>
        </w:rPr>
        <w:t xml:space="preserve"> </w:t>
      </w:r>
      <w:r w:rsidR="00F01710" w:rsidRPr="001D0FE3">
        <w:rPr>
          <w:rFonts w:ascii="Arial" w:hAnsi="Arial" w:cs="Arial"/>
          <w:sz w:val="20"/>
          <w:szCs w:val="20"/>
        </w:rPr>
        <w:t xml:space="preserve">The following morphological and yield characteristics of ripened pods viz. pod weight, </w:t>
      </w:r>
      <w:r w:rsidR="00A96A89" w:rsidRPr="001D0FE3">
        <w:rPr>
          <w:rFonts w:ascii="Arial" w:hAnsi="Arial" w:cs="Arial"/>
          <w:sz w:val="20"/>
          <w:szCs w:val="20"/>
        </w:rPr>
        <w:t>pod length, breadth</w:t>
      </w:r>
      <w:r w:rsidR="00F01710" w:rsidRPr="001D0FE3">
        <w:rPr>
          <w:rFonts w:ascii="Arial" w:hAnsi="Arial" w:cs="Arial"/>
          <w:sz w:val="20"/>
          <w:szCs w:val="20"/>
        </w:rPr>
        <w:t>, ri</w:t>
      </w:r>
      <w:r w:rsidR="00574BF0" w:rsidRPr="001D0FE3">
        <w:rPr>
          <w:rFonts w:ascii="Arial" w:hAnsi="Arial" w:cs="Arial"/>
          <w:sz w:val="20"/>
          <w:szCs w:val="20"/>
        </w:rPr>
        <w:t>nd</w:t>
      </w:r>
      <w:r w:rsidR="00F01710" w:rsidRPr="001D0FE3">
        <w:rPr>
          <w:rFonts w:ascii="Arial" w:hAnsi="Arial" w:cs="Arial"/>
          <w:sz w:val="20"/>
          <w:szCs w:val="20"/>
        </w:rPr>
        <w:t xml:space="preserve"> thickness, number of beans per pod,</w:t>
      </w:r>
      <w:r w:rsidR="00574BF0" w:rsidRPr="001D0FE3">
        <w:rPr>
          <w:rFonts w:ascii="Arial" w:hAnsi="Arial" w:cs="Arial"/>
          <w:sz w:val="20"/>
          <w:szCs w:val="20"/>
        </w:rPr>
        <w:t xml:space="preserve"> </w:t>
      </w:r>
      <w:r w:rsidR="00A96A89" w:rsidRPr="001D0FE3">
        <w:rPr>
          <w:rFonts w:ascii="Arial" w:hAnsi="Arial" w:cs="Arial"/>
          <w:sz w:val="20"/>
          <w:szCs w:val="20"/>
        </w:rPr>
        <w:t xml:space="preserve">single wet bean weight, single peeled wet bean weight and </w:t>
      </w:r>
      <w:r w:rsidR="00F01710" w:rsidRPr="001D0FE3">
        <w:rPr>
          <w:rFonts w:ascii="Arial" w:hAnsi="Arial" w:cs="Arial"/>
          <w:sz w:val="20"/>
          <w:szCs w:val="20"/>
        </w:rPr>
        <w:t xml:space="preserve">single dry bean weight on </w:t>
      </w:r>
      <w:r w:rsidR="003E7135" w:rsidRPr="001D0FE3">
        <w:rPr>
          <w:rFonts w:ascii="Arial" w:hAnsi="Arial" w:cs="Arial"/>
          <w:sz w:val="20"/>
          <w:szCs w:val="20"/>
        </w:rPr>
        <w:t xml:space="preserve">hybrids </w:t>
      </w:r>
      <w:r w:rsidR="00F01710" w:rsidRPr="001D0FE3">
        <w:rPr>
          <w:rFonts w:ascii="Arial" w:hAnsi="Arial" w:cs="Arial"/>
          <w:sz w:val="20"/>
          <w:szCs w:val="20"/>
        </w:rPr>
        <w:t>of cocoa were noted. The ri</w:t>
      </w:r>
      <w:r w:rsidR="00A90EAC" w:rsidRPr="001D0FE3">
        <w:rPr>
          <w:rFonts w:ascii="Arial" w:hAnsi="Arial" w:cs="Arial"/>
          <w:sz w:val="20"/>
          <w:szCs w:val="20"/>
        </w:rPr>
        <w:t>nd</w:t>
      </w:r>
      <w:r w:rsidR="00F01710" w:rsidRPr="001D0FE3">
        <w:rPr>
          <w:rFonts w:ascii="Arial" w:hAnsi="Arial" w:cs="Arial"/>
          <w:sz w:val="20"/>
          <w:szCs w:val="20"/>
        </w:rPr>
        <w:t xml:space="preserve"> thickness was determined using a vernier </w:t>
      </w:r>
      <w:proofErr w:type="spellStart"/>
      <w:r w:rsidR="00F01710" w:rsidRPr="001D0FE3">
        <w:rPr>
          <w:rFonts w:ascii="Arial" w:hAnsi="Arial" w:cs="Arial"/>
          <w:sz w:val="20"/>
          <w:szCs w:val="20"/>
        </w:rPr>
        <w:t>caliper</w:t>
      </w:r>
      <w:proofErr w:type="spellEnd"/>
      <w:r w:rsidR="00F01710" w:rsidRPr="001D0FE3">
        <w:rPr>
          <w:rFonts w:ascii="Arial" w:hAnsi="Arial" w:cs="Arial"/>
          <w:sz w:val="20"/>
          <w:szCs w:val="20"/>
        </w:rPr>
        <w:t xml:space="preserve">. The </w:t>
      </w:r>
      <w:r w:rsidR="00101E2A" w:rsidRPr="001D0FE3">
        <w:rPr>
          <w:rFonts w:ascii="Arial" w:hAnsi="Arial" w:cs="Arial"/>
          <w:sz w:val="20"/>
          <w:szCs w:val="20"/>
        </w:rPr>
        <w:t xml:space="preserve">descriptor </w:t>
      </w:r>
      <w:r w:rsidR="00F01710" w:rsidRPr="001D0FE3">
        <w:rPr>
          <w:rFonts w:ascii="Arial" w:hAnsi="Arial" w:cs="Arial"/>
          <w:sz w:val="20"/>
          <w:szCs w:val="20"/>
        </w:rPr>
        <w:t xml:space="preserve">proposed </w:t>
      </w:r>
      <w:r w:rsidR="00101E2A" w:rsidRPr="001D0FE3">
        <w:rPr>
          <w:rFonts w:ascii="Arial" w:hAnsi="Arial" w:cs="Arial"/>
          <w:sz w:val="20"/>
          <w:szCs w:val="20"/>
        </w:rPr>
        <w:t>b</w:t>
      </w:r>
      <w:r w:rsidR="00A96A89" w:rsidRPr="001D0FE3">
        <w:rPr>
          <w:rFonts w:ascii="Arial" w:hAnsi="Arial" w:cs="Arial"/>
          <w:sz w:val="20"/>
          <w:szCs w:val="20"/>
        </w:rPr>
        <w:t xml:space="preserve">y </w:t>
      </w:r>
      <w:proofErr w:type="spellStart"/>
      <w:r w:rsidR="00A96A89" w:rsidRPr="001D0FE3">
        <w:rPr>
          <w:rFonts w:ascii="Arial" w:hAnsi="Arial" w:cs="Arial"/>
          <w:sz w:val="20"/>
          <w:szCs w:val="20"/>
        </w:rPr>
        <w:t>Bekle</w:t>
      </w:r>
      <w:proofErr w:type="spellEnd"/>
      <w:r w:rsidR="00A96A89" w:rsidRPr="001D0FE3">
        <w:rPr>
          <w:rFonts w:ascii="Arial" w:hAnsi="Arial" w:cs="Arial"/>
          <w:sz w:val="20"/>
          <w:szCs w:val="20"/>
        </w:rPr>
        <w:t xml:space="preserve"> and Butler (2000)</w:t>
      </w:r>
      <w:r w:rsidR="00101E2A" w:rsidRPr="001D0FE3">
        <w:rPr>
          <w:rFonts w:ascii="Arial" w:hAnsi="Arial" w:cs="Arial"/>
          <w:sz w:val="20"/>
          <w:szCs w:val="20"/>
        </w:rPr>
        <w:t xml:space="preserve"> </w:t>
      </w:r>
      <w:r w:rsidR="00F01710" w:rsidRPr="001D0FE3">
        <w:rPr>
          <w:rFonts w:ascii="Arial" w:hAnsi="Arial" w:cs="Arial"/>
          <w:sz w:val="20"/>
          <w:szCs w:val="20"/>
        </w:rPr>
        <w:t xml:space="preserve">was used to record the observations. </w:t>
      </w:r>
      <w:commentRangeStart w:id="6"/>
      <w:r w:rsidR="00B41050" w:rsidRPr="001D0FE3">
        <w:rPr>
          <w:rFonts w:ascii="Arial" w:hAnsi="Arial" w:cs="Arial"/>
          <w:sz w:val="20"/>
          <w:szCs w:val="20"/>
        </w:rPr>
        <w:t>The experiment was carried out in Completely Randomised Design (CRD) with five replications.</w:t>
      </w:r>
      <w:commentRangeEnd w:id="6"/>
      <w:r w:rsidR="008856FD">
        <w:rPr>
          <w:rStyle w:val="CommentReference"/>
        </w:rPr>
        <w:commentReference w:id="6"/>
      </w:r>
      <w:r w:rsidR="00B41050" w:rsidRPr="001D0FE3">
        <w:rPr>
          <w:rFonts w:ascii="Arial" w:hAnsi="Arial" w:cs="Arial"/>
          <w:sz w:val="20"/>
          <w:szCs w:val="20"/>
        </w:rPr>
        <w:t xml:space="preserve"> The observations on </w:t>
      </w:r>
      <w:r w:rsidR="00647260" w:rsidRPr="001D0FE3">
        <w:rPr>
          <w:rFonts w:ascii="Arial" w:hAnsi="Arial" w:cs="Arial"/>
          <w:sz w:val="20"/>
          <w:szCs w:val="20"/>
        </w:rPr>
        <w:t>twelve</w:t>
      </w:r>
      <w:r w:rsidR="00B41050" w:rsidRPr="001D0FE3">
        <w:rPr>
          <w:rFonts w:ascii="Arial" w:hAnsi="Arial" w:cs="Arial"/>
          <w:sz w:val="20"/>
          <w:szCs w:val="20"/>
        </w:rPr>
        <w:t xml:space="preserve"> pod and bean characters were recorded. </w:t>
      </w:r>
      <w:r w:rsidR="00AF63DA" w:rsidRPr="001D0FE3">
        <w:rPr>
          <w:rFonts w:ascii="Arial" w:hAnsi="Arial" w:cs="Arial"/>
          <w:sz w:val="20"/>
          <w:szCs w:val="20"/>
        </w:rPr>
        <w:t xml:space="preserve">Correlation analysis was carried out by Pearson coefficient method. </w:t>
      </w:r>
      <w:r w:rsidR="001B333F" w:rsidRPr="001D0FE3">
        <w:rPr>
          <w:rFonts w:ascii="Arial" w:hAnsi="Arial" w:cs="Arial"/>
          <w:sz w:val="20"/>
          <w:szCs w:val="20"/>
        </w:rPr>
        <w:t xml:space="preserve">Grouping of genotypes were carried out based on </w:t>
      </w:r>
      <w:proofErr w:type="spellStart"/>
      <w:r w:rsidR="001B333F" w:rsidRPr="001D0FE3">
        <w:rPr>
          <w:rFonts w:ascii="Arial" w:hAnsi="Arial" w:cs="Arial"/>
          <w:sz w:val="20"/>
          <w:szCs w:val="20"/>
        </w:rPr>
        <w:t>eucledian</w:t>
      </w:r>
      <w:proofErr w:type="spellEnd"/>
      <w:r w:rsidR="001B333F" w:rsidRPr="001D0FE3">
        <w:rPr>
          <w:rFonts w:ascii="Arial" w:hAnsi="Arial" w:cs="Arial"/>
          <w:sz w:val="20"/>
          <w:szCs w:val="20"/>
        </w:rPr>
        <w:t xml:space="preserve"> distance.</w:t>
      </w:r>
    </w:p>
    <w:p w14:paraId="3B81F79E" w14:textId="77777777" w:rsidR="001D0FE3" w:rsidRPr="00620819" w:rsidRDefault="001D0FE3" w:rsidP="001D0FE3">
      <w:pPr>
        <w:pStyle w:val="BodyText"/>
        <w:spacing w:after="0" w:line="240" w:lineRule="auto"/>
        <w:ind w:right="-46"/>
        <w:jc w:val="both"/>
        <w:rPr>
          <w:rFonts w:ascii="Arial" w:hAnsi="Arial" w:cs="Arial"/>
          <w:sz w:val="20"/>
          <w:szCs w:val="20"/>
        </w:rPr>
      </w:pPr>
    </w:p>
    <w:p w14:paraId="1B0F200A" w14:textId="77777777" w:rsidR="001D0FE3" w:rsidRPr="001D0FE3" w:rsidRDefault="00101E2A" w:rsidP="00862FF6">
      <w:pPr>
        <w:pStyle w:val="ListParagraph"/>
        <w:numPr>
          <w:ilvl w:val="0"/>
          <w:numId w:val="6"/>
        </w:numPr>
        <w:spacing w:after="0" w:line="240" w:lineRule="auto"/>
        <w:ind w:left="284" w:right="-46" w:hanging="284"/>
        <w:jc w:val="both"/>
        <w:rPr>
          <w:rFonts w:ascii="Arial" w:hAnsi="Arial" w:cs="Arial"/>
          <w:sz w:val="20"/>
          <w:szCs w:val="20"/>
        </w:rPr>
      </w:pPr>
      <w:r w:rsidRPr="001D0FE3">
        <w:rPr>
          <w:rFonts w:ascii="Arial" w:hAnsi="Arial" w:cs="Arial"/>
          <w:b/>
          <w:bCs/>
        </w:rPr>
        <w:t>RESULTS AND DISCUSSION</w:t>
      </w:r>
    </w:p>
    <w:p w14:paraId="11C5518C" w14:textId="77777777" w:rsidR="001D0FE3" w:rsidRDefault="001D0FE3" w:rsidP="001D0FE3">
      <w:pPr>
        <w:spacing w:after="0" w:line="240" w:lineRule="auto"/>
        <w:ind w:right="-46"/>
        <w:jc w:val="both"/>
        <w:rPr>
          <w:rFonts w:ascii="Arial" w:hAnsi="Arial" w:cs="Arial"/>
          <w:sz w:val="20"/>
          <w:szCs w:val="20"/>
        </w:rPr>
      </w:pPr>
    </w:p>
    <w:p w14:paraId="244E81D3" w14:textId="3EFD2D72" w:rsidR="00792346" w:rsidRPr="001D0FE3" w:rsidRDefault="00792346" w:rsidP="001D0FE3">
      <w:pPr>
        <w:spacing w:after="0" w:line="240" w:lineRule="auto"/>
        <w:ind w:right="-46"/>
        <w:jc w:val="both"/>
        <w:rPr>
          <w:rFonts w:ascii="Arial" w:hAnsi="Arial" w:cs="Arial"/>
          <w:sz w:val="20"/>
          <w:szCs w:val="20"/>
        </w:rPr>
      </w:pPr>
      <w:r w:rsidRPr="001D0FE3">
        <w:rPr>
          <w:rFonts w:ascii="Arial" w:hAnsi="Arial" w:cs="Arial"/>
          <w:sz w:val="20"/>
          <w:szCs w:val="20"/>
        </w:rPr>
        <w:t xml:space="preserve">Twelve quantitative characters of pod and bean viz., pod weight (g), pod length (cm), pod breadth (cm), rind thickness (cm), number of beans per pod, total weight of wet beans per pod (g), weight of single wet bean (g), weight of single peeled bean (g), weight of single dry bean (g), dry bean length (cm), dry bean width (cm) and dry bean thickness (cm) were recorded in thirty-five hybrids. The mean values of quantitative characters of pod and beans are exhibited in Table 1. </w:t>
      </w:r>
    </w:p>
    <w:p w14:paraId="65EF3B19" w14:textId="6AC41202" w:rsidR="00792346" w:rsidRPr="008B3A8F" w:rsidRDefault="00792346" w:rsidP="00734B21">
      <w:pPr>
        <w:pStyle w:val="BodyText"/>
        <w:spacing w:before="1" w:line="240" w:lineRule="auto"/>
        <w:ind w:right="-46"/>
        <w:jc w:val="both"/>
        <w:rPr>
          <w:rFonts w:ascii="Arial" w:hAnsi="Arial" w:cs="Arial"/>
          <w:sz w:val="20"/>
          <w:szCs w:val="20"/>
        </w:rPr>
      </w:pPr>
      <w:r w:rsidRPr="008B3A8F">
        <w:rPr>
          <w:rFonts w:ascii="Arial" w:hAnsi="Arial" w:cs="Arial"/>
          <w:color w:val="000000"/>
          <w:sz w:val="20"/>
          <w:szCs w:val="20"/>
        </w:rPr>
        <w:t xml:space="preserve">The hybrid, </w:t>
      </w:r>
      <w:r w:rsidRPr="008B3A8F">
        <w:rPr>
          <w:rFonts w:ascii="Arial" w:hAnsi="Arial" w:cs="Arial"/>
          <w:color w:val="000000"/>
          <w:sz w:val="20"/>
          <w:szCs w:val="20"/>
          <w:lang w:val="en-US"/>
        </w:rPr>
        <w:t>H27</w:t>
      </w:r>
      <w:r w:rsidRPr="008B3A8F">
        <w:rPr>
          <w:rFonts w:ascii="Arial" w:hAnsi="Arial" w:cs="Arial"/>
          <w:color w:val="000000"/>
          <w:sz w:val="20"/>
          <w:szCs w:val="20"/>
        </w:rPr>
        <w:t xml:space="preserve"> showed highest pod weight of 1112 g followed by </w:t>
      </w:r>
      <w:r w:rsidRPr="008B3A8F">
        <w:rPr>
          <w:rFonts w:ascii="Arial" w:hAnsi="Arial" w:cs="Arial"/>
          <w:color w:val="000000"/>
          <w:sz w:val="20"/>
          <w:szCs w:val="20"/>
          <w:lang w:val="en-US"/>
        </w:rPr>
        <w:t>H29</w:t>
      </w:r>
      <w:r w:rsidRPr="008B3A8F">
        <w:rPr>
          <w:rFonts w:ascii="Arial" w:hAnsi="Arial" w:cs="Arial"/>
          <w:color w:val="000000"/>
          <w:sz w:val="20"/>
          <w:szCs w:val="20"/>
        </w:rPr>
        <w:t xml:space="preserve"> (914 g) and </w:t>
      </w:r>
      <w:r w:rsidRPr="008B3A8F">
        <w:rPr>
          <w:rFonts w:ascii="Arial" w:hAnsi="Arial" w:cs="Arial"/>
          <w:color w:val="000000"/>
          <w:sz w:val="20"/>
          <w:szCs w:val="20"/>
          <w:lang w:val="en-US"/>
        </w:rPr>
        <w:t>H34</w:t>
      </w:r>
      <w:r w:rsidRPr="008B3A8F">
        <w:rPr>
          <w:rFonts w:ascii="Arial" w:hAnsi="Arial" w:cs="Arial"/>
          <w:color w:val="000000"/>
          <w:sz w:val="20"/>
          <w:szCs w:val="20"/>
        </w:rPr>
        <w:t xml:space="preserve"> (878 g) among the thirty-five hybrids. The lowest pod weight was observed in </w:t>
      </w:r>
      <w:r w:rsidRPr="008B3A8F">
        <w:rPr>
          <w:rFonts w:ascii="Arial" w:hAnsi="Arial" w:cs="Arial"/>
          <w:color w:val="000000"/>
          <w:sz w:val="20"/>
          <w:szCs w:val="20"/>
          <w:lang w:val="en-US"/>
        </w:rPr>
        <w:t>H26</w:t>
      </w:r>
      <w:r w:rsidRPr="008B3A8F">
        <w:rPr>
          <w:rFonts w:ascii="Arial" w:hAnsi="Arial" w:cs="Arial"/>
          <w:color w:val="000000"/>
          <w:sz w:val="20"/>
          <w:szCs w:val="20"/>
        </w:rPr>
        <w:t xml:space="preserve"> (306 g). Except three hybrids, all other among </w:t>
      </w:r>
      <w:r w:rsidR="00BE6316" w:rsidRPr="008B3A8F">
        <w:rPr>
          <w:rFonts w:ascii="Arial" w:hAnsi="Arial" w:cs="Arial"/>
          <w:color w:val="000000"/>
          <w:sz w:val="20"/>
          <w:szCs w:val="20"/>
        </w:rPr>
        <w:t>thirty-five</w:t>
      </w:r>
      <w:r w:rsidRPr="008B3A8F">
        <w:rPr>
          <w:rFonts w:ascii="Arial" w:hAnsi="Arial" w:cs="Arial"/>
          <w:color w:val="000000"/>
          <w:sz w:val="20"/>
          <w:szCs w:val="20"/>
        </w:rPr>
        <w:t xml:space="preserve"> </w:t>
      </w:r>
      <w:r w:rsidR="00D169D8">
        <w:rPr>
          <w:rFonts w:ascii="Arial" w:hAnsi="Arial" w:cs="Arial"/>
          <w:color w:val="000000"/>
          <w:sz w:val="20"/>
          <w:szCs w:val="20"/>
        </w:rPr>
        <w:t>were</w:t>
      </w:r>
      <w:r w:rsidRPr="008B3A8F">
        <w:rPr>
          <w:rFonts w:ascii="Arial" w:hAnsi="Arial" w:cs="Arial"/>
          <w:color w:val="000000"/>
          <w:sz w:val="20"/>
          <w:szCs w:val="20"/>
        </w:rPr>
        <w:t xml:space="preserve"> having pod weight more than 350 g.  This is </w:t>
      </w:r>
      <w:r w:rsidR="00E93FDE">
        <w:rPr>
          <w:rFonts w:ascii="Arial" w:hAnsi="Arial" w:cs="Arial"/>
          <w:color w:val="000000"/>
          <w:sz w:val="20"/>
          <w:szCs w:val="20"/>
        </w:rPr>
        <w:t>evidenced in</w:t>
      </w:r>
      <w:r w:rsidRPr="008B3A8F">
        <w:rPr>
          <w:rFonts w:ascii="Arial" w:hAnsi="Arial" w:cs="Arial"/>
          <w:color w:val="000000"/>
          <w:sz w:val="20"/>
          <w:szCs w:val="20"/>
        </w:rPr>
        <w:t xml:space="preserve"> the selection criteria followed by </w:t>
      </w:r>
      <w:r w:rsidRPr="008B3A8F">
        <w:rPr>
          <w:rFonts w:ascii="Arial" w:hAnsi="Arial" w:cs="Arial"/>
          <w:sz w:val="20"/>
          <w:szCs w:val="20"/>
        </w:rPr>
        <w:t xml:space="preserve">Francies </w:t>
      </w:r>
      <w:r w:rsidRPr="008B3A8F">
        <w:rPr>
          <w:rFonts w:ascii="Arial" w:hAnsi="Arial" w:cs="Arial"/>
          <w:i/>
          <w:sz w:val="20"/>
          <w:szCs w:val="20"/>
        </w:rPr>
        <w:t>et al</w:t>
      </w:r>
      <w:r w:rsidRPr="008B3A8F">
        <w:rPr>
          <w:rFonts w:ascii="Arial" w:hAnsi="Arial" w:cs="Arial"/>
          <w:sz w:val="20"/>
          <w:szCs w:val="20"/>
        </w:rPr>
        <w:t>. (</w:t>
      </w:r>
      <w:commentRangeStart w:id="7"/>
      <w:r w:rsidRPr="008B3A8F">
        <w:rPr>
          <w:rFonts w:ascii="Arial" w:hAnsi="Arial" w:cs="Arial"/>
          <w:sz w:val="20"/>
          <w:szCs w:val="20"/>
        </w:rPr>
        <w:t>2002</w:t>
      </w:r>
      <w:commentRangeEnd w:id="7"/>
      <w:r w:rsidR="00385CD3">
        <w:rPr>
          <w:rStyle w:val="CommentReference"/>
        </w:rPr>
        <w:commentReference w:id="7"/>
      </w:r>
      <w:r w:rsidRPr="008B3A8F">
        <w:rPr>
          <w:rFonts w:ascii="Arial" w:hAnsi="Arial" w:cs="Arial"/>
          <w:sz w:val="20"/>
          <w:szCs w:val="20"/>
        </w:rPr>
        <w:t>). Thirty hybrids evaluated by Ajmal (2016) also recorded pod weight ranged from 249.64 g to 685</w:t>
      </w:r>
      <w:r w:rsidR="00D169D8">
        <w:rPr>
          <w:rFonts w:ascii="Arial" w:hAnsi="Arial" w:cs="Arial"/>
          <w:sz w:val="20"/>
          <w:szCs w:val="20"/>
        </w:rPr>
        <w:t xml:space="preserve"> </w:t>
      </w:r>
      <w:r w:rsidRPr="008B3A8F">
        <w:rPr>
          <w:rFonts w:ascii="Arial" w:hAnsi="Arial" w:cs="Arial"/>
          <w:sz w:val="20"/>
          <w:szCs w:val="20"/>
        </w:rPr>
        <w:t xml:space="preserve">g. This is also on par with the </w:t>
      </w:r>
      <w:r w:rsidR="00D169D8" w:rsidRPr="008B3A8F">
        <w:rPr>
          <w:rFonts w:ascii="Arial" w:hAnsi="Arial" w:cs="Arial"/>
          <w:sz w:val="20"/>
          <w:szCs w:val="20"/>
        </w:rPr>
        <w:t>twenty-five</w:t>
      </w:r>
      <w:r w:rsidRPr="008B3A8F">
        <w:rPr>
          <w:rFonts w:ascii="Arial" w:hAnsi="Arial" w:cs="Arial"/>
          <w:sz w:val="20"/>
          <w:szCs w:val="20"/>
        </w:rPr>
        <w:t xml:space="preserve"> hybrids studied by Shilpa (2019) where the pod weight ranged from 292.9 g to 679 g. The maximum pod length was observed in hybrid</w:t>
      </w:r>
      <w:r w:rsidRPr="008B3A8F">
        <w:rPr>
          <w:rFonts w:ascii="Arial" w:hAnsi="Arial" w:cs="Arial"/>
          <w:color w:val="000000"/>
          <w:sz w:val="20"/>
          <w:szCs w:val="20"/>
        </w:rPr>
        <w:t xml:space="preserve"> </w:t>
      </w:r>
      <w:r w:rsidRPr="008B3A8F">
        <w:rPr>
          <w:rFonts w:ascii="Arial" w:hAnsi="Arial" w:cs="Arial"/>
          <w:color w:val="000000"/>
          <w:sz w:val="20"/>
          <w:szCs w:val="20"/>
          <w:lang w:val="en-US"/>
        </w:rPr>
        <w:t>H2</w:t>
      </w:r>
      <w:r w:rsidR="00D863E0">
        <w:rPr>
          <w:rFonts w:ascii="Arial" w:hAnsi="Arial" w:cs="Arial"/>
          <w:color w:val="000000"/>
          <w:sz w:val="20"/>
          <w:szCs w:val="20"/>
          <w:lang w:val="en-US"/>
        </w:rPr>
        <w:t>7</w:t>
      </w:r>
      <w:r w:rsidRPr="008B3A8F">
        <w:rPr>
          <w:rFonts w:ascii="Arial" w:hAnsi="Arial" w:cs="Arial"/>
          <w:color w:val="000000"/>
          <w:sz w:val="20"/>
          <w:szCs w:val="20"/>
          <w:lang w:val="en-US"/>
        </w:rPr>
        <w:t xml:space="preserve"> </w:t>
      </w:r>
      <w:r w:rsidRPr="008B3A8F">
        <w:rPr>
          <w:rFonts w:ascii="Arial" w:hAnsi="Arial" w:cs="Arial"/>
          <w:color w:val="000000"/>
          <w:sz w:val="20"/>
          <w:szCs w:val="20"/>
        </w:rPr>
        <w:t>(2</w:t>
      </w:r>
      <w:r w:rsidR="00D863E0">
        <w:rPr>
          <w:rFonts w:ascii="Arial" w:hAnsi="Arial" w:cs="Arial"/>
          <w:color w:val="000000"/>
          <w:sz w:val="20"/>
          <w:szCs w:val="20"/>
        </w:rPr>
        <w:t>2</w:t>
      </w:r>
      <w:r w:rsidRPr="008B3A8F">
        <w:rPr>
          <w:rFonts w:ascii="Arial" w:hAnsi="Arial" w:cs="Arial"/>
          <w:color w:val="000000"/>
          <w:sz w:val="20"/>
          <w:szCs w:val="20"/>
        </w:rPr>
        <w:t>.</w:t>
      </w:r>
      <w:r w:rsidR="005831F9">
        <w:rPr>
          <w:rFonts w:ascii="Arial" w:hAnsi="Arial" w:cs="Arial"/>
          <w:color w:val="000000"/>
          <w:sz w:val="20"/>
          <w:szCs w:val="20"/>
        </w:rPr>
        <w:t>5</w:t>
      </w:r>
      <w:r w:rsidRPr="008B3A8F">
        <w:rPr>
          <w:rFonts w:ascii="Arial" w:hAnsi="Arial" w:cs="Arial"/>
          <w:color w:val="000000"/>
          <w:sz w:val="20"/>
          <w:szCs w:val="20"/>
        </w:rPr>
        <w:t xml:space="preserve"> cm)</w:t>
      </w:r>
      <w:r w:rsidRPr="008B3A8F">
        <w:rPr>
          <w:rFonts w:ascii="Arial" w:hAnsi="Arial" w:cs="Arial"/>
          <w:sz w:val="20"/>
          <w:szCs w:val="20"/>
        </w:rPr>
        <w:t xml:space="preserve"> and the minimum length was seen in Hybrid </w:t>
      </w:r>
      <w:r w:rsidRPr="008B3A8F">
        <w:rPr>
          <w:rFonts w:ascii="Arial" w:hAnsi="Arial" w:cs="Arial"/>
          <w:sz w:val="20"/>
          <w:szCs w:val="20"/>
          <w:lang w:val="en-US"/>
        </w:rPr>
        <w:t>H1</w:t>
      </w:r>
      <w:r w:rsidR="005831F9">
        <w:rPr>
          <w:rFonts w:ascii="Arial" w:hAnsi="Arial" w:cs="Arial"/>
          <w:sz w:val="20"/>
          <w:szCs w:val="20"/>
          <w:lang w:val="en-US"/>
        </w:rPr>
        <w:t>3</w:t>
      </w:r>
      <w:r w:rsidRPr="008B3A8F">
        <w:rPr>
          <w:rFonts w:ascii="Arial" w:hAnsi="Arial" w:cs="Arial"/>
          <w:color w:val="000000"/>
          <w:sz w:val="20"/>
          <w:szCs w:val="20"/>
        </w:rPr>
        <w:t xml:space="preserve"> with a length of 12.58 cm. The hybrid</w:t>
      </w:r>
      <w:r w:rsidRPr="008B3A8F">
        <w:rPr>
          <w:rFonts w:ascii="Arial" w:hAnsi="Arial" w:cs="Arial"/>
          <w:color w:val="000000"/>
          <w:sz w:val="20"/>
          <w:szCs w:val="20"/>
          <w:lang w:val="en-US"/>
        </w:rPr>
        <w:t xml:space="preserve"> H31</w:t>
      </w:r>
      <w:r w:rsidRPr="008B3A8F">
        <w:rPr>
          <w:rFonts w:ascii="Arial" w:hAnsi="Arial" w:cs="Arial"/>
          <w:color w:val="000000"/>
          <w:sz w:val="20"/>
          <w:szCs w:val="20"/>
        </w:rPr>
        <w:t xml:space="preserve"> </w:t>
      </w:r>
      <w:r w:rsidRPr="008B3A8F">
        <w:rPr>
          <w:rFonts w:ascii="Arial" w:hAnsi="Arial" w:cs="Arial"/>
          <w:sz w:val="20"/>
          <w:szCs w:val="20"/>
        </w:rPr>
        <w:t xml:space="preserve">exhibited pods with maximum mean breadth which is 10.2 cm and </w:t>
      </w:r>
      <w:r w:rsidRPr="008B3A8F">
        <w:rPr>
          <w:rFonts w:ascii="Arial" w:hAnsi="Arial" w:cs="Arial"/>
          <w:sz w:val="20"/>
          <w:szCs w:val="20"/>
          <w:lang w:val="en-US"/>
        </w:rPr>
        <w:t>H26</w:t>
      </w:r>
      <w:r w:rsidRPr="008B3A8F">
        <w:rPr>
          <w:rFonts w:ascii="Arial" w:hAnsi="Arial" w:cs="Arial"/>
          <w:sz w:val="20"/>
          <w:szCs w:val="20"/>
        </w:rPr>
        <w:t xml:space="preserve"> have minimum pod breadth which is 7.2 cm. The maximum rind thickness is observed in hybrid </w:t>
      </w:r>
      <w:r w:rsidRPr="008B3A8F">
        <w:rPr>
          <w:rFonts w:ascii="Arial" w:hAnsi="Arial" w:cs="Arial"/>
          <w:sz w:val="20"/>
          <w:szCs w:val="20"/>
          <w:lang w:val="en-US"/>
        </w:rPr>
        <w:t>H34</w:t>
      </w:r>
      <w:r w:rsidRPr="008B3A8F">
        <w:rPr>
          <w:rFonts w:ascii="Arial" w:hAnsi="Arial" w:cs="Arial"/>
          <w:sz w:val="20"/>
          <w:szCs w:val="20"/>
        </w:rPr>
        <w:t xml:space="preserve"> (</w:t>
      </w:r>
      <w:r w:rsidR="00AB50E0">
        <w:rPr>
          <w:rFonts w:ascii="Arial" w:hAnsi="Arial" w:cs="Arial"/>
          <w:sz w:val="20"/>
          <w:szCs w:val="20"/>
        </w:rPr>
        <w:t>2</w:t>
      </w:r>
      <w:r w:rsidRPr="008B3A8F">
        <w:rPr>
          <w:rFonts w:ascii="Arial" w:hAnsi="Arial" w:cs="Arial"/>
          <w:sz w:val="20"/>
          <w:szCs w:val="20"/>
        </w:rPr>
        <w:t xml:space="preserve"> cm). Rind thickness was the lowest in </w:t>
      </w:r>
      <w:r w:rsidRPr="008B3A8F">
        <w:rPr>
          <w:rFonts w:ascii="Arial" w:hAnsi="Arial" w:cs="Arial"/>
          <w:sz w:val="20"/>
          <w:szCs w:val="20"/>
          <w:lang w:val="en-US"/>
        </w:rPr>
        <w:t>H8</w:t>
      </w:r>
      <w:r w:rsidR="00AB50E0">
        <w:rPr>
          <w:rFonts w:ascii="Arial" w:hAnsi="Arial" w:cs="Arial"/>
          <w:sz w:val="20"/>
          <w:szCs w:val="20"/>
          <w:lang w:val="en-US"/>
        </w:rPr>
        <w:t xml:space="preserve"> and H16</w:t>
      </w:r>
      <w:r w:rsidRPr="008B3A8F">
        <w:rPr>
          <w:rFonts w:ascii="Arial" w:hAnsi="Arial" w:cs="Arial"/>
          <w:sz w:val="20"/>
          <w:szCs w:val="20"/>
        </w:rPr>
        <w:t xml:space="preserve"> (0.90 cm). </w:t>
      </w:r>
    </w:p>
    <w:p w14:paraId="30A7743D" w14:textId="16D342F1" w:rsidR="008B3A8F" w:rsidRPr="00C0288D" w:rsidRDefault="00792346" w:rsidP="00E65029">
      <w:pPr>
        <w:pStyle w:val="TableParagraph"/>
        <w:spacing w:before="114"/>
        <w:jc w:val="both"/>
        <w:rPr>
          <w:rFonts w:ascii="Arial" w:hAnsi="Arial" w:cs="Arial"/>
          <w:sz w:val="20"/>
          <w:szCs w:val="20"/>
        </w:rPr>
      </w:pPr>
      <w:r w:rsidRPr="008B3A8F">
        <w:rPr>
          <w:rFonts w:ascii="Arial" w:hAnsi="Arial" w:cs="Arial"/>
          <w:sz w:val="20"/>
          <w:szCs w:val="20"/>
        </w:rPr>
        <w:t xml:space="preserve">The total number of beans per pod is highest in H18 </w:t>
      </w:r>
      <w:r w:rsidRPr="008B3A8F">
        <w:rPr>
          <w:rFonts w:ascii="Arial" w:hAnsi="Arial" w:cs="Arial"/>
          <w:color w:val="000000"/>
          <w:sz w:val="20"/>
          <w:szCs w:val="20"/>
        </w:rPr>
        <w:t>with 50.4 and lowest in H28 with 33.8. The highest and lowest total wet bean weight of 210.2</w:t>
      </w:r>
      <w:r w:rsidR="00CA6764">
        <w:rPr>
          <w:rFonts w:ascii="Arial" w:hAnsi="Arial" w:cs="Arial"/>
          <w:color w:val="000000"/>
          <w:sz w:val="20"/>
          <w:szCs w:val="20"/>
        </w:rPr>
        <w:t xml:space="preserve"> g</w:t>
      </w:r>
      <w:r w:rsidRPr="008B3A8F">
        <w:rPr>
          <w:rFonts w:ascii="Arial" w:hAnsi="Arial" w:cs="Arial"/>
          <w:color w:val="000000"/>
          <w:sz w:val="20"/>
          <w:szCs w:val="20"/>
        </w:rPr>
        <w:t xml:space="preserve"> and 8</w:t>
      </w:r>
      <w:r w:rsidR="00AB50E0">
        <w:rPr>
          <w:rFonts w:ascii="Arial" w:hAnsi="Arial" w:cs="Arial"/>
          <w:color w:val="000000"/>
          <w:sz w:val="20"/>
          <w:szCs w:val="20"/>
        </w:rPr>
        <w:t>2</w:t>
      </w:r>
      <w:r w:rsidR="00CA6764">
        <w:rPr>
          <w:rFonts w:ascii="Arial" w:hAnsi="Arial" w:cs="Arial"/>
          <w:color w:val="000000"/>
          <w:sz w:val="20"/>
          <w:szCs w:val="20"/>
        </w:rPr>
        <w:t xml:space="preserve"> g</w:t>
      </w:r>
      <w:r w:rsidRPr="008B3A8F">
        <w:rPr>
          <w:rFonts w:ascii="Arial" w:hAnsi="Arial" w:cs="Arial"/>
          <w:color w:val="000000"/>
          <w:sz w:val="20"/>
          <w:szCs w:val="20"/>
        </w:rPr>
        <w:t xml:space="preserve"> was recorded by H31 and H1</w:t>
      </w:r>
      <w:r w:rsidR="00AB50E0">
        <w:rPr>
          <w:rFonts w:ascii="Arial" w:hAnsi="Arial" w:cs="Arial"/>
          <w:color w:val="000000"/>
          <w:sz w:val="20"/>
          <w:szCs w:val="20"/>
        </w:rPr>
        <w:t>5</w:t>
      </w:r>
      <w:r w:rsidRPr="008B3A8F">
        <w:rPr>
          <w:rFonts w:ascii="Arial" w:hAnsi="Arial" w:cs="Arial"/>
          <w:color w:val="000000"/>
          <w:sz w:val="20"/>
          <w:szCs w:val="20"/>
        </w:rPr>
        <w:t xml:space="preserve"> respectively. The wet bean weight of single bean was recorded as high in H29 with 5.</w:t>
      </w:r>
      <w:r w:rsidR="00C95A70">
        <w:rPr>
          <w:rFonts w:ascii="Arial" w:hAnsi="Arial" w:cs="Arial"/>
          <w:color w:val="000000"/>
          <w:sz w:val="20"/>
          <w:szCs w:val="20"/>
        </w:rPr>
        <w:t>5</w:t>
      </w:r>
      <w:r w:rsidRPr="008B3A8F">
        <w:rPr>
          <w:rFonts w:ascii="Arial" w:hAnsi="Arial" w:cs="Arial"/>
          <w:color w:val="000000"/>
          <w:sz w:val="20"/>
          <w:szCs w:val="20"/>
        </w:rPr>
        <w:t xml:space="preserve"> g and low in </w:t>
      </w:r>
      <w:r w:rsidR="00C95A70">
        <w:rPr>
          <w:rFonts w:ascii="Arial" w:hAnsi="Arial" w:cs="Arial"/>
          <w:color w:val="000000"/>
          <w:sz w:val="20"/>
          <w:szCs w:val="20"/>
        </w:rPr>
        <w:t xml:space="preserve">H5, H6, </w:t>
      </w:r>
      <w:r w:rsidRPr="008B3A8F">
        <w:rPr>
          <w:rFonts w:ascii="Arial" w:hAnsi="Arial" w:cs="Arial"/>
          <w:color w:val="000000"/>
          <w:sz w:val="20"/>
          <w:szCs w:val="20"/>
        </w:rPr>
        <w:t>H1</w:t>
      </w:r>
      <w:r w:rsidR="00C95A70">
        <w:rPr>
          <w:rFonts w:ascii="Arial" w:hAnsi="Arial" w:cs="Arial"/>
          <w:color w:val="000000"/>
          <w:sz w:val="20"/>
          <w:szCs w:val="20"/>
        </w:rPr>
        <w:t>3</w:t>
      </w:r>
      <w:r w:rsidRPr="008B3A8F">
        <w:rPr>
          <w:rFonts w:ascii="Arial" w:hAnsi="Arial" w:cs="Arial"/>
          <w:color w:val="000000"/>
          <w:sz w:val="20"/>
          <w:szCs w:val="20"/>
        </w:rPr>
        <w:t xml:space="preserve"> with 2.</w:t>
      </w:r>
      <w:r w:rsidR="00B82911">
        <w:rPr>
          <w:rFonts w:ascii="Arial" w:hAnsi="Arial" w:cs="Arial"/>
          <w:color w:val="000000"/>
          <w:sz w:val="20"/>
          <w:szCs w:val="20"/>
        </w:rPr>
        <w:t>3</w:t>
      </w:r>
      <w:r w:rsidRPr="008B3A8F">
        <w:rPr>
          <w:rFonts w:ascii="Arial" w:hAnsi="Arial" w:cs="Arial"/>
          <w:color w:val="000000"/>
          <w:sz w:val="20"/>
          <w:szCs w:val="20"/>
        </w:rPr>
        <w:t xml:space="preserve"> g. The </w:t>
      </w:r>
      <w:r w:rsidRPr="008B3A8F">
        <w:rPr>
          <w:rFonts w:ascii="Arial" w:hAnsi="Arial" w:cs="Arial"/>
          <w:sz w:val="20"/>
          <w:szCs w:val="20"/>
        </w:rPr>
        <w:t>single peeled wet bean is ranged from 1.1</w:t>
      </w:r>
      <w:r w:rsidR="00525E87">
        <w:rPr>
          <w:rFonts w:ascii="Arial" w:hAnsi="Arial" w:cs="Arial"/>
          <w:sz w:val="20"/>
          <w:szCs w:val="20"/>
        </w:rPr>
        <w:t>1</w:t>
      </w:r>
      <w:r w:rsidRPr="008B3A8F">
        <w:rPr>
          <w:rFonts w:ascii="Arial" w:hAnsi="Arial" w:cs="Arial"/>
          <w:sz w:val="20"/>
          <w:szCs w:val="20"/>
        </w:rPr>
        <w:t xml:space="preserve"> g in H1 and 3.</w:t>
      </w:r>
      <w:r w:rsidR="00525E87">
        <w:rPr>
          <w:rFonts w:ascii="Arial" w:hAnsi="Arial" w:cs="Arial"/>
          <w:sz w:val="20"/>
          <w:szCs w:val="20"/>
        </w:rPr>
        <w:t>2</w:t>
      </w:r>
      <w:r w:rsidRPr="008B3A8F">
        <w:rPr>
          <w:rFonts w:ascii="Arial" w:hAnsi="Arial" w:cs="Arial"/>
          <w:sz w:val="20"/>
          <w:szCs w:val="20"/>
        </w:rPr>
        <w:t xml:space="preserve"> g in H31. Weight of single peeled dry bean varied from 0.8 g in </w:t>
      </w:r>
      <w:r w:rsidR="00D56C30">
        <w:rPr>
          <w:rFonts w:ascii="Arial" w:hAnsi="Arial" w:cs="Arial"/>
          <w:sz w:val="20"/>
          <w:szCs w:val="20"/>
        </w:rPr>
        <w:t xml:space="preserve">H1, H12 and </w:t>
      </w:r>
      <w:r w:rsidRPr="008B3A8F">
        <w:rPr>
          <w:rFonts w:ascii="Arial" w:hAnsi="Arial" w:cs="Arial"/>
          <w:sz w:val="20"/>
          <w:szCs w:val="20"/>
        </w:rPr>
        <w:t>H16</w:t>
      </w:r>
      <w:r w:rsidRPr="008B3A8F">
        <w:rPr>
          <w:rFonts w:ascii="Arial" w:hAnsi="Arial" w:cs="Arial"/>
          <w:color w:val="000000"/>
          <w:sz w:val="20"/>
          <w:szCs w:val="20"/>
        </w:rPr>
        <w:t xml:space="preserve"> </w:t>
      </w:r>
      <w:r w:rsidRPr="008B3A8F">
        <w:rPr>
          <w:rFonts w:ascii="Arial" w:hAnsi="Arial" w:cs="Arial"/>
          <w:sz w:val="20"/>
          <w:szCs w:val="20"/>
        </w:rPr>
        <w:t>to 1.</w:t>
      </w:r>
      <w:r w:rsidR="00154BC6">
        <w:rPr>
          <w:rFonts w:ascii="Arial" w:hAnsi="Arial" w:cs="Arial"/>
          <w:sz w:val="20"/>
          <w:szCs w:val="20"/>
        </w:rPr>
        <w:t>7</w:t>
      </w:r>
      <w:r w:rsidRPr="008B3A8F">
        <w:rPr>
          <w:rFonts w:ascii="Arial" w:hAnsi="Arial" w:cs="Arial"/>
          <w:sz w:val="20"/>
          <w:szCs w:val="20"/>
        </w:rPr>
        <w:t xml:space="preserve"> g in in H31.  These findings were on par with the study revealed by of Pound (</w:t>
      </w:r>
      <w:commentRangeStart w:id="8"/>
      <w:r w:rsidRPr="008B3A8F">
        <w:rPr>
          <w:rFonts w:ascii="Arial" w:hAnsi="Arial" w:cs="Arial"/>
          <w:sz w:val="20"/>
          <w:szCs w:val="20"/>
        </w:rPr>
        <w:t>1932</w:t>
      </w:r>
      <w:commentRangeEnd w:id="8"/>
      <w:r w:rsidR="00DE3782">
        <w:rPr>
          <w:rStyle w:val="CommentReference"/>
          <w:rFonts w:asciiTheme="minorHAnsi" w:eastAsiaTheme="minorHAnsi" w:hAnsiTheme="minorHAnsi" w:cstheme="minorBidi"/>
          <w:kern w:val="2"/>
          <w:lang w:val="en-IN" w:bidi="ar-SA"/>
          <w14:ligatures w14:val="standardContextual"/>
        </w:rPr>
        <w:commentReference w:id="8"/>
      </w:r>
      <w:r w:rsidRPr="008B3A8F">
        <w:rPr>
          <w:rFonts w:ascii="Arial" w:hAnsi="Arial" w:cs="Arial"/>
          <w:sz w:val="20"/>
          <w:szCs w:val="20"/>
        </w:rPr>
        <w:t>) and Enriquez and Soria (</w:t>
      </w:r>
      <w:r w:rsidRPr="00DE3782">
        <w:rPr>
          <w:rFonts w:ascii="Arial" w:hAnsi="Arial" w:cs="Arial"/>
          <w:sz w:val="20"/>
          <w:szCs w:val="20"/>
          <w:highlight w:val="yellow"/>
        </w:rPr>
        <w:t>1966</w:t>
      </w:r>
      <w:r w:rsidRPr="008B3A8F">
        <w:rPr>
          <w:rFonts w:ascii="Arial" w:hAnsi="Arial" w:cs="Arial"/>
          <w:sz w:val="20"/>
          <w:szCs w:val="20"/>
        </w:rPr>
        <w:t>) where wet weight and peeled dry weight of bean ranged from 0.5 g to 2.5g and 0.58 g to 1.72 g respectively.  All the hybrids included in the study show</w:t>
      </w:r>
      <w:r w:rsidR="00877777">
        <w:rPr>
          <w:rFonts w:ascii="Arial" w:hAnsi="Arial" w:cs="Arial"/>
          <w:sz w:val="20"/>
          <w:szCs w:val="20"/>
        </w:rPr>
        <w:t>ed</w:t>
      </w:r>
      <w:r w:rsidRPr="008B3A8F">
        <w:rPr>
          <w:rFonts w:ascii="Arial" w:hAnsi="Arial" w:cs="Arial"/>
          <w:sz w:val="20"/>
          <w:szCs w:val="20"/>
        </w:rPr>
        <w:t xml:space="preserve"> more than 1 g single dry bean weight. According to Monteiro </w:t>
      </w:r>
      <w:r w:rsidRPr="008B3A8F">
        <w:rPr>
          <w:rFonts w:ascii="Arial" w:hAnsi="Arial" w:cs="Arial"/>
          <w:i/>
          <w:sz w:val="20"/>
          <w:szCs w:val="20"/>
        </w:rPr>
        <w:t>et al</w:t>
      </w:r>
      <w:r w:rsidRPr="008B3A8F">
        <w:rPr>
          <w:rFonts w:ascii="Arial" w:hAnsi="Arial" w:cs="Arial"/>
          <w:sz w:val="20"/>
          <w:szCs w:val="20"/>
        </w:rPr>
        <w:t>. (</w:t>
      </w:r>
      <w:r w:rsidRPr="00DE3782">
        <w:rPr>
          <w:rFonts w:ascii="Arial" w:hAnsi="Arial" w:cs="Arial"/>
          <w:sz w:val="20"/>
          <w:szCs w:val="20"/>
          <w:highlight w:val="yellow"/>
        </w:rPr>
        <w:t>2009</w:t>
      </w:r>
      <w:r w:rsidRPr="008B3A8F">
        <w:rPr>
          <w:rFonts w:ascii="Arial" w:hAnsi="Arial" w:cs="Arial"/>
          <w:sz w:val="20"/>
          <w:szCs w:val="20"/>
        </w:rPr>
        <w:t xml:space="preserve">) and </w:t>
      </w:r>
      <w:proofErr w:type="spellStart"/>
      <w:r w:rsidRPr="008B3A8F">
        <w:rPr>
          <w:rFonts w:ascii="Arial" w:hAnsi="Arial" w:cs="Arial"/>
          <w:sz w:val="20"/>
          <w:szCs w:val="20"/>
        </w:rPr>
        <w:t>Minimol</w:t>
      </w:r>
      <w:proofErr w:type="spellEnd"/>
      <w:r w:rsidRPr="008B3A8F">
        <w:rPr>
          <w:rFonts w:ascii="Arial" w:hAnsi="Arial" w:cs="Arial"/>
          <w:sz w:val="20"/>
          <w:szCs w:val="20"/>
        </w:rPr>
        <w:t xml:space="preserve"> </w:t>
      </w:r>
      <w:r w:rsidRPr="008B3A8F">
        <w:rPr>
          <w:rFonts w:ascii="Arial" w:hAnsi="Arial" w:cs="Arial"/>
          <w:i/>
          <w:sz w:val="20"/>
          <w:szCs w:val="20"/>
        </w:rPr>
        <w:t>et al</w:t>
      </w:r>
      <w:r w:rsidRPr="008B3A8F">
        <w:rPr>
          <w:rFonts w:ascii="Arial" w:hAnsi="Arial" w:cs="Arial"/>
          <w:sz w:val="20"/>
          <w:szCs w:val="20"/>
        </w:rPr>
        <w:t>.</w:t>
      </w:r>
      <w:r w:rsidR="003B0927" w:rsidRPr="008B3A8F">
        <w:rPr>
          <w:rFonts w:ascii="Arial" w:hAnsi="Arial" w:cs="Arial"/>
          <w:sz w:val="20"/>
          <w:szCs w:val="20"/>
        </w:rPr>
        <w:t xml:space="preserve"> </w:t>
      </w:r>
      <w:r w:rsidRPr="008B3A8F">
        <w:rPr>
          <w:rFonts w:ascii="Arial" w:hAnsi="Arial" w:cs="Arial"/>
          <w:sz w:val="20"/>
          <w:szCs w:val="20"/>
        </w:rPr>
        <w:t xml:space="preserve">(2015) superior genotypes have single peeled dry bean weight more than 0.8 gram. Sumitha </w:t>
      </w:r>
      <w:r w:rsidRPr="008B3A8F">
        <w:rPr>
          <w:rFonts w:ascii="Arial" w:hAnsi="Arial" w:cs="Arial"/>
          <w:i/>
          <w:sz w:val="20"/>
          <w:szCs w:val="20"/>
        </w:rPr>
        <w:t>et al</w:t>
      </w:r>
      <w:r w:rsidRPr="008B3A8F">
        <w:rPr>
          <w:rFonts w:ascii="Arial" w:hAnsi="Arial" w:cs="Arial"/>
          <w:sz w:val="20"/>
          <w:szCs w:val="20"/>
        </w:rPr>
        <w:t xml:space="preserve">. (2018) and Deepa </w:t>
      </w:r>
      <w:r w:rsidRPr="008B3A8F">
        <w:rPr>
          <w:rFonts w:ascii="Arial" w:hAnsi="Arial" w:cs="Arial"/>
          <w:i/>
          <w:sz w:val="20"/>
          <w:szCs w:val="20"/>
        </w:rPr>
        <w:t>et al</w:t>
      </w:r>
      <w:r w:rsidRPr="008B3A8F">
        <w:rPr>
          <w:rFonts w:ascii="Arial" w:hAnsi="Arial" w:cs="Arial"/>
          <w:sz w:val="20"/>
          <w:szCs w:val="20"/>
        </w:rPr>
        <w:t>. (2019) also employed same criteria (single dry bean weight more than 0.8 gram) for selecting superior genotypes. The dry bean length, breadth and thickness showed maximum in H22, H21, H7</w:t>
      </w:r>
      <w:r w:rsidRPr="008B3A8F">
        <w:rPr>
          <w:rFonts w:ascii="Arial" w:hAnsi="Arial" w:cs="Arial"/>
          <w:color w:val="000000"/>
          <w:sz w:val="20"/>
          <w:szCs w:val="20"/>
        </w:rPr>
        <w:t xml:space="preserve"> </w:t>
      </w:r>
      <w:r w:rsidRPr="008B3A8F">
        <w:rPr>
          <w:rFonts w:ascii="Arial" w:hAnsi="Arial" w:cs="Arial"/>
          <w:sz w:val="20"/>
          <w:szCs w:val="20"/>
        </w:rPr>
        <w:t>and minimum recorded in H7, H4</w:t>
      </w:r>
      <w:r w:rsidRPr="008B3A8F">
        <w:rPr>
          <w:rFonts w:ascii="Arial" w:hAnsi="Arial" w:cs="Arial"/>
          <w:color w:val="000000"/>
          <w:sz w:val="20"/>
          <w:szCs w:val="20"/>
        </w:rPr>
        <w:t xml:space="preserve"> </w:t>
      </w:r>
      <w:r w:rsidRPr="008B3A8F">
        <w:rPr>
          <w:rFonts w:ascii="Arial" w:hAnsi="Arial" w:cs="Arial"/>
          <w:sz w:val="20"/>
          <w:szCs w:val="20"/>
        </w:rPr>
        <w:t>and H1 respectively. The hybrid H7 which is inferior in bean length (17.</w:t>
      </w:r>
      <w:r w:rsidR="001C5ACF">
        <w:rPr>
          <w:rFonts w:ascii="Arial" w:hAnsi="Arial" w:cs="Arial"/>
          <w:sz w:val="20"/>
          <w:szCs w:val="20"/>
        </w:rPr>
        <w:t>8</w:t>
      </w:r>
      <w:r w:rsidRPr="008B3A8F">
        <w:rPr>
          <w:rFonts w:ascii="Arial" w:hAnsi="Arial" w:cs="Arial"/>
          <w:sz w:val="20"/>
          <w:szCs w:val="20"/>
        </w:rPr>
        <w:t xml:space="preserve"> cm) shows superiority (7.2 cm) in bean thickness. All the </w:t>
      </w:r>
      <w:r w:rsidR="004B3ACE" w:rsidRPr="008B3A8F">
        <w:rPr>
          <w:rFonts w:ascii="Arial" w:hAnsi="Arial" w:cs="Arial"/>
          <w:sz w:val="20"/>
          <w:szCs w:val="20"/>
        </w:rPr>
        <w:t>thirty-five</w:t>
      </w:r>
      <w:r w:rsidRPr="008B3A8F">
        <w:rPr>
          <w:rFonts w:ascii="Arial" w:hAnsi="Arial" w:cs="Arial"/>
          <w:sz w:val="20"/>
          <w:szCs w:val="20"/>
        </w:rPr>
        <w:t xml:space="preserve"> hybrids </w:t>
      </w:r>
      <w:r w:rsidR="00777903">
        <w:rPr>
          <w:rFonts w:ascii="Arial" w:hAnsi="Arial" w:cs="Arial"/>
          <w:sz w:val="20"/>
          <w:szCs w:val="20"/>
        </w:rPr>
        <w:t>were</w:t>
      </w:r>
      <w:r w:rsidRPr="008B3A8F">
        <w:rPr>
          <w:rFonts w:ascii="Arial" w:hAnsi="Arial" w:cs="Arial"/>
          <w:sz w:val="20"/>
          <w:szCs w:val="20"/>
        </w:rPr>
        <w:t xml:space="preserve"> significantly different at both five per cent and one per cent level of significance.</w:t>
      </w:r>
    </w:p>
    <w:p w14:paraId="4FF3BFC2" w14:textId="77777777" w:rsidR="00D863E0" w:rsidRDefault="00D863E0" w:rsidP="008B3A8F">
      <w:pPr>
        <w:pStyle w:val="TableParagraph"/>
        <w:spacing w:line="360" w:lineRule="auto"/>
        <w:rPr>
          <w:rFonts w:ascii="Arial" w:hAnsi="Arial" w:cs="Arial"/>
          <w:b/>
        </w:rPr>
      </w:pPr>
    </w:p>
    <w:p w14:paraId="4C5F809B" w14:textId="5732B918" w:rsidR="00B45790" w:rsidRDefault="00B45790" w:rsidP="008B3A8F">
      <w:pPr>
        <w:pStyle w:val="TableParagraph"/>
        <w:spacing w:line="360" w:lineRule="auto"/>
        <w:rPr>
          <w:rFonts w:ascii="Arial" w:hAnsi="Arial" w:cs="Arial"/>
          <w:b/>
        </w:rPr>
      </w:pPr>
      <w:r w:rsidRPr="004B3ACE">
        <w:rPr>
          <w:rFonts w:ascii="Arial" w:hAnsi="Arial" w:cs="Arial"/>
          <w:b/>
        </w:rPr>
        <w:t>Table 1. Mean performance of yield attributing characte</w:t>
      </w:r>
      <w:r w:rsidR="00970CE2" w:rsidRPr="004B3ACE">
        <w:rPr>
          <w:rFonts w:ascii="Arial" w:hAnsi="Arial" w:cs="Arial"/>
          <w:b/>
        </w:rPr>
        <w:t>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709"/>
        <w:gridCol w:w="781"/>
        <w:gridCol w:w="672"/>
        <w:gridCol w:w="672"/>
        <w:gridCol w:w="672"/>
        <w:gridCol w:w="828"/>
        <w:gridCol w:w="760"/>
        <w:gridCol w:w="672"/>
        <w:gridCol w:w="672"/>
        <w:gridCol w:w="672"/>
        <w:gridCol w:w="672"/>
        <w:gridCol w:w="672"/>
      </w:tblGrid>
      <w:tr w:rsidR="008B3A8F" w:rsidRPr="00A145FC" w14:paraId="2B7F1380" w14:textId="77777777" w:rsidTr="00CA0A5F">
        <w:trPr>
          <w:trHeight w:val="20"/>
          <w:jc w:val="center"/>
        </w:trPr>
        <w:tc>
          <w:tcPr>
            <w:tcW w:w="562" w:type="dxa"/>
            <w:tcBorders>
              <w:top w:val="single" w:sz="4" w:space="0" w:color="auto"/>
              <w:left w:val="nil"/>
              <w:bottom w:val="single" w:sz="4" w:space="0" w:color="auto"/>
              <w:right w:val="nil"/>
            </w:tcBorders>
            <w:vAlign w:val="center"/>
          </w:tcPr>
          <w:p w14:paraId="269F41F5" w14:textId="77777777" w:rsidR="00426A3D" w:rsidRPr="00E65029" w:rsidRDefault="00426A3D" w:rsidP="00E65029">
            <w:pPr>
              <w:pStyle w:val="TableParagraph"/>
              <w:rPr>
                <w:rFonts w:ascii="Arial" w:hAnsi="Arial" w:cs="Arial"/>
                <w:b/>
                <w:sz w:val="20"/>
                <w:szCs w:val="20"/>
              </w:rPr>
            </w:pPr>
            <w:r w:rsidRPr="00E65029">
              <w:rPr>
                <w:rFonts w:ascii="Arial" w:hAnsi="Arial" w:cs="Arial"/>
                <w:b/>
                <w:sz w:val="20"/>
                <w:szCs w:val="20"/>
              </w:rPr>
              <w:t>Hybrids</w:t>
            </w:r>
          </w:p>
        </w:tc>
        <w:tc>
          <w:tcPr>
            <w:tcW w:w="709" w:type="dxa"/>
            <w:tcBorders>
              <w:top w:val="single" w:sz="4" w:space="0" w:color="auto"/>
              <w:left w:val="nil"/>
              <w:bottom w:val="single" w:sz="4" w:space="0" w:color="auto"/>
              <w:right w:val="nil"/>
            </w:tcBorders>
            <w:vAlign w:val="center"/>
          </w:tcPr>
          <w:p w14:paraId="38233C5B" w14:textId="6404956C" w:rsidR="00426A3D" w:rsidRPr="00E65029" w:rsidRDefault="00014C4C" w:rsidP="00E65029">
            <w:pPr>
              <w:pStyle w:val="TableParagraph"/>
              <w:ind w:left="135" w:right="126"/>
              <w:jc w:val="center"/>
              <w:rPr>
                <w:rFonts w:ascii="Arial" w:hAnsi="Arial" w:cs="Arial"/>
                <w:b/>
                <w:sz w:val="20"/>
                <w:szCs w:val="20"/>
              </w:rPr>
            </w:pPr>
            <w:r w:rsidRPr="00E65029">
              <w:rPr>
                <w:rFonts w:ascii="Arial" w:hAnsi="Arial" w:cs="Arial"/>
                <w:b/>
                <w:sz w:val="20"/>
                <w:szCs w:val="20"/>
              </w:rPr>
              <w:t>PW</w:t>
            </w:r>
          </w:p>
        </w:tc>
        <w:tc>
          <w:tcPr>
            <w:tcW w:w="781" w:type="dxa"/>
            <w:tcBorders>
              <w:top w:val="single" w:sz="4" w:space="0" w:color="auto"/>
              <w:left w:val="nil"/>
              <w:bottom w:val="single" w:sz="4" w:space="0" w:color="auto"/>
              <w:right w:val="nil"/>
            </w:tcBorders>
            <w:vAlign w:val="center"/>
          </w:tcPr>
          <w:p w14:paraId="3A74D086" w14:textId="5D75917C" w:rsidR="00426A3D" w:rsidRPr="00E65029" w:rsidRDefault="00014C4C" w:rsidP="00E65029">
            <w:pPr>
              <w:pStyle w:val="TableParagraph"/>
              <w:ind w:left="15" w:right="4"/>
              <w:jc w:val="center"/>
              <w:rPr>
                <w:rFonts w:ascii="Arial" w:hAnsi="Arial" w:cs="Arial"/>
                <w:b/>
                <w:sz w:val="20"/>
                <w:szCs w:val="20"/>
              </w:rPr>
            </w:pPr>
            <w:r w:rsidRPr="00E65029">
              <w:rPr>
                <w:rFonts w:ascii="Arial" w:hAnsi="Arial" w:cs="Arial"/>
                <w:b/>
                <w:sz w:val="20"/>
                <w:szCs w:val="20"/>
              </w:rPr>
              <w:t xml:space="preserve">PL </w:t>
            </w:r>
          </w:p>
        </w:tc>
        <w:tc>
          <w:tcPr>
            <w:tcW w:w="672" w:type="dxa"/>
            <w:tcBorders>
              <w:top w:val="single" w:sz="4" w:space="0" w:color="auto"/>
              <w:left w:val="nil"/>
              <w:bottom w:val="single" w:sz="4" w:space="0" w:color="auto"/>
              <w:right w:val="nil"/>
            </w:tcBorders>
            <w:vAlign w:val="center"/>
          </w:tcPr>
          <w:p w14:paraId="2C9B8706" w14:textId="1C929E43" w:rsidR="00426A3D" w:rsidRPr="00E65029" w:rsidRDefault="00640B41" w:rsidP="00E65029">
            <w:pPr>
              <w:pStyle w:val="TableParagraph"/>
              <w:ind w:left="136" w:right="126"/>
              <w:jc w:val="center"/>
              <w:rPr>
                <w:rFonts w:ascii="Arial" w:hAnsi="Arial" w:cs="Arial"/>
                <w:b/>
                <w:sz w:val="20"/>
                <w:szCs w:val="20"/>
              </w:rPr>
            </w:pPr>
            <w:r w:rsidRPr="00E65029">
              <w:rPr>
                <w:rFonts w:ascii="Arial" w:hAnsi="Arial" w:cs="Arial"/>
                <w:b/>
                <w:sz w:val="20"/>
                <w:szCs w:val="20"/>
              </w:rPr>
              <w:t>PB</w:t>
            </w:r>
          </w:p>
        </w:tc>
        <w:tc>
          <w:tcPr>
            <w:tcW w:w="672" w:type="dxa"/>
            <w:tcBorders>
              <w:top w:val="single" w:sz="4" w:space="0" w:color="auto"/>
              <w:left w:val="nil"/>
              <w:bottom w:val="single" w:sz="4" w:space="0" w:color="auto"/>
              <w:right w:val="nil"/>
            </w:tcBorders>
            <w:vAlign w:val="center"/>
          </w:tcPr>
          <w:p w14:paraId="0A741A94" w14:textId="3FCE3BB8" w:rsidR="00426A3D" w:rsidRPr="00E65029" w:rsidRDefault="00640B41" w:rsidP="00E65029">
            <w:pPr>
              <w:pStyle w:val="TableParagraph"/>
              <w:ind w:left="17" w:right="4"/>
              <w:jc w:val="center"/>
              <w:rPr>
                <w:rFonts w:ascii="Arial" w:hAnsi="Arial" w:cs="Arial"/>
                <w:b/>
                <w:sz w:val="20"/>
                <w:szCs w:val="20"/>
              </w:rPr>
            </w:pPr>
            <w:r w:rsidRPr="00E65029">
              <w:rPr>
                <w:rFonts w:ascii="Arial" w:hAnsi="Arial" w:cs="Arial"/>
                <w:b/>
                <w:sz w:val="20"/>
                <w:szCs w:val="20"/>
              </w:rPr>
              <w:t>RT</w:t>
            </w:r>
          </w:p>
        </w:tc>
        <w:tc>
          <w:tcPr>
            <w:tcW w:w="672" w:type="dxa"/>
            <w:tcBorders>
              <w:top w:val="single" w:sz="4" w:space="0" w:color="auto"/>
              <w:left w:val="nil"/>
              <w:bottom w:val="single" w:sz="4" w:space="0" w:color="auto"/>
              <w:right w:val="nil"/>
            </w:tcBorders>
            <w:vAlign w:val="center"/>
          </w:tcPr>
          <w:p w14:paraId="232C6154" w14:textId="49B04263" w:rsidR="00426A3D" w:rsidRPr="00E65029" w:rsidRDefault="001A33AF" w:rsidP="00E65029">
            <w:pPr>
              <w:pStyle w:val="TableParagraph"/>
              <w:ind w:left="17" w:right="4"/>
              <w:jc w:val="center"/>
              <w:rPr>
                <w:rFonts w:ascii="Arial" w:hAnsi="Arial" w:cs="Arial"/>
                <w:b/>
                <w:sz w:val="20"/>
                <w:szCs w:val="20"/>
              </w:rPr>
            </w:pPr>
            <w:r w:rsidRPr="00E65029">
              <w:rPr>
                <w:rFonts w:ascii="Arial" w:hAnsi="Arial" w:cs="Arial"/>
                <w:b/>
                <w:sz w:val="20"/>
                <w:szCs w:val="20"/>
              </w:rPr>
              <w:t>NB</w:t>
            </w:r>
          </w:p>
        </w:tc>
        <w:tc>
          <w:tcPr>
            <w:tcW w:w="828" w:type="dxa"/>
            <w:tcBorders>
              <w:top w:val="single" w:sz="4" w:space="0" w:color="auto"/>
              <w:left w:val="nil"/>
              <w:bottom w:val="single" w:sz="4" w:space="0" w:color="auto"/>
              <w:right w:val="nil"/>
            </w:tcBorders>
            <w:vAlign w:val="center"/>
          </w:tcPr>
          <w:p w14:paraId="7A0E71FF" w14:textId="09EFB007" w:rsidR="00426A3D" w:rsidRPr="00E65029" w:rsidRDefault="001A33AF" w:rsidP="00E65029">
            <w:pPr>
              <w:pStyle w:val="TableParagraph"/>
              <w:ind w:left="111" w:right="100" w:firstLine="1"/>
              <w:jc w:val="center"/>
              <w:rPr>
                <w:rFonts w:ascii="Arial" w:hAnsi="Arial" w:cs="Arial"/>
                <w:b/>
                <w:sz w:val="20"/>
                <w:szCs w:val="20"/>
              </w:rPr>
            </w:pPr>
            <w:r w:rsidRPr="00E65029">
              <w:rPr>
                <w:rFonts w:ascii="Arial" w:hAnsi="Arial" w:cs="Arial"/>
                <w:b/>
                <w:sz w:val="20"/>
                <w:szCs w:val="20"/>
              </w:rPr>
              <w:t>TWBW</w:t>
            </w:r>
          </w:p>
        </w:tc>
        <w:tc>
          <w:tcPr>
            <w:tcW w:w="760" w:type="dxa"/>
            <w:tcBorders>
              <w:top w:val="single" w:sz="4" w:space="0" w:color="auto"/>
              <w:left w:val="nil"/>
              <w:bottom w:val="single" w:sz="4" w:space="0" w:color="auto"/>
              <w:right w:val="nil"/>
            </w:tcBorders>
            <w:vAlign w:val="center"/>
          </w:tcPr>
          <w:p w14:paraId="61E33FA1" w14:textId="4B40AAC6" w:rsidR="00426A3D" w:rsidRPr="00E65029" w:rsidRDefault="006B4C6D" w:rsidP="00E65029">
            <w:pPr>
              <w:pStyle w:val="TableParagraph"/>
              <w:ind w:left="70" w:right="59"/>
              <w:jc w:val="center"/>
              <w:rPr>
                <w:rFonts w:ascii="Arial" w:hAnsi="Arial" w:cs="Arial"/>
                <w:b/>
                <w:sz w:val="20"/>
                <w:szCs w:val="20"/>
              </w:rPr>
            </w:pPr>
            <w:r w:rsidRPr="00E65029">
              <w:rPr>
                <w:rFonts w:ascii="Arial" w:hAnsi="Arial" w:cs="Arial"/>
                <w:b/>
                <w:sz w:val="20"/>
                <w:szCs w:val="20"/>
              </w:rPr>
              <w:t>SWBW</w:t>
            </w:r>
          </w:p>
        </w:tc>
        <w:tc>
          <w:tcPr>
            <w:tcW w:w="672" w:type="dxa"/>
            <w:tcBorders>
              <w:top w:val="single" w:sz="4" w:space="0" w:color="auto"/>
              <w:left w:val="nil"/>
              <w:bottom w:val="single" w:sz="4" w:space="0" w:color="auto"/>
              <w:right w:val="nil"/>
            </w:tcBorders>
            <w:vAlign w:val="center"/>
          </w:tcPr>
          <w:p w14:paraId="660CF993" w14:textId="0AE44A8B" w:rsidR="00426A3D" w:rsidRPr="00E65029" w:rsidRDefault="009C129B" w:rsidP="00E65029">
            <w:pPr>
              <w:pStyle w:val="TableParagraph"/>
              <w:ind w:left="17" w:right="4"/>
              <w:jc w:val="center"/>
              <w:rPr>
                <w:rFonts w:ascii="Arial" w:hAnsi="Arial" w:cs="Arial"/>
                <w:b/>
                <w:sz w:val="20"/>
                <w:szCs w:val="20"/>
              </w:rPr>
            </w:pPr>
            <w:r w:rsidRPr="00E65029">
              <w:rPr>
                <w:rFonts w:ascii="Arial" w:hAnsi="Arial" w:cs="Arial"/>
                <w:b/>
                <w:sz w:val="20"/>
                <w:szCs w:val="20"/>
              </w:rPr>
              <w:t>SPBW</w:t>
            </w:r>
          </w:p>
        </w:tc>
        <w:tc>
          <w:tcPr>
            <w:tcW w:w="672" w:type="dxa"/>
            <w:tcBorders>
              <w:top w:val="single" w:sz="4" w:space="0" w:color="auto"/>
              <w:left w:val="nil"/>
              <w:bottom w:val="single" w:sz="4" w:space="0" w:color="auto"/>
              <w:right w:val="nil"/>
            </w:tcBorders>
            <w:vAlign w:val="center"/>
          </w:tcPr>
          <w:p w14:paraId="1ACF606F" w14:textId="730C7D73" w:rsidR="00426A3D" w:rsidRPr="00E65029" w:rsidRDefault="009C129B" w:rsidP="00E65029">
            <w:pPr>
              <w:pStyle w:val="TableParagraph"/>
              <w:ind w:left="17" w:right="4"/>
              <w:jc w:val="center"/>
              <w:rPr>
                <w:rFonts w:ascii="Arial" w:hAnsi="Arial" w:cs="Arial"/>
                <w:b/>
                <w:sz w:val="20"/>
                <w:szCs w:val="20"/>
              </w:rPr>
            </w:pPr>
            <w:r w:rsidRPr="00E65029">
              <w:rPr>
                <w:rFonts w:ascii="Arial" w:hAnsi="Arial" w:cs="Arial"/>
                <w:b/>
                <w:sz w:val="20"/>
                <w:szCs w:val="20"/>
              </w:rPr>
              <w:t>SDBW</w:t>
            </w:r>
          </w:p>
        </w:tc>
        <w:tc>
          <w:tcPr>
            <w:tcW w:w="672" w:type="dxa"/>
            <w:tcBorders>
              <w:top w:val="single" w:sz="4" w:space="0" w:color="auto"/>
              <w:left w:val="nil"/>
              <w:bottom w:val="single" w:sz="4" w:space="0" w:color="auto"/>
              <w:right w:val="nil"/>
            </w:tcBorders>
            <w:vAlign w:val="center"/>
          </w:tcPr>
          <w:p w14:paraId="20B3489C" w14:textId="4135A581" w:rsidR="00426A3D" w:rsidRPr="00E65029" w:rsidRDefault="00583670" w:rsidP="00E65029">
            <w:pPr>
              <w:pStyle w:val="TableParagraph"/>
              <w:ind w:left="17" w:right="4"/>
              <w:jc w:val="center"/>
              <w:rPr>
                <w:rFonts w:ascii="Arial" w:hAnsi="Arial" w:cs="Arial"/>
                <w:b/>
                <w:sz w:val="20"/>
                <w:szCs w:val="20"/>
              </w:rPr>
            </w:pPr>
            <w:r w:rsidRPr="00E65029">
              <w:rPr>
                <w:rFonts w:ascii="Arial" w:hAnsi="Arial" w:cs="Arial"/>
                <w:b/>
                <w:sz w:val="20"/>
                <w:szCs w:val="20"/>
              </w:rPr>
              <w:t>DBL</w:t>
            </w:r>
          </w:p>
        </w:tc>
        <w:tc>
          <w:tcPr>
            <w:tcW w:w="672" w:type="dxa"/>
            <w:tcBorders>
              <w:top w:val="single" w:sz="4" w:space="0" w:color="auto"/>
              <w:left w:val="nil"/>
              <w:bottom w:val="single" w:sz="4" w:space="0" w:color="auto"/>
              <w:right w:val="nil"/>
            </w:tcBorders>
            <w:vAlign w:val="center"/>
          </w:tcPr>
          <w:p w14:paraId="18F54AB0" w14:textId="421B221A" w:rsidR="00426A3D" w:rsidRPr="00E65029" w:rsidRDefault="00970CE2" w:rsidP="00E65029">
            <w:pPr>
              <w:pStyle w:val="TableParagraph"/>
              <w:ind w:left="17" w:right="4"/>
              <w:jc w:val="center"/>
              <w:rPr>
                <w:rFonts w:ascii="Arial" w:hAnsi="Arial" w:cs="Arial"/>
                <w:b/>
                <w:sz w:val="20"/>
                <w:szCs w:val="20"/>
              </w:rPr>
            </w:pPr>
            <w:r w:rsidRPr="00E65029">
              <w:rPr>
                <w:rFonts w:ascii="Arial" w:hAnsi="Arial" w:cs="Arial"/>
                <w:b/>
                <w:sz w:val="20"/>
                <w:szCs w:val="20"/>
              </w:rPr>
              <w:t>DBW</w:t>
            </w:r>
          </w:p>
        </w:tc>
        <w:tc>
          <w:tcPr>
            <w:tcW w:w="672" w:type="dxa"/>
            <w:tcBorders>
              <w:top w:val="single" w:sz="4" w:space="0" w:color="auto"/>
              <w:left w:val="nil"/>
              <w:bottom w:val="single" w:sz="4" w:space="0" w:color="auto"/>
              <w:right w:val="nil"/>
            </w:tcBorders>
            <w:vAlign w:val="center"/>
          </w:tcPr>
          <w:p w14:paraId="153EF664" w14:textId="25F809ED" w:rsidR="00426A3D" w:rsidRPr="00E65029" w:rsidRDefault="00970CE2" w:rsidP="00E65029">
            <w:pPr>
              <w:pStyle w:val="TableParagraph"/>
              <w:ind w:left="17" w:right="4"/>
              <w:jc w:val="center"/>
              <w:rPr>
                <w:rFonts w:ascii="Arial" w:hAnsi="Arial" w:cs="Arial"/>
                <w:b/>
                <w:sz w:val="20"/>
                <w:szCs w:val="20"/>
              </w:rPr>
            </w:pPr>
            <w:r w:rsidRPr="00E65029">
              <w:rPr>
                <w:rFonts w:ascii="Arial" w:hAnsi="Arial" w:cs="Arial"/>
                <w:b/>
                <w:sz w:val="20"/>
                <w:szCs w:val="20"/>
              </w:rPr>
              <w:t>DBT</w:t>
            </w:r>
          </w:p>
        </w:tc>
      </w:tr>
      <w:tr w:rsidR="00516236" w:rsidRPr="00A145FC" w14:paraId="37619679" w14:textId="77777777" w:rsidTr="00CA0A5F">
        <w:trPr>
          <w:trHeight w:val="20"/>
          <w:jc w:val="center"/>
        </w:trPr>
        <w:tc>
          <w:tcPr>
            <w:tcW w:w="562" w:type="dxa"/>
            <w:tcBorders>
              <w:top w:val="single" w:sz="4" w:space="0" w:color="auto"/>
              <w:left w:val="nil"/>
              <w:bottom w:val="nil"/>
              <w:right w:val="nil"/>
            </w:tcBorders>
            <w:vAlign w:val="center"/>
          </w:tcPr>
          <w:p w14:paraId="451BDFAE"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H1</w:t>
            </w:r>
          </w:p>
        </w:tc>
        <w:tc>
          <w:tcPr>
            <w:tcW w:w="709" w:type="dxa"/>
            <w:tcBorders>
              <w:top w:val="single" w:sz="4" w:space="0" w:color="auto"/>
              <w:left w:val="nil"/>
              <w:bottom w:val="nil"/>
              <w:right w:val="nil"/>
            </w:tcBorders>
            <w:vAlign w:val="center"/>
          </w:tcPr>
          <w:p w14:paraId="5960E94E"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534</w:t>
            </w:r>
          </w:p>
        </w:tc>
        <w:tc>
          <w:tcPr>
            <w:tcW w:w="781" w:type="dxa"/>
            <w:tcBorders>
              <w:top w:val="single" w:sz="4" w:space="0" w:color="auto"/>
              <w:left w:val="nil"/>
              <w:bottom w:val="nil"/>
              <w:right w:val="nil"/>
            </w:tcBorders>
            <w:vAlign w:val="center"/>
          </w:tcPr>
          <w:p w14:paraId="75E34008" w14:textId="0C15FD98"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16.4</w:t>
            </w:r>
          </w:p>
        </w:tc>
        <w:tc>
          <w:tcPr>
            <w:tcW w:w="672" w:type="dxa"/>
            <w:tcBorders>
              <w:top w:val="single" w:sz="4" w:space="0" w:color="auto"/>
              <w:left w:val="nil"/>
              <w:bottom w:val="nil"/>
              <w:right w:val="nil"/>
            </w:tcBorders>
            <w:vAlign w:val="center"/>
          </w:tcPr>
          <w:p w14:paraId="2A1C65EC" w14:textId="42AE6F3C"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8.3</w:t>
            </w:r>
          </w:p>
        </w:tc>
        <w:tc>
          <w:tcPr>
            <w:tcW w:w="672" w:type="dxa"/>
            <w:tcBorders>
              <w:top w:val="single" w:sz="4" w:space="0" w:color="auto"/>
              <w:left w:val="nil"/>
              <w:bottom w:val="nil"/>
              <w:right w:val="nil"/>
            </w:tcBorders>
            <w:vAlign w:val="center"/>
          </w:tcPr>
          <w:p w14:paraId="1E7EE1AF" w14:textId="38EE216C" w:rsidR="00516236" w:rsidRPr="00E65029" w:rsidRDefault="00516236" w:rsidP="00E65029">
            <w:pPr>
              <w:pStyle w:val="TableParagraph"/>
              <w:ind w:left="95" w:right="94"/>
              <w:jc w:val="center"/>
              <w:rPr>
                <w:rFonts w:ascii="Arial" w:hAnsi="Arial" w:cs="Arial"/>
                <w:sz w:val="20"/>
                <w:szCs w:val="20"/>
              </w:rPr>
            </w:pPr>
            <w:r w:rsidRPr="00E65029">
              <w:rPr>
                <w:rFonts w:ascii="Arial" w:hAnsi="Arial" w:cs="Arial"/>
                <w:color w:val="000000"/>
                <w:sz w:val="20"/>
                <w:szCs w:val="20"/>
              </w:rPr>
              <w:t>1.4</w:t>
            </w:r>
          </w:p>
        </w:tc>
        <w:tc>
          <w:tcPr>
            <w:tcW w:w="672" w:type="dxa"/>
            <w:tcBorders>
              <w:top w:val="single" w:sz="4" w:space="0" w:color="auto"/>
              <w:left w:val="nil"/>
              <w:bottom w:val="nil"/>
              <w:right w:val="nil"/>
            </w:tcBorders>
            <w:vAlign w:val="center"/>
          </w:tcPr>
          <w:p w14:paraId="04A4ACFA" w14:textId="2284F0CC" w:rsidR="00516236" w:rsidRPr="00E65029" w:rsidRDefault="00516236" w:rsidP="00E65029">
            <w:pPr>
              <w:pStyle w:val="TableParagraph"/>
              <w:ind w:left="95" w:right="94"/>
              <w:jc w:val="center"/>
              <w:rPr>
                <w:rFonts w:ascii="Arial" w:hAnsi="Arial" w:cs="Arial"/>
                <w:sz w:val="20"/>
                <w:szCs w:val="20"/>
              </w:rPr>
            </w:pPr>
            <w:r w:rsidRPr="00E65029">
              <w:rPr>
                <w:rFonts w:ascii="Arial" w:hAnsi="Arial" w:cs="Arial"/>
                <w:color w:val="000000"/>
                <w:sz w:val="20"/>
                <w:szCs w:val="20"/>
              </w:rPr>
              <w:t>43.6</w:t>
            </w:r>
          </w:p>
        </w:tc>
        <w:tc>
          <w:tcPr>
            <w:tcW w:w="828" w:type="dxa"/>
            <w:tcBorders>
              <w:top w:val="single" w:sz="4" w:space="0" w:color="auto"/>
              <w:left w:val="nil"/>
              <w:bottom w:val="nil"/>
              <w:right w:val="nil"/>
            </w:tcBorders>
            <w:vAlign w:val="center"/>
          </w:tcPr>
          <w:p w14:paraId="3C8CA15A" w14:textId="61167D4D" w:rsidR="00516236" w:rsidRPr="00E65029" w:rsidRDefault="00516236" w:rsidP="00E65029">
            <w:pPr>
              <w:pStyle w:val="TableParagraph"/>
              <w:ind w:left="95" w:right="94"/>
              <w:jc w:val="center"/>
              <w:rPr>
                <w:rFonts w:ascii="Arial" w:hAnsi="Arial" w:cs="Arial"/>
                <w:sz w:val="20"/>
                <w:szCs w:val="20"/>
              </w:rPr>
            </w:pPr>
            <w:r w:rsidRPr="00E65029">
              <w:rPr>
                <w:rFonts w:ascii="Arial" w:hAnsi="Arial" w:cs="Arial"/>
                <w:color w:val="000000"/>
                <w:sz w:val="20"/>
                <w:szCs w:val="20"/>
              </w:rPr>
              <w:t>101.8</w:t>
            </w:r>
          </w:p>
        </w:tc>
        <w:tc>
          <w:tcPr>
            <w:tcW w:w="760" w:type="dxa"/>
            <w:tcBorders>
              <w:top w:val="single" w:sz="4" w:space="0" w:color="auto"/>
              <w:left w:val="nil"/>
              <w:bottom w:val="nil"/>
              <w:right w:val="nil"/>
            </w:tcBorders>
            <w:vAlign w:val="center"/>
          </w:tcPr>
          <w:p w14:paraId="7A16CBD0" w14:textId="36D1DFD8" w:rsidR="00516236" w:rsidRPr="00E65029" w:rsidRDefault="00516236" w:rsidP="00E65029">
            <w:pPr>
              <w:pStyle w:val="TableParagraph"/>
              <w:ind w:left="95" w:right="94"/>
              <w:jc w:val="center"/>
              <w:rPr>
                <w:rFonts w:ascii="Arial" w:hAnsi="Arial" w:cs="Arial"/>
                <w:sz w:val="20"/>
                <w:szCs w:val="20"/>
              </w:rPr>
            </w:pPr>
            <w:r w:rsidRPr="00E65029">
              <w:rPr>
                <w:rFonts w:ascii="Arial" w:hAnsi="Arial" w:cs="Arial"/>
                <w:color w:val="000000"/>
                <w:sz w:val="20"/>
                <w:szCs w:val="20"/>
              </w:rPr>
              <w:t>2.5</w:t>
            </w:r>
          </w:p>
        </w:tc>
        <w:tc>
          <w:tcPr>
            <w:tcW w:w="672" w:type="dxa"/>
            <w:tcBorders>
              <w:top w:val="single" w:sz="4" w:space="0" w:color="auto"/>
              <w:left w:val="nil"/>
              <w:bottom w:val="nil"/>
              <w:right w:val="nil"/>
            </w:tcBorders>
            <w:vAlign w:val="center"/>
          </w:tcPr>
          <w:p w14:paraId="5795EDC3" w14:textId="2C853863" w:rsidR="00516236" w:rsidRPr="00E65029" w:rsidRDefault="00516236" w:rsidP="00E65029">
            <w:pPr>
              <w:pStyle w:val="TableParagraph"/>
              <w:ind w:left="95"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single" w:sz="4" w:space="0" w:color="auto"/>
              <w:left w:val="nil"/>
              <w:bottom w:val="nil"/>
              <w:right w:val="nil"/>
            </w:tcBorders>
            <w:vAlign w:val="center"/>
          </w:tcPr>
          <w:p w14:paraId="2DCF2DC7" w14:textId="0DD0FC6B" w:rsidR="00516236" w:rsidRPr="00E65029" w:rsidRDefault="00516236" w:rsidP="00E65029">
            <w:pPr>
              <w:pStyle w:val="TableParagraph"/>
              <w:ind w:left="95" w:right="94"/>
              <w:jc w:val="center"/>
              <w:rPr>
                <w:rFonts w:ascii="Arial" w:hAnsi="Arial" w:cs="Arial"/>
                <w:sz w:val="20"/>
                <w:szCs w:val="20"/>
              </w:rPr>
            </w:pPr>
            <w:r w:rsidRPr="00E65029">
              <w:rPr>
                <w:rFonts w:ascii="Arial" w:hAnsi="Arial" w:cs="Arial"/>
                <w:color w:val="000000"/>
                <w:sz w:val="20"/>
                <w:szCs w:val="20"/>
              </w:rPr>
              <w:t>0.8</w:t>
            </w:r>
          </w:p>
        </w:tc>
        <w:tc>
          <w:tcPr>
            <w:tcW w:w="672" w:type="dxa"/>
            <w:tcBorders>
              <w:top w:val="single" w:sz="4" w:space="0" w:color="auto"/>
              <w:left w:val="nil"/>
              <w:bottom w:val="nil"/>
              <w:right w:val="nil"/>
            </w:tcBorders>
            <w:vAlign w:val="center"/>
          </w:tcPr>
          <w:p w14:paraId="001C0044" w14:textId="25704F2B" w:rsidR="00516236" w:rsidRPr="00E65029" w:rsidRDefault="00516236" w:rsidP="00E65029">
            <w:pPr>
              <w:pStyle w:val="TableParagraph"/>
              <w:ind w:left="95" w:right="94"/>
              <w:jc w:val="center"/>
              <w:rPr>
                <w:rFonts w:ascii="Arial" w:hAnsi="Arial" w:cs="Arial"/>
                <w:sz w:val="20"/>
                <w:szCs w:val="20"/>
              </w:rPr>
            </w:pPr>
            <w:r w:rsidRPr="00E65029">
              <w:rPr>
                <w:rFonts w:ascii="Arial" w:hAnsi="Arial" w:cs="Arial"/>
                <w:color w:val="000000"/>
                <w:sz w:val="20"/>
                <w:szCs w:val="20"/>
              </w:rPr>
              <w:t>19.6</w:t>
            </w:r>
          </w:p>
        </w:tc>
        <w:tc>
          <w:tcPr>
            <w:tcW w:w="672" w:type="dxa"/>
            <w:tcBorders>
              <w:top w:val="single" w:sz="4" w:space="0" w:color="auto"/>
              <w:left w:val="nil"/>
              <w:bottom w:val="nil"/>
              <w:right w:val="nil"/>
            </w:tcBorders>
            <w:vAlign w:val="center"/>
          </w:tcPr>
          <w:p w14:paraId="4D42E36E" w14:textId="6099E43C" w:rsidR="00516236" w:rsidRPr="00E65029" w:rsidRDefault="00516236" w:rsidP="00E65029">
            <w:pPr>
              <w:pStyle w:val="TableParagraph"/>
              <w:ind w:left="95" w:right="94"/>
              <w:jc w:val="center"/>
              <w:rPr>
                <w:rFonts w:ascii="Arial" w:hAnsi="Arial" w:cs="Arial"/>
                <w:sz w:val="20"/>
                <w:szCs w:val="20"/>
              </w:rPr>
            </w:pPr>
            <w:r w:rsidRPr="00E65029">
              <w:rPr>
                <w:rFonts w:ascii="Arial" w:hAnsi="Arial" w:cs="Arial"/>
                <w:color w:val="000000"/>
                <w:sz w:val="20"/>
                <w:szCs w:val="20"/>
              </w:rPr>
              <w:t>10.1</w:t>
            </w:r>
          </w:p>
        </w:tc>
        <w:tc>
          <w:tcPr>
            <w:tcW w:w="672" w:type="dxa"/>
            <w:tcBorders>
              <w:top w:val="single" w:sz="4" w:space="0" w:color="auto"/>
              <w:left w:val="nil"/>
              <w:bottom w:val="nil"/>
              <w:right w:val="nil"/>
            </w:tcBorders>
            <w:vAlign w:val="center"/>
          </w:tcPr>
          <w:p w14:paraId="1A1BCBAE" w14:textId="0AD5B3CF" w:rsidR="00516236" w:rsidRPr="00E65029" w:rsidRDefault="00516236" w:rsidP="00E65029">
            <w:pPr>
              <w:pStyle w:val="TableParagraph"/>
              <w:ind w:left="95" w:right="94"/>
              <w:jc w:val="center"/>
              <w:rPr>
                <w:rFonts w:ascii="Arial" w:hAnsi="Arial" w:cs="Arial"/>
                <w:sz w:val="20"/>
                <w:szCs w:val="20"/>
              </w:rPr>
            </w:pPr>
            <w:r w:rsidRPr="00E65029">
              <w:rPr>
                <w:rFonts w:ascii="Arial" w:hAnsi="Arial" w:cs="Arial"/>
                <w:color w:val="000000"/>
                <w:sz w:val="20"/>
                <w:szCs w:val="20"/>
              </w:rPr>
              <w:t>4.6</w:t>
            </w:r>
          </w:p>
        </w:tc>
      </w:tr>
      <w:tr w:rsidR="00516236" w:rsidRPr="00A145FC" w14:paraId="3E9F6C5B" w14:textId="77777777" w:rsidTr="00CA0A5F">
        <w:trPr>
          <w:trHeight w:val="20"/>
          <w:jc w:val="center"/>
        </w:trPr>
        <w:tc>
          <w:tcPr>
            <w:tcW w:w="562" w:type="dxa"/>
            <w:tcBorders>
              <w:top w:val="nil"/>
              <w:left w:val="nil"/>
              <w:bottom w:val="nil"/>
              <w:right w:val="nil"/>
            </w:tcBorders>
            <w:vAlign w:val="center"/>
          </w:tcPr>
          <w:p w14:paraId="35D665A4"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H2</w:t>
            </w:r>
          </w:p>
        </w:tc>
        <w:tc>
          <w:tcPr>
            <w:tcW w:w="709" w:type="dxa"/>
            <w:tcBorders>
              <w:top w:val="nil"/>
              <w:left w:val="nil"/>
              <w:bottom w:val="nil"/>
              <w:right w:val="nil"/>
            </w:tcBorders>
            <w:vAlign w:val="center"/>
          </w:tcPr>
          <w:p w14:paraId="7D061B91"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666</w:t>
            </w:r>
          </w:p>
        </w:tc>
        <w:tc>
          <w:tcPr>
            <w:tcW w:w="781" w:type="dxa"/>
            <w:tcBorders>
              <w:top w:val="nil"/>
              <w:left w:val="nil"/>
              <w:bottom w:val="nil"/>
              <w:right w:val="nil"/>
            </w:tcBorders>
            <w:vAlign w:val="center"/>
          </w:tcPr>
          <w:p w14:paraId="6E5C8574" w14:textId="435FAFCA" w:rsidR="00516236" w:rsidRPr="00E65029" w:rsidRDefault="00516236" w:rsidP="00E65029">
            <w:pPr>
              <w:pStyle w:val="TableParagraph"/>
              <w:ind w:left="129" w:right="127"/>
              <w:jc w:val="center"/>
              <w:rPr>
                <w:rFonts w:ascii="Arial" w:hAnsi="Arial" w:cs="Arial"/>
                <w:sz w:val="20"/>
                <w:szCs w:val="20"/>
              </w:rPr>
            </w:pPr>
            <w:r w:rsidRPr="00E65029">
              <w:rPr>
                <w:rFonts w:ascii="Arial" w:hAnsi="Arial" w:cs="Arial"/>
                <w:color w:val="000000"/>
                <w:sz w:val="20"/>
                <w:szCs w:val="20"/>
              </w:rPr>
              <w:t>21.5</w:t>
            </w:r>
          </w:p>
        </w:tc>
        <w:tc>
          <w:tcPr>
            <w:tcW w:w="672" w:type="dxa"/>
            <w:tcBorders>
              <w:top w:val="nil"/>
              <w:left w:val="nil"/>
              <w:bottom w:val="nil"/>
              <w:right w:val="nil"/>
            </w:tcBorders>
            <w:vAlign w:val="center"/>
          </w:tcPr>
          <w:p w14:paraId="6E78B60A" w14:textId="48E7BCF0" w:rsidR="00516236" w:rsidRPr="00E65029" w:rsidRDefault="00516236" w:rsidP="00E65029">
            <w:pPr>
              <w:pStyle w:val="TableParagraph"/>
              <w:ind w:left="96" w:right="94"/>
              <w:jc w:val="center"/>
              <w:rPr>
                <w:rFonts w:ascii="Arial" w:hAnsi="Arial" w:cs="Arial"/>
                <w:sz w:val="20"/>
                <w:szCs w:val="20"/>
              </w:rPr>
            </w:pPr>
            <w:r w:rsidRPr="00E65029">
              <w:rPr>
                <w:rFonts w:ascii="Arial" w:hAnsi="Arial" w:cs="Arial"/>
                <w:color w:val="000000"/>
                <w:sz w:val="20"/>
                <w:szCs w:val="20"/>
              </w:rPr>
              <w:t>9.1</w:t>
            </w:r>
          </w:p>
        </w:tc>
        <w:tc>
          <w:tcPr>
            <w:tcW w:w="672" w:type="dxa"/>
            <w:tcBorders>
              <w:top w:val="nil"/>
              <w:left w:val="nil"/>
              <w:bottom w:val="nil"/>
              <w:right w:val="nil"/>
            </w:tcBorders>
            <w:vAlign w:val="center"/>
          </w:tcPr>
          <w:p w14:paraId="27EC8410" w14:textId="7D4813E2"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1.5</w:t>
            </w:r>
          </w:p>
        </w:tc>
        <w:tc>
          <w:tcPr>
            <w:tcW w:w="672" w:type="dxa"/>
            <w:tcBorders>
              <w:top w:val="nil"/>
              <w:left w:val="nil"/>
              <w:bottom w:val="nil"/>
              <w:right w:val="nil"/>
            </w:tcBorders>
            <w:vAlign w:val="center"/>
          </w:tcPr>
          <w:p w14:paraId="379318FA" w14:textId="512FB6FE"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39.8</w:t>
            </w:r>
          </w:p>
        </w:tc>
        <w:tc>
          <w:tcPr>
            <w:tcW w:w="828" w:type="dxa"/>
            <w:tcBorders>
              <w:top w:val="nil"/>
              <w:left w:val="nil"/>
              <w:bottom w:val="nil"/>
              <w:right w:val="nil"/>
            </w:tcBorders>
            <w:vAlign w:val="center"/>
          </w:tcPr>
          <w:p w14:paraId="21320D62" w14:textId="2E8C0BB6"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117.5</w:t>
            </w:r>
          </w:p>
        </w:tc>
        <w:tc>
          <w:tcPr>
            <w:tcW w:w="760" w:type="dxa"/>
            <w:tcBorders>
              <w:top w:val="nil"/>
              <w:left w:val="nil"/>
              <w:bottom w:val="nil"/>
              <w:right w:val="nil"/>
            </w:tcBorders>
            <w:vAlign w:val="center"/>
          </w:tcPr>
          <w:p w14:paraId="183824EC" w14:textId="4DAA0C00"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3.0</w:t>
            </w:r>
          </w:p>
        </w:tc>
        <w:tc>
          <w:tcPr>
            <w:tcW w:w="672" w:type="dxa"/>
            <w:tcBorders>
              <w:top w:val="nil"/>
              <w:left w:val="nil"/>
              <w:bottom w:val="nil"/>
              <w:right w:val="nil"/>
            </w:tcBorders>
            <w:vAlign w:val="center"/>
          </w:tcPr>
          <w:p w14:paraId="3CED2DAD" w14:textId="0F9B2F66"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71FE2BAC" w14:textId="4F7615E6"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3EDE5FEB" w14:textId="0032FB17"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20.2</w:t>
            </w:r>
          </w:p>
        </w:tc>
        <w:tc>
          <w:tcPr>
            <w:tcW w:w="672" w:type="dxa"/>
            <w:tcBorders>
              <w:top w:val="nil"/>
              <w:left w:val="nil"/>
              <w:bottom w:val="nil"/>
              <w:right w:val="nil"/>
            </w:tcBorders>
            <w:vAlign w:val="center"/>
          </w:tcPr>
          <w:p w14:paraId="74128CB7" w14:textId="3ED74F5D"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8.8</w:t>
            </w:r>
          </w:p>
        </w:tc>
        <w:tc>
          <w:tcPr>
            <w:tcW w:w="672" w:type="dxa"/>
            <w:tcBorders>
              <w:top w:val="nil"/>
              <w:left w:val="nil"/>
              <w:bottom w:val="nil"/>
              <w:right w:val="nil"/>
            </w:tcBorders>
            <w:vAlign w:val="center"/>
          </w:tcPr>
          <w:p w14:paraId="06AD3A3A" w14:textId="650C6A7E"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6.5</w:t>
            </w:r>
          </w:p>
        </w:tc>
      </w:tr>
      <w:tr w:rsidR="00516236" w:rsidRPr="00A145FC" w14:paraId="7B27876D" w14:textId="77777777" w:rsidTr="00CA0A5F">
        <w:trPr>
          <w:trHeight w:val="20"/>
          <w:jc w:val="center"/>
        </w:trPr>
        <w:tc>
          <w:tcPr>
            <w:tcW w:w="562" w:type="dxa"/>
            <w:tcBorders>
              <w:top w:val="nil"/>
              <w:left w:val="nil"/>
              <w:bottom w:val="nil"/>
              <w:right w:val="nil"/>
            </w:tcBorders>
            <w:vAlign w:val="center"/>
          </w:tcPr>
          <w:p w14:paraId="050CBC20"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H3</w:t>
            </w:r>
          </w:p>
        </w:tc>
        <w:tc>
          <w:tcPr>
            <w:tcW w:w="709" w:type="dxa"/>
            <w:tcBorders>
              <w:top w:val="nil"/>
              <w:left w:val="nil"/>
              <w:bottom w:val="nil"/>
              <w:right w:val="nil"/>
            </w:tcBorders>
            <w:vAlign w:val="center"/>
          </w:tcPr>
          <w:p w14:paraId="5499BBAA"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518</w:t>
            </w:r>
          </w:p>
        </w:tc>
        <w:tc>
          <w:tcPr>
            <w:tcW w:w="781" w:type="dxa"/>
            <w:tcBorders>
              <w:top w:val="nil"/>
              <w:left w:val="nil"/>
              <w:bottom w:val="nil"/>
              <w:right w:val="nil"/>
            </w:tcBorders>
            <w:vAlign w:val="center"/>
          </w:tcPr>
          <w:p w14:paraId="28C150C3" w14:textId="285E457B" w:rsidR="00516236" w:rsidRPr="00E65029" w:rsidRDefault="00516236" w:rsidP="00E65029">
            <w:pPr>
              <w:pStyle w:val="TableParagraph"/>
              <w:ind w:left="131" w:right="127"/>
              <w:jc w:val="center"/>
              <w:rPr>
                <w:rFonts w:ascii="Arial" w:hAnsi="Arial" w:cs="Arial"/>
                <w:sz w:val="20"/>
                <w:szCs w:val="20"/>
              </w:rPr>
            </w:pPr>
            <w:r w:rsidRPr="00E65029">
              <w:rPr>
                <w:rFonts w:ascii="Arial" w:hAnsi="Arial" w:cs="Arial"/>
                <w:color w:val="000000"/>
                <w:sz w:val="20"/>
                <w:szCs w:val="20"/>
              </w:rPr>
              <w:t>15.9</w:t>
            </w:r>
          </w:p>
        </w:tc>
        <w:tc>
          <w:tcPr>
            <w:tcW w:w="672" w:type="dxa"/>
            <w:tcBorders>
              <w:top w:val="nil"/>
              <w:left w:val="nil"/>
              <w:bottom w:val="nil"/>
              <w:right w:val="nil"/>
            </w:tcBorders>
            <w:vAlign w:val="center"/>
          </w:tcPr>
          <w:p w14:paraId="1B4400D0" w14:textId="439C5421"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8.1</w:t>
            </w:r>
          </w:p>
        </w:tc>
        <w:tc>
          <w:tcPr>
            <w:tcW w:w="672" w:type="dxa"/>
            <w:tcBorders>
              <w:top w:val="nil"/>
              <w:left w:val="nil"/>
              <w:bottom w:val="nil"/>
              <w:right w:val="nil"/>
            </w:tcBorders>
            <w:vAlign w:val="center"/>
          </w:tcPr>
          <w:p w14:paraId="1ADFF957" w14:textId="5F5444A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1D6D46EA" w14:textId="3EDAFCF5"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43.2</w:t>
            </w:r>
          </w:p>
        </w:tc>
        <w:tc>
          <w:tcPr>
            <w:tcW w:w="828" w:type="dxa"/>
            <w:tcBorders>
              <w:top w:val="nil"/>
              <w:left w:val="nil"/>
              <w:bottom w:val="nil"/>
              <w:right w:val="nil"/>
            </w:tcBorders>
            <w:vAlign w:val="center"/>
          </w:tcPr>
          <w:p w14:paraId="04463D5A" w14:textId="72271C9E"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119.8</w:t>
            </w:r>
          </w:p>
        </w:tc>
        <w:tc>
          <w:tcPr>
            <w:tcW w:w="760" w:type="dxa"/>
            <w:tcBorders>
              <w:top w:val="nil"/>
              <w:left w:val="nil"/>
              <w:bottom w:val="nil"/>
              <w:right w:val="nil"/>
            </w:tcBorders>
            <w:vAlign w:val="center"/>
          </w:tcPr>
          <w:p w14:paraId="15AC5DF8" w14:textId="6181BC87"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2.8</w:t>
            </w:r>
          </w:p>
        </w:tc>
        <w:tc>
          <w:tcPr>
            <w:tcW w:w="672" w:type="dxa"/>
            <w:tcBorders>
              <w:top w:val="nil"/>
              <w:left w:val="nil"/>
              <w:bottom w:val="nil"/>
              <w:right w:val="nil"/>
            </w:tcBorders>
            <w:vAlign w:val="center"/>
          </w:tcPr>
          <w:p w14:paraId="109DB662" w14:textId="492A6CDF"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1.3</w:t>
            </w:r>
          </w:p>
        </w:tc>
        <w:tc>
          <w:tcPr>
            <w:tcW w:w="672" w:type="dxa"/>
            <w:tcBorders>
              <w:top w:val="nil"/>
              <w:left w:val="nil"/>
              <w:bottom w:val="nil"/>
              <w:right w:val="nil"/>
            </w:tcBorders>
            <w:vAlign w:val="center"/>
          </w:tcPr>
          <w:p w14:paraId="0D6A856D" w14:textId="7B9F7B14"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4A8D6670" w14:textId="3041A6D4"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21.5</w:t>
            </w:r>
          </w:p>
        </w:tc>
        <w:tc>
          <w:tcPr>
            <w:tcW w:w="672" w:type="dxa"/>
            <w:tcBorders>
              <w:top w:val="nil"/>
              <w:left w:val="nil"/>
              <w:bottom w:val="nil"/>
              <w:right w:val="nil"/>
            </w:tcBorders>
            <w:vAlign w:val="center"/>
          </w:tcPr>
          <w:p w14:paraId="2D9FA73D" w14:textId="61A9D088"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11.5</w:t>
            </w:r>
          </w:p>
        </w:tc>
        <w:tc>
          <w:tcPr>
            <w:tcW w:w="672" w:type="dxa"/>
            <w:tcBorders>
              <w:top w:val="nil"/>
              <w:left w:val="nil"/>
              <w:bottom w:val="nil"/>
              <w:right w:val="nil"/>
            </w:tcBorders>
            <w:vAlign w:val="center"/>
          </w:tcPr>
          <w:p w14:paraId="60DF8CC0" w14:textId="4AB1D01E"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5.4</w:t>
            </w:r>
          </w:p>
        </w:tc>
      </w:tr>
      <w:tr w:rsidR="00516236" w:rsidRPr="00A145FC" w14:paraId="53E0CAE3" w14:textId="77777777" w:rsidTr="00CA0A5F">
        <w:trPr>
          <w:trHeight w:val="20"/>
          <w:jc w:val="center"/>
        </w:trPr>
        <w:tc>
          <w:tcPr>
            <w:tcW w:w="562" w:type="dxa"/>
            <w:tcBorders>
              <w:top w:val="nil"/>
              <w:left w:val="nil"/>
              <w:bottom w:val="nil"/>
              <w:right w:val="nil"/>
            </w:tcBorders>
            <w:vAlign w:val="center"/>
          </w:tcPr>
          <w:p w14:paraId="36834D18"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H4</w:t>
            </w:r>
          </w:p>
        </w:tc>
        <w:tc>
          <w:tcPr>
            <w:tcW w:w="709" w:type="dxa"/>
            <w:tcBorders>
              <w:top w:val="nil"/>
              <w:left w:val="nil"/>
              <w:bottom w:val="nil"/>
              <w:right w:val="nil"/>
            </w:tcBorders>
            <w:vAlign w:val="center"/>
          </w:tcPr>
          <w:p w14:paraId="66316C28"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452</w:t>
            </w:r>
          </w:p>
        </w:tc>
        <w:tc>
          <w:tcPr>
            <w:tcW w:w="781" w:type="dxa"/>
            <w:tcBorders>
              <w:top w:val="nil"/>
              <w:left w:val="nil"/>
              <w:bottom w:val="nil"/>
              <w:right w:val="nil"/>
            </w:tcBorders>
            <w:vAlign w:val="center"/>
          </w:tcPr>
          <w:p w14:paraId="110F1D97" w14:textId="2289D928"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15.1</w:t>
            </w:r>
          </w:p>
        </w:tc>
        <w:tc>
          <w:tcPr>
            <w:tcW w:w="672" w:type="dxa"/>
            <w:tcBorders>
              <w:top w:val="nil"/>
              <w:left w:val="nil"/>
              <w:bottom w:val="nil"/>
              <w:right w:val="nil"/>
            </w:tcBorders>
            <w:vAlign w:val="center"/>
          </w:tcPr>
          <w:p w14:paraId="0BEEE248" w14:textId="1D5C873C"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8.3</w:t>
            </w:r>
          </w:p>
        </w:tc>
        <w:tc>
          <w:tcPr>
            <w:tcW w:w="672" w:type="dxa"/>
            <w:tcBorders>
              <w:top w:val="nil"/>
              <w:left w:val="nil"/>
              <w:bottom w:val="nil"/>
              <w:right w:val="nil"/>
            </w:tcBorders>
            <w:vAlign w:val="center"/>
          </w:tcPr>
          <w:p w14:paraId="666B8F03" w14:textId="01BCC904"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475A6265" w14:textId="4278451E"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40.6</w:t>
            </w:r>
          </w:p>
        </w:tc>
        <w:tc>
          <w:tcPr>
            <w:tcW w:w="828" w:type="dxa"/>
            <w:tcBorders>
              <w:top w:val="nil"/>
              <w:left w:val="nil"/>
              <w:bottom w:val="nil"/>
              <w:right w:val="nil"/>
            </w:tcBorders>
            <w:vAlign w:val="center"/>
          </w:tcPr>
          <w:p w14:paraId="717DA3A4" w14:textId="1B005F41"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112.5</w:t>
            </w:r>
          </w:p>
        </w:tc>
        <w:tc>
          <w:tcPr>
            <w:tcW w:w="760" w:type="dxa"/>
            <w:tcBorders>
              <w:top w:val="nil"/>
              <w:left w:val="nil"/>
              <w:bottom w:val="nil"/>
              <w:right w:val="nil"/>
            </w:tcBorders>
            <w:vAlign w:val="center"/>
          </w:tcPr>
          <w:p w14:paraId="7BFBBA71" w14:textId="7852F270"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2.4</w:t>
            </w:r>
          </w:p>
        </w:tc>
        <w:tc>
          <w:tcPr>
            <w:tcW w:w="672" w:type="dxa"/>
            <w:tcBorders>
              <w:top w:val="nil"/>
              <w:left w:val="nil"/>
              <w:bottom w:val="nil"/>
              <w:right w:val="nil"/>
            </w:tcBorders>
            <w:vAlign w:val="center"/>
          </w:tcPr>
          <w:p w14:paraId="032C889A" w14:textId="212BAAE0"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5E811FAF" w14:textId="23471457"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1AA96F12" w14:textId="78E41396"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18.3</w:t>
            </w:r>
          </w:p>
        </w:tc>
        <w:tc>
          <w:tcPr>
            <w:tcW w:w="672" w:type="dxa"/>
            <w:tcBorders>
              <w:top w:val="nil"/>
              <w:left w:val="nil"/>
              <w:bottom w:val="nil"/>
              <w:right w:val="nil"/>
            </w:tcBorders>
            <w:vAlign w:val="center"/>
          </w:tcPr>
          <w:p w14:paraId="7116BEA2" w14:textId="60D0545B"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8.4</w:t>
            </w:r>
          </w:p>
        </w:tc>
        <w:tc>
          <w:tcPr>
            <w:tcW w:w="672" w:type="dxa"/>
            <w:tcBorders>
              <w:top w:val="nil"/>
              <w:left w:val="nil"/>
              <w:bottom w:val="nil"/>
              <w:right w:val="nil"/>
            </w:tcBorders>
            <w:vAlign w:val="center"/>
          </w:tcPr>
          <w:p w14:paraId="109C366E" w14:textId="3341126F"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6.2</w:t>
            </w:r>
          </w:p>
        </w:tc>
      </w:tr>
      <w:tr w:rsidR="00516236" w:rsidRPr="00A145FC" w14:paraId="23ADA498" w14:textId="77777777" w:rsidTr="00CA0A5F">
        <w:trPr>
          <w:trHeight w:val="20"/>
          <w:jc w:val="center"/>
        </w:trPr>
        <w:tc>
          <w:tcPr>
            <w:tcW w:w="562" w:type="dxa"/>
            <w:tcBorders>
              <w:top w:val="nil"/>
              <w:left w:val="nil"/>
              <w:bottom w:val="nil"/>
              <w:right w:val="nil"/>
            </w:tcBorders>
            <w:vAlign w:val="center"/>
          </w:tcPr>
          <w:p w14:paraId="71D457C1"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H5</w:t>
            </w:r>
          </w:p>
        </w:tc>
        <w:tc>
          <w:tcPr>
            <w:tcW w:w="709" w:type="dxa"/>
            <w:tcBorders>
              <w:top w:val="nil"/>
              <w:left w:val="nil"/>
              <w:bottom w:val="nil"/>
              <w:right w:val="nil"/>
            </w:tcBorders>
            <w:vAlign w:val="center"/>
          </w:tcPr>
          <w:p w14:paraId="7A377987"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396</w:t>
            </w:r>
          </w:p>
        </w:tc>
        <w:tc>
          <w:tcPr>
            <w:tcW w:w="781" w:type="dxa"/>
            <w:tcBorders>
              <w:top w:val="nil"/>
              <w:left w:val="nil"/>
              <w:bottom w:val="nil"/>
              <w:right w:val="nil"/>
            </w:tcBorders>
            <w:vAlign w:val="center"/>
          </w:tcPr>
          <w:p w14:paraId="3D3E17F8" w14:textId="626CEAF6"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14.7</w:t>
            </w:r>
          </w:p>
        </w:tc>
        <w:tc>
          <w:tcPr>
            <w:tcW w:w="672" w:type="dxa"/>
            <w:tcBorders>
              <w:top w:val="nil"/>
              <w:left w:val="nil"/>
              <w:bottom w:val="nil"/>
              <w:right w:val="nil"/>
            </w:tcBorders>
            <w:vAlign w:val="center"/>
          </w:tcPr>
          <w:p w14:paraId="122A5C8A" w14:textId="077ED9E1"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7.8</w:t>
            </w:r>
          </w:p>
        </w:tc>
        <w:tc>
          <w:tcPr>
            <w:tcW w:w="672" w:type="dxa"/>
            <w:tcBorders>
              <w:top w:val="nil"/>
              <w:left w:val="nil"/>
              <w:bottom w:val="nil"/>
              <w:right w:val="nil"/>
            </w:tcBorders>
            <w:vAlign w:val="center"/>
          </w:tcPr>
          <w:p w14:paraId="7E2CCCA2" w14:textId="28793F8B"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17B34D07" w14:textId="4E8770D1"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35.0</w:t>
            </w:r>
          </w:p>
        </w:tc>
        <w:tc>
          <w:tcPr>
            <w:tcW w:w="828" w:type="dxa"/>
            <w:tcBorders>
              <w:top w:val="nil"/>
              <w:left w:val="nil"/>
              <w:bottom w:val="nil"/>
              <w:right w:val="nil"/>
            </w:tcBorders>
            <w:vAlign w:val="center"/>
          </w:tcPr>
          <w:p w14:paraId="549EC7DB" w14:textId="3CFFDA0B"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97.1</w:t>
            </w:r>
          </w:p>
        </w:tc>
        <w:tc>
          <w:tcPr>
            <w:tcW w:w="760" w:type="dxa"/>
            <w:tcBorders>
              <w:top w:val="nil"/>
              <w:left w:val="nil"/>
              <w:bottom w:val="nil"/>
              <w:right w:val="nil"/>
            </w:tcBorders>
            <w:vAlign w:val="center"/>
          </w:tcPr>
          <w:p w14:paraId="6A65ECE1" w14:textId="3E5CA2DA"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2.3</w:t>
            </w:r>
          </w:p>
        </w:tc>
        <w:tc>
          <w:tcPr>
            <w:tcW w:w="672" w:type="dxa"/>
            <w:tcBorders>
              <w:top w:val="nil"/>
              <w:left w:val="nil"/>
              <w:bottom w:val="nil"/>
              <w:right w:val="nil"/>
            </w:tcBorders>
            <w:vAlign w:val="center"/>
          </w:tcPr>
          <w:p w14:paraId="633D6926" w14:textId="02E04A49"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45F7C8D8" w14:textId="718E71C3"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4DE0F1D7" w14:textId="00AF3C3C"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18.2</w:t>
            </w:r>
          </w:p>
        </w:tc>
        <w:tc>
          <w:tcPr>
            <w:tcW w:w="672" w:type="dxa"/>
            <w:tcBorders>
              <w:top w:val="nil"/>
              <w:left w:val="nil"/>
              <w:bottom w:val="nil"/>
              <w:right w:val="nil"/>
            </w:tcBorders>
            <w:vAlign w:val="center"/>
          </w:tcPr>
          <w:p w14:paraId="49AAAA1C" w14:textId="5DA66DB0"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9.3</w:t>
            </w:r>
          </w:p>
        </w:tc>
        <w:tc>
          <w:tcPr>
            <w:tcW w:w="672" w:type="dxa"/>
            <w:tcBorders>
              <w:top w:val="nil"/>
              <w:left w:val="nil"/>
              <w:bottom w:val="nil"/>
              <w:right w:val="nil"/>
            </w:tcBorders>
            <w:vAlign w:val="center"/>
          </w:tcPr>
          <w:p w14:paraId="334CC851" w14:textId="54CAD300"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7.2</w:t>
            </w:r>
          </w:p>
        </w:tc>
      </w:tr>
      <w:tr w:rsidR="00516236" w:rsidRPr="00A145FC" w14:paraId="277CA61F" w14:textId="77777777" w:rsidTr="00CA0A5F">
        <w:trPr>
          <w:trHeight w:val="20"/>
          <w:jc w:val="center"/>
        </w:trPr>
        <w:tc>
          <w:tcPr>
            <w:tcW w:w="562" w:type="dxa"/>
            <w:tcBorders>
              <w:top w:val="nil"/>
              <w:left w:val="nil"/>
              <w:bottom w:val="nil"/>
              <w:right w:val="nil"/>
            </w:tcBorders>
            <w:vAlign w:val="center"/>
          </w:tcPr>
          <w:p w14:paraId="5790148A"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H6</w:t>
            </w:r>
          </w:p>
        </w:tc>
        <w:tc>
          <w:tcPr>
            <w:tcW w:w="709" w:type="dxa"/>
            <w:tcBorders>
              <w:top w:val="nil"/>
              <w:left w:val="nil"/>
              <w:bottom w:val="nil"/>
              <w:right w:val="nil"/>
            </w:tcBorders>
            <w:vAlign w:val="center"/>
          </w:tcPr>
          <w:p w14:paraId="4D70CA3F"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508</w:t>
            </w:r>
          </w:p>
        </w:tc>
        <w:tc>
          <w:tcPr>
            <w:tcW w:w="781" w:type="dxa"/>
            <w:tcBorders>
              <w:top w:val="nil"/>
              <w:left w:val="nil"/>
              <w:bottom w:val="nil"/>
              <w:right w:val="nil"/>
            </w:tcBorders>
            <w:vAlign w:val="center"/>
          </w:tcPr>
          <w:p w14:paraId="7B0BC41A" w14:textId="040D990B" w:rsidR="00516236" w:rsidRPr="00E65029" w:rsidRDefault="00516236" w:rsidP="00E65029">
            <w:pPr>
              <w:pStyle w:val="TableParagraph"/>
              <w:ind w:left="131" w:right="127"/>
              <w:jc w:val="center"/>
              <w:rPr>
                <w:rFonts w:ascii="Arial" w:hAnsi="Arial" w:cs="Arial"/>
                <w:sz w:val="20"/>
                <w:szCs w:val="20"/>
              </w:rPr>
            </w:pPr>
            <w:r w:rsidRPr="00E65029">
              <w:rPr>
                <w:rFonts w:ascii="Arial" w:hAnsi="Arial" w:cs="Arial"/>
                <w:color w:val="000000"/>
                <w:sz w:val="20"/>
                <w:szCs w:val="20"/>
              </w:rPr>
              <w:t>15.8</w:t>
            </w:r>
          </w:p>
        </w:tc>
        <w:tc>
          <w:tcPr>
            <w:tcW w:w="672" w:type="dxa"/>
            <w:tcBorders>
              <w:top w:val="nil"/>
              <w:left w:val="nil"/>
              <w:bottom w:val="nil"/>
              <w:right w:val="nil"/>
            </w:tcBorders>
            <w:vAlign w:val="center"/>
          </w:tcPr>
          <w:p w14:paraId="0D6F04E5" w14:textId="18B50002"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8.2</w:t>
            </w:r>
          </w:p>
        </w:tc>
        <w:tc>
          <w:tcPr>
            <w:tcW w:w="672" w:type="dxa"/>
            <w:tcBorders>
              <w:top w:val="nil"/>
              <w:left w:val="nil"/>
              <w:bottom w:val="nil"/>
              <w:right w:val="nil"/>
            </w:tcBorders>
            <w:vAlign w:val="center"/>
          </w:tcPr>
          <w:p w14:paraId="771B8AF2" w14:textId="72CE0B5D"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76AE6A3C" w14:textId="6596E94A"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44.8</w:t>
            </w:r>
          </w:p>
        </w:tc>
        <w:tc>
          <w:tcPr>
            <w:tcW w:w="828" w:type="dxa"/>
            <w:tcBorders>
              <w:top w:val="nil"/>
              <w:left w:val="nil"/>
              <w:bottom w:val="nil"/>
              <w:right w:val="nil"/>
            </w:tcBorders>
            <w:vAlign w:val="center"/>
          </w:tcPr>
          <w:p w14:paraId="1C2E779C" w14:textId="6980BB7C"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113.1</w:t>
            </w:r>
          </w:p>
        </w:tc>
        <w:tc>
          <w:tcPr>
            <w:tcW w:w="760" w:type="dxa"/>
            <w:tcBorders>
              <w:top w:val="nil"/>
              <w:left w:val="nil"/>
              <w:bottom w:val="nil"/>
              <w:right w:val="nil"/>
            </w:tcBorders>
            <w:vAlign w:val="center"/>
          </w:tcPr>
          <w:p w14:paraId="3DAF603B" w14:textId="0AA56AB4"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2.3</w:t>
            </w:r>
          </w:p>
        </w:tc>
        <w:tc>
          <w:tcPr>
            <w:tcW w:w="672" w:type="dxa"/>
            <w:tcBorders>
              <w:top w:val="nil"/>
              <w:left w:val="nil"/>
              <w:bottom w:val="nil"/>
              <w:right w:val="nil"/>
            </w:tcBorders>
            <w:vAlign w:val="center"/>
          </w:tcPr>
          <w:p w14:paraId="0C0B98FE" w14:textId="06FB2907"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33F90EC8" w14:textId="6C619668"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1.0</w:t>
            </w:r>
          </w:p>
        </w:tc>
        <w:tc>
          <w:tcPr>
            <w:tcW w:w="672" w:type="dxa"/>
            <w:tcBorders>
              <w:top w:val="nil"/>
              <w:left w:val="nil"/>
              <w:bottom w:val="nil"/>
              <w:right w:val="nil"/>
            </w:tcBorders>
            <w:vAlign w:val="center"/>
          </w:tcPr>
          <w:p w14:paraId="74B8E592" w14:textId="76D3FBB4"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19.3</w:t>
            </w:r>
          </w:p>
        </w:tc>
        <w:tc>
          <w:tcPr>
            <w:tcW w:w="672" w:type="dxa"/>
            <w:tcBorders>
              <w:top w:val="nil"/>
              <w:left w:val="nil"/>
              <w:bottom w:val="nil"/>
              <w:right w:val="nil"/>
            </w:tcBorders>
            <w:vAlign w:val="center"/>
          </w:tcPr>
          <w:p w14:paraId="744C06D9" w14:textId="3D6C2632"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10.2</w:t>
            </w:r>
          </w:p>
        </w:tc>
        <w:tc>
          <w:tcPr>
            <w:tcW w:w="672" w:type="dxa"/>
            <w:tcBorders>
              <w:top w:val="nil"/>
              <w:left w:val="nil"/>
              <w:bottom w:val="nil"/>
              <w:right w:val="nil"/>
            </w:tcBorders>
            <w:vAlign w:val="center"/>
          </w:tcPr>
          <w:p w14:paraId="23AFB9EE" w14:textId="7902251A"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5.0</w:t>
            </w:r>
          </w:p>
        </w:tc>
      </w:tr>
      <w:tr w:rsidR="00516236" w:rsidRPr="00A145FC" w14:paraId="292EB83D" w14:textId="77777777" w:rsidTr="00CA0A5F">
        <w:trPr>
          <w:trHeight w:val="20"/>
          <w:jc w:val="center"/>
        </w:trPr>
        <w:tc>
          <w:tcPr>
            <w:tcW w:w="562" w:type="dxa"/>
            <w:tcBorders>
              <w:top w:val="nil"/>
              <w:left w:val="nil"/>
              <w:bottom w:val="nil"/>
              <w:right w:val="nil"/>
            </w:tcBorders>
            <w:vAlign w:val="center"/>
          </w:tcPr>
          <w:p w14:paraId="73FDB1C0"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H7</w:t>
            </w:r>
          </w:p>
        </w:tc>
        <w:tc>
          <w:tcPr>
            <w:tcW w:w="709" w:type="dxa"/>
            <w:tcBorders>
              <w:top w:val="nil"/>
              <w:left w:val="nil"/>
              <w:bottom w:val="nil"/>
              <w:right w:val="nil"/>
            </w:tcBorders>
            <w:vAlign w:val="center"/>
          </w:tcPr>
          <w:p w14:paraId="6698FF52"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532</w:t>
            </w:r>
          </w:p>
        </w:tc>
        <w:tc>
          <w:tcPr>
            <w:tcW w:w="781" w:type="dxa"/>
            <w:tcBorders>
              <w:top w:val="nil"/>
              <w:left w:val="nil"/>
              <w:bottom w:val="nil"/>
              <w:right w:val="nil"/>
            </w:tcBorders>
            <w:vAlign w:val="center"/>
          </w:tcPr>
          <w:p w14:paraId="1687CE46" w14:textId="62564796" w:rsidR="00516236" w:rsidRPr="00E65029" w:rsidRDefault="00516236" w:rsidP="00E65029">
            <w:pPr>
              <w:pStyle w:val="TableParagraph"/>
              <w:ind w:left="132" w:right="127"/>
              <w:jc w:val="center"/>
              <w:rPr>
                <w:rFonts w:ascii="Arial" w:hAnsi="Arial" w:cs="Arial"/>
                <w:sz w:val="20"/>
                <w:szCs w:val="20"/>
              </w:rPr>
            </w:pPr>
            <w:r w:rsidRPr="00E65029">
              <w:rPr>
                <w:rFonts w:ascii="Arial" w:hAnsi="Arial" w:cs="Arial"/>
                <w:color w:val="000000"/>
                <w:sz w:val="20"/>
                <w:szCs w:val="20"/>
              </w:rPr>
              <w:t>16.0</w:t>
            </w:r>
          </w:p>
        </w:tc>
        <w:tc>
          <w:tcPr>
            <w:tcW w:w="672" w:type="dxa"/>
            <w:tcBorders>
              <w:top w:val="nil"/>
              <w:left w:val="nil"/>
              <w:bottom w:val="nil"/>
              <w:right w:val="nil"/>
            </w:tcBorders>
            <w:vAlign w:val="center"/>
          </w:tcPr>
          <w:p w14:paraId="730112F7" w14:textId="23052A1F"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8.6</w:t>
            </w:r>
          </w:p>
        </w:tc>
        <w:tc>
          <w:tcPr>
            <w:tcW w:w="672" w:type="dxa"/>
            <w:tcBorders>
              <w:top w:val="nil"/>
              <w:left w:val="nil"/>
              <w:bottom w:val="nil"/>
              <w:right w:val="nil"/>
            </w:tcBorders>
            <w:vAlign w:val="center"/>
          </w:tcPr>
          <w:p w14:paraId="0B418F23" w14:textId="182DBEEE"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6D1CD980" w14:textId="2E0277DE"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46.4</w:t>
            </w:r>
          </w:p>
        </w:tc>
        <w:tc>
          <w:tcPr>
            <w:tcW w:w="828" w:type="dxa"/>
            <w:tcBorders>
              <w:top w:val="nil"/>
              <w:left w:val="nil"/>
              <w:bottom w:val="nil"/>
              <w:right w:val="nil"/>
            </w:tcBorders>
            <w:vAlign w:val="center"/>
          </w:tcPr>
          <w:p w14:paraId="06D0EEA7" w14:textId="2FBD5D76"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102.6</w:t>
            </w:r>
          </w:p>
        </w:tc>
        <w:tc>
          <w:tcPr>
            <w:tcW w:w="760" w:type="dxa"/>
            <w:tcBorders>
              <w:top w:val="nil"/>
              <w:left w:val="nil"/>
              <w:bottom w:val="nil"/>
              <w:right w:val="nil"/>
            </w:tcBorders>
            <w:vAlign w:val="center"/>
          </w:tcPr>
          <w:p w14:paraId="1860268E" w14:textId="0EB73B3B"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2.6</w:t>
            </w:r>
          </w:p>
        </w:tc>
        <w:tc>
          <w:tcPr>
            <w:tcW w:w="672" w:type="dxa"/>
            <w:tcBorders>
              <w:top w:val="nil"/>
              <w:left w:val="nil"/>
              <w:bottom w:val="nil"/>
              <w:right w:val="nil"/>
            </w:tcBorders>
            <w:vAlign w:val="center"/>
          </w:tcPr>
          <w:p w14:paraId="3BB3DDAB" w14:textId="2668053A"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7E4BB8EB" w14:textId="7F9D3DC9"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3A01FA5F" w14:textId="4E583F4E"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17.8</w:t>
            </w:r>
          </w:p>
        </w:tc>
        <w:tc>
          <w:tcPr>
            <w:tcW w:w="672" w:type="dxa"/>
            <w:tcBorders>
              <w:top w:val="nil"/>
              <w:left w:val="nil"/>
              <w:bottom w:val="nil"/>
              <w:right w:val="nil"/>
            </w:tcBorders>
            <w:vAlign w:val="center"/>
          </w:tcPr>
          <w:p w14:paraId="78EED0AC" w14:textId="2A8173C5"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9.5</w:t>
            </w:r>
          </w:p>
        </w:tc>
        <w:tc>
          <w:tcPr>
            <w:tcW w:w="672" w:type="dxa"/>
            <w:tcBorders>
              <w:top w:val="nil"/>
              <w:left w:val="nil"/>
              <w:bottom w:val="nil"/>
              <w:right w:val="nil"/>
            </w:tcBorders>
            <w:vAlign w:val="center"/>
          </w:tcPr>
          <w:p w14:paraId="7CC83F3B" w14:textId="43431DA4"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7.2</w:t>
            </w:r>
          </w:p>
        </w:tc>
      </w:tr>
      <w:tr w:rsidR="00516236" w:rsidRPr="00A145FC" w14:paraId="539346B5" w14:textId="77777777" w:rsidTr="00CA0A5F">
        <w:trPr>
          <w:trHeight w:val="20"/>
          <w:jc w:val="center"/>
        </w:trPr>
        <w:tc>
          <w:tcPr>
            <w:tcW w:w="562" w:type="dxa"/>
            <w:tcBorders>
              <w:top w:val="nil"/>
              <w:left w:val="nil"/>
              <w:bottom w:val="nil"/>
              <w:right w:val="nil"/>
            </w:tcBorders>
            <w:vAlign w:val="center"/>
          </w:tcPr>
          <w:p w14:paraId="005ED51B"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lastRenderedPageBreak/>
              <w:t>H8</w:t>
            </w:r>
          </w:p>
        </w:tc>
        <w:tc>
          <w:tcPr>
            <w:tcW w:w="709" w:type="dxa"/>
            <w:tcBorders>
              <w:top w:val="nil"/>
              <w:left w:val="nil"/>
              <w:bottom w:val="nil"/>
              <w:right w:val="nil"/>
            </w:tcBorders>
            <w:vAlign w:val="center"/>
          </w:tcPr>
          <w:p w14:paraId="51221139"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396</w:t>
            </w:r>
          </w:p>
        </w:tc>
        <w:tc>
          <w:tcPr>
            <w:tcW w:w="781" w:type="dxa"/>
            <w:tcBorders>
              <w:top w:val="nil"/>
              <w:left w:val="nil"/>
              <w:bottom w:val="nil"/>
              <w:right w:val="nil"/>
            </w:tcBorders>
            <w:vAlign w:val="center"/>
          </w:tcPr>
          <w:p w14:paraId="22FB9C30" w14:textId="00D4E497" w:rsidR="00516236" w:rsidRPr="00E65029" w:rsidRDefault="00516236" w:rsidP="00E65029">
            <w:pPr>
              <w:pStyle w:val="TableParagraph"/>
              <w:ind w:left="132" w:right="127"/>
              <w:jc w:val="center"/>
              <w:rPr>
                <w:rFonts w:ascii="Arial" w:hAnsi="Arial" w:cs="Arial"/>
                <w:sz w:val="20"/>
                <w:szCs w:val="20"/>
              </w:rPr>
            </w:pPr>
            <w:r w:rsidRPr="00E65029">
              <w:rPr>
                <w:rFonts w:ascii="Arial" w:hAnsi="Arial" w:cs="Arial"/>
                <w:color w:val="000000"/>
                <w:sz w:val="20"/>
                <w:szCs w:val="20"/>
              </w:rPr>
              <w:t>15.8</w:t>
            </w:r>
          </w:p>
        </w:tc>
        <w:tc>
          <w:tcPr>
            <w:tcW w:w="672" w:type="dxa"/>
            <w:tcBorders>
              <w:top w:val="nil"/>
              <w:left w:val="nil"/>
              <w:bottom w:val="nil"/>
              <w:right w:val="nil"/>
            </w:tcBorders>
            <w:vAlign w:val="center"/>
          </w:tcPr>
          <w:p w14:paraId="29A3B58E" w14:textId="02521754"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7.9</w:t>
            </w:r>
          </w:p>
        </w:tc>
        <w:tc>
          <w:tcPr>
            <w:tcW w:w="672" w:type="dxa"/>
            <w:tcBorders>
              <w:top w:val="nil"/>
              <w:left w:val="nil"/>
              <w:bottom w:val="nil"/>
              <w:right w:val="nil"/>
            </w:tcBorders>
            <w:vAlign w:val="center"/>
          </w:tcPr>
          <w:p w14:paraId="0878D371" w14:textId="225593E9"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0.9</w:t>
            </w:r>
          </w:p>
        </w:tc>
        <w:tc>
          <w:tcPr>
            <w:tcW w:w="672" w:type="dxa"/>
            <w:tcBorders>
              <w:top w:val="nil"/>
              <w:left w:val="nil"/>
              <w:bottom w:val="nil"/>
              <w:right w:val="nil"/>
            </w:tcBorders>
            <w:vAlign w:val="center"/>
          </w:tcPr>
          <w:p w14:paraId="1E545B23" w14:textId="48181EEE"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45.0</w:t>
            </w:r>
          </w:p>
        </w:tc>
        <w:tc>
          <w:tcPr>
            <w:tcW w:w="828" w:type="dxa"/>
            <w:tcBorders>
              <w:top w:val="nil"/>
              <w:left w:val="nil"/>
              <w:bottom w:val="nil"/>
              <w:right w:val="nil"/>
            </w:tcBorders>
            <w:vAlign w:val="center"/>
          </w:tcPr>
          <w:p w14:paraId="25391353" w14:textId="60677460"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113.5</w:t>
            </w:r>
          </w:p>
        </w:tc>
        <w:tc>
          <w:tcPr>
            <w:tcW w:w="760" w:type="dxa"/>
            <w:tcBorders>
              <w:top w:val="nil"/>
              <w:left w:val="nil"/>
              <w:bottom w:val="nil"/>
              <w:right w:val="nil"/>
            </w:tcBorders>
            <w:vAlign w:val="center"/>
          </w:tcPr>
          <w:p w14:paraId="19A7272E" w14:textId="7BE87C36"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2.6</w:t>
            </w:r>
          </w:p>
        </w:tc>
        <w:tc>
          <w:tcPr>
            <w:tcW w:w="672" w:type="dxa"/>
            <w:tcBorders>
              <w:top w:val="nil"/>
              <w:left w:val="nil"/>
              <w:bottom w:val="nil"/>
              <w:right w:val="nil"/>
            </w:tcBorders>
            <w:vAlign w:val="center"/>
          </w:tcPr>
          <w:p w14:paraId="3C96C2E3" w14:textId="20F20EB1"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1.3</w:t>
            </w:r>
          </w:p>
        </w:tc>
        <w:tc>
          <w:tcPr>
            <w:tcW w:w="672" w:type="dxa"/>
            <w:tcBorders>
              <w:top w:val="nil"/>
              <w:left w:val="nil"/>
              <w:bottom w:val="nil"/>
              <w:right w:val="nil"/>
            </w:tcBorders>
            <w:vAlign w:val="center"/>
          </w:tcPr>
          <w:p w14:paraId="7EBF5AA0" w14:textId="012A6583"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0E049601" w14:textId="5284F176"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20.9</w:t>
            </w:r>
          </w:p>
        </w:tc>
        <w:tc>
          <w:tcPr>
            <w:tcW w:w="672" w:type="dxa"/>
            <w:tcBorders>
              <w:top w:val="nil"/>
              <w:left w:val="nil"/>
              <w:bottom w:val="nil"/>
              <w:right w:val="nil"/>
            </w:tcBorders>
            <w:vAlign w:val="center"/>
          </w:tcPr>
          <w:p w14:paraId="60FB4ACD" w14:textId="51300F6A"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10.4</w:t>
            </w:r>
          </w:p>
        </w:tc>
        <w:tc>
          <w:tcPr>
            <w:tcW w:w="672" w:type="dxa"/>
            <w:tcBorders>
              <w:top w:val="nil"/>
              <w:left w:val="nil"/>
              <w:bottom w:val="nil"/>
              <w:right w:val="nil"/>
            </w:tcBorders>
            <w:vAlign w:val="center"/>
          </w:tcPr>
          <w:p w14:paraId="23717B48" w14:textId="3BCC28C1"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7.2</w:t>
            </w:r>
          </w:p>
        </w:tc>
      </w:tr>
      <w:tr w:rsidR="00516236" w:rsidRPr="00A145FC" w14:paraId="70BEC8D2" w14:textId="77777777" w:rsidTr="00CA0A5F">
        <w:trPr>
          <w:trHeight w:val="20"/>
          <w:jc w:val="center"/>
        </w:trPr>
        <w:tc>
          <w:tcPr>
            <w:tcW w:w="562" w:type="dxa"/>
            <w:tcBorders>
              <w:top w:val="nil"/>
              <w:left w:val="nil"/>
              <w:bottom w:val="nil"/>
              <w:right w:val="nil"/>
            </w:tcBorders>
            <w:vAlign w:val="center"/>
          </w:tcPr>
          <w:p w14:paraId="540C6784"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H9</w:t>
            </w:r>
          </w:p>
        </w:tc>
        <w:tc>
          <w:tcPr>
            <w:tcW w:w="709" w:type="dxa"/>
            <w:tcBorders>
              <w:top w:val="nil"/>
              <w:left w:val="nil"/>
              <w:bottom w:val="nil"/>
              <w:right w:val="nil"/>
            </w:tcBorders>
            <w:vAlign w:val="center"/>
          </w:tcPr>
          <w:p w14:paraId="7AEC2404"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504</w:t>
            </w:r>
          </w:p>
        </w:tc>
        <w:tc>
          <w:tcPr>
            <w:tcW w:w="781" w:type="dxa"/>
            <w:tcBorders>
              <w:top w:val="nil"/>
              <w:left w:val="nil"/>
              <w:bottom w:val="nil"/>
              <w:right w:val="nil"/>
            </w:tcBorders>
            <w:vAlign w:val="center"/>
          </w:tcPr>
          <w:p w14:paraId="502EB154" w14:textId="22444663" w:rsidR="00516236" w:rsidRPr="00E65029" w:rsidRDefault="00516236" w:rsidP="00E65029">
            <w:pPr>
              <w:pStyle w:val="TableParagraph"/>
              <w:ind w:left="132" w:right="127"/>
              <w:jc w:val="center"/>
              <w:rPr>
                <w:rFonts w:ascii="Arial" w:hAnsi="Arial" w:cs="Arial"/>
                <w:sz w:val="20"/>
                <w:szCs w:val="20"/>
              </w:rPr>
            </w:pPr>
            <w:r w:rsidRPr="00E65029">
              <w:rPr>
                <w:rFonts w:ascii="Arial" w:hAnsi="Arial" w:cs="Arial"/>
                <w:color w:val="000000"/>
                <w:sz w:val="20"/>
                <w:szCs w:val="20"/>
              </w:rPr>
              <w:t>16.3</w:t>
            </w:r>
          </w:p>
        </w:tc>
        <w:tc>
          <w:tcPr>
            <w:tcW w:w="672" w:type="dxa"/>
            <w:tcBorders>
              <w:top w:val="nil"/>
              <w:left w:val="nil"/>
              <w:bottom w:val="nil"/>
              <w:right w:val="nil"/>
            </w:tcBorders>
            <w:vAlign w:val="center"/>
          </w:tcPr>
          <w:p w14:paraId="2A55B15E" w14:textId="304D0860"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8.3</w:t>
            </w:r>
          </w:p>
        </w:tc>
        <w:tc>
          <w:tcPr>
            <w:tcW w:w="672" w:type="dxa"/>
            <w:tcBorders>
              <w:top w:val="nil"/>
              <w:left w:val="nil"/>
              <w:bottom w:val="nil"/>
              <w:right w:val="nil"/>
            </w:tcBorders>
            <w:vAlign w:val="center"/>
          </w:tcPr>
          <w:p w14:paraId="3482326C" w14:textId="16471E7F"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01D539D2" w14:textId="4169BCE3"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46.2</w:t>
            </w:r>
          </w:p>
        </w:tc>
        <w:tc>
          <w:tcPr>
            <w:tcW w:w="828" w:type="dxa"/>
            <w:tcBorders>
              <w:top w:val="nil"/>
              <w:left w:val="nil"/>
              <w:bottom w:val="nil"/>
              <w:right w:val="nil"/>
            </w:tcBorders>
            <w:vAlign w:val="center"/>
          </w:tcPr>
          <w:p w14:paraId="6C17E5EF" w14:textId="108026A3"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121.4</w:t>
            </w:r>
          </w:p>
        </w:tc>
        <w:tc>
          <w:tcPr>
            <w:tcW w:w="760" w:type="dxa"/>
            <w:tcBorders>
              <w:top w:val="nil"/>
              <w:left w:val="nil"/>
              <w:bottom w:val="nil"/>
              <w:right w:val="nil"/>
            </w:tcBorders>
            <w:vAlign w:val="center"/>
          </w:tcPr>
          <w:p w14:paraId="6BDCE7F4" w14:textId="1F56EA59"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3.7</w:t>
            </w:r>
          </w:p>
        </w:tc>
        <w:tc>
          <w:tcPr>
            <w:tcW w:w="672" w:type="dxa"/>
            <w:tcBorders>
              <w:top w:val="nil"/>
              <w:left w:val="nil"/>
              <w:bottom w:val="nil"/>
              <w:right w:val="nil"/>
            </w:tcBorders>
            <w:vAlign w:val="center"/>
          </w:tcPr>
          <w:p w14:paraId="14BB5C3A" w14:textId="64691579"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1.3</w:t>
            </w:r>
          </w:p>
        </w:tc>
        <w:tc>
          <w:tcPr>
            <w:tcW w:w="672" w:type="dxa"/>
            <w:tcBorders>
              <w:top w:val="nil"/>
              <w:left w:val="nil"/>
              <w:bottom w:val="nil"/>
              <w:right w:val="nil"/>
            </w:tcBorders>
            <w:vAlign w:val="center"/>
          </w:tcPr>
          <w:p w14:paraId="72CDD5CA" w14:textId="2E69A530"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1.0</w:t>
            </w:r>
          </w:p>
        </w:tc>
        <w:tc>
          <w:tcPr>
            <w:tcW w:w="672" w:type="dxa"/>
            <w:tcBorders>
              <w:top w:val="nil"/>
              <w:left w:val="nil"/>
              <w:bottom w:val="nil"/>
              <w:right w:val="nil"/>
            </w:tcBorders>
            <w:vAlign w:val="center"/>
          </w:tcPr>
          <w:p w14:paraId="5D8F937A" w14:textId="25F3014C"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20.6</w:t>
            </w:r>
          </w:p>
        </w:tc>
        <w:tc>
          <w:tcPr>
            <w:tcW w:w="672" w:type="dxa"/>
            <w:tcBorders>
              <w:top w:val="nil"/>
              <w:left w:val="nil"/>
              <w:bottom w:val="nil"/>
              <w:right w:val="nil"/>
            </w:tcBorders>
            <w:vAlign w:val="center"/>
          </w:tcPr>
          <w:p w14:paraId="68199B24" w14:textId="768598CC"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11.2</w:t>
            </w:r>
          </w:p>
        </w:tc>
        <w:tc>
          <w:tcPr>
            <w:tcW w:w="672" w:type="dxa"/>
            <w:tcBorders>
              <w:top w:val="nil"/>
              <w:left w:val="nil"/>
              <w:bottom w:val="nil"/>
              <w:right w:val="nil"/>
            </w:tcBorders>
            <w:vAlign w:val="center"/>
          </w:tcPr>
          <w:p w14:paraId="39619C87" w14:textId="7E43C24A"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6.7</w:t>
            </w:r>
          </w:p>
        </w:tc>
      </w:tr>
      <w:tr w:rsidR="00516236" w:rsidRPr="00A145FC" w14:paraId="28CC5F99" w14:textId="77777777" w:rsidTr="00CA0A5F">
        <w:trPr>
          <w:trHeight w:val="20"/>
          <w:jc w:val="center"/>
        </w:trPr>
        <w:tc>
          <w:tcPr>
            <w:tcW w:w="562" w:type="dxa"/>
            <w:tcBorders>
              <w:top w:val="nil"/>
              <w:left w:val="nil"/>
              <w:bottom w:val="nil"/>
              <w:right w:val="nil"/>
            </w:tcBorders>
            <w:vAlign w:val="center"/>
          </w:tcPr>
          <w:p w14:paraId="622B2210"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H10</w:t>
            </w:r>
          </w:p>
        </w:tc>
        <w:tc>
          <w:tcPr>
            <w:tcW w:w="709" w:type="dxa"/>
            <w:tcBorders>
              <w:top w:val="nil"/>
              <w:left w:val="nil"/>
              <w:bottom w:val="nil"/>
              <w:right w:val="nil"/>
            </w:tcBorders>
            <w:vAlign w:val="center"/>
          </w:tcPr>
          <w:p w14:paraId="2BC6B0BB" w14:textId="77777777" w:rsidR="00516236" w:rsidRPr="00E65029" w:rsidRDefault="00516236" w:rsidP="00E65029">
            <w:pPr>
              <w:pStyle w:val="TableParagraph"/>
              <w:ind w:right="89"/>
              <w:jc w:val="center"/>
              <w:rPr>
                <w:rFonts w:ascii="Arial" w:hAnsi="Arial" w:cs="Arial"/>
                <w:sz w:val="20"/>
                <w:szCs w:val="20"/>
              </w:rPr>
            </w:pPr>
            <w:r w:rsidRPr="00E65029">
              <w:rPr>
                <w:rFonts w:ascii="Arial" w:hAnsi="Arial" w:cs="Arial"/>
                <w:sz w:val="20"/>
                <w:szCs w:val="20"/>
              </w:rPr>
              <w:t>414</w:t>
            </w:r>
          </w:p>
        </w:tc>
        <w:tc>
          <w:tcPr>
            <w:tcW w:w="781" w:type="dxa"/>
            <w:tcBorders>
              <w:top w:val="nil"/>
              <w:left w:val="nil"/>
              <w:bottom w:val="nil"/>
              <w:right w:val="nil"/>
            </w:tcBorders>
            <w:vAlign w:val="center"/>
          </w:tcPr>
          <w:p w14:paraId="0076C583" w14:textId="08819E93" w:rsidR="00516236" w:rsidRPr="00E65029" w:rsidRDefault="00516236" w:rsidP="00E65029">
            <w:pPr>
              <w:pStyle w:val="TableParagraph"/>
              <w:ind w:left="133" w:right="126"/>
              <w:jc w:val="center"/>
              <w:rPr>
                <w:rFonts w:ascii="Arial" w:hAnsi="Arial" w:cs="Arial"/>
                <w:sz w:val="20"/>
                <w:szCs w:val="20"/>
              </w:rPr>
            </w:pPr>
            <w:r w:rsidRPr="00E65029">
              <w:rPr>
                <w:rFonts w:ascii="Arial" w:hAnsi="Arial" w:cs="Arial"/>
                <w:color w:val="000000"/>
                <w:sz w:val="20"/>
                <w:szCs w:val="20"/>
              </w:rPr>
              <w:t>16.1</w:t>
            </w:r>
          </w:p>
        </w:tc>
        <w:tc>
          <w:tcPr>
            <w:tcW w:w="672" w:type="dxa"/>
            <w:tcBorders>
              <w:top w:val="nil"/>
              <w:left w:val="nil"/>
              <w:bottom w:val="nil"/>
              <w:right w:val="nil"/>
            </w:tcBorders>
            <w:vAlign w:val="center"/>
          </w:tcPr>
          <w:p w14:paraId="6783E251" w14:textId="6FAD3375"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8.7</w:t>
            </w:r>
          </w:p>
        </w:tc>
        <w:tc>
          <w:tcPr>
            <w:tcW w:w="672" w:type="dxa"/>
            <w:tcBorders>
              <w:top w:val="nil"/>
              <w:left w:val="nil"/>
              <w:bottom w:val="nil"/>
              <w:right w:val="nil"/>
            </w:tcBorders>
            <w:vAlign w:val="center"/>
          </w:tcPr>
          <w:p w14:paraId="498E3251" w14:textId="629C0956"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6F2D1A26" w14:textId="171F0F92"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43.8</w:t>
            </w:r>
          </w:p>
        </w:tc>
        <w:tc>
          <w:tcPr>
            <w:tcW w:w="828" w:type="dxa"/>
            <w:tcBorders>
              <w:top w:val="nil"/>
              <w:left w:val="nil"/>
              <w:bottom w:val="nil"/>
              <w:right w:val="nil"/>
            </w:tcBorders>
            <w:vAlign w:val="center"/>
          </w:tcPr>
          <w:p w14:paraId="30512402" w14:textId="1DA51A06"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118.6</w:t>
            </w:r>
          </w:p>
        </w:tc>
        <w:tc>
          <w:tcPr>
            <w:tcW w:w="760" w:type="dxa"/>
            <w:tcBorders>
              <w:top w:val="nil"/>
              <w:left w:val="nil"/>
              <w:bottom w:val="nil"/>
              <w:right w:val="nil"/>
            </w:tcBorders>
            <w:vAlign w:val="center"/>
          </w:tcPr>
          <w:p w14:paraId="33DF3279" w14:textId="61E424AE"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3.7</w:t>
            </w:r>
          </w:p>
        </w:tc>
        <w:tc>
          <w:tcPr>
            <w:tcW w:w="672" w:type="dxa"/>
            <w:tcBorders>
              <w:top w:val="nil"/>
              <w:left w:val="nil"/>
              <w:bottom w:val="nil"/>
              <w:right w:val="nil"/>
            </w:tcBorders>
            <w:vAlign w:val="center"/>
          </w:tcPr>
          <w:p w14:paraId="14A02C51" w14:textId="08601283"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1.3</w:t>
            </w:r>
          </w:p>
        </w:tc>
        <w:tc>
          <w:tcPr>
            <w:tcW w:w="672" w:type="dxa"/>
            <w:tcBorders>
              <w:top w:val="nil"/>
              <w:left w:val="nil"/>
              <w:bottom w:val="nil"/>
              <w:right w:val="nil"/>
            </w:tcBorders>
            <w:vAlign w:val="center"/>
          </w:tcPr>
          <w:p w14:paraId="5FD0E987" w14:textId="68B2E342"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1.0</w:t>
            </w:r>
          </w:p>
        </w:tc>
        <w:tc>
          <w:tcPr>
            <w:tcW w:w="672" w:type="dxa"/>
            <w:tcBorders>
              <w:top w:val="nil"/>
              <w:left w:val="nil"/>
              <w:bottom w:val="nil"/>
              <w:right w:val="nil"/>
            </w:tcBorders>
            <w:vAlign w:val="center"/>
          </w:tcPr>
          <w:p w14:paraId="6C9BD288" w14:textId="31C5599B"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20.3</w:t>
            </w:r>
          </w:p>
        </w:tc>
        <w:tc>
          <w:tcPr>
            <w:tcW w:w="672" w:type="dxa"/>
            <w:tcBorders>
              <w:top w:val="nil"/>
              <w:left w:val="nil"/>
              <w:bottom w:val="nil"/>
              <w:right w:val="nil"/>
            </w:tcBorders>
            <w:vAlign w:val="center"/>
          </w:tcPr>
          <w:p w14:paraId="30E89A3A" w14:textId="7B0B6818"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11.2</w:t>
            </w:r>
          </w:p>
        </w:tc>
        <w:tc>
          <w:tcPr>
            <w:tcW w:w="672" w:type="dxa"/>
            <w:tcBorders>
              <w:top w:val="nil"/>
              <w:left w:val="nil"/>
              <w:bottom w:val="nil"/>
              <w:right w:val="nil"/>
            </w:tcBorders>
            <w:vAlign w:val="center"/>
          </w:tcPr>
          <w:p w14:paraId="66716F6C" w14:textId="7FA56A49"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6.9</w:t>
            </w:r>
          </w:p>
        </w:tc>
      </w:tr>
      <w:tr w:rsidR="00516236" w:rsidRPr="00A145FC" w14:paraId="2A6AD457" w14:textId="77777777" w:rsidTr="00CA0A5F">
        <w:trPr>
          <w:trHeight w:val="20"/>
          <w:jc w:val="center"/>
        </w:trPr>
        <w:tc>
          <w:tcPr>
            <w:tcW w:w="562" w:type="dxa"/>
            <w:tcBorders>
              <w:top w:val="nil"/>
              <w:left w:val="nil"/>
              <w:bottom w:val="nil"/>
              <w:right w:val="nil"/>
            </w:tcBorders>
            <w:vAlign w:val="center"/>
          </w:tcPr>
          <w:p w14:paraId="437C307F"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H11</w:t>
            </w:r>
          </w:p>
        </w:tc>
        <w:tc>
          <w:tcPr>
            <w:tcW w:w="709" w:type="dxa"/>
            <w:tcBorders>
              <w:top w:val="nil"/>
              <w:left w:val="nil"/>
              <w:bottom w:val="nil"/>
              <w:right w:val="nil"/>
            </w:tcBorders>
            <w:vAlign w:val="center"/>
          </w:tcPr>
          <w:p w14:paraId="0E5D4FA8"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438</w:t>
            </w:r>
          </w:p>
        </w:tc>
        <w:tc>
          <w:tcPr>
            <w:tcW w:w="781" w:type="dxa"/>
            <w:tcBorders>
              <w:top w:val="nil"/>
              <w:left w:val="nil"/>
              <w:bottom w:val="nil"/>
              <w:right w:val="nil"/>
            </w:tcBorders>
            <w:vAlign w:val="center"/>
          </w:tcPr>
          <w:p w14:paraId="2CC59981" w14:textId="07EB5F3F" w:rsidR="00516236" w:rsidRPr="00E65029" w:rsidRDefault="00516236" w:rsidP="00E65029">
            <w:pPr>
              <w:pStyle w:val="TableParagraph"/>
              <w:ind w:left="133" w:right="127"/>
              <w:jc w:val="center"/>
              <w:rPr>
                <w:rFonts w:ascii="Arial" w:hAnsi="Arial" w:cs="Arial"/>
                <w:sz w:val="20"/>
                <w:szCs w:val="20"/>
              </w:rPr>
            </w:pPr>
            <w:r w:rsidRPr="00E65029">
              <w:rPr>
                <w:rFonts w:ascii="Arial" w:hAnsi="Arial" w:cs="Arial"/>
                <w:color w:val="000000"/>
                <w:sz w:val="20"/>
                <w:szCs w:val="20"/>
              </w:rPr>
              <w:t>17.5</w:t>
            </w:r>
          </w:p>
        </w:tc>
        <w:tc>
          <w:tcPr>
            <w:tcW w:w="672" w:type="dxa"/>
            <w:tcBorders>
              <w:top w:val="nil"/>
              <w:left w:val="nil"/>
              <w:bottom w:val="nil"/>
              <w:right w:val="nil"/>
            </w:tcBorders>
            <w:vAlign w:val="center"/>
          </w:tcPr>
          <w:p w14:paraId="339EA98E" w14:textId="6BB19694"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7.5</w:t>
            </w:r>
          </w:p>
        </w:tc>
        <w:tc>
          <w:tcPr>
            <w:tcW w:w="672" w:type="dxa"/>
            <w:tcBorders>
              <w:top w:val="nil"/>
              <w:left w:val="nil"/>
              <w:bottom w:val="nil"/>
              <w:right w:val="nil"/>
            </w:tcBorders>
            <w:vAlign w:val="center"/>
          </w:tcPr>
          <w:p w14:paraId="68DB6F32" w14:textId="16EA896E"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4545BD5C" w14:textId="3EA6F689"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48.2</w:t>
            </w:r>
          </w:p>
        </w:tc>
        <w:tc>
          <w:tcPr>
            <w:tcW w:w="828" w:type="dxa"/>
            <w:tcBorders>
              <w:top w:val="nil"/>
              <w:left w:val="nil"/>
              <w:bottom w:val="nil"/>
              <w:right w:val="nil"/>
            </w:tcBorders>
            <w:vAlign w:val="center"/>
          </w:tcPr>
          <w:p w14:paraId="1F7E575A" w14:textId="264CBABD"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109.3</w:t>
            </w:r>
          </w:p>
        </w:tc>
        <w:tc>
          <w:tcPr>
            <w:tcW w:w="760" w:type="dxa"/>
            <w:tcBorders>
              <w:top w:val="nil"/>
              <w:left w:val="nil"/>
              <w:bottom w:val="nil"/>
              <w:right w:val="nil"/>
            </w:tcBorders>
            <w:vAlign w:val="center"/>
          </w:tcPr>
          <w:p w14:paraId="4CE9E4DF" w14:textId="68A4BDBF"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3.7</w:t>
            </w:r>
          </w:p>
        </w:tc>
        <w:tc>
          <w:tcPr>
            <w:tcW w:w="672" w:type="dxa"/>
            <w:tcBorders>
              <w:top w:val="nil"/>
              <w:left w:val="nil"/>
              <w:bottom w:val="nil"/>
              <w:right w:val="nil"/>
            </w:tcBorders>
            <w:vAlign w:val="center"/>
          </w:tcPr>
          <w:p w14:paraId="43FE1C4C" w14:textId="13104778"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1.3</w:t>
            </w:r>
          </w:p>
        </w:tc>
        <w:tc>
          <w:tcPr>
            <w:tcW w:w="672" w:type="dxa"/>
            <w:tcBorders>
              <w:top w:val="nil"/>
              <w:left w:val="nil"/>
              <w:bottom w:val="nil"/>
              <w:right w:val="nil"/>
            </w:tcBorders>
            <w:vAlign w:val="center"/>
          </w:tcPr>
          <w:p w14:paraId="06906EEC" w14:textId="72927C77"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6DFC0902" w14:textId="78BDD212"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19.9</w:t>
            </w:r>
          </w:p>
        </w:tc>
        <w:tc>
          <w:tcPr>
            <w:tcW w:w="672" w:type="dxa"/>
            <w:tcBorders>
              <w:top w:val="nil"/>
              <w:left w:val="nil"/>
              <w:bottom w:val="nil"/>
              <w:right w:val="nil"/>
            </w:tcBorders>
            <w:vAlign w:val="center"/>
          </w:tcPr>
          <w:p w14:paraId="78F2712F" w14:textId="2530EBA9"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10.6</w:t>
            </w:r>
          </w:p>
        </w:tc>
        <w:tc>
          <w:tcPr>
            <w:tcW w:w="672" w:type="dxa"/>
            <w:tcBorders>
              <w:top w:val="nil"/>
              <w:left w:val="nil"/>
              <w:bottom w:val="nil"/>
              <w:right w:val="nil"/>
            </w:tcBorders>
            <w:vAlign w:val="center"/>
          </w:tcPr>
          <w:p w14:paraId="07ED01CD" w14:textId="60CD7441"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5.8</w:t>
            </w:r>
          </w:p>
        </w:tc>
      </w:tr>
      <w:tr w:rsidR="00516236" w:rsidRPr="00A145FC" w14:paraId="4778B8BF" w14:textId="77777777" w:rsidTr="00CA0A5F">
        <w:trPr>
          <w:trHeight w:val="20"/>
          <w:jc w:val="center"/>
        </w:trPr>
        <w:tc>
          <w:tcPr>
            <w:tcW w:w="562" w:type="dxa"/>
            <w:tcBorders>
              <w:top w:val="nil"/>
              <w:left w:val="nil"/>
              <w:bottom w:val="nil"/>
              <w:right w:val="nil"/>
            </w:tcBorders>
            <w:vAlign w:val="center"/>
          </w:tcPr>
          <w:p w14:paraId="5F60D04A"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H12</w:t>
            </w:r>
          </w:p>
        </w:tc>
        <w:tc>
          <w:tcPr>
            <w:tcW w:w="709" w:type="dxa"/>
            <w:tcBorders>
              <w:top w:val="nil"/>
              <w:left w:val="nil"/>
              <w:bottom w:val="nil"/>
              <w:right w:val="nil"/>
            </w:tcBorders>
            <w:vAlign w:val="center"/>
          </w:tcPr>
          <w:p w14:paraId="20239A0D" w14:textId="77777777" w:rsidR="00516236" w:rsidRPr="00E65029" w:rsidRDefault="00516236" w:rsidP="00E65029">
            <w:pPr>
              <w:pStyle w:val="TableParagraph"/>
              <w:ind w:right="90"/>
              <w:jc w:val="center"/>
              <w:rPr>
                <w:rFonts w:ascii="Arial" w:hAnsi="Arial" w:cs="Arial"/>
                <w:sz w:val="20"/>
                <w:szCs w:val="20"/>
              </w:rPr>
            </w:pPr>
            <w:r w:rsidRPr="00E65029">
              <w:rPr>
                <w:rFonts w:ascii="Arial" w:hAnsi="Arial" w:cs="Arial"/>
                <w:sz w:val="20"/>
                <w:szCs w:val="20"/>
              </w:rPr>
              <w:t>352</w:t>
            </w:r>
          </w:p>
        </w:tc>
        <w:tc>
          <w:tcPr>
            <w:tcW w:w="781" w:type="dxa"/>
            <w:tcBorders>
              <w:top w:val="nil"/>
              <w:left w:val="nil"/>
              <w:bottom w:val="nil"/>
              <w:right w:val="nil"/>
            </w:tcBorders>
            <w:vAlign w:val="center"/>
          </w:tcPr>
          <w:p w14:paraId="10D99F2C" w14:textId="44F1D4DA" w:rsidR="00516236" w:rsidRPr="00E65029" w:rsidRDefault="00516236" w:rsidP="00E65029">
            <w:pPr>
              <w:pStyle w:val="TableParagraph"/>
              <w:ind w:left="133" w:right="127"/>
              <w:jc w:val="center"/>
              <w:rPr>
                <w:rFonts w:ascii="Arial" w:hAnsi="Arial" w:cs="Arial"/>
                <w:sz w:val="20"/>
                <w:szCs w:val="20"/>
              </w:rPr>
            </w:pPr>
            <w:r w:rsidRPr="00E65029">
              <w:rPr>
                <w:rFonts w:ascii="Arial" w:hAnsi="Arial" w:cs="Arial"/>
                <w:color w:val="000000"/>
                <w:sz w:val="20"/>
                <w:szCs w:val="20"/>
              </w:rPr>
              <w:t>15.9</w:t>
            </w:r>
          </w:p>
        </w:tc>
        <w:tc>
          <w:tcPr>
            <w:tcW w:w="672" w:type="dxa"/>
            <w:tcBorders>
              <w:top w:val="nil"/>
              <w:left w:val="nil"/>
              <w:bottom w:val="nil"/>
              <w:right w:val="nil"/>
            </w:tcBorders>
            <w:vAlign w:val="center"/>
          </w:tcPr>
          <w:p w14:paraId="07BC022D" w14:textId="0C7F96F9"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7.4</w:t>
            </w:r>
          </w:p>
        </w:tc>
        <w:tc>
          <w:tcPr>
            <w:tcW w:w="672" w:type="dxa"/>
            <w:tcBorders>
              <w:top w:val="nil"/>
              <w:left w:val="nil"/>
              <w:bottom w:val="nil"/>
              <w:right w:val="nil"/>
            </w:tcBorders>
            <w:vAlign w:val="center"/>
          </w:tcPr>
          <w:p w14:paraId="52AC2BBF" w14:textId="15CF97E4"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32172F74" w14:textId="5802B99A"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46.0</w:t>
            </w:r>
          </w:p>
        </w:tc>
        <w:tc>
          <w:tcPr>
            <w:tcW w:w="828" w:type="dxa"/>
            <w:tcBorders>
              <w:top w:val="nil"/>
              <w:left w:val="nil"/>
              <w:bottom w:val="nil"/>
              <w:right w:val="nil"/>
            </w:tcBorders>
            <w:vAlign w:val="center"/>
          </w:tcPr>
          <w:p w14:paraId="3E8452A7" w14:textId="7B97367D"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105.1</w:t>
            </w:r>
          </w:p>
        </w:tc>
        <w:tc>
          <w:tcPr>
            <w:tcW w:w="760" w:type="dxa"/>
            <w:tcBorders>
              <w:top w:val="nil"/>
              <w:left w:val="nil"/>
              <w:bottom w:val="nil"/>
              <w:right w:val="nil"/>
            </w:tcBorders>
            <w:vAlign w:val="center"/>
          </w:tcPr>
          <w:p w14:paraId="75639E84" w14:textId="731248AD"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2.4</w:t>
            </w:r>
          </w:p>
        </w:tc>
        <w:tc>
          <w:tcPr>
            <w:tcW w:w="672" w:type="dxa"/>
            <w:tcBorders>
              <w:top w:val="nil"/>
              <w:left w:val="nil"/>
              <w:bottom w:val="nil"/>
              <w:right w:val="nil"/>
            </w:tcBorders>
            <w:vAlign w:val="center"/>
          </w:tcPr>
          <w:p w14:paraId="09C52398" w14:textId="1F7B0B03"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6AF33896" w14:textId="4E6236CC"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0.8</w:t>
            </w:r>
          </w:p>
        </w:tc>
        <w:tc>
          <w:tcPr>
            <w:tcW w:w="672" w:type="dxa"/>
            <w:tcBorders>
              <w:top w:val="nil"/>
              <w:left w:val="nil"/>
              <w:bottom w:val="nil"/>
              <w:right w:val="nil"/>
            </w:tcBorders>
            <w:vAlign w:val="center"/>
          </w:tcPr>
          <w:p w14:paraId="0FCEBF71" w14:textId="28DD1F9B"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17.9</w:t>
            </w:r>
          </w:p>
        </w:tc>
        <w:tc>
          <w:tcPr>
            <w:tcW w:w="672" w:type="dxa"/>
            <w:tcBorders>
              <w:top w:val="nil"/>
              <w:left w:val="nil"/>
              <w:bottom w:val="nil"/>
              <w:right w:val="nil"/>
            </w:tcBorders>
            <w:vAlign w:val="center"/>
          </w:tcPr>
          <w:p w14:paraId="099309BA" w14:textId="46123B93"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10.0</w:t>
            </w:r>
          </w:p>
        </w:tc>
        <w:tc>
          <w:tcPr>
            <w:tcW w:w="672" w:type="dxa"/>
            <w:tcBorders>
              <w:top w:val="nil"/>
              <w:left w:val="nil"/>
              <w:bottom w:val="nil"/>
              <w:right w:val="nil"/>
            </w:tcBorders>
            <w:vAlign w:val="center"/>
          </w:tcPr>
          <w:p w14:paraId="68E8D678" w14:textId="44844E12"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4.9</w:t>
            </w:r>
          </w:p>
        </w:tc>
      </w:tr>
      <w:tr w:rsidR="00516236" w:rsidRPr="00A145FC" w14:paraId="0BCD45A2" w14:textId="77777777" w:rsidTr="00CA0A5F">
        <w:trPr>
          <w:trHeight w:val="20"/>
          <w:jc w:val="center"/>
        </w:trPr>
        <w:tc>
          <w:tcPr>
            <w:tcW w:w="562" w:type="dxa"/>
            <w:tcBorders>
              <w:top w:val="nil"/>
              <w:left w:val="nil"/>
              <w:bottom w:val="nil"/>
              <w:right w:val="nil"/>
            </w:tcBorders>
            <w:vAlign w:val="center"/>
          </w:tcPr>
          <w:p w14:paraId="7D545A97"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H13</w:t>
            </w:r>
          </w:p>
        </w:tc>
        <w:tc>
          <w:tcPr>
            <w:tcW w:w="709" w:type="dxa"/>
            <w:tcBorders>
              <w:top w:val="nil"/>
              <w:left w:val="nil"/>
              <w:bottom w:val="nil"/>
              <w:right w:val="nil"/>
            </w:tcBorders>
            <w:vAlign w:val="center"/>
          </w:tcPr>
          <w:p w14:paraId="28243F94"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340</w:t>
            </w:r>
          </w:p>
        </w:tc>
        <w:tc>
          <w:tcPr>
            <w:tcW w:w="781" w:type="dxa"/>
            <w:tcBorders>
              <w:top w:val="nil"/>
              <w:left w:val="nil"/>
              <w:bottom w:val="nil"/>
              <w:right w:val="nil"/>
            </w:tcBorders>
            <w:vAlign w:val="center"/>
          </w:tcPr>
          <w:p w14:paraId="11A7D9D3" w14:textId="22B3CFF3" w:rsidR="00516236" w:rsidRPr="00E65029" w:rsidRDefault="00516236" w:rsidP="00E65029">
            <w:pPr>
              <w:pStyle w:val="TableParagraph"/>
              <w:ind w:left="133" w:right="127"/>
              <w:jc w:val="center"/>
              <w:rPr>
                <w:rFonts w:ascii="Arial" w:hAnsi="Arial" w:cs="Arial"/>
                <w:sz w:val="20"/>
                <w:szCs w:val="20"/>
              </w:rPr>
            </w:pPr>
            <w:r w:rsidRPr="00E65029">
              <w:rPr>
                <w:rFonts w:ascii="Arial" w:hAnsi="Arial" w:cs="Arial"/>
                <w:color w:val="000000"/>
                <w:sz w:val="20"/>
                <w:szCs w:val="20"/>
              </w:rPr>
              <w:t>12.6</w:t>
            </w:r>
          </w:p>
        </w:tc>
        <w:tc>
          <w:tcPr>
            <w:tcW w:w="672" w:type="dxa"/>
            <w:tcBorders>
              <w:top w:val="nil"/>
              <w:left w:val="nil"/>
              <w:bottom w:val="nil"/>
              <w:right w:val="nil"/>
            </w:tcBorders>
            <w:vAlign w:val="center"/>
          </w:tcPr>
          <w:p w14:paraId="6F5C2AF2" w14:textId="673D54B9"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7.5</w:t>
            </w:r>
          </w:p>
        </w:tc>
        <w:tc>
          <w:tcPr>
            <w:tcW w:w="672" w:type="dxa"/>
            <w:tcBorders>
              <w:top w:val="nil"/>
              <w:left w:val="nil"/>
              <w:bottom w:val="nil"/>
              <w:right w:val="nil"/>
            </w:tcBorders>
            <w:vAlign w:val="center"/>
          </w:tcPr>
          <w:p w14:paraId="3DE88811" w14:textId="36E826EF"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1.0</w:t>
            </w:r>
          </w:p>
        </w:tc>
        <w:tc>
          <w:tcPr>
            <w:tcW w:w="672" w:type="dxa"/>
            <w:tcBorders>
              <w:top w:val="nil"/>
              <w:left w:val="nil"/>
              <w:bottom w:val="nil"/>
              <w:right w:val="nil"/>
            </w:tcBorders>
            <w:vAlign w:val="center"/>
          </w:tcPr>
          <w:p w14:paraId="1CB8BB49" w14:textId="032A5D9E"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49.2</w:t>
            </w:r>
          </w:p>
        </w:tc>
        <w:tc>
          <w:tcPr>
            <w:tcW w:w="828" w:type="dxa"/>
            <w:tcBorders>
              <w:top w:val="nil"/>
              <w:left w:val="nil"/>
              <w:bottom w:val="nil"/>
              <w:right w:val="nil"/>
            </w:tcBorders>
            <w:vAlign w:val="center"/>
          </w:tcPr>
          <w:p w14:paraId="75F5A174" w14:textId="0B56321F"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94.5</w:t>
            </w:r>
          </w:p>
        </w:tc>
        <w:tc>
          <w:tcPr>
            <w:tcW w:w="760" w:type="dxa"/>
            <w:tcBorders>
              <w:top w:val="nil"/>
              <w:left w:val="nil"/>
              <w:bottom w:val="nil"/>
              <w:right w:val="nil"/>
            </w:tcBorders>
            <w:vAlign w:val="center"/>
          </w:tcPr>
          <w:p w14:paraId="6B3FD959" w14:textId="04CD79D4"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2.3</w:t>
            </w:r>
          </w:p>
        </w:tc>
        <w:tc>
          <w:tcPr>
            <w:tcW w:w="672" w:type="dxa"/>
            <w:tcBorders>
              <w:top w:val="nil"/>
              <w:left w:val="nil"/>
              <w:bottom w:val="nil"/>
              <w:right w:val="nil"/>
            </w:tcBorders>
            <w:vAlign w:val="center"/>
          </w:tcPr>
          <w:p w14:paraId="0B820F11" w14:textId="59C764B7"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1788A9AA" w14:textId="516F9F98"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0.9</w:t>
            </w:r>
          </w:p>
        </w:tc>
        <w:tc>
          <w:tcPr>
            <w:tcW w:w="672" w:type="dxa"/>
            <w:tcBorders>
              <w:top w:val="nil"/>
              <w:left w:val="nil"/>
              <w:bottom w:val="nil"/>
              <w:right w:val="nil"/>
            </w:tcBorders>
            <w:vAlign w:val="center"/>
          </w:tcPr>
          <w:p w14:paraId="70E191DB" w14:textId="424A585F"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18.9</w:t>
            </w:r>
          </w:p>
        </w:tc>
        <w:tc>
          <w:tcPr>
            <w:tcW w:w="672" w:type="dxa"/>
            <w:tcBorders>
              <w:top w:val="nil"/>
              <w:left w:val="nil"/>
              <w:bottom w:val="nil"/>
              <w:right w:val="nil"/>
            </w:tcBorders>
            <w:vAlign w:val="center"/>
          </w:tcPr>
          <w:p w14:paraId="18A57A1E" w14:textId="392CF94C"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10.3</w:t>
            </w:r>
          </w:p>
        </w:tc>
        <w:tc>
          <w:tcPr>
            <w:tcW w:w="672" w:type="dxa"/>
            <w:tcBorders>
              <w:top w:val="nil"/>
              <w:left w:val="nil"/>
              <w:bottom w:val="nil"/>
              <w:right w:val="nil"/>
            </w:tcBorders>
            <w:vAlign w:val="center"/>
          </w:tcPr>
          <w:p w14:paraId="1F4A989B" w14:textId="0D64A8B6"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5.3</w:t>
            </w:r>
          </w:p>
        </w:tc>
      </w:tr>
      <w:tr w:rsidR="00516236" w:rsidRPr="00A145FC" w14:paraId="33C5413F" w14:textId="77777777" w:rsidTr="00CA0A5F">
        <w:trPr>
          <w:trHeight w:val="20"/>
          <w:jc w:val="center"/>
        </w:trPr>
        <w:tc>
          <w:tcPr>
            <w:tcW w:w="562" w:type="dxa"/>
            <w:tcBorders>
              <w:top w:val="nil"/>
              <w:left w:val="nil"/>
              <w:bottom w:val="nil"/>
              <w:right w:val="nil"/>
            </w:tcBorders>
            <w:vAlign w:val="center"/>
          </w:tcPr>
          <w:p w14:paraId="5CF50ABA"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H14</w:t>
            </w:r>
          </w:p>
        </w:tc>
        <w:tc>
          <w:tcPr>
            <w:tcW w:w="709" w:type="dxa"/>
            <w:tcBorders>
              <w:top w:val="nil"/>
              <w:left w:val="nil"/>
              <w:bottom w:val="nil"/>
              <w:right w:val="nil"/>
            </w:tcBorders>
            <w:vAlign w:val="center"/>
          </w:tcPr>
          <w:p w14:paraId="3FA96839"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444</w:t>
            </w:r>
          </w:p>
        </w:tc>
        <w:tc>
          <w:tcPr>
            <w:tcW w:w="781" w:type="dxa"/>
            <w:tcBorders>
              <w:top w:val="nil"/>
              <w:left w:val="nil"/>
              <w:bottom w:val="nil"/>
              <w:right w:val="nil"/>
            </w:tcBorders>
            <w:vAlign w:val="center"/>
          </w:tcPr>
          <w:p w14:paraId="611026B3" w14:textId="69A90842" w:rsidR="00516236" w:rsidRPr="00E65029" w:rsidRDefault="00516236" w:rsidP="00E65029">
            <w:pPr>
              <w:pStyle w:val="TableParagraph"/>
              <w:ind w:left="133" w:right="127"/>
              <w:jc w:val="center"/>
              <w:rPr>
                <w:rFonts w:ascii="Arial" w:hAnsi="Arial" w:cs="Arial"/>
                <w:sz w:val="20"/>
                <w:szCs w:val="20"/>
              </w:rPr>
            </w:pPr>
            <w:r w:rsidRPr="00E65029">
              <w:rPr>
                <w:rFonts w:ascii="Arial" w:hAnsi="Arial" w:cs="Arial"/>
                <w:color w:val="000000"/>
                <w:sz w:val="20"/>
                <w:szCs w:val="20"/>
              </w:rPr>
              <w:t>16.2</w:t>
            </w:r>
          </w:p>
        </w:tc>
        <w:tc>
          <w:tcPr>
            <w:tcW w:w="672" w:type="dxa"/>
            <w:tcBorders>
              <w:top w:val="nil"/>
              <w:left w:val="nil"/>
              <w:bottom w:val="nil"/>
              <w:right w:val="nil"/>
            </w:tcBorders>
            <w:vAlign w:val="center"/>
          </w:tcPr>
          <w:p w14:paraId="43A9929E" w14:textId="14AECA62"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7.7</w:t>
            </w:r>
          </w:p>
        </w:tc>
        <w:tc>
          <w:tcPr>
            <w:tcW w:w="672" w:type="dxa"/>
            <w:tcBorders>
              <w:top w:val="nil"/>
              <w:left w:val="nil"/>
              <w:bottom w:val="nil"/>
              <w:right w:val="nil"/>
            </w:tcBorders>
            <w:vAlign w:val="center"/>
          </w:tcPr>
          <w:p w14:paraId="5B6A9F53" w14:textId="1096D57D"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1.0</w:t>
            </w:r>
          </w:p>
        </w:tc>
        <w:tc>
          <w:tcPr>
            <w:tcW w:w="672" w:type="dxa"/>
            <w:tcBorders>
              <w:top w:val="nil"/>
              <w:left w:val="nil"/>
              <w:bottom w:val="nil"/>
              <w:right w:val="nil"/>
            </w:tcBorders>
            <w:vAlign w:val="center"/>
          </w:tcPr>
          <w:p w14:paraId="246F0A85" w14:textId="0588E59E"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49.0</w:t>
            </w:r>
          </w:p>
        </w:tc>
        <w:tc>
          <w:tcPr>
            <w:tcW w:w="828" w:type="dxa"/>
            <w:tcBorders>
              <w:top w:val="nil"/>
              <w:left w:val="nil"/>
              <w:bottom w:val="nil"/>
              <w:right w:val="nil"/>
            </w:tcBorders>
            <w:vAlign w:val="center"/>
          </w:tcPr>
          <w:p w14:paraId="52F36236" w14:textId="6FDDA3A1"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113.2</w:t>
            </w:r>
          </w:p>
        </w:tc>
        <w:tc>
          <w:tcPr>
            <w:tcW w:w="760" w:type="dxa"/>
            <w:tcBorders>
              <w:top w:val="nil"/>
              <w:left w:val="nil"/>
              <w:bottom w:val="nil"/>
              <w:right w:val="nil"/>
            </w:tcBorders>
            <w:vAlign w:val="center"/>
          </w:tcPr>
          <w:p w14:paraId="5E0B9FE9" w14:textId="24DB5166"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3.4</w:t>
            </w:r>
          </w:p>
        </w:tc>
        <w:tc>
          <w:tcPr>
            <w:tcW w:w="672" w:type="dxa"/>
            <w:tcBorders>
              <w:top w:val="nil"/>
              <w:left w:val="nil"/>
              <w:bottom w:val="nil"/>
              <w:right w:val="nil"/>
            </w:tcBorders>
            <w:vAlign w:val="center"/>
          </w:tcPr>
          <w:p w14:paraId="7F0295DE" w14:textId="0CCE7DEA"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1.3</w:t>
            </w:r>
          </w:p>
        </w:tc>
        <w:tc>
          <w:tcPr>
            <w:tcW w:w="672" w:type="dxa"/>
            <w:tcBorders>
              <w:top w:val="nil"/>
              <w:left w:val="nil"/>
              <w:bottom w:val="nil"/>
              <w:right w:val="nil"/>
            </w:tcBorders>
            <w:vAlign w:val="center"/>
          </w:tcPr>
          <w:p w14:paraId="213C58E4" w14:textId="68C134E6"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232AE464" w14:textId="571752EA"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18.2</w:t>
            </w:r>
          </w:p>
        </w:tc>
        <w:tc>
          <w:tcPr>
            <w:tcW w:w="672" w:type="dxa"/>
            <w:tcBorders>
              <w:top w:val="nil"/>
              <w:left w:val="nil"/>
              <w:bottom w:val="nil"/>
              <w:right w:val="nil"/>
            </w:tcBorders>
            <w:vAlign w:val="center"/>
          </w:tcPr>
          <w:p w14:paraId="3F88A7B2" w14:textId="34D4C269"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10.5</w:t>
            </w:r>
          </w:p>
        </w:tc>
        <w:tc>
          <w:tcPr>
            <w:tcW w:w="672" w:type="dxa"/>
            <w:tcBorders>
              <w:top w:val="nil"/>
              <w:left w:val="nil"/>
              <w:bottom w:val="nil"/>
              <w:right w:val="nil"/>
            </w:tcBorders>
            <w:vAlign w:val="center"/>
          </w:tcPr>
          <w:p w14:paraId="7896298F" w14:textId="61330318"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6.1</w:t>
            </w:r>
          </w:p>
        </w:tc>
      </w:tr>
      <w:tr w:rsidR="00516236" w:rsidRPr="00A145FC" w14:paraId="6E0A58F1" w14:textId="77777777" w:rsidTr="00CA0A5F">
        <w:trPr>
          <w:trHeight w:val="20"/>
          <w:jc w:val="center"/>
        </w:trPr>
        <w:tc>
          <w:tcPr>
            <w:tcW w:w="562" w:type="dxa"/>
            <w:tcBorders>
              <w:top w:val="nil"/>
              <w:left w:val="nil"/>
              <w:bottom w:val="nil"/>
              <w:right w:val="nil"/>
            </w:tcBorders>
            <w:vAlign w:val="center"/>
          </w:tcPr>
          <w:p w14:paraId="3164CFC0"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H15</w:t>
            </w:r>
          </w:p>
        </w:tc>
        <w:tc>
          <w:tcPr>
            <w:tcW w:w="709" w:type="dxa"/>
            <w:tcBorders>
              <w:top w:val="nil"/>
              <w:left w:val="nil"/>
              <w:bottom w:val="nil"/>
              <w:right w:val="nil"/>
            </w:tcBorders>
            <w:vAlign w:val="center"/>
          </w:tcPr>
          <w:p w14:paraId="0382C5A1"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336</w:t>
            </w:r>
          </w:p>
        </w:tc>
        <w:tc>
          <w:tcPr>
            <w:tcW w:w="781" w:type="dxa"/>
            <w:tcBorders>
              <w:top w:val="nil"/>
              <w:left w:val="nil"/>
              <w:bottom w:val="nil"/>
              <w:right w:val="nil"/>
            </w:tcBorders>
            <w:vAlign w:val="center"/>
          </w:tcPr>
          <w:p w14:paraId="4AE472E6" w14:textId="7D0A9E76"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13.5</w:t>
            </w:r>
          </w:p>
        </w:tc>
        <w:tc>
          <w:tcPr>
            <w:tcW w:w="672" w:type="dxa"/>
            <w:tcBorders>
              <w:top w:val="nil"/>
              <w:left w:val="nil"/>
              <w:bottom w:val="nil"/>
              <w:right w:val="nil"/>
            </w:tcBorders>
            <w:vAlign w:val="center"/>
          </w:tcPr>
          <w:p w14:paraId="3918D159" w14:textId="1B6E008B"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7.2</w:t>
            </w:r>
          </w:p>
        </w:tc>
        <w:tc>
          <w:tcPr>
            <w:tcW w:w="672" w:type="dxa"/>
            <w:tcBorders>
              <w:top w:val="nil"/>
              <w:left w:val="nil"/>
              <w:bottom w:val="nil"/>
              <w:right w:val="nil"/>
            </w:tcBorders>
            <w:vAlign w:val="center"/>
          </w:tcPr>
          <w:p w14:paraId="08241D79" w14:textId="661788B8"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6C8B7223" w14:textId="2FE4EBD6"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48.6</w:t>
            </w:r>
          </w:p>
        </w:tc>
        <w:tc>
          <w:tcPr>
            <w:tcW w:w="828" w:type="dxa"/>
            <w:tcBorders>
              <w:top w:val="nil"/>
              <w:left w:val="nil"/>
              <w:bottom w:val="nil"/>
              <w:right w:val="nil"/>
            </w:tcBorders>
            <w:vAlign w:val="center"/>
          </w:tcPr>
          <w:p w14:paraId="3CA697FC" w14:textId="7C384748"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82.0</w:t>
            </w:r>
          </w:p>
        </w:tc>
        <w:tc>
          <w:tcPr>
            <w:tcW w:w="760" w:type="dxa"/>
            <w:tcBorders>
              <w:top w:val="nil"/>
              <w:left w:val="nil"/>
              <w:bottom w:val="nil"/>
              <w:right w:val="nil"/>
            </w:tcBorders>
            <w:vAlign w:val="center"/>
          </w:tcPr>
          <w:p w14:paraId="5E216E58" w14:textId="16138D7E"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3.1</w:t>
            </w:r>
          </w:p>
        </w:tc>
        <w:tc>
          <w:tcPr>
            <w:tcW w:w="672" w:type="dxa"/>
            <w:tcBorders>
              <w:top w:val="nil"/>
              <w:left w:val="nil"/>
              <w:bottom w:val="nil"/>
              <w:right w:val="nil"/>
            </w:tcBorders>
            <w:vAlign w:val="center"/>
          </w:tcPr>
          <w:p w14:paraId="439310F7" w14:textId="0727E9D4"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7BFEBC41" w14:textId="21420F55"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1.0</w:t>
            </w:r>
          </w:p>
        </w:tc>
        <w:tc>
          <w:tcPr>
            <w:tcW w:w="672" w:type="dxa"/>
            <w:tcBorders>
              <w:top w:val="nil"/>
              <w:left w:val="nil"/>
              <w:bottom w:val="nil"/>
              <w:right w:val="nil"/>
            </w:tcBorders>
            <w:vAlign w:val="center"/>
          </w:tcPr>
          <w:p w14:paraId="7688F25C" w14:textId="7E52F4E2"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19.7</w:t>
            </w:r>
          </w:p>
        </w:tc>
        <w:tc>
          <w:tcPr>
            <w:tcW w:w="672" w:type="dxa"/>
            <w:tcBorders>
              <w:top w:val="nil"/>
              <w:left w:val="nil"/>
              <w:bottom w:val="nil"/>
              <w:right w:val="nil"/>
            </w:tcBorders>
            <w:vAlign w:val="center"/>
          </w:tcPr>
          <w:p w14:paraId="7EC6B139" w14:textId="4F898D78"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10.8</w:t>
            </w:r>
          </w:p>
        </w:tc>
        <w:tc>
          <w:tcPr>
            <w:tcW w:w="672" w:type="dxa"/>
            <w:tcBorders>
              <w:top w:val="nil"/>
              <w:left w:val="nil"/>
              <w:bottom w:val="nil"/>
              <w:right w:val="nil"/>
            </w:tcBorders>
            <w:vAlign w:val="center"/>
          </w:tcPr>
          <w:p w14:paraId="2789D703" w14:textId="6B0508BC"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6.2</w:t>
            </w:r>
          </w:p>
        </w:tc>
      </w:tr>
      <w:tr w:rsidR="00516236" w:rsidRPr="00A145FC" w14:paraId="04E1BA65" w14:textId="77777777" w:rsidTr="00CA0A5F">
        <w:trPr>
          <w:trHeight w:val="20"/>
          <w:jc w:val="center"/>
        </w:trPr>
        <w:tc>
          <w:tcPr>
            <w:tcW w:w="562" w:type="dxa"/>
            <w:tcBorders>
              <w:top w:val="nil"/>
              <w:left w:val="nil"/>
              <w:bottom w:val="nil"/>
              <w:right w:val="nil"/>
            </w:tcBorders>
            <w:vAlign w:val="center"/>
          </w:tcPr>
          <w:p w14:paraId="1E030100"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H16</w:t>
            </w:r>
          </w:p>
        </w:tc>
        <w:tc>
          <w:tcPr>
            <w:tcW w:w="709" w:type="dxa"/>
            <w:tcBorders>
              <w:top w:val="nil"/>
              <w:left w:val="nil"/>
              <w:bottom w:val="nil"/>
              <w:right w:val="nil"/>
            </w:tcBorders>
            <w:vAlign w:val="center"/>
          </w:tcPr>
          <w:p w14:paraId="744A22C1"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394</w:t>
            </w:r>
          </w:p>
        </w:tc>
        <w:tc>
          <w:tcPr>
            <w:tcW w:w="781" w:type="dxa"/>
            <w:tcBorders>
              <w:top w:val="nil"/>
              <w:left w:val="nil"/>
              <w:bottom w:val="nil"/>
              <w:right w:val="nil"/>
            </w:tcBorders>
            <w:vAlign w:val="center"/>
          </w:tcPr>
          <w:p w14:paraId="5B244A6F" w14:textId="3B2D13D3" w:rsidR="00516236" w:rsidRPr="00E65029" w:rsidRDefault="00516236" w:rsidP="00E65029">
            <w:pPr>
              <w:pStyle w:val="TableParagraph"/>
              <w:ind w:left="131" w:right="127"/>
              <w:jc w:val="center"/>
              <w:rPr>
                <w:rFonts w:ascii="Arial" w:hAnsi="Arial" w:cs="Arial"/>
                <w:sz w:val="20"/>
                <w:szCs w:val="20"/>
              </w:rPr>
            </w:pPr>
            <w:r w:rsidRPr="00E65029">
              <w:rPr>
                <w:rFonts w:ascii="Arial" w:hAnsi="Arial" w:cs="Arial"/>
                <w:color w:val="000000"/>
                <w:sz w:val="20"/>
                <w:szCs w:val="20"/>
              </w:rPr>
              <w:t>15.2</w:t>
            </w:r>
          </w:p>
        </w:tc>
        <w:tc>
          <w:tcPr>
            <w:tcW w:w="672" w:type="dxa"/>
            <w:tcBorders>
              <w:top w:val="nil"/>
              <w:left w:val="nil"/>
              <w:bottom w:val="nil"/>
              <w:right w:val="nil"/>
            </w:tcBorders>
            <w:vAlign w:val="center"/>
          </w:tcPr>
          <w:p w14:paraId="1A487C23" w14:textId="4B5E657C"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7.2</w:t>
            </w:r>
          </w:p>
        </w:tc>
        <w:tc>
          <w:tcPr>
            <w:tcW w:w="672" w:type="dxa"/>
            <w:tcBorders>
              <w:top w:val="nil"/>
              <w:left w:val="nil"/>
              <w:bottom w:val="nil"/>
              <w:right w:val="nil"/>
            </w:tcBorders>
            <w:vAlign w:val="center"/>
          </w:tcPr>
          <w:p w14:paraId="69CF0F32" w14:textId="7F682C18"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0.9</w:t>
            </w:r>
          </w:p>
        </w:tc>
        <w:tc>
          <w:tcPr>
            <w:tcW w:w="672" w:type="dxa"/>
            <w:tcBorders>
              <w:top w:val="nil"/>
              <w:left w:val="nil"/>
              <w:bottom w:val="nil"/>
              <w:right w:val="nil"/>
            </w:tcBorders>
            <w:vAlign w:val="center"/>
          </w:tcPr>
          <w:p w14:paraId="4786F21E" w14:textId="5A70A40E"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40.0</w:t>
            </w:r>
          </w:p>
        </w:tc>
        <w:tc>
          <w:tcPr>
            <w:tcW w:w="828" w:type="dxa"/>
            <w:tcBorders>
              <w:top w:val="nil"/>
              <w:left w:val="nil"/>
              <w:bottom w:val="nil"/>
              <w:right w:val="nil"/>
            </w:tcBorders>
            <w:vAlign w:val="center"/>
          </w:tcPr>
          <w:p w14:paraId="1F033388" w14:textId="2E52995C"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90.5</w:t>
            </w:r>
          </w:p>
        </w:tc>
        <w:tc>
          <w:tcPr>
            <w:tcW w:w="760" w:type="dxa"/>
            <w:tcBorders>
              <w:top w:val="nil"/>
              <w:left w:val="nil"/>
              <w:bottom w:val="nil"/>
              <w:right w:val="nil"/>
            </w:tcBorders>
            <w:vAlign w:val="center"/>
          </w:tcPr>
          <w:p w14:paraId="58DC9895" w14:textId="31D223F5"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2.4</w:t>
            </w:r>
          </w:p>
        </w:tc>
        <w:tc>
          <w:tcPr>
            <w:tcW w:w="672" w:type="dxa"/>
            <w:tcBorders>
              <w:top w:val="nil"/>
              <w:left w:val="nil"/>
              <w:bottom w:val="nil"/>
              <w:right w:val="nil"/>
            </w:tcBorders>
            <w:vAlign w:val="center"/>
          </w:tcPr>
          <w:p w14:paraId="21D68477" w14:textId="65BA370F"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3DA49821" w14:textId="33DF181C"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0.8</w:t>
            </w:r>
          </w:p>
        </w:tc>
        <w:tc>
          <w:tcPr>
            <w:tcW w:w="672" w:type="dxa"/>
            <w:tcBorders>
              <w:top w:val="nil"/>
              <w:left w:val="nil"/>
              <w:bottom w:val="nil"/>
              <w:right w:val="nil"/>
            </w:tcBorders>
            <w:vAlign w:val="center"/>
          </w:tcPr>
          <w:p w14:paraId="6E6D0E17" w14:textId="10ACC5F6"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17.9</w:t>
            </w:r>
          </w:p>
        </w:tc>
        <w:tc>
          <w:tcPr>
            <w:tcW w:w="672" w:type="dxa"/>
            <w:tcBorders>
              <w:top w:val="nil"/>
              <w:left w:val="nil"/>
              <w:bottom w:val="nil"/>
              <w:right w:val="nil"/>
            </w:tcBorders>
            <w:vAlign w:val="center"/>
          </w:tcPr>
          <w:p w14:paraId="68C27BF8" w14:textId="4F333566"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10.0</w:t>
            </w:r>
          </w:p>
        </w:tc>
        <w:tc>
          <w:tcPr>
            <w:tcW w:w="672" w:type="dxa"/>
            <w:tcBorders>
              <w:top w:val="nil"/>
              <w:left w:val="nil"/>
              <w:bottom w:val="nil"/>
              <w:right w:val="nil"/>
            </w:tcBorders>
            <w:vAlign w:val="center"/>
          </w:tcPr>
          <w:p w14:paraId="081ABD6D" w14:textId="7A946B62"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4.9</w:t>
            </w:r>
          </w:p>
        </w:tc>
      </w:tr>
      <w:tr w:rsidR="00516236" w:rsidRPr="00A145FC" w14:paraId="1681548D" w14:textId="77777777" w:rsidTr="00CA0A5F">
        <w:trPr>
          <w:trHeight w:val="20"/>
          <w:jc w:val="center"/>
        </w:trPr>
        <w:tc>
          <w:tcPr>
            <w:tcW w:w="562" w:type="dxa"/>
            <w:tcBorders>
              <w:top w:val="nil"/>
              <w:left w:val="nil"/>
              <w:bottom w:val="nil"/>
              <w:right w:val="nil"/>
            </w:tcBorders>
            <w:vAlign w:val="center"/>
          </w:tcPr>
          <w:p w14:paraId="62B86638"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H17</w:t>
            </w:r>
          </w:p>
        </w:tc>
        <w:tc>
          <w:tcPr>
            <w:tcW w:w="709" w:type="dxa"/>
            <w:tcBorders>
              <w:top w:val="nil"/>
              <w:left w:val="nil"/>
              <w:bottom w:val="nil"/>
              <w:right w:val="nil"/>
            </w:tcBorders>
            <w:vAlign w:val="center"/>
          </w:tcPr>
          <w:p w14:paraId="57364EA8"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552</w:t>
            </w:r>
          </w:p>
        </w:tc>
        <w:tc>
          <w:tcPr>
            <w:tcW w:w="781" w:type="dxa"/>
            <w:tcBorders>
              <w:top w:val="nil"/>
              <w:left w:val="nil"/>
              <w:bottom w:val="nil"/>
              <w:right w:val="nil"/>
            </w:tcBorders>
            <w:vAlign w:val="center"/>
          </w:tcPr>
          <w:p w14:paraId="5974547A" w14:textId="2AE88CEF" w:rsidR="00516236" w:rsidRPr="00E65029" w:rsidRDefault="00516236" w:rsidP="00E65029">
            <w:pPr>
              <w:pStyle w:val="TableParagraph"/>
              <w:ind w:left="131" w:right="127"/>
              <w:jc w:val="center"/>
              <w:rPr>
                <w:rFonts w:ascii="Arial" w:hAnsi="Arial" w:cs="Arial"/>
                <w:sz w:val="20"/>
                <w:szCs w:val="20"/>
              </w:rPr>
            </w:pPr>
            <w:r w:rsidRPr="00E65029">
              <w:rPr>
                <w:rFonts w:ascii="Arial" w:hAnsi="Arial" w:cs="Arial"/>
                <w:color w:val="000000"/>
                <w:sz w:val="20"/>
                <w:szCs w:val="20"/>
              </w:rPr>
              <w:t>17.2</w:t>
            </w:r>
          </w:p>
        </w:tc>
        <w:tc>
          <w:tcPr>
            <w:tcW w:w="672" w:type="dxa"/>
            <w:tcBorders>
              <w:top w:val="nil"/>
              <w:left w:val="nil"/>
              <w:bottom w:val="nil"/>
              <w:right w:val="nil"/>
            </w:tcBorders>
            <w:vAlign w:val="center"/>
          </w:tcPr>
          <w:p w14:paraId="5ED9B72B" w14:textId="367369E4"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8.4</w:t>
            </w:r>
          </w:p>
        </w:tc>
        <w:tc>
          <w:tcPr>
            <w:tcW w:w="672" w:type="dxa"/>
            <w:tcBorders>
              <w:top w:val="nil"/>
              <w:left w:val="nil"/>
              <w:bottom w:val="nil"/>
              <w:right w:val="nil"/>
            </w:tcBorders>
            <w:vAlign w:val="center"/>
          </w:tcPr>
          <w:p w14:paraId="6154C735" w14:textId="04B22B18"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0C6B2D40" w14:textId="422BF45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50.0</w:t>
            </w:r>
          </w:p>
        </w:tc>
        <w:tc>
          <w:tcPr>
            <w:tcW w:w="828" w:type="dxa"/>
            <w:tcBorders>
              <w:top w:val="nil"/>
              <w:left w:val="nil"/>
              <w:bottom w:val="nil"/>
              <w:right w:val="nil"/>
            </w:tcBorders>
            <w:vAlign w:val="center"/>
          </w:tcPr>
          <w:p w14:paraId="06B3A06F" w14:textId="2B495F0F"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132.9</w:t>
            </w:r>
          </w:p>
        </w:tc>
        <w:tc>
          <w:tcPr>
            <w:tcW w:w="760" w:type="dxa"/>
            <w:tcBorders>
              <w:top w:val="nil"/>
              <w:left w:val="nil"/>
              <w:bottom w:val="nil"/>
              <w:right w:val="nil"/>
            </w:tcBorders>
            <w:vAlign w:val="center"/>
          </w:tcPr>
          <w:p w14:paraId="341E6DEF" w14:textId="38D097CB"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3.4</w:t>
            </w:r>
          </w:p>
        </w:tc>
        <w:tc>
          <w:tcPr>
            <w:tcW w:w="672" w:type="dxa"/>
            <w:tcBorders>
              <w:top w:val="nil"/>
              <w:left w:val="nil"/>
              <w:bottom w:val="nil"/>
              <w:right w:val="nil"/>
            </w:tcBorders>
            <w:vAlign w:val="center"/>
          </w:tcPr>
          <w:p w14:paraId="0E6C38BA" w14:textId="355C1C51"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1.3</w:t>
            </w:r>
          </w:p>
        </w:tc>
        <w:tc>
          <w:tcPr>
            <w:tcW w:w="672" w:type="dxa"/>
            <w:tcBorders>
              <w:top w:val="nil"/>
              <w:left w:val="nil"/>
              <w:bottom w:val="nil"/>
              <w:right w:val="nil"/>
            </w:tcBorders>
            <w:vAlign w:val="center"/>
          </w:tcPr>
          <w:p w14:paraId="68C8F54F" w14:textId="29B7138A"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0077CB51" w14:textId="6F754CE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20.6</w:t>
            </w:r>
          </w:p>
        </w:tc>
        <w:tc>
          <w:tcPr>
            <w:tcW w:w="672" w:type="dxa"/>
            <w:tcBorders>
              <w:top w:val="nil"/>
              <w:left w:val="nil"/>
              <w:bottom w:val="nil"/>
              <w:right w:val="nil"/>
            </w:tcBorders>
            <w:vAlign w:val="center"/>
          </w:tcPr>
          <w:p w14:paraId="0EBFA052" w14:textId="021332FA"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10.5</w:t>
            </w:r>
          </w:p>
        </w:tc>
        <w:tc>
          <w:tcPr>
            <w:tcW w:w="672" w:type="dxa"/>
            <w:tcBorders>
              <w:top w:val="nil"/>
              <w:left w:val="nil"/>
              <w:bottom w:val="nil"/>
              <w:right w:val="nil"/>
            </w:tcBorders>
            <w:vAlign w:val="center"/>
          </w:tcPr>
          <w:p w14:paraId="68761E9D" w14:textId="35974F34"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5.4</w:t>
            </w:r>
          </w:p>
        </w:tc>
      </w:tr>
      <w:tr w:rsidR="00516236" w:rsidRPr="00A145FC" w14:paraId="4ACD3E23" w14:textId="77777777" w:rsidTr="00CA0A5F">
        <w:trPr>
          <w:trHeight w:val="20"/>
          <w:jc w:val="center"/>
        </w:trPr>
        <w:tc>
          <w:tcPr>
            <w:tcW w:w="562" w:type="dxa"/>
            <w:tcBorders>
              <w:top w:val="nil"/>
              <w:left w:val="nil"/>
              <w:bottom w:val="nil"/>
              <w:right w:val="nil"/>
            </w:tcBorders>
            <w:vAlign w:val="center"/>
          </w:tcPr>
          <w:p w14:paraId="7A956967"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H18</w:t>
            </w:r>
          </w:p>
        </w:tc>
        <w:tc>
          <w:tcPr>
            <w:tcW w:w="709" w:type="dxa"/>
            <w:tcBorders>
              <w:top w:val="nil"/>
              <w:left w:val="nil"/>
              <w:bottom w:val="nil"/>
              <w:right w:val="nil"/>
            </w:tcBorders>
            <w:vAlign w:val="center"/>
          </w:tcPr>
          <w:p w14:paraId="50F99FDC"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450</w:t>
            </w:r>
          </w:p>
        </w:tc>
        <w:tc>
          <w:tcPr>
            <w:tcW w:w="781" w:type="dxa"/>
            <w:tcBorders>
              <w:top w:val="nil"/>
              <w:left w:val="nil"/>
              <w:bottom w:val="nil"/>
              <w:right w:val="nil"/>
            </w:tcBorders>
            <w:vAlign w:val="center"/>
          </w:tcPr>
          <w:p w14:paraId="1376961D" w14:textId="08C64215"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16.1</w:t>
            </w:r>
          </w:p>
        </w:tc>
        <w:tc>
          <w:tcPr>
            <w:tcW w:w="672" w:type="dxa"/>
            <w:tcBorders>
              <w:top w:val="nil"/>
              <w:left w:val="nil"/>
              <w:bottom w:val="nil"/>
              <w:right w:val="nil"/>
            </w:tcBorders>
            <w:vAlign w:val="center"/>
          </w:tcPr>
          <w:p w14:paraId="47698C2F" w14:textId="38E1CEFC"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8.0</w:t>
            </w:r>
          </w:p>
        </w:tc>
        <w:tc>
          <w:tcPr>
            <w:tcW w:w="672" w:type="dxa"/>
            <w:tcBorders>
              <w:top w:val="nil"/>
              <w:left w:val="nil"/>
              <w:bottom w:val="nil"/>
              <w:right w:val="nil"/>
            </w:tcBorders>
            <w:vAlign w:val="center"/>
          </w:tcPr>
          <w:p w14:paraId="3733C303" w14:textId="49CE6B98" w:rsidR="00516236" w:rsidRPr="00E65029" w:rsidRDefault="00516236" w:rsidP="00E65029">
            <w:pPr>
              <w:pStyle w:val="TableParagraph"/>
              <w:ind w:left="96" w:right="94"/>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57CD1F0F" w14:textId="0F027C17" w:rsidR="00516236" w:rsidRPr="00E65029" w:rsidRDefault="00516236" w:rsidP="00E65029">
            <w:pPr>
              <w:pStyle w:val="TableParagraph"/>
              <w:ind w:left="96" w:right="94"/>
              <w:jc w:val="center"/>
              <w:rPr>
                <w:rFonts w:ascii="Arial" w:hAnsi="Arial" w:cs="Arial"/>
                <w:sz w:val="20"/>
                <w:szCs w:val="20"/>
              </w:rPr>
            </w:pPr>
            <w:r w:rsidRPr="00E65029">
              <w:rPr>
                <w:rFonts w:ascii="Arial" w:hAnsi="Arial" w:cs="Arial"/>
                <w:color w:val="000000"/>
                <w:sz w:val="20"/>
                <w:szCs w:val="20"/>
              </w:rPr>
              <w:t>50.4</w:t>
            </w:r>
          </w:p>
        </w:tc>
        <w:tc>
          <w:tcPr>
            <w:tcW w:w="828" w:type="dxa"/>
            <w:tcBorders>
              <w:top w:val="nil"/>
              <w:left w:val="nil"/>
              <w:bottom w:val="nil"/>
              <w:right w:val="nil"/>
            </w:tcBorders>
            <w:vAlign w:val="center"/>
          </w:tcPr>
          <w:p w14:paraId="732D5B89" w14:textId="6D5F37F9" w:rsidR="00516236" w:rsidRPr="00E65029" w:rsidRDefault="00516236" w:rsidP="00E65029">
            <w:pPr>
              <w:pStyle w:val="TableParagraph"/>
              <w:ind w:left="96" w:right="94"/>
              <w:jc w:val="center"/>
              <w:rPr>
                <w:rFonts w:ascii="Arial" w:hAnsi="Arial" w:cs="Arial"/>
                <w:sz w:val="20"/>
                <w:szCs w:val="20"/>
              </w:rPr>
            </w:pPr>
            <w:r w:rsidRPr="00E65029">
              <w:rPr>
                <w:rFonts w:ascii="Arial" w:hAnsi="Arial" w:cs="Arial"/>
                <w:color w:val="000000"/>
                <w:sz w:val="20"/>
                <w:szCs w:val="20"/>
              </w:rPr>
              <w:t>99.3</w:t>
            </w:r>
          </w:p>
        </w:tc>
        <w:tc>
          <w:tcPr>
            <w:tcW w:w="760" w:type="dxa"/>
            <w:tcBorders>
              <w:top w:val="nil"/>
              <w:left w:val="nil"/>
              <w:bottom w:val="nil"/>
              <w:right w:val="nil"/>
            </w:tcBorders>
            <w:vAlign w:val="center"/>
          </w:tcPr>
          <w:p w14:paraId="2E1D95D9" w14:textId="78F33F71" w:rsidR="00516236" w:rsidRPr="00E65029" w:rsidRDefault="00516236" w:rsidP="00E65029">
            <w:pPr>
              <w:pStyle w:val="TableParagraph"/>
              <w:ind w:left="96" w:right="94"/>
              <w:jc w:val="center"/>
              <w:rPr>
                <w:rFonts w:ascii="Arial" w:hAnsi="Arial" w:cs="Arial"/>
                <w:sz w:val="20"/>
                <w:szCs w:val="20"/>
              </w:rPr>
            </w:pPr>
            <w:r w:rsidRPr="00E65029">
              <w:rPr>
                <w:rFonts w:ascii="Arial" w:hAnsi="Arial" w:cs="Arial"/>
                <w:color w:val="000000"/>
                <w:sz w:val="20"/>
                <w:szCs w:val="20"/>
              </w:rPr>
              <w:t>2.4</w:t>
            </w:r>
          </w:p>
        </w:tc>
        <w:tc>
          <w:tcPr>
            <w:tcW w:w="672" w:type="dxa"/>
            <w:tcBorders>
              <w:top w:val="nil"/>
              <w:left w:val="nil"/>
              <w:bottom w:val="nil"/>
              <w:right w:val="nil"/>
            </w:tcBorders>
            <w:vAlign w:val="center"/>
          </w:tcPr>
          <w:p w14:paraId="400A8212" w14:textId="26D5D926" w:rsidR="00516236" w:rsidRPr="00E65029" w:rsidRDefault="00516236" w:rsidP="00E65029">
            <w:pPr>
              <w:pStyle w:val="TableParagraph"/>
              <w:ind w:left="96" w:right="94"/>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6E2CB704" w14:textId="74F84D76" w:rsidR="00516236" w:rsidRPr="00E65029" w:rsidRDefault="00516236" w:rsidP="00E65029">
            <w:pPr>
              <w:pStyle w:val="TableParagraph"/>
              <w:ind w:left="96" w:right="94"/>
              <w:jc w:val="center"/>
              <w:rPr>
                <w:rFonts w:ascii="Arial" w:hAnsi="Arial" w:cs="Arial"/>
                <w:sz w:val="20"/>
                <w:szCs w:val="20"/>
              </w:rPr>
            </w:pPr>
            <w:r w:rsidRPr="00E65029">
              <w:rPr>
                <w:rFonts w:ascii="Arial" w:hAnsi="Arial" w:cs="Arial"/>
                <w:color w:val="000000"/>
                <w:sz w:val="20"/>
                <w:szCs w:val="20"/>
              </w:rPr>
              <w:t>1.0</w:t>
            </w:r>
          </w:p>
        </w:tc>
        <w:tc>
          <w:tcPr>
            <w:tcW w:w="672" w:type="dxa"/>
            <w:tcBorders>
              <w:top w:val="nil"/>
              <w:left w:val="nil"/>
              <w:bottom w:val="nil"/>
              <w:right w:val="nil"/>
            </w:tcBorders>
            <w:vAlign w:val="center"/>
          </w:tcPr>
          <w:p w14:paraId="4476036C" w14:textId="74C08CB8" w:rsidR="00516236" w:rsidRPr="00E65029" w:rsidRDefault="00516236" w:rsidP="00E65029">
            <w:pPr>
              <w:pStyle w:val="TableParagraph"/>
              <w:ind w:left="96" w:right="94"/>
              <w:jc w:val="center"/>
              <w:rPr>
                <w:rFonts w:ascii="Arial" w:hAnsi="Arial" w:cs="Arial"/>
                <w:sz w:val="20"/>
                <w:szCs w:val="20"/>
              </w:rPr>
            </w:pPr>
            <w:r w:rsidRPr="00E65029">
              <w:rPr>
                <w:rFonts w:ascii="Arial" w:hAnsi="Arial" w:cs="Arial"/>
                <w:color w:val="000000"/>
                <w:sz w:val="20"/>
                <w:szCs w:val="20"/>
              </w:rPr>
              <w:t>19.4</w:t>
            </w:r>
          </w:p>
        </w:tc>
        <w:tc>
          <w:tcPr>
            <w:tcW w:w="672" w:type="dxa"/>
            <w:tcBorders>
              <w:top w:val="nil"/>
              <w:left w:val="nil"/>
              <w:bottom w:val="nil"/>
              <w:right w:val="nil"/>
            </w:tcBorders>
            <w:vAlign w:val="center"/>
          </w:tcPr>
          <w:p w14:paraId="7E6E2085" w14:textId="19E35B91" w:rsidR="00516236" w:rsidRPr="00E65029" w:rsidRDefault="00516236" w:rsidP="00E65029">
            <w:pPr>
              <w:pStyle w:val="TableParagraph"/>
              <w:ind w:left="96" w:right="94"/>
              <w:jc w:val="center"/>
              <w:rPr>
                <w:rFonts w:ascii="Arial" w:hAnsi="Arial" w:cs="Arial"/>
                <w:sz w:val="20"/>
                <w:szCs w:val="20"/>
              </w:rPr>
            </w:pPr>
            <w:r w:rsidRPr="00E65029">
              <w:rPr>
                <w:rFonts w:ascii="Arial" w:hAnsi="Arial" w:cs="Arial"/>
                <w:color w:val="000000"/>
                <w:sz w:val="20"/>
                <w:szCs w:val="20"/>
              </w:rPr>
              <w:t>10.3</w:t>
            </w:r>
          </w:p>
        </w:tc>
        <w:tc>
          <w:tcPr>
            <w:tcW w:w="672" w:type="dxa"/>
            <w:tcBorders>
              <w:top w:val="nil"/>
              <w:left w:val="nil"/>
              <w:bottom w:val="nil"/>
              <w:right w:val="nil"/>
            </w:tcBorders>
            <w:vAlign w:val="center"/>
          </w:tcPr>
          <w:p w14:paraId="61E289CC" w14:textId="423C92BB" w:rsidR="00516236" w:rsidRPr="00E65029" w:rsidRDefault="00516236" w:rsidP="00E65029">
            <w:pPr>
              <w:pStyle w:val="TableParagraph"/>
              <w:ind w:left="96" w:right="94"/>
              <w:jc w:val="center"/>
              <w:rPr>
                <w:rFonts w:ascii="Arial" w:hAnsi="Arial" w:cs="Arial"/>
                <w:sz w:val="20"/>
                <w:szCs w:val="20"/>
              </w:rPr>
            </w:pPr>
            <w:r w:rsidRPr="00E65029">
              <w:rPr>
                <w:rFonts w:ascii="Arial" w:hAnsi="Arial" w:cs="Arial"/>
                <w:color w:val="000000"/>
                <w:sz w:val="20"/>
                <w:szCs w:val="20"/>
              </w:rPr>
              <w:t>5.6</w:t>
            </w:r>
          </w:p>
        </w:tc>
      </w:tr>
      <w:tr w:rsidR="00516236" w:rsidRPr="00A145FC" w14:paraId="4FE403AD" w14:textId="77777777" w:rsidTr="00CA0A5F">
        <w:trPr>
          <w:trHeight w:val="20"/>
          <w:jc w:val="center"/>
        </w:trPr>
        <w:tc>
          <w:tcPr>
            <w:tcW w:w="562" w:type="dxa"/>
            <w:tcBorders>
              <w:top w:val="nil"/>
              <w:left w:val="nil"/>
              <w:bottom w:val="nil"/>
              <w:right w:val="nil"/>
            </w:tcBorders>
            <w:vAlign w:val="center"/>
          </w:tcPr>
          <w:p w14:paraId="3ED59530"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H19</w:t>
            </w:r>
          </w:p>
        </w:tc>
        <w:tc>
          <w:tcPr>
            <w:tcW w:w="709" w:type="dxa"/>
            <w:tcBorders>
              <w:top w:val="nil"/>
              <w:left w:val="nil"/>
              <w:bottom w:val="nil"/>
              <w:right w:val="nil"/>
            </w:tcBorders>
            <w:vAlign w:val="center"/>
          </w:tcPr>
          <w:p w14:paraId="22C92F6D"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472</w:t>
            </w:r>
          </w:p>
        </w:tc>
        <w:tc>
          <w:tcPr>
            <w:tcW w:w="781" w:type="dxa"/>
            <w:tcBorders>
              <w:top w:val="nil"/>
              <w:left w:val="nil"/>
              <w:bottom w:val="nil"/>
              <w:right w:val="nil"/>
            </w:tcBorders>
            <w:vAlign w:val="center"/>
          </w:tcPr>
          <w:p w14:paraId="1B2D2C09" w14:textId="28D5ED98" w:rsidR="00516236" w:rsidRPr="00E65029" w:rsidRDefault="00516236" w:rsidP="00E65029">
            <w:pPr>
              <w:pStyle w:val="TableParagraph"/>
              <w:ind w:left="132" w:right="127"/>
              <w:jc w:val="center"/>
              <w:rPr>
                <w:rFonts w:ascii="Arial" w:hAnsi="Arial" w:cs="Arial"/>
                <w:sz w:val="20"/>
                <w:szCs w:val="20"/>
              </w:rPr>
            </w:pPr>
            <w:r w:rsidRPr="00E65029">
              <w:rPr>
                <w:rFonts w:ascii="Arial" w:hAnsi="Arial" w:cs="Arial"/>
                <w:color w:val="000000"/>
                <w:sz w:val="20"/>
                <w:szCs w:val="20"/>
              </w:rPr>
              <w:t>15.4</w:t>
            </w:r>
          </w:p>
        </w:tc>
        <w:tc>
          <w:tcPr>
            <w:tcW w:w="672" w:type="dxa"/>
            <w:tcBorders>
              <w:top w:val="nil"/>
              <w:left w:val="nil"/>
              <w:bottom w:val="nil"/>
              <w:right w:val="nil"/>
            </w:tcBorders>
            <w:vAlign w:val="center"/>
          </w:tcPr>
          <w:p w14:paraId="2EFF1B07" w14:textId="3208BC02"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7.4</w:t>
            </w:r>
          </w:p>
        </w:tc>
        <w:tc>
          <w:tcPr>
            <w:tcW w:w="672" w:type="dxa"/>
            <w:tcBorders>
              <w:top w:val="nil"/>
              <w:left w:val="nil"/>
              <w:bottom w:val="nil"/>
              <w:right w:val="nil"/>
            </w:tcBorders>
            <w:vAlign w:val="center"/>
          </w:tcPr>
          <w:p w14:paraId="0BBCB982" w14:textId="14215FC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62255B29" w14:textId="5F6376CF"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47.0</w:t>
            </w:r>
          </w:p>
        </w:tc>
        <w:tc>
          <w:tcPr>
            <w:tcW w:w="828" w:type="dxa"/>
            <w:tcBorders>
              <w:top w:val="nil"/>
              <w:left w:val="nil"/>
              <w:bottom w:val="nil"/>
              <w:right w:val="nil"/>
            </w:tcBorders>
            <w:vAlign w:val="center"/>
          </w:tcPr>
          <w:p w14:paraId="4E2710CE" w14:textId="05D1BB2B"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121.3</w:t>
            </w:r>
          </w:p>
        </w:tc>
        <w:tc>
          <w:tcPr>
            <w:tcW w:w="760" w:type="dxa"/>
            <w:tcBorders>
              <w:top w:val="nil"/>
              <w:left w:val="nil"/>
              <w:bottom w:val="nil"/>
              <w:right w:val="nil"/>
            </w:tcBorders>
            <w:vAlign w:val="center"/>
          </w:tcPr>
          <w:p w14:paraId="4BBC91AA" w14:textId="5A061D8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2.4</w:t>
            </w:r>
          </w:p>
        </w:tc>
        <w:tc>
          <w:tcPr>
            <w:tcW w:w="672" w:type="dxa"/>
            <w:tcBorders>
              <w:top w:val="nil"/>
              <w:left w:val="nil"/>
              <w:bottom w:val="nil"/>
              <w:right w:val="nil"/>
            </w:tcBorders>
            <w:vAlign w:val="center"/>
          </w:tcPr>
          <w:p w14:paraId="1C2D1701" w14:textId="37A8047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08D83897" w14:textId="43BFE7BA"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w:t>
            </w:r>
          </w:p>
        </w:tc>
        <w:tc>
          <w:tcPr>
            <w:tcW w:w="672" w:type="dxa"/>
            <w:tcBorders>
              <w:top w:val="nil"/>
              <w:left w:val="nil"/>
              <w:bottom w:val="nil"/>
              <w:right w:val="nil"/>
            </w:tcBorders>
            <w:vAlign w:val="center"/>
          </w:tcPr>
          <w:p w14:paraId="69FFA74F" w14:textId="3429A1A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19.4</w:t>
            </w:r>
          </w:p>
        </w:tc>
        <w:tc>
          <w:tcPr>
            <w:tcW w:w="672" w:type="dxa"/>
            <w:tcBorders>
              <w:top w:val="nil"/>
              <w:left w:val="nil"/>
              <w:bottom w:val="nil"/>
              <w:right w:val="nil"/>
            </w:tcBorders>
            <w:vAlign w:val="center"/>
          </w:tcPr>
          <w:p w14:paraId="0FC27338" w14:textId="3C2AC69A"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10.3</w:t>
            </w:r>
          </w:p>
        </w:tc>
        <w:tc>
          <w:tcPr>
            <w:tcW w:w="672" w:type="dxa"/>
            <w:tcBorders>
              <w:top w:val="nil"/>
              <w:left w:val="nil"/>
              <w:bottom w:val="nil"/>
              <w:right w:val="nil"/>
            </w:tcBorders>
            <w:vAlign w:val="center"/>
          </w:tcPr>
          <w:p w14:paraId="31CAE5F0" w14:textId="5011DA5C"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5.6</w:t>
            </w:r>
          </w:p>
        </w:tc>
      </w:tr>
      <w:tr w:rsidR="00516236" w:rsidRPr="00A145FC" w14:paraId="7C3AF7D8" w14:textId="77777777" w:rsidTr="00CA0A5F">
        <w:trPr>
          <w:trHeight w:val="20"/>
          <w:jc w:val="center"/>
        </w:trPr>
        <w:tc>
          <w:tcPr>
            <w:tcW w:w="562" w:type="dxa"/>
            <w:tcBorders>
              <w:top w:val="nil"/>
              <w:left w:val="nil"/>
              <w:bottom w:val="nil"/>
              <w:right w:val="nil"/>
            </w:tcBorders>
            <w:vAlign w:val="center"/>
          </w:tcPr>
          <w:p w14:paraId="796DD55E"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H20</w:t>
            </w:r>
          </w:p>
        </w:tc>
        <w:tc>
          <w:tcPr>
            <w:tcW w:w="709" w:type="dxa"/>
            <w:tcBorders>
              <w:top w:val="nil"/>
              <w:left w:val="nil"/>
              <w:bottom w:val="nil"/>
              <w:right w:val="nil"/>
            </w:tcBorders>
            <w:vAlign w:val="center"/>
          </w:tcPr>
          <w:p w14:paraId="059F68F8"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546</w:t>
            </w:r>
          </w:p>
        </w:tc>
        <w:tc>
          <w:tcPr>
            <w:tcW w:w="781" w:type="dxa"/>
            <w:tcBorders>
              <w:top w:val="nil"/>
              <w:left w:val="nil"/>
              <w:bottom w:val="nil"/>
              <w:right w:val="nil"/>
            </w:tcBorders>
            <w:vAlign w:val="center"/>
          </w:tcPr>
          <w:p w14:paraId="4F8AA246" w14:textId="57F2E226" w:rsidR="00516236" w:rsidRPr="00E65029" w:rsidRDefault="00516236" w:rsidP="00E65029">
            <w:pPr>
              <w:pStyle w:val="TableParagraph"/>
              <w:ind w:left="132" w:right="127"/>
              <w:jc w:val="center"/>
              <w:rPr>
                <w:rFonts w:ascii="Arial" w:hAnsi="Arial" w:cs="Arial"/>
                <w:sz w:val="20"/>
                <w:szCs w:val="20"/>
              </w:rPr>
            </w:pPr>
            <w:r w:rsidRPr="00E65029">
              <w:rPr>
                <w:rFonts w:ascii="Arial" w:hAnsi="Arial" w:cs="Arial"/>
                <w:color w:val="000000"/>
                <w:sz w:val="20"/>
                <w:szCs w:val="20"/>
              </w:rPr>
              <w:t>18.7</w:t>
            </w:r>
          </w:p>
        </w:tc>
        <w:tc>
          <w:tcPr>
            <w:tcW w:w="672" w:type="dxa"/>
            <w:tcBorders>
              <w:top w:val="nil"/>
              <w:left w:val="nil"/>
              <w:bottom w:val="nil"/>
              <w:right w:val="nil"/>
            </w:tcBorders>
            <w:vAlign w:val="center"/>
          </w:tcPr>
          <w:p w14:paraId="14802967" w14:textId="1BDAA6C5"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8.8</w:t>
            </w:r>
          </w:p>
        </w:tc>
        <w:tc>
          <w:tcPr>
            <w:tcW w:w="672" w:type="dxa"/>
            <w:tcBorders>
              <w:top w:val="nil"/>
              <w:left w:val="nil"/>
              <w:bottom w:val="nil"/>
              <w:right w:val="nil"/>
            </w:tcBorders>
            <w:vAlign w:val="center"/>
          </w:tcPr>
          <w:p w14:paraId="13C12352" w14:textId="2E3C9AAD"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1.3</w:t>
            </w:r>
          </w:p>
        </w:tc>
        <w:tc>
          <w:tcPr>
            <w:tcW w:w="672" w:type="dxa"/>
            <w:tcBorders>
              <w:top w:val="nil"/>
              <w:left w:val="nil"/>
              <w:bottom w:val="nil"/>
              <w:right w:val="nil"/>
            </w:tcBorders>
            <w:vAlign w:val="center"/>
          </w:tcPr>
          <w:p w14:paraId="7374BE87" w14:textId="6606A0C8"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40.8</w:t>
            </w:r>
          </w:p>
        </w:tc>
        <w:tc>
          <w:tcPr>
            <w:tcW w:w="828" w:type="dxa"/>
            <w:tcBorders>
              <w:top w:val="nil"/>
              <w:left w:val="nil"/>
              <w:bottom w:val="nil"/>
              <w:right w:val="nil"/>
            </w:tcBorders>
            <w:vAlign w:val="center"/>
          </w:tcPr>
          <w:p w14:paraId="60BE34A8" w14:textId="275312DE"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129.5</w:t>
            </w:r>
          </w:p>
        </w:tc>
        <w:tc>
          <w:tcPr>
            <w:tcW w:w="760" w:type="dxa"/>
            <w:tcBorders>
              <w:top w:val="nil"/>
              <w:left w:val="nil"/>
              <w:bottom w:val="nil"/>
              <w:right w:val="nil"/>
            </w:tcBorders>
            <w:vAlign w:val="center"/>
          </w:tcPr>
          <w:p w14:paraId="7BF6F55B" w14:textId="39078BF1"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3.4</w:t>
            </w:r>
          </w:p>
        </w:tc>
        <w:tc>
          <w:tcPr>
            <w:tcW w:w="672" w:type="dxa"/>
            <w:tcBorders>
              <w:top w:val="nil"/>
              <w:left w:val="nil"/>
              <w:bottom w:val="nil"/>
              <w:right w:val="nil"/>
            </w:tcBorders>
            <w:vAlign w:val="center"/>
          </w:tcPr>
          <w:p w14:paraId="4C2FAC94" w14:textId="7190665A"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2.1</w:t>
            </w:r>
          </w:p>
        </w:tc>
        <w:tc>
          <w:tcPr>
            <w:tcW w:w="672" w:type="dxa"/>
            <w:tcBorders>
              <w:top w:val="nil"/>
              <w:left w:val="nil"/>
              <w:bottom w:val="nil"/>
              <w:right w:val="nil"/>
            </w:tcBorders>
            <w:vAlign w:val="center"/>
          </w:tcPr>
          <w:p w14:paraId="5BFC81CE" w14:textId="4BB387AD"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010CA617" w14:textId="4168D0CA"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22.0</w:t>
            </w:r>
          </w:p>
        </w:tc>
        <w:tc>
          <w:tcPr>
            <w:tcW w:w="672" w:type="dxa"/>
            <w:tcBorders>
              <w:top w:val="nil"/>
              <w:left w:val="nil"/>
              <w:bottom w:val="nil"/>
              <w:right w:val="nil"/>
            </w:tcBorders>
            <w:vAlign w:val="center"/>
          </w:tcPr>
          <w:p w14:paraId="5D4C6332" w14:textId="6D1EA029"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12.6</w:t>
            </w:r>
          </w:p>
        </w:tc>
        <w:tc>
          <w:tcPr>
            <w:tcW w:w="672" w:type="dxa"/>
            <w:tcBorders>
              <w:top w:val="nil"/>
              <w:left w:val="nil"/>
              <w:bottom w:val="nil"/>
              <w:right w:val="nil"/>
            </w:tcBorders>
            <w:vAlign w:val="center"/>
          </w:tcPr>
          <w:p w14:paraId="568660C3" w14:textId="4AF3295F"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6.0</w:t>
            </w:r>
          </w:p>
        </w:tc>
      </w:tr>
      <w:tr w:rsidR="00516236" w:rsidRPr="00A145FC" w14:paraId="0C9B1F17" w14:textId="77777777" w:rsidTr="00CA0A5F">
        <w:trPr>
          <w:trHeight w:val="20"/>
          <w:jc w:val="center"/>
        </w:trPr>
        <w:tc>
          <w:tcPr>
            <w:tcW w:w="562" w:type="dxa"/>
            <w:tcBorders>
              <w:top w:val="nil"/>
              <w:left w:val="nil"/>
              <w:bottom w:val="nil"/>
              <w:right w:val="nil"/>
            </w:tcBorders>
            <w:vAlign w:val="center"/>
          </w:tcPr>
          <w:p w14:paraId="7D4325F5"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H21</w:t>
            </w:r>
          </w:p>
        </w:tc>
        <w:tc>
          <w:tcPr>
            <w:tcW w:w="709" w:type="dxa"/>
            <w:tcBorders>
              <w:top w:val="nil"/>
              <w:left w:val="nil"/>
              <w:bottom w:val="nil"/>
              <w:right w:val="nil"/>
            </w:tcBorders>
            <w:vAlign w:val="center"/>
          </w:tcPr>
          <w:p w14:paraId="14141806"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420</w:t>
            </w:r>
          </w:p>
        </w:tc>
        <w:tc>
          <w:tcPr>
            <w:tcW w:w="781" w:type="dxa"/>
            <w:tcBorders>
              <w:top w:val="nil"/>
              <w:left w:val="nil"/>
              <w:bottom w:val="nil"/>
              <w:right w:val="nil"/>
            </w:tcBorders>
            <w:vAlign w:val="center"/>
          </w:tcPr>
          <w:p w14:paraId="61EA66EF" w14:textId="6D8711AD"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14.4</w:t>
            </w:r>
          </w:p>
        </w:tc>
        <w:tc>
          <w:tcPr>
            <w:tcW w:w="672" w:type="dxa"/>
            <w:tcBorders>
              <w:top w:val="nil"/>
              <w:left w:val="nil"/>
              <w:bottom w:val="nil"/>
              <w:right w:val="nil"/>
            </w:tcBorders>
            <w:vAlign w:val="center"/>
          </w:tcPr>
          <w:p w14:paraId="787BC6F9" w14:textId="71BE16D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8.0</w:t>
            </w:r>
          </w:p>
        </w:tc>
        <w:tc>
          <w:tcPr>
            <w:tcW w:w="672" w:type="dxa"/>
            <w:tcBorders>
              <w:top w:val="nil"/>
              <w:left w:val="nil"/>
              <w:bottom w:val="nil"/>
              <w:right w:val="nil"/>
            </w:tcBorders>
            <w:vAlign w:val="center"/>
          </w:tcPr>
          <w:p w14:paraId="3F8D2ABB" w14:textId="247E9BF5"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25AD0D8B" w14:textId="2831D0DC"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43.2</w:t>
            </w:r>
          </w:p>
        </w:tc>
        <w:tc>
          <w:tcPr>
            <w:tcW w:w="828" w:type="dxa"/>
            <w:tcBorders>
              <w:top w:val="nil"/>
              <w:left w:val="nil"/>
              <w:bottom w:val="nil"/>
              <w:right w:val="nil"/>
            </w:tcBorders>
            <w:vAlign w:val="center"/>
          </w:tcPr>
          <w:p w14:paraId="7AED5D84" w14:textId="1A264D02"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110.6</w:t>
            </w:r>
          </w:p>
        </w:tc>
        <w:tc>
          <w:tcPr>
            <w:tcW w:w="760" w:type="dxa"/>
            <w:tcBorders>
              <w:top w:val="nil"/>
              <w:left w:val="nil"/>
              <w:bottom w:val="nil"/>
              <w:right w:val="nil"/>
            </w:tcBorders>
            <w:vAlign w:val="center"/>
          </w:tcPr>
          <w:p w14:paraId="7F2990DA" w14:textId="4A650B5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3.1</w:t>
            </w:r>
          </w:p>
        </w:tc>
        <w:tc>
          <w:tcPr>
            <w:tcW w:w="672" w:type="dxa"/>
            <w:tcBorders>
              <w:top w:val="nil"/>
              <w:left w:val="nil"/>
              <w:bottom w:val="nil"/>
              <w:right w:val="nil"/>
            </w:tcBorders>
            <w:vAlign w:val="center"/>
          </w:tcPr>
          <w:p w14:paraId="78A6FDCB" w14:textId="2170B245"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2.4</w:t>
            </w:r>
          </w:p>
        </w:tc>
        <w:tc>
          <w:tcPr>
            <w:tcW w:w="672" w:type="dxa"/>
            <w:tcBorders>
              <w:top w:val="nil"/>
              <w:left w:val="nil"/>
              <w:bottom w:val="nil"/>
              <w:right w:val="nil"/>
            </w:tcBorders>
            <w:vAlign w:val="center"/>
          </w:tcPr>
          <w:p w14:paraId="396345AA" w14:textId="7B73B43D"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1.5</w:t>
            </w:r>
          </w:p>
        </w:tc>
        <w:tc>
          <w:tcPr>
            <w:tcW w:w="672" w:type="dxa"/>
            <w:tcBorders>
              <w:top w:val="nil"/>
              <w:left w:val="nil"/>
              <w:bottom w:val="nil"/>
              <w:right w:val="nil"/>
            </w:tcBorders>
            <w:vAlign w:val="center"/>
          </w:tcPr>
          <w:p w14:paraId="30745A68" w14:textId="20D68AB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23.0</w:t>
            </w:r>
          </w:p>
        </w:tc>
        <w:tc>
          <w:tcPr>
            <w:tcW w:w="672" w:type="dxa"/>
            <w:tcBorders>
              <w:top w:val="nil"/>
              <w:left w:val="nil"/>
              <w:bottom w:val="nil"/>
              <w:right w:val="nil"/>
            </w:tcBorders>
            <w:vAlign w:val="center"/>
          </w:tcPr>
          <w:p w14:paraId="7ABD24D7" w14:textId="6193459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13.3</w:t>
            </w:r>
          </w:p>
        </w:tc>
        <w:tc>
          <w:tcPr>
            <w:tcW w:w="672" w:type="dxa"/>
            <w:tcBorders>
              <w:top w:val="nil"/>
              <w:left w:val="nil"/>
              <w:bottom w:val="nil"/>
              <w:right w:val="nil"/>
            </w:tcBorders>
            <w:vAlign w:val="center"/>
          </w:tcPr>
          <w:p w14:paraId="453B3CDF" w14:textId="69E1D93E"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6.2</w:t>
            </w:r>
          </w:p>
        </w:tc>
      </w:tr>
      <w:tr w:rsidR="00516236" w:rsidRPr="00A145FC" w14:paraId="4BE56AB5" w14:textId="77777777" w:rsidTr="00CA0A5F">
        <w:trPr>
          <w:trHeight w:val="20"/>
          <w:jc w:val="center"/>
        </w:trPr>
        <w:tc>
          <w:tcPr>
            <w:tcW w:w="562" w:type="dxa"/>
            <w:tcBorders>
              <w:top w:val="nil"/>
              <w:left w:val="nil"/>
              <w:bottom w:val="nil"/>
              <w:right w:val="nil"/>
            </w:tcBorders>
            <w:vAlign w:val="center"/>
          </w:tcPr>
          <w:p w14:paraId="3604744C"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H22</w:t>
            </w:r>
          </w:p>
        </w:tc>
        <w:tc>
          <w:tcPr>
            <w:tcW w:w="709" w:type="dxa"/>
            <w:tcBorders>
              <w:top w:val="nil"/>
              <w:left w:val="nil"/>
              <w:bottom w:val="nil"/>
              <w:right w:val="nil"/>
            </w:tcBorders>
            <w:vAlign w:val="center"/>
          </w:tcPr>
          <w:p w14:paraId="63EE5143"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432</w:t>
            </w:r>
          </w:p>
        </w:tc>
        <w:tc>
          <w:tcPr>
            <w:tcW w:w="781" w:type="dxa"/>
            <w:tcBorders>
              <w:top w:val="nil"/>
              <w:left w:val="nil"/>
              <w:bottom w:val="nil"/>
              <w:right w:val="nil"/>
            </w:tcBorders>
            <w:vAlign w:val="center"/>
          </w:tcPr>
          <w:p w14:paraId="48B06662" w14:textId="1858177D"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14.6</w:t>
            </w:r>
          </w:p>
        </w:tc>
        <w:tc>
          <w:tcPr>
            <w:tcW w:w="672" w:type="dxa"/>
            <w:tcBorders>
              <w:top w:val="nil"/>
              <w:left w:val="nil"/>
              <w:bottom w:val="nil"/>
              <w:right w:val="nil"/>
            </w:tcBorders>
            <w:vAlign w:val="center"/>
          </w:tcPr>
          <w:p w14:paraId="32549EC9" w14:textId="0689C27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7.4</w:t>
            </w:r>
          </w:p>
        </w:tc>
        <w:tc>
          <w:tcPr>
            <w:tcW w:w="672" w:type="dxa"/>
            <w:tcBorders>
              <w:top w:val="nil"/>
              <w:left w:val="nil"/>
              <w:bottom w:val="nil"/>
              <w:right w:val="nil"/>
            </w:tcBorders>
            <w:vAlign w:val="center"/>
          </w:tcPr>
          <w:p w14:paraId="735C4F0C" w14:textId="6DF647F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37516AE2" w14:textId="1C32B3EE"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38.0</w:t>
            </w:r>
          </w:p>
        </w:tc>
        <w:tc>
          <w:tcPr>
            <w:tcW w:w="828" w:type="dxa"/>
            <w:tcBorders>
              <w:top w:val="nil"/>
              <w:left w:val="nil"/>
              <w:bottom w:val="nil"/>
              <w:right w:val="nil"/>
            </w:tcBorders>
            <w:vAlign w:val="center"/>
          </w:tcPr>
          <w:p w14:paraId="497E2CC1" w14:textId="602D811C"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115.9</w:t>
            </w:r>
          </w:p>
        </w:tc>
        <w:tc>
          <w:tcPr>
            <w:tcW w:w="760" w:type="dxa"/>
            <w:tcBorders>
              <w:top w:val="nil"/>
              <w:left w:val="nil"/>
              <w:bottom w:val="nil"/>
              <w:right w:val="nil"/>
            </w:tcBorders>
            <w:vAlign w:val="center"/>
          </w:tcPr>
          <w:p w14:paraId="0887BAFD" w14:textId="4CBEEC3B"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3.6</w:t>
            </w:r>
          </w:p>
        </w:tc>
        <w:tc>
          <w:tcPr>
            <w:tcW w:w="672" w:type="dxa"/>
            <w:tcBorders>
              <w:top w:val="nil"/>
              <w:left w:val="nil"/>
              <w:bottom w:val="nil"/>
              <w:right w:val="nil"/>
            </w:tcBorders>
            <w:vAlign w:val="center"/>
          </w:tcPr>
          <w:p w14:paraId="5A1D2B57" w14:textId="5379843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2.6</w:t>
            </w:r>
          </w:p>
        </w:tc>
        <w:tc>
          <w:tcPr>
            <w:tcW w:w="672" w:type="dxa"/>
            <w:tcBorders>
              <w:top w:val="nil"/>
              <w:left w:val="nil"/>
              <w:bottom w:val="nil"/>
              <w:right w:val="nil"/>
            </w:tcBorders>
            <w:vAlign w:val="center"/>
          </w:tcPr>
          <w:p w14:paraId="2C14819F" w14:textId="77D1808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29BD8283" w14:textId="3B3C9961"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23.5</w:t>
            </w:r>
          </w:p>
        </w:tc>
        <w:tc>
          <w:tcPr>
            <w:tcW w:w="672" w:type="dxa"/>
            <w:tcBorders>
              <w:top w:val="nil"/>
              <w:left w:val="nil"/>
              <w:bottom w:val="nil"/>
              <w:right w:val="nil"/>
            </w:tcBorders>
            <w:vAlign w:val="center"/>
          </w:tcPr>
          <w:p w14:paraId="66449595" w14:textId="1ED4EC17"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10.6</w:t>
            </w:r>
          </w:p>
        </w:tc>
        <w:tc>
          <w:tcPr>
            <w:tcW w:w="672" w:type="dxa"/>
            <w:tcBorders>
              <w:top w:val="nil"/>
              <w:left w:val="nil"/>
              <w:bottom w:val="nil"/>
              <w:right w:val="nil"/>
            </w:tcBorders>
            <w:vAlign w:val="center"/>
          </w:tcPr>
          <w:p w14:paraId="702B6598" w14:textId="6971FDA1"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5.5</w:t>
            </w:r>
          </w:p>
        </w:tc>
      </w:tr>
      <w:tr w:rsidR="00516236" w:rsidRPr="00A145FC" w14:paraId="15D7C093" w14:textId="77777777" w:rsidTr="00CA0A5F">
        <w:trPr>
          <w:trHeight w:val="20"/>
          <w:jc w:val="center"/>
        </w:trPr>
        <w:tc>
          <w:tcPr>
            <w:tcW w:w="562" w:type="dxa"/>
            <w:tcBorders>
              <w:top w:val="nil"/>
              <w:left w:val="nil"/>
              <w:bottom w:val="nil"/>
              <w:right w:val="nil"/>
            </w:tcBorders>
            <w:vAlign w:val="center"/>
          </w:tcPr>
          <w:p w14:paraId="3B3B9093"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H23</w:t>
            </w:r>
          </w:p>
        </w:tc>
        <w:tc>
          <w:tcPr>
            <w:tcW w:w="709" w:type="dxa"/>
            <w:tcBorders>
              <w:top w:val="nil"/>
              <w:left w:val="nil"/>
              <w:bottom w:val="nil"/>
              <w:right w:val="nil"/>
            </w:tcBorders>
            <w:vAlign w:val="center"/>
          </w:tcPr>
          <w:p w14:paraId="772623AD"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368</w:t>
            </w:r>
          </w:p>
        </w:tc>
        <w:tc>
          <w:tcPr>
            <w:tcW w:w="781" w:type="dxa"/>
            <w:tcBorders>
              <w:top w:val="nil"/>
              <w:left w:val="nil"/>
              <w:bottom w:val="nil"/>
              <w:right w:val="nil"/>
            </w:tcBorders>
            <w:vAlign w:val="center"/>
          </w:tcPr>
          <w:p w14:paraId="0D33A09B" w14:textId="551BEA12"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14.2</w:t>
            </w:r>
          </w:p>
        </w:tc>
        <w:tc>
          <w:tcPr>
            <w:tcW w:w="672" w:type="dxa"/>
            <w:tcBorders>
              <w:top w:val="nil"/>
              <w:left w:val="nil"/>
              <w:bottom w:val="nil"/>
              <w:right w:val="nil"/>
            </w:tcBorders>
            <w:vAlign w:val="center"/>
          </w:tcPr>
          <w:p w14:paraId="10A51E6C" w14:textId="2AEF938D"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8.2</w:t>
            </w:r>
          </w:p>
        </w:tc>
        <w:tc>
          <w:tcPr>
            <w:tcW w:w="672" w:type="dxa"/>
            <w:tcBorders>
              <w:top w:val="nil"/>
              <w:left w:val="nil"/>
              <w:bottom w:val="nil"/>
              <w:right w:val="nil"/>
            </w:tcBorders>
            <w:vAlign w:val="center"/>
          </w:tcPr>
          <w:p w14:paraId="298CCCFC" w14:textId="43FC47FD"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19A0986C" w14:textId="40627E7D"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41.2</w:t>
            </w:r>
          </w:p>
        </w:tc>
        <w:tc>
          <w:tcPr>
            <w:tcW w:w="828" w:type="dxa"/>
            <w:tcBorders>
              <w:top w:val="nil"/>
              <w:left w:val="nil"/>
              <w:bottom w:val="nil"/>
              <w:right w:val="nil"/>
            </w:tcBorders>
            <w:vAlign w:val="center"/>
          </w:tcPr>
          <w:p w14:paraId="4104158A" w14:textId="1D9B697D"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102.8</w:t>
            </w:r>
          </w:p>
        </w:tc>
        <w:tc>
          <w:tcPr>
            <w:tcW w:w="760" w:type="dxa"/>
            <w:tcBorders>
              <w:top w:val="nil"/>
              <w:left w:val="nil"/>
              <w:bottom w:val="nil"/>
              <w:right w:val="nil"/>
            </w:tcBorders>
            <w:vAlign w:val="center"/>
          </w:tcPr>
          <w:p w14:paraId="54BB32B6" w14:textId="6E2A9F5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2.7</w:t>
            </w:r>
          </w:p>
        </w:tc>
        <w:tc>
          <w:tcPr>
            <w:tcW w:w="672" w:type="dxa"/>
            <w:tcBorders>
              <w:top w:val="nil"/>
              <w:left w:val="nil"/>
              <w:bottom w:val="nil"/>
              <w:right w:val="nil"/>
            </w:tcBorders>
            <w:vAlign w:val="center"/>
          </w:tcPr>
          <w:p w14:paraId="2C955951" w14:textId="7430095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78905329" w14:textId="71E38A7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w:t>
            </w:r>
          </w:p>
        </w:tc>
        <w:tc>
          <w:tcPr>
            <w:tcW w:w="672" w:type="dxa"/>
            <w:tcBorders>
              <w:top w:val="nil"/>
              <w:left w:val="nil"/>
              <w:bottom w:val="nil"/>
              <w:right w:val="nil"/>
            </w:tcBorders>
            <w:vAlign w:val="center"/>
          </w:tcPr>
          <w:p w14:paraId="53D34AD2" w14:textId="41434601"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19.4</w:t>
            </w:r>
          </w:p>
        </w:tc>
        <w:tc>
          <w:tcPr>
            <w:tcW w:w="672" w:type="dxa"/>
            <w:tcBorders>
              <w:top w:val="nil"/>
              <w:left w:val="nil"/>
              <w:bottom w:val="nil"/>
              <w:right w:val="nil"/>
            </w:tcBorders>
            <w:vAlign w:val="center"/>
          </w:tcPr>
          <w:p w14:paraId="6BEA4F1A" w14:textId="4CE1615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10.3</w:t>
            </w:r>
          </w:p>
        </w:tc>
        <w:tc>
          <w:tcPr>
            <w:tcW w:w="672" w:type="dxa"/>
            <w:tcBorders>
              <w:top w:val="nil"/>
              <w:left w:val="nil"/>
              <w:bottom w:val="nil"/>
              <w:right w:val="nil"/>
            </w:tcBorders>
            <w:vAlign w:val="center"/>
          </w:tcPr>
          <w:p w14:paraId="16E9791B" w14:textId="7D5F28CE"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5.6</w:t>
            </w:r>
          </w:p>
        </w:tc>
      </w:tr>
      <w:tr w:rsidR="00516236" w:rsidRPr="00A145FC" w14:paraId="05C6AAEB" w14:textId="77777777" w:rsidTr="00CA0A5F">
        <w:trPr>
          <w:trHeight w:val="20"/>
          <w:jc w:val="center"/>
        </w:trPr>
        <w:tc>
          <w:tcPr>
            <w:tcW w:w="562" w:type="dxa"/>
            <w:tcBorders>
              <w:top w:val="nil"/>
              <w:left w:val="nil"/>
              <w:bottom w:val="nil"/>
              <w:right w:val="nil"/>
            </w:tcBorders>
            <w:vAlign w:val="center"/>
          </w:tcPr>
          <w:p w14:paraId="110390FC" w14:textId="77777777" w:rsidR="00516236" w:rsidRPr="00E65029" w:rsidRDefault="00516236" w:rsidP="00E65029">
            <w:pPr>
              <w:pStyle w:val="TableParagraph"/>
              <w:jc w:val="center"/>
              <w:rPr>
                <w:rFonts w:ascii="Arial" w:hAnsi="Arial" w:cs="Arial"/>
                <w:color w:val="000000"/>
                <w:sz w:val="20"/>
                <w:szCs w:val="20"/>
              </w:rPr>
            </w:pPr>
            <w:r w:rsidRPr="00E65029">
              <w:rPr>
                <w:rFonts w:ascii="Arial" w:hAnsi="Arial" w:cs="Arial"/>
                <w:color w:val="000000"/>
                <w:sz w:val="20"/>
                <w:szCs w:val="20"/>
              </w:rPr>
              <w:t>H24</w:t>
            </w:r>
          </w:p>
        </w:tc>
        <w:tc>
          <w:tcPr>
            <w:tcW w:w="709" w:type="dxa"/>
            <w:tcBorders>
              <w:top w:val="nil"/>
              <w:left w:val="nil"/>
              <w:bottom w:val="nil"/>
              <w:right w:val="nil"/>
            </w:tcBorders>
            <w:vAlign w:val="center"/>
          </w:tcPr>
          <w:p w14:paraId="50DDD542"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516</w:t>
            </w:r>
          </w:p>
        </w:tc>
        <w:tc>
          <w:tcPr>
            <w:tcW w:w="781" w:type="dxa"/>
            <w:tcBorders>
              <w:top w:val="nil"/>
              <w:left w:val="nil"/>
              <w:bottom w:val="nil"/>
              <w:right w:val="nil"/>
            </w:tcBorders>
            <w:vAlign w:val="center"/>
          </w:tcPr>
          <w:p w14:paraId="694B2A47" w14:textId="46AD5282"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17.7</w:t>
            </w:r>
          </w:p>
        </w:tc>
        <w:tc>
          <w:tcPr>
            <w:tcW w:w="672" w:type="dxa"/>
            <w:tcBorders>
              <w:top w:val="nil"/>
              <w:left w:val="nil"/>
              <w:bottom w:val="nil"/>
              <w:right w:val="nil"/>
            </w:tcBorders>
            <w:vAlign w:val="center"/>
          </w:tcPr>
          <w:p w14:paraId="03A1D5D1" w14:textId="02431FD2"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8.1</w:t>
            </w:r>
          </w:p>
        </w:tc>
        <w:tc>
          <w:tcPr>
            <w:tcW w:w="672" w:type="dxa"/>
            <w:tcBorders>
              <w:top w:val="nil"/>
              <w:left w:val="nil"/>
              <w:bottom w:val="nil"/>
              <w:right w:val="nil"/>
            </w:tcBorders>
            <w:vAlign w:val="center"/>
          </w:tcPr>
          <w:p w14:paraId="7294553D" w14:textId="64285F8D"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1.3</w:t>
            </w:r>
          </w:p>
        </w:tc>
        <w:tc>
          <w:tcPr>
            <w:tcW w:w="672" w:type="dxa"/>
            <w:tcBorders>
              <w:top w:val="nil"/>
              <w:left w:val="nil"/>
              <w:bottom w:val="nil"/>
              <w:right w:val="nil"/>
            </w:tcBorders>
            <w:vAlign w:val="center"/>
          </w:tcPr>
          <w:p w14:paraId="3F970CB5" w14:textId="7BE6A121"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34.8</w:t>
            </w:r>
          </w:p>
        </w:tc>
        <w:tc>
          <w:tcPr>
            <w:tcW w:w="828" w:type="dxa"/>
            <w:tcBorders>
              <w:top w:val="nil"/>
              <w:left w:val="nil"/>
              <w:bottom w:val="nil"/>
              <w:right w:val="nil"/>
            </w:tcBorders>
            <w:vAlign w:val="center"/>
          </w:tcPr>
          <w:p w14:paraId="20CF45DC" w14:textId="59C057F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121.3</w:t>
            </w:r>
          </w:p>
        </w:tc>
        <w:tc>
          <w:tcPr>
            <w:tcW w:w="760" w:type="dxa"/>
            <w:tcBorders>
              <w:top w:val="nil"/>
              <w:left w:val="nil"/>
              <w:bottom w:val="nil"/>
              <w:right w:val="nil"/>
            </w:tcBorders>
            <w:vAlign w:val="center"/>
          </w:tcPr>
          <w:p w14:paraId="4AB7D50C" w14:textId="42FB64A4"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3.4</w:t>
            </w:r>
          </w:p>
        </w:tc>
        <w:tc>
          <w:tcPr>
            <w:tcW w:w="672" w:type="dxa"/>
            <w:tcBorders>
              <w:top w:val="nil"/>
              <w:left w:val="nil"/>
              <w:bottom w:val="nil"/>
              <w:right w:val="nil"/>
            </w:tcBorders>
            <w:vAlign w:val="center"/>
          </w:tcPr>
          <w:p w14:paraId="09751C2F" w14:textId="4150AD1D"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1.9</w:t>
            </w:r>
          </w:p>
        </w:tc>
        <w:tc>
          <w:tcPr>
            <w:tcW w:w="672" w:type="dxa"/>
            <w:tcBorders>
              <w:top w:val="nil"/>
              <w:left w:val="nil"/>
              <w:bottom w:val="nil"/>
              <w:right w:val="nil"/>
            </w:tcBorders>
            <w:vAlign w:val="center"/>
          </w:tcPr>
          <w:p w14:paraId="6CC6DCFC" w14:textId="4F0DFA97"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2418AC4E" w14:textId="66535084"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19.3</w:t>
            </w:r>
          </w:p>
        </w:tc>
        <w:tc>
          <w:tcPr>
            <w:tcW w:w="672" w:type="dxa"/>
            <w:tcBorders>
              <w:top w:val="nil"/>
              <w:left w:val="nil"/>
              <w:bottom w:val="nil"/>
              <w:right w:val="nil"/>
            </w:tcBorders>
            <w:vAlign w:val="center"/>
          </w:tcPr>
          <w:p w14:paraId="6196F072" w14:textId="2544B3BE"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10.5</w:t>
            </w:r>
          </w:p>
        </w:tc>
        <w:tc>
          <w:tcPr>
            <w:tcW w:w="672" w:type="dxa"/>
            <w:tcBorders>
              <w:top w:val="nil"/>
              <w:left w:val="nil"/>
              <w:bottom w:val="nil"/>
              <w:right w:val="nil"/>
            </w:tcBorders>
            <w:vAlign w:val="center"/>
          </w:tcPr>
          <w:p w14:paraId="76932385" w14:textId="57B0470E"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6.7</w:t>
            </w:r>
          </w:p>
        </w:tc>
      </w:tr>
      <w:tr w:rsidR="00516236" w:rsidRPr="00A145FC" w14:paraId="584699C7" w14:textId="77777777" w:rsidTr="00CA0A5F">
        <w:trPr>
          <w:trHeight w:val="20"/>
          <w:jc w:val="center"/>
        </w:trPr>
        <w:tc>
          <w:tcPr>
            <w:tcW w:w="562" w:type="dxa"/>
            <w:tcBorders>
              <w:top w:val="nil"/>
              <w:left w:val="nil"/>
              <w:bottom w:val="nil"/>
              <w:right w:val="nil"/>
            </w:tcBorders>
            <w:vAlign w:val="center"/>
          </w:tcPr>
          <w:p w14:paraId="3197A7C1"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H25</w:t>
            </w:r>
          </w:p>
        </w:tc>
        <w:tc>
          <w:tcPr>
            <w:tcW w:w="709" w:type="dxa"/>
            <w:tcBorders>
              <w:top w:val="nil"/>
              <w:left w:val="nil"/>
              <w:bottom w:val="nil"/>
              <w:right w:val="nil"/>
            </w:tcBorders>
            <w:vAlign w:val="center"/>
          </w:tcPr>
          <w:p w14:paraId="220B5B4D"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642</w:t>
            </w:r>
          </w:p>
        </w:tc>
        <w:tc>
          <w:tcPr>
            <w:tcW w:w="781" w:type="dxa"/>
            <w:tcBorders>
              <w:top w:val="nil"/>
              <w:left w:val="nil"/>
              <w:bottom w:val="nil"/>
              <w:right w:val="nil"/>
            </w:tcBorders>
            <w:vAlign w:val="center"/>
          </w:tcPr>
          <w:p w14:paraId="28BA57B0" w14:textId="20A2C56C"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17.0</w:t>
            </w:r>
          </w:p>
        </w:tc>
        <w:tc>
          <w:tcPr>
            <w:tcW w:w="672" w:type="dxa"/>
            <w:tcBorders>
              <w:top w:val="nil"/>
              <w:left w:val="nil"/>
              <w:bottom w:val="nil"/>
              <w:right w:val="nil"/>
            </w:tcBorders>
            <w:vAlign w:val="center"/>
          </w:tcPr>
          <w:p w14:paraId="0FC2D60E" w14:textId="1F7C71D7"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9.3</w:t>
            </w:r>
          </w:p>
        </w:tc>
        <w:tc>
          <w:tcPr>
            <w:tcW w:w="672" w:type="dxa"/>
            <w:tcBorders>
              <w:top w:val="nil"/>
              <w:left w:val="nil"/>
              <w:bottom w:val="nil"/>
              <w:right w:val="nil"/>
            </w:tcBorders>
            <w:vAlign w:val="center"/>
          </w:tcPr>
          <w:p w14:paraId="409A85C4" w14:textId="04280207"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030A9044" w14:textId="0DE26D82"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41.4</w:t>
            </w:r>
          </w:p>
        </w:tc>
        <w:tc>
          <w:tcPr>
            <w:tcW w:w="828" w:type="dxa"/>
            <w:tcBorders>
              <w:top w:val="nil"/>
              <w:left w:val="nil"/>
              <w:bottom w:val="nil"/>
              <w:right w:val="nil"/>
            </w:tcBorders>
            <w:vAlign w:val="center"/>
          </w:tcPr>
          <w:p w14:paraId="474D2EEF" w14:textId="428FD91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127.9</w:t>
            </w:r>
          </w:p>
        </w:tc>
        <w:tc>
          <w:tcPr>
            <w:tcW w:w="760" w:type="dxa"/>
            <w:tcBorders>
              <w:top w:val="nil"/>
              <w:left w:val="nil"/>
              <w:bottom w:val="nil"/>
              <w:right w:val="nil"/>
            </w:tcBorders>
            <w:vAlign w:val="center"/>
          </w:tcPr>
          <w:p w14:paraId="770E636F" w14:textId="2387F81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3.3</w:t>
            </w:r>
          </w:p>
        </w:tc>
        <w:tc>
          <w:tcPr>
            <w:tcW w:w="672" w:type="dxa"/>
            <w:tcBorders>
              <w:top w:val="nil"/>
              <w:left w:val="nil"/>
              <w:bottom w:val="nil"/>
              <w:right w:val="nil"/>
            </w:tcBorders>
            <w:vAlign w:val="center"/>
          </w:tcPr>
          <w:p w14:paraId="7E099DA5" w14:textId="324433D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2.5</w:t>
            </w:r>
          </w:p>
        </w:tc>
        <w:tc>
          <w:tcPr>
            <w:tcW w:w="672" w:type="dxa"/>
            <w:tcBorders>
              <w:top w:val="nil"/>
              <w:left w:val="nil"/>
              <w:bottom w:val="nil"/>
              <w:right w:val="nil"/>
            </w:tcBorders>
            <w:vAlign w:val="center"/>
          </w:tcPr>
          <w:p w14:paraId="51F1BAC0" w14:textId="7D857127"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1.3</w:t>
            </w:r>
          </w:p>
        </w:tc>
        <w:tc>
          <w:tcPr>
            <w:tcW w:w="672" w:type="dxa"/>
            <w:tcBorders>
              <w:top w:val="nil"/>
              <w:left w:val="nil"/>
              <w:bottom w:val="nil"/>
              <w:right w:val="nil"/>
            </w:tcBorders>
            <w:vAlign w:val="center"/>
          </w:tcPr>
          <w:p w14:paraId="419642AC" w14:textId="0352F24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20.7</w:t>
            </w:r>
          </w:p>
        </w:tc>
        <w:tc>
          <w:tcPr>
            <w:tcW w:w="672" w:type="dxa"/>
            <w:tcBorders>
              <w:top w:val="nil"/>
              <w:left w:val="nil"/>
              <w:bottom w:val="nil"/>
              <w:right w:val="nil"/>
            </w:tcBorders>
            <w:vAlign w:val="center"/>
          </w:tcPr>
          <w:p w14:paraId="3C88A20B" w14:textId="2024A904"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12.2</w:t>
            </w:r>
          </w:p>
        </w:tc>
        <w:tc>
          <w:tcPr>
            <w:tcW w:w="672" w:type="dxa"/>
            <w:tcBorders>
              <w:top w:val="nil"/>
              <w:left w:val="nil"/>
              <w:bottom w:val="nil"/>
              <w:right w:val="nil"/>
            </w:tcBorders>
            <w:vAlign w:val="center"/>
          </w:tcPr>
          <w:p w14:paraId="60BD4680" w14:textId="3974CC88"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6.7</w:t>
            </w:r>
          </w:p>
        </w:tc>
      </w:tr>
      <w:tr w:rsidR="00516236" w:rsidRPr="00A145FC" w14:paraId="0D90245A" w14:textId="77777777" w:rsidTr="00CA0A5F">
        <w:trPr>
          <w:trHeight w:val="20"/>
          <w:jc w:val="center"/>
        </w:trPr>
        <w:tc>
          <w:tcPr>
            <w:tcW w:w="562" w:type="dxa"/>
            <w:tcBorders>
              <w:top w:val="nil"/>
              <w:left w:val="nil"/>
              <w:bottom w:val="nil"/>
              <w:right w:val="nil"/>
            </w:tcBorders>
            <w:vAlign w:val="center"/>
          </w:tcPr>
          <w:p w14:paraId="27865C1C"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H26</w:t>
            </w:r>
          </w:p>
        </w:tc>
        <w:tc>
          <w:tcPr>
            <w:tcW w:w="709" w:type="dxa"/>
            <w:tcBorders>
              <w:top w:val="nil"/>
              <w:left w:val="nil"/>
              <w:bottom w:val="nil"/>
              <w:right w:val="nil"/>
            </w:tcBorders>
            <w:vAlign w:val="center"/>
          </w:tcPr>
          <w:p w14:paraId="68885877"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306</w:t>
            </w:r>
          </w:p>
        </w:tc>
        <w:tc>
          <w:tcPr>
            <w:tcW w:w="781" w:type="dxa"/>
            <w:tcBorders>
              <w:top w:val="nil"/>
              <w:left w:val="nil"/>
              <w:bottom w:val="nil"/>
              <w:right w:val="nil"/>
            </w:tcBorders>
            <w:vAlign w:val="center"/>
          </w:tcPr>
          <w:p w14:paraId="51B6B335" w14:textId="50D75239"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15.0</w:t>
            </w:r>
          </w:p>
        </w:tc>
        <w:tc>
          <w:tcPr>
            <w:tcW w:w="672" w:type="dxa"/>
            <w:tcBorders>
              <w:top w:val="nil"/>
              <w:left w:val="nil"/>
              <w:bottom w:val="nil"/>
              <w:right w:val="nil"/>
            </w:tcBorders>
            <w:vAlign w:val="center"/>
          </w:tcPr>
          <w:p w14:paraId="6905DA42" w14:textId="6F7A463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7.2</w:t>
            </w:r>
          </w:p>
        </w:tc>
        <w:tc>
          <w:tcPr>
            <w:tcW w:w="672" w:type="dxa"/>
            <w:tcBorders>
              <w:top w:val="nil"/>
              <w:left w:val="nil"/>
              <w:bottom w:val="nil"/>
              <w:right w:val="nil"/>
            </w:tcBorders>
            <w:vAlign w:val="center"/>
          </w:tcPr>
          <w:p w14:paraId="2093064C" w14:textId="40E4D9AA"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w:t>
            </w:r>
          </w:p>
        </w:tc>
        <w:tc>
          <w:tcPr>
            <w:tcW w:w="672" w:type="dxa"/>
            <w:tcBorders>
              <w:top w:val="nil"/>
              <w:left w:val="nil"/>
              <w:bottom w:val="nil"/>
              <w:right w:val="nil"/>
            </w:tcBorders>
            <w:vAlign w:val="center"/>
          </w:tcPr>
          <w:p w14:paraId="43654FCD" w14:textId="267F2A6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41.8</w:t>
            </w:r>
          </w:p>
        </w:tc>
        <w:tc>
          <w:tcPr>
            <w:tcW w:w="828" w:type="dxa"/>
            <w:tcBorders>
              <w:top w:val="nil"/>
              <w:left w:val="nil"/>
              <w:bottom w:val="nil"/>
              <w:right w:val="nil"/>
            </w:tcBorders>
            <w:vAlign w:val="center"/>
          </w:tcPr>
          <w:p w14:paraId="20B33C2C" w14:textId="778A442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105.5</w:t>
            </w:r>
          </w:p>
        </w:tc>
        <w:tc>
          <w:tcPr>
            <w:tcW w:w="760" w:type="dxa"/>
            <w:tcBorders>
              <w:top w:val="nil"/>
              <w:left w:val="nil"/>
              <w:bottom w:val="nil"/>
              <w:right w:val="nil"/>
            </w:tcBorders>
            <w:vAlign w:val="center"/>
          </w:tcPr>
          <w:p w14:paraId="17182F84" w14:textId="0E654F62"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2.7</w:t>
            </w:r>
          </w:p>
        </w:tc>
        <w:tc>
          <w:tcPr>
            <w:tcW w:w="672" w:type="dxa"/>
            <w:tcBorders>
              <w:top w:val="nil"/>
              <w:left w:val="nil"/>
              <w:bottom w:val="nil"/>
              <w:right w:val="nil"/>
            </w:tcBorders>
            <w:vAlign w:val="center"/>
          </w:tcPr>
          <w:p w14:paraId="15E39207" w14:textId="5FA31387"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1.8</w:t>
            </w:r>
          </w:p>
        </w:tc>
        <w:tc>
          <w:tcPr>
            <w:tcW w:w="672" w:type="dxa"/>
            <w:tcBorders>
              <w:top w:val="nil"/>
              <w:left w:val="nil"/>
              <w:bottom w:val="nil"/>
              <w:right w:val="nil"/>
            </w:tcBorders>
            <w:vAlign w:val="center"/>
          </w:tcPr>
          <w:p w14:paraId="5665DD6D" w14:textId="0E311357"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1CEC71FF" w14:textId="0BBF964C"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22.0</w:t>
            </w:r>
          </w:p>
        </w:tc>
        <w:tc>
          <w:tcPr>
            <w:tcW w:w="672" w:type="dxa"/>
            <w:tcBorders>
              <w:top w:val="nil"/>
              <w:left w:val="nil"/>
              <w:bottom w:val="nil"/>
              <w:right w:val="nil"/>
            </w:tcBorders>
            <w:vAlign w:val="center"/>
          </w:tcPr>
          <w:p w14:paraId="35DDFD7B" w14:textId="4FF5A31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12.6</w:t>
            </w:r>
          </w:p>
        </w:tc>
        <w:tc>
          <w:tcPr>
            <w:tcW w:w="672" w:type="dxa"/>
            <w:tcBorders>
              <w:top w:val="nil"/>
              <w:left w:val="nil"/>
              <w:bottom w:val="nil"/>
              <w:right w:val="nil"/>
            </w:tcBorders>
            <w:vAlign w:val="center"/>
          </w:tcPr>
          <w:p w14:paraId="20523A37" w14:textId="1D7EC67C"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6.0</w:t>
            </w:r>
          </w:p>
        </w:tc>
      </w:tr>
      <w:tr w:rsidR="00516236" w:rsidRPr="00A145FC" w14:paraId="46E3D150" w14:textId="77777777" w:rsidTr="00CA0A5F">
        <w:trPr>
          <w:trHeight w:val="20"/>
          <w:jc w:val="center"/>
        </w:trPr>
        <w:tc>
          <w:tcPr>
            <w:tcW w:w="562" w:type="dxa"/>
            <w:tcBorders>
              <w:top w:val="nil"/>
              <w:left w:val="nil"/>
              <w:bottom w:val="nil"/>
              <w:right w:val="nil"/>
            </w:tcBorders>
            <w:vAlign w:val="center"/>
          </w:tcPr>
          <w:p w14:paraId="6DCF5866"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H27</w:t>
            </w:r>
          </w:p>
        </w:tc>
        <w:tc>
          <w:tcPr>
            <w:tcW w:w="709" w:type="dxa"/>
            <w:tcBorders>
              <w:top w:val="nil"/>
              <w:left w:val="nil"/>
              <w:bottom w:val="nil"/>
              <w:right w:val="nil"/>
            </w:tcBorders>
            <w:vAlign w:val="center"/>
          </w:tcPr>
          <w:p w14:paraId="467F3ABD"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1112</w:t>
            </w:r>
          </w:p>
        </w:tc>
        <w:tc>
          <w:tcPr>
            <w:tcW w:w="781" w:type="dxa"/>
            <w:tcBorders>
              <w:top w:val="nil"/>
              <w:left w:val="nil"/>
              <w:bottom w:val="nil"/>
              <w:right w:val="nil"/>
            </w:tcBorders>
            <w:vAlign w:val="center"/>
          </w:tcPr>
          <w:p w14:paraId="19FD3DE7" w14:textId="239132B4"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22.5</w:t>
            </w:r>
          </w:p>
        </w:tc>
        <w:tc>
          <w:tcPr>
            <w:tcW w:w="672" w:type="dxa"/>
            <w:tcBorders>
              <w:top w:val="nil"/>
              <w:left w:val="nil"/>
              <w:bottom w:val="nil"/>
              <w:right w:val="nil"/>
            </w:tcBorders>
            <w:vAlign w:val="center"/>
          </w:tcPr>
          <w:p w14:paraId="233C8735" w14:textId="1452EAF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9.9</w:t>
            </w:r>
          </w:p>
        </w:tc>
        <w:tc>
          <w:tcPr>
            <w:tcW w:w="672" w:type="dxa"/>
            <w:tcBorders>
              <w:top w:val="nil"/>
              <w:left w:val="nil"/>
              <w:bottom w:val="nil"/>
              <w:right w:val="nil"/>
            </w:tcBorders>
            <w:vAlign w:val="center"/>
          </w:tcPr>
          <w:p w14:paraId="641BD03F" w14:textId="4C0C31A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1.6</w:t>
            </w:r>
          </w:p>
        </w:tc>
        <w:tc>
          <w:tcPr>
            <w:tcW w:w="672" w:type="dxa"/>
            <w:tcBorders>
              <w:top w:val="nil"/>
              <w:left w:val="nil"/>
              <w:bottom w:val="nil"/>
              <w:right w:val="nil"/>
            </w:tcBorders>
            <w:vAlign w:val="center"/>
          </w:tcPr>
          <w:p w14:paraId="1A10F27B" w14:textId="0ADA01E1"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39.8</w:t>
            </w:r>
          </w:p>
        </w:tc>
        <w:tc>
          <w:tcPr>
            <w:tcW w:w="828" w:type="dxa"/>
            <w:tcBorders>
              <w:top w:val="nil"/>
              <w:left w:val="nil"/>
              <w:bottom w:val="nil"/>
              <w:right w:val="nil"/>
            </w:tcBorders>
            <w:vAlign w:val="center"/>
          </w:tcPr>
          <w:p w14:paraId="17331A40" w14:textId="6886D44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126.0</w:t>
            </w:r>
          </w:p>
        </w:tc>
        <w:tc>
          <w:tcPr>
            <w:tcW w:w="760" w:type="dxa"/>
            <w:tcBorders>
              <w:top w:val="nil"/>
              <w:left w:val="nil"/>
              <w:bottom w:val="nil"/>
              <w:right w:val="nil"/>
            </w:tcBorders>
            <w:vAlign w:val="center"/>
          </w:tcPr>
          <w:p w14:paraId="1E82BA41" w14:textId="178A82D5"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3.5</w:t>
            </w:r>
          </w:p>
        </w:tc>
        <w:tc>
          <w:tcPr>
            <w:tcW w:w="672" w:type="dxa"/>
            <w:tcBorders>
              <w:top w:val="nil"/>
              <w:left w:val="nil"/>
              <w:bottom w:val="nil"/>
              <w:right w:val="nil"/>
            </w:tcBorders>
            <w:vAlign w:val="center"/>
          </w:tcPr>
          <w:p w14:paraId="18302183" w14:textId="37C9F374"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2.3</w:t>
            </w:r>
          </w:p>
        </w:tc>
        <w:tc>
          <w:tcPr>
            <w:tcW w:w="672" w:type="dxa"/>
            <w:tcBorders>
              <w:top w:val="nil"/>
              <w:left w:val="nil"/>
              <w:bottom w:val="nil"/>
              <w:right w:val="nil"/>
            </w:tcBorders>
            <w:vAlign w:val="center"/>
          </w:tcPr>
          <w:p w14:paraId="09826686" w14:textId="598D8D52"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6AA3E48A" w14:textId="2673570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22.5</w:t>
            </w:r>
          </w:p>
        </w:tc>
        <w:tc>
          <w:tcPr>
            <w:tcW w:w="672" w:type="dxa"/>
            <w:tcBorders>
              <w:top w:val="nil"/>
              <w:left w:val="nil"/>
              <w:bottom w:val="nil"/>
              <w:right w:val="nil"/>
            </w:tcBorders>
            <w:vAlign w:val="center"/>
          </w:tcPr>
          <w:p w14:paraId="2C837560" w14:textId="31DDC7DC"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10.6</w:t>
            </w:r>
          </w:p>
        </w:tc>
        <w:tc>
          <w:tcPr>
            <w:tcW w:w="672" w:type="dxa"/>
            <w:tcBorders>
              <w:top w:val="nil"/>
              <w:left w:val="nil"/>
              <w:bottom w:val="nil"/>
              <w:right w:val="nil"/>
            </w:tcBorders>
            <w:vAlign w:val="center"/>
          </w:tcPr>
          <w:p w14:paraId="4A3AA549" w14:textId="24491E7C"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7.1</w:t>
            </w:r>
          </w:p>
        </w:tc>
      </w:tr>
      <w:tr w:rsidR="00516236" w:rsidRPr="00A145FC" w14:paraId="06F00BD9" w14:textId="77777777" w:rsidTr="00CA0A5F">
        <w:trPr>
          <w:trHeight w:val="20"/>
          <w:jc w:val="center"/>
        </w:trPr>
        <w:tc>
          <w:tcPr>
            <w:tcW w:w="562" w:type="dxa"/>
            <w:tcBorders>
              <w:top w:val="nil"/>
              <w:left w:val="nil"/>
              <w:bottom w:val="nil"/>
              <w:right w:val="nil"/>
            </w:tcBorders>
            <w:vAlign w:val="center"/>
          </w:tcPr>
          <w:p w14:paraId="2CE1C434"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H28</w:t>
            </w:r>
          </w:p>
        </w:tc>
        <w:tc>
          <w:tcPr>
            <w:tcW w:w="709" w:type="dxa"/>
            <w:tcBorders>
              <w:top w:val="nil"/>
              <w:left w:val="nil"/>
              <w:bottom w:val="nil"/>
              <w:right w:val="nil"/>
            </w:tcBorders>
            <w:vAlign w:val="center"/>
          </w:tcPr>
          <w:p w14:paraId="6C30C612"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426</w:t>
            </w:r>
          </w:p>
        </w:tc>
        <w:tc>
          <w:tcPr>
            <w:tcW w:w="781" w:type="dxa"/>
            <w:tcBorders>
              <w:top w:val="nil"/>
              <w:left w:val="nil"/>
              <w:bottom w:val="nil"/>
              <w:right w:val="nil"/>
            </w:tcBorders>
            <w:vAlign w:val="center"/>
          </w:tcPr>
          <w:p w14:paraId="262B8FCF" w14:textId="2423538A"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15.4</w:t>
            </w:r>
          </w:p>
        </w:tc>
        <w:tc>
          <w:tcPr>
            <w:tcW w:w="672" w:type="dxa"/>
            <w:tcBorders>
              <w:top w:val="nil"/>
              <w:left w:val="nil"/>
              <w:bottom w:val="nil"/>
              <w:right w:val="nil"/>
            </w:tcBorders>
            <w:vAlign w:val="center"/>
          </w:tcPr>
          <w:p w14:paraId="7038C7FF" w14:textId="7A489C7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7.5</w:t>
            </w:r>
          </w:p>
        </w:tc>
        <w:tc>
          <w:tcPr>
            <w:tcW w:w="672" w:type="dxa"/>
            <w:tcBorders>
              <w:top w:val="nil"/>
              <w:left w:val="nil"/>
              <w:bottom w:val="nil"/>
              <w:right w:val="nil"/>
            </w:tcBorders>
            <w:vAlign w:val="center"/>
          </w:tcPr>
          <w:p w14:paraId="4D5D6CA2" w14:textId="4EA75812"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141D6B61" w14:textId="04EA987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33.8</w:t>
            </w:r>
          </w:p>
        </w:tc>
        <w:tc>
          <w:tcPr>
            <w:tcW w:w="828" w:type="dxa"/>
            <w:tcBorders>
              <w:top w:val="nil"/>
              <w:left w:val="nil"/>
              <w:bottom w:val="nil"/>
              <w:right w:val="nil"/>
            </w:tcBorders>
            <w:vAlign w:val="center"/>
          </w:tcPr>
          <w:p w14:paraId="47AD2AA0" w14:textId="36E7AC4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98.7</w:t>
            </w:r>
          </w:p>
        </w:tc>
        <w:tc>
          <w:tcPr>
            <w:tcW w:w="760" w:type="dxa"/>
            <w:tcBorders>
              <w:top w:val="nil"/>
              <w:left w:val="nil"/>
              <w:bottom w:val="nil"/>
              <w:right w:val="nil"/>
            </w:tcBorders>
            <w:vAlign w:val="center"/>
          </w:tcPr>
          <w:p w14:paraId="5949136A" w14:textId="70C7F4BB"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2.5</w:t>
            </w:r>
          </w:p>
        </w:tc>
        <w:tc>
          <w:tcPr>
            <w:tcW w:w="672" w:type="dxa"/>
            <w:tcBorders>
              <w:top w:val="nil"/>
              <w:left w:val="nil"/>
              <w:bottom w:val="nil"/>
              <w:right w:val="nil"/>
            </w:tcBorders>
            <w:vAlign w:val="center"/>
          </w:tcPr>
          <w:p w14:paraId="637ABACC" w14:textId="42048FD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765D1686" w14:textId="440EDFC8"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6C35FA87" w14:textId="09ABC9BC"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22.0</w:t>
            </w:r>
          </w:p>
        </w:tc>
        <w:tc>
          <w:tcPr>
            <w:tcW w:w="672" w:type="dxa"/>
            <w:tcBorders>
              <w:top w:val="nil"/>
              <w:left w:val="nil"/>
              <w:bottom w:val="nil"/>
              <w:right w:val="nil"/>
            </w:tcBorders>
            <w:vAlign w:val="center"/>
          </w:tcPr>
          <w:p w14:paraId="6DD903F4" w14:textId="1E66EF1D"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12.6</w:t>
            </w:r>
          </w:p>
        </w:tc>
        <w:tc>
          <w:tcPr>
            <w:tcW w:w="672" w:type="dxa"/>
            <w:tcBorders>
              <w:top w:val="nil"/>
              <w:left w:val="nil"/>
              <w:bottom w:val="nil"/>
              <w:right w:val="nil"/>
            </w:tcBorders>
            <w:vAlign w:val="center"/>
          </w:tcPr>
          <w:p w14:paraId="39798BAC" w14:textId="6DEFFFC1"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6.0</w:t>
            </w:r>
          </w:p>
        </w:tc>
      </w:tr>
      <w:tr w:rsidR="00516236" w:rsidRPr="00A145FC" w14:paraId="015CFA6B" w14:textId="77777777" w:rsidTr="00CA0A5F">
        <w:trPr>
          <w:trHeight w:val="20"/>
          <w:jc w:val="center"/>
        </w:trPr>
        <w:tc>
          <w:tcPr>
            <w:tcW w:w="562" w:type="dxa"/>
            <w:tcBorders>
              <w:top w:val="nil"/>
              <w:left w:val="nil"/>
              <w:bottom w:val="nil"/>
              <w:right w:val="nil"/>
            </w:tcBorders>
            <w:vAlign w:val="center"/>
          </w:tcPr>
          <w:p w14:paraId="42032673"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H29</w:t>
            </w:r>
          </w:p>
        </w:tc>
        <w:tc>
          <w:tcPr>
            <w:tcW w:w="709" w:type="dxa"/>
            <w:tcBorders>
              <w:top w:val="nil"/>
              <w:left w:val="nil"/>
              <w:bottom w:val="nil"/>
              <w:right w:val="nil"/>
            </w:tcBorders>
            <w:vAlign w:val="center"/>
          </w:tcPr>
          <w:p w14:paraId="0DE6E079"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914</w:t>
            </w:r>
          </w:p>
        </w:tc>
        <w:tc>
          <w:tcPr>
            <w:tcW w:w="781" w:type="dxa"/>
            <w:tcBorders>
              <w:top w:val="nil"/>
              <w:left w:val="nil"/>
              <w:bottom w:val="nil"/>
              <w:right w:val="nil"/>
            </w:tcBorders>
            <w:vAlign w:val="center"/>
          </w:tcPr>
          <w:p w14:paraId="6D3E3B80" w14:textId="2B336F3F"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20.0</w:t>
            </w:r>
          </w:p>
        </w:tc>
        <w:tc>
          <w:tcPr>
            <w:tcW w:w="672" w:type="dxa"/>
            <w:tcBorders>
              <w:top w:val="nil"/>
              <w:left w:val="nil"/>
              <w:bottom w:val="nil"/>
              <w:right w:val="nil"/>
            </w:tcBorders>
            <w:vAlign w:val="center"/>
          </w:tcPr>
          <w:p w14:paraId="077D8A86" w14:textId="6F3F9F85"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9.9</w:t>
            </w:r>
          </w:p>
        </w:tc>
        <w:tc>
          <w:tcPr>
            <w:tcW w:w="672" w:type="dxa"/>
            <w:tcBorders>
              <w:top w:val="nil"/>
              <w:left w:val="nil"/>
              <w:bottom w:val="nil"/>
              <w:right w:val="nil"/>
            </w:tcBorders>
            <w:vAlign w:val="center"/>
          </w:tcPr>
          <w:p w14:paraId="7637F53E" w14:textId="76D7B72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1.9</w:t>
            </w:r>
          </w:p>
        </w:tc>
        <w:tc>
          <w:tcPr>
            <w:tcW w:w="672" w:type="dxa"/>
            <w:tcBorders>
              <w:top w:val="nil"/>
              <w:left w:val="nil"/>
              <w:bottom w:val="nil"/>
              <w:right w:val="nil"/>
            </w:tcBorders>
            <w:vAlign w:val="center"/>
          </w:tcPr>
          <w:p w14:paraId="5BC83F10" w14:textId="4C99A37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37.8</w:t>
            </w:r>
          </w:p>
        </w:tc>
        <w:tc>
          <w:tcPr>
            <w:tcW w:w="828" w:type="dxa"/>
            <w:tcBorders>
              <w:top w:val="nil"/>
              <w:left w:val="nil"/>
              <w:bottom w:val="nil"/>
              <w:right w:val="nil"/>
            </w:tcBorders>
            <w:vAlign w:val="center"/>
          </w:tcPr>
          <w:p w14:paraId="2C282640" w14:textId="3D1FE4EB"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172.3</w:t>
            </w:r>
          </w:p>
        </w:tc>
        <w:tc>
          <w:tcPr>
            <w:tcW w:w="760" w:type="dxa"/>
            <w:tcBorders>
              <w:top w:val="nil"/>
              <w:left w:val="nil"/>
              <w:bottom w:val="nil"/>
              <w:right w:val="nil"/>
            </w:tcBorders>
            <w:vAlign w:val="center"/>
          </w:tcPr>
          <w:p w14:paraId="1B502C22" w14:textId="0B9DCE1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5.5</w:t>
            </w:r>
          </w:p>
        </w:tc>
        <w:tc>
          <w:tcPr>
            <w:tcW w:w="672" w:type="dxa"/>
            <w:tcBorders>
              <w:top w:val="nil"/>
              <w:left w:val="nil"/>
              <w:bottom w:val="nil"/>
              <w:right w:val="nil"/>
            </w:tcBorders>
            <w:vAlign w:val="center"/>
          </w:tcPr>
          <w:p w14:paraId="6DB9E7BF" w14:textId="3FF6E24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2.4</w:t>
            </w:r>
          </w:p>
        </w:tc>
        <w:tc>
          <w:tcPr>
            <w:tcW w:w="672" w:type="dxa"/>
            <w:tcBorders>
              <w:top w:val="nil"/>
              <w:left w:val="nil"/>
              <w:bottom w:val="nil"/>
              <w:right w:val="nil"/>
            </w:tcBorders>
            <w:vAlign w:val="center"/>
          </w:tcPr>
          <w:p w14:paraId="0FFC6A99" w14:textId="7D52920E"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1.6</w:t>
            </w:r>
          </w:p>
        </w:tc>
        <w:tc>
          <w:tcPr>
            <w:tcW w:w="672" w:type="dxa"/>
            <w:tcBorders>
              <w:top w:val="nil"/>
              <w:left w:val="nil"/>
              <w:bottom w:val="nil"/>
              <w:right w:val="nil"/>
            </w:tcBorders>
            <w:vAlign w:val="center"/>
          </w:tcPr>
          <w:p w14:paraId="61922BBF" w14:textId="63BA170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19.9</w:t>
            </w:r>
          </w:p>
        </w:tc>
        <w:tc>
          <w:tcPr>
            <w:tcW w:w="672" w:type="dxa"/>
            <w:tcBorders>
              <w:top w:val="nil"/>
              <w:left w:val="nil"/>
              <w:bottom w:val="nil"/>
              <w:right w:val="nil"/>
            </w:tcBorders>
            <w:vAlign w:val="center"/>
          </w:tcPr>
          <w:p w14:paraId="3FA5391F" w14:textId="751134D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10.7</w:t>
            </w:r>
          </w:p>
        </w:tc>
        <w:tc>
          <w:tcPr>
            <w:tcW w:w="672" w:type="dxa"/>
            <w:tcBorders>
              <w:top w:val="nil"/>
              <w:left w:val="nil"/>
              <w:bottom w:val="nil"/>
              <w:right w:val="nil"/>
            </w:tcBorders>
            <w:vAlign w:val="center"/>
          </w:tcPr>
          <w:p w14:paraId="408D21F8" w14:textId="3024EDC7"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6.1</w:t>
            </w:r>
          </w:p>
        </w:tc>
      </w:tr>
      <w:tr w:rsidR="00516236" w:rsidRPr="00A145FC" w14:paraId="742810D9" w14:textId="77777777" w:rsidTr="00CA0A5F">
        <w:trPr>
          <w:trHeight w:val="20"/>
          <w:jc w:val="center"/>
        </w:trPr>
        <w:tc>
          <w:tcPr>
            <w:tcW w:w="562" w:type="dxa"/>
            <w:tcBorders>
              <w:top w:val="nil"/>
              <w:left w:val="nil"/>
              <w:bottom w:val="nil"/>
              <w:right w:val="nil"/>
            </w:tcBorders>
            <w:vAlign w:val="center"/>
          </w:tcPr>
          <w:p w14:paraId="66FF8DBF"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H30</w:t>
            </w:r>
          </w:p>
        </w:tc>
        <w:tc>
          <w:tcPr>
            <w:tcW w:w="709" w:type="dxa"/>
            <w:tcBorders>
              <w:top w:val="nil"/>
              <w:left w:val="nil"/>
              <w:bottom w:val="nil"/>
              <w:right w:val="nil"/>
            </w:tcBorders>
            <w:vAlign w:val="center"/>
          </w:tcPr>
          <w:p w14:paraId="74EDBF09" w14:textId="480ED0B1"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420</w:t>
            </w:r>
          </w:p>
        </w:tc>
        <w:tc>
          <w:tcPr>
            <w:tcW w:w="781" w:type="dxa"/>
            <w:tcBorders>
              <w:top w:val="nil"/>
              <w:left w:val="nil"/>
              <w:bottom w:val="nil"/>
              <w:right w:val="nil"/>
            </w:tcBorders>
            <w:vAlign w:val="center"/>
          </w:tcPr>
          <w:p w14:paraId="5FC6C217" w14:textId="13C2C4D6"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15.5</w:t>
            </w:r>
          </w:p>
        </w:tc>
        <w:tc>
          <w:tcPr>
            <w:tcW w:w="672" w:type="dxa"/>
            <w:tcBorders>
              <w:top w:val="nil"/>
              <w:left w:val="nil"/>
              <w:bottom w:val="nil"/>
              <w:right w:val="nil"/>
            </w:tcBorders>
            <w:vAlign w:val="center"/>
          </w:tcPr>
          <w:p w14:paraId="6710D614" w14:textId="3205FB8B"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7.9</w:t>
            </w:r>
          </w:p>
        </w:tc>
        <w:tc>
          <w:tcPr>
            <w:tcW w:w="672" w:type="dxa"/>
            <w:tcBorders>
              <w:top w:val="nil"/>
              <w:left w:val="nil"/>
              <w:bottom w:val="nil"/>
              <w:right w:val="nil"/>
            </w:tcBorders>
            <w:vAlign w:val="center"/>
          </w:tcPr>
          <w:p w14:paraId="0BF1A26C" w14:textId="2A8FC702"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4FF0C4F4" w14:textId="68D2647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36.2</w:t>
            </w:r>
          </w:p>
        </w:tc>
        <w:tc>
          <w:tcPr>
            <w:tcW w:w="828" w:type="dxa"/>
            <w:tcBorders>
              <w:top w:val="nil"/>
              <w:left w:val="nil"/>
              <w:bottom w:val="nil"/>
              <w:right w:val="nil"/>
            </w:tcBorders>
            <w:vAlign w:val="center"/>
          </w:tcPr>
          <w:p w14:paraId="62C09590" w14:textId="6A648FFA"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108.1</w:t>
            </w:r>
          </w:p>
        </w:tc>
        <w:tc>
          <w:tcPr>
            <w:tcW w:w="760" w:type="dxa"/>
            <w:tcBorders>
              <w:top w:val="nil"/>
              <w:left w:val="nil"/>
              <w:bottom w:val="nil"/>
              <w:right w:val="nil"/>
            </w:tcBorders>
            <w:vAlign w:val="center"/>
          </w:tcPr>
          <w:p w14:paraId="113695C0" w14:textId="2EF461DB"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3.3</w:t>
            </w:r>
          </w:p>
        </w:tc>
        <w:tc>
          <w:tcPr>
            <w:tcW w:w="672" w:type="dxa"/>
            <w:tcBorders>
              <w:top w:val="nil"/>
              <w:left w:val="nil"/>
              <w:bottom w:val="nil"/>
              <w:right w:val="nil"/>
            </w:tcBorders>
            <w:vAlign w:val="center"/>
          </w:tcPr>
          <w:p w14:paraId="761B9175" w14:textId="705AE7F2"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1.6</w:t>
            </w:r>
          </w:p>
        </w:tc>
        <w:tc>
          <w:tcPr>
            <w:tcW w:w="672" w:type="dxa"/>
            <w:tcBorders>
              <w:top w:val="nil"/>
              <w:left w:val="nil"/>
              <w:bottom w:val="nil"/>
              <w:right w:val="nil"/>
            </w:tcBorders>
            <w:vAlign w:val="center"/>
          </w:tcPr>
          <w:p w14:paraId="1AA823E0" w14:textId="6A81238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3F751148" w14:textId="773BD79D"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19.4</w:t>
            </w:r>
          </w:p>
        </w:tc>
        <w:tc>
          <w:tcPr>
            <w:tcW w:w="672" w:type="dxa"/>
            <w:tcBorders>
              <w:top w:val="nil"/>
              <w:left w:val="nil"/>
              <w:bottom w:val="nil"/>
              <w:right w:val="nil"/>
            </w:tcBorders>
            <w:vAlign w:val="center"/>
          </w:tcPr>
          <w:p w14:paraId="0924C6E2" w14:textId="4DCB946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10.8</w:t>
            </w:r>
          </w:p>
        </w:tc>
        <w:tc>
          <w:tcPr>
            <w:tcW w:w="672" w:type="dxa"/>
            <w:tcBorders>
              <w:top w:val="nil"/>
              <w:left w:val="nil"/>
              <w:bottom w:val="nil"/>
              <w:right w:val="nil"/>
            </w:tcBorders>
            <w:vAlign w:val="center"/>
          </w:tcPr>
          <w:p w14:paraId="62EE89C4" w14:textId="160807E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6.1</w:t>
            </w:r>
          </w:p>
        </w:tc>
      </w:tr>
      <w:tr w:rsidR="00516236" w:rsidRPr="00A145FC" w14:paraId="75062C6E" w14:textId="77777777" w:rsidTr="00CA0A5F">
        <w:trPr>
          <w:trHeight w:val="20"/>
          <w:jc w:val="center"/>
        </w:trPr>
        <w:tc>
          <w:tcPr>
            <w:tcW w:w="562" w:type="dxa"/>
            <w:tcBorders>
              <w:top w:val="nil"/>
              <w:left w:val="nil"/>
              <w:bottom w:val="nil"/>
              <w:right w:val="nil"/>
            </w:tcBorders>
            <w:vAlign w:val="center"/>
          </w:tcPr>
          <w:p w14:paraId="401B3D35"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H31</w:t>
            </w:r>
          </w:p>
        </w:tc>
        <w:tc>
          <w:tcPr>
            <w:tcW w:w="709" w:type="dxa"/>
            <w:tcBorders>
              <w:top w:val="nil"/>
              <w:left w:val="nil"/>
              <w:bottom w:val="nil"/>
              <w:right w:val="nil"/>
            </w:tcBorders>
            <w:vAlign w:val="center"/>
          </w:tcPr>
          <w:p w14:paraId="7007F524"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796</w:t>
            </w:r>
          </w:p>
        </w:tc>
        <w:tc>
          <w:tcPr>
            <w:tcW w:w="781" w:type="dxa"/>
            <w:tcBorders>
              <w:top w:val="nil"/>
              <w:left w:val="nil"/>
              <w:bottom w:val="nil"/>
              <w:right w:val="nil"/>
            </w:tcBorders>
            <w:vAlign w:val="center"/>
          </w:tcPr>
          <w:p w14:paraId="7C544C94" w14:textId="4D2431BD"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20.1</w:t>
            </w:r>
          </w:p>
        </w:tc>
        <w:tc>
          <w:tcPr>
            <w:tcW w:w="672" w:type="dxa"/>
            <w:tcBorders>
              <w:top w:val="nil"/>
              <w:left w:val="nil"/>
              <w:bottom w:val="nil"/>
              <w:right w:val="nil"/>
            </w:tcBorders>
            <w:vAlign w:val="center"/>
          </w:tcPr>
          <w:p w14:paraId="490AB630" w14:textId="0094ED11"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10.2</w:t>
            </w:r>
          </w:p>
        </w:tc>
        <w:tc>
          <w:tcPr>
            <w:tcW w:w="672" w:type="dxa"/>
            <w:tcBorders>
              <w:top w:val="nil"/>
              <w:left w:val="nil"/>
              <w:bottom w:val="nil"/>
              <w:right w:val="nil"/>
            </w:tcBorders>
            <w:vAlign w:val="center"/>
          </w:tcPr>
          <w:p w14:paraId="3AFC22FC" w14:textId="6C574AA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75D6E553" w14:textId="6BD7488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44.4</w:t>
            </w:r>
          </w:p>
        </w:tc>
        <w:tc>
          <w:tcPr>
            <w:tcW w:w="828" w:type="dxa"/>
            <w:tcBorders>
              <w:top w:val="nil"/>
              <w:left w:val="nil"/>
              <w:bottom w:val="nil"/>
              <w:right w:val="nil"/>
            </w:tcBorders>
            <w:vAlign w:val="center"/>
          </w:tcPr>
          <w:p w14:paraId="5028A1CE" w14:textId="3D06250E"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210.2</w:t>
            </w:r>
          </w:p>
        </w:tc>
        <w:tc>
          <w:tcPr>
            <w:tcW w:w="760" w:type="dxa"/>
            <w:tcBorders>
              <w:top w:val="nil"/>
              <w:left w:val="nil"/>
              <w:bottom w:val="nil"/>
              <w:right w:val="nil"/>
            </w:tcBorders>
            <w:vAlign w:val="center"/>
          </w:tcPr>
          <w:p w14:paraId="41D43108" w14:textId="2FC864FA"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4.5</w:t>
            </w:r>
          </w:p>
        </w:tc>
        <w:tc>
          <w:tcPr>
            <w:tcW w:w="672" w:type="dxa"/>
            <w:tcBorders>
              <w:top w:val="nil"/>
              <w:left w:val="nil"/>
              <w:bottom w:val="nil"/>
              <w:right w:val="nil"/>
            </w:tcBorders>
            <w:vAlign w:val="center"/>
          </w:tcPr>
          <w:p w14:paraId="0469C78B" w14:textId="35D68AF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3.2</w:t>
            </w:r>
          </w:p>
        </w:tc>
        <w:tc>
          <w:tcPr>
            <w:tcW w:w="672" w:type="dxa"/>
            <w:tcBorders>
              <w:top w:val="nil"/>
              <w:left w:val="nil"/>
              <w:bottom w:val="nil"/>
              <w:right w:val="nil"/>
            </w:tcBorders>
            <w:vAlign w:val="center"/>
          </w:tcPr>
          <w:p w14:paraId="6918C57C" w14:textId="029DC56E"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1.7</w:t>
            </w:r>
          </w:p>
        </w:tc>
        <w:tc>
          <w:tcPr>
            <w:tcW w:w="672" w:type="dxa"/>
            <w:tcBorders>
              <w:top w:val="nil"/>
              <w:left w:val="nil"/>
              <w:bottom w:val="nil"/>
              <w:right w:val="nil"/>
            </w:tcBorders>
            <w:vAlign w:val="center"/>
          </w:tcPr>
          <w:p w14:paraId="765D0368" w14:textId="79ABBA11"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22.9</w:t>
            </w:r>
          </w:p>
        </w:tc>
        <w:tc>
          <w:tcPr>
            <w:tcW w:w="672" w:type="dxa"/>
            <w:tcBorders>
              <w:top w:val="nil"/>
              <w:left w:val="nil"/>
              <w:bottom w:val="nil"/>
              <w:right w:val="nil"/>
            </w:tcBorders>
            <w:vAlign w:val="center"/>
          </w:tcPr>
          <w:p w14:paraId="6958930E" w14:textId="4C0E055B"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12.8</w:t>
            </w:r>
          </w:p>
        </w:tc>
        <w:tc>
          <w:tcPr>
            <w:tcW w:w="672" w:type="dxa"/>
            <w:tcBorders>
              <w:top w:val="nil"/>
              <w:left w:val="nil"/>
              <w:bottom w:val="nil"/>
              <w:right w:val="nil"/>
            </w:tcBorders>
            <w:vAlign w:val="center"/>
          </w:tcPr>
          <w:p w14:paraId="060E7E0B" w14:textId="50F0431B"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6.3</w:t>
            </w:r>
          </w:p>
        </w:tc>
      </w:tr>
      <w:tr w:rsidR="00516236" w:rsidRPr="00A145FC" w14:paraId="16DD9D86" w14:textId="77777777" w:rsidTr="00CA0A5F">
        <w:trPr>
          <w:trHeight w:val="20"/>
          <w:jc w:val="center"/>
        </w:trPr>
        <w:tc>
          <w:tcPr>
            <w:tcW w:w="562" w:type="dxa"/>
            <w:tcBorders>
              <w:top w:val="nil"/>
              <w:left w:val="nil"/>
              <w:bottom w:val="nil"/>
              <w:right w:val="nil"/>
            </w:tcBorders>
            <w:vAlign w:val="center"/>
          </w:tcPr>
          <w:p w14:paraId="08E38042"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H32</w:t>
            </w:r>
          </w:p>
        </w:tc>
        <w:tc>
          <w:tcPr>
            <w:tcW w:w="709" w:type="dxa"/>
            <w:tcBorders>
              <w:top w:val="nil"/>
              <w:left w:val="nil"/>
              <w:bottom w:val="nil"/>
              <w:right w:val="nil"/>
            </w:tcBorders>
            <w:vAlign w:val="center"/>
          </w:tcPr>
          <w:p w14:paraId="1ABC270A"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396</w:t>
            </w:r>
          </w:p>
        </w:tc>
        <w:tc>
          <w:tcPr>
            <w:tcW w:w="781" w:type="dxa"/>
            <w:tcBorders>
              <w:top w:val="nil"/>
              <w:left w:val="nil"/>
              <w:bottom w:val="nil"/>
              <w:right w:val="nil"/>
            </w:tcBorders>
            <w:vAlign w:val="center"/>
          </w:tcPr>
          <w:p w14:paraId="3F3273EA" w14:textId="2C4B54DA"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16.8</w:t>
            </w:r>
          </w:p>
        </w:tc>
        <w:tc>
          <w:tcPr>
            <w:tcW w:w="672" w:type="dxa"/>
            <w:tcBorders>
              <w:top w:val="nil"/>
              <w:left w:val="nil"/>
              <w:bottom w:val="nil"/>
              <w:right w:val="nil"/>
            </w:tcBorders>
            <w:vAlign w:val="center"/>
          </w:tcPr>
          <w:p w14:paraId="0D95A437" w14:textId="6102F434"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8.2</w:t>
            </w:r>
          </w:p>
        </w:tc>
        <w:tc>
          <w:tcPr>
            <w:tcW w:w="672" w:type="dxa"/>
            <w:tcBorders>
              <w:top w:val="nil"/>
              <w:left w:val="nil"/>
              <w:bottom w:val="nil"/>
              <w:right w:val="nil"/>
            </w:tcBorders>
            <w:vAlign w:val="center"/>
          </w:tcPr>
          <w:p w14:paraId="40C97B0B" w14:textId="495F53E5"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0C821D28" w14:textId="69224C55"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39.8</w:t>
            </w:r>
          </w:p>
        </w:tc>
        <w:tc>
          <w:tcPr>
            <w:tcW w:w="828" w:type="dxa"/>
            <w:tcBorders>
              <w:top w:val="nil"/>
              <w:left w:val="nil"/>
              <w:bottom w:val="nil"/>
              <w:right w:val="nil"/>
            </w:tcBorders>
            <w:vAlign w:val="center"/>
          </w:tcPr>
          <w:p w14:paraId="76A537EF" w14:textId="63D75868"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137.8</w:t>
            </w:r>
          </w:p>
        </w:tc>
        <w:tc>
          <w:tcPr>
            <w:tcW w:w="760" w:type="dxa"/>
            <w:tcBorders>
              <w:top w:val="nil"/>
              <w:left w:val="nil"/>
              <w:bottom w:val="nil"/>
              <w:right w:val="nil"/>
            </w:tcBorders>
            <w:vAlign w:val="center"/>
          </w:tcPr>
          <w:p w14:paraId="3B5FB2B4" w14:textId="57676D77"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3.7</w:t>
            </w:r>
          </w:p>
        </w:tc>
        <w:tc>
          <w:tcPr>
            <w:tcW w:w="672" w:type="dxa"/>
            <w:tcBorders>
              <w:top w:val="nil"/>
              <w:left w:val="nil"/>
              <w:bottom w:val="nil"/>
              <w:right w:val="nil"/>
            </w:tcBorders>
            <w:vAlign w:val="center"/>
          </w:tcPr>
          <w:p w14:paraId="61576600" w14:textId="35DF465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2.6</w:t>
            </w:r>
          </w:p>
        </w:tc>
        <w:tc>
          <w:tcPr>
            <w:tcW w:w="672" w:type="dxa"/>
            <w:tcBorders>
              <w:top w:val="nil"/>
              <w:left w:val="nil"/>
              <w:bottom w:val="nil"/>
              <w:right w:val="nil"/>
            </w:tcBorders>
            <w:vAlign w:val="center"/>
          </w:tcPr>
          <w:p w14:paraId="70F0FA32" w14:textId="519A8F2F"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67BB3517" w14:textId="3173E98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19.6</w:t>
            </w:r>
          </w:p>
        </w:tc>
        <w:tc>
          <w:tcPr>
            <w:tcW w:w="672" w:type="dxa"/>
            <w:tcBorders>
              <w:top w:val="nil"/>
              <w:left w:val="nil"/>
              <w:bottom w:val="nil"/>
              <w:right w:val="nil"/>
            </w:tcBorders>
            <w:vAlign w:val="center"/>
          </w:tcPr>
          <w:p w14:paraId="13F0A6F9" w14:textId="46D27F4A"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10.4</w:t>
            </w:r>
          </w:p>
        </w:tc>
        <w:tc>
          <w:tcPr>
            <w:tcW w:w="672" w:type="dxa"/>
            <w:tcBorders>
              <w:top w:val="nil"/>
              <w:left w:val="nil"/>
              <w:bottom w:val="nil"/>
              <w:right w:val="nil"/>
            </w:tcBorders>
            <w:vAlign w:val="center"/>
          </w:tcPr>
          <w:p w14:paraId="12425C5A" w14:textId="146A09E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5.4</w:t>
            </w:r>
          </w:p>
        </w:tc>
      </w:tr>
      <w:tr w:rsidR="00516236" w:rsidRPr="00A145FC" w14:paraId="4BBEE55E" w14:textId="77777777" w:rsidTr="00CA0A5F">
        <w:trPr>
          <w:trHeight w:val="20"/>
          <w:jc w:val="center"/>
        </w:trPr>
        <w:tc>
          <w:tcPr>
            <w:tcW w:w="562" w:type="dxa"/>
            <w:tcBorders>
              <w:top w:val="nil"/>
              <w:left w:val="nil"/>
              <w:bottom w:val="nil"/>
              <w:right w:val="nil"/>
            </w:tcBorders>
            <w:vAlign w:val="center"/>
          </w:tcPr>
          <w:p w14:paraId="4EF0D354"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H33</w:t>
            </w:r>
          </w:p>
        </w:tc>
        <w:tc>
          <w:tcPr>
            <w:tcW w:w="709" w:type="dxa"/>
            <w:tcBorders>
              <w:top w:val="nil"/>
              <w:left w:val="nil"/>
              <w:bottom w:val="nil"/>
              <w:right w:val="nil"/>
            </w:tcBorders>
            <w:vAlign w:val="center"/>
          </w:tcPr>
          <w:p w14:paraId="07E81975"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714</w:t>
            </w:r>
          </w:p>
        </w:tc>
        <w:tc>
          <w:tcPr>
            <w:tcW w:w="781" w:type="dxa"/>
            <w:tcBorders>
              <w:top w:val="nil"/>
              <w:left w:val="nil"/>
              <w:bottom w:val="nil"/>
              <w:right w:val="nil"/>
            </w:tcBorders>
            <w:vAlign w:val="center"/>
          </w:tcPr>
          <w:p w14:paraId="6E254C1B" w14:textId="430AE2D2"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19.0</w:t>
            </w:r>
          </w:p>
        </w:tc>
        <w:tc>
          <w:tcPr>
            <w:tcW w:w="672" w:type="dxa"/>
            <w:tcBorders>
              <w:top w:val="nil"/>
              <w:left w:val="nil"/>
              <w:bottom w:val="nil"/>
              <w:right w:val="nil"/>
            </w:tcBorders>
            <w:vAlign w:val="center"/>
          </w:tcPr>
          <w:p w14:paraId="27E5A743" w14:textId="13AC6E74"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8.1</w:t>
            </w:r>
          </w:p>
        </w:tc>
        <w:tc>
          <w:tcPr>
            <w:tcW w:w="672" w:type="dxa"/>
            <w:tcBorders>
              <w:top w:val="nil"/>
              <w:left w:val="nil"/>
              <w:bottom w:val="nil"/>
              <w:right w:val="nil"/>
            </w:tcBorders>
            <w:vAlign w:val="center"/>
          </w:tcPr>
          <w:p w14:paraId="304E8E22" w14:textId="59161BA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50AF6B31" w14:textId="402FA265"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44.2</w:t>
            </w:r>
          </w:p>
        </w:tc>
        <w:tc>
          <w:tcPr>
            <w:tcW w:w="828" w:type="dxa"/>
            <w:tcBorders>
              <w:top w:val="nil"/>
              <w:left w:val="nil"/>
              <w:bottom w:val="nil"/>
              <w:right w:val="nil"/>
            </w:tcBorders>
            <w:vAlign w:val="center"/>
          </w:tcPr>
          <w:p w14:paraId="74B02385" w14:textId="7E75D687"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150.3</w:t>
            </w:r>
          </w:p>
        </w:tc>
        <w:tc>
          <w:tcPr>
            <w:tcW w:w="760" w:type="dxa"/>
            <w:tcBorders>
              <w:top w:val="nil"/>
              <w:left w:val="nil"/>
              <w:bottom w:val="nil"/>
              <w:right w:val="nil"/>
            </w:tcBorders>
            <w:vAlign w:val="center"/>
          </w:tcPr>
          <w:p w14:paraId="244F94A9" w14:textId="09B3F115"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3.8</w:t>
            </w:r>
          </w:p>
        </w:tc>
        <w:tc>
          <w:tcPr>
            <w:tcW w:w="672" w:type="dxa"/>
            <w:tcBorders>
              <w:top w:val="nil"/>
              <w:left w:val="nil"/>
              <w:bottom w:val="nil"/>
              <w:right w:val="nil"/>
            </w:tcBorders>
            <w:vAlign w:val="center"/>
          </w:tcPr>
          <w:p w14:paraId="1C06EE3D" w14:textId="573465CE"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2.5</w:t>
            </w:r>
          </w:p>
        </w:tc>
        <w:tc>
          <w:tcPr>
            <w:tcW w:w="672" w:type="dxa"/>
            <w:tcBorders>
              <w:top w:val="nil"/>
              <w:left w:val="nil"/>
              <w:bottom w:val="nil"/>
              <w:right w:val="nil"/>
            </w:tcBorders>
            <w:vAlign w:val="center"/>
          </w:tcPr>
          <w:p w14:paraId="50EE61A4" w14:textId="10326C0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1.6</w:t>
            </w:r>
          </w:p>
        </w:tc>
        <w:tc>
          <w:tcPr>
            <w:tcW w:w="672" w:type="dxa"/>
            <w:tcBorders>
              <w:top w:val="nil"/>
              <w:left w:val="nil"/>
              <w:bottom w:val="nil"/>
              <w:right w:val="nil"/>
            </w:tcBorders>
            <w:vAlign w:val="center"/>
          </w:tcPr>
          <w:p w14:paraId="6424B55B" w14:textId="7965FF82"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21.2</w:t>
            </w:r>
          </w:p>
        </w:tc>
        <w:tc>
          <w:tcPr>
            <w:tcW w:w="672" w:type="dxa"/>
            <w:tcBorders>
              <w:top w:val="nil"/>
              <w:left w:val="nil"/>
              <w:bottom w:val="nil"/>
              <w:right w:val="nil"/>
            </w:tcBorders>
            <w:vAlign w:val="center"/>
          </w:tcPr>
          <w:p w14:paraId="6F4E49A9" w14:textId="59081151"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12.1</w:t>
            </w:r>
          </w:p>
        </w:tc>
        <w:tc>
          <w:tcPr>
            <w:tcW w:w="672" w:type="dxa"/>
            <w:tcBorders>
              <w:top w:val="nil"/>
              <w:left w:val="nil"/>
              <w:bottom w:val="nil"/>
              <w:right w:val="nil"/>
            </w:tcBorders>
            <w:vAlign w:val="center"/>
          </w:tcPr>
          <w:p w14:paraId="296CBDED" w14:textId="258D2A44"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6.5</w:t>
            </w:r>
          </w:p>
        </w:tc>
      </w:tr>
      <w:tr w:rsidR="00516236" w:rsidRPr="00A145FC" w14:paraId="64BC8632" w14:textId="77777777" w:rsidTr="00CA0A5F">
        <w:trPr>
          <w:trHeight w:val="20"/>
          <w:jc w:val="center"/>
        </w:trPr>
        <w:tc>
          <w:tcPr>
            <w:tcW w:w="562" w:type="dxa"/>
            <w:tcBorders>
              <w:top w:val="nil"/>
              <w:left w:val="nil"/>
              <w:bottom w:val="nil"/>
              <w:right w:val="nil"/>
            </w:tcBorders>
            <w:vAlign w:val="center"/>
          </w:tcPr>
          <w:p w14:paraId="757230CB"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H34</w:t>
            </w:r>
          </w:p>
        </w:tc>
        <w:tc>
          <w:tcPr>
            <w:tcW w:w="709" w:type="dxa"/>
            <w:tcBorders>
              <w:top w:val="nil"/>
              <w:left w:val="nil"/>
              <w:bottom w:val="nil"/>
              <w:right w:val="nil"/>
            </w:tcBorders>
            <w:vAlign w:val="center"/>
          </w:tcPr>
          <w:p w14:paraId="38C6E04C" w14:textId="4A79C828"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878</w:t>
            </w:r>
          </w:p>
        </w:tc>
        <w:tc>
          <w:tcPr>
            <w:tcW w:w="781" w:type="dxa"/>
            <w:tcBorders>
              <w:top w:val="nil"/>
              <w:left w:val="nil"/>
              <w:bottom w:val="nil"/>
              <w:right w:val="nil"/>
            </w:tcBorders>
            <w:vAlign w:val="center"/>
          </w:tcPr>
          <w:p w14:paraId="40978386" w14:textId="339B4460"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20.5</w:t>
            </w:r>
          </w:p>
        </w:tc>
        <w:tc>
          <w:tcPr>
            <w:tcW w:w="672" w:type="dxa"/>
            <w:tcBorders>
              <w:top w:val="nil"/>
              <w:left w:val="nil"/>
              <w:bottom w:val="nil"/>
              <w:right w:val="nil"/>
            </w:tcBorders>
            <w:vAlign w:val="center"/>
          </w:tcPr>
          <w:p w14:paraId="0F9D8333" w14:textId="669AF04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10.1</w:t>
            </w:r>
          </w:p>
        </w:tc>
        <w:tc>
          <w:tcPr>
            <w:tcW w:w="672" w:type="dxa"/>
            <w:tcBorders>
              <w:top w:val="nil"/>
              <w:left w:val="nil"/>
              <w:bottom w:val="nil"/>
              <w:right w:val="nil"/>
            </w:tcBorders>
            <w:vAlign w:val="center"/>
          </w:tcPr>
          <w:p w14:paraId="28BEF500" w14:textId="61002EED"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2.0</w:t>
            </w:r>
          </w:p>
        </w:tc>
        <w:tc>
          <w:tcPr>
            <w:tcW w:w="672" w:type="dxa"/>
            <w:tcBorders>
              <w:top w:val="nil"/>
              <w:left w:val="nil"/>
              <w:bottom w:val="nil"/>
              <w:right w:val="nil"/>
            </w:tcBorders>
            <w:vAlign w:val="center"/>
          </w:tcPr>
          <w:p w14:paraId="40C9C0B0" w14:textId="5F152C3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44.8</w:t>
            </w:r>
          </w:p>
        </w:tc>
        <w:tc>
          <w:tcPr>
            <w:tcW w:w="828" w:type="dxa"/>
            <w:tcBorders>
              <w:top w:val="nil"/>
              <w:left w:val="nil"/>
              <w:bottom w:val="nil"/>
              <w:right w:val="nil"/>
            </w:tcBorders>
            <w:vAlign w:val="center"/>
          </w:tcPr>
          <w:p w14:paraId="16F208EA" w14:textId="4A4E05F5"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161.8</w:t>
            </w:r>
          </w:p>
        </w:tc>
        <w:tc>
          <w:tcPr>
            <w:tcW w:w="760" w:type="dxa"/>
            <w:tcBorders>
              <w:top w:val="nil"/>
              <w:left w:val="nil"/>
              <w:bottom w:val="nil"/>
              <w:right w:val="nil"/>
            </w:tcBorders>
            <w:vAlign w:val="center"/>
          </w:tcPr>
          <w:p w14:paraId="5E4CBED7" w14:textId="2E4768E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4.7</w:t>
            </w:r>
          </w:p>
        </w:tc>
        <w:tc>
          <w:tcPr>
            <w:tcW w:w="672" w:type="dxa"/>
            <w:tcBorders>
              <w:top w:val="nil"/>
              <w:left w:val="nil"/>
              <w:bottom w:val="nil"/>
              <w:right w:val="nil"/>
            </w:tcBorders>
            <w:vAlign w:val="center"/>
          </w:tcPr>
          <w:p w14:paraId="41422309" w14:textId="048FA0FD"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2.6</w:t>
            </w:r>
          </w:p>
        </w:tc>
        <w:tc>
          <w:tcPr>
            <w:tcW w:w="672" w:type="dxa"/>
            <w:tcBorders>
              <w:top w:val="nil"/>
              <w:left w:val="nil"/>
              <w:bottom w:val="nil"/>
              <w:right w:val="nil"/>
            </w:tcBorders>
            <w:vAlign w:val="center"/>
          </w:tcPr>
          <w:p w14:paraId="2146DD73" w14:textId="151FB931"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1.6</w:t>
            </w:r>
          </w:p>
        </w:tc>
        <w:tc>
          <w:tcPr>
            <w:tcW w:w="672" w:type="dxa"/>
            <w:tcBorders>
              <w:top w:val="nil"/>
              <w:left w:val="nil"/>
              <w:bottom w:val="nil"/>
              <w:right w:val="nil"/>
            </w:tcBorders>
            <w:vAlign w:val="center"/>
          </w:tcPr>
          <w:p w14:paraId="36AA3BB3" w14:textId="7D1057E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22.7</w:t>
            </w:r>
          </w:p>
        </w:tc>
        <w:tc>
          <w:tcPr>
            <w:tcW w:w="672" w:type="dxa"/>
            <w:tcBorders>
              <w:top w:val="nil"/>
              <w:left w:val="nil"/>
              <w:bottom w:val="nil"/>
              <w:right w:val="nil"/>
            </w:tcBorders>
            <w:vAlign w:val="center"/>
          </w:tcPr>
          <w:p w14:paraId="3BC12156" w14:textId="77082CB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12.6</w:t>
            </w:r>
          </w:p>
        </w:tc>
        <w:tc>
          <w:tcPr>
            <w:tcW w:w="672" w:type="dxa"/>
            <w:tcBorders>
              <w:top w:val="nil"/>
              <w:left w:val="nil"/>
              <w:bottom w:val="nil"/>
              <w:right w:val="nil"/>
            </w:tcBorders>
            <w:vAlign w:val="center"/>
          </w:tcPr>
          <w:p w14:paraId="7B28BBE0" w14:textId="0FA8BB42"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7.2</w:t>
            </w:r>
          </w:p>
        </w:tc>
      </w:tr>
      <w:tr w:rsidR="00516236" w:rsidRPr="00A145FC" w14:paraId="138C7112" w14:textId="77777777" w:rsidTr="00CA0A5F">
        <w:trPr>
          <w:trHeight w:val="20"/>
          <w:jc w:val="center"/>
        </w:trPr>
        <w:tc>
          <w:tcPr>
            <w:tcW w:w="562" w:type="dxa"/>
            <w:tcBorders>
              <w:top w:val="nil"/>
              <w:left w:val="nil"/>
              <w:bottom w:val="nil"/>
              <w:right w:val="nil"/>
            </w:tcBorders>
            <w:vAlign w:val="center"/>
          </w:tcPr>
          <w:p w14:paraId="2F7515E4"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H35</w:t>
            </w:r>
          </w:p>
        </w:tc>
        <w:tc>
          <w:tcPr>
            <w:tcW w:w="709" w:type="dxa"/>
            <w:tcBorders>
              <w:top w:val="nil"/>
              <w:left w:val="nil"/>
              <w:bottom w:val="nil"/>
              <w:right w:val="nil"/>
            </w:tcBorders>
            <w:vAlign w:val="center"/>
          </w:tcPr>
          <w:p w14:paraId="39D58A9E"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612</w:t>
            </w:r>
          </w:p>
        </w:tc>
        <w:tc>
          <w:tcPr>
            <w:tcW w:w="781" w:type="dxa"/>
            <w:tcBorders>
              <w:top w:val="nil"/>
              <w:left w:val="nil"/>
              <w:bottom w:val="nil"/>
              <w:right w:val="nil"/>
            </w:tcBorders>
            <w:vAlign w:val="center"/>
          </w:tcPr>
          <w:p w14:paraId="5033B17B" w14:textId="572484CE"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18.1</w:t>
            </w:r>
          </w:p>
        </w:tc>
        <w:tc>
          <w:tcPr>
            <w:tcW w:w="672" w:type="dxa"/>
            <w:tcBorders>
              <w:top w:val="nil"/>
              <w:left w:val="nil"/>
              <w:bottom w:val="nil"/>
              <w:right w:val="nil"/>
            </w:tcBorders>
            <w:vAlign w:val="center"/>
          </w:tcPr>
          <w:p w14:paraId="6A2C8C9B" w14:textId="2F07A4A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8.3</w:t>
            </w:r>
          </w:p>
        </w:tc>
        <w:tc>
          <w:tcPr>
            <w:tcW w:w="672" w:type="dxa"/>
            <w:tcBorders>
              <w:top w:val="nil"/>
              <w:left w:val="nil"/>
              <w:bottom w:val="nil"/>
              <w:right w:val="nil"/>
            </w:tcBorders>
            <w:vAlign w:val="center"/>
          </w:tcPr>
          <w:p w14:paraId="4A1AF6BE" w14:textId="5344A85B"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0778A81A" w14:textId="0BFB976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39.8</w:t>
            </w:r>
          </w:p>
        </w:tc>
        <w:tc>
          <w:tcPr>
            <w:tcW w:w="828" w:type="dxa"/>
            <w:tcBorders>
              <w:top w:val="nil"/>
              <w:left w:val="nil"/>
              <w:bottom w:val="nil"/>
              <w:right w:val="nil"/>
            </w:tcBorders>
            <w:vAlign w:val="center"/>
          </w:tcPr>
          <w:p w14:paraId="3AD58F17" w14:textId="4DEC3D48"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126.8</w:t>
            </w:r>
          </w:p>
        </w:tc>
        <w:tc>
          <w:tcPr>
            <w:tcW w:w="760" w:type="dxa"/>
            <w:tcBorders>
              <w:top w:val="nil"/>
              <w:left w:val="nil"/>
              <w:bottom w:val="nil"/>
              <w:right w:val="nil"/>
            </w:tcBorders>
            <w:vAlign w:val="center"/>
          </w:tcPr>
          <w:p w14:paraId="2DDF2E30" w14:textId="7AF7DE7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3.2</w:t>
            </w:r>
          </w:p>
        </w:tc>
        <w:tc>
          <w:tcPr>
            <w:tcW w:w="672" w:type="dxa"/>
            <w:tcBorders>
              <w:top w:val="nil"/>
              <w:left w:val="nil"/>
              <w:bottom w:val="nil"/>
              <w:right w:val="nil"/>
            </w:tcBorders>
            <w:vAlign w:val="center"/>
          </w:tcPr>
          <w:p w14:paraId="65FBB031" w14:textId="121DE62E"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1.7</w:t>
            </w:r>
          </w:p>
        </w:tc>
        <w:tc>
          <w:tcPr>
            <w:tcW w:w="672" w:type="dxa"/>
            <w:tcBorders>
              <w:top w:val="nil"/>
              <w:left w:val="nil"/>
              <w:bottom w:val="nil"/>
              <w:right w:val="nil"/>
            </w:tcBorders>
            <w:vAlign w:val="center"/>
          </w:tcPr>
          <w:p w14:paraId="03A32FF5" w14:textId="201424B1"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2673698D" w14:textId="3FD053B2"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20.3</w:t>
            </w:r>
          </w:p>
        </w:tc>
        <w:tc>
          <w:tcPr>
            <w:tcW w:w="672" w:type="dxa"/>
            <w:tcBorders>
              <w:top w:val="nil"/>
              <w:left w:val="nil"/>
              <w:bottom w:val="nil"/>
              <w:right w:val="nil"/>
            </w:tcBorders>
            <w:vAlign w:val="center"/>
          </w:tcPr>
          <w:p w14:paraId="34A50BC2" w14:textId="3627B2C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12.0</w:t>
            </w:r>
          </w:p>
        </w:tc>
        <w:tc>
          <w:tcPr>
            <w:tcW w:w="672" w:type="dxa"/>
            <w:tcBorders>
              <w:top w:val="nil"/>
              <w:left w:val="nil"/>
              <w:bottom w:val="nil"/>
              <w:right w:val="nil"/>
            </w:tcBorders>
            <w:vAlign w:val="center"/>
          </w:tcPr>
          <w:p w14:paraId="3AC0DA88" w14:textId="2C01367C"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7.0</w:t>
            </w:r>
          </w:p>
        </w:tc>
      </w:tr>
      <w:tr w:rsidR="004A512A" w:rsidRPr="00A145FC" w14:paraId="5716E80A" w14:textId="77777777" w:rsidTr="00CA0A5F">
        <w:trPr>
          <w:trHeight w:val="20"/>
          <w:jc w:val="center"/>
        </w:trPr>
        <w:tc>
          <w:tcPr>
            <w:tcW w:w="562" w:type="dxa"/>
            <w:tcBorders>
              <w:top w:val="nil"/>
              <w:left w:val="nil"/>
              <w:bottom w:val="nil"/>
              <w:right w:val="nil"/>
            </w:tcBorders>
            <w:vAlign w:val="center"/>
          </w:tcPr>
          <w:p w14:paraId="0DDA74F7" w14:textId="1CBBB20B" w:rsidR="004A512A" w:rsidRPr="00E65029" w:rsidRDefault="004A512A" w:rsidP="00E65029">
            <w:pPr>
              <w:pStyle w:val="TableParagraph"/>
              <w:ind w:left="107"/>
              <w:rPr>
                <w:rFonts w:ascii="Arial" w:hAnsi="Arial" w:cs="Arial"/>
                <w:color w:val="000000"/>
                <w:sz w:val="20"/>
                <w:szCs w:val="20"/>
              </w:rPr>
            </w:pPr>
            <w:r w:rsidRPr="00E65029">
              <w:rPr>
                <w:rFonts w:ascii="Arial" w:hAnsi="Arial" w:cs="Arial"/>
                <w:color w:val="000000"/>
                <w:sz w:val="20"/>
                <w:szCs w:val="20"/>
              </w:rPr>
              <w:t>CV</w:t>
            </w:r>
          </w:p>
        </w:tc>
        <w:tc>
          <w:tcPr>
            <w:tcW w:w="709" w:type="dxa"/>
            <w:tcBorders>
              <w:top w:val="nil"/>
              <w:left w:val="nil"/>
              <w:bottom w:val="nil"/>
              <w:right w:val="nil"/>
            </w:tcBorders>
            <w:vAlign w:val="bottom"/>
          </w:tcPr>
          <w:p w14:paraId="10C5EEC4" w14:textId="25B8A491" w:rsidR="004A512A" w:rsidRPr="00E65029" w:rsidRDefault="004A512A" w:rsidP="00E65029">
            <w:pPr>
              <w:pStyle w:val="TableParagraph"/>
              <w:jc w:val="center"/>
              <w:rPr>
                <w:rFonts w:ascii="Arial" w:hAnsi="Arial" w:cs="Arial"/>
                <w:sz w:val="20"/>
                <w:szCs w:val="20"/>
              </w:rPr>
            </w:pPr>
            <w:r w:rsidRPr="00E65029">
              <w:rPr>
                <w:rFonts w:ascii="Arial" w:hAnsi="Arial" w:cs="Arial"/>
                <w:color w:val="000000"/>
                <w:sz w:val="20"/>
                <w:szCs w:val="20"/>
              </w:rPr>
              <w:t>10.2</w:t>
            </w:r>
          </w:p>
        </w:tc>
        <w:tc>
          <w:tcPr>
            <w:tcW w:w="781" w:type="dxa"/>
            <w:tcBorders>
              <w:top w:val="nil"/>
              <w:left w:val="nil"/>
              <w:bottom w:val="nil"/>
              <w:right w:val="nil"/>
            </w:tcBorders>
            <w:vAlign w:val="bottom"/>
          </w:tcPr>
          <w:p w14:paraId="1465902D" w14:textId="378E243F" w:rsidR="004A512A" w:rsidRPr="00E65029" w:rsidRDefault="004A512A"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5.5</w:t>
            </w:r>
          </w:p>
        </w:tc>
        <w:tc>
          <w:tcPr>
            <w:tcW w:w="672" w:type="dxa"/>
            <w:tcBorders>
              <w:top w:val="nil"/>
              <w:left w:val="nil"/>
              <w:bottom w:val="nil"/>
              <w:right w:val="nil"/>
            </w:tcBorders>
            <w:vAlign w:val="bottom"/>
          </w:tcPr>
          <w:p w14:paraId="1758BFF4" w14:textId="631148FF"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5.5</w:t>
            </w:r>
          </w:p>
        </w:tc>
        <w:tc>
          <w:tcPr>
            <w:tcW w:w="672" w:type="dxa"/>
            <w:tcBorders>
              <w:top w:val="nil"/>
              <w:left w:val="nil"/>
              <w:bottom w:val="nil"/>
              <w:right w:val="nil"/>
            </w:tcBorders>
            <w:vAlign w:val="bottom"/>
          </w:tcPr>
          <w:p w14:paraId="42C8B08F" w14:textId="292A3CC0"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7.9</w:t>
            </w:r>
          </w:p>
        </w:tc>
        <w:tc>
          <w:tcPr>
            <w:tcW w:w="672" w:type="dxa"/>
            <w:tcBorders>
              <w:top w:val="nil"/>
              <w:left w:val="nil"/>
              <w:bottom w:val="nil"/>
              <w:right w:val="nil"/>
            </w:tcBorders>
            <w:vAlign w:val="bottom"/>
          </w:tcPr>
          <w:p w14:paraId="282A2B47" w14:textId="54694A9F"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7.4</w:t>
            </w:r>
          </w:p>
        </w:tc>
        <w:tc>
          <w:tcPr>
            <w:tcW w:w="828" w:type="dxa"/>
            <w:tcBorders>
              <w:top w:val="nil"/>
              <w:left w:val="nil"/>
              <w:bottom w:val="nil"/>
              <w:right w:val="nil"/>
            </w:tcBorders>
            <w:vAlign w:val="bottom"/>
          </w:tcPr>
          <w:p w14:paraId="74CB07A6" w14:textId="66608A6E"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8.3</w:t>
            </w:r>
          </w:p>
        </w:tc>
        <w:tc>
          <w:tcPr>
            <w:tcW w:w="760" w:type="dxa"/>
            <w:tcBorders>
              <w:top w:val="nil"/>
              <w:left w:val="nil"/>
              <w:bottom w:val="nil"/>
              <w:right w:val="nil"/>
            </w:tcBorders>
            <w:vAlign w:val="bottom"/>
          </w:tcPr>
          <w:p w14:paraId="2BF168BC" w14:textId="20AB818B"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7.7</w:t>
            </w:r>
          </w:p>
        </w:tc>
        <w:tc>
          <w:tcPr>
            <w:tcW w:w="672" w:type="dxa"/>
            <w:tcBorders>
              <w:top w:val="nil"/>
              <w:left w:val="nil"/>
              <w:bottom w:val="nil"/>
              <w:right w:val="nil"/>
            </w:tcBorders>
            <w:vAlign w:val="bottom"/>
          </w:tcPr>
          <w:p w14:paraId="674BD0D5" w14:textId="6E957454"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8.5</w:t>
            </w:r>
          </w:p>
        </w:tc>
        <w:tc>
          <w:tcPr>
            <w:tcW w:w="672" w:type="dxa"/>
            <w:tcBorders>
              <w:top w:val="nil"/>
              <w:left w:val="nil"/>
              <w:bottom w:val="nil"/>
              <w:right w:val="nil"/>
            </w:tcBorders>
            <w:vAlign w:val="bottom"/>
          </w:tcPr>
          <w:p w14:paraId="629761BB" w14:textId="769CBB9D"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7.5</w:t>
            </w:r>
          </w:p>
        </w:tc>
        <w:tc>
          <w:tcPr>
            <w:tcW w:w="672" w:type="dxa"/>
            <w:tcBorders>
              <w:top w:val="nil"/>
              <w:left w:val="nil"/>
              <w:bottom w:val="nil"/>
              <w:right w:val="nil"/>
            </w:tcBorders>
            <w:vAlign w:val="bottom"/>
          </w:tcPr>
          <w:p w14:paraId="648D216B" w14:textId="75D67509"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3.5</w:t>
            </w:r>
          </w:p>
        </w:tc>
        <w:tc>
          <w:tcPr>
            <w:tcW w:w="672" w:type="dxa"/>
            <w:tcBorders>
              <w:top w:val="nil"/>
              <w:left w:val="nil"/>
              <w:bottom w:val="nil"/>
              <w:right w:val="nil"/>
            </w:tcBorders>
            <w:vAlign w:val="bottom"/>
          </w:tcPr>
          <w:p w14:paraId="1547E196" w14:textId="3F54D5FA"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5.1</w:t>
            </w:r>
          </w:p>
        </w:tc>
        <w:tc>
          <w:tcPr>
            <w:tcW w:w="672" w:type="dxa"/>
            <w:tcBorders>
              <w:top w:val="nil"/>
              <w:left w:val="nil"/>
              <w:bottom w:val="nil"/>
              <w:right w:val="nil"/>
            </w:tcBorders>
            <w:vAlign w:val="bottom"/>
          </w:tcPr>
          <w:p w14:paraId="01A5F78F" w14:textId="34A1AD77"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7.3</w:t>
            </w:r>
          </w:p>
        </w:tc>
      </w:tr>
      <w:tr w:rsidR="004A512A" w:rsidRPr="00A145FC" w14:paraId="79B8778E" w14:textId="77777777" w:rsidTr="00CA0A5F">
        <w:trPr>
          <w:trHeight w:val="20"/>
          <w:jc w:val="center"/>
        </w:trPr>
        <w:tc>
          <w:tcPr>
            <w:tcW w:w="562" w:type="dxa"/>
            <w:tcBorders>
              <w:top w:val="nil"/>
              <w:left w:val="nil"/>
              <w:bottom w:val="single" w:sz="4" w:space="0" w:color="auto"/>
              <w:right w:val="nil"/>
            </w:tcBorders>
            <w:vAlign w:val="center"/>
          </w:tcPr>
          <w:p w14:paraId="24D09F3A" w14:textId="1D244149" w:rsidR="004A512A" w:rsidRPr="00E65029" w:rsidRDefault="004A512A" w:rsidP="00E65029">
            <w:pPr>
              <w:pStyle w:val="TableParagraph"/>
              <w:ind w:left="107"/>
              <w:rPr>
                <w:rFonts w:ascii="Arial" w:hAnsi="Arial" w:cs="Arial"/>
                <w:color w:val="000000"/>
                <w:sz w:val="20"/>
                <w:szCs w:val="20"/>
              </w:rPr>
            </w:pPr>
            <w:r w:rsidRPr="00E65029">
              <w:rPr>
                <w:rFonts w:ascii="Arial" w:hAnsi="Arial" w:cs="Arial"/>
                <w:color w:val="000000"/>
                <w:sz w:val="20"/>
                <w:szCs w:val="20"/>
              </w:rPr>
              <w:t xml:space="preserve">CD </w:t>
            </w:r>
          </w:p>
        </w:tc>
        <w:tc>
          <w:tcPr>
            <w:tcW w:w="709" w:type="dxa"/>
            <w:tcBorders>
              <w:top w:val="nil"/>
              <w:left w:val="nil"/>
              <w:bottom w:val="single" w:sz="4" w:space="0" w:color="auto"/>
              <w:right w:val="nil"/>
            </w:tcBorders>
            <w:vAlign w:val="bottom"/>
          </w:tcPr>
          <w:p w14:paraId="72793FF8" w14:textId="43A2A5B0" w:rsidR="004A512A" w:rsidRPr="00E65029" w:rsidRDefault="004A512A" w:rsidP="00E65029">
            <w:pPr>
              <w:pStyle w:val="TableParagraph"/>
              <w:jc w:val="center"/>
              <w:rPr>
                <w:rFonts w:ascii="Arial" w:hAnsi="Arial" w:cs="Arial"/>
                <w:sz w:val="20"/>
                <w:szCs w:val="20"/>
              </w:rPr>
            </w:pPr>
            <w:r w:rsidRPr="00E65029">
              <w:rPr>
                <w:rFonts w:ascii="Arial" w:hAnsi="Arial" w:cs="Arial"/>
                <w:color w:val="000000"/>
                <w:sz w:val="20"/>
                <w:szCs w:val="20"/>
              </w:rPr>
              <w:t>66.2</w:t>
            </w:r>
          </w:p>
        </w:tc>
        <w:tc>
          <w:tcPr>
            <w:tcW w:w="781" w:type="dxa"/>
            <w:tcBorders>
              <w:top w:val="nil"/>
              <w:left w:val="nil"/>
              <w:bottom w:val="single" w:sz="4" w:space="0" w:color="auto"/>
              <w:right w:val="nil"/>
            </w:tcBorders>
            <w:vAlign w:val="bottom"/>
          </w:tcPr>
          <w:p w14:paraId="30980D5F" w14:textId="51BB308C" w:rsidR="004A512A" w:rsidRPr="00E65029" w:rsidRDefault="004A512A"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single" w:sz="4" w:space="0" w:color="auto"/>
              <w:right w:val="nil"/>
            </w:tcBorders>
            <w:vAlign w:val="bottom"/>
          </w:tcPr>
          <w:p w14:paraId="5445CE27" w14:textId="15423C02"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0.6</w:t>
            </w:r>
          </w:p>
        </w:tc>
        <w:tc>
          <w:tcPr>
            <w:tcW w:w="672" w:type="dxa"/>
            <w:tcBorders>
              <w:top w:val="nil"/>
              <w:left w:val="nil"/>
              <w:bottom w:val="single" w:sz="4" w:space="0" w:color="auto"/>
              <w:right w:val="nil"/>
            </w:tcBorders>
            <w:vAlign w:val="bottom"/>
          </w:tcPr>
          <w:p w14:paraId="15028370" w14:textId="2904E7B4"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0.1</w:t>
            </w:r>
          </w:p>
        </w:tc>
        <w:tc>
          <w:tcPr>
            <w:tcW w:w="672" w:type="dxa"/>
            <w:tcBorders>
              <w:top w:val="nil"/>
              <w:left w:val="nil"/>
              <w:bottom w:val="single" w:sz="4" w:space="0" w:color="auto"/>
              <w:right w:val="nil"/>
            </w:tcBorders>
            <w:vAlign w:val="bottom"/>
          </w:tcPr>
          <w:p w14:paraId="1C792E4A" w14:textId="3C39A91A"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4.0</w:t>
            </w:r>
          </w:p>
        </w:tc>
        <w:tc>
          <w:tcPr>
            <w:tcW w:w="828" w:type="dxa"/>
            <w:tcBorders>
              <w:top w:val="nil"/>
              <w:left w:val="nil"/>
              <w:bottom w:val="single" w:sz="4" w:space="0" w:color="auto"/>
              <w:right w:val="nil"/>
            </w:tcBorders>
            <w:vAlign w:val="bottom"/>
          </w:tcPr>
          <w:p w14:paraId="6FF1951C" w14:textId="0B191394"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12.4</w:t>
            </w:r>
          </w:p>
        </w:tc>
        <w:tc>
          <w:tcPr>
            <w:tcW w:w="760" w:type="dxa"/>
            <w:tcBorders>
              <w:top w:val="nil"/>
              <w:left w:val="nil"/>
              <w:bottom w:val="single" w:sz="4" w:space="0" w:color="auto"/>
              <w:right w:val="nil"/>
            </w:tcBorders>
            <w:vAlign w:val="bottom"/>
          </w:tcPr>
          <w:p w14:paraId="21F25746" w14:textId="5C10D308"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0.3</w:t>
            </w:r>
          </w:p>
        </w:tc>
        <w:tc>
          <w:tcPr>
            <w:tcW w:w="672" w:type="dxa"/>
            <w:tcBorders>
              <w:top w:val="nil"/>
              <w:left w:val="nil"/>
              <w:bottom w:val="single" w:sz="4" w:space="0" w:color="auto"/>
              <w:right w:val="nil"/>
            </w:tcBorders>
            <w:vAlign w:val="bottom"/>
          </w:tcPr>
          <w:p w14:paraId="690AD4E5" w14:textId="0C7CB193"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0.2</w:t>
            </w:r>
          </w:p>
        </w:tc>
        <w:tc>
          <w:tcPr>
            <w:tcW w:w="672" w:type="dxa"/>
            <w:tcBorders>
              <w:top w:val="nil"/>
              <w:left w:val="nil"/>
              <w:bottom w:val="single" w:sz="4" w:space="0" w:color="auto"/>
              <w:right w:val="nil"/>
            </w:tcBorders>
            <w:vAlign w:val="bottom"/>
          </w:tcPr>
          <w:p w14:paraId="5F96456F" w14:textId="26B51BD0"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0.1</w:t>
            </w:r>
          </w:p>
        </w:tc>
        <w:tc>
          <w:tcPr>
            <w:tcW w:w="672" w:type="dxa"/>
            <w:tcBorders>
              <w:top w:val="nil"/>
              <w:left w:val="nil"/>
              <w:bottom w:val="single" w:sz="4" w:space="0" w:color="auto"/>
              <w:right w:val="nil"/>
            </w:tcBorders>
            <w:vAlign w:val="bottom"/>
          </w:tcPr>
          <w:p w14:paraId="22F290E9" w14:textId="0CF8B203"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0.9</w:t>
            </w:r>
          </w:p>
        </w:tc>
        <w:tc>
          <w:tcPr>
            <w:tcW w:w="672" w:type="dxa"/>
            <w:tcBorders>
              <w:top w:val="nil"/>
              <w:left w:val="nil"/>
              <w:bottom w:val="single" w:sz="4" w:space="0" w:color="auto"/>
              <w:right w:val="nil"/>
            </w:tcBorders>
            <w:vAlign w:val="bottom"/>
          </w:tcPr>
          <w:p w14:paraId="4EAE0F76" w14:textId="3BD1E073"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0.7</w:t>
            </w:r>
          </w:p>
        </w:tc>
        <w:tc>
          <w:tcPr>
            <w:tcW w:w="672" w:type="dxa"/>
            <w:tcBorders>
              <w:top w:val="nil"/>
              <w:left w:val="nil"/>
              <w:bottom w:val="single" w:sz="4" w:space="0" w:color="auto"/>
              <w:right w:val="nil"/>
            </w:tcBorders>
            <w:vAlign w:val="bottom"/>
          </w:tcPr>
          <w:p w14:paraId="06941363" w14:textId="7D9C80ED"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0.6</w:t>
            </w:r>
          </w:p>
        </w:tc>
      </w:tr>
    </w:tbl>
    <w:p w14:paraId="3FB27CF5" w14:textId="4390ED6C" w:rsidR="00970CE2" w:rsidRPr="00CA0A5F" w:rsidRDefault="00014C4C" w:rsidP="00CA0A5F">
      <w:pPr>
        <w:pStyle w:val="TableParagraph"/>
        <w:ind w:left="17" w:right="4"/>
        <w:rPr>
          <w:rFonts w:ascii="Arial" w:hAnsi="Arial" w:cs="Arial"/>
          <w:vertAlign w:val="superscript"/>
        </w:rPr>
      </w:pPr>
      <w:r w:rsidRPr="00620819">
        <w:rPr>
          <w:rFonts w:ascii="Arial" w:hAnsi="Arial" w:cs="Arial"/>
          <w:b/>
          <w:sz w:val="24"/>
          <w:vertAlign w:val="superscript"/>
        </w:rPr>
        <w:t>PW- Pod weight (g)</w:t>
      </w:r>
      <w:r w:rsidR="008B3A8F">
        <w:rPr>
          <w:rFonts w:ascii="Arial" w:hAnsi="Arial" w:cs="Arial"/>
          <w:b/>
          <w:sz w:val="24"/>
          <w:vertAlign w:val="superscript"/>
        </w:rPr>
        <w:t xml:space="preserve">, </w:t>
      </w:r>
      <w:r w:rsidR="008B3A8F" w:rsidRPr="00620819">
        <w:rPr>
          <w:rFonts w:ascii="Arial" w:hAnsi="Arial" w:cs="Arial"/>
          <w:b/>
          <w:sz w:val="24"/>
          <w:vertAlign w:val="superscript"/>
        </w:rPr>
        <w:t>PL -Pod length (cm)</w:t>
      </w:r>
      <w:r w:rsidR="008B3A8F">
        <w:rPr>
          <w:rFonts w:ascii="Arial" w:hAnsi="Arial" w:cs="Arial"/>
          <w:b/>
          <w:sz w:val="24"/>
          <w:vertAlign w:val="superscript"/>
        </w:rPr>
        <w:t xml:space="preserve">, </w:t>
      </w:r>
      <w:r w:rsidR="008B3A8F" w:rsidRPr="00620819">
        <w:rPr>
          <w:rFonts w:ascii="Arial" w:hAnsi="Arial" w:cs="Arial"/>
          <w:b/>
          <w:sz w:val="24"/>
          <w:vertAlign w:val="superscript"/>
        </w:rPr>
        <w:t>PB - Pod breadth (cm)</w:t>
      </w:r>
      <w:r w:rsidR="008B3A8F">
        <w:rPr>
          <w:rFonts w:ascii="Arial" w:hAnsi="Arial" w:cs="Arial"/>
          <w:b/>
          <w:sz w:val="24"/>
          <w:vertAlign w:val="superscript"/>
        </w:rPr>
        <w:t xml:space="preserve">, </w:t>
      </w:r>
      <w:r w:rsidR="00620819" w:rsidRPr="00620819">
        <w:rPr>
          <w:rFonts w:ascii="Arial" w:hAnsi="Arial" w:cs="Arial"/>
          <w:b/>
          <w:sz w:val="24"/>
          <w:vertAlign w:val="superscript"/>
        </w:rPr>
        <w:t>RT - Rind thickness (cm)</w:t>
      </w:r>
      <w:r w:rsidR="00C86CFC">
        <w:rPr>
          <w:rFonts w:ascii="Arial" w:hAnsi="Arial" w:cs="Arial"/>
          <w:b/>
          <w:sz w:val="24"/>
          <w:vertAlign w:val="superscript"/>
        </w:rPr>
        <w:t xml:space="preserve">, </w:t>
      </w:r>
      <w:r w:rsidR="00AB50E0">
        <w:rPr>
          <w:rFonts w:ascii="Arial" w:hAnsi="Arial" w:cs="Arial"/>
          <w:b/>
          <w:sz w:val="24"/>
          <w:vertAlign w:val="superscript"/>
        </w:rPr>
        <w:t>T</w:t>
      </w:r>
      <w:r w:rsidR="008B3A8F" w:rsidRPr="00620819">
        <w:rPr>
          <w:rFonts w:ascii="Arial" w:hAnsi="Arial" w:cs="Arial"/>
          <w:b/>
          <w:sz w:val="24"/>
          <w:vertAlign w:val="superscript"/>
        </w:rPr>
        <w:t>WBW - Total weight of wet beans/pod (g)</w:t>
      </w:r>
      <w:r w:rsidR="00C86CFC">
        <w:rPr>
          <w:rFonts w:ascii="Arial" w:hAnsi="Arial" w:cs="Arial"/>
          <w:vertAlign w:val="superscript"/>
        </w:rPr>
        <w:t xml:space="preserve">, </w:t>
      </w:r>
      <w:r w:rsidR="006B4C6D" w:rsidRPr="00620819">
        <w:rPr>
          <w:rFonts w:ascii="Arial" w:hAnsi="Arial" w:cs="Arial"/>
          <w:b/>
          <w:sz w:val="24"/>
          <w:vertAlign w:val="superscript"/>
        </w:rPr>
        <w:t>SWBW - Single wet bean weight (g)</w:t>
      </w:r>
      <w:r w:rsidR="00C86CFC">
        <w:rPr>
          <w:rFonts w:ascii="Arial" w:hAnsi="Arial" w:cs="Arial"/>
          <w:vertAlign w:val="superscript"/>
        </w:rPr>
        <w:t xml:space="preserve">, </w:t>
      </w:r>
      <w:r w:rsidR="009C129B" w:rsidRPr="00620819">
        <w:rPr>
          <w:rFonts w:ascii="Arial" w:hAnsi="Arial" w:cs="Arial"/>
          <w:b/>
          <w:sz w:val="24"/>
          <w:vertAlign w:val="superscript"/>
        </w:rPr>
        <w:t>SPBW -Single peeled bean weight (g)</w:t>
      </w:r>
      <w:r w:rsidR="00C86CFC">
        <w:rPr>
          <w:rFonts w:ascii="Arial" w:hAnsi="Arial" w:cs="Arial"/>
          <w:vertAlign w:val="superscript"/>
        </w:rPr>
        <w:t xml:space="preserve">, </w:t>
      </w:r>
      <w:r w:rsidR="009C129B" w:rsidRPr="00620819">
        <w:rPr>
          <w:rFonts w:ascii="Arial" w:hAnsi="Arial" w:cs="Arial"/>
          <w:b/>
          <w:sz w:val="24"/>
          <w:vertAlign w:val="superscript"/>
        </w:rPr>
        <w:t>SDBW - Single dry bean weight (g)</w:t>
      </w:r>
      <w:r w:rsidR="00C86CFC">
        <w:rPr>
          <w:rFonts w:ascii="Arial" w:hAnsi="Arial" w:cs="Arial"/>
          <w:vertAlign w:val="superscript"/>
        </w:rPr>
        <w:t xml:space="preserve">, </w:t>
      </w:r>
      <w:r w:rsidR="00583670" w:rsidRPr="00620819">
        <w:rPr>
          <w:rFonts w:ascii="Arial" w:hAnsi="Arial" w:cs="Arial"/>
          <w:b/>
          <w:sz w:val="24"/>
          <w:vertAlign w:val="superscript"/>
        </w:rPr>
        <w:t>DBL - Dry bean length (cm)</w:t>
      </w:r>
      <w:r w:rsidR="00C86CFC">
        <w:rPr>
          <w:rFonts w:ascii="Arial" w:hAnsi="Arial" w:cs="Arial"/>
          <w:vertAlign w:val="superscript"/>
        </w:rPr>
        <w:t xml:space="preserve">, </w:t>
      </w:r>
      <w:r w:rsidR="00970CE2" w:rsidRPr="00620819">
        <w:rPr>
          <w:rFonts w:ascii="Arial" w:hAnsi="Arial" w:cs="Arial"/>
          <w:b/>
          <w:sz w:val="24"/>
          <w:vertAlign w:val="superscript"/>
        </w:rPr>
        <w:t>DBW - Dry bean width (cm)</w:t>
      </w:r>
      <w:r w:rsidR="00C86CFC">
        <w:rPr>
          <w:rFonts w:ascii="Arial" w:hAnsi="Arial" w:cs="Arial"/>
          <w:vertAlign w:val="superscript"/>
        </w:rPr>
        <w:t xml:space="preserve">, </w:t>
      </w:r>
      <w:r w:rsidR="00970CE2" w:rsidRPr="00620819">
        <w:rPr>
          <w:rFonts w:ascii="Arial" w:hAnsi="Arial" w:cs="Arial"/>
          <w:b/>
          <w:sz w:val="24"/>
          <w:vertAlign w:val="superscript"/>
        </w:rPr>
        <w:t>DBT - Dry bean thickness (cm</w:t>
      </w:r>
      <w:r w:rsidR="00970CE2" w:rsidRPr="00620819">
        <w:rPr>
          <w:rFonts w:ascii="Arial" w:hAnsi="Arial" w:cs="Arial"/>
          <w:b/>
          <w:sz w:val="23"/>
          <w:vertAlign w:val="superscript"/>
        </w:rPr>
        <w:t>)</w:t>
      </w:r>
    </w:p>
    <w:p w14:paraId="22956600" w14:textId="77777777" w:rsidR="00CA0A5F" w:rsidRDefault="00CA0A5F" w:rsidP="00E65029">
      <w:pPr>
        <w:pStyle w:val="BodyText"/>
        <w:spacing w:after="240" w:line="240" w:lineRule="auto"/>
        <w:ind w:right="241"/>
        <w:jc w:val="both"/>
        <w:rPr>
          <w:rFonts w:ascii="Arial" w:hAnsi="Arial" w:cs="Arial"/>
          <w:sz w:val="20"/>
          <w:szCs w:val="20"/>
        </w:rPr>
      </w:pPr>
    </w:p>
    <w:p w14:paraId="5233C71E" w14:textId="29F12140" w:rsidR="00A929D6" w:rsidRPr="004B3ACE" w:rsidRDefault="00C86CFC" w:rsidP="0088674D">
      <w:pPr>
        <w:pStyle w:val="BodyText"/>
        <w:spacing w:after="240" w:line="240" w:lineRule="auto"/>
        <w:ind w:right="-46"/>
        <w:jc w:val="both"/>
        <w:rPr>
          <w:rFonts w:ascii="Arial" w:hAnsi="Arial" w:cs="Arial"/>
          <w:sz w:val="20"/>
          <w:szCs w:val="20"/>
        </w:rPr>
      </w:pPr>
      <w:r>
        <w:rPr>
          <w:rFonts w:ascii="Arial" w:hAnsi="Arial" w:cs="Arial"/>
          <w:sz w:val="20"/>
          <w:szCs w:val="20"/>
        </w:rPr>
        <w:t>T</w:t>
      </w:r>
      <w:r w:rsidR="005D4807" w:rsidRPr="004B3ACE">
        <w:rPr>
          <w:rFonts w:ascii="Arial" w:hAnsi="Arial" w:cs="Arial"/>
          <w:sz w:val="20"/>
          <w:szCs w:val="20"/>
        </w:rPr>
        <w:t>he true potential of novel genotypes can be effectively assessed through genetic parameter studies, as these provide a clear understanding of the magnitude and nature of genetic variability and its interaction with environmental factors. According to Falconer and Mackay (</w:t>
      </w:r>
      <w:r w:rsidR="005D4807" w:rsidRPr="001B5027">
        <w:rPr>
          <w:rFonts w:ascii="Arial" w:hAnsi="Arial" w:cs="Arial"/>
          <w:sz w:val="20"/>
          <w:szCs w:val="20"/>
          <w:highlight w:val="yellow"/>
        </w:rPr>
        <w:t>1996</w:t>
      </w:r>
      <w:r w:rsidR="005D4807" w:rsidRPr="004B3ACE">
        <w:rPr>
          <w:rFonts w:ascii="Arial" w:hAnsi="Arial" w:cs="Arial"/>
          <w:sz w:val="20"/>
          <w:szCs w:val="20"/>
        </w:rPr>
        <w:t xml:space="preserve">), an effective response to selection can only be achieved when there is sufficient genetic variation coupled with high heritability for the character under consideration. </w:t>
      </w:r>
      <w:proofErr w:type="spellStart"/>
      <w:r w:rsidR="005D4807" w:rsidRPr="004B3ACE">
        <w:rPr>
          <w:rFonts w:ascii="Arial" w:hAnsi="Arial" w:cs="Arial"/>
          <w:sz w:val="20"/>
          <w:szCs w:val="20"/>
        </w:rPr>
        <w:t>Bisne</w:t>
      </w:r>
      <w:proofErr w:type="spellEnd"/>
      <w:r w:rsidR="005D4807" w:rsidRPr="004B3ACE">
        <w:rPr>
          <w:rFonts w:ascii="Arial" w:hAnsi="Arial" w:cs="Arial"/>
          <w:sz w:val="20"/>
          <w:szCs w:val="20"/>
        </w:rPr>
        <w:t xml:space="preserve"> </w:t>
      </w:r>
      <w:r w:rsidR="005D4807" w:rsidRPr="004B3ACE">
        <w:rPr>
          <w:rFonts w:ascii="Arial" w:hAnsi="Arial" w:cs="Arial"/>
          <w:i/>
          <w:iCs/>
          <w:sz w:val="20"/>
          <w:szCs w:val="20"/>
        </w:rPr>
        <w:t>et al</w:t>
      </w:r>
      <w:r w:rsidR="005D4807" w:rsidRPr="004B3ACE">
        <w:rPr>
          <w:rFonts w:ascii="Arial" w:hAnsi="Arial" w:cs="Arial"/>
          <w:sz w:val="20"/>
          <w:szCs w:val="20"/>
        </w:rPr>
        <w:t>. (</w:t>
      </w:r>
      <w:r w:rsidR="005D4807" w:rsidRPr="001B5027">
        <w:rPr>
          <w:rFonts w:ascii="Arial" w:hAnsi="Arial" w:cs="Arial"/>
          <w:sz w:val="20"/>
          <w:szCs w:val="20"/>
          <w:highlight w:val="yellow"/>
        </w:rPr>
        <w:t>2009</w:t>
      </w:r>
      <w:r w:rsidR="005D4807" w:rsidRPr="004B3ACE">
        <w:rPr>
          <w:rFonts w:ascii="Arial" w:hAnsi="Arial" w:cs="Arial"/>
          <w:sz w:val="20"/>
          <w:szCs w:val="20"/>
        </w:rPr>
        <w:t xml:space="preserve">) reported that heritability and genetic advance are the most important genetic parameters for predicting the genetic gain expected under selection pressure. In plant breeding programmes, an in-depth understanding of gene action and the components of genetic variance is crucial for developing efficient and sustainable selection strategies. </w:t>
      </w:r>
      <w:r w:rsidR="00B60021" w:rsidRPr="004B3ACE">
        <w:rPr>
          <w:rFonts w:ascii="Arial" w:hAnsi="Arial" w:cs="Arial"/>
          <w:sz w:val="20"/>
          <w:szCs w:val="20"/>
        </w:rPr>
        <w:t xml:space="preserve">High PCV and GCV were observed for </w:t>
      </w:r>
      <w:r w:rsidR="005D4807" w:rsidRPr="004B3ACE">
        <w:rPr>
          <w:rFonts w:ascii="Arial" w:hAnsi="Arial" w:cs="Arial"/>
          <w:sz w:val="20"/>
          <w:szCs w:val="20"/>
        </w:rPr>
        <w:t xml:space="preserve">single </w:t>
      </w:r>
      <w:r w:rsidR="00B30860">
        <w:rPr>
          <w:rFonts w:ascii="Arial" w:hAnsi="Arial" w:cs="Arial"/>
          <w:sz w:val="20"/>
          <w:szCs w:val="20"/>
        </w:rPr>
        <w:t xml:space="preserve">peeled </w:t>
      </w:r>
      <w:r w:rsidR="005D4807" w:rsidRPr="004B3ACE">
        <w:rPr>
          <w:rFonts w:ascii="Arial" w:hAnsi="Arial" w:cs="Arial"/>
          <w:sz w:val="20"/>
          <w:szCs w:val="20"/>
        </w:rPr>
        <w:t>bean weight (35.72% and 34.80%), pod weight (35.66% and 34.1</w:t>
      </w:r>
      <w:r w:rsidR="00B30860">
        <w:rPr>
          <w:rFonts w:ascii="Arial" w:hAnsi="Arial" w:cs="Arial"/>
          <w:sz w:val="20"/>
          <w:szCs w:val="20"/>
        </w:rPr>
        <w:t>8</w:t>
      </w:r>
      <w:r w:rsidR="005D4807" w:rsidRPr="004B3ACE">
        <w:rPr>
          <w:rFonts w:ascii="Arial" w:hAnsi="Arial" w:cs="Arial"/>
          <w:sz w:val="20"/>
          <w:szCs w:val="20"/>
        </w:rPr>
        <w:t>%)</w:t>
      </w:r>
      <w:r w:rsidR="00B30860">
        <w:rPr>
          <w:rFonts w:ascii="Arial" w:hAnsi="Arial" w:cs="Arial"/>
          <w:sz w:val="20"/>
          <w:szCs w:val="20"/>
        </w:rPr>
        <w:t xml:space="preserve"> </w:t>
      </w:r>
      <w:r w:rsidR="005D4807" w:rsidRPr="004B3ACE">
        <w:rPr>
          <w:rFonts w:ascii="Arial" w:hAnsi="Arial" w:cs="Arial"/>
          <w:sz w:val="20"/>
          <w:szCs w:val="20"/>
        </w:rPr>
        <w:t xml:space="preserve">and </w:t>
      </w:r>
      <w:r w:rsidR="00B30860">
        <w:rPr>
          <w:rFonts w:ascii="Arial" w:hAnsi="Arial" w:cs="Arial"/>
          <w:sz w:val="20"/>
          <w:szCs w:val="20"/>
        </w:rPr>
        <w:t>single</w:t>
      </w:r>
      <w:r w:rsidR="005D4807" w:rsidRPr="004B3ACE">
        <w:rPr>
          <w:rFonts w:ascii="Arial" w:hAnsi="Arial" w:cs="Arial"/>
          <w:sz w:val="20"/>
          <w:szCs w:val="20"/>
        </w:rPr>
        <w:t xml:space="preserve"> wet bean weight (24.41% and 23.38%), indicating significant variability in both genetic and environmental factors. Moderate PCV and GCV were noted for rind thickness (20.89% and 19.31 %), pod length (13.99% and 13.37%), single dry bean </w:t>
      </w:r>
      <w:r w:rsidR="00B30860">
        <w:rPr>
          <w:rFonts w:ascii="Arial" w:hAnsi="Arial" w:cs="Arial"/>
          <w:sz w:val="20"/>
          <w:szCs w:val="20"/>
        </w:rPr>
        <w:t>width</w:t>
      </w:r>
      <w:r w:rsidR="005D4807" w:rsidRPr="004B3ACE">
        <w:rPr>
          <w:rFonts w:ascii="Arial" w:hAnsi="Arial" w:cs="Arial"/>
          <w:sz w:val="20"/>
          <w:szCs w:val="20"/>
        </w:rPr>
        <w:t xml:space="preserve"> (11.79% and 10.62%), and single dry bean thickness (13.81% and 11.73%), suggesting these traits are influenced by both genetic and environmental factors, though genetic contribution remains substantial.</w:t>
      </w:r>
      <w:r w:rsidR="00A929D6" w:rsidRPr="004B3ACE">
        <w:rPr>
          <w:rFonts w:ascii="Arial" w:hAnsi="Arial" w:cs="Arial"/>
          <w:sz w:val="20"/>
          <w:szCs w:val="20"/>
        </w:rPr>
        <w:t xml:space="preserve"> </w:t>
      </w:r>
      <w:r w:rsidR="005D4807" w:rsidRPr="004B3ACE">
        <w:rPr>
          <w:rFonts w:ascii="Arial" w:hAnsi="Arial" w:cs="Arial"/>
          <w:sz w:val="20"/>
          <w:szCs w:val="20"/>
        </w:rPr>
        <w:t xml:space="preserve">High heritability was observed for all traits, </w:t>
      </w:r>
      <w:r w:rsidR="00B30860" w:rsidRPr="004B3ACE">
        <w:rPr>
          <w:rFonts w:ascii="Arial" w:hAnsi="Arial" w:cs="Arial"/>
          <w:sz w:val="20"/>
          <w:szCs w:val="20"/>
        </w:rPr>
        <w:t>single</w:t>
      </w:r>
      <w:r w:rsidR="00B30860">
        <w:rPr>
          <w:rFonts w:ascii="Arial" w:hAnsi="Arial" w:cs="Arial"/>
          <w:sz w:val="20"/>
          <w:szCs w:val="20"/>
        </w:rPr>
        <w:t xml:space="preserve"> peeled</w:t>
      </w:r>
      <w:r w:rsidR="00B30860" w:rsidRPr="004B3ACE">
        <w:rPr>
          <w:rFonts w:ascii="Arial" w:hAnsi="Arial" w:cs="Arial"/>
          <w:sz w:val="20"/>
          <w:szCs w:val="20"/>
        </w:rPr>
        <w:t xml:space="preserve"> bean weight (95%)</w:t>
      </w:r>
      <w:r w:rsidR="00B30860">
        <w:rPr>
          <w:rFonts w:ascii="Arial" w:hAnsi="Arial" w:cs="Arial"/>
          <w:sz w:val="20"/>
          <w:szCs w:val="20"/>
        </w:rPr>
        <w:t xml:space="preserve">, </w:t>
      </w:r>
      <w:r w:rsidR="005D4807" w:rsidRPr="004B3ACE">
        <w:rPr>
          <w:rFonts w:ascii="Arial" w:hAnsi="Arial" w:cs="Arial"/>
          <w:sz w:val="20"/>
          <w:szCs w:val="20"/>
        </w:rPr>
        <w:t>single wet bean weight (9</w:t>
      </w:r>
      <w:r w:rsidR="00B30860">
        <w:rPr>
          <w:rFonts w:ascii="Arial" w:hAnsi="Arial" w:cs="Arial"/>
          <w:sz w:val="20"/>
          <w:szCs w:val="20"/>
        </w:rPr>
        <w:t>2</w:t>
      </w:r>
      <w:r w:rsidR="005D4807" w:rsidRPr="004B3ACE">
        <w:rPr>
          <w:rFonts w:ascii="Arial" w:hAnsi="Arial" w:cs="Arial"/>
          <w:sz w:val="20"/>
          <w:szCs w:val="20"/>
        </w:rPr>
        <w:t xml:space="preserve">%), pod weight (91.9%) and pod length (91%) showing the highest values, indicating that these traits are predominantly determined by genetic factors. </w:t>
      </w:r>
      <w:r w:rsidR="00B30860">
        <w:rPr>
          <w:rFonts w:ascii="Arial" w:hAnsi="Arial" w:cs="Arial"/>
          <w:sz w:val="20"/>
          <w:szCs w:val="20"/>
        </w:rPr>
        <w:t xml:space="preserve">Total wet bean weight </w:t>
      </w:r>
      <w:r w:rsidR="005D4807" w:rsidRPr="004B3ACE">
        <w:rPr>
          <w:rFonts w:ascii="Arial" w:hAnsi="Arial" w:cs="Arial"/>
          <w:sz w:val="20"/>
          <w:szCs w:val="20"/>
        </w:rPr>
        <w:t>exhibited the lowest heritability (66%), suggesting greater environmental influence on this trait.</w:t>
      </w:r>
      <w:r w:rsidR="00A929D6" w:rsidRPr="004B3ACE">
        <w:rPr>
          <w:rFonts w:ascii="Arial" w:hAnsi="Arial" w:cs="Arial"/>
          <w:sz w:val="20"/>
          <w:szCs w:val="20"/>
        </w:rPr>
        <w:t xml:space="preserve"> Maniee e al. (</w:t>
      </w:r>
      <w:r w:rsidR="00A929D6" w:rsidRPr="001B5027">
        <w:rPr>
          <w:rFonts w:ascii="Arial" w:hAnsi="Arial" w:cs="Arial"/>
          <w:sz w:val="20"/>
          <w:szCs w:val="20"/>
          <w:highlight w:val="yellow"/>
        </w:rPr>
        <w:t>2009</w:t>
      </w:r>
      <w:r w:rsidR="00A929D6" w:rsidRPr="004B3ACE">
        <w:rPr>
          <w:rFonts w:ascii="Arial" w:hAnsi="Arial" w:cs="Arial"/>
          <w:sz w:val="20"/>
          <w:szCs w:val="20"/>
        </w:rPr>
        <w:t xml:space="preserve">) proposed that high heritability of a character indicates that the role of environment is less in its phenotypic expression and the variability shown by that trait is due to its genotype. </w:t>
      </w:r>
      <w:r w:rsidR="005D4807" w:rsidRPr="004B3ACE">
        <w:rPr>
          <w:rFonts w:ascii="Arial" w:hAnsi="Arial" w:cs="Arial"/>
          <w:sz w:val="20"/>
          <w:szCs w:val="20"/>
        </w:rPr>
        <w:t xml:space="preserve">High genetic advance was observed for single </w:t>
      </w:r>
      <w:r w:rsidR="00B30860">
        <w:rPr>
          <w:rFonts w:ascii="Arial" w:hAnsi="Arial" w:cs="Arial"/>
          <w:sz w:val="20"/>
          <w:szCs w:val="20"/>
        </w:rPr>
        <w:t>peeled</w:t>
      </w:r>
      <w:r w:rsidR="005D4807" w:rsidRPr="004B3ACE">
        <w:rPr>
          <w:rFonts w:ascii="Arial" w:hAnsi="Arial" w:cs="Arial"/>
          <w:sz w:val="20"/>
          <w:szCs w:val="20"/>
        </w:rPr>
        <w:t xml:space="preserve"> bean weight (69.86%)</w:t>
      </w:r>
      <w:r w:rsidR="00F2625A">
        <w:rPr>
          <w:rFonts w:ascii="Arial" w:hAnsi="Arial" w:cs="Arial"/>
          <w:sz w:val="20"/>
          <w:szCs w:val="20"/>
        </w:rPr>
        <w:t xml:space="preserve"> </w:t>
      </w:r>
      <w:r w:rsidR="00F2625A" w:rsidRPr="004B3ACE">
        <w:rPr>
          <w:rFonts w:ascii="Arial" w:hAnsi="Arial" w:cs="Arial"/>
          <w:sz w:val="20"/>
          <w:szCs w:val="20"/>
        </w:rPr>
        <w:t xml:space="preserve">and </w:t>
      </w:r>
      <w:r w:rsidR="005D4807" w:rsidRPr="004B3ACE">
        <w:rPr>
          <w:rFonts w:ascii="Arial" w:hAnsi="Arial" w:cs="Arial"/>
          <w:sz w:val="20"/>
          <w:szCs w:val="20"/>
        </w:rPr>
        <w:t xml:space="preserve">pod weight (67.47%). These traits, with high heritability and genetic advance, are likely to respond well to selection, as they are controlled by additive genes. </w:t>
      </w:r>
      <w:r w:rsidR="00A929D6" w:rsidRPr="004B3ACE">
        <w:rPr>
          <w:rFonts w:ascii="Arial" w:hAnsi="Arial" w:cs="Arial"/>
          <w:sz w:val="20"/>
          <w:szCs w:val="20"/>
        </w:rPr>
        <w:t xml:space="preserve"> High genetic advance with high heritability indicates that character is controlled by additive genes and selection for such traits will be effective (Johnson </w:t>
      </w:r>
      <w:r w:rsidR="00A929D6" w:rsidRPr="004B3ACE">
        <w:rPr>
          <w:rFonts w:ascii="Arial" w:hAnsi="Arial" w:cs="Arial"/>
          <w:i/>
          <w:sz w:val="20"/>
          <w:szCs w:val="20"/>
        </w:rPr>
        <w:t>et al</w:t>
      </w:r>
      <w:r w:rsidR="00A929D6" w:rsidRPr="004B3ACE">
        <w:rPr>
          <w:rFonts w:ascii="Arial" w:hAnsi="Arial" w:cs="Arial"/>
          <w:sz w:val="20"/>
          <w:szCs w:val="20"/>
        </w:rPr>
        <w:t xml:space="preserve">., </w:t>
      </w:r>
      <w:r w:rsidR="00A929D6" w:rsidRPr="001B5027">
        <w:rPr>
          <w:rFonts w:ascii="Arial" w:hAnsi="Arial" w:cs="Arial"/>
          <w:sz w:val="20"/>
          <w:szCs w:val="20"/>
          <w:highlight w:val="yellow"/>
        </w:rPr>
        <w:t>1955</w:t>
      </w:r>
      <w:r w:rsidR="00A929D6" w:rsidRPr="004B3ACE">
        <w:rPr>
          <w:rFonts w:ascii="Arial" w:hAnsi="Arial" w:cs="Arial"/>
          <w:sz w:val="20"/>
          <w:szCs w:val="20"/>
        </w:rPr>
        <w:t xml:space="preserve"> and Kashif </w:t>
      </w:r>
      <w:r w:rsidR="00A929D6" w:rsidRPr="004B3ACE">
        <w:rPr>
          <w:rFonts w:ascii="Arial" w:hAnsi="Arial" w:cs="Arial"/>
          <w:i/>
          <w:sz w:val="20"/>
          <w:szCs w:val="20"/>
        </w:rPr>
        <w:t>et al</w:t>
      </w:r>
      <w:r w:rsidR="00A929D6" w:rsidRPr="004B3ACE">
        <w:rPr>
          <w:rFonts w:ascii="Arial" w:hAnsi="Arial" w:cs="Arial"/>
          <w:sz w:val="20"/>
          <w:szCs w:val="20"/>
        </w:rPr>
        <w:t xml:space="preserve">., </w:t>
      </w:r>
      <w:r w:rsidR="00A929D6" w:rsidRPr="001B5027">
        <w:rPr>
          <w:rFonts w:ascii="Arial" w:hAnsi="Arial" w:cs="Arial"/>
          <w:sz w:val="20"/>
          <w:szCs w:val="20"/>
          <w:highlight w:val="yellow"/>
        </w:rPr>
        <w:t>2003</w:t>
      </w:r>
      <w:r w:rsidR="00A929D6" w:rsidRPr="004B3ACE">
        <w:rPr>
          <w:rFonts w:ascii="Arial" w:hAnsi="Arial" w:cs="Arial"/>
          <w:sz w:val="20"/>
          <w:szCs w:val="20"/>
        </w:rPr>
        <w:t xml:space="preserve">). If genetic advance is </w:t>
      </w:r>
      <w:r w:rsidR="00B30860" w:rsidRPr="004B3ACE">
        <w:rPr>
          <w:rFonts w:ascii="Arial" w:hAnsi="Arial" w:cs="Arial"/>
          <w:sz w:val="20"/>
          <w:szCs w:val="20"/>
        </w:rPr>
        <w:t>low,</w:t>
      </w:r>
      <w:r w:rsidR="00A929D6" w:rsidRPr="004B3ACE">
        <w:rPr>
          <w:rFonts w:ascii="Arial" w:hAnsi="Arial" w:cs="Arial"/>
          <w:sz w:val="20"/>
          <w:szCs w:val="20"/>
        </w:rPr>
        <w:t xml:space="preserve"> it indicates that such traits are controlled by non-additive genes.</w:t>
      </w:r>
    </w:p>
    <w:p w14:paraId="4D41D71D" w14:textId="0B0AFD60" w:rsidR="00E65029" w:rsidRDefault="005D4807" w:rsidP="0088674D">
      <w:pPr>
        <w:pStyle w:val="BodyText"/>
        <w:spacing w:line="240" w:lineRule="auto"/>
        <w:ind w:right="-46"/>
        <w:jc w:val="both"/>
        <w:rPr>
          <w:rFonts w:ascii="Arial" w:hAnsi="Arial" w:cs="Arial"/>
          <w:sz w:val="20"/>
          <w:szCs w:val="20"/>
        </w:rPr>
      </w:pPr>
      <w:r w:rsidRPr="004B3ACE">
        <w:rPr>
          <w:rFonts w:ascii="Arial" w:hAnsi="Arial" w:cs="Arial"/>
          <w:sz w:val="20"/>
          <w:szCs w:val="20"/>
        </w:rPr>
        <w:lastRenderedPageBreak/>
        <w:t>According to Mary and Gopalan (</w:t>
      </w:r>
      <w:r w:rsidRPr="001B5027">
        <w:rPr>
          <w:rFonts w:ascii="Arial" w:hAnsi="Arial" w:cs="Arial"/>
          <w:sz w:val="20"/>
          <w:szCs w:val="20"/>
          <w:highlight w:val="yellow"/>
        </w:rPr>
        <w:t>2006</w:t>
      </w:r>
      <w:r w:rsidRPr="004B3ACE">
        <w:rPr>
          <w:rFonts w:ascii="Arial" w:hAnsi="Arial" w:cs="Arial"/>
          <w:sz w:val="20"/>
          <w:szCs w:val="20"/>
        </w:rPr>
        <w:t>), effective plant breeding requires not only an analysis of variability among traits but also a clear understanding of how different traits are associated, particularly those contributing to yield. Total wet bean weight showed significant positive correlations with pod weight (0.66</w:t>
      </w:r>
      <w:r w:rsidR="00573C0E">
        <w:rPr>
          <w:rFonts w:ascii="Arial" w:hAnsi="Arial" w:cs="Arial"/>
          <w:sz w:val="20"/>
          <w:szCs w:val="20"/>
        </w:rPr>
        <w:t>),</w:t>
      </w:r>
      <w:r w:rsidRPr="004B3ACE">
        <w:rPr>
          <w:rFonts w:ascii="Arial" w:hAnsi="Arial" w:cs="Arial"/>
          <w:sz w:val="20"/>
          <w:szCs w:val="20"/>
        </w:rPr>
        <w:t xml:space="preserve"> pod length (0.6</w:t>
      </w:r>
      <w:r w:rsidR="00573C0E">
        <w:rPr>
          <w:rFonts w:ascii="Arial" w:hAnsi="Arial" w:cs="Arial"/>
          <w:sz w:val="20"/>
          <w:szCs w:val="20"/>
        </w:rPr>
        <w:t>4</w:t>
      </w:r>
      <w:r w:rsidRPr="004B3ACE">
        <w:rPr>
          <w:rFonts w:ascii="Arial" w:hAnsi="Arial" w:cs="Arial"/>
          <w:sz w:val="20"/>
          <w:szCs w:val="20"/>
        </w:rPr>
        <w:t>), pod breadth (0.68), weight of a single wet bean (0.69), single dry bean weight (0.69), single dry bean length (0.4</w:t>
      </w:r>
      <w:r w:rsidR="00F93485">
        <w:rPr>
          <w:rFonts w:ascii="Arial" w:hAnsi="Arial" w:cs="Arial"/>
          <w:sz w:val="20"/>
          <w:szCs w:val="20"/>
        </w:rPr>
        <w:t>0</w:t>
      </w:r>
      <w:r w:rsidRPr="004B3ACE">
        <w:rPr>
          <w:rFonts w:ascii="Arial" w:hAnsi="Arial" w:cs="Arial"/>
          <w:sz w:val="20"/>
          <w:szCs w:val="20"/>
        </w:rPr>
        <w:t>), and single dry bean width (0.36)</w:t>
      </w:r>
      <w:r w:rsidR="00921929">
        <w:rPr>
          <w:rFonts w:ascii="Arial" w:hAnsi="Arial" w:cs="Arial"/>
          <w:sz w:val="20"/>
          <w:szCs w:val="20"/>
        </w:rPr>
        <w:t xml:space="preserve"> (Figure 1)</w:t>
      </w:r>
      <w:r w:rsidRPr="004B3ACE">
        <w:rPr>
          <w:rFonts w:ascii="Arial" w:hAnsi="Arial" w:cs="Arial"/>
          <w:sz w:val="20"/>
          <w:szCs w:val="20"/>
        </w:rPr>
        <w:t>. Kumaran and Amma (</w:t>
      </w:r>
      <w:r w:rsidRPr="001B5027">
        <w:rPr>
          <w:rFonts w:ascii="Arial" w:hAnsi="Arial" w:cs="Arial"/>
          <w:sz w:val="20"/>
          <w:szCs w:val="20"/>
          <w:highlight w:val="yellow"/>
        </w:rPr>
        <w:t>1982</w:t>
      </w:r>
      <w:r w:rsidRPr="004B3ACE">
        <w:rPr>
          <w:rFonts w:ascii="Arial" w:hAnsi="Arial" w:cs="Arial"/>
          <w:sz w:val="20"/>
          <w:szCs w:val="20"/>
        </w:rPr>
        <w:t xml:space="preserve">) and </w:t>
      </w:r>
      <w:proofErr w:type="spellStart"/>
      <w:r w:rsidRPr="004B3ACE">
        <w:rPr>
          <w:rFonts w:ascii="Arial" w:hAnsi="Arial" w:cs="Arial"/>
          <w:sz w:val="20"/>
          <w:szCs w:val="20"/>
        </w:rPr>
        <w:t>Aikpokpodion</w:t>
      </w:r>
      <w:proofErr w:type="spellEnd"/>
      <w:r w:rsidRPr="004B3ACE">
        <w:rPr>
          <w:rFonts w:ascii="Arial" w:hAnsi="Arial" w:cs="Arial"/>
          <w:sz w:val="20"/>
          <w:szCs w:val="20"/>
        </w:rPr>
        <w:t xml:space="preserve"> (2010) also found positive correlations between total wet bean weight and single bean weight, length, and width.</w:t>
      </w:r>
    </w:p>
    <w:p w14:paraId="037F7E4E" w14:textId="77777777" w:rsidR="00CA0A5F" w:rsidRPr="00CA0A5F" w:rsidRDefault="00CA0A5F" w:rsidP="00CA0A5F">
      <w:pPr>
        <w:pStyle w:val="BodyText"/>
        <w:spacing w:line="240" w:lineRule="auto"/>
        <w:ind w:right="241"/>
        <w:jc w:val="both"/>
        <w:rPr>
          <w:rFonts w:ascii="Arial" w:hAnsi="Arial" w:cs="Arial"/>
          <w:sz w:val="20"/>
          <w:szCs w:val="20"/>
        </w:rPr>
      </w:pPr>
    </w:p>
    <w:p w14:paraId="58D0D6D8" w14:textId="23173B12" w:rsidR="00A70BE3" w:rsidRPr="00C0288D" w:rsidRDefault="00A70BE3" w:rsidP="007634DB">
      <w:pPr>
        <w:spacing w:line="360" w:lineRule="auto"/>
        <w:jc w:val="both"/>
        <w:rPr>
          <w:rFonts w:ascii="Arial" w:hAnsi="Arial" w:cs="Arial"/>
          <w:b/>
          <w:bCs/>
          <w:sz w:val="20"/>
          <w:szCs w:val="20"/>
        </w:rPr>
      </w:pPr>
      <w:r w:rsidRPr="00C0288D">
        <w:rPr>
          <w:rFonts w:ascii="Arial" w:hAnsi="Arial" w:cs="Arial"/>
          <w:b/>
          <w:bCs/>
          <w:sz w:val="20"/>
          <w:szCs w:val="20"/>
        </w:rPr>
        <w:t>Table 2. Genetic parameters of yield attributing characters</w:t>
      </w:r>
    </w:p>
    <w:tbl>
      <w:tblPr>
        <w:tblStyle w:val="TableGrid"/>
        <w:tblW w:w="359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1044"/>
        <w:gridCol w:w="1224"/>
        <w:gridCol w:w="1140"/>
        <w:gridCol w:w="852"/>
        <w:gridCol w:w="961"/>
      </w:tblGrid>
      <w:tr w:rsidR="00CA0A5F" w:rsidRPr="00C0288D" w14:paraId="73D2B93F" w14:textId="302E5D5E" w:rsidTr="00CA0A5F">
        <w:trPr>
          <w:trHeight w:val="19"/>
          <w:jc w:val="center"/>
        </w:trPr>
        <w:tc>
          <w:tcPr>
            <w:tcW w:w="978" w:type="pct"/>
            <w:tcBorders>
              <w:top w:val="single" w:sz="4" w:space="0" w:color="auto"/>
              <w:bottom w:val="single" w:sz="4" w:space="0" w:color="auto"/>
            </w:tcBorders>
          </w:tcPr>
          <w:p w14:paraId="04A74740" w14:textId="07A8754F" w:rsidR="004E7A15" w:rsidRPr="00CA0A5F" w:rsidRDefault="004E7A15" w:rsidP="00CA0A5F">
            <w:pPr>
              <w:jc w:val="both"/>
              <w:rPr>
                <w:rFonts w:ascii="Arial" w:hAnsi="Arial" w:cs="Arial"/>
                <w:sz w:val="20"/>
                <w:szCs w:val="20"/>
              </w:rPr>
            </w:pPr>
          </w:p>
        </w:tc>
        <w:tc>
          <w:tcPr>
            <w:tcW w:w="804" w:type="pct"/>
            <w:tcBorders>
              <w:top w:val="single" w:sz="4" w:space="0" w:color="auto"/>
              <w:bottom w:val="single" w:sz="4" w:space="0" w:color="auto"/>
            </w:tcBorders>
          </w:tcPr>
          <w:p w14:paraId="759FCE21" w14:textId="0BE2DB51" w:rsidR="004E7A15" w:rsidRPr="00CA0A5F" w:rsidRDefault="00845BE5" w:rsidP="00CA0A5F">
            <w:pPr>
              <w:jc w:val="center"/>
              <w:rPr>
                <w:rFonts w:ascii="Arial" w:hAnsi="Arial" w:cs="Arial"/>
                <w:b/>
                <w:bCs/>
                <w:sz w:val="20"/>
                <w:szCs w:val="20"/>
              </w:rPr>
            </w:pPr>
            <w:r w:rsidRPr="00CA0A5F">
              <w:rPr>
                <w:rFonts w:ascii="Arial" w:hAnsi="Arial" w:cs="Arial"/>
                <w:b/>
                <w:bCs/>
                <w:sz w:val="20"/>
                <w:szCs w:val="20"/>
              </w:rPr>
              <w:t>CV</w:t>
            </w:r>
            <w:r w:rsidR="00A609F0" w:rsidRPr="00CA0A5F">
              <w:rPr>
                <w:rFonts w:ascii="Arial" w:hAnsi="Arial" w:cs="Arial"/>
                <w:b/>
                <w:bCs/>
                <w:sz w:val="20"/>
                <w:szCs w:val="20"/>
              </w:rPr>
              <w:t xml:space="preserve"> </w:t>
            </w:r>
            <w:r w:rsidR="004E7A15" w:rsidRPr="00CA0A5F">
              <w:rPr>
                <w:rFonts w:ascii="Arial" w:hAnsi="Arial" w:cs="Arial"/>
                <w:b/>
                <w:bCs/>
                <w:sz w:val="20"/>
                <w:szCs w:val="20"/>
              </w:rPr>
              <w:t>(%)</w:t>
            </w:r>
          </w:p>
        </w:tc>
        <w:tc>
          <w:tcPr>
            <w:tcW w:w="943" w:type="pct"/>
            <w:tcBorders>
              <w:top w:val="single" w:sz="4" w:space="0" w:color="auto"/>
              <w:bottom w:val="single" w:sz="4" w:space="0" w:color="auto"/>
            </w:tcBorders>
          </w:tcPr>
          <w:p w14:paraId="0EB3BD67" w14:textId="6FA2A7A4" w:rsidR="004E7A15" w:rsidRPr="00CA0A5F" w:rsidRDefault="00C0288D" w:rsidP="00CA0A5F">
            <w:pPr>
              <w:jc w:val="center"/>
              <w:rPr>
                <w:rFonts w:ascii="Arial" w:hAnsi="Arial" w:cs="Arial"/>
                <w:b/>
                <w:bCs/>
                <w:sz w:val="20"/>
                <w:szCs w:val="20"/>
              </w:rPr>
            </w:pPr>
            <w:r w:rsidRPr="00CA0A5F">
              <w:rPr>
                <w:rFonts w:ascii="Arial" w:hAnsi="Arial" w:cs="Arial"/>
                <w:b/>
                <w:bCs/>
                <w:sz w:val="20"/>
                <w:szCs w:val="20"/>
              </w:rPr>
              <w:t>PCV</w:t>
            </w:r>
            <w:r w:rsidR="004E7A15" w:rsidRPr="00CA0A5F">
              <w:rPr>
                <w:rFonts w:ascii="Arial" w:hAnsi="Arial" w:cs="Arial"/>
                <w:b/>
                <w:bCs/>
                <w:sz w:val="20"/>
                <w:szCs w:val="20"/>
              </w:rPr>
              <w:t xml:space="preserve"> (%)</w:t>
            </w:r>
          </w:p>
        </w:tc>
        <w:tc>
          <w:tcPr>
            <w:tcW w:w="878" w:type="pct"/>
            <w:tcBorders>
              <w:top w:val="single" w:sz="4" w:space="0" w:color="auto"/>
              <w:bottom w:val="single" w:sz="4" w:space="0" w:color="auto"/>
            </w:tcBorders>
          </w:tcPr>
          <w:p w14:paraId="2075E42C" w14:textId="78D3259E" w:rsidR="004E7A15" w:rsidRPr="00CA0A5F" w:rsidRDefault="00C0288D" w:rsidP="00CA0A5F">
            <w:pPr>
              <w:jc w:val="center"/>
              <w:rPr>
                <w:rFonts w:ascii="Arial" w:hAnsi="Arial" w:cs="Arial"/>
                <w:b/>
                <w:bCs/>
                <w:sz w:val="20"/>
                <w:szCs w:val="20"/>
              </w:rPr>
            </w:pPr>
            <w:r w:rsidRPr="00CA0A5F">
              <w:rPr>
                <w:rFonts w:ascii="Arial" w:hAnsi="Arial" w:cs="Arial"/>
                <w:b/>
                <w:bCs/>
                <w:sz w:val="20"/>
                <w:szCs w:val="20"/>
              </w:rPr>
              <w:t>GCV</w:t>
            </w:r>
            <w:r w:rsidR="004E7A15" w:rsidRPr="00CA0A5F">
              <w:rPr>
                <w:rFonts w:ascii="Arial" w:hAnsi="Arial" w:cs="Arial"/>
                <w:b/>
                <w:bCs/>
                <w:sz w:val="20"/>
                <w:szCs w:val="20"/>
              </w:rPr>
              <w:t xml:space="preserve"> (%)</w:t>
            </w:r>
          </w:p>
        </w:tc>
        <w:tc>
          <w:tcPr>
            <w:tcW w:w="656" w:type="pct"/>
            <w:tcBorders>
              <w:top w:val="single" w:sz="4" w:space="0" w:color="auto"/>
              <w:bottom w:val="single" w:sz="4" w:space="0" w:color="auto"/>
            </w:tcBorders>
          </w:tcPr>
          <w:p w14:paraId="65BF37F6" w14:textId="4949609B" w:rsidR="004E7A15" w:rsidRPr="00CA0A5F" w:rsidRDefault="00845BE5" w:rsidP="00CA0A5F">
            <w:pPr>
              <w:jc w:val="center"/>
              <w:rPr>
                <w:rFonts w:ascii="Arial" w:hAnsi="Arial" w:cs="Arial"/>
                <w:b/>
                <w:bCs/>
                <w:sz w:val="20"/>
                <w:szCs w:val="20"/>
              </w:rPr>
            </w:pPr>
            <w:r w:rsidRPr="00CA0A5F">
              <w:rPr>
                <w:rFonts w:ascii="Arial" w:hAnsi="Arial" w:cs="Arial"/>
                <w:b/>
                <w:bCs/>
                <w:sz w:val="20"/>
                <w:szCs w:val="20"/>
              </w:rPr>
              <w:t>H</w:t>
            </w:r>
            <w:r w:rsidRPr="00CA0A5F">
              <w:rPr>
                <w:rFonts w:ascii="Arial" w:hAnsi="Arial" w:cs="Arial"/>
                <w:b/>
                <w:bCs/>
                <w:sz w:val="20"/>
                <w:szCs w:val="20"/>
                <w:vertAlign w:val="superscript"/>
              </w:rPr>
              <w:t>2</w:t>
            </w:r>
            <w:r w:rsidRPr="00CA0A5F">
              <w:rPr>
                <w:rFonts w:ascii="Arial" w:hAnsi="Arial" w:cs="Arial"/>
                <w:b/>
                <w:bCs/>
                <w:sz w:val="20"/>
                <w:szCs w:val="20"/>
              </w:rPr>
              <w:t xml:space="preserve"> (%)</w:t>
            </w:r>
          </w:p>
        </w:tc>
        <w:tc>
          <w:tcPr>
            <w:tcW w:w="740" w:type="pct"/>
            <w:tcBorders>
              <w:top w:val="single" w:sz="4" w:space="0" w:color="auto"/>
              <w:bottom w:val="single" w:sz="4" w:space="0" w:color="auto"/>
            </w:tcBorders>
          </w:tcPr>
          <w:p w14:paraId="7DC0B28A" w14:textId="725682CA" w:rsidR="004E7A15" w:rsidRPr="00CA0A5F" w:rsidRDefault="00C0288D" w:rsidP="00CA0A5F">
            <w:pPr>
              <w:jc w:val="center"/>
              <w:rPr>
                <w:rFonts w:ascii="Arial" w:hAnsi="Arial" w:cs="Arial"/>
                <w:b/>
                <w:bCs/>
                <w:sz w:val="20"/>
                <w:szCs w:val="20"/>
              </w:rPr>
            </w:pPr>
            <w:r w:rsidRPr="00CA0A5F">
              <w:rPr>
                <w:rFonts w:ascii="Arial" w:hAnsi="Arial" w:cs="Arial"/>
                <w:b/>
                <w:bCs/>
                <w:sz w:val="20"/>
                <w:szCs w:val="20"/>
              </w:rPr>
              <w:t>GA</w:t>
            </w:r>
            <w:r w:rsidR="00CF7256" w:rsidRPr="00CA0A5F">
              <w:rPr>
                <w:rFonts w:ascii="Arial" w:hAnsi="Arial" w:cs="Arial"/>
                <w:b/>
                <w:bCs/>
                <w:sz w:val="20"/>
                <w:szCs w:val="20"/>
              </w:rPr>
              <w:t xml:space="preserve"> </w:t>
            </w:r>
            <w:r w:rsidR="004E7A15" w:rsidRPr="00CA0A5F">
              <w:rPr>
                <w:rFonts w:ascii="Arial" w:hAnsi="Arial" w:cs="Arial"/>
                <w:b/>
                <w:bCs/>
                <w:sz w:val="20"/>
                <w:szCs w:val="20"/>
              </w:rPr>
              <w:t>(%)</w:t>
            </w:r>
          </w:p>
        </w:tc>
      </w:tr>
      <w:tr w:rsidR="00CA0A5F" w:rsidRPr="00F2625A" w14:paraId="4EC25526" w14:textId="77777777" w:rsidTr="00CA0A5F">
        <w:trPr>
          <w:trHeight w:val="19"/>
          <w:jc w:val="center"/>
        </w:trPr>
        <w:tc>
          <w:tcPr>
            <w:tcW w:w="978" w:type="pct"/>
            <w:tcBorders>
              <w:top w:val="single" w:sz="4" w:space="0" w:color="auto"/>
            </w:tcBorders>
            <w:vAlign w:val="center"/>
          </w:tcPr>
          <w:p w14:paraId="3529A092" w14:textId="523EFA93" w:rsidR="00B30860" w:rsidRPr="00CA0A5F" w:rsidRDefault="00B30860" w:rsidP="00CA0A5F">
            <w:pPr>
              <w:jc w:val="center"/>
              <w:rPr>
                <w:rFonts w:ascii="Arial" w:hAnsi="Arial" w:cs="Arial"/>
                <w:b/>
                <w:sz w:val="20"/>
                <w:szCs w:val="20"/>
              </w:rPr>
            </w:pPr>
            <w:r w:rsidRPr="00CA0A5F">
              <w:rPr>
                <w:rFonts w:ascii="Arial" w:hAnsi="Arial" w:cs="Arial"/>
                <w:b/>
                <w:sz w:val="20"/>
                <w:szCs w:val="20"/>
              </w:rPr>
              <w:t>PW</w:t>
            </w:r>
          </w:p>
        </w:tc>
        <w:tc>
          <w:tcPr>
            <w:tcW w:w="804" w:type="pct"/>
            <w:tcBorders>
              <w:top w:val="single" w:sz="4" w:space="0" w:color="auto"/>
            </w:tcBorders>
            <w:vAlign w:val="bottom"/>
          </w:tcPr>
          <w:p w14:paraId="1901C7B3" w14:textId="614CBA05" w:rsidR="00B30860" w:rsidRPr="00CA0A5F" w:rsidRDefault="00B30860" w:rsidP="00CA0A5F">
            <w:pPr>
              <w:jc w:val="center"/>
              <w:rPr>
                <w:rFonts w:ascii="Arial" w:hAnsi="Arial" w:cs="Arial"/>
                <w:color w:val="000000"/>
                <w:sz w:val="20"/>
                <w:szCs w:val="20"/>
              </w:rPr>
            </w:pPr>
            <w:r w:rsidRPr="00CA0A5F">
              <w:rPr>
                <w:rFonts w:ascii="Arial" w:hAnsi="Arial" w:cs="Arial"/>
                <w:color w:val="000000"/>
                <w:sz w:val="20"/>
                <w:szCs w:val="20"/>
              </w:rPr>
              <w:t>10.18</w:t>
            </w:r>
          </w:p>
        </w:tc>
        <w:tc>
          <w:tcPr>
            <w:tcW w:w="943" w:type="pct"/>
            <w:tcBorders>
              <w:top w:val="single" w:sz="4" w:space="0" w:color="auto"/>
            </w:tcBorders>
            <w:vAlign w:val="bottom"/>
          </w:tcPr>
          <w:p w14:paraId="7456DC84" w14:textId="4702FF2F" w:rsidR="00B30860" w:rsidRPr="00CA0A5F" w:rsidRDefault="00B30860" w:rsidP="00CA0A5F">
            <w:pPr>
              <w:jc w:val="center"/>
              <w:rPr>
                <w:rFonts w:ascii="Arial" w:hAnsi="Arial" w:cs="Arial"/>
                <w:color w:val="000000"/>
                <w:sz w:val="20"/>
                <w:szCs w:val="20"/>
              </w:rPr>
            </w:pPr>
            <w:r w:rsidRPr="00CA0A5F">
              <w:rPr>
                <w:rFonts w:ascii="Arial" w:hAnsi="Arial" w:cs="Arial"/>
                <w:color w:val="000000"/>
                <w:sz w:val="20"/>
                <w:szCs w:val="20"/>
              </w:rPr>
              <w:t>35.66</w:t>
            </w:r>
          </w:p>
        </w:tc>
        <w:tc>
          <w:tcPr>
            <w:tcW w:w="878" w:type="pct"/>
            <w:tcBorders>
              <w:top w:val="single" w:sz="4" w:space="0" w:color="auto"/>
            </w:tcBorders>
            <w:vAlign w:val="bottom"/>
          </w:tcPr>
          <w:p w14:paraId="4356A086" w14:textId="1BC845BD" w:rsidR="00B30860" w:rsidRPr="00CA0A5F" w:rsidRDefault="00B30860" w:rsidP="00CA0A5F">
            <w:pPr>
              <w:jc w:val="center"/>
              <w:rPr>
                <w:rFonts w:ascii="Arial" w:hAnsi="Arial" w:cs="Arial"/>
                <w:color w:val="000000"/>
                <w:sz w:val="20"/>
                <w:szCs w:val="20"/>
              </w:rPr>
            </w:pPr>
            <w:r w:rsidRPr="00CA0A5F">
              <w:rPr>
                <w:rFonts w:ascii="Arial" w:hAnsi="Arial" w:cs="Arial"/>
                <w:color w:val="000000"/>
                <w:sz w:val="20"/>
                <w:szCs w:val="20"/>
              </w:rPr>
              <w:t>34.18</w:t>
            </w:r>
          </w:p>
        </w:tc>
        <w:tc>
          <w:tcPr>
            <w:tcW w:w="656" w:type="pct"/>
            <w:tcBorders>
              <w:top w:val="single" w:sz="4" w:space="0" w:color="auto"/>
            </w:tcBorders>
            <w:vAlign w:val="bottom"/>
          </w:tcPr>
          <w:p w14:paraId="6D591629" w14:textId="35DE6D75" w:rsidR="00B30860" w:rsidRPr="00CA0A5F" w:rsidRDefault="00B30860" w:rsidP="00CA0A5F">
            <w:pPr>
              <w:jc w:val="center"/>
              <w:rPr>
                <w:rFonts w:ascii="Arial" w:hAnsi="Arial" w:cs="Arial"/>
                <w:color w:val="000000"/>
                <w:sz w:val="20"/>
                <w:szCs w:val="20"/>
              </w:rPr>
            </w:pPr>
            <w:r w:rsidRPr="00CA0A5F">
              <w:rPr>
                <w:rFonts w:ascii="Arial" w:hAnsi="Arial" w:cs="Arial"/>
                <w:color w:val="000000"/>
                <w:sz w:val="20"/>
                <w:szCs w:val="20"/>
              </w:rPr>
              <w:t>91.90</w:t>
            </w:r>
          </w:p>
        </w:tc>
        <w:tc>
          <w:tcPr>
            <w:tcW w:w="740" w:type="pct"/>
            <w:tcBorders>
              <w:top w:val="single" w:sz="4" w:space="0" w:color="auto"/>
            </w:tcBorders>
            <w:vAlign w:val="bottom"/>
          </w:tcPr>
          <w:p w14:paraId="0DB408CD" w14:textId="4B22C3C8" w:rsidR="00B30860" w:rsidRPr="00CA0A5F" w:rsidRDefault="00B30860" w:rsidP="00CA0A5F">
            <w:pPr>
              <w:jc w:val="center"/>
              <w:rPr>
                <w:rFonts w:ascii="Arial" w:hAnsi="Arial" w:cs="Arial"/>
                <w:color w:val="000000"/>
                <w:sz w:val="20"/>
                <w:szCs w:val="20"/>
              </w:rPr>
            </w:pPr>
            <w:r w:rsidRPr="00CA0A5F">
              <w:rPr>
                <w:rFonts w:ascii="Arial" w:hAnsi="Arial" w:cs="Arial"/>
                <w:color w:val="000000"/>
                <w:sz w:val="20"/>
                <w:szCs w:val="20"/>
              </w:rPr>
              <w:t>67.47</w:t>
            </w:r>
          </w:p>
        </w:tc>
      </w:tr>
      <w:tr w:rsidR="00CA0A5F" w:rsidRPr="00F2625A" w14:paraId="189FA567" w14:textId="648E5EB4" w:rsidTr="00CA0A5F">
        <w:trPr>
          <w:trHeight w:val="19"/>
          <w:jc w:val="center"/>
        </w:trPr>
        <w:tc>
          <w:tcPr>
            <w:tcW w:w="978" w:type="pct"/>
            <w:vAlign w:val="center"/>
          </w:tcPr>
          <w:p w14:paraId="7619A0C4" w14:textId="11861E3C" w:rsidR="00B30860" w:rsidRPr="00CA0A5F" w:rsidRDefault="00B30860" w:rsidP="00CA0A5F">
            <w:pPr>
              <w:jc w:val="center"/>
              <w:rPr>
                <w:rFonts w:ascii="Arial" w:hAnsi="Arial" w:cs="Arial"/>
                <w:b/>
                <w:sz w:val="20"/>
                <w:szCs w:val="20"/>
              </w:rPr>
            </w:pPr>
            <w:r w:rsidRPr="00CA0A5F">
              <w:rPr>
                <w:rFonts w:ascii="Arial" w:hAnsi="Arial" w:cs="Arial"/>
                <w:b/>
                <w:sz w:val="20"/>
                <w:szCs w:val="20"/>
              </w:rPr>
              <w:t>PL</w:t>
            </w:r>
          </w:p>
        </w:tc>
        <w:tc>
          <w:tcPr>
            <w:tcW w:w="804" w:type="pct"/>
            <w:vAlign w:val="bottom"/>
          </w:tcPr>
          <w:p w14:paraId="6B22D72A" w14:textId="7975864E"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4.11</w:t>
            </w:r>
          </w:p>
        </w:tc>
        <w:tc>
          <w:tcPr>
            <w:tcW w:w="943" w:type="pct"/>
            <w:vAlign w:val="bottom"/>
          </w:tcPr>
          <w:p w14:paraId="32A55E25" w14:textId="39AF9765"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13.99</w:t>
            </w:r>
          </w:p>
        </w:tc>
        <w:tc>
          <w:tcPr>
            <w:tcW w:w="878" w:type="pct"/>
            <w:vAlign w:val="bottom"/>
          </w:tcPr>
          <w:p w14:paraId="0D197CE6" w14:textId="32D864E6"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13.37</w:t>
            </w:r>
          </w:p>
        </w:tc>
        <w:tc>
          <w:tcPr>
            <w:tcW w:w="656" w:type="pct"/>
            <w:vAlign w:val="bottom"/>
          </w:tcPr>
          <w:p w14:paraId="25D933A9" w14:textId="4760EFA7"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91.00</w:t>
            </w:r>
          </w:p>
        </w:tc>
        <w:tc>
          <w:tcPr>
            <w:tcW w:w="740" w:type="pct"/>
            <w:vAlign w:val="bottom"/>
          </w:tcPr>
          <w:p w14:paraId="44D401EC" w14:textId="045AEC46"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26.33</w:t>
            </w:r>
          </w:p>
        </w:tc>
      </w:tr>
      <w:tr w:rsidR="00CA0A5F" w:rsidRPr="00F2625A" w14:paraId="237D55A8" w14:textId="145A8F1B" w:rsidTr="00CA0A5F">
        <w:trPr>
          <w:trHeight w:val="19"/>
          <w:jc w:val="center"/>
        </w:trPr>
        <w:tc>
          <w:tcPr>
            <w:tcW w:w="978" w:type="pct"/>
            <w:vAlign w:val="center"/>
          </w:tcPr>
          <w:p w14:paraId="3F990D13" w14:textId="524AAEC2" w:rsidR="00B30860" w:rsidRPr="00CA0A5F" w:rsidRDefault="00B30860" w:rsidP="00CA0A5F">
            <w:pPr>
              <w:jc w:val="center"/>
              <w:rPr>
                <w:rFonts w:ascii="Arial" w:hAnsi="Arial" w:cs="Arial"/>
                <w:b/>
                <w:sz w:val="20"/>
                <w:szCs w:val="20"/>
              </w:rPr>
            </w:pPr>
            <w:r w:rsidRPr="00CA0A5F">
              <w:rPr>
                <w:rFonts w:ascii="Arial" w:hAnsi="Arial" w:cs="Arial"/>
                <w:b/>
                <w:sz w:val="20"/>
                <w:szCs w:val="20"/>
              </w:rPr>
              <w:t>PB</w:t>
            </w:r>
          </w:p>
        </w:tc>
        <w:tc>
          <w:tcPr>
            <w:tcW w:w="804" w:type="pct"/>
            <w:vAlign w:val="bottom"/>
          </w:tcPr>
          <w:p w14:paraId="2F47E0D2" w14:textId="015BA8FA"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4.23</w:t>
            </w:r>
          </w:p>
        </w:tc>
        <w:tc>
          <w:tcPr>
            <w:tcW w:w="943" w:type="pct"/>
            <w:vAlign w:val="bottom"/>
          </w:tcPr>
          <w:p w14:paraId="7388974D" w14:textId="032D580B"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10.69</w:t>
            </w:r>
          </w:p>
        </w:tc>
        <w:tc>
          <w:tcPr>
            <w:tcW w:w="878" w:type="pct"/>
            <w:vAlign w:val="bottom"/>
          </w:tcPr>
          <w:p w14:paraId="5A215BF5" w14:textId="32AE5E97"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9.81</w:t>
            </w:r>
          </w:p>
        </w:tc>
        <w:tc>
          <w:tcPr>
            <w:tcW w:w="656" w:type="pct"/>
            <w:vAlign w:val="bottom"/>
          </w:tcPr>
          <w:p w14:paraId="4CD1B0ED" w14:textId="640FD75A"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84.00</w:t>
            </w:r>
          </w:p>
        </w:tc>
        <w:tc>
          <w:tcPr>
            <w:tcW w:w="740" w:type="pct"/>
            <w:vAlign w:val="bottom"/>
          </w:tcPr>
          <w:p w14:paraId="7130C683" w14:textId="08B55A08"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18.56</w:t>
            </w:r>
          </w:p>
        </w:tc>
      </w:tr>
      <w:tr w:rsidR="00CA0A5F" w:rsidRPr="00F2625A" w14:paraId="4AE18A0E" w14:textId="701155D8" w:rsidTr="00CA0A5F">
        <w:trPr>
          <w:trHeight w:val="19"/>
          <w:jc w:val="center"/>
        </w:trPr>
        <w:tc>
          <w:tcPr>
            <w:tcW w:w="978" w:type="pct"/>
            <w:vAlign w:val="center"/>
          </w:tcPr>
          <w:p w14:paraId="782BE1FA" w14:textId="384C002E" w:rsidR="00B30860" w:rsidRPr="00CA0A5F" w:rsidRDefault="00B30860" w:rsidP="00CA0A5F">
            <w:pPr>
              <w:jc w:val="center"/>
              <w:rPr>
                <w:rFonts w:ascii="Arial" w:hAnsi="Arial" w:cs="Arial"/>
                <w:b/>
                <w:sz w:val="20"/>
                <w:szCs w:val="20"/>
              </w:rPr>
            </w:pPr>
            <w:r w:rsidRPr="00CA0A5F">
              <w:rPr>
                <w:rFonts w:ascii="Arial" w:hAnsi="Arial" w:cs="Arial"/>
                <w:b/>
                <w:sz w:val="20"/>
                <w:szCs w:val="20"/>
              </w:rPr>
              <w:t>RT</w:t>
            </w:r>
          </w:p>
        </w:tc>
        <w:tc>
          <w:tcPr>
            <w:tcW w:w="804" w:type="pct"/>
            <w:vAlign w:val="bottom"/>
          </w:tcPr>
          <w:p w14:paraId="617A1C4E" w14:textId="5D448EBD"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7.98</w:t>
            </w:r>
          </w:p>
        </w:tc>
        <w:tc>
          <w:tcPr>
            <w:tcW w:w="943" w:type="pct"/>
            <w:vAlign w:val="bottom"/>
          </w:tcPr>
          <w:p w14:paraId="249CD0A0" w14:textId="63FDC3DA"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20.89</w:t>
            </w:r>
          </w:p>
        </w:tc>
        <w:tc>
          <w:tcPr>
            <w:tcW w:w="878" w:type="pct"/>
            <w:vAlign w:val="bottom"/>
          </w:tcPr>
          <w:p w14:paraId="2EFC605E" w14:textId="198C9D44"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19.31</w:t>
            </w:r>
          </w:p>
        </w:tc>
        <w:tc>
          <w:tcPr>
            <w:tcW w:w="656" w:type="pct"/>
            <w:vAlign w:val="bottom"/>
          </w:tcPr>
          <w:p w14:paraId="2309D29D" w14:textId="5AFFCA35"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85.00</w:t>
            </w:r>
          </w:p>
        </w:tc>
        <w:tc>
          <w:tcPr>
            <w:tcW w:w="740" w:type="pct"/>
            <w:vAlign w:val="bottom"/>
          </w:tcPr>
          <w:p w14:paraId="641740CB" w14:textId="0CB1559D"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36.76</w:t>
            </w:r>
          </w:p>
        </w:tc>
      </w:tr>
      <w:tr w:rsidR="00CA0A5F" w:rsidRPr="00F2625A" w14:paraId="10916E12" w14:textId="6B1D995D" w:rsidTr="00CA0A5F">
        <w:trPr>
          <w:trHeight w:val="19"/>
          <w:jc w:val="center"/>
        </w:trPr>
        <w:tc>
          <w:tcPr>
            <w:tcW w:w="978" w:type="pct"/>
            <w:vAlign w:val="center"/>
          </w:tcPr>
          <w:p w14:paraId="497A1DB1" w14:textId="656506E9" w:rsidR="00B30860" w:rsidRPr="00CA0A5F" w:rsidRDefault="00B30860" w:rsidP="00CA0A5F">
            <w:pPr>
              <w:jc w:val="center"/>
              <w:rPr>
                <w:rFonts w:ascii="Arial" w:hAnsi="Arial" w:cs="Arial"/>
                <w:b/>
                <w:sz w:val="20"/>
                <w:szCs w:val="20"/>
              </w:rPr>
            </w:pPr>
            <w:r w:rsidRPr="00CA0A5F">
              <w:rPr>
                <w:rFonts w:ascii="Arial" w:hAnsi="Arial" w:cs="Arial"/>
                <w:b/>
                <w:sz w:val="20"/>
                <w:szCs w:val="20"/>
              </w:rPr>
              <w:t>WBW</w:t>
            </w:r>
          </w:p>
        </w:tc>
        <w:tc>
          <w:tcPr>
            <w:tcW w:w="804" w:type="pct"/>
            <w:vAlign w:val="bottom"/>
          </w:tcPr>
          <w:p w14:paraId="0F12ED1A" w14:textId="25A8C4DA"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7.21</w:t>
            </w:r>
          </w:p>
        </w:tc>
        <w:tc>
          <w:tcPr>
            <w:tcW w:w="943" w:type="pct"/>
            <w:vAlign w:val="bottom"/>
          </w:tcPr>
          <w:p w14:paraId="641EC840" w14:textId="1D94D91B"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12.27</w:t>
            </w:r>
          </w:p>
        </w:tc>
        <w:tc>
          <w:tcPr>
            <w:tcW w:w="878" w:type="pct"/>
            <w:vAlign w:val="bottom"/>
          </w:tcPr>
          <w:p w14:paraId="0BF52CE0" w14:textId="744C6726"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9.93</w:t>
            </w:r>
          </w:p>
        </w:tc>
        <w:tc>
          <w:tcPr>
            <w:tcW w:w="656" w:type="pct"/>
            <w:vAlign w:val="bottom"/>
          </w:tcPr>
          <w:p w14:paraId="57C736E2" w14:textId="49821982"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66.00</w:t>
            </w:r>
          </w:p>
        </w:tc>
        <w:tc>
          <w:tcPr>
            <w:tcW w:w="740" w:type="pct"/>
            <w:vAlign w:val="bottom"/>
          </w:tcPr>
          <w:p w14:paraId="69917B05" w14:textId="2A8B9C6E"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16.55</w:t>
            </w:r>
          </w:p>
        </w:tc>
      </w:tr>
      <w:tr w:rsidR="00CA0A5F" w:rsidRPr="00F2625A" w14:paraId="72E2A317" w14:textId="77777777" w:rsidTr="00CA0A5F">
        <w:trPr>
          <w:trHeight w:val="19"/>
          <w:jc w:val="center"/>
        </w:trPr>
        <w:tc>
          <w:tcPr>
            <w:tcW w:w="978" w:type="pct"/>
            <w:vAlign w:val="center"/>
          </w:tcPr>
          <w:p w14:paraId="2DB8A125" w14:textId="5F2BF670" w:rsidR="00B30860" w:rsidRPr="00CA0A5F" w:rsidRDefault="00B30860" w:rsidP="00CA0A5F">
            <w:pPr>
              <w:jc w:val="center"/>
              <w:rPr>
                <w:rFonts w:ascii="Arial" w:hAnsi="Arial" w:cs="Arial"/>
                <w:b/>
                <w:sz w:val="20"/>
                <w:szCs w:val="20"/>
              </w:rPr>
            </w:pPr>
            <w:r w:rsidRPr="00CA0A5F">
              <w:rPr>
                <w:rFonts w:ascii="Arial" w:hAnsi="Arial" w:cs="Arial"/>
                <w:b/>
                <w:sz w:val="20"/>
                <w:szCs w:val="20"/>
              </w:rPr>
              <w:t>SWBW</w:t>
            </w:r>
          </w:p>
        </w:tc>
        <w:tc>
          <w:tcPr>
            <w:tcW w:w="804" w:type="pct"/>
            <w:vAlign w:val="bottom"/>
          </w:tcPr>
          <w:p w14:paraId="72296223" w14:textId="2BAB591F"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7.02</w:t>
            </w:r>
          </w:p>
        </w:tc>
        <w:tc>
          <w:tcPr>
            <w:tcW w:w="943" w:type="pct"/>
            <w:vAlign w:val="bottom"/>
          </w:tcPr>
          <w:p w14:paraId="38A6D9E4" w14:textId="3A0DE06C"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24.41</w:t>
            </w:r>
          </w:p>
        </w:tc>
        <w:tc>
          <w:tcPr>
            <w:tcW w:w="878" w:type="pct"/>
            <w:vAlign w:val="bottom"/>
          </w:tcPr>
          <w:p w14:paraId="7401DF5C" w14:textId="33B8D7CC"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23.38</w:t>
            </w:r>
          </w:p>
        </w:tc>
        <w:tc>
          <w:tcPr>
            <w:tcW w:w="656" w:type="pct"/>
            <w:vAlign w:val="bottom"/>
          </w:tcPr>
          <w:p w14:paraId="06E2BCF8" w14:textId="643CB1E9"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92.00</w:t>
            </w:r>
          </w:p>
        </w:tc>
        <w:tc>
          <w:tcPr>
            <w:tcW w:w="740" w:type="pct"/>
            <w:vAlign w:val="bottom"/>
          </w:tcPr>
          <w:p w14:paraId="437822FA" w14:textId="24F0E7B2"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46.14</w:t>
            </w:r>
          </w:p>
        </w:tc>
      </w:tr>
      <w:tr w:rsidR="00CA0A5F" w:rsidRPr="00F2625A" w14:paraId="3FF809D2" w14:textId="77777777" w:rsidTr="00CA0A5F">
        <w:trPr>
          <w:trHeight w:val="19"/>
          <w:jc w:val="center"/>
        </w:trPr>
        <w:tc>
          <w:tcPr>
            <w:tcW w:w="978" w:type="pct"/>
            <w:vAlign w:val="center"/>
          </w:tcPr>
          <w:p w14:paraId="4A8D916B" w14:textId="076D5E7A" w:rsidR="00B30860" w:rsidRPr="00CA0A5F" w:rsidRDefault="00B30860" w:rsidP="00CA0A5F">
            <w:pPr>
              <w:jc w:val="center"/>
              <w:rPr>
                <w:rFonts w:ascii="Arial" w:hAnsi="Arial" w:cs="Arial"/>
                <w:b/>
                <w:sz w:val="20"/>
                <w:szCs w:val="20"/>
              </w:rPr>
            </w:pPr>
            <w:r w:rsidRPr="00CA0A5F">
              <w:rPr>
                <w:rFonts w:ascii="Arial" w:hAnsi="Arial" w:cs="Arial"/>
                <w:b/>
                <w:sz w:val="20"/>
                <w:szCs w:val="20"/>
              </w:rPr>
              <w:t>SPBW</w:t>
            </w:r>
          </w:p>
        </w:tc>
        <w:tc>
          <w:tcPr>
            <w:tcW w:w="804" w:type="pct"/>
            <w:vAlign w:val="bottom"/>
          </w:tcPr>
          <w:p w14:paraId="7560458B" w14:textId="054D95E2"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8.04</w:t>
            </w:r>
          </w:p>
        </w:tc>
        <w:tc>
          <w:tcPr>
            <w:tcW w:w="943" w:type="pct"/>
            <w:vAlign w:val="bottom"/>
          </w:tcPr>
          <w:p w14:paraId="0958EC85" w14:textId="010B831B"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35.72</w:t>
            </w:r>
          </w:p>
        </w:tc>
        <w:tc>
          <w:tcPr>
            <w:tcW w:w="878" w:type="pct"/>
            <w:vAlign w:val="bottom"/>
          </w:tcPr>
          <w:p w14:paraId="33766A15" w14:textId="79B2B26D"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34.80</w:t>
            </w:r>
          </w:p>
        </w:tc>
        <w:tc>
          <w:tcPr>
            <w:tcW w:w="656" w:type="pct"/>
            <w:vAlign w:val="bottom"/>
          </w:tcPr>
          <w:p w14:paraId="60D07135" w14:textId="14E902A0"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95.00</w:t>
            </w:r>
          </w:p>
        </w:tc>
        <w:tc>
          <w:tcPr>
            <w:tcW w:w="740" w:type="pct"/>
            <w:vAlign w:val="bottom"/>
          </w:tcPr>
          <w:p w14:paraId="3793E655" w14:textId="5996E4D9"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69.86</w:t>
            </w:r>
          </w:p>
        </w:tc>
      </w:tr>
      <w:tr w:rsidR="00CA0A5F" w:rsidRPr="00F2625A" w14:paraId="6631A272" w14:textId="77777777" w:rsidTr="00CA0A5F">
        <w:trPr>
          <w:trHeight w:val="19"/>
          <w:jc w:val="center"/>
        </w:trPr>
        <w:tc>
          <w:tcPr>
            <w:tcW w:w="978" w:type="pct"/>
            <w:vAlign w:val="center"/>
          </w:tcPr>
          <w:p w14:paraId="071BD182" w14:textId="4BCEB256" w:rsidR="00B30860" w:rsidRPr="00CA0A5F" w:rsidRDefault="00B30860" w:rsidP="00CA0A5F">
            <w:pPr>
              <w:jc w:val="center"/>
              <w:rPr>
                <w:rFonts w:ascii="Arial" w:hAnsi="Arial" w:cs="Arial"/>
                <w:b/>
                <w:sz w:val="20"/>
                <w:szCs w:val="20"/>
              </w:rPr>
            </w:pPr>
            <w:r w:rsidRPr="00CA0A5F">
              <w:rPr>
                <w:rFonts w:ascii="Arial" w:hAnsi="Arial" w:cs="Arial"/>
                <w:b/>
                <w:sz w:val="20"/>
                <w:szCs w:val="20"/>
              </w:rPr>
              <w:t>SDBW</w:t>
            </w:r>
          </w:p>
        </w:tc>
        <w:tc>
          <w:tcPr>
            <w:tcW w:w="804" w:type="pct"/>
            <w:vAlign w:val="bottom"/>
          </w:tcPr>
          <w:p w14:paraId="03575C76" w14:textId="119C1410"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7.69</w:t>
            </w:r>
          </w:p>
        </w:tc>
        <w:tc>
          <w:tcPr>
            <w:tcW w:w="943" w:type="pct"/>
            <w:vAlign w:val="bottom"/>
          </w:tcPr>
          <w:p w14:paraId="4982CF8B" w14:textId="2934BF10"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21.47</w:t>
            </w:r>
          </w:p>
        </w:tc>
        <w:tc>
          <w:tcPr>
            <w:tcW w:w="878" w:type="pct"/>
            <w:vAlign w:val="bottom"/>
          </w:tcPr>
          <w:p w14:paraId="3A60D592" w14:textId="7D51AB0A"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20.05</w:t>
            </w:r>
          </w:p>
        </w:tc>
        <w:tc>
          <w:tcPr>
            <w:tcW w:w="656" w:type="pct"/>
            <w:vAlign w:val="bottom"/>
          </w:tcPr>
          <w:p w14:paraId="2FEE2638" w14:textId="58D20A48"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87.00</w:t>
            </w:r>
          </w:p>
        </w:tc>
        <w:tc>
          <w:tcPr>
            <w:tcW w:w="740" w:type="pct"/>
            <w:vAlign w:val="bottom"/>
          </w:tcPr>
          <w:p w14:paraId="5E3D0690" w14:textId="3C521643"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38.57</w:t>
            </w:r>
          </w:p>
        </w:tc>
      </w:tr>
      <w:tr w:rsidR="00CA0A5F" w:rsidRPr="00F2625A" w14:paraId="74390189" w14:textId="77777777" w:rsidTr="00CA0A5F">
        <w:trPr>
          <w:trHeight w:val="19"/>
          <w:jc w:val="center"/>
        </w:trPr>
        <w:tc>
          <w:tcPr>
            <w:tcW w:w="978" w:type="pct"/>
            <w:vAlign w:val="center"/>
          </w:tcPr>
          <w:p w14:paraId="607B1F08" w14:textId="00972EE5" w:rsidR="00B30860" w:rsidRPr="00CA0A5F" w:rsidRDefault="00B30860" w:rsidP="00CA0A5F">
            <w:pPr>
              <w:jc w:val="center"/>
              <w:rPr>
                <w:rFonts w:ascii="Arial" w:hAnsi="Arial" w:cs="Arial"/>
                <w:b/>
                <w:sz w:val="20"/>
                <w:szCs w:val="20"/>
              </w:rPr>
            </w:pPr>
            <w:r w:rsidRPr="00CA0A5F">
              <w:rPr>
                <w:rFonts w:ascii="Arial" w:hAnsi="Arial" w:cs="Arial"/>
                <w:b/>
                <w:sz w:val="20"/>
                <w:szCs w:val="20"/>
              </w:rPr>
              <w:t>DBL</w:t>
            </w:r>
          </w:p>
        </w:tc>
        <w:tc>
          <w:tcPr>
            <w:tcW w:w="804" w:type="pct"/>
            <w:vAlign w:val="bottom"/>
          </w:tcPr>
          <w:p w14:paraId="6F85491C" w14:textId="3838B888"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3.48</w:t>
            </w:r>
          </w:p>
        </w:tc>
        <w:tc>
          <w:tcPr>
            <w:tcW w:w="943" w:type="pct"/>
            <w:vAlign w:val="bottom"/>
          </w:tcPr>
          <w:p w14:paraId="6752BD5E" w14:textId="2FE3D9BA"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8.41</w:t>
            </w:r>
          </w:p>
        </w:tc>
        <w:tc>
          <w:tcPr>
            <w:tcW w:w="878" w:type="pct"/>
            <w:vAlign w:val="bottom"/>
          </w:tcPr>
          <w:p w14:paraId="6C37A546" w14:textId="391F8A5B"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7.66</w:t>
            </w:r>
          </w:p>
        </w:tc>
        <w:tc>
          <w:tcPr>
            <w:tcW w:w="656" w:type="pct"/>
            <w:vAlign w:val="bottom"/>
          </w:tcPr>
          <w:p w14:paraId="2DCC5E60" w14:textId="7ADBAF39"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83.00</w:t>
            </w:r>
          </w:p>
        </w:tc>
        <w:tc>
          <w:tcPr>
            <w:tcW w:w="740" w:type="pct"/>
            <w:vAlign w:val="bottom"/>
          </w:tcPr>
          <w:p w14:paraId="144D4ABD" w14:textId="5C1D062A"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14.37</w:t>
            </w:r>
          </w:p>
        </w:tc>
      </w:tr>
      <w:tr w:rsidR="00CA0A5F" w:rsidRPr="00F2625A" w14:paraId="34BBB245" w14:textId="77777777" w:rsidTr="0088674D">
        <w:trPr>
          <w:trHeight w:val="19"/>
          <w:jc w:val="center"/>
        </w:trPr>
        <w:tc>
          <w:tcPr>
            <w:tcW w:w="978" w:type="pct"/>
            <w:vAlign w:val="center"/>
          </w:tcPr>
          <w:p w14:paraId="40BA90B8" w14:textId="5D6E0DC3" w:rsidR="00B30860" w:rsidRPr="00CA0A5F" w:rsidRDefault="00B30860" w:rsidP="00CA0A5F">
            <w:pPr>
              <w:jc w:val="center"/>
              <w:rPr>
                <w:rFonts w:ascii="Arial" w:hAnsi="Arial" w:cs="Arial"/>
                <w:b/>
                <w:sz w:val="20"/>
                <w:szCs w:val="20"/>
              </w:rPr>
            </w:pPr>
            <w:r w:rsidRPr="00CA0A5F">
              <w:rPr>
                <w:rFonts w:ascii="Arial" w:hAnsi="Arial" w:cs="Arial"/>
                <w:b/>
                <w:sz w:val="20"/>
                <w:szCs w:val="20"/>
              </w:rPr>
              <w:t>DBW</w:t>
            </w:r>
          </w:p>
        </w:tc>
        <w:tc>
          <w:tcPr>
            <w:tcW w:w="804" w:type="pct"/>
            <w:vAlign w:val="bottom"/>
          </w:tcPr>
          <w:p w14:paraId="1ECFE327" w14:textId="076961D4"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5.12</w:t>
            </w:r>
          </w:p>
        </w:tc>
        <w:tc>
          <w:tcPr>
            <w:tcW w:w="943" w:type="pct"/>
            <w:vAlign w:val="bottom"/>
          </w:tcPr>
          <w:p w14:paraId="284A0C29" w14:textId="128E07A5"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11.79</w:t>
            </w:r>
          </w:p>
        </w:tc>
        <w:tc>
          <w:tcPr>
            <w:tcW w:w="878" w:type="pct"/>
            <w:vAlign w:val="bottom"/>
          </w:tcPr>
          <w:p w14:paraId="3BC15530" w14:textId="2D9D1B02"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10.62</w:t>
            </w:r>
          </w:p>
        </w:tc>
        <w:tc>
          <w:tcPr>
            <w:tcW w:w="656" w:type="pct"/>
            <w:vAlign w:val="bottom"/>
          </w:tcPr>
          <w:p w14:paraId="02EDF98B" w14:textId="519AB298"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81.00</w:t>
            </w:r>
          </w:p>
        </w:tc>
        <w:tc>
          <w:tcPr>
            <w:tcW w:w="740" w:type="pct"/>
            <w:vAlign w:val="bottom"/>
          </w:tcPr>
          <w:p w14:paraId="7E8AFA92" w14:textId="565ED4C7"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19.70</w:t>
            </w:r>
          </w:p>
        </w:tc>
      </w:tr>
      <w:tr w:rsidR="00CA0A5F" w:rsidRPr="00F2625A" w14:paraId="0D50091B" w14:textId="77777777" w:rsidTr="0088674D">
        <w:trPr>
          <w:trHeight w:val="19"/>
          <w:jc w:val="center"/>
        </w:trPr>
        <w:tc>
          <w:tcPr>
            <w:tcW w:w="978" w:type="pct"/>
            <w:tcBorders>
              <w:bottom w:val="single" w:sz="4" w:space="0" w:color="auto"/>
            </w:tcBorders>
            <w:vAlign w:val="center"/>
          </w:tcPr>
          <w:p w14:paraId="4B8A4600" w14:textId="1237E786" w:rsidR="00B30860" w:rsidRPr="00CA0A5F" w:rsidRDefault="00B30860" w:rsidP="00CA0A5F">
            <w:pPr>
              <w:jc w:val="center"/>
              <w:rPr>
                <w:rFonts w:ascii="Arial" w:hAnsi="Arial" w:cs="Arial"/>
                <w:b/>
                <w:sz w:val="20"/>
                <w:szCs w:val="20"/>
              </w:rPr>
            </w:pPr>
            <w:r w:rsidRPr="00CA0A5F">
              <w:rPr>
                <w:rFonts w:ascii="Arial" w:hAnsi="Arial" w:cs="Arial"/>
                <w:b/>
                <w:sz w:val="20"/>
                <w:szCs w:val="20"/>
              </w:rPr>
              <w:t>DBT</w:t>
            </w:r>
          </w:p>
        </w:tc>
        <w:tc>
          <w:tcPr>
            <w:tcW w:w="804" w:type="pct"/>
            <w:tcBorders>
              <w:bottom w:val="single" w:sz="4" w:space="0" w:color="auto"/>
            </w:tcBorders>
            <w:vAlign w:val="bottom"/>
          </w:tcPr>
          <w:p w14:paraId="12AC4538" w14:textId="4D3E2398" w:rsidR="00B30860" w:rsidRPr="00CA0A5F" w:rsidRDefault="00B30860" w:rsidP="00CA0A5F">
            <w:pPr>
              <w:jc w:val="center"/>
              <w:rPr>
                <w:rFonts w:ascii="Arial" w:hAnsi="Arial" w:cs="Arial"/>
                <w:color w:val="000000"/>
                <w:sz w:val="20"/>
                <w:szCs w:val="20"/>
              </w:rPr>
            </w:pPr>
            <w:r w:rsidRPr="00CA0A5F">
              <w:rPr>
                <w:rFonts w:ascii="Arial" w:hAnsi="Arial" w:cs="Arial"/>
                <w:color w:val="000000"/>
                <w:sz w:val="20"/>
                <w:szCs w:val="20"/>
              </w:rPr>
              <w:t>7.29</w:t>
            </w:r>
          </w:p>
        </w:tc>
        <w:tc>
          <w:tcPr>
            <w:tcW w:w="943" w:type="pct"/>
            <w:tcBorders>
              <w:bottom w:val="single" w:sz="4" w:space="0" w:color="auto"/>
            </w:tcBorders>
            <w:vAlign w:val="bottom"/>
          </w:tcPr>
          <w:p w14:paraId="75E8394D" w14:textId="632B0D42" w:rsidR="00B30860" w:rsidRPr="00CA0A5F" w:rsidRDefault="00B30860" w:rsidP="00CA0A5F">
            <w:pPr>
              <w:jc w:val="center"/>
              <w:rPr>
                <w:rFonts w:ascii="Arial" w:hAnsi="Arial" w:cs="Arial"/>
                <w:color w:val="000000"/>
                <w:sz w:val="20"/>
                <w:szCs w:val="20"/>
              </w:rPr>
            </w:pPr>
            <w:r w:rsidRPr="00CA0A5F">
              <w:rPr>
                <w:rFonts w:ascii="Arial" w:hAnsi="Arial" w:cs="Arial"/>
                <w:color w:val="000000"/>
                <w:sz w:val="20"/>
                <w:szCs w:val="20"/>
              </w:rPr>
              <w:t>13.81</w:t>
            </w:r>
          </w:p>
        </w:tc>
        <w:tc>
          <w:tcPr>
            <w:tcW w:w="878" w:type="pct"/>
            <w:tcBorders>
              <w:bottom w:val="single" w:sz="4" w:space="0" w:color="auto"/>
            </w:tcBorders>
            <w:vAlign w:val="bottom"/>
          </w:tcPr>
          <w:p w14:paraId="68EB3582" w14:textId="2D55A568" w:rsidR="00B30860" w:rsidRPr="00CA0A5F" w:rsidRDefault="00B30860" w:rsidP="00CA0A5F">
            <w:pPr>
              <w:jc w:val="center"/>
              <w:rPr>
                <w:rFonts w:ascii="Arial" w:hAnsi="Arial" w:cs="Arial"/>
                <w:color w:val="000000"/>
                <w:sz w:val="20"/>
                <w:szCs w:val="20"/>
              </w:rPr>
            </w:pPr>
            <w:r w:rsidRPr="00CA0A5F">
              <w:rPr>
                <w:rFonts w:ascii="Arial" w:hAnsi="Arial" w:cs="Arial"/>
                <w:color w:val="000000"/>
                <w:sz w:val="20"/>
                <w:szCs w:val="20"/>
              </w:rPr>
              <w:t>11.73</w:t>
            </w:r>
          </w:p>
        </w:tc>
        <w:tc>
          <w:tcPr>
            <w:tcW w:w="656" w:type="pct"/>
            <w:tcBorders>
              <w:bottom w:val="single" w:sz="4" w:space="0" w:color="auto"/>
            </w:tcBorders>
            <w:vAlign w:val="bottom"/>
          </w:tcPr>
          <w:p w14:paraId="2270A3DB" w14:textId="188A21E3" w:rsidR="00B30860" w:rsidRPr="00CA0A5F" w:rsidRDefault="00B30860" w:rsidP="00CA0A5F">
            <w:pPr>
              <w:jc w:val="center"/>
              <w:rPr>
                <w:rFonts w:ascii="Arial" w:hAnsi="Arial" w:cs="Arial"/>
                <w:color w:val="000000"/>
                <w:sz w:val="20"/>
                <w:szCs w:val="20"/>
              </w:rPr>
            </w:pPr>
            <w:r w:rsidRPr="00CA0A5F">
              <w:rPr>
                <w:rFonts w:ascii="Arial" w:hAnsi="Arial" w:cs="Arial"/>
                <w:color w:val="000000"/>
                <w:sz w:val="20"/>
                <w:szCs w:val="20"/>
              </w:rPr>
              <w:t>72.20</w:t>
            </w:r>
          </w:p>
        </w:tc>
        <w:tc>
          <w:tcPr>
            <w:tcW w:w="740" w:type="pct"/>
            <w:tcBorders>
              <w:bottom w:val="single" w:sz="4" w:space="0" w:color="auto"/>
            </w:tcBorders>
            <w:vAlign w:val="bottom"/>
          </w:tcPr>
          <w:p w14:paraId="564AC40D" w14:textId="4BB66A19" w:rsidR="00B30860" w:rsidRPr="00CA0A5F" w:rsidRDefault="00B30860" w:rsidP="00CA0A5F">
            <w:pPr>
              <w:jc w:val="center"/>
              <w:rPr>
                <w:rFonts w:ascii="Arial" w:hAnsi="Arial" w:cs="Arial"/>
                <w:color w:val="000000"/>
                <w:sz w:val="20"/>
                <w:szCs w:val="20"/>
              </w:rPr>
            </w:pPr>
            <w:r w:rsidRPr="00CA0A5F">
              <w:rPr>
                <w:rFonts w:ascii="Arial" w:hAnsi="Arial" w:cs="Arial"/>
                <w:color w:val="000000"/>
                <w:sz w:val="20"/>
                <w:szCs w:val="20"/>
              </w:rPr>
              <w:t>20.53</w:t>
            </w:r>
          </w:p>
        </w:tc>
      </w:tr>
    </w:tbl>
    <w:p w14:paraId="50B53D00" w14:textId="77777777" w:rsidR="00C0288D" w:rsidRPr="00845BE5" w:rsidRDefault="00C0288D" w:rsidP="00C0288D">
      <w:pPr>
        <w:spacing w:line="240" w:lineRule="auto"/>
        <w:jc w:val="both"/>
        <w:rPr>
          <w:rFonts w:ascii="Arial" w:hAnsi="Arial" w:cs="Arial"/>
          <w:b/>
          <w:bCs/>
          <w:sz w:val="20"/>
          <w:szCs w:val="20"/>
          <w:vertAlign w:val="superscript"/>
        </w:rPr>
      </w:pPr>
      <w:r w:rsidRPr="00845BE5">
        <w:rPr>
          <w:rFonts w:ascii="Arial" w:hAnsi="Arial" w:cs="Arial"/>
          <w:b/>
          <w:sz w:val="20"/>
          <w:szCs w:val="20"/>
          <w:vertAlign w:val="superscript"/>
        </w:rPr>
        <w:t>PW- Pod weight (g), PL -Pod length (cm), PB - Pod breadth (cm), RT - Rind thickness (cm), WBW - Total weight of wet beans/pod (g)</w:t>
      </w:r>
      <w:r w:rsidRPr="00845BE5">
        <w:rPr>
          <w:rFonts w:ascii="Arial" w:hAnsi="Arial" w:cs="Arial"/>
          <w:sz w:val="20"/>
          <w:szCs w:val="20"/>
          <w:vertAlign w:val="superscript"/>
        </w:rPr>
        <w:t xml:space="preserve">, </w:t>
      </w:r>
      <w:r w:rsidRPr="00845BE5">
        <w:rPr>
          <w:rFonts w:ascii="Arial" w:hAnsi="Arial" w:cs="Arial"/>
          <w:b/>
          <w:sz w:val="20"/>
          <w:szCs w:val="20"/>
          <w:vertAlign w:val="superscript"/>
        </w:rPr>
        <w:t>SWBW - Single wet bean weight (g)</w:t>
      </w:r>
      <w:r w:rsidRPr="00845BE5">
        <w:rPr>
          <w:rFonts w:ascii="Arial" w:hAnsi="Arial" w:cs="Arial"/>
          <w:sz w:val="20"/>
          <w:szCs w:val="20"/>
          <w:vertAlign w:val="superscript"/>
        </w:rPr>
        <w:t xml:space="preserve">, </w:t>
      </w:r>
      <w:r w:rsidRPr="00845BE5">
        <w:rPr>
          <w:rFonts w:ascii="Arial" w:hAnsi="Arial" w:cs="Arial"/>
          <w:b/>
          <w:sz w:val="20"/>
          <w:szCs w:val="20"/>
          <w:vertAlign w:val="superscript"/>
        </w:rPr>
        <w:t>SPBW -Single peeled bean weight (g)</w:t>
      </w:r>
      <w:r w:rsidRPr="00845BE5">
        <w:rPr>
          <w:rFonts w:ascii="Arial" w:hAnsi="Arial" w:cs="Arial"/>
          <w:sz w:val="20"/>
          <w:szCs w:val="20"/>
          <w:vertAlign w:val="superscript"/>
        </w:rPr>
        <w:t xml:space="preserve">, </w:t>
      </w:r>
      <w:r w:rsidRPr="00845BE5">
        <w:rPr>
          <w:rFonts w:ascii="Arial" w:hAnsi="Arial" w:cs="Arial"/>
          <w:b/>
          <w:sz w:val="20"/>
          <w:szCs w:val="20"/>
          <w:vertAlign w:val="superscript"/>
        </w:rPr>
        <w:t>SDBW - Single dry bean weight (g)</w:t>
      </w:r>
      <w:r w:rsidRPr="00845BE5">
        <w:rPr>
          <w:rFonts w:ascii="Arial" w:hAnsi="Arial" w:cs="Arial"/>
          <w:sz w:val="20"/>
          <w:szCs w:val="20"/>
          <w:vertAlign w:val="superscript"/>
        </w:rPr>
        <w:t xml:space="preserve">, </w:t>
      </w:r>
      <w:r w:rsidRPr="00845BE5">
        <w:rPr>
          <w:rFonts w:ascii="Arial" w:hAnsi="Arial" w:cs="Arial"/>
          <w:b/>
          <w:sz w:val="20"/>
          <w:szCs w:val="20"/>
          <w:vertAlign w:val="superscript"/>
        </w:rPr>
        <w:t>DBL - Dry bean length (cm)</w:t>
      </w:r>
      <w:r w:rsidRPr="00845BE5">
        <w:rPr>
          <w:rFonts w:ascii="Arial" w:hAnsi="Arial" w:cs="Arial"/>
          <w:sz w:val="20"/>
          <w:szCs w:val="20"/>
          <w:vertAlign w:val="superscript"/>
        </w:rPr>
        <w:t xml:space="preserve">, </w:t>
      </w:r>
      <w:r w:rsidRPr="00845BE5">
        <w:rPr>
          <w:rFonts w:ascii="Arial" w:hAnsi="Arial" w:cs="Arial"/>
          <w:b/>
          <w:sz w:val="20"/>
          <w:szCs w:val="20"/>
          <w:vertAlign w:val="superscript"/>
        </w:rPr>
        <w:t>DBW - Dry bean width (cm)</w:t>
      </w:r>
      <w:r w:rsidRPr="00845BE5">
        <w:rPr>
          <w:rFonts w:ascii="Arial" w:hAnsi="Arial" w:cs="Arial"/>
          <w:sz w:val="20"/>
          <w:szCs w:val="20"/>
          <w:vertAlign w:val="superscript"/>
        </w:rPr>
        <w:t xml:space="preserve">, </w:t>
      </w:r>
      <w:r w:rsidRPr="00845BE5">
        <w:rPr>
          <w:rFonts w:ascii="Arial" w:hAnsi="Arial" w:cs="Arial"/>
          <w:b/>
          <w:sz w:val="20"/>
          <w:szCs w:val="20"/>
          <w:vertAlign w:val="superscript"/>
        </w:rPr>
        <w:t xml:space="preserve">DBT - Dry bean thickness (cm), </w:t>
      </w:r>
      <w:r>
        <w:rPr>
          <w:rFonts w:ascii="Arial" w:hAnsi="Arial" w:cs="Arial"/>
          <w:b/>
          <w:sz w:val="20"/>
          <w:szCs w:val="20"/>
          <w:vertAlign w:val="superscript"/>
        </w:rPr>
        <w:t>CV-</w:t>
      </w:r>
      <w:r w:rsidRPr="00845BE5">
        <w:rPr>
          <w:rFonts w:ascii="Arial" w:hAnsi="Arial" w:cs="Arial"/>
          <w:b/>
          <w:bCs/>
          <w:sz w:val="20"/>
          <w:szCs w:val="20"/>
          <w:vertAlign w:val="superscript"/>
        </w:rPr>
        <w:t>Coefficient of variation, PCV - Phenotypic coefficient of variation (%), GCV- Genotypic coefficient of variation (%), H</w:t>
      </w:r>
      <w:r w:rsidRPr="00C0288D">
        <w:rPr>
          <w:rFonts w:ascii="Arial" w:hAnsi="Arial" w:cs="Arial"/>
          <w:b/>
          <w:bCs/>
          <w:sz w:val="20"/>
          <w:szCs w:val="20"/>
          <w:vertAlign w:val="superscript"/>
        </w:rPr>
        <w:t>2</w:t>
      </w:r>
      <w:r w:rsidRPr="00845BE5">
        <w:rPr>
          <w:rFonts w:ascii="Arial" w:hAnsi="Arial" w:cs="Arial"/>
          <w:b/>
          <w:bCs/>
          <w:sz w:val="20"/>
          <w:szCs w:val="20"/>
          <w:vertAlign w:val="superscript"/>
        </w:rPr>
        <w:t>-Heritability (%), GA-Genetic advance (%)</w:t>
      </w:r>
    </w:p>
    <w:p w14:paraId="6090611E" w14:textId="4D6C9D1E" w:rsidR="00FE05D8" w:rsidRDefault="00E1305D" w:rsidP="001D0FE3">
      <w:pPr>
        <w:spacing w:line="360" w:lineRule="auto"/>
        <w:jc w:val="center"/>
        <w:rPr>
          <w:rFonts w:ascii="Arial" w:hAnsi="Arial" w:cs="Arial"/>
          <w:b/>
          <w:bCs/>
          <w:sz w:val="20"/>
          <w:szCs w:val="20"/>
        </w:rPr>
      </w:pPr>
      <w:r>
        <w:rPr>
          <w:rFonts w:ascii="Arial" w:hAnsi="Arial" w:cs="Arial"/>
          <w:b/>
          <w:bCs/>
          <w:sz w:val="20"/>
          <w:szCs w:val="20"/>
        </w:rPr>
        <w:t>Figure 1</w:t>
      </w:r>
      <w:r w:rsidR="00C0288D" w:rsidRPr="00C0288D">
        <w:rPr>
          <w:rFonts w:ascii="Arial" w:hAnsi="Arial" w:cs="Arial"/>
          <w:b/>
          <w:bCs/>
          <w:sz w:val="20"/>
          <w:szCs w:val="20"/>
        </w:rPr>
        <w:t xml:space="preserve">. </w:t>
      </w:r>
      <w:r w:rsidR="00F413EB" w:rsidRPr="00C0288D">
        <w:rPr>
          <w:rFonts w:ascii="Arial" w:hAnsi="Arial" w:cs="Arial"/>
          <w:b/>
          <w:bCs/>
          <w:sz w:val="20"/>
          <w:szCs w:val="20"/>
        </w:rPr>
        <w:t>Correl</w:t>
      </w:r>
      <w:r w:rsidR="009A5890">
        <w:rPr>
          <w:rFonts w:ascii="Arial" w:hAnsi="Arial" w:cs="Arial"/>
          <w:b/>
          <w:bCs/>
          <w:sz w:val="20"/>
          <w:szCs w:val="20"/>
        </w:rPr>
        <w:t>ogram</w:t>
      </w:r>
      <w:r w:rsidR="00F413EB" w:rsidRPr="00C0288D">
        <w:rPr>
          <w:rFonts w:ascii="Arial" w:hAnsi="Arial" w:cs="Arial"/>
          <w:b/>
          <w:bCs/>
          <w:sz w:val="20"/>
          <w:szCs w:val="20"/>
        </w:rPr>
        <w:t xml:space="preserve"> of yield attributing characters</w:t>
      </w:r>
    </w:p>
    <w:p w14:paraId="44C8CBFA" w14:textId="50F006FC" w:rsidR="009A5890" w:rsidRPr="009A5890" w:rsidRDefault="009A5890" w:rsidP="00E65029">
      <w:pPr>
        <w:spacing w:line="360" w:lineRule="auto"/>
        <w:jc w:val="center"/>
        <w:rPr>
          <w:rFonts w:ascii="Arial" w:hAnsi="Arial" w:cs="Arial"/>
          <w:b/>
          <w:bCs/>
          <w:sz w:val="20"/>
          <w:szCs w:val="20"/>
        </w:rPr>
      </w:pPr>
      <w:r w:rsidRPr="009A5890">
        <w:rPr>
          <w:rFonts w:ascii="Arial" w:hAnsi="Arial" w:cs="Arial"/>
          <w:b/>
          <w:bCs/>
          <w:noProof/>
          <w:sz w:val="20"/>
          <w:szCs w:val="20"/>
        </w:rPr>
        <w:drawing>
          <wp:inline distT="0" distB="0" distL="0" distR="0" wp14:anchorId="05F5E116" wp14:editId="6110C981">
            <wp:extent cx="4513594" cy="3810000"/>
            <wp:effectExtent l="0" t="0" r="1270" b="0"/>
            <wp:docPr id="3912915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50101" cy="3840816"/>
                    </a:xfrm>
                    <a:prstGeom prst="rect">
                      <a:avLst/>
                    </a:prstGeom>
                    <a:noFill/>
                    <a:ln>
                      <a:noFill/>
                    </a:ln>
                  </pic:spPr>
                </pic:pic>
              </a:graphicData>
            </a:graphic>
          </wp:inline>
        </w:drawing>
      </w:r>
    </w:p>
    <w:p w14:paraId="7C770B19" w14:textId="047C093F" w:rsidR="001F7F41" w:rsidRPr="00F2625A" w:rsidRDefault="00C0288D" w:rsidP="00C0288D">
      <w:pPr>
        <w:spacing w:line="240" w:lineRule="auto"/>
        <w:jc w:val="both"/>
        <w:rPr>
          <w:rFonts w:ascii="Arial" w:hAnsi="Arial" w:cs="Arial"/>
          <w:sz w:val="20"/>
          <w:szCs w:val="20"/>
        </w:rPr>
      </w:pPr>
      <w:r w:rsidRPr="00845BE5">
        <w:rPr>
          <w:rFonts w:ascii="Arial" w:hAnsi="Arial" w:cs="Arial"/>
          <w:b/>
          <w:sz w:val="20"/>
          <w:szCs w:val="20"/>
          <w:vertAlign w:val="superscript"/>
        </w:rPr>
        <w:t>PW- Pod weight (g), PL -Pod length (cm), PB - Pod breadth (cm), R</w:t>
      </w:r>
      <w:r w:rsidR="00842D69">
        <w:rPr>
          <w:rFonts w:ascii="Arial" w:hAnsi="Arial" w:cs="Arial"/>
          <w:b/>
          <w:sz w:val="20"/>
          <w:szCs w:val="20"/>
          <w:vertAlign w:val="superscript"/>
        </w:rPr>
        <w:t>D</w:t>
      </w:r>
      <w:r w:rsidRPr="00845BE5">
        <w:rPr>
          <w:rFonts w:ascii="Arial" w:hAnsi="Arial" w:cs="Arial"/>
          <w:b/>
          <w:sz w:val="20"/>
          <w:szCs w:val="20"/>
          <w:vertAlign w:val="superscript"/>
        </w:rPr>
        <w:t xml:space="preserve">T - Rind thickness (cm), </w:t>
      </w:r>
      <w:r w:rsidR="00842D69">
        <w:rPr>
          <w:rFonts w:ascii="Arial" w:hAnsi="Arial" w:cs="Arial"/>
          <w:b/>
          <w:sz w:val="20"/>
          <w:szCs w:val="20"/>
          <w:vertAlign w:val="superscript"/>
        </w:rPr>
        <w:t>NB-No. of beans, T</w:t>
      </w:r>
      <w:r w:rsidRPr="00845BE5">
        <w:rPr>
          <w:rFonts w:ascii="Arial" w:hAnsi="Arial" w:cs="Arial"/>
          <w:b/>
          <w:sz w:val="20"/>
          <w:szCs w:val="20"/>
          <w:vertAlign w:val="superscript"/>
        </w:rPr>
        <w:t>BW - Total weight of wet beans/pod (g)</w:t>
      </w:r>
      <w:r w:rsidRPr="00845BE5">
        <w:rPr>
          <w:rFonts w:ascii="Arial" w:hAnsi="Arial" w:cs="Arial"/>
          <w:sz w:val="20"/>
          <w:szCs w:val="20"/>
          <w:vertAlign w:val="superscript"/>
        </w:rPr>
        <w:t xml:space="preserve">, </w:t>
      </w:r>
      <w:r w:rsidRPr="00845BE5">
        <w:rPr>
          <w:rFonts w:ascii="Arial" w:hAnsi="Arial" w:cs="Arial"/>
          <w:b/>
          <w:sz w:val="20"/>
          <w:szCs w:val="20"/>
          <w:vertAlign w:val="superscript"/>
        </w:rPr>
        <w:t>S</w:t>
      </w:r>
      <w:r w:rsidR="00842D69">
        <w:rPr>
          <w:rFonts w:ascii="Arial" w:hAnsi="Arial" w:cs="Arial"/>
          <w:b/>
          <w:sz w:val="20"/>
          <w:szCs w:val="20"/>
          <w:vertAlign w:val="superscript"/>
        </w:rPr>
        <w:t>W</w:t>
      </w:r>
      <w:r w:rsidRPr="00845BE5">
        <w:rPr>
          <w:rFonts w:ascii="Arial" w:hAnsi="Arial" w:cs="Arial"/>
          <w:b/>
          <w:sz w:val="20"/>
          <w:szCs w:val="20"/>
          <w:vertAlign w:val="superscript"/>
        </w:rPr>
        <w:t>BW - Single wet bean weight (g)</w:t>
      </w:r>
      <w:r w:rsidRPr="00845BE5">
        <w:rPr>
          <w:rFonts w:ascii="Arial" w:hAnsi="Arial" w:cs="Arial"/>
          <w:sz w:val="20"/>
          <w:szCs w:val="20"/>
          <w:vertAlign w:val="superscript"/>
        </w:rPr>
        <w:t xml:space="preserve">, </w:t>
      </w:r>
      <w:r w:rsidRPr="00845BE5">
        <w:rPr>
          <w:rFonts w:ascii="Arial" w:hAnsi="Arial" w:cs="Arial"/>
          <w:b/>
          <w:sz w:val="20"/>
          <w:szCs w:val="20"/>
          <w:vertAlign w:val="superscript"/>
        </w:rPr>
        <w:t>SBW -Single peeled bean weight (g)</w:t>
      </w:r>
      <w:r w:rsidRPr="00845BE5">
        <w:rPr>
          <w:rFonts w:ascii="Arial" w:hAnsi="Arial" w:cs="Arial"/>
          <w:sz w:val="20"/>
          <w:szCs w:val="20"/>
          <w:vertAlign w:val="superscript"/>
        </w:rPr>
        <w:t xml:space="preserve">, </w:t>
      </w:r>
      <w:r w:rsidRPr="00845BE5">
        <w:rPr>
          <w:rFonts w:ascii="Arial" w:hAnsi="Arial" w:cs="Arial"/>
          <w:b/>
          <w:sz w:val="20"/>
          <w:szCs w:val="20"/>
          <w:vertAlign w:val="superscript"/>
        </w:rPr>
        <w:t>SDBW - Single dry bean weight (g)</w:t>
      </w:r>
      <w:r w:rsidRPr="00845BE5">
        <w:rPr>
          <w:rFonts w:ascii="Arial" w:hAnsi="Arial" w:cs="Arial"/>
          <w:sz w:val="20"/>
          <w:szCs w:val="20"/>
          <w:vertAlign w:val="superscript"/>
        </w:rPr>
        <w:t xml:space="preserve">, </w:t>
      </w:r>
      <w:r w:rsidRPr="00845BE5">
        <w:rPr>
          <w:rFonts w:ascii="Arial" w:hAnsi="Arial" w:cs="Arial"/>
          <w:b/>
          <w:sz w:val="20"/>
          <w:szCs w:val="20"/>
          <w:vertAlign w:val="superscript"/>
        </w:rPr>
        <w:t>BL - Dry bean length (cm)</w:t>
      </w:r>
      <w:r w:rsidRPr="00845BE5">
        <w:rPr>
          <w:rFonts w:ascii="Arial" w:hAnsi="Arial" w:cs="Arial"/>
          <w:sz w:val="20"/>
          <w:szCs w:val="20"/>
          <w:vertAlign w:val="superscript"/>
        </w:rPr>
        <w:t xml:space="preserve">, </w:t>
      </w:r>
      <w:r w:rsidRPr="00845BE5">
        <w:rPr>
          <w:rFonts w:ascii="Arial" w:hAnsi="Arial" w:cs="Arial"/>
          <w:b/>
          <w:sz w:val="20"/>
          <w:szCs w:val="20"/>
          <w:vertAlign w:val="superscript"/>
        </w:rPr>
        <w:t>BW - Dry bean width (cm)</w:t>
      </w:r>
      <w:r w:rsidRPr="00845BE5">
        <w:rPr>
          <w:rFonts w:ascii="Arial" w:hAnsi="Arial" w:cs="Arial"/>
          <w:sz w:val="20"/>
          <w:szCs w:val="20"/>
          <w:vertAlign w:val="superscript"/>
        </w:rPr>
        <w:t xml:space="preserve">, </w:t>
      </w:r>
      <w:r w:rsidRPr="00845BE5">
        <w:rPr>
          <w:rFonts w:ascii="Arial" w:hAnsi="Arial" w:cs="Arial"/>
          <w:b/>
          <w:sz w:val="20"/>
          <w:szCs w:val="20"/>
          <w:vertAlign w:val="superscript"/>
        </w:rPr>
        <w:t>BT - Dry bean thickness (cm),</w:t>
      </w:r>
    </w:p>
    <w:p w14:paraId="4D228046" w14:textId="16160263" w:rsidR="000713FD" w:rsidRPr="00F2625A" w:rsidRDefault="000713FD" w:rsidP="00E65029">
      <w:pPr>
        <w:spacing w:line="240" w:lineRule="auto"/>
        <w:jc w:val="both"/>
        <w:rPr>
          <w:rFonts w:ascii="Arial" w:hAnsi="Arial" w:cs="Arial"/>
          <w:sz w:val="20"/>
          <w:szCs w:val="20"/>
        </w:rPr>
      </w:pPr>
      <w:r w:rsidRPr="00F2625A">
        <w:rPr>
          <w:rFonts w:ascii="Arial" w:hAnsi="Arial" w:cs="Arial"/>
          <w:sz w:val="20"/>
          <w:szCs w:val="20"/>
        </w:rPr>
        <w:lastRenderedPageBreak/>
        <w:t>Hierarchical cluster analysis (HCA), a robust tool for evaluating relationships between the genotypes (</w:t>
      </w:r>
      <w:proofErr w:type="spellStart"/>
      <w:r w:rsidRPr="00F2625A">
        <w:rPr>
          <w:rFonts w:ascii="Arial" w:hAnsi="Arial" w:cs="Arial"/>
          <w:sz w:val="20"/>
          <w:szCs w:val="20"/>
        </w:rPr>
        <w:t>Mellingers</w:t>
      </w:r>
      <w:proofErr w:type="spellEnd"/>
      <w:r w:rsidRPr="00F2625A">
        <w:rPr>
          <w:rFonts w:ascii="Arial" w:hAnsi="Arial" w:cs="Arial"/>
          <w:sz w:val="20"/>
          <w:szCs w:val="20"/>
        </w:rPr>
        <w:t xml:space="preserve">, </w:t>
      </w:r>
      <w:r w:rsidRPr="001B5027">
        <w:rPr>
          <w:rFonts w:ascii="Arial" w:hAnsi="Arial" w:cs="Arial"/>
          <w:sz w:val="20"/>
          <w:szCs w:val="20"/>
          <w:highlight w:val="yellow"/>
        </w:rPr>
        <w:t>1972</w:t>
      </w:r>
      <w:r w:rsidRPr="00F2625A">
        <w:rPr>
          <w:rFonts w:ascii="Arial" w:hAnsi="Arial" w:cs="Arial"/>
          <w:sz w:val="20"/>
          <w:szCs w:val="20"/>
        </w:rPr>
        <w:t xml:space="preserve">) and was performed on the phenotypic data using the </w:t>
      </w:r>
      <w:r w:rsidR="008C47FD" w:rsidRPr="00F2625A">
        <w:rPr>
          <w:rFonts w:ascii="Arial" w:hAnsi="Arial" w:cs="Arial"/>
          <w:sz w:val="20"/>
          <w:szCs w:val="20"/>
        </w:rPr>
        <w:t xml:space="preserve">origin pro (version 2025b) software </w:t>
      </w:r>
      <w:r w:rsidRPr="00F2625A">
        <w:rPr>
          <w:rFonts w:ascii="Arial" w:hAnsi="Arial" w:cs="Arial"/>
          <w:sz w:val="20"/>
          <w:szCs w:val="20"/>
        </w:rPr>
        <w:t xml:space="preserve">based on </w:t>
      </w:r>
      <w:proofErr w:type="spellStart"/>
      <w:r w:rsidRPr="00F2625A">
        <w:rPr>
          <w:rFonts w:ascii="Arial" w:hAnsi="Arial" w:cs="Arial"/>
          <w:sz w:val="20"/>
          <w:szCs w:val="20"/>
        </w:rPr>
        <w:t>euclidean</w:t>
      </w:r>
      <w:proofErr w:type="spellEnd"/>
      <w:r w:rsidRPr="00F2625A">
        <w:rPr>
          <w:rFonts w:ascii="Arial" w:hAnsi="Arial" w:cs="Arial"/>
          <w:sz w:val="20"/>
          <w:szCs w:val="20"/>
        </w:rPr>
        <w:t> distance.</w:t>
      </w:r>
      <w:r w:rsidR="006B481F" w:rsidRPr="00F2625A">
        <w:rPr>
          <w:rFonts w:ascii="Arial" w:hAnsi="Arial" w:cs="Arial"/>
          <w:sz w:val="20"/>
          <w:szCs w:val="20"/>
        </w:rPr>
        <w:t xml:space="preserve"> T</w:t>
      </w:r>
      <w:r w:rsidRPr="00F2625A">
        <w:rPr>
          <w:rFonts w:ascii="Arial" w:hAnsi="Arial" w:cs="Arial"/>
          <w:sz w:val="20"/>
          <w:szCs w:val="20"/>
        </w:rPr>
        <w:t xml:space="preserve">he resulting dendrogram (Figure </w:t>
      </w:r>
      <w:r w:rsidR="00664A76">
        <w:rPr>
          <w:rFonts w:ascii="Arial" w:hAnsi="Arial" w:cs="Arial"/>
          <w:sz w:val="20"/>
          <w:szCs w:val="20"/>
        </w:rPr>
        <w:t>2</w:t>
      </w:r>
      <w:r w:rsidRPr="00F2625A">
        <w:rPr>
          <w:rFonts w:ascii="Arial" w:hAnsi="Arial" w:cs="Arial"/>
          <w:sz w:val="20"/>
          <w:szCs w:val="20"/>
        </w:rPr>
        <w:t xml:space="preserve">) clearly grouped the </w:t>
      </w:r>
      <w:proofErr w:type="gramStart"/>
      <w:r w:rsidR="006B481F" w:rsidRPr="00F2625A">
        <w:rPr>
          <w:rFonts w:ascii="Arial" w:hAnsi="Arial" w:cs="Arial"/>
          <w:sz w:val="20"/>
          <w:szCs w:val="20"/>
        </w:rPr>
        <w:t>thirty five</w:t>
      </w:r>
      <w:proofErr w:type="gramEnd"/>
      <w:r w:rsidR="006B481F" w:rsidRPr="00F2625A">
        <w:rPr>
          <w:rFonts w:ascii="Arial" w:hAnsi="Arial" w:cs="Arial"/>
          <w:sz w:val="20"/>
          <w:szCs w:val="20"/>
        </w:rPr>
        <w:t xml:space="preserve"> hybrids </w:t>
      </w:r>
      <w:r w:rsidRPr="00F2625A">
        <w:rPr>
          <w:rFonts w:ascii="Arial" w:hAnsi="Arial" w:cs="Arial"/>
          <w:sz w:val="20"/>
          <w:szCs w:val="20"/>
        </w:rPr>
        <w:t xml:space="preserve">into </w:t>
      </w:r>
      <w:r w:rsidR="006B481F" w:rsidRPr="00664A76">
        <w:rPr>
          <w:rFonts w:ascii="Arial" w:hAnsi="Arial" w:cs="Arial"/>
          <w:sz w:val="20"/>
          <w:szCs w:val="20"/>
        </w:rPr>
        <w:t xml:space="preserve">five </w:t>
      </w:r>
      <w:r w:rsidRPr="00664A76">
        <w:rPr>
          <w:rFonts w:ascii="Arial" w:hAnsi="Arial" w:cs="Arial"/>
          <w:sz w:val="20"/>
          <w:szCs w:val="20"/>
        </w:rPr>
        <w:t>major clusters</w:t>
      </w:r>
      <w:r w:rsidR="006B481F" w:rsidRPr="00F2625A">
        <w:rPr>
          <w:rFonts w:ascii="Arial" w:hAnsi="Arial" w:cs="Arial"/>
          <w:sz w:val="20"/>
          <w:szCs w:val="20"/>
        </w:rPr>
        <w:t>.</w:t>
      </w:r>
      <w:r w:rsidR="008C47FD" w:rsidRPr="00F2625A">
        <w:rPr>
          <w:rFonts w:ascii="Arial" w:hAnsi="Arial" w:cs="Arial"/>
          <w:sz w:val="20"/>
          <w:szCs w:val="20"/>
        </w:rPr>
        <w:t xml:space="preserve"> </w:t>
      </w:r>
      <w:r w:rsidR="00D90C5D" w:rsidRPr="00F2625A">
        <w:rPr>
          <w:rFonts w:ascii="Arial" w:hAnsi="Arial" w:cs="Arial"/>
          <w:sz w:val="20"/>
          <w:szCs w:val="20"/>
        </w:rPr>
        <w:t>Cluster II is the largest cluster with fourteen genotypes</w:t>
      </w:r>
      <w:r w:rsidR="00280F7A" w:rsidRPr="00F2625A">
        <w:rPr>
          <w:rFonts w:ascii="Arial" w:hAnsi="Arial" w:cs="Arial"/>
          <w:sz w:val="20"/>
          <w:szCs w:val="20"/>
        </w:rPr>
        <w:t xml:space="preserve"> which shows more relatedness. The genotypes in different cluster can be fu</w:t>
      </w:r>
      <w:r w:rsidR="00C0288D">
        <w:rPr>
          <w:rFonts w:ascii="Arial" w:hAnsi="Arial" w:cs="Arial"/>
          <w:sz w:val="20"/>
          <w:szCs w:val="20"/>
        </w:rPr>
        <w:t>r</w:t>
      </w:r>
      <w:r w:rsidR="00280F7A" w:rsidRPr="00F2625A">
        <w:rPr>
          <w:rFonts w:ascii="Arial" w:hAnsi="Arial" w:cs="Arial"/>
          <w:sz w:val="20"/>
          <w:szCs w:val="20"/>
        </w:rPr>
        <w:t>ther utilised in crop improvement program.</w:t>
      </w:r>
    </w:p>
    <w:p w14:paraId="2196E732" w14:textId="204DE446" w:rsidR="005961B6" w:rsidRPr="00664A76" w:rsidRDefault="006C334A" w:rsidP="001D0FE3">
      <w:pPr>
        <w:spacing w:line="360" w:lineRule="auto"/>
        <w:jc w:val="center"/>
        <w:rPr>
          <w:rFonts w:ascii="Arial" w:hAnsi="Arial" w:cs="Arial"/>
          <w:b/>
          <w:bCs/>
        </w:rPr>
      </w:pPr>
      <w:r w:rsidRPr="00664A76">
        <w:rPr>
          <w:rFonts w:ascii="Arial" w:hAnsi="Arial" w:cs="Arial"/>
          <w:b/>
          <w:bCs/>
        </w:rPr>
        <w:t xml:space="preserve">Figure </w:t>
      </w:r>
      <w:r w:rsidR="00664A76" w:rsidRPr="00664A76">
        <w:rPr>
          <w:rFonts w:ascii="Arial" w:hAnsi="Arial" w:cs="Arial"/>
          <w:b/>
          <w:bCs/>
        </w:rPr>
        <w:t xml:space="preserve">2. </w:t>
      </w:r>
      <w:r w:rsidRPr="00664A76">
        <w:rPr>
          <w:rFonts w:ascii="Arial" w:hAnsi="Arial" w:cs="Arial"/>
          <w:b/>
          <w:bCs/>
        </w:rPr>
        <w:t>Clustering of genotypes</w:t>
      </w:r>
    </w:p>
    <w:p w14:paraId="0F5F6042" w14:textId="16D8E14E" w:rsidR="00C308AE" w:rsidRPr="00A145FC" w:rsidRDefault="005961B6" w:rsidP="007634DB">
      <w:pPr>
        <w:spacing w:line="360" w:lineRule="auto"/>
        <w:jc w:val="both"/>
        <w:rPr>
          <w:rFonts w:ascii="Arial" w:hAnsi="Arial" w:cs="Arial"/>
        </w:rPr>
      </w:pPr>
      <w:r w:rsidRPr="00A145FC">
        <w:rPr>
          <w:rFonts w:ascii="Arial" w:hAnsi="Arial" w:cs="Arial"/>
          <w:noProof/>
        </w:rPr>
        <w:drawing>
          <wp:inline distT="0" distB="0" distL="0" distR="0" wp14:anchorId="194825D6" wp14:editId="4D5E984C">
            <wp:extent cx="5731510" cy="3905250"/>
            <wp:effectExtent l="0" t="0" r="2540" b="0"/>
            <wp:docPr id="465000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000522" name=""/>
                    <pic:cNvPicPr/>
                  </pic:nvPicPr>
                  <pic:blipFill>
                    <a:blip r:embed="rId12"/>
                    <a:stretch>
                      <a:fillRect/>
                    </a:stretch>
                  </pic:blipFill>
                  <pic:spPr>
                    <a:xfrm>
                      <a:off x="0" y="0"/>
                      <a:ext cx="5731510" cy="3905250"/>
                    </a:xfrm>
                    <a:prstGeom prst="rect">
                      <a:avLst/>
                    </a:prstGeom>
                  </pic:spPr>
                </pic:pic>
              </a:graphicData>
            </a:graphic>
          </wp:inline>
        </w:drawing>
      </w:r>
    </w:p>
    <w:p w14:paraId="24306DF9" w14:textId="13996DD4" w:rsidR="00C308AE" w:rsidRPr="008B3A8F" w:rsidRDefault="00F2625A" w:rsidP="008B3A8F">
      <w:pPr>
        <w:pStyle w:val="ListParagraph"/>
        <w:numPr>
          <w:ilvl w:val="0"/>
          <w:numId w:val="6"/>
        </w:numPr>
        <w:spacing w:line="360" w:lineRule="auto"/>
        <w:ind w:left="284" w:hanging="284"/>
        <w:jc w:val="both"/>
        <w:rPr>
          <w:rFonts w:ascii="Arial" w:hAnsi="Arial" w:cs="Arial"/>
          <w:b/>
          <w:bCs/>
        </w:rPr>
      </w:pPr>
      <w:r w:rsidRPr="008B3A8F">
        <w:rPr>
          <w:rFonts w:ascii="Arial" w:hAnsi="Arial" w:cs="Arial"/>
          <w:b/>
          <w:bCs/>
        </w:rPr>
        <w:t>CONCLUSION</w:t>
      </w:r>
    </w:p>
    <w:p w14:paraId="73055BB4" w14:textId="5571E333" w:rsidR="00C308AE" w:rsidRPr="005232D8" w:rsidRDefault="00C308AE" w:rsidP="00E65029">
      <w:pPr>
        <w:spacing w:line="240" w:lineRule="auto"/>
        <w:jc w:val="both"/>
        <w:rPr>
          <w:rFonts w:ascii="Arial" w:hAnsi="Arial" w:cs="Arial"/>
          <w:sz w:val="20"/>
          <w:szCs w:val="20"/>
        </w:rPr>
      </w:pPr>
      <w:r w:rsidRPr="005232D8">
        <w:rPr>
          <w:rFonts w:ascii="Arial" w:hAnsi="Arial" w:cs="Arial"/>
          <w:sz w:val="20"/>
          <w:szCs w:val="20"/>
        </w:rPr>
        <w:t xml:space="preserve">The current study establishes that the population of cocoa hybrids possesses significant genetic variability for commercially important pod and bean characters. The high estimates of GCV, heritability, and </w:t>
      </w:r>
      <w:r w:rsidR="00F96C7F" w:rsidRPr="005232D8">
        <w:rPr>
          <w:rFonts w:ascii="Arial" w:hAnsi="Arial" w:cs="Arial"/>
          <w:sz w:val="20"/>
          <w:szCs w:val="20"/>
        </w:rPr>
        <w:t>g</w:t>
      </w:r>
      <w:r w:rsidR="00A169C5" w:rsidRPr="005232D8">
        <w:rPr>
          <w:rFonts w:ascii="Arial" w:hAnsi="Arial" w:cs="Arial"/>
          <w:sz w:val="20"/>
          <w:szCs w:val="20"/>
        </w:rPr>
        <w:t xml:space="preserve">enetic advance </w:t>
      </w:r>
      <w:r w:rsidRPr="005232D8">
        <w:rPr>
          <w:rFonts w:ascii="Arial" w:hAnsi="Arial" w:cs="Arial"/>
          <w:sz w:val="20"/>
          <w:szCs w:val="20"/>
        </w:rPr>
        <w:t xml:space="preserve">for traits like </w:t>
      </w:r>
      <w:r w:rsidR="00F96C7F" w:rsidRPr="005232D8">
        <w:rPr>
          <w:rFonts w:ascii="Arial" w:hAnsi="Arial" w:cs="Arial"/>
          <w:sz w:val="20"/>
          <w:szCs w:val="20"/>
        </w:rPr>
        <w:t>s</w:t>
      </w:r>
      <w:r w:rsidRPr="005232D8">
        <w:rPr>
          <w:rFonts w:ascii="Arial" w:hAnsi="Arial" w:cs="Arial"/>
          <w:sz w:val="20"/>
          <w:szCs w:val="20"/>
        </w:rPr>
        <w:t xml:space="preserve">ingle </w:t>
      </w:r>
      <w:r w:rsidR="00F96C7F" w:rsidRPr="005232D8">
        <w:rPr>
          <w:rFonts w:ascii="Arial" w:hAnsi="Arial" w:cs="Arial"/>
          <w:sz w:val="20"/>
          <w:szCs w:val="20"/>
        </w:rPr>
        <w:t>wet</w:t>
      </w:r>
      <w:r w:rsidRPr="005232D8">
        <w:rPr>
          <w:rFonts w:ascii="Arial" w:hAnsi="Arial" w:cs="Arial"/>
          <w:sz w:val="20"/>
          <w:szCs w:val="20"/>
        </w:rPr>
        <w:t xml:space="preserve"> </w:t>
      </w:r>
      <w:r w:rsidR="00F96C7F" w:rsidRPr="005232D8">
        <w:rPr>
          <w:rFonts w:ascii="Arial" w:hAnsi="Arial" w:cs="Arial"/>
          <w:sz w:val="20"/>
          <w:szCs w:val="20"/>
        </w:rPr>
        <w:t>b</w:t>
      </w:r>
      <w:r w:rsidRPr="005232D8">
        <w:rPr>
          <w:rFonts w:ascii="Arial" w:hAnsi="Arial" w:cs="Arial"/>
          <w:sz w:val="20"/>
          <w:szCs w:val="20"/>
        </w:rPr>
        <w:t xml:space="preserve">ean </w:t>
      </w:r>
      <w:r w:rsidR="00F96C7F" w:rsidRPr="005232D8">
        <w:rPr>
          <w:rFonts w:ascii="Arial" w:hAnsi="Arial" w:cs="Arial"/>
          <w:sz w:val="20"/>
          <w:szCs w:val="20"/>
        </w:rPr>
        <w:t>w</w:t>
      </w:r>
      <w:r w:rsidRPr="005232D8">
        <w:rPr>
          <w:rFonts w:ascii="Arial" w:hAnsi="Arial" w:cs="Arial"/>
          <w:sz w:val="20"/>
          <w:szCs w:val="20"/>
        </w:rPr>
        <w:t xml:space="preserve">eight and </w:t>
      </w:r>
      <w:r w:rsidR="00F96C7F" w:rsidRPr="005232D8">
        <w:rPr>
          <w:rFonts w:ascii="Arial" w:hAnsi="Arial" w:cs="Arial"/>
          <w:sz w:val="20"/>
          <w:szCs w:val="20"/>
        </w:rPr>
        <w:t>pod w</w:t>
      </w:r>
      <w:r w:rsidRPr="005232D8">
        <w:rPr>
          <w:rFonts w:ascii="Arial" w:hAnsi="Arial" w:cs="Arial"/>
          <w:sz w:val="20"/>
          <w:szCs w:val="20"/>
        </w:rPr>
        <w:t>eight signify that the variation in these traits is largely heritable and controlled by additive gene action. This provides a strong rationale for immediate and effective selection of superior hybrid individuals based on their phenotypic performance.</w:t>
      </w:r>
    </w:p>
    <w:p w14:paraId="2F9BF1BE" w14:textId="76D4E6F0" w:rsidR="00C308AE" w:rsidRDefault="00C308AE" w:rsidP="005232D8">
      <w:pPr>
        <w:spacing w:line="240" w:lineRule="auto"/>
        <w:jc w:val="both"/>
        <w:rPr>
          <w:rFonts w:ascii="Arial" w:hAnsi="Arial" w:cs="Arial"/>
          <w:sz w:val="20"/>
          <w:szCs w:val="20"/>
        </w:rPr>
      </w:pPr>
      <w:r w:rsidRPr="005232D8">
        <w:rPr>
          <w:rFonts w:ascii="Arial" w:hAnsi="Arial" w:cs="Arial"/>
          <w:sz w:val="20"/>
          <w:szCs w:val="20"/>
        </w:rPr>
        <w:t xml:space="preserve">The genetic diversity analysis has successfully identified divergent clusters, suggesting that hybridization programs should target crosses between superior individuals from the most distant clusters </w:t>
      </w:r>
      <w:r w:rsidR="005232D8">
        <w:rPr>
          <w:rFonts w:ascii="Arial" w:hAnsi="Arial" w:cs="Arial"/>
          <w:sz w:val="20"/>
          <w:szCs w:val="20"/>
        </w:rPr>
        <w:t>(cluster I and IV</w:t>
      </w:r>
      <w:r w:rsidR="00411098">
        <w:rPr>
          <w:rFonts w:ascii="Arial" w:hAnsi="Arial" w:cs="Arial"/>
          <w:sz w:val="20"/>
          <w:szCs w:val="20"/>
        </w:rPr>
        <w:t>)</w:t>
      </w:r>
      <w:r w:rsidR="005232D8">
        <w:rPr>
          <w:rFonts w:ascii="Arial" w:hAnsi="Arial" w:cs="Arial"/>
          <w:sz w:val="20"/>
          <w:szCs w:val="20"/>
        </w:rPr>
        <w:t xml:space="preserve"> </w:t>
      </w:r>
      <w:r w:rsidRPr="005232D8">
        <w:rPr>
          <w:rFonts w:ascii="Arial" w:hAnsi="Arial" w:cs="Arial"/>
          <w:sz w:val="20"/>
          <w:szCs w:val="20"/>
        </w:rPr>
        <w:t xml:space="preserve">to exploit heterosis and generate new variability with a broader genetic base. </w:t>
      </w:r>
      <w:r w:rsidR="00411098">
        <w:rPr>
          <w:rFonts w:ascii="Arial" w:hAnsi="Arial" w:cs="Arial"/>
          <w:sz w:val="20"/>
          <w:szCs w:val="20"/>
        </w:rPr>
        <w:t xml:space="preserve">H31 which is a </w:t>
      </w:r>
      <w:r w:rsidRPr="005232D8">
        <w:rPr>
          <w:rFonts w:ascii="Arial" w:hAnsi="Arial" w:cs="Arial"/>
          <w:sz w:val="20"/>
          <w:szCs w:val="20"/>
        </w:rPr>
        <w:t xml:space="preserve">superior-performing hybrids identified through this analysis, which exhibit a desirable combination of high </w:t>
      </w:r>
      <w:r w:rsidR="00411098">
        <w:rPr>
          <w:rFonts w:ascii="Arial" w:hAnsi="Arial" w:cs="Arial"/>
          <w:sz w:val="20"/>
          <w:szCs w:val="20"/>
        </w:rPr>
        <w:t xml:space="preserve">single seed dry bean weight (1.7 g) </w:t>
      </w:r>
      <w:r w:rsidRPr="005232D8">
        <w:rPr>
          <w:rFonts w:ascii="Arial" w:hAnsi="Arial" w:cs="Arial"/>
          <w:sz w:val="20"/>
          <w:szCs w:val="20"/>
        </w:rPr>
        <w:t>and high</w:t>
      </w:r>
      <w:r w:rsidR="00A87384">
        <w:rPr>
          <w:rFonts w:ascii="Arial" w:hAnsi="Arial" w:cs="Arial"/>
          <w:sz w:val="20"/>
          <w:szCs w:val="20"/>
        </w:rPr>
        <w:t xml:space="preserve"> total wet bean weight (210.2 g)</w:t>
      </w:r>
      <w:r w:rsidRPr="005232D8">
        <w:rPr>
          <w:rFonts w:ascii="Arial" w:hAnsi="Arial" w:cs="Arial"/>
          <w:sz w:val="20"/>
          <w:szCs w:val="20"/>
        </w:rPr>
        <w:t xml:space="preserve">, </w:t>
      </w:r>
      <w:r w:rsidR="00A87384">
        <w:rPr>
          <w:rFonts w:ascii="Arial" w:hAnsi="Arial" w:cs="Arial"/>
          <w:sz w:val="20"/>
          <w:szCs w:val="20"/>
        </w:rPr>
        <w:t>is</w:t>
      </w:r>
      <w:r w:rsidRPr="005232D8">
        <w:rPr>
          <w:rFonts w:ascii="Arial" w:hAnsi="Arial" w:cs="Arial"/>
          <w:sz w:val="20"/>
          <w:szCs w:val="20"/>
        </w:rPr>
        <w:t xml:space="preserve"> recommended </w:t>
      </w:r>
      <w:r w:rsidR="00411098">
        <w:rPr>
          <w:rFonts w:ascii="Arial" w:hAnsi="Arial" w:cs="Arial"/>
          <w:sz w:val="20"/>
          <w:szCs w:val="20"/>
        </w:rPr>
        <w:t xml:space="preserve">to </w:t>
      </w:r>
      <w:r w:rsidRPr="005232D8">
        <w:rPr>
          <w:rFonts w:ascii="Arial" w:hAnsi="Arial" w:cs="Arial"/>
          <w:sz w:val="20"/>
          <w:szCs w:val="20"/>
        </w:rPr>
        <w:t>use as parental lines in future breeding cycles. This systematic genetic appraisal is key to sustained cocoa improvement and enhancing global cocoa productivity</w:t>
      </w:r>
      <w:r w:rsidRPr="00F2625A">
        <w:rPr>
          <w:rFonts w:ascii="Arial" w:hAnsi="Arial" w:cs="Arial"/>
          <w:sz w:val="20"/>
          <w:szCs w:val="20"/>
        </w:rPr>
        <w:t xml:space="preserve"> and bean quality.</w:t>
      </w:r>
    </w:p>
    <w:p w14:paraId="25C232D2" w14:textId="77777777" w:rsidR="006F047F" w:rsidRDefault="006F047F" w:rsidP="005232D8">
      <w:pPr>
        <w:spacing w:line="240" w:lineRule="auto"/>
        <w:jc w:val="both"/>
        <w:rPr>
          <w:rFonts w:ascii="Arial" w:hAnsi="Arial" w:cs="Arial"/>
          <w:sz w:val="20"/>
          <w:szCs w:val="20"/>
        </w:rPr>
      </w:pPr>
    </w:p>
    <w:p w14:paraId="5D5C7675" w14:textId="77777777" w:rsidR="006F047F" w:rsidRDefault="006F047F" w:rsidP="005232D8">
      <w:pPr>
        <w:spacing w:line="240" w:lineRule="auto"/>
        <w:jc w:val="both"/>
        <w:rPr>
          <w:rFonts w:ascii="Arial" w:hAnsi="Arial" w:cs="Arial"/>
          <w:sz w:val="20"/>
          <w:szCs w:val="20"/>
        </w:rPr>
      </w:pPr>
    </w:p>
    <w:p w14:paraId="426EB161" w14:textId="77777777" w:rsidR="006F047F" w:rsidRPr="006F047F" w:rsidRDefault="006F047F" w:rsidP="006F047F">
      <w:pPr>
        <w:spacing w:line="240" w:lineRule="auto"/>
        <w:jc w:val="both"/>
        <w:rPr>
          <w:rFonts w:ascii="Arial" w:hAnsi="Arial" w:cs="Arial"/>
          <w:sz w:val="20"/>
          <w:szCs w:val="20"/>
        </w:rPr>
      </w:pPr>
      <w:r w:rsidRPr="006F047F">
        <w:rPr>
          <w:rFonts w:ascii="Arial" w:hAnsi="Arial" w:cs="Arial"/>
          <w:sz w:val="20"/>
          <w:szCs w:val="20"/>
        </w:rPr>
        <w:t>COMPETING INTERESTS DISCLAIMER:</w:t>
      </w:r>
    </w:p>
    <w:p w14:paraId="3939EA2B" w14:textId="2B97A4FD" w:rsidR="006F047F" w:rsidRPr="00F2625A" w:rsidRDefault="006F047F" w:rsidP="006F047F">
      <w:pPr>
        <w:spacing w:line="240" w:lineRule="auto"/>
        <w:jc w:val="both"/>
        <w:rPr>
          <w:rFonts w:ascii="Arial" w:hAnsi="Arial" w:cs="Arial"/>
          <w:sz w:val="20"/>
          <w:szCs w:val="20"/>
        </w:rPr>
      </w:pPr>
      <w:r w:rsidRPr="006F047F">
        <w:rPr>
          <w:rFonts w:ascii="Arial" w:hAnsi="Arial" w:cs="Arial"/>
          <w:sz w:val="20"/>
          <w:szCs w:val="20"/>
        </w:rPr>
        <w:lastRenderedPageBreak/>
        <w:t>Authors have declared that they have no known competing financial interests OR non-financial interests OR personal relationships that could have appeared to influence the work reported in this paper.</w:t>
      </w:r>
    </w:p>
    <w:p w14:paraId="207B009C" w14:textId="07FE69F7" w:rsidR="00397B94" w:rsidRPr="00D84FBF" w:rsidRDefault="008B3A8F" w:rsidP="00D84FBF">
      <w:pPr>
        <w:spacing w:line="360" w:lineRule="auto"/>
        <w:jc w:val="both"/>
        <w:rPr>
          <w:rFonts w:ascii="Arial" w:hAnsi="Arial" w:cs="Arial"/>
          <w:b/>
          <w:bCs/>
        </w:rPr>
      </w:pPr>
      <w:bookmarkStart w:id="9" w:name="_Hlk210560559"/>
      <w:r w:rsidRPr="008B3A8F">
        <w:rPr>
          <w:rFonts w:ascii="Arial" w:hAnsi="Arial" w:cs="Arial"/>
          <w:b/>
          <w:bCs/>
        </w:rPr>
        <w:t>REFERENCES</w:t>
      </w:r>
    </w:p>
    <w:bookmarkEnd w:id="9"/>
    <w:p w14:paraId="33125FE7" w14:textId="68CCFEB4" w:rsidR="00F37D0E" w:rsidRPr="00734B21" w:rsidRDefault="00F37D0E" w:rsidP="005232D8">
      <w:pPr>
        <w:pStyle w:val="Body"/>
        <w:spacing w:after="0"/>
        <w:rPr>
          <w:rFonts w:ascii="Arial" w:hAnsi="Arial" w:cs="Arial"/>
          <w:lang w:val="en-IN"/>
        </w:rPr>
      </w:pPr>
      <w:r w:rsidRPr="00734B21">
        <w:rPr>
          <w:rFonts w:ascii="Arial" w:hAnsi="Arial" w:cs="Arial"/>
          <w:lang w:val="en-IN"/>
        </w:rPr>
        <w:t>Jian, C.L., Ruili, W.L. &amp; Feng, L.F.W. (2006). Genetic diversity detected by cluster analysis North of Anhui major wheat cultivars. Chinese Agricultural Science Bulletin, 11: 031.</w:t>
      </w:r>
    </w:p>
    <w:p w14:paraId="62F5DFB5" w14:textId="77777777" w:rsidR="00F37D0E" w:rsidRPr="00734B21" w:rsidRDefault="00F37D0E" w:rsidP="005232D8">
      <w:pPr>
        <w:pStyle w:val="Body"/>
        <w:spacing w:after="0"/>
        <w:rPr>
          <w:rFonts w:ascii="Arial" w:hAnsi="Arial" w:cs="Arial"/>
          <w:lang w:val="en-IN"/>
        </w:rPr>
      </w:pPr>
    </w:p>
    <w:p w14:paraId="0D9404D7" w14:textId="77777777" w:rsidR="00F37D0E" w:rsidRPr="00734B21" w:rsidRDefault="00F37D0E" w:rsidP="005232D8">
      <w:pPr>
        <w:spacing w:line="240" w:lineRule="auto"/>
        <w:jc w:val="both"/>
        <w:rPr>
          <w:rFonts w:ascii="Arial" w:hAnsi="Arial" w:cs="Arial"/>
          <w:sz w:val="20"/>
          <w:szCs w:val="20"/>
        </w:rPr>
      </w:pPr>
      <w:proofErr w:type="spellStart"/>
      <w:r w:rsidRPr="00734B21">
        <w:rPr>
          <w:rFonts w:ascii="Arial" w:hAnsi="Arial" w:cs="Arial"/>
          <w:sz w:val="20"/>
          <w:szCs w:val="20"/>
        </w:rPr>
        <w:t>Mellingers</w:t>
      </w:r>
      <w:proofErr w:type="spellEnd"/>
      <w:r w:rsidRPr="00734B21">
        <w:rPr>
          <w:rFonts w:ascii="Arial" w:hAnsi="Arial" w:cs="Arial"/>
          <w:sz w:val="20"/>
          <w:szCs w:val="20"/>
        </w:rPr>
        <w:t xml:space="preserve">, J.S. (1972). </w:t>
      </w:r>
      <w:r w:rsidRPr="00734B21">
        <w:rPr>
          <w:rFonts w:ascii="Arial" w:eastAsia="Times New Roman" w:hAnsi="Arial" w:cs="Arial"/>
          <w:kern w:val="0"/>
          <w:sz w:val="20"/>
          <w:szCs w:val="20"/>
          <w14:ligatures w14:val="none"/>
        </w:rPr>
        <w:t>Measures of genetic distance studies in genetics</w:t>
      </w:r>
      <w:r w:rsidRPr="00734B21">
        <w:rPr>
          <w:rFonts w:ascii="Arial" w:hAnsi="Arial" w:cs="Arial"/>
          <w:sz w:val="20"/>
          <w:szCs w:val="20"/>
        </w:rPr>
        <w:t>. VII University of Texas Publication 27,145-153</w:t>
      </w:r>
    </w:p>
    <w:p w14:paraId="028A56AB" w14:textId="77777777" w:rsidR="00F37D0E" w:rsidRPr="00734B21" w:rsidRDefault="00F37D0E" w:rsidP="005232D8">
      <w:pPr>
        <w:spacing w:line="240" w:lineRule="auto"/>
        <w:jc w:val="both"/>
        <w:rPr>
          <w:rFonts w:ascii="Arial" w:hAnsi="Arial" w:cs="Arial"/>
          <w:sz w:val="20"/>
          <w:szCs w:val="20"/>
        </w:rPr>
      </w:pPr>
      <w:r w:rsidRPr="00734B21">
        <w:rPr>
          <w:rFonts w:ascii="Arial" w:hAnsi="Arial" w:cs="Arial"/>
          <w:sz w:val="20"/>
          <w:szCs w:val="20"/>
        </w:rPr>
        <w:t xml:space="preserve">Bekele, F. L., &amp; Butler, D. R. (2000). Proposed short list of descriptors. In A. B. </w:t>
      </w:r>
      <w:proofErr w:type="spellStart"/>
      <w:r w:rsidRPr="00734B21">
        <w:rPr>
          <w:rFonts w:ascii="Arial" w:hAnsi="Arial" w:cs="Arial"/>
          <w:sz w:val="20"/>
          <w:szCs w:val="20"/>
        </w:rPr>
        <w:t>Eskes</w:t>
      </w:r>
      <w:proofErr w:type="spellEnd"/>
      <w:r w:rsidRPr="00734B21">
        <w:rPr>
          <w:rFonts w:ascii="Arial" w:hAnsi="Arial" w:cs="Arial"/>
          <w:sz w:val="20"/>
          <w:szCs w:val="20"/>
        </w:rPr>
        <w:t>, J. M. M. Engels, &amp; R. A. Lass (Eds.), Working procedures for cocoa germplasm evaluation and selection: Proceedings of the CFC/ICCO/IPGRI project workshop (pp. 41–48). Montpellier, France.</w:t>
      </w:r>
    </w:p>
    <w:p w14:paraId="102B9832" w14:textId="77777777" w:rsidR="00F37D0E" w:rsidRPr="00734B21" w:rsidRDefault="00F37D0E" w:rsidP="005232D8">
      <w:pPr>
        <w:spacing w:line="240" w:lineRule="auto"/>
        <w:jc w:val="both"/>
        <w:rPr>
          <w:rFonts w:ascii="Arial" w:hAnsi="Arial" w:cs="Arial"/>
          <w:sz w:val="20"/>
          <w:szCs w:val="20"/>
        </w:rPr>
      </w:pPr>
      <w:r w:rsidRPr="00734B21">
        <w:rPr>
          <w:rFonts w:ascii="Arial" w:hAnsi="Arial" w:cs="Arial"/>
          <w:sz w:val="20"/>
          <w:szCs w:val="20"/>
        </w:rPr>
        <w:t>Francies, R. M., Oomen, A., Mallika, V. K., &amp; Nair, V. R. (2002). Selection indices in cocoa (</w:t>
      </w:r>
      <w:r w:rsidRPr="00734B21">
        <w:rPr>
          <w:rFonts w:ascii="Arial" w:hAnsi="Arial" w:cs="Arial"/>
          <w:i/>
          <w:iCs/>
          <w:sz w:val="20"/>
          <w:szCs w:val="20"/>
        </w:rPr>
        <w:t>Theobroma cacao</w:t>
      </w:r>
      <w:r w:rsidRPr="00734B21">
        <w:rPr>
          <w:rFonts w:ascii="Arial" w:hAnsi="Arial" w:cs="Arial"/>
          <w:sz w:val="20"/>
          <w:szCs w:val="20"/>
        </w:rPr>
        <w:t xml:space="preserve"> L.). In </w:t>
      </w:r>
      <w:r w:rsidRPr="00734B21">
        <w:rPr>
          <w:rFonts w:ascii="Arial" w:hAnsi="Arial" w:cs="Arial"/>
          <w:i/>
          <w:iCs/>
          <w:sz w:val="20"/>
          <w:szCs w:val="20"/>
        </w:rPr>
        <w:t>Technologies for enhancing productivity in cocoa: Proceedings of a National Seminar</w:t>
      </w:r>
      <w:r w:rsidRPr="00734B21">
        <w:rPr>
          <w:rFonts w:ascii="Arial" w:hAnsi="Arial" w:cs="Arial"/>
          <w:sz w:val="20"/>
          <w:szCs w:val="20"/>
        </w:rPr>
        <w:t xml:space="preserve"> (pp. 29–30).</w:t>
      </w:r>
    </w:p>
    <w:p w14:paraId="737A60DF" w14:textId="77777777" w:rsidR="00F37D0E" w:rsidRPr="00734B21" w:rsidRDefault="00F37D0E" w:rsidP="0088674D">
      <w:pPr>
        <w:pStyle w:val="BodyText"/>
        <w:spacing w:line="240" w:lineRule="auto"/>
        <w:ind w:right="-46"/>
        <w:jc w:val="both"/>
        <w:rPr>
          <w:rFonts w:ascii="Arial" w:hAnsi="Arial" w:cs="Arial"/>
          <w:color w:val="000000" w:themeColor="text1"/>
          <w:sz w:val="20"/>
          <w:szCs w:val="20"/>
        </w:rPr>
      </w:pPr>
      <w:r w:rsidRPr="00734B21">
        <w:rPr>
          <w:rFonts w:ascii="Arial" w:hAnsi="Arial" w:cs="Arial"/>
          <w:color w:val="000000" w:themeColor="text1"/>
          <w:sz w:val="20"/>
          <w:szCs w:val="20"/>
        </w:rPr>
        <w:t>Ajmal, P.M. (2016). Evaluation of selected cocoa (</w:t>
      </w:r>
      <w:r w:rsidRPr="00734B21">
        <w:rPr>
          <w:rFonts w:ascii="Arial" w:hAnsi="Arial" w:cs="Arial"/>
          <w:i/>
          <w:color w:val="000000" w:themeColor="text1"/>
          <w:sz w:val="20"/>
          <w:szCs w:val="20"/>
        </w:rPr>
        <w:t xml:space="preserve">Theobroma cacao </w:t>
      </w:r>
      <w:r w:rsidRPr="00734B21">
        <w:rPr>
          <w:rFonts w:ascii="Arial" w:hAnsi="Arial" w:cs="Arial"/>
          <w:color w:val="000000" w:themeColor="text1"/>
          <w:sz w:val="20"/>
          <w:szCs w:val="20"/>
        </w:rPr>
        <w:t>L.) hybrids bred for quality. M.Sc. (Ag) thesis, Kerala Agricultural University, Thrissur, 123p.</w:t>
      </w:r>
    </w:p>
    <w:p w14:paraId="38E35063" w14:textId="48A8061C" w:rsidR="00F37D0E" w:rsidRPr="00734B21" w:rsidRDefault="00F37D0E" w:rsidP="0088674D">
      <w:pPr>
        <w:pStyle w:val="BodyText"/>
        <w:spacing w:line="240" w:lineRule="auto"/>
        <w:ind w:right="-46"/>
        <w:jc w:val="both"/>
        <w:rPr>
          <w:rFonts w:ascii="Arial" w:hAnsi="Arial" w:cs="Arial"/>
          <w:color w:val="000000" w:themeColor="text1"/>
          <w:sz w:val="20"/>
          <w:szCs w:val="20"/>
        </w:rPr>
      </w:pPr>
      <w:r w:rsidRPr="00734B21">
        <w:rPr>
          <w:rFonts w:ascii="Arial" w:hAnsi="Arial" w:cs="Arial"/>
          <w:color w:val="000000" w:themeColor="text1"/>
          <w:sz w:val="20"/>
          <w:szCs w:val="20"/>
        </w:rPr>
        <w:t>Shilpa</w:t>
      </w:r>
      <w:r w:rsidR="00205BA0" w:rsidRPr="00734B21">
        <w:rPr>
          <w:rFonts w:ascii="Arial" w:hAnsi="Arial" w:cs="Arial"/>
          <w:color w:val="000000" w:themeColor="text1"/>
          <w:sz w:val="20"/>
          <w:szCs w:val="20"/>
        </w:rPr>
        <w:t xml:space="preserve"> K. S.</w:t>
      </w:r>
      <w:r w:rsidRPr="00734B21">
        <w:rPr>
          <w:rFonts w:ascii="Arial" w:hAnsi="Arial" w:cs="Arial"/>
          <w:color w:val="000000" w:themeColor="text1"/>
          <w:sz w:val="20"/>
          <w:szCs w:val="20"/>
        </w:rPr>
        <w:t xml:space="preserve"> (2019)</w:t>
      </w:r>
      <w:r w:rsidR="00205BA0" w:rsidRPr="00734B21">
        <w:rPr>
          <w:rFonts w:ascii="Arial" w:hAnsi="Arial" w:cs="Arial"/>
          <w:color w:val="000000" w:themeColor="text1"/>
          <w:sz w:val="20"/>
          <w:szCs w:val="20"/>
        </w:rPr>
        <w:t xml:space="preserve">. </w:t>
      </w:r>
      <w:r w:rsidR="00205BA0" w:rsidRPr="00734B21">
        <w:rPr>
          <w:rFonts w:ascii="Arial" w:eastAsiaTheme="minorEastAsia" w:hAnsi="Arial" w:cs="Arial"/>
          <w:color w:val="000000" w:themeColor="text1"/>
          <w:sz w:val="20"/>
          <w:szCs w:val="20"/>
          <w:lang w:eastAsia="en-IN"/>
        </w:rPr>
        <w:t>Genetic analysis of cocoa (</w:t>
      </w:r>
      <w:r w:rsidR="00205BA0" w:rsidRPr="00734B21">
        <w:rPr>
          <w:rFonts w:ascii="Arial" w:eastAsiaTheme="minorEastAsia" w:hAnsi="Arial" w:cs="Arial"/>
          <w:i/>
          <w:color w:val="000000" w:themeColor="text1"/>
          <w:sz w:val="20"/>
          <w:szCs w:val="20"/>
          <w:lang w:eastAsia="en-IN"/>
        </w:rPr>
        <w:t>Theobroma cacao</w:t>
      </w:r>
      <w:r w:rsidR="00205BA0" w:rsidRPr="00734B21">
        <w:rPr>
          <w:rFonts w:ascii="Arial" w:eastAsiaTheme="minorEastAsia" w:hAnsi="Arial" w:cs="Arial"/>
          <w:color w:val="000000" w:themeColor="text1"/>
          <w:sz w:val="20"/>
          <w:szCs w:val="20"/>
          <w:lang w:eastAsia="en-IN"/>
        </w:rPr>
        <w:t xml:space="preserve"> L.) hybrids and screening superior hybrids for major biotic stress. </w:t>
      </w:r>
      <w:r w:rsidR="00205BA0" w:rsidRPr="00734B21">
        <w:rPr>
          <w:rFonts w:ascii="Arial" w:hAnsi="Arial" w:cs="Arial"/>
          <w:color w:val="000000" w:themeColor="text1"/>
          <w:sz w:val="20"/>
          <w:szCs w:val="20"/>
        </w:rPr>
        <w:t>M.Sc. (Ag) thesis, Kerala Agricultural University, Thrissur, 183p.</w:t>
      </w:r>
    </w:p>
    <w:p w14:paraId="038FA5BC" w14:textId="77777777" w:rsidR="00F37D0E" w:rsidRPr="00734B21" w:rsidRDefault="00F37D0E" w:rsidP="0088674D">
      <w:pPr>
        <w:pStyle w:val="BodyText"/>
        <w:spacing w:line="240" w:lineRule="auto"/>
        <w:ind w:right="-46"/>
        <w:jc w:val="both"/>
        <w:rPr>
          <w:rFonts w:ascii="Arial" w:hAnsi="Arial" w:cs="Arial"/>
          <w:color w:val="000000" w:themeColor="text1"/>
          <w:sz w:val="20"/>
          <w:szCs w:val="20"/>
        </w:rPr>
      </w:pPr>
      <w:r w:rsidRPr="00734B21">
        <w:rPr>
          <w:rFonts w:ascii="Arial" w:hAnsi="Arial" w:cs="Arial"/>
          <w:color w:val="000000" w:themeColor="text1"/>
          <w:sz w:val="20"/>
          <w:szCs w:val="20"/>
        </w:rPr>
        <w:t>Pound, F. J. (1932). The principles of cocoa selection. Proceedings of the Agricultural Society of Trinidad and Tobago, 32, 112–127.</w:t>
      </w:r>
    </w:p>
    <w:p w14:paraId="38D5C084" w14:textId="77777777" w:rsidR="00F37D0E" w:rsidRPr="00831348" w:rsidRDefault="00F37D0E" w:rsidP="0088674D">
      <w:pPr>
        <w:pStyle w:val="BodyText"/>
        <w:spacing w:line="240" w:lineRule="auto"/>
        <w:ind w:right="-46"/>
        <w:jc w:val="both"/>
        <w:rPr>
          <w:rFonts w:ascii="Arial" w:hAnsi="Arial" w:cs="Arial"/>
          <w:sz w:val="20"/>
          <w:szCs w:val="20"/>
          <w:lang w:val="it-IT"/>
        </w:rPr>
      </w:pPr>
      <w:r w:rsidRPr="00831348">
        <w:rPr>
          <w:rFonts w:ascii="Arial" w:hAnsi="Arial" w:cs="Arial"/>
          <w:sz w:val="20"/>
          <w:szCs w:val="20"/>
          <w:lang w:val="it-IT"/>
        </w:rPr>
        <w:t xml:space="preserve">Enríquez, G. A., &amp; Soria, J. (1966). </w:t>
      </w:r>
      <w:r w:rsidRPr="00734B21">
        <w:rPr>
          <w:rFonts w:ascii="Arial" w:hAnsi="Arial" w:cs="Arial"/>
          <w:sz w:val="20"/>
          <w:szCs w:val="20"/>
        </w:rPr>
        <w:t>Study of the variability of several characteristics of cocoa beans (</w:t>
      </w:r>
      <w:r w:rsidRPr="00734B21">
        <w:rPr>
          <w:rFonts w:ascii="Arial" w:hAnsi="Arial" w:cs="Arial"/>
          <w:i/>
          <w:iCs/>
          <w:sz w:val="20"/>
          <w:szCs w:val="20"/>
        </w:rPr>
        <w:t>Theobroma cacao</w:t>
      </w:r>
      <w:r w:rsidRPr="00734B21">
        <w:rPr>
          <w:rFonts w:ascii="Arial" w:hAnsi="Arial" w:cs="Arial"/>
          <w:sz w:val="20"/>
          <w:szCs w:val="20"/>
        </w:rPr>
        <w:t xml:space="preserve"> L.). </w:t>
      </w:r>
      <w:r w:rsidRPr="00831348">
        <w:rPr>
          <w:rFonts w:ascii="Arial" w:hAnsi="Arial" w:cs="Arial"/>
          <w:sz w:val="20"/>
          <w:szCs w:val="20"/>
          <w:lang w:val="it-IT"/>
        </w:rPr>
        <w:t>Fitotecnia Latinoamericana, 12(3), 99–117.</w:t>
      </w:r>
    </w:p>
    <w:p w14:paraId="7B4749A9" w14:textId="77777777" w:rsidR="00F37D0E" w:rsidRPr="00734B21" w:rsidRDefault="00F37D0E" w:rsidP="0088674D">
      <w:pPr>
        <w:spacing w:line="240" w:lineRule="auto"/>
        <w:ind w:right="-46"/>
        <w:jc w:val="both"/>
        <w:rPr>
          <w:rFonts w:ascii="Arial" w:hAnsi="Arial" w:cs="Arial"/>
          <w:sz w:val="20"/>
          <w:szCs w:val="20"/>
        </w:rPr>
      </w:pPr>
      <w:r w:rsidRPr="00831348">
        <w:rPr>
          <w:rFonts w:ascii="Arial" w:hAnsi="Arial" w:cs="Arial"/>
          <w:sz w:val="20"/>
          <w:szCs w:val="20"/>
          <w:lang w:val="it-IT"/>
        </w:rPr>
        <w:t xml:space="preserve">Monteiro, W. R., Lopez, U. V., &amp; Clement, D. (2009). </w:t>
      </w:r>
      <w:r w:rsidRPr="00734B21">
        <w:rPr>
          <w:rFonts w:ascii="Arial" w:hAnsi="Arial" w:cs="Arial"/>
          <w:sz w:val="20"/>
          <w:szCs w:val="20"/>
        </w:rPr>
        <w:t xml:space="preserve">Genetic improvement in cocoa. In S. M. Jain &amp; D. Priyadarshan (Eds.), </w:t>
      </w:r>
      <w:r w:rsidRPr="00734B21">
        <w:rPr>
          <w:rFonts w:ascii="Arial" w:hAnsi="Arial" w:cs="Arial"/>
          <w:i/>
          <w:iCs/>
          <w:sz w:val="20"/>
          <w:szCs w:val="20"/>
        </w:rPr>
        <w:t xml:space="preserve">Breeding plantation tree crops: Tropical species </w:t>
      </w:r>
      <w:r w:rsidRPr="00734B21">
        <w:rPr>
          <w:rFonts w:ascii="Arial" w:hAnsi="Arial" w:cs="Arial"/>
          <w:sz w:val="20"/>
          <w:szCs w:val="20"/>
        </w:rPr>
        <w:t xml:space="preserve">(pp. 589–626). Springer Science &amp; Business Media. </w:t>
      </w:r>
    </w:p>
    <w:p w14:paraId="78E1E40F" w14:textId="77777777" w:rsidR="00F37D0E" w:rsidRPr="00734B21" w:rsidRDefault="00F37D0E" w:rsidP="0088674D">
      <w:pPr>
        <w:spacing w:line="240" w:lineRule="auto"/>
        <w:ind w:right="-46"/>
        <w:jc w:val="both"/>
        <w:rPr>
          <w:rFonts w:ascii="Arial" w:hAnsi="Arial" w:cs="Arial"/>
          <w:sz w:val="20"/>
          <w:szCs w:val="20"/>
        </w:rPr>
      </w:pPr>
      <w:proofErr w:type="spellStart"/>
      <w:r w:rsidRPr="00734B21">
        <w:rPr>
          <w:rFonts w:ascii="Arial" w:hAnsi="Arial" w:cs="Arial"/>
          <w:sz w:val="20"/>
          <w:szCs w:val="20"/>
        </w:rPr>
        <w:t>Minimol</w:t>
      </w:r>
      <w:proofErr w:type="spellEnd"/>
      <w:r w:rsidRPr="00734B21">
        <w:rPr>
          <w:rFonts w:ascii="Arial" w:hAnsi="Arial" w:cs="Arial"/>
          <w:sz w:val="20"/>
          <w:szCs w:val="20"/>
        </w:rPr>
        <w:t xml:space="preserve">, J. S., </w:t>
      </w:r>
      <w:proofErr w:type="spellStart"/>
      <w:r w:rsidRPr="00734B21">
        <w:rPr>
          <w:rFonts w:ascii="Arial" w:hAnsi="Arial" w:cs="Arial"/>
          <w:sz w:val="20"/>
          <w:szCs w:val="20"/>
        </w:rPr>
        <w:t>Shija</w:t>
      </w:r>
      <w:proofErr w:type="spellEnd"/>
      <w:r w:rsidRPr="00734B21">
        <w:rPr>
          <w:rFonts w:ascii="Arial" w:hAnsi="Arial" w:cs="Arial"/>
          <w:sz w:val="20"/>
          <w:szCs w:val="20"/>
        </w:rPr>
        <w:t>, T. K., Vasanthan, N., Sunil, K. M., Suma, B., &amp; Krishnan, S. (2015). Seasonality in cocoa: Weather influence on pod characters of cocoa clones. International Journal of Plant Sciences, 10, 102–107.</w:t>
      </w:r>
    </w:p>
    <w:p w14:paraId="0CF70378" w14:textId="77777777" w:rsidR="00F37D0E" w:rsidRPr="00734B21" w:rsidRDefault="00F37D0E" w:rsidP="0088674D">
      <w:pPr>
        <w:spacing w:line="240" w:lineRule="auto"/>
        <w:ind w:right="-46"/>
        <w:jc w:val="both"/>
        <w:rPr>
          <w:rFonts w:ascii="Arial" w:hAnsi="Arial" w:cs="Arial"/>
          <w:sz w:val="20"/>
          <w:szCs w:val="20"/>
        </w:rPr>
      </w:pPr>
      <w:r w:rsidRPr="00734B21">
        <w:rPr>
          <w:rFonts w:ascii="Arial" w:hAnsi="Arial" w:cs="Arial"/>
          <w:sz w:val="20"/>
          <w:szCs w:val="20"/>
        </w:rPr>
        <w:t xml:space="preserve">Sumitha, S., Balakrishnan, S., Shoba, N., Kumar, M., Jeyakumar, P., &amp; </w:t>
      </w:r>
      <w:proofErr w:type="spellStart"/>
      <w:r w:rsidRPr="00734B21">
        <w:rPr>
          <w:rFonts w:ascii="Arial" w:hAnsi="Arial" w:cs="Arial"/>
          <w:sz w:val="20"/>
          <w:szCs w:val="20"/>
        </w:rPr>
        <w:t>Jegadeeswari</w:t>
      </w:r>
      <w:proofErr w:type="spellEnd"/>
      <w:r w:rsidRPr="00734B21">
        <w:rPr>
          <w:rFonts w:ascii="Arial" w:hAnsi="Arial" w:cs="Arial"/>
          <w:sz w:val="20"/>
          <w:szCs w:val="20"/>
        </w:rPr>
        <w:t>, V. (2018). Growth and yield performance of cocoa (</w:t>
      </w:r>
      <w:r w:rsidRPr="00734B21">
        <w:rPr>
          <w:rFonts w:ascii="Arial" w:hAnsi="Arial" w:cs="Arial"/>
          <w:i/>
          <w:iCs/>
          <w:sz w:val="20"/>
          <w:szCs w:val="20"/>
        </w:rPr>
        <w:t xml:space="preserve">Theobroma cacao </w:t>
      </w:r>
      <w:r w:rsidRPr="00734B21">
        <w:rPr>
          <w:rFonts w:ascii="Arial" w:hAnsi="Arial" w:cs="Arial"/>
          <w:sz w:val="20"/>
          <w:szCs w:val="20"/>
        </w:rPr>
        <w:t xml:space="preserve">L.) varieties under Tamil Nadu condition. Journal of Pharmacognosy and Phytochemistry, 7(5), 591–594. </w:t>
      </w:r>
    </w:p>
    <w:p w14:paraId="7B4CDB59" w14:textId="77777777" w:rsidR="00F37D0E" w:rsidRPr="00734B21" w:rsidRDefault="00F37D0E" w:rsidP="0088674D">
      <w:pPr>
        <w:pStyle w:val="BodyText"/>
        <w:spacing w:line="240" w:lineRule="auto"/>
        <w:ind w:right="-46"/>
        <w:jc w:val="both"/>
        <w:rPr>
          <w:rFonts w:ascii="Arial" w:hAnsi="Arial" w:cs="Arial"/>
          <w:sz w:val="20"/>
          <w:szCs w:val="20"/>
        </w:rPr>
      </w:pPr>
      <w:r w:rsidRPr="00734B21">
        <w:rPr>
          <w:rFonts w:ascii="Arial" w:hAnsi="Arial" w:cs="Arial"/>
          <w:sz w:val="20"/>
          <w:szCs w:val="20"/>
        </w:rPr>
        <w:t xml:space="preserve">Deepa, R., Balakrishnan, S., </w:t>
      </w:r>
      <w:proofErr w:type="spellStart"/>
      <w:r w:rsidRPr="00734B21">
        <w:rPr>
          <w:rFonts w:ascii="Arial" w:hAnsi="Arial" w:cs="Arial"/>
          <w:sz w:val="20"/>
          <w:szCs w:val="20"/>
        </w:rPr>
        <w:t>Jegadeeswari</w:t>
      </w:r>
      <w:proofErr w:type="spellEnd"/>
      <w:r w:rsidRPr="00734B21">
        <w:rPr>
          <w:rFonts w:ascii="Arial" w:hAnsi="Arial" w:cs="Arial"/>
          <w:sz w:val="20"/>
          <w:szCs w:val="20"/>
        </w:rPr>
        <w:t xml:space="preserve">, V., </w:t>
      </w:r>
      <w:proofErr w:type="spellStart"/>
      <w:r w:rsidRPr="00734B21">
        <w:rPr>
          <w:rFonts w:ascii="Arial" w:hAnsi="Arial" w:cs="Arial"/>
          <w:sz w:val="20"/>
          <w:szCs w:val="20"/>
        </w:rPr>
        <w:t>Thiribhuvanamala</w:t>
      </w:r>
      <w:proofErr w:type="spellEnd"/>
      <w:r w:rsidRPr="00734B21">
        <w:rPr>
          <w:rFonts w:ascii="Arial" w:hAnsi="Arial" w:cs="Arial"/>
          <w:sz w:val="20"/>
          <w:szCs w:val="20"/>
        </w:rPr>
        <w:t>, G., &amp; Kumaravadivel, N. (2019). Evaluation of cocoa half sib selection for morphological and yield traits under Tamil Nadu conditions. Journal of Pharmacognosy and Phytochemistry</w:t>
      </w:r>
      <w:r w:rsidRPr="00734B21">
        <w:rPr>
          <w:rFonts w:ascii="Arial" w:hAnsi="Arial" w:cs="Arial"/>
          <w:i/>
          <w:iCs/>
          <w:sz w:val="20"/>
          <w:szCs w:val="20"/>
        </w:rPr>
        <w:t>,</w:t>
      </w:r>
      <w:r w:rsidRPr="00734B21">
        <w:rPr>
          <w:rFonts w:ascii="Arial" w:hAnsi="Arial" w:cs="Arial"/>
          <w:sz w:val="20"/>
          <w:szCs w:val="20"/>
        </w:rPr>
        <w:t xml:space="preserve"> 8(3), 768–770. </w:t>
      </w:r>
    </w:p>
    <w:p w14:paraId="4AE2D41B" w14:textId="13113764" w:rsidR="00F37D0E" w:rsidRPr="00734B21" w:rsidRDefault="00F37D0E" w:rsidP="0088674D">
      <w:pPr>
        <w:pStyle w:val="BodyText"/>
        <w:spacing w:before="136" w:line="240" w:lineRule="auto"/>
        <w:ind w:right="-46"/>
        <w:jc w:val="both"/>
        <w:rPr>
          <w:rFonts w:ascii="Arial" w:hAnsi="Arial" w:cs="Arial"/>
          <w:sz w:val="20"/>
          <w:szCs w:val="20"/>
        </w:rPr>
      </w:pPr>
      <w:r w:rsidRPr="00734B21">
        <w:rPr>
          <w:rFonts w:ascii="Arial" w:hAnsi="Arial" w:cs="Arial"/>
          <w:sz w:val="20"/>
          <w:szCs w:val="20"/>
        </w:rPr>
        <w:t>Falconer, D. S., &amp; Mackay, T. F. C. (1996). Introduction to quantitative genetics (4th ed.). Longman Group, U.K.</w:t>
      </w:r>
    </w:p>
    <w:p w14:paraId="7AEFE347" w14:textId="77777777" w:rsidR="00F37D0E" w:rsidRPr="00734B21" w:rsidRDefault="00F37D0E" w:rsidP="0088674D">
      <w:pPr>
        <w:pStyle w:val="BodyText"/>
        <w:spacing w:line="240" w:lineRule="auto"/>
        <w:ind w:right="-46"/>
        <w:jc w:val="both"/>
        <w:rPr>
          <w:rFonts w:ascii="Arial" w:hAnsi="Arial" w:cs="Arial"/>
          <w:sz w:val="20"/>
          <w:szCs w:val="20"/>
        </w:rPr>
      </w:pPr>
      <w:proofErr w:type="spellStart"/>
      <w:r w:rsidRPr="00734B21">
        <w:rPr>
          <w:rFonts w:ascii="Arial" w:hAnsi="Arial" w:cs="Arial"/>
          <w:sz w:val="20"/>
          <w:szCs w:val="20"/>
        </w:rPr>
        <w:t>Bisne</w:t>
      </w:r>
      <w:proofErr w:type="spellEnd"/>
      <w:r w:rsidRPr="00734B21">
        <w:rPr>
          <w:rFonts w:ascii="Arial" w:hAnsi="Arial" w:cs="Arial"/>
          <w:sz w:val="20"/>
          <w:szCs w:val="20"/>
        </w:rPr>
        <w:t xml:space="preserve">, R., </w:t>
      </w:r>
      <w:proofErr w:type="spellStart"/>
      <w:r w:rsidRPr="00734B21">
        <w:rPr>
          <w:rFonts w:ascii="Arial" w:hAnsi="Arial" w:cs="Arial"/>
          <w:sz w:val="20"/>
          <w:szCs w:val="20"/>
        </w:rPr>
        <w:t>Sarawgi</w:t>
      </w:r>
      <w:proofErr w:type="spellEnd"/>
      <w:r w:rsidRPr="00734B21">
        <w:rPr>
          <w:rFonts w:ascii="Arial" w:hAnsi="Arial" w:cs="Arial"/>
          <w:sz w:val="20"/>
          <w:szCs w:val="20"/>
        </w:rPr>
        <w:t xml:space="preserve">, A. K., &amp; </w:t>
      </w:r>
      <w:proofErr w:type="spellStart"/>
      <w:r w:rsidRPr="00734B21">
        <w:rPr>
          <w:rFonts w:ascii="Arial" w:hAnsi="Arial" w:cs="Arial"/>
          <w:sz w:val="20"/>
          <w:szCs w:val="20"/>
        </w:rPr>
        <w:t>Verulkar</w:t>
      </w:r>
      <w:proofErr w:type="spellEnd"/>
      <w:r w:rsidRPr="00734B21">
        <w:rPr>
          <w:rFonts w:ascii="Arial" w:hAnsi="Arial" w:cs="Arial"/>
          <w:sz w:val="20"/>
          <w:szCs w:val="20"/>
        </w:rPr>
        <w:t xml:space="preserve">, S. B. (2009). Study of heritability, genetic advance and variability for yield contributing characters in rice. Bangladesh Journal of Agricultural Research, 34(2), 175–179. </w:t>
      </w:r>
    </w:p>
    <w:p w14:paraId="5FEF01F8" w14:textId="77777777" w:rsidR="00F37D0E" w:rsidRPr="00734B21" w:rsidRDefault="00F37D0E" w:rsidP="0088674D">
      <w:pPr>
        <w:pStyle w:val="BodyText"/>
        <w:spacing w:line="240" w:lineRule="auto"/>
        <w:ind w:right="-46"/>
        <w:jc w:val="both"/>
        <w:rPr>
          <w:rFonts w:ascii="Arial" w:hAnsi="Arial" w:cs="Arial"/>
          <w:sz w:val="20"/>
          <w:szCs w:val="20"/>
        </w:rPr>
      </w:pPr>
      <w:r w:rsidRPr="00734B21">
        <w:rPr>
          <w:rFonts w:ascii="Arial" w:hAnsi="Arial" w:cs="Arial"/>
          <w:sz w:val="20"/>
          <w:szCs w:val="20"/>
        </w:rPr>
        <w:t>Maniee, M., Kahrizi, D., &amp; Mohammadi, R. (2009). Genetic variability of some morpho-physiological traits in durum wheat (</w:t>
      </w:r>
      <w:r w:rsidRPr="00734B21">
        <w:rPr>
          <w:rFonts w:ascii="Arial" w:hAnsi="Arial" w:cs="Arial"/>
          <w:i/>
          <w:iCs/>
          <w:sz w:val="20"/>
          <w:szCs w:val="20"/>
        </w:rPr>
        <w:t>Triticum turgidum var. durum).</w:t>
      </w:r>
      <w:r w:rsidRPr="00734B21">
        <w:rPr>
          <w:rFonts w:ascii="Arial" w:hAnsi="Arial" w:cs="Arial"/>
          <w:sz w:val="20"/>
          <w:szCs w:val="20"/>
        </w:rPr>
        <w:t xml:space="preserve"> Journal of Applied Sciences, 9(7), 1383–1387. </w:t>
      </w:r>
    </w:p>
    <w:p w14:paraId="6F2B6593" w14:textId="77777777" w:rsidR="00F37D0E" w:rsidRPr="00734B21" w:rsidRDefault="00F37D0E" w:rsidP="0088674D">
      <w:pPr>
        <w:pStyle w:val="BodyText"/>
        <w:spacing w:line="240" w:lineRule="auto"/>
        <w:ind w:right="-46"/>
        <w:jc w:val="both"/>
        <w:rPr>
          <w:rFonts w:ascii="Arial" w:hAnsi="Arial" w:cs="Arial"/>
          <w:sz w:val="20"/>
          <w:szCs w:val="20"/>
        </w:rPr>
      </w:pPr>
      <w:r w:rsidRPr="00734B21">
        <w:rPr>
          <w:rFonts w:ascii="Arial" w:hAnsi="Arial" w:cs="Arial"/>
          <w:sz w:val="20"/>
          <w:szCs w:val="20"/>
        </w:rPr>
        <w:t>Johnson, H. W., Robinson, H. F., &amp; Comstock, R. E. (1955). Estimation of genetic and environmental variability in soybean. Agronomy Journal, 47, 314–318.</w:t>
      </w:r>
    </w:p>
    <w:p w14:paraId="6EE4BA7A" w14:textId="77777777" w:rsidR="00F37D0E" w:rsidRPr="00734B21" w:rsidRDefault="00F37D0E" w:rsidP="0088674D">
      <w:pPr>
        <w:pStyle w:val="BodyText"/>
        <w:spacing w:line="240" w:lineRule="auto"/>
        <w:ind w:right="-46"/>
        <w:jc w:val="both"/>
        <w:rPr>
          <w:rFonts w:ascii="Arial" w:hAnsi="Arial" w:cs="Arial"/>
          <w:sz w:val="20"/>
          <w:szCs w:val="20"/>
        </w:rPr>
      </w:pPr>
      <w:r w:rsidRPr="00734B21">
        <w:rPr>
          <w:rFonts w:ascii="Arial" w:hAnsi="Arial" w:cs="Arial"/>
          <w:sz w:val="20"/>
          <w:szCs w:val="20"/>
        </w:rPr>
        <w:t xml:space="preserve">Kashif, W., Siddiqi, N., Dincer, A. P., Dincer, H. E., &amp; Hirsch, S. (2003). Proteinuria: How to evaluate an important finding. Cleveland Clinic Journal of Medicine, 70(6), 535–537 </w:t>
      </w:r>
    </w:p>
    <w:p w14:paraId="57D2C0BF" w14:textId="77777777" w:rsidR="00F37D0E" w:rsidRPr="00734B21" w:rsidRDefault="00F37D0E" w:rsidP="0088674D">
      <w:pPr>
        <w:pStyle w:val="BodyText"/>
        <w:spacing w:line="240" w:lineRule="auto"/>
        <w:ind w:right="-46"/>
        <w:jc w:val="both"/>
        <w:rPr>
          <w:rFonts w:ascii="Arial" w:hAnsi="Arial" w:cs="Arial"/>
          <w:sz w:val="20"/>
          <w:szCs w:val="20"/>
        </w:rPr>
      </w:pPr>
      <w:r w:rsidRPr="00734B21">
        <w:rPr>
          <w:rFonts w:ascii="Arial" w:hAnsi="Arial" w:cs="Arial"/>
          <w:sz w:val="20"/>
          <w:szCs w:val="20"/>
        </w:rPr>
        <w:t>Mary, S. S., &amp; Gopalan, A. (2006). Dissection of genetic attributes of yield traits of fodder cowpea in F</w:t>
      </w:r>
      <w:r w:rsidRPr="00734B21">
        <w:rPr>
          <w:rFonts w:ascii="Cambria Math" w:hAnsi="Cambria Math" w:cs="Cambria Math"/>
          <w:sz w:val="20"/>
          <w:szCs w:val="20"/>
        </w:rPr>
        <w:t>₃</w:t>
      </w:r>
      <w:r w:rsidRPr="00734B21">
        <w:rPr>
          <w:rFonts w:ascii="Arial" w:hAnsi="Arial" w:cs="Arial"/>
          <w:sz w:val="20"/>
          <w:szCs w:val="20"/>
        </w:rPr>
        <w:t xml:space="preserve"> and F</w:t>
      </w:r>
      <w:r w:rsidRPr="00734B21">
        <w:rPr>
          <w:rFonts w:ascii="Cambria Math" w:hAnsi="Cambria Math" w:cs="Cambria Math"/>
          <w:sz w:val="20"/>
          <w:szCs w:val="20"/>
        </w:rPr>
        <w:t>₄</w:t>
      </w:r>
      <w:r w:rsidRPr="00734B21">
        <w:rPr>
          <w:rFonts w:ascii="Arial" w:hAnsi="Arial" w:cs="Arial"/>
          <w:sz w:val="20"/>
          <w:szCs w:val="20"/>
        </w:rPr>
        <w:t>. Journal of Applied Sciences Research, 2, 805–808.</w:t>
      </w:r>
    </w:p>
    <w:p w14:paraId="4B3944EA" w14:textId="77777777" w:rsidR="00F37D0E" w:rsidRPr="00734B21" w:rsidRDefault="00F37D0E" w:rsidP="0088674D">
      <w:pPr>
        <w:pStyle w:val="BodyText"/>
        <w:spacing w:line="240" w:lineRule="auto"/>
        <w:ind w:right="-46"/>
        <w:jc w:val="both"/>
        <w:rPr>
          <w:rFonts w:ascii="Arial" w:hAnsi="Arial" w:cs="Arial"/>
          <w:sz w:val="20"/>
          <w:szCs w:val="20"/>
        </w:rPr>
      </w:pPr>
      <w:proofErr w:type="spellStart"/>
      <w:r w:rsidRPr="00734B21">
        <w:rPr>
          <w:rFonts w:ascii="Arial" w:hAnsi="Arial" w:cs="Arial"/>
          <w:sz w:val="20"/>
          <w:szCs w:val="20"/>
        </w:rPr>
        <w:t>Aikpokpodion</w:t>
      </w:r>
      <w:proofErr w:type="spellEnd"/>
      <w:r w:rsidRPr="00734B21">
        <w:rPr>
          <w:rFonts w:ascii="Arial" w:hAnsi="Arial" w:cs="Arial"/>
          <w:sz w:val="20"/>
          <w:szCs w:val="20"/>
        </w:rPr>
        <w:t xml:space="preserve">, P. E., &amp; Dongo, L. N. (2010). Effects of fermentation intensity on polyphenols and antioxidant capacity of cocoa beans. International Journal of Sustainable Crop Production, 5(4), 66–70. </w:t>
      </w:r>
    </w:p>
    <w:p w14:paraId="744FF4BE" w14:textId="75B3F276" w:rsidR="005D5421" w:rsidRPr="0088674D" w:rsidRDefault="00F37D0E" w:rsidP="0088674D">
      <w:pPr>
        <w:spacing w:line="240" w:lineRule="auto"/>
        <w:ind w:right="-46"/>
        <w:jc w:val="both"/>
        <w:rPr>
          <w:rFonts w:ascii="Arial" w:hAnsi="Arial" w:cs="Arial"/>
          <w:sz w:val="20"/>
          <w:szCs w:val="20"/>
        </w:rPr>
      </w:pPr>
      <w:r w:rsidRPr="00734B21">
        <w:rPr>
          <w:rFonts w:ascii="Arial" w:hAnsi="Arial" w:cs="Arial"/>
          <w:sz w:val="20"/>
          <w:szCs w:val="20"/>
        </w:rPr>
        <w:lastRenderedPageBreak/>
        <w:t xml:space="preserve">Kumaran, K., &amp; </w:t>
      </w:r>
      <w:proofErr w:type="spellStart"/>
      <w:r w:rsidRPr="00734B21">
        <w:rPr>
          <w:rFonts w:ascii="Arial" w:hAnsi="Arial" w:cs="Arial"/>
          <w:sz w:val="20"/>
          <w:szCs w:val="20"/>
        </w:rPr>
        <w:t>Prasannakumari</w:t>
      </w:r>
      <w:proofErr w:type="spellEnd"/>
      <w:r w:rsidRPr="00734B21">
        <w:rPr>
          <w:rFonts w:ascii="Arial" w:hAnsi="Arial" w:cs="Arial"/>
          <w:sz w:val="20"/>
          <w:szCs w:val="20"/>
        </w:rPr>
        <w:t xml:space="preserve"> Amma, S. (1982). Genetic variability and correlation of some pod and bean characters in cocoa ‘Forastero’. In S. Vishveshwara (Ed.), Proceedings of the </w:t>
      </w:r>
      <w:proofErr w:type="spellStart"/>
      <w:r w:rsidRPr="00734B21">
        <w:rPr>
          <w:rFonts w:ascii="Arial" w:hAnsi="Arial" w:cs="Arial"/>
          <w:sz w:val="20"/>
          <w:szCs w:val="20"/>
        </w:rPr>
        <w:t>IVth</w:t>
      </w:r>
      <w:proofErr w:type="spellEnd"/>
      <w:r w:rsidRPr="00734B21">
        <w:rPr>
          <w:rFonts w:ascii="Arial" w:hAnsi="Arial" w:cs="Arial"/>
          <w:sz w:val="20"/>
          <w:szCs w:val="20"/>
        </w:rPr>
        <w:t xml:space="preserve"> Annual Symposium on Plantation Crops (pp. 183–190). Mysore, India.</w:t>
      </w:r>
    </w:p>
    <w:sectPr w:rsidR="005D5421" w:rsidRPr="0088674D">
      <w:headerReference w:type="even" r:id="rId13"/>
      <w:headerReference w:type="default" r:id="rId14"/>
      <w:head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6A62C9E6" w14:textId="19590F2C" w:rsidR="00831348" w:rsidRPr="00831348" w:rsidRDefault="003D4DAA">
      <w:pPr>
        <w:pStyle w:val="CommentText"/>
        <w:rPr>
          <w:rFonts w:cs="Arial" w:hint="cs"/>
          <w:rtl/>
          <w:lang w:bidi="fa-IR"/>
        </w:rPr>
      </w:pPr>
      <w:r w:rsidRPr="003D4DAA">
        <w:rPr>
          <w:rFonts w:cs="Arial"/>
          <w:lang w:bidi="fa-IR"/>
        </w:rPr>
        <w:t>Write about the design, treatment, and experiment in the abstract.</w:t>
      </w:r>
    </w:p>
  </w:comment>
  <w:comment w:id="1" w:author="Author" w:initials="A">
    <w:p w14:paraId="4FDEE3D2" w14:textId="331CD7D3" w:rsidR="00792468" w:rsidRDefault="00792468">
      <w:pPr>
        <w:pStyle w:val="CommentText"/>
      </w:pPr>
      <w:r>
        <w:rPr>
          <w:rStyle w:val="CommentReference"/>
        </w:rPr>
        <w:annotationRef/>
      </w:r>
      <w:r>
        <w:t>Reference?</w:t>
      </w:r>
    </w:p>
  </w:comment>
  <w:comment w:id="2" w:author="Author" w:initials="A">
    <w:p w14:paraId="7490913E" w14:textId="2C6CB2B6" w:rsidR="00792468" w:rsidRDefault="00792468">
      <w:pPr>
        <w:pStyle w:val="CommentText"/>
      </w:pPr>
      <w:r>
        <w:rPr>
          <w:rStyle w:val="CommentReference"/>
        </w:rPr>
        <w:annotationRef/>
      </w:r>
      <w:r>
        <w:t>Reference?</w:t>
      </w:r>
    </w:p>
  </w:comment>
  <w:comment w:id="3" w:author="Author" w:initials="A">
    <w:p w14:paraId="04B7C49F" w14:textId="6E9D85D1" w:rsidR="00593D7F" w:rsidRDefault="00593D7F">
      <w:pPr>
        <w:pStyle w:val="CommentText"/>
      </w:pPr>
      <w:r>
        <w:rPr>
          <w:rStyle w:val="CommentReference"/>
        </w:rPr>
        <w:annotationRef/>
      </w:r>
      <w:r>
        <w:t>Up to date please</w:t>
      </w:r>
    </w:p>
  </w:comment>
  <w:comment w:id="4" w:author="Author" w:initials="A">
    <w:p w14:paraId="3D9C9D05" w14:textId="15DB0226" w:rsidR="00593D7F" w:rsidRDefault="00593D7F">
      <w:pPr>
        <w:pStyle w:val="CommentText"/>
      </w:pPr>
      <w:r>
        <w:rPr>
          <w:rStyle w:val="CommentReference"/>
        </w:rPr>
        <w:annotationRef/>
      </w:r>
      <w:r>
        <w:t>Up to date please</w:t>
      </w:r>
    </w:p>
  </w:comment>
  <w:comment w:id="5" w:author="Author" w:initials="A">
    <w:p w14:paraId="0D9EDCDD" w14:textId="268E04C0" w:rsidR="00BB1D41" w:rsidRDefault="00BB1D41">
      <w:pPr>
        <w:pStyle w:val="CommentText"/>
      </w:pPr>
      <w:r>
        <w:rPr>
          <w:rStyle w:val="CommentReference"/>
        </w:rPr>
        <w:annotationRef/>
      </w:r>
      <w:r w:rsidRPr="00BB1D41">
        <w:t>In the Materials and Methods, write how old the samples are and under what conditions they were grown. Explain fully.</w:t>
      </w:r>
    </w:p>
  </w:comment>
  <w:comment w:id="6" w:author="Author" w:initials="A">
    <w:p w14:paraId="6D2EA740" w14:textId="0112DBF4" w:rsidR="008856FD" w:rsidRDefault="008856FD">
      <w:pPr>
        <w:pStyle w:val="CommentText"/>
      </w:pPr>
      <w:r>
        <w:rPr>
          <w:rStyle w:val="CommentReference"/>
        </w:rPr>
        <w:annotationRef/>
      </w:r>
      <w:r w:rsidR="00385CD3">
        <w:t>R</w:t>
      </w:r>
      <w:r>
        <w:t>epeated</w:t>
      </w:r>
      <w:r w:rsidR="00385CD3">
        <w:t>, please delete.</w:t>
      </w:r>
    </w:p>
  </w:comment>
  <w:comment w:id="7" w:author="Author" w:initials="A">
    <w:p w14:paraId="50BD0A64" w14:textId="3EF7C8DB" w:rsidR="00385CD3" w:rsidRDefault="00385CD3">
      <w:pPr>
        <w:pStyle w:val="CommentText"/>
      </w:pPr>
      <w:r>
        <w:rPr>
          <w:rStyle w:val="CommentReference"/>
        </w:rPr>
        <w:annotationRef/>
      </w:r>
      <w:r>
        <w:t>It is too old.</w:t>
      </w:r>
    </w:p>
  </w:comment>
  <w:comment w:id="8" w:author="Author" w:initials="A">
    <w:p w14:paraId="2F1C7A6C" w14:textId="64F4E7CD" w:rsidR="00DE3782" w:rsidRDefault="00DE3782">
      <w:pPr>
        <w:pStyle w:val="CommentText"/>
      </w:pPr>
      <w:r>
        <w:rPr>
          <w:rStyle w:val="CommentReference"/>
        </w:rPr>
        <w:annotationRef/>
      </w:r>
      <w:r>
        <w:t>Too old.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62C9E6" w15:done="0"/>
  <w15:commentEx w15:paraId="4FDEE3D2" w15:done="0"/>
  <w15:commentEx w15:paraId="7490913E" w15:done="0"/>
  <w15:commentEx w15:paraId="04B7C49F" w15:done="0"/>
  <w15:commentEx w15:paraId="3D9C9D05" w15:done="0"/>
  <w15:commentEx w15:paraId="0D9EDCDD" w15:done="0"/>
  <w15:commentEx w15:paraId="6D2EA740" w15:done="0"/>
  <w15:commentEx w15:paraId="50BD0A64" w15:done="0"/>
  <w15:commentEx w15:paraId="2F1C7A6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62C9E6" w16cid:durableId="644B992C"/>
  <w16cid:commentId w16cid:paraId="4FDEE3D2" w16cid:durableId="0F6B6C72"/>
  <w16cid:commentId w16cid:paraId="7490913E" w16cid:durableId="1C4FA4B9"/>
  <w16cid:commentId w16cid:paraId="04B7C49F" w16cid:durableId="7B3B53AB"/>
  <w16cid:commentId w16cid:paraId="3D9C9D05" w16cid:durableId="5F217FF2"/>
  <w16cid:commentId w16cid:paraId="0D9EDCDD" w16cid:durableId="17EA273B"/>
  <w16cid:commentId w16cid:paraId="6D2EA740" w16cid:durableId="2A03CFCC"/>
  <w16cid:commentId w16cid:paraId="50BD0A64" w16cid:durableId="0A68008D"/>
  <w16cid:commentId w16cid:paraId="2F1C7A6C" w16cid:durableId="0044C2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C9476" w14:textId="77777777" w:rsidR="001130B7" w:rsidRDefault="001130B7" w:rsidP="003F2875">
      <w:pPr>
        <w:spacing w:after="0" w:line="240" w:lineRule="auto"/>
      </w:pPr>
      <w:r>
        <w:separator/>
      </w:r>
    </w:p>
  </w:endnote>
  <w:endnote w:type="continuationSeparator" w:id="0">
    <w:p w14:paraId="7B05B4DA" w14:textId="77777777" w:rsidR="001130B7" w:rsidRDefault="001130B7" w:rsidP="003F2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EFB4B" w14:textId="77777777" w:rsidR="001130B7" w:rsidRDefault="001130B7" w:rsidP="003F2875">
      <w:pPr>
        <w:spacing w:after="0" w:line="240" w:lineRule="auto"/>
      </w:pPr>
      <w:r>
        <w:separator/>
      </w:r>
    </w:p>
  </w:footnote>
  <w:footnote w:type="continuationSeparator" w:id="0">
    <w:p w14:paraId="342F823E" w14:textId="77777777" w:rsidR="001130B7" w:rsidRDefault="001130B7" w:rsidP="003F2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0AD9" w14:textId="2F493D84" w:rsidR="003F2875" w:rsidRDefault="00000000">
    <w:pPr>
      <w:pStyle w:val="Header"/>
    </w:pPr>
    <w:r>
      <w:rPr>
        <w:noProof/>
      </w:rPr>
      <w:pict w14:anchorId="5B1E2A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57079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2736" w14:textId="0E71366B" w:rsidR="003F2875" w:rsidRDefault="00000000">
    <w:pPr>
      <w:pStyle w:val="Header"/>
    </w:pPr>
    <w:r>
      <w:rPr>
        <w:noProof/>
      </w:rPr>
      <w:pict w14:anchorId="1A9CDA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57079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5CC70" w14:textId="2DB69C0B" w:rsidR="003F2875" w:rsidRDefault="00000000">
    <w:pPr>
      <w:pStyle w:val="Header"/>
    </w:pPr>
    <w:r>
      <w:rPr>
        <w:noProof/>
      </w:rPr>
      <w:pict w14:anchorId="1AC90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57079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4177E"/>
    <w:multiLevelType w:val="multilevel"/>
    <w:tmpl w:val="C30A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9E5305"/>
    <w:multiLevelType w:val="multilevel"/>
    <w:tmpl w:val="3F90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44609E"/>
    <w:multiLevelType w:val="multilevel"/>
    <w:tmpl w:val="B424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F56C5E"/>
    <w:multiLevelType w:val="multilevel"/>
    <w:tmpl w:val="593A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7822AB1"/>
    <w:multiLevelType w:val="hybridMultilevel"/>
    <w:tmpl w:val="60D07E34"/>
    <w:lvl w:ilvl="0" w:tplc="257442CA">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A4F3615"/>
    <w:multiLevelType w:val="multilevel"/>
    <w:tmpl w:val="1ABC0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1095200">
    <w:abstractNumId w:val="2"/>
  </w:num>
  <w:num w:numId="2" w16cid:durableId="323970528">
    <w:abstractNumId w:val="5"/>
  </w:num>
  <w:num w:numId="3" w16cid:durableId="1379545659">
    <w:abstractNumId w:val="3"/>
  </w:num>
  <w:num w:numId="4" w16cid:durableId="1613128422">
    <w:abstractNumId w:val="0"/>
  </w:num>
  <w:num w:numId="5" w16cid:durableId="56366233">
    <w:abstractNumId w:val="1"/>
  </w:num>
  <w:num w:numId="6" w16cid:durableId="1117523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E8"/>
    <w:rsid w:val="00014C4C"/>
    <w:rsid w:val="00030EE0"/>
    <w:rsid w:val="000575D4"/>
    <w:rsid w:val="00064BBD"/>
    <w:rsid w:val="00064D00"/>
    <w:rsid w:val="000713FD"/>
    <w:rsid w:val="000737F7"/>
    <w:rsid w:val="000949FA"/>
    <w:rsid w:val="000A0EBE"/>
    <w:rsid w:val="000B7E2E"/>
    <w:rsid w:val="000E0186"/>
    <w:rsid w:val="000E0CC3"/>
    <w:rsid w:val="000E4E9B"/>
    <w:rsid w:val="000E7534"/>
    <w:rsid w:val="00101E2A"/>
    <w:rsid w:val="001021F0"/>
    <w:rsid w:val="00111D71"/>
    <w:rsid w:val="001130B7"/>
    <w:rsid w:val="001270FF"/>
    <w:rsid w:val="001545C1"/>
    <w:rsid w:val="00154BC6"/>
    <w:rsid w:val="00160F13"/>
    <w:rsid w:val="00177DEE"/>
    <w:rsid w:val="001A0EC1"/>
    <w:rsid w:val="001A33AF"/>
    <w:rsid w:val="001B0769"/>
    <w:rsid w:val="001B333F"/>
    <w:rsid w:val="001B5027"/>
    <w:rsid w:val="001C5ACF"/>
    <w:rsid w:val="001D0FE3"/>
    <w:rsid w:val="001E613C"/>
    <w:rsid w:val="001F7F41"/>
    <w:rsid w:val="00205BA0"/>
    <w:rsid w:val="002174C4"/>
    <w:rsid w:val="0022378E"/>
    <w:rsid w:val="00277B36"/>
    <w:rsid w:val="00280F7A"/>
    <w:rsid w:val="00284013"/>
    <w:rsid w:val="0028719B"/>
    <w:rsid w:val="002A45FC"/>
    <w:rsid w:val="002A5C7D"/>
    <w:rsid w:val="002B6C32"/>
    <w:rsid w:val="002C04AE"/>
    <w:rsid w:val="002D265F"/>
    <w:rsid w:val="002F61E7"/>
    <w:rsid w:val="00321AEF"/>
    <w:rsid w:val="00360DF0"/>
    <w:rsid w:val="003852F7"/>
    <w:rsid w:val="00385CD3"/>
    <w:rsid w:val="00397B94"/>
    <w:rsid w:val="003A048A"/>
    <w:rsid w:val="003A246F"/>
    <w:rsid w:val="003B0927"/>
    <w:rsid w:val="003B4A90"/>
    <w:rsid w:val="003D4DAA"/>
    <w:rsid w:val="003E7135"/>
    <w:rsid w:val="003F2875"/>
    <w:rsid w:val="00411098"/>
    <w:rsid w:val="00426A3D"/>
    <w:rsid w:val="0044241C"/>
    <w:rsid w:val="004A1DC3"/>
    <w:rsid w:val="004A512A"/>
    <w:rsid w:val="004A6142"/>
    <w:rsid w:val="004B3ACE"/>
    <w:rsid w:val="004C10F8"/>
    <w:rsid w:val="004C2809"/>
    <w:rsid w:val="004C5E45"/>
    <w:rsid w:val="004D609E"/>
    <w:rsid w:val="004E4B1B"/>
    <w:rsid w:val="004E7A15"/>
    <w:rsid w:val="00514589"/>
    <w:rsid w:val="00516236"/>
    <w:rsid w:val="005232D8"/>
    <w:rsid w:val="00525E87"/>
    <w:rsid w:val="005339E2"/>
    <w:rsid w:val="00537B46"/>
    <w:rsid w:val="005445E4"/>
    <w:rsid w:val="00573C0E"/>
    <w:rsid w:val="00574BF0"/>
    <w:rsid w:val="005831F9"/>
    <w:rsid w:val="00583670"/>
    <w:rsid w:val="0058798C"/>
    <w:rsid w:val="00593D7F"/>
    <w:rsid w:val="005952C2"/>
    <w:rsid w:val="005961B6"/>
    <w:rsid w:val="005A220F"/>
    <w:rsid w:val="005C2AE1"/>
    <w:rsid w:val="005C3FEF"/>
    <w:rsid w:val="005D4807"/>
    <w:rsid w:val="005D5421"/>
    <w:rsid w:val="00602EBE"/>
    <w:rsid w:val="00610E1F"/>
    <w:rsid w:val="00620819"/>
    <w:rsid w:val="006225B7"/>
    <w:rsid w:val="00640B41"/>
    <w:rsid w:val="00647260"/>
    <w:rsid w:val="00664A76"/>
    <w:rsid w:val="00670345"/>
    <w:rsid w:val="006927A5"/>
    <w:rsid w:val="0069480C"/>
    <w:rsid w:val="006B481F"/>
    <w:rsid w:val="006B4C6D"/>
    <w:rsid w:val="006C334A"/>
    <w:rsid w:val="006C62DF"/>
    <w:rsid w:val="006F047F"/>
    <w:rsid w:val="00716F9E"/>
    <w:rsid w:val="00734B21"/>
    <w:rsid w:val="00742E77"/>
    <w:rsid w:val="0075720E"/>
    <w:rsid w:val="007634DB"/>
    <w:rsid w:val="00766760"/>
    <w:rsid w:val="00767D89"/>
    <w:rsid w:val="00777903"/>
    <w:rsid w:val="00777F44"/>
    <w:rsid w:val="00792346"/>
    <w:rsid w:val="00792468"/>
    <w:rsid w:val="007A7AE5"/>
    <w:rsid w:val="007C4DC9"/>
    <w:rsid w:val="007D158C"/>
    <w:rsid w:val="007E3CEB"/>
    <w:rsid w:val="00831348"/>
    <w:rsid w:val="00837711"/>
    <w:rsid w:val="00842D69"/>
    <w:rsid w:val="00845BE5"/>
    <w:rsid w:val="00877777"/>
    <w:rsid w:val="008856FD"/>
    <w:rsid w:val="0088674D"/>
    <w:rsid w:val="00886DEB"/>
    <w:rsid w:val="008905BC"/>
    <w:rsid w:val="00896E04"/>
    <w:rsid w:val="008B34C3"/>
    <w:rsid w:val="008B3A8F"/>
    <w:rsid w:val="008C13F6"/>
    <w:rsid w:val="008C3399"/>
    <w:rsid w:val="008C47FD"/>
    <w:rsid w:val="008F0969"/>
    <w:rsid w:val="009047DF"/>
    <w:rsid w:val="00912D93"/>
    <w:rsid w:val="00921929"/>
    <w:rsid w:val="009369ED"/>
    <w:rsid w:val="00970CE2"/>
    <w:rsid w:val="009A5890"/>
    <w:rsid w:val="009B00D1"/>
    <w:rsid w:val="009B510C"/>
    <w:rsid w:val="009C129B"/>
    <w:rsid w:val="009C1427"/>
    <w:rsid w:val="009C25A2"/>
    <w:rsid w:val="009D3F6B"/>
    <w:rsid w:val="00A145FC"/>
    <w:rsid w:val="00A169C5"/>
    <w:rsid w:val="00A31801"/>
    <w:rsid w:val="00A34AD6"/>
    <w:rsid w:val="00A609F0"/>
    <w:rsid w:val="00A66809"/>
    <w:rsid w:val="00A70BE3"/>
    <w:rsid w:val="00A722A6"/>
    <w:rsid w:val="00A87384"/>
    <w:rsid w:val="00A90EAC"/>
    <w:rsid w:val="00A929D6"/>
    <w:rsid w:val="00A9396A"/>
    <w:rsid w:val="00A96A89"/>
    <w:rsid w:val="00AB50E0"/>
    <w:rsid w:val="00AD5C9E"/>
    <w:rsid w:val="00AF63DA"/>
    <w:rsid w:val="00B068A6"/>
    <w:rsid w:val="00B20567"/>
    <w:rsid w:val="00B30860"/>
    <w:rsid w:val="00B41050"/>
    <w:rsid w:val="00B45790"/>
    <w:rsid w:val="00B60021"/>
    <w:rsid w:val="00B82911"/>
    <w:rsid w:val="00BB1D41"/>
    <w:rsid w:val="00BE6316"/>
    <w:rsid w:val="00C0288D"/>
    <w:rsid w:val="00C13BBE"/>
    <w:rsid w:val="00C22DC9"/>
    <w:rsid w:val="00C235E8"/>
    <w:rsid w:val="00C308AE"/>
    <w:rsid w:val="00C30B47"/>
    <w:rsid w:val="00C44AE5"/>
    <w:rsid w:val="00C47EB3"/>
    <w:rsid w:val="00C50195"/>
    <w:rsid w:val="00C677E0"/>
    <w:rsid w:val="00C72B87"/>
    <w:rsid w:val="00C86CFC"/>
    <w:rsid w:val="00C875DD"/>
    <w:rsid w:val="00C95A70"/>
    <w:rsid w:val="00CA0A5F"/>
    <w:rsid w:val="00CA6764"/>
    <w:rsid w:val="00CB0EF3"/>
    <w:rsid w:val="00CC5930"/>
    <w:rsid w:val="00CD7B58"/>
    <w:rsid w:val="00CE65BE"/>
    <w:rsid w:val="00CF0CBF"/>
    <w:rsid w:val="00CF67CD"/>
    <w:rsid w:val="00CF7256"/>
    <w:rsid w:val="00D169D8"/>
    <w:rsid w:val="00D25C42"/>
    <w:rsid w:val="00D260ED"/>
    <w:rsid w:val="00D36628"/>
    <w:rsid w:val="00D44D1F"/>
    <w:rsid w:val="00D541E8"/>
    <w:rsid w:val="00D56C30"/>
    <w:rsid w:val="00D63B77"/>
    <w:rsid w:val="00D65D19"/>
    <w:rsid w:val="00D84FBF"/>
    <w:rsid w:val="00D863E0"/>
    <w:rsid w:val="00D90C5D"/>
    <w:rsid w:val="00D929E0"/>
    <w:rsid w:val="00DA2159"/>
    <w:rsid w:val="00DA37E1"/>
    <w:rsid w:val="00DA753A"/>
    <w:rsid w:val="00DD207E"/>
    <w:rsid w:val="00DE3782"/>
    <w:rsid w:val="00DE7CCD"/>
    <w:rsid w:val="00E00FED"/>
    <w:rsid w:val="00E1305D"/>
    <w:rsid w:val="00E15502"/>
    <w:rsid w:val="00E61115"/>
    <w:rsid w:val="00E65029"/>
    <w:rsid w:val="00E80824"/>
    <w:rsid w:val="00E91322"/>
    <w:rsid w:val="00E923BE"/>
    <w:rsid w:val="00E93FDE"/>
    <w:rsid w:val="00EC51B3"/>
    <w:rsid w:val="00EF280B"/>
    <w:rsid w:val="00F01710"/>
    <w:rsid w:val="00F2625A"/>
    <w:rsid w:val="00F37D0E"/>
    <w:rsid w:val="00F413EB"/>
    <w:rsid w:val="00F93485"/>
    <w:rsid w:val="00F93E6D"/>
    <w:rsid w:val="00F96C7F"/>
    <w:rsid w:val="00FB0809"/>
    <w:rsid w:val="00FD1F95"/>
    <w:rsid w:val="00FE03CF"/>
    <w:rsid w:val="00FE05D8"/>
    <w:rsid w:val="00FF6E3A"/>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BB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5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35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35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35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35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35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5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5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5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5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35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35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35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35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35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5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5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5E8"/>
    <w:rPr>
      <w:rFonts w:eastAsiaTheme="majorEastAsia" w:cstheme="majorBidi"/>
      <w:color w:val="272727" w:themeColor="text1" w:themeTint="D8"/>
    </w:rPr>
  </w:style>
  <w:style w:type="paragraph" w:styleId="Title">
    <w:name w:val="Title"/>
    <w:basedOn w:val="Normal"/>
    <w:next w:val="Normal"/>
    <w:link w:val="TitleChar"/>
    <w:uiPriority w:val="10"/>
    <w:qFormat/>
    <w:rsid w:val="00C23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5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5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5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5E8"/>
    <w:pPr>
      <w:spacing w:before="160"/>
      <w:jc w:val="center"/>
    </w:pPr>
    <w:rPr>
      <w:i/>
      <w:iCs/>
      <w:color w:val="404040" w:themeColor="text1" w:themeTint="BF"/>
    </w:rPr>
  </w:style>
  <w:style w:type="character" w:customStyle="1" w:styleId="QuoteChar">
    <w:name w:val="Quote Char"/>
    <w:basedOn w:val="DefaultParagraphFont"/>
    <w:link w:val="Quote"/>
    <w:uiPriority w:val="29"/>
    <w:rsid w:val="00C235E8"/>
    <w:rPr>
      <w:i/>
      <w:iCs/>
      <w:color w:val="404040" w:themeColor="text1" w:themeTint="BF"/>
    </w:rPr>
  </w:style>
  <w:style w:type="paragraph" w:styleId="ListParagraph">
    <w:name w:val="List Paragraph"/>
    <w:basedOn w:val="Normal"/>
    <w:uiPriority w:val="34"/>
    <w:qFormat/>
    <w:rsid w:val="00C235E8"/>
    <w:pPr>
      <w:ind w:left="720"/>
      <w:contextualSpacing/>
    </w:pPr>
  </w:style>
  <w:style w:type="character" w:styleId="IntenseEmphasis">
    <w:name w:val="Intense Emphasis"/>
    <w:basedOn w:val="DefaultParagraphFont"/>
    <w:uiPriority w:val="21"/>
    <w:qFormat/>
    <w:rsid w:val="00C235E8"/>
    <w:rPr>
      <w:i/>
      <w:iCs/>
      <w:color w:val="2F5496" w:themeColor="accent1" w:themeShade="BF"/>
    </w:rPr>
  </w:style>
  <w:style w:type="paragraph" w:styleId="IntenseQuote">
    <w:name w:val="Intense Quote"/>
    <w:basedOn w:val="Normal"/>
    <w:next w:val="Normal"/>
    <w:link w:val="IntenseQuoteChar"/>
    <w:uiPriority w:val="30"/>
    <w:qFormat/>
    <w:rsid w:val="00C235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35E8"/>
    <w:rPr>
      <w:i/>
      <w:iCs/>
      <w:color w:val="2F5496" w:themeColor="accent1" w:themeShade="BF"/>
    </w:rPr>
  </w:style>
  <w:style w:type="character" w:styleId="IntenseReference">
    <w:name w:val="Intense Reference"/>
    <w:basedOn w:val="DefaultParagraphFont"/>
    <w:uiPriority w:val="32"/>
    <w:qFormat/>
    <w:rsid w:val="00C235E8"/>
    <w:rPr>
      <w:b/>
      <w:bCs/>
      <w:smallCaps/>
      <w:color w:val="2F5496" w:themeColor="accent1" w:themeShade="BF"/>
      <w:spacing w:val="5"/>
    </w:rPr>
  </w:style>
  <w:style w:type="table" w:styleId="TableGrid">
    <w:name w:val="Table Grid"/>
    <w:basedOn w:val="TableNormal"/>
    <w:uiPriority w:val="39"/>
    <w:rsid w:val="00A93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BodyText"/>
    <w:qFormat/>
    <w:rsid w:val="00FE03CF"/>
    <w:pPr>
      <w:spacing w:before="36" w:after="36" w:line="240" w:lineRule="auto"/>
    </w:pPr>
    <w:rPr>
      <w:kern w:val="0"/>
      <w:sz w:val="24"/>
      <w:szCs w:val="24"/>
      <w:lang w:val="en-US"/>
      <w14:ligatures w14:val="none"/>
    </w:rPr>
  </w:style>
  <w:style w:type="table" w:customStyle="1" w:styleId="Table">
    <w:name w:val="Table"/>
    <w:semiHidden/>
    <w:unhideWhenUsed/>
    <w:qFormat/>
    <w:rsid w:val="00FE03CF"/>
    <w:pPr>
      <w:spacing w:after="200" w:line="240" w:lineRule="auto"/>
    </w:pPr>
    <w:rPr>
      <w:kern w:val="0"/>
      <w:sz w:val="24"/>
      <w:szCs w:val="24"/>
      <w:lang w:val="en-US"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odyText">
    <w:name w:val="Body Text"/>
    <w:basedOn w:val="Normal"/>
    <w:link w:val="BodyTextChar"/>
    <w:uiPriority w:val="99"/>
    <w:unhideWhenUsed/>
    <w:rsid w:val="00FE03CF"/>
    <w:pPr>
      <w:spacing w:after="120"/>
    </w:pPr>
  </w:style>
  <w:style w:type="character" w:customStyle="1" w:styleId="BodyTextChar">
    <w:name w:val="Body Text Char"/>
    <w:basedOn w:val="DefaultParagraphFont"/>
    <w:link w:val="BodyText"/>
    <w:uiPriority w:val="99"/>
    <w:rsid w:val="00FE03CF"/>
  </w:style>
  <w:style w:type="paragraph" w:customStyle="1" w:styleId="TableParagraph">
    <w:name w:val="Table Paragraph"/>
    <w:basedOn w:val="Normal"/>
    <w:uiPriority w:val="1"/>
    <w:qFormat/>
    <w:rsid w:val="00E61115"/>
    <w:pPr>
      <w:widowControl w:val="0"/>
      <w:autoSpaceDE w:val="0"/>
      <w:autoSpaceDN w:val="0"/>
      <w:spacing w:after="0" w:line="240" w:lineRule="auto"/>
    </w:pPr>
    <w:rPr>
      <w:rFonts w:ascii="Times New Roman" w:eastAsia="Times New Roman" w:hAnsi="Times New Roman" w:cs="Times New Roman"/>
      <w:kern w:val="0"/>
      <w:lang w:val="en-US" w:bidi="en-US"/>
      <w14:ligatures w14:val="none"/>
    </w:rPr>
  </w:style>
  <w:style w:type="paragraph" w:styleId="Header">
    <w:name w:val="header"/>
    <w:basedOn w:val="Normal"/>
    <w:link w:val="HeaderChar"/>
    <w:uiPriority w:val="99"/>
    <w:unhideWhenUsed/>
    <w:rsid w:val="00FF6E3A"/>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lang w:val="en-US" w:bidi="en-US"/>
      <w14:ligatures w14:val="none"/>
    </w:rPr>
  </w:style>
  <w:style w:type="character" w:customStyle="1" w:styleId="HeaderChar">
    <w:name w:val="Header Char"/>
    <w:basedOn w:val="DefaultParagraphFont"/>
    <w:link w:val="Header"/>
    <w:uiPriority w:val="99"/>
    <w:rsid w:val="00FF6E3A"/>
    <w:rPr>
      <w:rFonts w:ascii="Times New Roman" w:eastAsia="Times New Roman" w:hAnsi="Times New Roman" w:cs="Times New Roman"/>
      <w:kern w:val="0"/>
      <w:lang w:val="en-US" w:bidi="en-US"/>
      <w14:ligatures w14:val="none"/>
    </w:rPr>
  </w:style>
  <w:style w:type="paragraph" w:customStyle="1" w:styleId="Body">
    <w:name w:val="Body"/>
    <w:basedOn w:val="Normal"/>
    <w:rsid w:val="00397B94"/>
    <w:pPr>
      <w:spacing w:after="240" w:line="240" w:lineRule="auto"/>
      <w:jc w:val="both"/>
    </w:pPr>
    <w:rPr>
      <w:rFonts w:ascii="Helvetica" w:eastAsia="Times New Roman" w:hAnsi="Helvetica" w:cs="Times New Roman"/>
      <w:kern w:val="0"/>
      <w:sz w:val="20"/>
      <w:szCs w:val="20"/>
      <w:lang w:val="en-US"/>
      <w14:ligatures w14:val="none"/>
    </w:rPr>
  </w:style>
  <w:style w:type="character" w:styleId="Hyperlink">
    <w:name w:val="Hyperlink"/>
    <w:basedOn w:val="DefaultParagraphFont"/>
    <w:uiPriority w:val="99"/>
    <w:unhideWhenUsed/>
    <w:rsid w:val="005445E4"/>
    <w:rPr>
      <w:color w:val="0563C1" w:themeColor="hyperlink"/>
      <w:u w:val="single"/>
    </w:rPr>
  </w:style>
  <w:style w:type="character" w:styleId="UnresolvedMention">
    <w:name w:val="Unresolved Mention"/>
    <w:basedOn w:val="DefaultParagraphFont"/>
    <w:uiPriority w:val="99"/>
    <w:semiHidden/>
    <w:unhideWhenUsed/>
    <w:rsid w:val="005445E4"/>
    <w:rPr>
      <w:color w:val="605E5C"/>
      <w:shd w:val="clear" w:color="auto" w:fill="E1DFDD"/>
    </w:rPr>
  </w:style>
  <w:style w:type="paragraph" w:styleId="Footer">
    <w:name w:val="footer"/>
    <w:basedOn w:val="Normal"/>
    <w:link w:val="FooterChar"/>
    <w:uiPriority w:val="99"/>
    <w:unhideWhenUsed/>
    <w:rsid w:val="003F2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875"/>
  </w:style>
  <w:style w:type="character" w:styleId="CommentReference">
    <w:name w:val="annotation reference"/>
    <w:basedOn w:val="DefaultParagraphFont"/>
    <w:uiPriority w:val="99"/>
    <w:semiHidden/>
    <w:unhideWhenUsed/>
    <w:rsid w:val="00831348"/>
    <w:rPr>
      <w:sz w:val="16"/>
      <w:szCs w:val="16"/>
    </w:rPr>
  </w:style>
  <w:style w:type="paragraph" w:styleId="CommentText">
    <w:name w:val="annotation text"/>
    <w:basedOn w:val="Normal"/>
    <w:link w:val="CommentTextChar"/>
    <w:uiPriority w:val="99"/>
    <w:semiHidden/>
    <w:unhideWhenUsed/>
    <w:rsid w:val="00831348"/>
    <w:pPr>
      <w:spacing w:line="240" w:lineRule="auto"/>
    </w:pPr>
    <w:rPr>
      <w:sz w:val="20"/>
      <w:szCs w:val="20"/>
    </w:rPr>
  </w:style>
  <w:style w:type="character" w:customStyle="1" w:styleId="CommentTextChar">
    <w:name w:val="Comment Text Char"/>
    <w:basedOn w:val="DefaultParagraphFont"/>
    <w:link w:val="CommentText"/>
    <w:uiPriority w:val="99"/>
    <w:semiHidden/>
    <w:rsid w:val="00831348"/>
    <w:rPr>
      <w:sz w:val="20"/>
      <w:szCs w:val="20"/>
    </w:rPr>
  </w:style>
  <w:style w:type="paragraph" w:styleId="CommentSubject">
    <w:name w:val="annotation subject"/>
    <w:basedOn w:val="CommentText"/>
    <w:next w:val="CommentText"/>
    <w:link w:val="CommentSubjectChar"/>
    <w:uiPriority w:val="99"/>
    <w:semiHidden/>
    <w:unhideWhenUsed/>
    <w:rsid w:val="00831348"/>
    <w:rPr>
      <w:b/>
      <w:bCs/>
    </w:rPr>
  </w:style>
  <w:style w:type="character" w:customStyle="1" w:styleId="CommentSubjectChar">
    <w:name w:val="Comment Subject Char"/>
    <w:basedOn w:val="CommentTextChar"/>
    <w:link w:val="CommentSubject"/>
    <w:uiPriority w:val="99"/>
    <w:semiHidden/>
    <w:rsid w:val="008313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1357">
      <w:bodyDiv w:val="1"/>
      <w:marLeft w:val="0"/>
      <w:marRight w:val="0"/>
      <w:marTop w:val="0"/>
      <w:marBottom w:val="0"/>
      <w:divBdr>
        <w:top w:val="none" w:sz="0" w:space="0" w:color="auto"/>
        <w:left w:val="none" w:sz="0" w:space="0" w:color="auto"/>
        <w:bottom w:val="none" w:sz="0" w:space="0" w:color="auto"/>
        <w:right w:val="none" w:sz="0" w:space="0" w:color="auto"/>
      </w:divBdr>
    </w:div>
    <w:div w:id="65465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30CAD-DF82-4914-87E5-2045ADD76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3043</Words>
  <Characters>17351</Characters>
  <Application>Microsoft Office Word</Application>
  <DocSecurity>0</DocSecurity>
  <Lines>144</Lines>
  <Paragraphs>40</Paragraphs>
  <ScaleCrop>false</ScaleCrop>
  <Company/>
  <LinksUpToDate>false</LinksUpToDate>
  <CharactersWithSpaces>20354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2025-10-09T20:01:00Z</dcterms:created>
  <dcterms:modified xsi:type="dcterms:W3CDTF">2025-10-09T20:01:00Z</dcterms:modified>
</cp:coreProperties>
</file>