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C2F06" w14:textId="0B9FF053" w:rsidR="00324105" w:rsidRDefault="00324105" w:rsidP="00084477">
      <w:pPr>
        <w:jc w:val="center"/>
        <w:rPr>
          <w:rFonts w:ascii="Arial" w:hAnsi="Arial" w:cs="Arial"/>
        </w:rPr>
      </w:pPr>
      <w:r w:rsidRPr="00AF0D04">
        <w:rPr>
          <w:rFonts w:ascii="Arial" w:hAnsi="Arial" w:cs="Arial"/>
          <w:b/>
          <w:bCs/>
        </w:rPr>
        <w:t xml:space="preserve">Effect of Nitrogen, Organic Manures and Zinc Foliar Spray on </w:t>
      </w:r>
      <w:r w:rsidR="00C77B14">
        <w:rPr>
          <w:rFonts w:ascii="Arial" w:hAnsi="Arial" w:cs="Arial"/>
          <w:b/>
          <w:bCs/>
        </w:rPr>
        <w:t>D</w:t>
      </w:r>
      <w:r>
        <w:rPr>
          <w:rFonts w:ascii="Arial" w:hAnsi="Arial" w:cs="Arial"/>
          <w:b/>
          <w:bCs/>
        </w:rPr>
        <w:t xml:space="preserve">ifferent </w:t>
      </w:r>
      <w:r w:rsidRPr="00AF0D04">
        <w:rPr>
          <w:rFonts w:ascii="Arial" w:hAnsi="Arial" w:cs="Arial"/>
          <w:b/>
          <w:bCs/>
        </w:rPr>
        <w:t>Growth</w:t>
      </w:r>
      <w:r>
        <w:rPr>
          <w:rFonts w:ascii="Arial" w:hAnsi="Arial" w:cs="Arial"/>
          <w:b/>
          <w:bCs/>
        </w:rPr>
        <w:t xml:space="preserve"> Parameters</w:t>
      </w:r>
      <w:r w:rsidRPr="00AF0D04">
        <w:rPr>
          <w:rFonts w:ascii="Arial" w:hAnsi="Arial" w:cs="Arial"/>
          <w:b/>
          <w:bCs/>
        </w:rPr>
        <w:t xml:space="preserve"> of Barley</w:t>
      </w:r>
      <w:r w:rsidRPr="00AF0D04">
        <w:rPr>
          <w:rFonts w:ascii="Arial" w:hAnsi="Arial" w:cs="Arial"/>
        </w:rPr>
        <w:t xml:space="preserve"> (</w:t>
      </w:r>
      <w:proofErr w:type="spellStart"/>
      <w:r w:rsidRPr="00AF0D04">
        <w:rPr>
          <w:rFonts w:ascii="Arial" w:hAnsi="Arial" w:cs="Arial"/>
          <w:b/>
          <w:bCs/>
          <w:i/>
          <w:iCs/>
        </w:rPr>
        <w:t>Hordeum</w:t>
      </w:r>
      <w:proofErr w:type="spellEnd"/>
      <w:r w:rsidRPr="00AF0D04">
        <w:rPr>
          <w:rFonts w:ascii="Arial" w:hAnsi="Arial" w:cs="Arial"/>
          <w:b/>
          <w:bCs/>
          <w:i/>
          <w:iCs/>
        </w:rPr>
        <w:t xml:space="preserve"> </w:t>
      </w:r>
      <w:proofErr w:type="spellStart"/>
      <w:r w:rsidRPr="00AF0D04">
        <w:rPr>
          <w:rFonts w:ascii="Arial" w:hAnsi="Arial" w:cs="Arial"/>
          <w:b/>
          <w:bCs/>
          <w:i/>
          <w:iCs/>
        </w:rPr>
        <w:t>distichon</w:t>
      </w:r>
      <w:proofErr w:type="spellEnd"/>
      <w:r w:rsidRPr="00AF0D04">
        <w:rPr>
          <w:rFonts w:ascii="Arial" w:hAnsi="Arial" w:cs="Arial"/>
          <w:b/>
          <w:bCs/>
          <w:i/>
          <w:iCs/>
        </w:rPr>
        <w:t xml:space="preserve"> </w:t>
      </w:r>
      <w:r w:rsidRPr="00CD4B2E">
        <w:rPr>
          <w:rFonts w:ascii="Arial" w:hAnsi="Arial" w:cs="Arial"/>
          <w:b/>
          <w:bCs/>
        </w:rPr>
        <w:t>L</w:t>
      </w:r>
      <w:r w:rsidRPr="00CD4B2E">
        <w:rPr>
          <w:rFonts w:ascii="Arial" w:hAnsi="Arial" w:cs="Arial"/>
        </w:rPr>
        <w:t>.</w:t>
      </w:r>
      <w:r w:rsidRPr="00EA3E2B">
        <w:rPr>
          <w:rFonts w:ascii="Arial" w:hAnsi="Arial" w:cs="Arial"/>
          <w:b/>
          <w:bCs/>
        </w:rPr>
        <w:t>)</w:t>
      </w:r>
    </w:p>
    <w:p w14:paraId="667B3558" w14:textId="77777777" w:rsidR="00DC4F34" w:rsidRDefault="00DC4F34" w:rsidP="00084477">
      <w:pPr>
        <w:jc w:val="center"/>
        <w:rPr>
          <w:rFonts w:ascii="Arial" w:hAnsi="Arial" w:cs="Arial"/>
          <w:sz w:val="22"/>
          <w:szCs w:val="22"/>
        </w:rPr>
      </w:pPr>
    </w:p>
    <w:p w14:paraId="48F73752" w14:textId="77777777" w:rsidR="00DC4F34" w:rsidRPr="00E72D35" w:rsidRDefault="00DC4F34" w:rsidP="00084477">
      <w:pPr>
        <w:jc w:val="center"/>
        <w:rPr>
          <w:rFonts w:ascii="Arial" w:hAnsi="Arial" w:cs="Arial"/>
          <w:sz w:val="22"/>
          <w:szCs w:val="22"/>
        </w:rPr>
      </w:pPr>
    </w:p>
    <w:p w14:paraId="05627031" w14:textId="77777777" w:rsidR="00084477" w:rsidRPr="00084477" w:rsidRDefault="00084477" w:rsidP="00EA3E2B">
      <w:pPr>
        <w:jc w:val="center"/>
        <w:rPr>
          <w:rFonts w:ascii="Arial" w:hAnsi="Arial" w:cs="Arial"/>
        </w:rPr>
      </w:pPr>
    </w:p>
    <w:p w14:paraId="3A9848CF" w14:textId="6E2D5B30" w:rsidR="00EA3E2B" w:rsidRDefault="00EA3E2B" w:rsidP="00EA3E2B">
      <w:pPr>
        <w:jc w:val="center"/>
        <w:rPr>
          <w:rFonts w:ascii="Arial" w:hAnsi="Arial" w:cs="Arial"/>
        </w:rPr>
      </w:pPr>
      <w:r>
        <w:rPr>
          <w:rFonts w:ascii="Arial" w:hAnsi="Arial" w:cs="Arial"/>
          <w:b/>
          <w:bCs/>
        </w:rPr>
        <w:t>ABSTRACT</w:t>
      </w:r>
    </w:p>
    <w:p w14:paraId="07706DB8" w14:textId="3AD973E1" w:rsidR="00EA3E2B" w:rsidRPr="00196046" w:rsidRDefault="00EA3E2B" w:rsidP="00EA3E2B">
      <w:pPr>
        <w:spacing w:after="120" w:line="360" w:lineRule="auto"/>
        <w:ind w:firstLine="720"/>
        <w:jc w:val="both"/>
        <w:rPr>
          <w:rFonts w:ascii="Arial" w:hAnsi="Arial" w:cs="Arial"/>
        </w:rPr>
      </w:pPr>
      <w:r w:rsidRPr="00196046">
        <w:rPr>
          <w:rFonts w:ascii="Arial" w:hAnsi="Arial" w:cs="Arial"/>
        </w:rPr>
        <w:t xml:space="preserve">A field experiment was conducted during the </w:t>
      </w:r>
      <w:proofErr w:type="gramStart"/>
      <w:r w:rsidRPr="00196046">
        <w:rPr>
          <w:rFonts w:ascii="Arial" w:hAnsi="Arial" w:cs="Arial"/>
          <w:i/>
          <w:iCs/>
        </w:rPr>
        <w:t>rabi</w:t>
      </w:r>
      <w:proofErr w:type="gramEnd"/>
      <w:r w:rsidR="00743026" w:rsidRPr="00196046">
        <w:rPr>
          <w:rFonts w:ascii="Arial" w:hAnsi="Arial" w:cs="Arial"/>
        </w:rPr>
        <w:t xml:space="preserve"> season</w:t>
      </w:r>
      <w:r w:rsidRPr="00196046">
        <w:rPr>
          <w:rFonts w:ascii="Arial" w:hAnsi="Arial" w:cs="Arial"/>
        </w:rPr>
        <w:t xml:space="preserve"> 2024–25 at the Agronomy Research Farm, R.S.M. (P.G.) College, </w:t>
      </w:r>
      <w:proofErr w:type="spellStart"/>
      <w:r w:rsidRPr="00196046">
        <w:rPr>
          <w:rFonts w:ascii="Arial" w:hAnsi="Arial" w:cs="Arial"/>
        </w:rPr>
        <w:t>Dhampur</w:t>
      </w:r>
      <w:proofErr w:type="spellEnd"/>
      <w:r w:rsidRPr="00196046">
        <w:rPr>
          <w:rFonts w:ascii="Arial" w:hAnsi="Arial" w:cs="Arial"/>
        </w:rPr>
        <w:t xml:space="preserve">, </w:t>
      </w:r>
      <w:proofErr w:type="spellStart"/>
      <w:r w:rsidRPr="00196046">
        <w:rPr>
          <w:rFonts w:ascii="Arial" w:hAnsi="Arial" w:cs="Arial"/>
        </w:rPr>
        <w:t>Bijnor</w:t>
      </w:r>
      <w:proofErr w:type="spellEnd"/>
      <w:r w:rsidRPr="00196046">
        <w:rPr>
          <w:rFonts w:ascii="Arial" w:hAnsi="Arial" w:cs="Arial"/>
        </w:rPr>
        <w:t xml:space="preserve"> (U.P.), India to study the </w:t>
      </w:r>
      <w:r w:rsidR="00324105" w:rsidRPr="00196046">
        <w:rPr>
          <w:rFonts w:ascii="Arial" w:hAnsi="Arial" w:cs="Arial"/>
        </w:rPr>
        <w:t>e</w:t>
      </w:r>
      <w:r w:rsidR="00743026" w:rsidRPr="00196046">
        <w:rPr>
          <w:rFonts w:ascii="Arial" w:hAnsi="Arial" w:cs="Arial"/>
        </w:rPr>
        <w:t>ffect of nitrogen, organic manures and zinc foliar spray on g</w:t>
      </w:r>
      <w:r w:rsidRPr="00196046">
        <w:rPr>
          <w:rFonts w:ascii="Arial" w:hAnsi="Arial" w:cs="Arial"/>
        </w:rPr>
        <w:t>rowth</w:t>
      </w:r>
      <w:r w:rsidR="00324105" w:rsidRPr="00196046">
        <w:rPr>
          <w:rFonts w:ascii="Arial" w:hAnsi="Arial" w:cs="Arial"/>
        </w:rPr>
        <w:t xml:space="preserve"> </w:t>
      </w:r>
      <w:r w:rsidR="00743026" w:rsidRPr="00196046">
        <w:rPr>
          <w:rFonts w:ascii="Arial" w:hAnsi="Arial" w:cs="Arial"/>
        </w:rPr>
        <w:t>of b</w:t>
      </w:r>
      <w:r w:rsidRPr="00196046">
        <w:rPr>
          <w:rFonts w:ascii="Arial" w:hAnsi="Arial" w:cs="Arial"/>
        </w:rPr>
        <w:t>arley</w:t>
      </w:r>
      <w:r w:rsidR="0037653B">
        <w:rPr>
          <w:rFonts w:ascii="Arial" w:hAnsi="Arial" w:cs="Arial"/>
        </w:rPr>
        <w:t xml:space="preserve"> </w:t>
      </w:r>
      <w:r w:rsidR="0037653B" w:rsidRPr="0037653B">
        <w:rPr>
          <w:rFonts w:ascii="Arial" w:hAnsi="Arial" w:cs="Arial"/>
        </w:rPr>
        <w:t>(</w:t>
      </w:r>
      <w:proofErr w:type="spellStart"/>
      <w:r w:rsidR="0037653B" w:rsidRPr="0037653B">
        <w:rPr>
          <w:rFonts w:ascii="Arial" w:hAnsi="Arial" w:cs="Arial"/>
          <w:i/>
        </w:rPr>
        <w:t>Hordeum</w:t>
      </w:r>
      <w:proofErr w:type="spellEnd"/>
      <w:r w:rsidR="0037653B" w:rsidRPr="0037653B">
        <w:rPr>
          <w:rFonts w:ascii="Arial" w:hAnsi="Arial" w:cs="Arial"/>
          <w:i/>
        </w:rPr>
        <w:t xml:space="preserve"> </w:t>
      </w:r>
      <w:proofErr w:type="spellStart"/>
      <w:r w:rsidR="0037653B" w:rsidRPr="0037653B">
        <w:rPr>
          <w:rFonts w:ascii="Arial" w:hAnsi="Arial" w:cs="Arial"/>
          <w:i/>
        </w:rPr>
        <w:t>distichon</w:t>
      </w:r>
      <w:proofErr w:type="spellEnd"/>
      <w:r w:rsidR="0037653B" w:rsidRPr="0037653B">
        <w:rPr>
          <w:rFonts w:ascii="Arial" w:hAnsi="Arial" w:cs="Arial"/>
        </w:rPr>
        <w:t xml:space="preserve"> L.)</w:t>
      </w:r>
      <w:r w:rsidRPr="00196046">
        <w:rPr>
          <w:rFonts w:ascii="Arial" w:hAnsi="Arial" w:cs="Arial"/>
        </w:rPr>
        <w:t xml:space="preserve">. The trial was laid out in a randomized block design with seven treatments and thrice replications, including recommended dose of nitrogen, poultry manure, vermicompost, and zinc foliar spray in different </w:t>
      </w:r>
      <w:bookmarkStart w:id="0" w:name="_GoBack"/>
      <w:bookmarkEnd w:id="0"/>
      <w:r w:rsidRPr="00196046">
        <w:rPr>
          <w:rFonts w:ascii="Arial" w:hAnsi="Arial" w:cs="Arial"/>
        </w:rPr>
        <w:t xml:space="preserve">combinations. The results indicated that the integrated application of 80% RDN + 20% N through poultry manure + 0.5% foliar spray of </w:t>
      </w:r>
      <w:proofErr w:type="spellStart"/>
      <w:r w:rsidRPr="00196046">
        <w:rPr>
          <w:rFonts w:ascii="Arial" w:hAnsi="Arial" w:cs="Arial"/>
        </w:rPr>
        <w:t>ZnSO</w:t>
      </w:r>
      <w:proofErr w:type="spellEnd"/>
      <w:r w:rsidRPr="00196046">
        <w:rPr>
          <w:rFonts w:ascii="Cambria Math" w:hAnsi="Cambria Math" w:cs="Cambria Math"/>
        </w:rPr>
        <w:t>₄</w:t>
      </w:r>
      <w:r w:rsidRPr="00196046">
        <w:rPr>
          <w:rFonts w:ascii="Arial" w:hAnsi="Arial" w:cs="Arial"/>
        </w:rPr>
        <w:t xml:space="preserve"> at 30 DAS and flowering (T</w:t>
      </w:r>
      <w:r w:rsidRPr="00196046">
        <w:rPr>
          <w:rFonts w:ascii="Cambria Math" w:hAnsi="Cambria Math" w:cs="Cambria Math"/>
        </w:rPr>
        <w:t>₅</w:t>
      </w:r>
      <w:r w:rsidRPr="00196046">
        <w:rPr>
          <w:rFonts w:ascii="Arial" w:hAnsi="Arial" w:cs="Arial"/>
        </w:rPr>
        <w:t>) significantly improved growth parameters (plant height, tillers</w:t>
      </w:r>
      <w:r w:rsidR="005448B0" w:rsidRPr="00196046">
        <w:rPr>
          <w:rFonts w:ascii="Arial" w:hAnsi="Arial" w:cs="Arial"/>
        </w:rPr>
        <w:t>,</w:t>
      </w:r>
      <w:r w:rsidR="00AB5CC3" w:rsidRPr="00196046">
        <w:rPr>
          <w:rFonts w:ascii="Arial" w:hAnsi="Arial" w:cs="Arial"/>
        </w:rPr>
        <w:t xml:space="preserve"> leaf area,</w:t>
      </w:r>
      <w:r w:rsidRPr="00196046">
        <w:rPr>
          <w:rFonts w:ascii="Arial" w:hAnsi="Arial" w:cs="Arial"/>
        </w:rPr>
        <w:t xml:space="preserve"> </w:t>
      </w:r>
      <w:r w:rsidR="005448B0" w:rsidRPr="00196046">
        <w:rPr>
          <w:rFonts w:ascii="Arial" w:hAnsi="Arial" w:cs="Arial"/>
        </w:rPr>
        <w:t>p</w:t>
      </w:r>
      <w:r w:rsidR="005C7379" w:rsidRPr="00196046">
        <w:rPr>
          <w:rFonts w:ascii="Arial" w:hAnsi="Arial" w:cs="Arial"/>
        </w:rPr>
        <w:t>lant fresh and dry weight)</w:t>
      </w:r>
      <w:r w:rsidRPr="00196046">
        <w:rPr>
          <w:rFonts w:ascii="Arial" w:hAnsi="Arial" w:cs="Arial"/>
        </w:rPr>
        <w:t>, compared to control and sole inorganic treatments. The study conclude</w:t>
      </w:r>
      <w:r w:rsidR="00324105" w:rsidRPr="00196046">
        <w:rPr>
          <w:rFonts w:ascii="Arial" w:hAnsi="Arial" w:cs="Arial"/>
        </w:rPr>
        <w:t>d</w:t>
      </w:r>
      <w:r w:rsidRPr="00196046">
        <w:rPr>
          <w:rFonts w:ascii="Arial" w:hAnsi="Arial" w:cs="Arial"/>
        </w:rPr>
        <w:t xml:space="preserve"> that integrating organic manures and foliar-applied zinc with reduced nitrogen fertilization</w:t>
      </w:r>
      <w:r w:rsidR="00324105" w:rsidRPr="00196046">
        <w:rPr>
          <w:rFonts w:ascii="Arial" w:hAnsi="Arial" w:cs="Arial"/>
        </w:rPr>
        <w:t xml:space="preserve"> (80% RDN + 20% N through poultry manure + 0.5% foliar spray of </w:t>
      </w:r>
      <w:proofErr w:type="spellStart"/>
      <w:r w:rsidR="00324105" w:rsidRPr="00196046">
        <w:rPr>
          <w:rFonts w:ascii="Arial" w:hAnsi="Arial" w:cs="Arial"/>
        </w:rPr>
        <w:t>ZnSO</w:t>
      </w:r>
      <w:proofErr w:type="spellEnd"/>
      <w:r w:rsidR="00324105" w:rsidRPr="00196046">
        <w:rPr>
          <w:rFonts w:ascii="Cambria Math" w:hAnsi="Cambria Math" w:cs="Cambria Math"/>
        </w:rPr>
        <w:t>₄</w:t>
      </w:r>
      <w:r w:rsidR="00324105" w:rsidRPr="00196046">
        <w:rPr>
          <w:rFonts w:ascii="Arial" w:hAnsi="Arial" w:cs="Arial"/>
        </w:rPr>
        <w:t xml:space="preserve"> at 30 DAS and flowering)</w:t>
      </w:r>
      <w:r w:rsidRPr="00196046">
        <w:rPr>
          <w:rFonts w:ascii="Arial" w:hAnsi="Arial" w:cs="Arial"/>
        </w:rPr>
        <w:t xml:space="preserve"> enhances growth</w:t>
      </w:r>
      <w:r w:rsidR="00324105" w:rsidRPr="00196046">
        <w:rPr>
          <w:rFonts w:ascii="Arial" w:hAnsi="Arial" w:cs="Arial"/>
        </w:rPr>
        <w:t xml:space="preserve"> parameters </w:t>
      </w:r>
      <w:r w:rsidRPr="00196046">
        <w:rPr>
          <w:rFonts w:ascii="Arial" w:hAnsi="Arial" w:cs="Arial"/>
        </w:rPr>
        <w:t>of barley while promoting sustainable nutrient management.</w:t>
      </w:r>
    </w:p>
    <w:p w14:paraId="7F2DCE9B" w14:textId="77777777" w:rsidR="00EA3E2B" w:rsidRPr="00AF0D04" w:rsidRDefault="00EA3E2B" w:rsidP="00EA3E2B">
      <w:pPr>
        <w:spacing w:after="120" w:line="276" w:lineRule="auto"/>
        <w:rPr>
          <w:rFonts w:ascii="Arial" w:hAnsi="Arial" w:cs="Arial"/>
        </w:rPr>
      </w:pPr>
      <w:r w:rsidRPr="00A327C0">
        <w:rPr>
          <w:rFonts w:ascii="Arial" w:hAnsi="Arial" w:cs="Arial"/>
          <w:b/>
          <w:bCs/>
        </w:rPr>
        <w:t>Keywords:</w:t>
      </w:r>
      <w:r w:rsidRPr="00AF0D04">
        <w:rPr>
          <w:rFonts w:ascii="Arial" w:hAnsi="Arial" w:cs="Arial"/>
        </w:rPr>
        <w:t xml:space="preserve"> Barley, Nitrogen, Poultry manure, Vermicompost, Zinc foliar spray, Yield</w:t>
      </w:r>
    </w:p>
    <w:p w14:paraId="05158161" w14:textId="77777777" w:rsidR="005448B0" w:rsidRDefault="005448B0" w:rsidP="00AF0D04">
      <w:pPr>
        <w:spacing w:after="120" w:line="360" w:lineRule="auto"/>
        <w:ind w:firstLine="720"/>
        <w:jc w:val="both"/>
        <w:rPr>
          <w:rFonts w:ascii="Arial" w:hAnsi="Arial" w:cs="Arial"/>
          <w:b/>
          <w:bCs/>
        </w:rPr>
      </w:pPr>
    </w:p>
    <w:p w14:paraId="21279AF5" w14:textId="6E5B79CF" w:rsidR="00EA3E2B" w:rsidRPr="00EE181C" w:rsidRDefault="00EA3E2B" w:rsidP="00EE181C">
      <w:pPr>
        <w:pStyle w:val="ListParagraph"/>
        <w:numPr>
          <w:ilvl w:val="0"/>
          <w:numId w:val="2"/>
        </w:numPr>
        <w:spacing w:after="120" w:line="360" w:lineRule="auto"/>
        <w:jc w:val="both"/>
        <w:rPr>
          <w:rFonts w:ascii="Arial" w:hAnsi="Arial" w:cs="Arial"/>
          <w:b/>
          <w:bCs/>
        </w:rPr>
      </w:pPr>
      <w:r w:rsidRPr="00EE181C">
        <w:rPr>
          <w:rFonts w:ascii="Arial" w:hAnsi="Arial" w:cs="Arial"/>
          <w:b/>
          <w:bCs/>
        </w:rPr>
        <w:t>INTRODUCTION</w:t>
      </w:r>
    </w:p>
    <w:p w14:paraId="017ECD09" w14:textId="66CB2C46" w:rsidR="00AF0D04" w:rsidRPr="00695A5D" w:rsidRDefault="00AF0D04" w:rsidP="00C77B14">
      <w:pPr>
        <w:spacing w:after="120" w:line="360" w:lineRule="auto"/>
        <w:ind w:firstLine="720"/>
        <w:jc w:val="both"/>
        <w:rPr>
          <w:rFonts w:ascii="Arial" w:hAnsi="Arial" w:cs="Arial"/>
        </w:rPr>
      </w:pPr>
      <w:r w:rsidRPr="00695A5D">
        <w:rPr>
          <w:rFonts w:ascii="Arial" w:hAnsi="Arial" w:cs="Arial"/>
        </w:rPr>
        <w:t>Barley (</w:t>
      </w:r>
      <w:proofErr w:type="spellStart"/>
      <w:r w:rsidRPr="00695A5D">
        <w:rPr>
          <w:rFonts w:ascii="Arial" w:hAnsi="Arial" w:cs="Arial"/>
          <w:i/>
          <w:iCs/>
        </w:rPr>
        <w:t>Hordeum</w:t>
      </w:r>
      <w:proofErr w:type="spellEnd"/>
      <w:r w:rsidRPr="00695A5D">
        <w:rPr>
          <w:rFonts w:ascii="Arial" w:hAnsi="Arial" w:cs="Arial"/>
          <w:i/>
          <w:iCs/>
        </w:rPr>
        <w:t xml:space="preserve"> </w:t>
      </w:r>
      <w:proofErr w:type="spellStart"/>
      <w:r w:rsidRPr="00695A5D">
        <w:rPr>
          <w:rFonts w:ascii="Arial" w:hAnsi="Arial" w:cs="Arial"/>
          <w:i/>
          <w:iCs/>
        </w:rPr>
        <w:t>distichon</w:t>
      </w:r>
      <w:proofErr w:type="spellEnd"/>
      <w:r w:rsidRPr="00695A5D">
        <w:rPr>
          <w:rFonts w:ascii="Arial" w:hAnsi="Arial" w:cs="Arial"/>
        </w:rPr>
        <w:t xml:space="preserve"> L.) is the world’s 4</w:t>
      </w:r>
      <w:r w:rsidRPr="00695A5D">
        <w:rPr>
          <w:rFonts w:ascii="Arial" w:hAnsi="Arial" w:cs="Arial"/>
          <w:vertAlign w:val="superscript"/>
        </w:rPr>
        <w:t>th</w:t>
      </w:r>
      <w:r w:rsidRPr="00695A5D">
        <w:rPr>
          <w:rFonts w:ascii="Arial" w:hAnsi="Arial" w:cs="Arial"/>
        </w:rPr>
        <w:t xml:space="preserve"> most essential cereal crop after wheat, rice and maize with a share of about 7% of the global cereals production and 15% of coarse grains consumption. Barley is grown throughout the temperate, tropical and subtropical regions of the world and can be successfully grown in adverse climatic conditions of drought, salinity and alkalinity due to its wider adaptability </w:t>
      </w:r>
      <w:r>
        <w:rPr>
          <w:rFonts w:ascii="Arial" w:hAnsi="Arial" w:cs="Arial"/>
        </w:rPr>
        <w:fldChar w:fldCharType="begin"/>
      </w:r>
      <w:r w:rsidR="00EF4BA3">
        <w:rPr>
          <w:rFonts w:ascii="Arial" w:hAnsi="Arial" w:cs="Arial"/>
        </w:rPr>
        <w:instrText xml:space="preserve"> ADDIN ZOTERO_ITEM CSL_CITATION {"citationID":"p78sPMcG","properties":{"formattedCitation":"(Neelam et al., 2019)","plainCitation":"(Neelam et al., 2019)","noteIndex":0},"citationItems":[{"id":18,"uris":["http://zotero.org/users/local/KvGABhgN/items/47QGN68X"],"itemData":{"id":18,"type":"article-journal","container-title":"Wheat and Barley Research","DOI":"10.25174/2249-4065/2018/84510","ISSN":"2249-4065","issue":"3","title":"Effect of different Nitrogen levels and Biofertilizers on yield and economics of feed barley","URL":"http://epubs.icar.org.in/ejournal/index.php/JWR/article/view/84510","volume":"10","author":[{"family":"Neelam","given":"N"},{"family":"Singh","given":"Bhagat"},{"family":"Khippal","given":"Anil"},{"family":"Mukesh","given":"M"},{"family":"Satpal","given":"S"}],"issued":{"date-parts":[["2019",4]]}}}],"schema":"https://github.com/citation-style-language/schema/raw/master/csl-citation.json"} </w:instrText>
      </w:r>
      <w:r>
        <w:rPr>
          <w:rFonts w:ascii="Arial" w:hAnsi="Arial" w:cs="Arial"/>
        </w:rPr>
        <w:fldChar w:fldCharType="separate"/>
      </w:r>
      <w:r w:rsidR="00EF4BA3" w:rsidRPr="00EF4BA3">
        <w:rPr>
          <w:rFonts w:ascii="Arial" w:hAnsi="Arial" w:cs="Arial"/>
        </w:rPr>
        <w:t>(Neelam et al., 2019)</w:t>
      </w:r>
      <w:r>
        <w:rPr>
          <w:rFonts w:ascii="Arial" w:hAnsi="Arial" w:cs="Arial"/>
        </w:rPr>
        <w:fldChar w:fldCharType="end"/>
      </w:r>
      <w:r>
        <w:rPr>
          <w:rFonts w:ascii="Arial" w:hAnsi="Arial" w:cs="Arial"/>
        </w:rPr>
        <w:t>.</w:t>
      </w:r>
      <w:r w:rsidR="00C77B14">
        <w:rPr>
          <w:rFonts w:ascii="Arial" w:hAnsi="Arial" w:cs="Arial"/>
        </w:rPr>
        <w:t xml:space="preserve"> </w:t>
      </w:r>
      <w:r w:rsidRPr="00695A5D">
        <w:rPr>
          <w:rFonts w:ascii="Arial" w:hAnsi="Arial" w:cs="Arial"/>
        </w:rPr>
        <w:t xml:space="preserve">Barley is cultivated as Rabi season crop and is known by its vernacular name, “Jau” in India. Barley has been recognized as two, four and six- row type based on the kernel arrangement within the spikes. Based on hulling, barley is classified into two group’s known as hulled barley and </w:t>
      </w:r>
      <w:proofErr w:type="spellStart"/>
      <w:r w:rsidRPr="00695A5D">
        <w:rPr>
          <w:rFonts w:ascii="Arial" w:hAnsi="Arial" w:cs="Arial"/>
        </w:rPr>
        <w:t>hulless</w:t>
      </w:r>
      <w:proofErr w:type="spellEnd"/>
      <w:r w:rsidRPr="00695A5D">
        <w:rPr>
          <w:rFonts w:ascii="Arial" w:hAnsi="Arial" w:cs="Arial"/>
        </w:rPr>
        <w:t xml:space="preserve"> </w:t>
      </w:r>
      <w:r w:rsidRPr="00695A5D">
        <w:rPr>
          <w:rFonts w:ascii="Arial" w:hAnsi="Arial" w:cs="Arial"/>
        </w:rPr>
        <w:lastRenderedPageBreak/>
        <w:t xml:space="preserve">barley. </w:t>
      </w:r>
      <w:proofErr w:type="spellStart"/>
      <w:r w:rsidRPr="00695A5D">
        <w:rPr>
          <w:rFonts w:ascii="Arial" w:hAnsi="Arial" w:cs="Arial"/>
        </w:rPr>
        <w:t>Hulless</w:t>
      </w:r>
      <w:proofErr w:type="spellEnd"/>
      <w:r w:rsidRPr="00695A5D">
        <w:rPr>
          <w:rFonts w:ascii="Arial" w:hAnsi="Arial" w:cs="Arial"/>
        </w:rPr>
        <w:t xml:space="preserve"> barley refers to a type of barley having loosely adhered inedible outer hull to the kernel and this usually falls when the crop is harvested. </w:t>
      </w:r>
      <w:proofErr w:type="spellStart"/>
      <w:r w:rsidRPr="00695A5D">
        <w:rPr>
          <w:rFonts w:ascii="Arial" w:hAnsi="Arial" w:cs="Arial"/>
        </w:rPr>
        <w:t>Hulless</w:t>
      </w:r>
      <w:proofErr w:type="spellEnd"/>
      <w:r w:rsidRPr="00695A5D">
        <w:rPr>
          <w:rFonts w:ascii="Arial" w:hAnsi="Arial" w:cs="Arial"/>
        </w:rPr>
        <w:t xml:space="preserve"> barley is often referred as “naked barley” and barley requires minimum cleaning compared to hulled barley </w:t>
      </w:r>
      <w:r>
        <w:rPr>
          <w:rFonts w:ascii="Arial" w:hAnsi="Arial" w:cs="Arial"/>
        </w:rPr>
        <w:fldChar w:fldCharType="begin"/>
      </w:r>
      <w:r w:rsidR="001C27FA">
        <w:rPr>
          <w:rFonts w:ascii="Arial" w:hAnsi="Arial" w:cs="Arial"/>
        </w:rPr>
        <w:instrText xml:space="preserve"> ADDIN ZOTERO_ITEM CSL_CITATION {"citationID":"dsy7ohFq","properties":{"formattedCitation":"(Madakemohekar et al., 2018)","plainCitation":"(Madakemohekar et al., 2018)","noteIndex":0},"citationItems":[{"id":30,"uris":["http://zotero.org/users/local/KvGABhgN/items/DUJZRH5H"],"itemData":{"id":30,"type":"article-journal","container-title":"Scope of hulless barley (Hordeum vulgare L.)","issue":"12","page":"11-13","title":"Scope of hulless barley (Hordeum vulgare I..)","volume":"2","author":[{"family":"Madakemohekar","given":"A.H"},{"family":"Talekar","given":"N.S"},{"family":"Kamboj","given":"A.D"},{"family":"Thakur","given":"G"}],"issued":{"date-parts":[["2018",5,10]]}}}],"schema":"https://github.com/citation-style-language/schema/raw/master/csl-citation.json"} </w:instrText>
      </w:r>
      <w:r>
        <w:rPr>
          <w:rFonts w:ascii="Arial" w:hAnsi="Arial" w:cs="Arial"/>
        </w:rPr>
        <w:fldChar w:fldCharType="separate"/>
      </w:r>
      <w:r w:rsidR="001C27FA" w:rsidRPr="001C27FA">
        <w:rPr>
          <w:rFonts w:ascii="Arial" w:hAnsi="Arial" w:cs="Arial"/>
        </w:rPr>
        <w:t>(Madakemohekar et al., 2018)</w:t>
      </w:r>
      <w:r>
        <w:rPr>
          <w:rFonts w:ascii="Arial" w:hAnsi="Arial" w:cs="Arial"/>
        </w:rPr>
        <w:fldChar w:fldCharType="end"/>
      </w:r>
      <w:r>
        <w:rPr>
          <w:rFonts w:ascii="Arial" w:hAnsi="Arial" w:cs="Arial"/>
        </w:rPr>
        <w:t>.</w:t>
      </w:r>
    </w:p>
    <w:p w14:paraId="42F6766C" w14:textId="18258931" w:rsidR="00AF0D04" w:rsidRPr="00C77B14" w:rsidRDefault="00AF0D04" w:rsidP="00C77B14">
      <w:pPr>
        <w:spacing w:after="120" w:line="360" w:lineRule="auto"/>
        <w:ind w:firstLine="720"/>
        <w:jc w:val="both"/>
        <w:rPr>
          <w:rFonts w:ascii="Arial" w:hAnsi="Arial" w:cs="Arial"/>
        </w:rPr>
      </w:pPr>
      <w:r w:rsidRPr="00896F02">
        <w:rPr>
          <w:rFonts w:ascii="Arial" w:hAnsi="Arial" w:cs="Arial"/>
        </w:rPr>
        <w:t xml:space="preserve">Barley is generally grown on marginal and sub-marginal land because of its low input requirement. Barley grain is also valued for its soothing and cooling effect on the body, easy digestion, and as a source of vitamin B complex. Besides these conventional uses, it is an important industrial crop used as raw material for beer, whisky, and brewing industries. Each 100 g of barley grain comprises 10.6 g protein, 2.1 g fat, 64.0 g carbohydrate, 50.0 mg calcium, 6.0 mg iron, 31.0 mg vitamin B1, 0.1 mg vitamin B2, and 50.0 µg folate </w:t>
      </w:r>
      <w:r>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{"citationID":"AXyLyTB9","properties":{"formattedCitation":"(Vaughan &amp; Geissler, 2009)","plainCitation":"(Vaughan &amp; Geissler, 2009)","dontUpdate":true,"noteIndex":0},"citationItems":[{"id":82,"uris":["http://zotero.org/users/local/KvGABhgN/items/SQQV9T4V"],"itemData":{"id":82,"type":"book","edition":"2nd Edition","language":"English","number-of-pages":"260","publisher":"Oxford University Press, Oxford &amp; New York","title":"The New Oxford Book Of Food Plants","author":[{"family":"Vaughan","given":"J.G"},{"family":"Geissler","given":"C.A"}],"accessed":{"date-parts":[["2025",9,11]]},"issued":{"date-parts":[["2009"]]}}}],"schema":"https://github.com/citation-style-language/schema/raw/master/csl-citation.json"} </w:instrText>
      </w:r>
      <w:r>
        <w:rPr>
          <w:rFonts w:ascii="Arial" w:hAnsi="Arial" w:cs="Arial"/>
          <w:color w:val="EE0000"/>
        </w:rPr>
        <w:fldChar w:fldCharType="separate"/>
      </w:r>
      <w:r w:rsidRPr="00D472A1">
        <w:rPr>
          <w:rFonts w:ascii="Arial" w:hAnsi="Arial" w:cs="Arial"/>
        </w:rPr>
        <w:t>Vaughan &amp; Geissler</w:t>
      </w:r>
      <w:r>
        <w:rPr>
          <w:rFonts w:ascii="Arial" w:hAnsi="Arial" w:cs="Arial"/>
        </w:rPr>
        <w:t>.</w:t>
      </w:r>
      <w:r w:rsidRPr="00D472A1">
        <w:rPr>
          <w:rFonts w:ascii="Arial" w:hAnsi="Arial" w:cs="Arial"/>
        </w:rPr>
        <w:t xml:space="preserve"> </w:t>
      </w:r>
      <w:r>
        <w:rPr>
          <w:rFonts w:ascii="Arial" w:hAnsi="Arial" w:cs="Arial"/>
        </w:rPr>
        <w:t>(</w:t>
      </w:r>
      <w:r w:rsidRPr="00D472A1">
        <w:rPr>
          <w:rFonts w:ascii="Arial" w:hAnsi="Arial" w:cs="Arial"/>
        </w:rPr>
        <w:t>2009)</w:t>
      </w:r>
      <w:r>
        <w:rPr>
          <w:rFonts w:ascii="Arial" w:hAnsi="Arial" w:cs="Arial"/>
          <w:color w:val="EE0000"/>
        </w:rPr>
        <w:fldChar w:fldCharType="end"/>
      </w:r>
      <w:r>
        <w:rPr>
          <w:rFonts w:ascii="Arial" w:hAnsi="Arial" w:cs="Arial"/>
        </w:rPr>
        <w:t xml:space="preserve">. </w:t>
      </w:r>
      <w:r w:rsidR="00C77B14">
        <w:rPr>
          <w:rFonts w:ascii="Arial" w:hAnsi="Arial" w:cs="Arial"/>
        </w:rPr>
        <w:t xml:space="preserve"> </w:t>
      </w:r>
      <w:r w:rsidRPr="00695A5D">
        <w:rPr>
          <w:rFonts w:ascii="Arial" w:hAnsi="Arial" w:cs="Arial"/>
        </w:rPr>
        <w:t xml:space="preserve">In India, barley is mainly grown in the northern plains and concentrated in the states of Uttar Pradesh, Haryana and Rajasthan. In India, barley was cultivated on </w:t>
      </w:r>
      <w:r>
        <w:rPr>
          <w:rFonts w:ascii="Arial" w:hAnsi="Arial" w:cs="Arial"/>
        </w:rPr>
        <w:t>0.605</w:t>
      </w:r>
      <w:r w:rsidRPr="00695A5D">
        <w:rPr>
          <w:rFonts w:ascii="Arial" w:hAnsi="Arial" w:cs="Arial"/>
        </w:rPr>
        <w:t xml:space="preserve"> </w:t>
      </w:r>
      <w:r>
        <w:rPr>
          <w:rFonts w:ascii="Arial" w:hAnsi="Arial" w:cs="Arial"/>
        </w:rPr>
        <w:t xml:space="preserve">million ha </w:t>
      </w:r>
      <w:r w:rsidRPr="00695A5D">
        <w:rPr>
          <w:rFonts w:ascii="Arial" w:hAnsi="Arial" w:cs="Arial"/>
        </w:rPr>
        <w:t xml:space="preserve">area with </w:t>
      </w:r>
      <w:r>
        <w:rPr>
          <w:rFonts w:ascii="Arial" w:hAnsi="Arial" w:cs="Arial"/>
        </w:rPr>
        <w:t>1.84 million tonnes</w:t>
      </w:r>
      <w:r w:rsidRPr="00695A5D">
        <w:rPr>
          <w:rFonts w:ascii="Arial" w:hAnsi="Arial" w:cs="Arial"/>
        </w:rPr>
        <w:t xml:space="preserve"> of production at an average productivity of </w:t>
      </w:r>
      <w:r>
        <w:rPr>
          <w:rFonts w:ascii="Arial" w:hAnsi="Arial" w:cs="Arial"/>
        </w:rPr>
        <w:t>3049</w:t>
      </w:r>
      <w:r w:rsidRPr="00695A5D">
        <w:rPr>
          <w:rFonts w:ascii="Arial" w:hAnsi="Arial" w:cs="Arial"/>
        </w:rPr>
        <w:t xml:space="preserve"> </w:t>
      </w:r>
      <w:r>
        <w:rPr>
          <w:rFonts w:ascii="Arial" w:hAnsi="Arial" w:cs="Arial"/>
        </w:rPr>
        <w:t>kg</w:t>
      </w:r>
      <w:r w:rsidRPr="00695A5D">
        <w:rPr>
          <w:rFonts w:ascii="Arial" w:hAnsi="Arial" w:cs="Arial"/>
        </w:rPr>
        <w:t xml:space="preserve">/ha. In India, Rajasthan is the largest state having more than 52% in production and 46% area followed by Uttar Pradesh. In Uttar Pradesh, barley was cultivated on </w:t>
      </w:r>
      <w:r>
        <w:rPr>
          <w:rFonts w:ascii="Arial" w:hAnsi="Arial" w:cs="Arial"/>
        </w:rPr>
        <w:t xml:space="preserve">0.18 million </w:t>
      </w:r>
      <w:r w:rsidRPr="00695A5D">
        <w:rPr>
          <w:rFonts w:ascii="Arial" w:hAnsi="Arial" w:cs="Arial"/>
        </w:rPr>
        <w:t xml:space="preserve">ha area with </w:t>
      </w:r>
      <w:r>
        <w:rPr>
          <w:rFonts w:ascii="Arial" w:hAnsi="Arial" w:cs="Arial"/>
        </w:rPr>
        <w:t>0.54</w:t>
      </w:r>
      <w:r w:rsidRPr="00695A5D">
        <w:rPr>
          <w:rFonts w:ascii="Arial" w:hAnsi="Arial" w:cs="Arial"/>
        </w:rPr>
        <w:t xml:space="preserve"> </w:t>
      </w:r>
      <w:r>
        <w:rPr>
          <w:rFonts w:ascii="Arial" w:hAnsi="Arial" w:cs="Arial"/>
        </w:rPr>
        <w:t>million</w:t>
      </w:r>
      <w:r w:rsidRPr="00695A5D">
        <w:rPr>
          <w:rFonts w:ascii="Arial" w:hAnsi="Arial" w:cs="Arial"/>
        </w:rPr>
        <w:t xml:space="preserve"> tonnes of production at an average productivity of </w:t>
      </w:r>
      <w:r>
        <w:rPr>
          <w:rFonts w:ascii="Arial" w:hAnsi="Arial" w:cs="Arial"/>
        </w:rPr>
        <w:t>3044 kg</w:t>
      </w:r>
      <w:r w:rsidRPr="00695A5D">
        <w:rPr>
          <w:rFonts w:ascii="Arial" w:hAnsi="Arial" w:cs="Arial"/>
        </w:rPr>
        <w:t>/ha</w:t>
      </w:r>
      <w:r>
        <w:rPr>
          <w:rFonts w:ascii="Arial" w:hAnsi="Arial" w:cs="Arial"/>
        </w:rPr>
        <w:t xml:space="preserve"> (</w:t>
      </w:r>
      <w:r>
        <w:rPr>
          <w:rFonts w:ascii="Arial" w:hAnsi="Arial" w:cs="Arial"/>
          <w:color w:val="EE0000"/>
        </w:rPr>
        <w:fldChar w:fldCharType="begin"/>
      </w:r>
      <w:r>
        <w:rPr>
          <w:rFonts w:ascii="Arial" w:hAnsi="Arial" w:cs="Arial"/>
          <w:color w:val="EE0000"/>
        </w:rPr>
        <w:instrText xml:space="preserve"> ADDIN ZOTERO_ITEM CSL_CITATION {"citationID":"tz8JYRSh","properties":{"formattedCitation":"(UPAg, 2025)","plainCitation":"(UPAg, 2025)","dontUpdate":true,"noteIndex":0},"citationItems":[{"id":79,"uris":["http://zotero.org/users/local/KvGABhgN/items/TRGCP82I"],"itemData":{"id":79,"type":"post-weblog","container-title":"Department of Agriculture &amp; Farmers Welfare Ministry of Agriculture, New Delhi.","genre":"Govt of India","title":"Final Estimate of Area, Production &amp; Yield for Barley","URL":"https://upag.gov.in/dash-reports/fiveyearapy","author":[{"family":"UPAg","given":""}],"accessed":{"date-parts":[["2025",9,8]]},"issued":{"date-parts":[["2025",8,9]]}}}],"schema":"https://github.com/citation-style-language/schema/raw/master/csl-citation.json"} </w:instrText>
      </w:r>
      <w:r>
        <w:rPr>
          <w:rFonts w:ascii="Arial" w:hAnsi="Arial" w:cs="Arial"/>
          <w:color w:val="EE0000"/>
        </w:rPr>
        <w:fldChar w:fldCharType="separate"/>
      </w:r>
      <w:r w:rsidRPr="002433ED">
        <w:rPr>
          <w:rFonts w:ascii="Arial" w:hAnsi="Arial" w:cs="Arial"/>
        </w:rPr>
        <w:t>UPAg</w:t>
      </w:r>
      <w:r>
        <w:rPr>
          <w:rFonts w:ascii="Arial" w:hAnsi="Arial" w:cs="Arial"/>
        </w:rPr>
        <w:t>,</w:t>
      </w:r>
      <w:r w:rsidRPr="002433ED">
        <w:rPr>
          <w:rFonts w:ascii="Arial" w:hAnsi="Arial" w:cs="Arial"/>
        </w:rPr>
        <w:t xml:space="preserve"> 2025)</w:t>
      </w:r>
      <w:r>
        <w:rPr>
          <w:rFonts w:ascii="Arial" w:hAnsi="Arial" w:cs="Arial"/>
          <w:color w:val="EE0000"/>
        </w:rPr>
        <w:fldChar w:fldCharType="end"/>
      </w:r>
      <w:r>
        <w:rPr>
          <w:rFonts w:ascii="Arial" w:hAnsi="Arial" w:cs="Arial"/>
          <w:color w:val="000000" w:themeColor="text1"/>
        </w:rPr>
        <w:t>.</w:t>
      </w:r>
    </w:p>
    <w:p w14:paraId="5464EEAA" w14:textId="730CDE23" w:rsidR="00AF0D04" w:rsidRPr="00695A5D" w:rsidRDefault="00AF0D04" w:rsidP="00C77B14">
      <w:pPr>
        <w:spacing w:after="120" w:line="360" w:lineRule="auto"/>
        <w:ind w:firstLine="720"/>
        <w:jc w:val="both"/>
        <w:rPr>
          <w:rFonts w:ascii="Arial" w:hAnsi="Arial" w:cs="Arial"/>
        </w:rPr>
      </w:pPr>
      <w:r w:rsidRPr="00695A5D">
        <w:rPr>
          <w:rFonts w:ascii="Arial" w:hAnsi="Arial" w:cs="Arial"/>
        </w:rPr>
        <w:t xml:space="preserve">Barley though recognized as a hardy cereal crop due to its wider adaptability to environment has been viewed as crop for marginal lands. While the global concern has been focused on food and environment sustainability, the demands on cereals, especially those that are hardy and drought tolerant, such as barley has tremendously increased </w:t>
      </w:r>
      <w:r>
        <w:rPr>
          <w:rFonts w:ascii="Arial" w:hAnsi="Arial" w:cs="Arial"/>
        </w:rPr>
        <w:t>(</w:t>
      </w:r>
      <w:r>
        <w:rPr>
          <w:rFonts w:ascii="Arial" w:hAnsi="Arial" w:cs="Arial"/>
        </w:rPr>
        <w:fldChar w:fldCharType="begin"/>
      </w:r>
      <w:r>
        <w:rPr>
          <w:rFonts w:ascii="Arial" w:hAnsi="Arial" w:cs="Arial"/>
        </w:rPr>
        <w:instrText xml:space="preserve"> ADDIN ZOTERO_ITEM CSL_CITATION {"citationID":"UgNIZBxl","properties":{"formattedCitation":"(Maher, 2017)","plainCitation":"(Maher, 2017)","dontUpdate":true,"noteIndex":0},"citationItems":[{"id":32,"uris":["http://zotero.org/users/local/KvGABhgN/items/958QBIZM"],"itemData":{"id":32,"type":"article-journal","container-title":"Journal of plant Breeding and Agriculture","page":"1-2","title":"New utilization of barley as human healthy food","volume":"1","author":[{"family":"Maher","given":"M.N"}],"issued":{"date-parts":[["2017",2,11]]}}}],"schema":"https://github.com/citation-style-language/schema/raw/master/csl-citation.json"} </w:instrText>
      </w:r>
      <w:r>
        <w:rPr>
          <w:rFonts w:ascii="Arial" w:hAnsi="Arial" w:cs="Arial"/>
        </w:rPr>
        <w:fldChar w:fldCharType="separate"/>
      </w:r>
      <w:r w:rsidRPr="001B6B05">
        <w:rPr>
          <w:rFonts w:ascii="Arial" w:hAnsi="Arial" w:cs="Arial"/>
        </w:rPr>
        <w:t>Maher</w:t>
      </w:r>
      <w:r w:rsidR="00324105">
        <w:rPr>
          <w:rFonts w:ascii="Arial" w:hAnsi="Arial" w:cs="Arial"/>
        </w:rPr>
        <w:t>,</w:t>
      </w:r>
      <w:r>
        <w:rPr>
          <w:rFonts w:ascii="Arial" w:hAnsi="Arial" w:cs="Arial"/>
        </w:rPr>
        <w:t xml:space="preserve"> </w:t>
      </w:r>
      <w:r w:rsidRPr="001B6B05">
        <w:rPr>
          <w:rFonts w:ascii="Arial" w:hAnsi="Arial" w:cs="Arial"/>
        </w:rPr>
        <w:t>2017)</w:t>
      </w:r>
      <w:r>
        <w:rPr>
          <w:rFonts w:ascii="Arial" w:hAnsi="Arial" w:cs="Arial"/>
        </w:rPr>
        <w:fldChar w:fldCharType="end"/>
      </w:r>
      <w:r>
        <w:rPr>
          <w:rFonts w:ascii="Arial" w:hAnsi="Arial" w:cs="Arial"/>
        </w:rPr>
        <w:t xml:space="preserve">. </w:t>
      </w:r>
      <w:r w:rsidRPr="00695A5D">
        <w:rPr>
          <w:rFonts w:ascii="Arial" w:hAnsi="Arial" w:cs="Arial"/>
        </w:rPr>
        <w:t>Due to climate change, increased population pressure and detrimental environmental impacts on agriculture fields and continuous use of chemicals leads to decrease in organic carbon, reduction in microbial flora of soil, increasing acidity and alkalinity and hardening of soil are constantly facing many detrimental effects which finally lead to scarcity of food production. To overcome the situation, new mechanism must be developed to meet the increased food demands with sustainable food production that has the potentiality to provide adequate food nutrition without hampering the fields. One such mechanism that is used to meet the agricultural need is integrated nutrient management</w:t>
      </w:r>
      <w:r>
        <w:rPr>
          <w:rFonts w:ascii="Arial" w:hAnsi="Arial" w:cs="Arial"/>
        </w:rPr>
        <w:t>.</w:t>
      </w:r>
    </w:p>
    <w:p w14:paraId="3F24C301" w14:textId="4323B5A3" w:rsidR="00AF0D04" w:rsidRPr="00ED02D1" w:rsidRDefault="00AF0D04" w:rsidP="00AF0D04">
      <w:pPr>
        <w:spacing w:after="120" w:line="360" w:lineRule="auto"/>
        <w:ind w:firstLine="720"/>
        <w:jc w:val="both"/>
        <w:rPr>
          <w:rFonts w:ascii="Arial" w:hAnsi="Arial" w:cs="Arial"/>
        </w:rPr>
      </w:pPr>
      <w:r w:rsidRPr="00695A5D">
        <w:rPr>
          <w:rFonts w:ascii="Arial" w:hAnsi="Arial" w:cs="Arial"/>
        </w:rPr>
        <w:t>Nitrogen is one of the most important mineral nutrients for plants influencing growth, development, yield and protein content of grains</w:t>
      </w:r>
      <w:r w:rsidR="005A5099">
        <w:rPr>
          <w:rFonts w:ascii="Arial" w:hAnsi="Arial" w:cs="Arial"/>
        </w:rPr>
        <w:t xml:space="preserve"> </w:t>
      </w:r>
      <w:r w:rsidR="005A5099">
        <w:rPr>
          <w:rFonts w:ascii="Arial" w:hAnsi="Arial" w:cs="Arial"/>
        </w:rPr>
        <w:fldChar w:fldCharType="begin"/>
      </w:r>
      <w:r w:rsidR="005A5099">
        <w:rPr>
          <w:rFonts w:ascii="Arial" w:hAnsi="Arial" w:cs="Arial"/>
        </w:rPr>
        <w:instrText xml:space="preserve"> ADDIN ZOTERO_ITEM CSL_CITATION {"citationID":"7pvUSyw5","properties":{"formattedCitation":"(Aakash et al., 2023)","plainCitation":"(Aakash et al., 2023)","noteIndex":0},"citationItems":[{"id":103,"uris":["http://zotero.org/users/local/KvGABhgN/items/QUYFQK8D"],"itemData":{"id":103,"type":"article-journal","container-title":"Annals of Agricultural Research","issue":"2","page":"190-196","title":"Effect of integrated nutrient management on growth, yield attributes and yield of green pea in humid subtropical climate of Indo-gangetic Plains","volume":"44","author":[{"family":"Aakash","given":""},{"family":"Singh","given":"M K"},{"family":"Saikia","given":"N"},{"family":"Bhayal","given":"L"},{"family":"Bhayal","given":"D"}],"issued":{"date-parts":[["2023"]]}}}],"schema":"https://github.com/citation-style-language/schema/raw/master/csl-citation.json"} </w:instrText>
      </w:r>
      <w:r w:rsidR="005A5099">
        <w:rPr>
          <w:rFonts w:ascii="Arial" w:hAnsi="Arial" w:cs="Arial"/>
        </w:rPr>
        <w:fldChar w:fldCharType="separate"/>
      </w:r>
      <w:r w:rsidR="005A5099" w:rsidRPr="005A5099">
        <w:rPr>
          <w:rFonts w:ascii="Arial" w:hAnsi="Arial" w:cs="Arial"/>
        </w:rPr>
        <w:t>(Aakash et al., 2023)</w:t>
      </w:r>
      <w:r w:rsidR="005A5099">
        <w:rPr>
          <w:rFonts w:ascii="Arial" w:hAnsi="Arial" w:cs="Arial"/>
        </w:rPr>
        <w:fldChar w:fldCharType="end"/>
      </w:r>
      <w:r w:rsidRPr="00695A5D">
        <w:rPr>
          <w:rFonts w:ascii="Arial" w:hAnsi="Arial" w:cs="Arial"/>
        </w:rPr>
        <w:t xml:space="preserve">. It </w:t>
      </w:r>
      <w:r w:rsidRPr="00695A5D">
        <w:rPr>
          <w:rFonts w:ascii="Arial" w:hAnsi="Arial" w:cs="Arial"/>
        </w:rPr>
        <w:lastRenderedPageBreak/>
        <w:t>promotes shoot elongation, tillering and regeneration after defoliation and governs to considerable degree, the utilization of phosphorus, potassium and other elements in the plant. Nitrogen is the most limiting factor for high crop productivity but its use efficiency is low</w:t>
      </w:r>
      <w:r w:rsidR="005A5099">
        <w:rPr>
          <w:rFonts w:ascii="Arial" w:hAnsi="Arial" w:cs="Arial"/>
        </w:rPr>
        <w:t xml:space="preserve"> </w:t>
      </w:r>
      <w:r w:rsidR="005A5099">
        <w:rPr>
          <w:rFonts w:ascii="Arial" w:hAnsi="Arial" w:cs="Arial"/>
        </w:rPr>
        <w:fldChar w:fldCharType="begin"/>
      </w:r>
      <w:r w:rsidR="005A5099">
        <w:rPr>
          <w:rFonts w:ascii="Arial" w:hAnsi="Arial" w:cs="Arial"/>
        </w:rPr>
        <w:instrText xml:space="preserve"> ADDIN ZOTERO_ITEM CSL_CITATION {"citationID":"RHiidTPP","properties":{"formattedCitation":"(Aakash et al., 2022)","plainCitation":"(Aakash et al., 2022)","noteIndex":0},"citationItems":[{"id":104,"uris":["http://zotero.org/users/local/KvGABhgN/items/UXL4466T"],"itemData":{"id":104,"type":"article-journal","abstract":"Interestingly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options.","container-title":"Sustainability","DOI":"10.3390/su14053116","ISSN":"2071-1050","issue":"5","journalAbbreviation":"Sustainability","language":"en","license":"https://creativecommons.org/licenses/by/4.0/","page":"3116","source":"DOI.org (Crossref)","title":"Sustainability in Rainfed Maize (Zea mays L.) Production Using Choice of Corn Variety and Nitrogen Scheduling","volume":"14","author":[{"literal":"Aakash"},{"family":"Thakur","given":"Narendra Singh"},{"family":"Singh","given":"Manoj Kumar"},{"family":"Bhayal","given":"Lalita"},{"family":"Meena","given":"Kamlesh"},{"family":"Choudhary","given":"Sharad Kumar"},{"family":"Kumawat","given":"Narendra"},{"family":"Singh","given":"Ram Kumar"},{"family":"Singh","given":"Udai Pratap"},{"family":"Singh","given":"Shrish Kumar"},{"family":"Sanodiya","given":"Pratik"},{"family":"Kumar","given":"Ajay"},{"family":"Singh","given":"Anurag Kumar"}],"issued":{"date-parts":[["2022",3,7]]}}}],"schema":"https://github.com/citation-style-language/schema/raw/master/csl-citation.json"} </w:instrText>
      </w:r>
      <w:r w:rsidR="005A5099">
        <w:rPr>
          <w:rFonts w:ascii="Arial" w:hAnsi="Arial" w:cs="Arial"/>
        </w:rPr>
        <w:fldChar w:fldCharType="separate"/>
      </w:r>
      <w:r w:rsidR="005A5099" w:rsidRPr="005A5099">
        <w:rPr>
          <w:rFonts w:ascii="Arial" w:hAnsi="Arial" w:cs="Arial"/>
        </w:rPr>
        <w:t>(Aakash et al., 2022)</w:t>
      </w:r>
      <w:r w:rsidR="005A5099">
        <w:rPr>
          <w:rFonts w:ascii="Arial" w:hAnsi="Arial" w:cs="Arial"/>
        </w:rPr>
        <w:fldChar w:fldCharType="end"/>
      </w:r>
      <w:r w:rsidRPr="00695A5D">
        <w:rPr>
          <w:rFonts w:ascii="Arial" w:hAnsi="Arial" w:cs="Arial"/>
        </w:rPr>
        <w:t xml:space="preserve">. Secondly, the application of increased doses of N increases cost of production. Nitrogen as known is very crucial to plants for its growth as it forms the basic structure of protein and nucleic acid which further plays important role in plant physiological phenomenon. Chlorophyll, the most important component, green </w:t>
      </w:r>
      <w:proofErr w:type="spellStart"/>
      <w:r w:rsidRPr="00695A5D">
        <w:rPr>
          <w:rFonts w:ascii="Arial" w:hAnsi="Arial" w:cs="Arial"/>
        </w:rPr>
        <w:t>color</w:t>
      </w:r>
      <w:proofErr w:type="spellEnd"/>
      <w:r w:rsidRPr="00695A5D">
        <w:rPr>
          <w:rFonts w:ascii="Arial" w:hAnsi="Arial" w:cs="Arial"/>
        </w:rPr>
        <w:t xml:space="preserve"> material of every plant and the one responsible for photosynthesis have the component nitrogen. Nitrogen is one or other way associated with proper functioning of plants. Thus, barley grain yield, protein content in grain and kernel appearances are the characteristics that are strongly related to available nitrogen </w:t>
      </w:r>
      <w:r>
        <w:rPr>
          <w:rFonts w:ascii="Arial" w:hAnsi="Arial" w:cs="Arial"/>
          <w:color w:val="EE0000"/>
        </w:rPr>
        <w:fldChar w:fldCharType="begin"/>
      </w:r>
      <w:r>
        <w:rPr>
          <w:rFonts w:ascii="Arial" w:hAnsi="Arial" w:cs="Arial"/>
          <w:color w:val="EE0000"/>
        </w:rPr>
        <w:instrText xml:space="preserve"> ADDIN ZOTERO_ITEM CSL_CITATION {"citationID":"wCP5VnZZ","properties":{"formattedCitation":"(Grant, 2000)","plainCitation":"(Grant, 2000)","dontUpdate":true,"noteIndex":0},"citationItems":[{"id":84,"uris":["http://zotero.org/users/local/KvGABhgN/items/GZT5LT4S"],"itemData":{"id":84,"type":"article-journal","container-title":"Fertilizer Facts","title":"Nitrogen fertilization of dry land malt barley for yield and quality","volume":"24","author":[{"family":"Grant","given":"D. J"}],"issued":{"date-parts":[["2000",12]]}}}],"schema":"https://github.com/citation-style-language/schema/raw/master/csl-citation.json"} </w:instrText>
      </w:r>
      <w:r>
        <w:rPr>
          <w:rFonts w:ascii="Arial" w:hAnsi="Arial" w:cs="Arial"/>
          <w:color w:val="EE0000"/>
        </w:rPr>
        <w:fldChar w:fldCharType="separate"/>
      </w:r>
      <w:r w:rsidRPr="00667F8B">
        <w:rPr>
          <w:rFonts w:ascii="Arial" w:hAnsi="Arial" w:cs="Arial"/>
        </w:rPr>
        <w:t xml:space="preserve">Grant </w:t>
      </w:r>
      <w:r>
        <w:rPr>
          <w:rFonts w:ascii="Arial" w:hAnsi="Arial" w:cs="Arial"/>
        </w:rPr>
        <w:t>(</w:t>
      </w:r>
      <w:r w:rsidRPr="00667F8B">
        <w:rPr>
          <w:rFonts w:ascii="Arial" w:hAnsi="Arial" w:cs="Arial"/>
        </w:rPr>
        <w:t>2000)</w:t>
      </w:r>
      <w:r>
        <w:rPr>
          <w:rFonts w:ascii="Arial" w:hAnsi="Arial" w:cs="Arial"/>
          <w:color w:val="EE0000"/>
        </w:rPr>
        <w:fldChar w:fldCharType="end"/>
      </w:r>
      <w:r>
        <w:rPr>
          <w:rFonts w:ascii="Arial" w:hAnsi="Arial" w:cs="Arial"/>
        </w:rPr>
        <w:t>.</w:t>
      </w:r>
      <w:r w:rsidRPr="00695A5D">
        <w:rPr>
          <w:rFonts w:ascii="Arial" w:hAnsi="Arial" w:cs="Arial"/>
        </w:rPr>
        <w:t xml:space="preserve"> Nitrogen also plays an important role in maintaining the yield attributes in barley </w:t>
      </w:r>
      <w:r>
        <w:rPr>
          <w:rFonts w:ascii="Arial" w:hAnsi="Arial" w:cs="Arial"/>
          <w:color w:val="EE0000"/>
        </w:rPr>
        <w:fldChar w:fldCharType="begin"/>
      </w:r>
      <w:r>
        <w:rPr>
          <w:rFonts w:ascii="Arial" w:hAnsi="Arial" w:cs="Arial"/>
          <w:color w:val="EE0000"/>
        </w:rPr>
        <w:instrText xml:space="preserve"> ADDIN ZOTERO_ITEM CSL_CITATION {"citationID":"aUcPFTTl","properties":{"formattedCitation":"(Assefa, 2018)","plainCitation":"(Assefa, 2018)","dontUpdate":true,"noteIndex":0},"citationItems":[{"id":83,"uris":["http://zotero.org/users/local/KvGABhgN/items/9M9QZX3C"],"itemData":{"id":83,"type":"article-journal","container-title":"Agriculture Journal","issue":"(2)","page":"40-47","title":"Effect of urea fertilizer on growth response of food barley (Hordeum vulgare L.)","volume":"13","author":[{"family":"Assefa","given":"F"}],"issued":{"date-parts":[["2018"]]}}}],"schema":"https://github.com/citation-style-language/schema/raw/master/csl-citation.json"} </w:instrText>
      </w:r>
      <w:r>
        <w:rPr>
          <w:rFonts w:ascii="Arial" w:hAnsi="Arial" w:cs="Arial"/>
          <w:color w:val="EE0000"/>
        </w:rPr>
        <w:fldChar w:fldCharType="separate"/>
      </w:r>
      <w:r w:rsidRPr="00630A49">
        <w:rPr>
          <w:rFonts w:ascii="Arial" w:hAnsi="Arial" w:cs="Arial"/>
        </w:rPr>
        <w:t xml:space="preserve">Assefa </w:t>
      </w:r>
      <w:r>
        <w:rPr>
          <w:rFonts w:ascii="Arial" w:hAnsi="Arial" w:cs="Arial"/>
        </w:rPr>
        <w:t>(</w:t>
      </w:r>
      <w:r w:rsidRPr="00630A49">
        <w:rPr>
          <w:rFonts w:ascii="Arial" w:hAnsi="Arial" w:cs="Arial"/>
        </w:rPr>
        <w:t>2018)</w:t>
      </w:r>
      <w:r>
        <w:rPr>
          <w:rFonts w:ascii="Arial" w:hAnsi="Arial" w:cs="Arial"/>
          <w:color w:val="EE0000"/>
        </w:rPr>
        <w:fldChar w:fldCharType="end"/>
      </w:r>
      <w:r>
        <w:rPr>
          <w:rFonts w:ascii="Arial" w:hAnsi="Arial" w:cs="Arial"/>
        </w:rPr>
        <w:t>.</w:t>
      </w:r>
      <w:r w:rsidRPr="00FC28BB">
        <w:rPr>
          <w:rFonts w:ascii="Arial" w:hAnsi="Arial" w:cs="Arial"/>
          <w:color w:val="EE0000"/>
        </w:rPr>
        <w:t xml:space="preserve"> </w:t>
      </w:r>
      <w:r w:rsidRPr="00695A5D">
        <w:rPr>
          <w:rFonts w:ascii="Arial" w:hAnsi="Arial" w:cs="Arial"/>
        </w:rPr>
        <w:t xml:space="preserve">Another important function of nitrogen that can impact barley production is regarding its acceptability for malting status in relation to grain protein content </w:t>
      </w:r>
      <w:r>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{"citationID":"6QHxxp2Z","properties":{"formattedCitation":"(Spaner et al., 2001; Zeidan, 2007)","plainCitation":"(Spaner et al., 2001; Zeidan, 2007)","dontUpdate":true,"noteIndex":0},"citationItems":[{"id":86,"uris":["http://zotero.org/users/local/KvGABhgN/items/HSYAHNKR"],"itemData":{"id":86,"type":"article-journal","container-title":"Journal of Agronomy and Crop Science","issue":"(2)","language":"English","page":"105-110","title":"The Effect of seeding rate and nitrogen fertilization on barley yield and yield component in a cool maritime climate.","volume":"187","author":[{"family":"Spaner","given":"D"},{"family":"Todd","given":"A.G"},{"family":"Mckenzie","given":"D.B"}],"issued":{"date-parts":[["2001"]]}}},{"id":87,"uris":["http://zotero.org/users/local/KvGABhgN/items/A2QLVPRU"],"itemData":{"id":87,"type":"article-journal","container-title":"Research Journal of Agriculture and Biological Sciences","issue":"(3)","page":"934-938","title":"Response of some barley cultivars to nitrogen source and rates in alkaline sandy soil","volume":"6","author":[{"family":"Zeidan","given":"M.S"}],"issued":{"date-parts":[["2007"]]}}}],"schema":"https://github.com/citation-style-language/schema/raw/master/csl-citation.json"} </w:instrText>
      </w:r>
      <w:r>
        <w:rPr>
          <w:rFonts w:ascii="Arial" w:hAnsi="Arial" w:cs="Arial"/>
          <w:color w:val="EE0000"/>
        </w:rPr>
        <w:fldChar w:fldCharType="separate"/>
      </w:r>
      <w:r w:rsidRPr="00ED02D1">
        <w:rPr>
          <w:rFonts w:ascii="Arial" w:hAnsi="Arial" w:cs="Arial"/>
        </w:rPr>
        <w:t xml:space="preserve">Spaner et al. </w:t>
      </w:r>
      <w:r>
        <w:rPr>
          <w:rFonts w:ascii="Arial" w:hAnsi="Arial" w:cs="Arial"/>
        </w:rPr>
        <w:t>(</w:t>
      </w:r>
      <w:r w:rsidRPr="00ED02D1">
        <w:rPr>
          <w:rFonts w:ascii="Arial" w:hAnsi="Arial" w:cs="Arial"/>
        </w:rPr>
        <w:t>2001</w:t>
      </w:r>
      <w:r>
        <w:rPr>
          <w:rFonts w:ascii="Arial" w:hAnsi="Arial" w:cs="Arial"/>
        </w:rPr>
        <w:t>)</w:t>
      </w:r>
      <w:r w:rsidRPr="00ED02D1">
        <w:rPr>
          <w:rFonts w:ascii="Arial" w:hAnsi="Arial" w:cs="Arial"/>
        </w:rPr>
        <w:t xml:space="preserve">; Zeidan </w:t>
      </w:r>
      <w:r>
        <w:rPr>
          <w:rFonts w:ascii="Arial" w:hAnsi="Arial" w:cs="Arial"/>
        </w:rPr>
        <w:t>(</w:t>
      </w:r>
      <w:r w:rsidRPr="00ED02D1">
        <w:rPr>
          <w:rFonts w:ascii="Arial" w:hAnsi="Arial" w:cs="Arial"/>
        </w:rPr>
        <w:t>2007)</w:t>
      </w:r>
      <w:r>
        <w:rPr>
          <w:rFonts w:ascii="Arial" w:hAnsi="Arial" w:cs="Arial"/>
          <w:color w:val="EE0000"/>
        </w:rPr>
        <w:fldChar w:fldCharType="end"/>
      </w:r>
      <w:r>
        <w:rPr>
          <w:rFonts w:ascii="Arial" w:hAnsi="Arial" w:cs="Arial"/>
        </w:rPr>
        <w:t>.</w:t>
      </w:r>
    </w:p>
    <w:p w14:paraId="0059CFA4" w14:textId="310C9087" w:rsidR="00AF0D04" w:rsidRPr="00695A5D" w:rsidRDefault="00AF0D04" w:rsidP="00AF0D04">
      <w:pPr>
        <w:spacing w:after="120" w:line="360" w:lineRule="auto"/>
        <w:jc w:val="both"/>
        <w:rPr>
          <w:rFonts w:ascii="Arial" w:hAnsi="Arial" w:cs="Arial"/>
        </w:rPr>
      </w:pPr>
      <w:r w:rsidRPr="00695A5D">
        <w:rPr>
          <w:rFonts w:ascii="Arial" w:hAnsi="Arial" w:cs="Arial"/>
        </w:rPr>
        <w:t>Continuous use of chemical fertilizers is assumed to be a major cause of deterioration of soil health and increase water pollution and create eutrophication in water bodies. To maintain high productivity and sustainability of soil and crop, balanced use of both mineral fertilizer and organic manures is indispensable. Under such a condition, there is a great urgency to explore an alternate source, which can supplement partially or wholly the use of costly input i.e.</w:t>
      </w:r>
      <w:r>
        <w:rPr>
          <w:rFonts w:ascii="Arial" w:hAnsi="Arial" w:cs="Arial"/>
        </w:rPr>
        <w:t xml:space="preserve"> </w:t>
      </w:r>
      <w:r w:rsidRPr="00695A5D">
        <w:rPr>
          <w:rFonts w:ascii="Arial" w:hAnsi="Arial" w:cs="Arial"/>
        </w:rPr>
        <w:t>Chemical fertilizers and also to protect the fragile ecosystem. Vermicomposting is a valuable amendment and may replace the chemical fertilizers. It stimulates plant growth and may help to prevent plant diseases, besides increasing the quality of the produce. Vermicompost to supply nutrient and support beneficial microbes is being recognized recently. Vermicompost has all the characteristics to use it as most valuable organic manure. To overcome the problem of nutrient deficiency and to increase wheat yield, the farmers are applying chemical fertilizers. However, the chemical fertilizers are expensive and the small farmers cannot afford to use these fertilizers in suitable amount and balanced proportion. Under such condition integrated use of chemical and organic fertilizer/manures can play an important role to sustain soil fertility and crop productivity.</w:t>
      </w:r>
      <w:r>
        <w:rPr>
          <w:rFonts w:ascii="Arial" w:hAnsi="Arial" w:cs="Arial"/>
        </w:rPr>
        <w:t xml:space="preserve"> </w:t>
      </w:r>
      <w:r w:rsidRPr="00695A5D">
        <w:rPr>
          <w:rFonts w:ascii="Arial" w:hAnsi="Arial" w:cs="Arial"/>
        </w:rPr>
        <w:t>Thus</w:t>
      </w:r>
      <w:r w:rsidR="00324105">
        <w:rPr>
          <w:rFonts w:ascii="Arial" w:hAnsi="Arial" w:cs="Arial"/>
        </w:rPr>
        <w:t>,</w:t>
      </w:r>
      <w:r>
        <w:rPr>
          <w:rFonts w:ascii="Arial" w:hAnsi="Arial" w:cs="Arial"/>
        </w:rPr>
        <w:t xml:space="preserve"> </w:t>
      </w:r>
      <w:r w:rsidRPr="00695A5D">
        <w:rPr>
          <w:rFonts w:ascii="Arial" w:hAnsi="Arial" w:cs="Arial"/>
        </w:rPr>
        <w:t xml:space="preserve">the combine approach of chemical fertilizers and organic </w:t>
      </w:r>
      <w:r w:rsidRPr="00695A5D">
        <w:rPr>
          <w:rFonts w:ascii="Arial" w:hAnsi="Arial" w:cs="Arial"/>
        </w:rPr>
        <w:lastRenderedPageBreak/>
        <w:t>manure full fill the complete requirements of nutrients without deterioration effect on environment and ecosystem and bring the sustainability in Productivity.</w:t>
      </w:r>
    </w:p>
    <w:p w14:paraId="0ACF7982" w14:textId="0F78BCD5" w:rsidR="00AF0D04" w:rsidRPr="00695A5D" w:rsidRDefault="00AF0D04" w:rsidP="00AD7C97">
      <w:pPr>
        <w:spacing w:after="120" w:line="360" w:lineRule="auto"/>
        <w:ind w:firstLine="720"/>
        <w:jc w:val="both"/>
        <w:rPr>
          <w:rFonts w:ascii="Arial" w:hAnsi="Arial" w:cs="Arial"/>
        </w:rPr>
      </w:pPr>
      <w:r w:rsidRPr="00695A5D">
        <w:rPr>
          <w:rFonts w:ascii="Arial" w:hAnsi="Arial" w:cs="Arial"/>
        </w:rPr>
        <w:t>Nitrogen and zinc are essential nutrients for the growth and development of Barley. Deficiency of these nutrients can lead to various physiological and morphological abnormalities, affecting yield and quality. Nitrogen is critical for chlorophyll formation and protein synthesis. Its deficiency affects overall plant health and productivity. And due to zinc deficiency barley plants become interveinal chlorosis, spots especially on leaf tips and delay maturity &amp; reduce grain size and weight</w:t>
      </w:r>
      <w:r w:rsidR="00AD7C97">
        <w:rPr>
          <w:rFonts w:ascii="Arial" w:hAnsi="Arial" w:cs="Arial"/>
        </w:rPr>
        <w:t xml:space="preserve"> </w:t>
      </w:r>
      <w:r w:rsidR="00AD7C97">
        <w:rPr>
          <w:rFonts w:ascii="Arial" w:hAnsi="Arial" w:cs="Arial"/>
        </w:rPr>
        <w:fldChar w:fldCharType="begin"/>
      </w:r>
      <w:r w:rsidR="00AD7C97">
        <w:rPr>
          <w:rFonts w:ascii="Arial" w:hAnsi="Arial" w:cs="Arial"/>
        </w:rPr>
        <w:instrText xml:space="preserve"> ADDIN ZOTERO_ITEM CSL_CITATION {"citationID":"HoQYBmQJ","properties":{"formattedCitation":"(Sharma et al., 2023b)","plainCitation":"(Sharma et al., 2023b)","noteIndex":0},"citationItems":[{"id":107,"uris":["http://zotero.org/users/local/KvGABhgN/items/MBQ6CW8Q"],"itemData":{"id":107,"type":"article-journal","abstract":"The present experiment was carried out at All India Coordinated Research Project on Potato running in the Department of Horticulture, Rajmata Vijyaraje Scindia Krishi Vishwa Vidyalya, Gwalior (M.P.) during Rabi 2018-19.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Randomised Block Design. The use of zinc, manganese, and boron had a substantial impact on potato economics and overall tuber output, according to the data. Treatment T8 (Boron + Zinc + Manganese) had the highest overall tuber yield (30.57 t/ha), dry matter of tuber (250 g/kg), net profit (Rs 193541/ha), and B:C ratio (1.7). It has been determined that using boron, zinc, and manganese would increase crop production and yield profit in potato cultivation under the Gwalior climate.","container-title":"Journal of Experimental Agriculture International","DOI":"10.9734/jeai/2023/v45i112256","ISSN":"2457-0591","issue":"11","journalAbbreviation":"JEAI","page":"253-262","source":"DOI.org (Crossref)","title":"Effect of Foliar Application of Boron, Zinc and Manganese on Dry Matter Accumulation, Total Tuber Yield and Economic Feasibility of Potato (Solanum tuberosum) cv. Kufri Chipsona – 1 under Gwalior Climatic Conditions","volume":"45","author":[{"family":"Sharma","given":"Avinash"},{"literal":"Aakash"},{"family":"Singh","given":"Dheerendra"},{"family":"Singh","given":"Veer"},{"family":"Bhayal","given":"Divya"},{"family":"Rajput","given":"Bharti"}],"issued":{"date-parts":[["2023",12,5]]}}}],"schema":"https://github.com/citation-style-language/schema/raw/master/csl-citation.json"} </w:instrText>
      </w:r>
      <w:r w:rsidR="00AD7C97">
        <w:rPr>
          <w:rFonts w:ascii="Arial" w:hAnsi="Arial" w:cs="Arial"/>
        </w:rPr>
        <w:fldChar w:fldCharType="separate"/>
      </w:r>
      <w:r w:rsidR="00AD7C97" w:rsidRPr="00AD7C97">
        <w:rPr>
          <w:rFonts w:ascii="Arial" w:hAnsi="Arial" w:cs="Arial"/>
        </w:rPr>
        <w:t>(Sharma et al., 2023b)</w:t>
      </w:r>
      <w:r w:rsidR="00AD7C97">
        <w:rPr>
          <w:rFonts w:ascii="Arial" w:hAnsi="Arial" w:cs="Arial"/>
        </w:rPr>
        <w:fldChar w:fldCharType="end"/>
      </w:r>
      <w:r w:rsidRPr="00695A5D">
        <w:rPr>
          <w:rFonts w:ascii="Arial" w:hAnsi="Arial" w:cs="Arial"/>
        </w:rPr>
        <w:t>. Zinc is essential for enzyme activation, hormone regulation, and protein synthesis in bar</w:t>
      </w:r>
      <w:r w:rsidR="005A5099">
        <w:rPr>
          <w:rFonts w:ascii="Arial" w:hAnsi="Arial" w:cs="Arial"/>
        </w:rPr>
        <w:t xml:space="preserve">ley. Foliar spray of micronutrients quickly help in deficiency corrections </w:t>
      </w:r>
      <w:r w:rsidR="005A5099">
        <w:rPr>
          <w:rFonts w:ascii="Arial" w:hAnsi="Arial" w:cs="Arial"/>
        </w:rPr>
        <w:fldChar w:fldCharType="begin"/>
      </w:r>
      <w:r w:rsidR="00AD7C97">
        <w:rPr>
          <w:rFonts w:ascii="Arial" w:hAnsi="Arial" w:cs="Arial"/>
        </w:rPr>
        <w:instrText xml:space="preserve"> ADDIN ZOTERO_ITEM CSL_CITATION {"citationID":"1WzYQC90","properties":{"formattedCitation":"(Sharma et al., 2023a)","plainCitation":"(Sharma et al., 2023a)","noteIndex":0},"citationItems":[{"id":106,"uris":["http://zotero.org/users/local/KvGABhgN/items/D6J7598S"],"itemData":{"id":106,"type":"article-journal","abstract":"The current study was conducted during Rabi 2018–19 at the All India Coordinated Research Project on Potato, which was located in the Department of Horticulture at Rajmata Vijyaraje Scindia Krishi Vishwa Vidyalya, Gwalior (M.P.).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Randomized Block Design and statistical analysis was performed using analysis of variance methods. 'F' test was used to determine treatment significance. The application of zinc, manganese, and boron had a substantial impact on the yield characteristics and yield of potatoes, according to the treatment. In treatment T8 (Boron + Zinc + Manganese), the highest number of tubers (27.67/plant) and weights of tubers (680 g/plant) were noted. It is determined that using boron, zinc, and manganese would increase crop yields in potato farming under the climatic circumstances of Gwalior.","container-title":"Journal of Experimental Agriculture International","DOI":"10.9734/jeai/2023/v45i112257","ISSN":"2457-0591","issue":"11","journalAbbreviation":"JEAI","page":"263-270","source":"DOI.org (Crossref)","title":"Effect of Applying Boron, Zinc, and Manganese Foliarly on the Yield Attributes and Yield of the Potato (Solanum tuberosum) Cultivar Kufri Chipsona-1 in the Gwalior Climate","volume":"45","author":[{"family":"Sharma","given":"Avinash"},{"literal":"Aakash"},{"family":"Singh","given":"Dheerendra"},{"family":"Singh","given":"Veer"},{"family":"Bhayal","given":"Divya"},{"family":"Rajput","given":"Bharti"}],"issued":{"date-parts":[["2023",12,7]]}}}],"schema":"https://github.com/citation-style-language/schema/raw/master/csl-citation.json"} </w:instrText>
      </w:r>
      <w:r w:rsidR="005A5099">
        <w:rPr>
          <w:rFonts w:ascii="Arial" w:hAnsi="Arial" w:cs="Arial"/>
        </w:rPr>
        <w:fldChar w:fldCharType="separate"/>
      </w:r>
      <w:r w:rsidR="00AD7C97" w:rsidRPr="00AD7C97">
        <w:rPr>
          <w:rFonts w:ascii="Arial" w:hAnsi="Arial" w:cs="Arial"/>
        </w:rPr>
        <w:t>(Sharma et al., 2023a)</w:t>
      </w:r>
      <w:r w:rsidR="005A5099">
        <w:rPr>
          <w:rFonts w:ascii="Arial" w:hAnsi="Arial" w:cs="Arial"/>
        </w:rPr>
        <w:fldChar w:fldCharType="end"/>
      </w:r>
      <w:r w:rsidR="005A5099">
        <w:rPr>
          <w:rFonts w:ascii="Arial" w:hAnsi="Arial" w:cs="Arial"/>
        </w:rPr>
        <w:t xml:space="preserve">. </w:t>
      </w:r>
      <w:r w:rsidRPr="00695A5D">
        <w:rPr>
          <w:rFonts w:ascii="Arial" w:hAnsi="Arial" w:cs="Arial"/>
        </w:rPr>
        <w:t>Nutrient deficiency along with imbalanced and non-judicious fertilizers use is one of the important yield limiting factors</w:t>
      </w:r>
      <w:r w:rsidR="00AD7C97">
        <w:rPr>
          <w:rFonts w:ascii="Arial" w:hAnsi="Arial" w:cs="Arial"/>
        </w:rPr>
        <w:t xml:space="preserve"> </w:t>
      </w:r>
      <w:r w:rsidR="00AD7C97">
        <w:rPr>
          <w:rFonts w:ascii="Arial" w:hAnsi="Arial" w:cs="Arial"/>
        </w:rPr>
        <w:fldChar w:fldCharType="begin"/>
      </w:r>
      <w:r w:rsidR="001C27FA">
        <w:rPr>
          <w:rFonts w:ascii="Arial" w:hAnsi="Arial" w:cs="Arial"/>
        </w:rPr>
        <w:instrText xml:space="preserve"> ADDIN ZOTERO_ITEM CSL_CITATION {"citationID":"GdTYGY5W","properties":{"formattedCitation":"(Bhayal et al., 2022; S. R. Singh et al., 2021)","plainCitation":"(Bhayal et al., 2022; S. R. Singh et al., 2021)","dontUpdate":true,"noteIndex":0},"citationItems":[{"id":109,"uris":["http://zotero.org/users/local/KvGABhgN/items/8L4SMIG6"],"itemData":{"id":109,"type":"article-journal","abstract":"A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years.","container-title":"International Journal of Plant &amp; Soil Science","DOI":"10.9734/ijpss/2022/v34i2231385","ISSN":"2320-7035","journalAbbreviation":"IJPSS","page":"362-367","source":"DOI.org (Crossref)","title":"Influence of Different Sowing Dates and Nutrient Management on Yield Attributes and Yield of Wheat (Triticum aestivum L.)","author":[{"family":"Bhayal","given":"Lalita"},{"family":"Kewat","given":"M. L."},{"family":"Bhayal","given":"Divya"},{"family":"Aakash","given":"."},{"family":"Jha","given":"A. K."},{"family":"Badkul","given":"Anamika Jain"}],"issued":{"date-parts":[["2022",8,6]]}}},{"id":110,"uris":["http://zotero.org/users/local/KvGABhgN/items/QAGIT3YX"],"itemData":{"id":110,"type":"article-journal","abstract":"A field experiment was conducted at R.G.S.C, Banaras Hindu University, Mirzapur, Uttar Pradesh, India during 2016 in kharif season (Sep.-Oct.) The aim was to evaluate the effect of different nitrogen, phosphorus and potassium level on fodder production of sudan grass (Sorghum bicolor var. Sudanese) for optimization of growth and yield, crude protein content and economics of sudan grass. The experimental was laid out in split plot design with four levels of nitrogen i.e. 60 kg N ha1, 80 kg N ha1, 100 kg N ha1 and 120 kg N ha-1 as main plot treatments and in the sub-plot three levels of phosphorus and potassium i.e. 30 kg P2O5+20 kg K2O ha-1, 40 kg P2O5+25 kg K2O ha-1 and 50 kg P2O5+30 kg K2O ha-1) were taken. The research findings revealed that application of nitrogen @ 120 kg ha-1 resulted maximum growth characters i.e. plant height (191.25 cm), number of leaf (8.02 plant-1), fresh weight (124.47 g plant-1), dry weight (21.10 g plant-1) and green fodder production (11455 kg ha-1), and as well as recorded maximum crude protein of sudan grass. The higher net return (` 7920.32 ha1) was also recorded with nitrogen @ 120 kg ha-1 and in case of levels of phosphorus and potassium the application of 50 kg P2O5+30 kg K2O ha-1 enhanced the growth, yield, quality and economics of sudan grass.","container-title":"International Journal of Bio-resource and Stress Management","DOI":"10.23910/1.2021.2229","ISSN":"09763988, 09764038","issue":"3","journalAbbreviation":"IJBSM","page":"199-204","source":"DOI.org (Crossref)","title":"Effect of Different NPK Levels on Fodder Production of Sudan Grass (Sorghum bicolor var. Sudanese)","volume":"12","author":[{"family":"Singh","given":"Shiv Raj"},{"family":"Singh","given":"Manoj Kumar"},{"literal":"Aakash"},{"family":"Vishwakarma","given":"S. P."}],"issued":{"date-parts":[["2021",6,30]]}}}],"schema":"https://github.com/citation-style-language/schema/raw/master/csl-citation.json"} </w:instrText>
      </w:r>
      <w:r w:rsidR="00AD7C97">
        <w:rPr>
          <w:rFonts w:ascii="Arial" w:hAnsi="Arial" w:cs="Arial"/>
        </w:rPr>
        <w:fldChar w:fldCharType="separate"/>
      </w:r>
      <w:r w:rsidR="00AD7C97" w:rsidRPr="00AD7C97">
        <w:rPr>
          <w:rFonts w:ascii="Arial" w:hAnsi="Arial" w:cs="Arial"/>
        </w:rPr>
        <w:t>(Bhayal et al., 2022; Singh et al., 2021)</w:t>
      </w:r>
      <w:r w:rsidR="00AD7C97">
        <w:rPr>
          <w:rFonts w:ascii="Arial" w:hAnsi="Arial" w:cs="Arial"/>
        </w:rPr>
        <w:fldChar w:fldCharType="end"/>
      </w:r>
      <w:r w:rsidRPr="00695A5D">
        <w:rPr>
          <w:rFonts w:ascii="Arial" w:hAnsi="Arial" w:cs="Arial"/>
        </w:rPr>
        <w:t xml:space="preserve">. The universal deficiency of nitrogen and other nutrients followed by Zn is one of most concern. In India about 62% and 49% soils are deficient in nitrogen and phosphorous respectively. Almost 50% of the soils globally used for cereal production are Zn deficient </w:t>
      </w:r>
      <w:r>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{"citationID":"WbzAiBFQ","properties":{"formattedCitation":"(Gibson, 2006)","plainCitation":"(Gibson, 2006)","dontUpdate":true,"noteIndex":0},"citationItems":[{"id":89,"uris":["http://zotero.org/users/local/KvGABhgN/items/89HYBU9D"],"itemData":{"id":89,"type":"article-journal","abstract":"The first cases of human Zn deficiency were described in the 1960s in the Middle East. Nevertheless, it was not until 2002 that Zn deficiency was included as a major risk factor in the global burden of disease, and only in 2004 did WHO/UNICEF include Zn supplements in the treatment of acute diarrhoea. Despite this recognition Zn is still not included in the UN micronutrient priority list, an omission that will continue to hinder efforts to reduce child and maternal mortality, combat HIV/AIDS, malaria and other diseases and achieve the UN Millennium Development Goals for improved nutrition in developing countries. Reasons for this omission include a lack of awareness of the importance of Zn in human nutrition, paucity of Zn and phytate food composition values and difficulties in identifying Zn deficiency. Major factors associated with the aetiology of Zn deficiency include dietary inadequacies, disease states inducing excessive losses or impairing utilization and physiological states increasing Zn requirements. To categorize countries according to likely risk of Zn deficiency the International Zinc Nutrition Consultative Group has developed indirect indicators based on the adequacy of Zn in the national food supplies and/or prevalence of childhood growth stunting. For countries identified as at risk confirmation is required through direct measurements of dietary Zn intake and/or serum Zn in a representative sample. Finally, in at risk countries either national or targeted Zn interventions such as supplementation, fortification, dietary diversification or modification, or biofortification should be implemented, where appropriate, by incorporating them into pre-existing micronutrient intervention programmes.","container-title":"Proceedings of the Nutrition Society","DOI":"10.1079/PNS2005474","ISSN":"0029-6651, 1475-2719","issue":"1","journalAbbreviation":"Proc. Nutr. Soc.","language":"en","license":"https://www.cambridge.org/core/terms","page":"51-60","source":"DOI.org (Crossref)","title":"Zinc: the missing link in combating micronutrient malnutrition in developing countries","title-short":"Zinc","volume":"65","author":[{"family":"Gibson","given":"Rosalind S."}],"issued":{"date-parts":[["2006",2]]}}}],"schema":"https://github.com/citation-style-language/schema/raw/master/csl-citation.json"} </w:instrText>
      </w:r>
      <w:r>
        <w:rPr>
          <w:rFonts w:ascii="Arial" w:hAnsi="Arial" w:cs="Arial"/>
          <w:color w:val="EE0000"/>
        </w:rPr>
        <w:fldChar w:fldCharType="separate"/>
      </w:r>
      <w:r w:rsidRPr="00A671CF">
        <w:rPr>
          <w:rFonts w:ascii="Arial" w:hAnsi="Arial" w:cs="Arial"/>
        </w:rPr>
        <w:t>Gibson</w:t>
      </w:r>
      <w:r>
        <w:rPr>
          <w:rFonts w:ascii="Arial" w:hAnsi="Arial" w:cs="Arial"/>
        </w:rPr>
        <w:t xml:space="preserve"> </w:t>
      </w:r>
      <w:r w:rsidRPr="00A671CF">
        <w:rPr>
          <w:rFonts w:ascii="Arial" w:hAnsi="Arial" w:cs="Arial"/>
        </w:rPr>
        <w:t>2006)</w:t>
      </w:r>
      <w:r>
        <w:rPr>
          <w:rFonts w:ascii="Arial" w:hAnsi="Arial" w:cs="Arial"/>
          <w:color w:val="EE0000"/>
        </w:rPr>
        <w:fldChar w:fldCharType="end"/>
      </w:r>
      <w:r>
        <w:rPr>
          <w:rFonts w:ascii="Arial" w:hAnsi="Arial" w:cs="Arial"/>
        </w:rPr>
        <w:t>.</w:t>
      </w:r>
      <w:r w:rsidR="00AD7C97">
        <w:rPr>
          <w:rFonts w:ascii="Arial" w:hAnsi="Arial" w:cs="Arial"/>
        </w:rPr>
        <w:t xml:space="preserve"> </w:t>
      </w:r>
      <w:r w:rsidRPr="00695A5D">
        <w:rPr>
          <w:rFonts w:ascii="Arial" w:hAnsi="Arial" w:cs="Arial"/>
        </w:rPr>
        <w:t xml:space="preserve">Hence keeping in the above facts, the experiment </w:t>
      </w:r>
      <w:r w:rsidR="00C77B14">
        <w:rPr>
          <w:rFonts w:ascii="Arial" w:hAnsi="Arial" w:cs="Arial"/>
        </w:rPr>
        <w:t xml:space="preserve">was </w:t>
      </w:r>
      <w:r>
        <w:rPr>
          <w:rFonts w:ascii="Arial" w:hAnsi="Arial" w:cs="Arial"/>
        </w:rPr>
        <w:t xml:space="preserve">carried </w:t>
      </w:r>
      <w:r w:rsidR="00C77B14">
        <w:rPr>
          <w:rFonts w:ascii="Arial" w:hAnsi="Arial" w:cs="Arial"/>
        </w:rPr>
        <w:t xml:space="preserve">to </w:t>
      </w:r>
      <w:r w:rsidRPr="00695A5D">
        <w:rPr>
          <w:rFonts w:ascii="Arial" w:hAnsi="Arial" w:cs="Arial"/>
        </w:rPr>
        <w:t>study the effect of nitrogen, organic manures and zinc foliar spray on growth</w:t>
      </w:r>
      <w:r w:rsidR="00C77B14">
        <w:rPr>
          <w:rFonts w:ascii="Arial" w:hAnsi="Arial" w:cs="Arial"/>
        </w:rPr>
        <w:t xml:space="preserve"> parameters</w:t>
      </w:r>
      <w:r w:rsidRPr="00695A5D">
        <w:rPr>
          <w:rFonts w:ascii="Arial" w:hAnsi="Arial" w:cs="Arial"/>
        </w:rPr>
        <w:t xml:space="preserve"> of barley</w:t>
      </w:r>
      <w:r w:rsidR="00C77B14">
        <w:rPr>
          <w:rFonts w:ascii="Arial" w:hAnsi="Arial" w:cs="Arial"/>
        </w:rPr>
        <w:t>.</w:t>
      </w:r>
    </w:p>
    <w:p w14:paraId="74993C72" w14:textId="56F9D47D" w:rsidR="00402842" w:rsidRPr="00554C17" w:rsidRDefault="00402842" w:rsidP="000E3BBE">
      <w:pPr>
        <w:pStyle w:val="ListParagraph"/>
        <w:numPr>
          <w:ilvl w:val="0"/>
          <w:numId w:val="2"/>
        </w:numPr>
        <w:spacing w:after="120" w:line="360" w:lineRule="auto"/>
        <w:rPr>
          <w:b/>
          <w:bCs/>
          <w:sz w:val="28"/>
          <w:szCs w:val="28"/>
        </w:rPr>
      </w:pPr>
      <w:r w:rsidRPr="00554C17">
        <w:rPr>
          <w:b/>
          <w:bCs/>
          <w:sz w:val="28"/>
          <w:szCs w:val="28"/>
        </w:rPr>
        <w:t>MATERIAL AND METHODS</w:t>
      </w:r>
    </w:p>
    <w:p w14:paraId="369506B6" w14:textId="4CD701B7" w:rsidR="00554C17" w:rsidRPr="00CC566B" w:rsidRDefault="00554C17" w:rsidP="00BB7B57">
      <w:pPr>
        <w:spacing w:after="120" w:line="360" w:lineRule="auto"/>
        <w:jc w:val="both"/>
        <w:rPr>
          <w:rFonts w:ascii="Arial" w:eastAsia="Arial Unicode MS" w:hAnsi="Arial" w:cs="Arial"/>
          <w:strike/>
        </w:rPr>
      </w:pPr>
      <w:commentRangeStart w:id="1"/>
      <w:r w:rsidRPr="00CC566B">
        <w:rPr>
          <w:rFonts w:ascii="Arial" w:eastAsia="Arial Unicode MS" w:hAnsi="Arial" w:cs="Arial"/>
          <w:strike/>
        </w:rPr>
        <w:t xml:space="preserve">A field experiment </w:t>
      </w:r>
      <w:r w:rsidRPr="00CC566B">
        <w:rPr>
          <w:rFonts w:ascii="Arial" w:eastAsia="Arial Unicode MS" w:hAnsi="Arial" w:cs="Arial"/>
          <w:b/>
          <w:bCs/>
          <w:strike/>
        </w:rPr>
        <w:t>entitled “</w:t>
      </w:r>
      <w:r w:rsidRPr="00CC566B">
        <w:rPr>
          <w:rFonts w:ascii="Arial" w:hAnsi="Arial" w:cs="Arial"/>
          <w:b/>
          <w:bCs/>
          <w:strike/>
        </w:rPr>
        <w:t>Effect of Nitrogen, Organic Manures and Zinc Foliar Spray on Different Growth Parameters of Barley</w:t>
      </w:r>
      <w:r w:rsidRPr="00CC566B">
        <w:rPr>
          <w:rFonts w:ascii="Arial" w:hAnsi="Arial" w:cs="Arial"/>
          <w:strike/>
        </w:rPr>
        <w:t xml:space="preserve"> (</w:t>
      </w:r>
      <w:proofErr w:type="spellStart"/>
      <w:r w:rsidRPr="00CC566B">
        <w:rPr>
          <w:rFonts w:ascii="Arial" w:hAnsi="Arial" w:cs="Arial"/>
          <w:b/>
          <w:bCs/>
          <w:i/>
          <w:iCs/>
          <w:strike/>
        </w:rPr>
        <w:t>Hordeum</w:t>
      </w:r>
      <w:proofErr w:type="spellEnd"/>
      <w:r w:rsidRPr="00CC566B">
        <w:rPr>
          <w:rFonts w:ascii="Arial" w:hAnsi="Arial" w:cs="Arial"/>
          <w:b/>
          <w:bCs/>
          <w:i/>
          <w:iCs/>
          <w:strike/>
        </w:rPr>
        <w:t xml:space="preserve"> </w:t>
      </w:r>
      <w:proofErr w:type="spellStart"/>
      <w:r w:rsidRPr="00CC566B">
        <w:rPr>
          <w:rFonts w:ascii="Arial" w:hAnsi="Arial" w:cs="Arial"/>
          <w:b/>
          <w:bCs/>
          <w:i/>
          <w:iCs/>
          <w:strike/>
        </w:rPr>
        <w:t>distichon</w:t>
      </w:r>
      <w:proofErr w:type="spellEnd"/>
      <w:r w:rsidRPr="00CC566B">
        <w:rPr>
          <w:rFonts w:ascii="Arial" w:hAnsi="Arial" w:cs="Arial"/>
          <w:b/>
          <w:bCs/>
          <w:i/>
          <w:iCs/>
          <w:strike/>
        </w:rPr>
        <w:t xml:space="preserve"> L</w:t>
      </w:r>
      <w:r w:rsidRPr="00CC566B">
        <w:rPr>
          <w:rFonts w:ascii="Arial" w:hAnsi="Arial" w:cs="Arial"/>
          <w:strike/>
        </w:rPr>
        <w:t>.</w:t>
      </w:r>
      <w:r w:rsidRPr="00CC566B">
        <w:rPr>
          <w:rFonts w:ascii="Arial" w:hAnsi="Arial" w:cs="Arial"/>
          <w:b/>
          <w:bCs/>
          <w:strike/>
        </w:rPr>
        <w:t>)”</w:t>
      </w:r>
      <w:r w:rsidRPr="00CC566B">
        <w:rPr>
          <w:rFonts w:ascii="Arial" w:eastAsia="Arial Unicode MS" w:hAnsi="Arial" w:cs="Arial"/>
          <w:b/>
          <w:bCs/>
          <w:strike/>
        </w:rPr>
        <w:t xml:space="preserve"> was conducted during winter (</w:t>
      </w:r>
      <w:proofErr w:type="gramStart"/>
      <w:r w:rsidRPr="00CC566B">
        <w:rPr>
          <w:rFonts w:ascii="Arial" w:eastAsia="Arial Unicode MS" w:hAnsi="Arial" w:cs="Arial"/>
          <w:b/>
          <w:bCs/>
          <w:i/>
          <w:iCs/>
          <w:strike/>
        </w:rPr>
        <w:t>rabi</w:t>
      </w:r>
      <w:proofErr w:type="gramEnd"/>
      <w:r w:rsidRPr="00CC566B">
        <w:rPr>
          <w:rFonts w:ascii="Arial" w:eastAsia="Arial Unicode MS" w:hAnsi="Arial" w:cs="Arial"/>
          <w:b/>
          <w:bCs/>
          <w:strike/>
        </w:rPr>
        <w:t xml:space="preserve">) season 2024-25 at Agronomic Research Farm, R.S.M. (P.G.) College, </w:t>
      </w:r>
      <w:proofErr w:type="spellStart"/>
      <w:r w:rsidRPr="00CC566B">
        <w:rPr>
          <w:rFonts w:ascii="Arial" w:eastAsia="Arial Unicode MS" w:hAnsi="Arial" w:cs="Arial"/>
          <w:b/>
          <w:bCs/>
          <w:strike/>
        </w:rPr>
        <w:t>Dhampur</w:t>
      </w:r>
      <w:proofErr w:type="spellEnd"/>
      <w:r w:rsidRPr="00CC566B">
        <w:rPr>
          <w:rFonts w:ascii="Arial" w:eastAsia="Arial Unicode MS" w:hAnsi="Arial" w:cs="Arial"/>
          <w:b/>
          <w:bCs/>
          <w:strike/>
        </w:rPr>
        <w:t xml:space="preserve">, </w:t>
      </w:r>
      <w:proofErr w:type="spellStart"/>
      <w:r w:rsidRPr="00CC566B">
        <w:rPr>
          <w:rFonts w:ascii="Arial" w:eastAsia="Arial Unicode MS" w:hAnsi="Arial" w:cs="Arial"/>
          <w:b/>
          <w:bCs/>
          <w:strike/>
        </w:rPr>
        <w:t>Bijnor</w:t>
      </w:r>
      <w:proofErr w:type="spellEnd"/>
      <w:r w:rsidRPr="00CC566B">
        <w:rPr>
          <w:rFonts w:ascii="Arial" w:eastAsia="Arial Unicode MS" w:hAnsi="Arial" w:cs="Arial"/>
          <w:b/>
          <w:bCs/>
          <w:strike/>
        </w:rPr>
        <w:t>, Uttar Pradesh, India.</w:t>
      </w:r>
      <w:r w:rsidRPr="00CC566B">
        <w:rPr>
          <w:rFonts w:ascii="Arial" w:eastAsia="Arial Unicode MS" w:hAnsi="Arial" w:cs="Arial"/>
          <w:strike/>
        </w:rPr>
        <w:t xml:space="preserve"> The details of experiment techniques and materials used for treatment evaluation during the course of investigation are described </w:t>
      </w:r>
      <w:r w:rsidR="00BB7B57" w:rsidRPr="00CC566B">
        <w:rPr>
          <w:rFonts w:ascii="Arial" w:eastAsia="Arial Unicode MS" w:hAnsi="Arial" w:cs="Arial"/>
          <w:strike/>
        </w:rPr>
        <w:t>below.</w:t>
      </w:r>
      <w:commentRangeEnd w:id="1"/>
      <w:r w:rsidR="00CC566B">
        <w:rPr>
          <w:rStyle w:val="CommentReference"/>
        </w:rPr>
        <w:commentReference w:id="1"/>
      </w:r>
    </w:p>
    <w:p w14:paraId="6FAAFE2C" w14:textId="77777777" w:rsidR="00C145C7" w:rsidRPr="00AB5CC3" w:rsidRDefault="00DC2FC2" w:rsidP="00A80AC0">
      <w:pPr>
        <w:spacing w:after="120" w:line="360" w:lineRule="auto"/>
        <w:jc w:val="both"/>
        <w:rPr>
          <w:rFonts w:ascii="Arial" w:hAnsi="Arial" w:cs="Arial"/>
          <w:b/>
          <w:bCs/>
        </w:rPr>
      </w:pPr>
      <w:r w:rsidRPr="00AB5CC3">
        <w:rPr>
          <w:rFonts w:ascii="Arial" w:hAnsi="Arial" w:cs="Arial"/>
          <w:b/>
          <w:bCs/>
        </w:rPr>
        <w:t xml:space="preserve">2.1 Experimental site </w:t>
      </w:r>
    </w:p>
    <w:p w14:paraId="39B38893" w14:textId="6FD6A68D" w:rsidR="00BB7B57" w:rsidRPr="00E6239D" w:rsidRDefault="00C145C7" w:rsidP="00E6239D">
      <w:pPr>
        <w:spacing w:after="120" w:line="360" w:lineRule="auto"/>
        <w:ind w:firstLine="720"/>
        <w:jc w:val="both"/>
        <w:rPr>
          <w:rFonts w:ascii="Arial" w:eastAsia="Arial Unicode MS" w:hAnsi="Arial" w:cs="Arial"/>
        </w:rPr>
      </w:pPr>
      <w:r>
        <w:rPr>
          <w:rFonts w:ascii="Arial" w:eastAsia="Arial Unicode MS" w:hAnsi="Arial" w:cs="Arial"/>
        </w:rPr>
        <w:t xml:space="preserve">A </w:t>
      </w:r>
      <w:r w:rsidR="00DC2FC2" w:rsidRPr="00E95DB3">
        <w:rPr>
          <w:rFonts w:ascii="Arial" w:eastAsia="Arial Unicode MS" w:hAnsi="Arial" w:cs="Arial"/>
        </w:rPr>
        <w:t>field</w:t>
      </w:r>
      <w:r w:rsidRPr="00E95DB3">
        <w:rPr>
          <w:rFonts w:ascii="Arial" w:eastAsia="Arial Unicode MS" w:hAnsi="Arial" w:cs="Arial"/>
        </w:rPr>
        <w:t xml:space="preserve"> </w:t>
      </w:r>
      <w:r w:rsidR="00DC2FC2" w:rsidRPr="00E95DB3">
        <w:rPr>
          <w:rFonts w:ascii="Arial" w:eastAsia="Arial Unicode MS" w:hAnsi="Arial" w:cs="Arial"/>
        </w:rPr>
        <w:t xml:space="preserve">experiment </w:t>
      </w:r>
      <w:r>
        <w:rPr>
          <w:rFonts w:ascii="Arial" w:eastAsia="Arial Unicode MS" w:hAnsi="Arial" w:cs="Arial"/>
        </w:rPr>
        <w:t xml:space="preserve">was </w:t>
      </w:r>
      <w:r w:rsidRPr="00E95DB3">
        <w:rPr>
          <w:rFonts w:ascii="Arial" w:eastAsia="Arial Unicode MS" w:hAnsi="Arial" w:cs="Arial"/>
        </w:rPr>
        <w:t xml:space="preserve">conducted </w:t>
      </w:r>
      <w:r w:rsidR="00DC2FC2" w:rsidRPr="00E95DB3">
        <w:rPr>
          <w:rFonts w:ascii="Arial" w:eastAsia="Arial Unicode MS" w:hAnsi="Arial" w:cs="Arial"/>
        </w:rPr>
        <w:t xml:space="preserve">during the </w:t>
      </w:r>
      <w:r w:rsidR="00DC2FC2" w:rsidRPr="00E95DB3">
        <w:rPr>
          <w:rFonts w:ascii="Arial" w:eastAsia="Arial Unicode MS" w:hAnsi="Arial" w:cs="Arial"/>
          <w:i/>
        </w:rPr>
        <w:t>rabi</w:t>
      </w:r>
      <w:r w:rsidR="00DC2FC2" w:rsidRPr="00E95DB3">
        <w:rPr>
          <w:rFonts w:ascii="Arial" w:eastAsia="Arial Unicode MS" w:hAnsi="Arial" w:cs="Arial"/>
        </w:rPr>
        <w:t xml:space="preserve"> season, spanning from December 2024 to April 2025. The trial took place at Agronom</w:t>
      </w:r>
      <w:r>
        <w:rPr>
          <w:rFonts w:ascii="Arial" w:eastAsia="Arial Unicode MS" w:hAnsi="Arial" w:cs="Arial"/>
        </w:rPr>
        <w:t>y</w:t>
      </w:r>
      <w:r w:rsidR="00DC2FC2" w:rsidRPr="00E95DB3">
        <w:rPr>
          <w:rFonts w:ascii="Arial" w:eastAsia="Arial Unicode MS" w:hAnsi="Arial" w:cs="Arial"/>
        </w:rPr>
        <w:t xml:space="preserve"> Research Farm, R.S.M. (P.G.) College,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w:t>
      </w:r>
      <w:proofErr w:type="spellStart"/>
      <w:r w:rsidR="00DC2FC2" w:rsidRPr="00E95DB3">
        <w:rPr>
          <w:rFonts w:ascii="Arial" w:eastAsia="Arial Unicode MS" w:hAnsi="Arial" w:cs="Arial"/>
        </w:rPr>
        <w:t>Bijnor</w:t>
      </w:r>
      <w:proofErr w:type="spellEnd"/>
      <w:r w:rsidR="00DC2FC2" w:rsidRPr="00E95DB3">
        <w:rPr>
          <w:rFonts w:ascii="Arial" w:eastAsia="Arial Unicode MS" w:hAnsi="Arial" w:cs="Arial"/>
        </w:rPr>
        <w:t xml:space="preserve">). This farm is positioned approximately 1 </w:t>
      </w:r>
      <w:r w:rsidRPr="00E95DB3">
        <w:rPr>
          <w:rFonts w:ascii="Arial" w:eastAsia="Arial Unicode MS" w:hAnsi="Arial" w:cs="Arial"/>
        </w:rPr>
        <w:t>kilometre</w:t>
      </w:r>
      <w:r w:rsidR="00DC2FC2" w:rsidRPr="00E95DB3">
        <w:rPr>
          <w:rFonts w:ascii="Arial" w:eastAsia="Arial Unicode MS" w:hAnsi="Arial" w:cs="Arial"/>
        </w:rPr>
        <w:t xml:space="preserve"> east of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town, situated along the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w:t>
      </w:r>
      <w:r w:rsidR="00DC2FC2">
        <w:rPr>
          <w:rFonts w:ascii="Arial" w:eastAsia="Arial Unicode MS" w:hAnsi="Arial" w:cs="Arial"/>
        </w:rPr>
        <w:t>-</w:t>
      </w:r>
      <w:r w:rsidR="00DC2FC2" w:rsidRPr="00E95DB3">
        <w:rPr>
          <w:rFonts w:ascii="Arial" w:eastAsia="Arial Unicode MS" w:hAnsi="Arial" w:cs="Arial"/>
        </w:rPr>
        <w:t xml:space="preserve"> </w:t>
      </w:r>
      <w:r w:rsidRPr="00E95DB3">
        <w:rPr>
          <w:rFonts w:ascii="Arial" w:eastAsia="Arial Unicode MS" w:hAnsi="Arial" w:cs="Arial"/>
        </w:rPr>
        <w:t>Moradabad Road</w:t>
      </w:r>
      <w:r w:rsidR="00DC2FC2" w:rsidRPr="00E95DB3">
        <w:rPr>
          <w:rFonts w:ascii="Arial" w:eastAsia="Arial Unicode MS" w:hAnsi="Arial" w:cs="Arial"/>
        </w:rPr>
        <w:t xml:space="preserve">. The farm stands at an elevation of 286 meters above mean sea level (MSL) and is </w:t>
      </w:r>
      <w:r w:rsidR="00DC2FC2" w:rsidRPr="00E95DB3">
        <w:rPr>
          <w:rFonts w:ascii="Arial" w:eastAsia="Arial Unicode MS" w:hAnsi="Arial" w:cs="Arial"/>
        </w:rPr>
        <w:lastRenderedPageBreak/>
        <w:t>situated at coordinates 29.021°N latitude and 78.508°E longitude. The location benefits from a range of amenities and resources.</w:t>
      </w:r>
    </w:p>
    <w:p w14:paraId="453DAD29" w14:textId="7F6DFDEE" w:rsidR="00AB5CC3" w:rsidRDefault="00DC2FC2" w:rsidP="00A80AC0">
      <w:pPr>
        <w:spacing w:after="120" w:line="360" w:lineRule="auto"/>
        <w:jc w:val="both"/>
        <w:rPr>
          <w:rFonts w:ascii="Arial" w:hAnsi="Arial" w:cs="Arial"/>
          <w:b/>
          <w:bCs/>
        </w:rPr>
      </w:pPr>
      <w:r w:rsidRPr="00AB5CC3">
        <w:rPr>
          <w:rFonts w:ascii="Arial" w:hAnsi="Arial" w:cs="Arial"/>
          <w:b/>
          <w:bCs/>
        </w:rPr>
        <w:t>2.2 Location and Climate</w:t>
      </w:r>
    </w:p>
    <w:p w14:paraId="39ADF31A" w14:textId="277729B6" w:rsidR="00EE181C" w:rsidRPr="00EE181C" w:rsidRDefault="00EE181C" w:rsidP="00A80AC0">
      <w:pPr>
        <w:spacing w:after="120" w:line="360" w:lineRule="auto"/>
        <w:ind w:firstLine="720"/>
        <w:jc w:val="both"/>
        <w:rPr>
          <w:rFonts w:ascii="Arial" w:hAnsi="Arial" w:cs="Arial"/>
        </w:rPr>
      </w:pPr>
      <w:r w:rsidRPr="00EE181C">
        <w:rPr>
          <w:rFonts w:ascii="Arial" w:hAnsi="Arial" w:cs="Arial"/>
        </w:rPr>
        <w:t>Bijnor district, located in the North-Western Plains Agro-climatic Zone of Uttar Pradesh at an altitude of 225 m above MSL, lies in the north-western corner of Moradabad Division, historically part of the Rohilkhand region, with the Ganges River forming its western boundary. It extends between 29°2′ to 29°58′ N latitude and 78°00′ to 78°57′ E longitude, covering an average area of about 1,147,967 acres, subject to fluctuations due to shifts in the Ganges and Ramganga rivers. The western edge comprises the low-lying Khaddar region adjacent to the Ganges, dominated by alluvial deposits, while elevated terraces stretch inland up to marshes beneath the Bangar cliff. The district has a tropical semi-arid climate with an average annual rainfall of 964 mm, received mainly from mid-June to mid-September.</w:t>
      </w:r>
    </w:p>
    <w:p w14:paraId="58A331A3" w14:textId="77777777" w:rsidR="00EE181C" w:rsidRDefault="00DC2FC2" w:rsidP="00EE181C">
      <w:pPr>
        <w:spacing w:after="120" w:line="360" w:lineRule="auto"/>
        <w:jc w:val="both"/>
        <w:rPr>
          <w:rFonts w:ascii="Arial" w:hAnsi="Arial" w:cs="Arial"/>
          <w:b/>
          <w:bCs/>
        </w:rPr>
      </w:pPr>
      <w:r>
        <w:rPr>
          <w:rFonts w:ascii="Arial" w:hAnsi="Arial" w:cs="Arial"/>
          <w:b/>
          <w:bCs/>
        </w:rPr>
        <w:t>2.3 Treatment details</w:t>
      </w:r>
    </w:p>
    <w:p w14:paraId="254A2028" w14:textId="101CAAF1" w:rsidR="00DC2FC2" w:rsidRPr="00EE181C" w:rsidRDefault="00EE181C" w:rsidP="00C145C7">
      <w:pPr>
        <w:spacing w:after="120" w:line="360" w:lineRule="auto"/>
        <w:jc w:val="both"/>
        <w:rPr>
          <w:rFonts w:ascii="Arial" w:hAnsi="Arial" w:cs="Arial"/>
        </w:rPr>
      </w:pPr>
      <w:r>
        <w:rPr>
          <w:rFonts w:ascii="Arial" w:hAnsi="Arial" w:cs="Arial"/>
          <w:b/>
          <w:bCs/>
        </w:rPr>
        <w:t xml:space="preserve"> </w:t>
      </w:r>
      <w:r w:rsidR="00A80AC0">
        <w:rPr>
          <w:rFonts w:ascii="Arial" w:hAnsi="Arial" w:cs="Arial"/>
          <w:b/>
          <w:bCs/>
        </w:rPr>
        <w:tab/>
      </w:r>
      <w:r w:rsidRPr="00EE181C">
        <w:rPr>
          <w:rFonts w:ascii="Arial" w:hAnsi="Arial" w:cs="Arial"/>
        </w:rPr>
        <w:t>The experiment consisted of seven treatments, namely T</w:t>
      </w:r>
      <w:r w:rsidRPr="00EE181C">
        <w:rPr>
          <w:rFonts w:ascii="Cambria Math" w:hAnsi="Cambria Math" w:cs="Cambria Math"/>
        </w:rPr>
        <w:t>₁</w:t>
      </w:r>
      <w:r w:rsidRPr="00EE181C">
        <w:rPr>
          <w:rFonts w:ascii="Arial" w:hAnsi="Arial" w:cs="Arial"/>
        </w:rPr>
        <w:t xml:space="preserve"> (Control), T</w:t>
      </w:r>
      <w:r w:rsidRPr="00EE181C">
        <w:rPr>
          <w:rFonts w:ascii="Cambria Math" w:hAnsi="Cambria Math" w:cs="Cambria Math"/>
        </w:rPr>
        <w:t>₂</w:t>
      </w:r>
      <w:r w:rsidRPr="00EE181C">
        <w:rPr>
          <w:rFonts w:ascii="Arial" w:hAnsi="Arial" w:cs="Arial"/>
        </w:rPr>
        <w:t xml:space="preserve"> (100% RDN 60 kg N ha</w:t>
      </w:r>
      <w:r w:rsidRPr="00EE181C">
        <w:rPr>
          <w:rFonts w:ascii="Cambria Math" w:hAnsi="Cambria Math" w:cs="Cambria Math"/>
        </w:rPr>
        <w:t>⁻</w:t>
      </w:r>
      <w:r w:rsidRPr="00EE181C">
        <w:rPr>
          <w:rFonts w:ascii="Arial" w:hAnsi="Arial" w:cs="Arial"/>
        </w:rPr>
        <w:t>¹), T</w:t>
      </w:r>
      <w:r w:rsidRPr="00EE181C">
        <w:rPr>
          <w:rFonts w:ascii="Cambria Math" w:hAnsi="Cambria Math" w:cs="Cambria Math"/>
        </w:rPr>
        <w:t>₃</w:t>
      </w:r>
      <w:r w:rsidRPr="00EE181C">
        <w:rPr>
          <w:rFonts w:ascii="Arial" w:hAnsi="Arial" w:cs="Arial"/>
        </w:rPr>
        <w:t xml:space="preserve"> (100% RDN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T</w:t>
      </w:r>
      <w:r w:rsidRPr="00EE181C">
        <w:rPr>
          <w:rFonts w:ascii="Cambria Math" w:hAnsi="Cambria Math" w:cs="Cambria Math"/>
        </w:rPr>
        <w:t>₄</w:t>
      </w:r>
      <w:r w:rsidRPr="00EE181C">
        <w:rPr>
          <w:rFonts w:ascii="Arial" w:hAnsi="Arial" w:cs="Arial"/>
        </w:rPr>
        <w:t xml:space="preserve"> (80% RDN + 20% N through poultry manure), T</w:t>
      </w:r>
      <w:r w:rsidRPr="00EE181C">
        <w:rPr>
          <w:rFonts w:ascii="Cambria Math" w:hAnsi="Cambria Math" w:cs="Cambria Math"/>
        </w:rPr>
        <w:t>₅</w:t>
      </w:r>
      <w:r w:rsidRPr="00EE181C">
        <w:rPr>
          <w:rFonts w:ascii="Arial" w:hAnsi="Arial" w:cs="Arial"/>
        </w:rPr>
        <w:t xml:space="preserve"> (80% RDN + 20% N through poultry manure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T</w:t>
      </w:r>
      <w:r w:rsidRPr="00EE181C">
        <w:rPr>
          <w:rFonts w:ascii="Cambria Math" w:hAnsi="Cambria Math" w:cs="Cambria Math"/>
        </w:rPr>
        <w:t>₆</w:t>
      </w:r>
      <w:r w:rsidRPr="00EE181C">
        <w:rPr>
          <w:rFonts w:ascii="Arial" w:hAnsi="Arial" w:cs="Arial"/>
        </w:rPr>
        <w:t xml:space="preserve"> (80% RDN + 20% N through vermicompost), and T</w:t>
      </w:r>
      <w:r w:rsidRPr="00EE181C">
        <w:rPr>
          <w:rFonts w:ascii="Cambria Math" w:hAnsi="Cambria Math" w:cs="Cambria Math"/>
        </w:rPr>
        <w:t>₇</w:t>
      </w:r>
      <w:r w:rsidRPr="00EE181C">
        <w:rPr>
          <w:rFonts w:ascii="Arial" w:hAnsi="Arial" w:cs="Arial"/>
        </w:rPr>
        <w:t xml:space="preserve"> (80% RDN + 20% N through vermicompost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which were evaluated to study their effect on the growth </w:t>
      </w:r>
      <w:r>
        <w:rPr>
          <w:rFonts w:ascii="Arial" w:hAnsi="Arial" w:cs="Arial"/>
        </w:rPr>
        <w:t xml:space="preserve">parameter </w:t>
      </w:r>
      <w:r w:rsidRPr="00EE181C">
        <w:rPr>
          <w:rFonts w:ascii="Arial" w:hAnsi="Arial" w:cs="Arial"/>
        </w:rPr>
        <w:t>performance of barley.</w:t>
      </w:r>
    </w:p>
    <w:p w14:paraId="29B12B5E" w14:textId="6A4697B5" w:rsidR="00DC2FC2" w:rsidRDefault="0073418D" w:rsidP="00402842">
      <w:pPr>
        <w:spacing w:after="120" w:line="360" w:lineRule="auto"/>
        <w:jc w:val="both"/>
        <w:rPr>
          <w:rFonts w:ascii="Arial" w:hAnsi="Arial" w:cs="Arial"/>
          <w:b/>
          <w:bCs/>
        </w:rPr>
      </w:pPr>
      <w:r>
        <w:rPr>
          <w:rFonts w:ascii="Arial" w:hAnsi="Arial" w:cs="Arial"/>
          <w:b/>
          <w:bCs/>
        </w:rPr>
        <w:t xml:space="preserve">2.4 Recommended practices </w:t>
      </w:r>
    </w:p>
    <w:p w14:paraId="38850D1D" w14:textId="2957656E" w:rsidR="00D30356" w:rsidRDefault="00D30356" w:rsidP="00A80AC0">
      <w:pPr>
        <w:spacing w:after="120" w:line="360" w:lineRule="auto"/>
        <w:ind w:firstLine="720"/>
        <w:jc w:val="both"/>
        <w:rPr>
          <w:rFonts w:ascii="Arial" w:hAnsi="Arial" w:cs="Arial"/>
          <w:b/>
          <w:bCs/>
        </w:rPr>
      </w:pPr>
      <w:r w:rsidRPr="00D30356">
        <w:rPr>
          <w:rFonts w:ascii="Arial" w:hAnsi="Arial" w:cs="Arial"/>
        </w:rPr>
        <w:t>The experimental crop of barley (variety DWRUB-52) was raised under well-planned agronomic practices. Pre-sowing operations included p</w:t>
      </w:r>
      <w:r w:rsidR="00EF4BA3">
        <w:rPr>
          <w:rFonts w:ascii="Arial" w:hAnsi="Arial" w:cs="Arial"/>
        </w:rPr>
        <w:t>re-</w:t>
      </w:r>
      <w:r w:rsidRPr="00D30356">
        <w:rPr>
          <w:rFonts w:ascii="Arial" w:hAnsi="Arial" w:cs="Arial"/>
        </w:rPr>
        <w:t xml:space="preserve">irrigation, soil sampling, ploughing, harrowing, planking, and layout, followed by </w:t>
      </w:r>
      <w:r w:rsidRPr="00413F5C">
        <w:rPr>
          <w:rFonts w:ascii="Arial" w:hAnsi="Arial" w:cs="Arial"/>
          <w:color w:val="000000" w:themeColor="text1"/>
        </w:rPr>
        <w:t>sowing, at a seed rate of 120 kg ha</w:t>
      </w:r>
      <w:r w:rsidRPr="00413F5C">
        <w:rPr>
          <w:rFonts w:ascii="Cambria Math" w:hAnsi="Cambria Math" w:cs="Cambria Math"/>
          <w:color w:val="000000" w:themeColor="text1"/>
        </w:rPr>
        <w:t>⁻</w:t>
      </w:r>
      <w:r w:rsidRPr="00413F5C">
        <w:rPr>
          <w:rFonts w:ascii="Arial" w:hAnsi="Arial" w:cs="Arial"/>
          <w:color w:val="000000" w:themeColor="text1"/>
        </w:rPr>
        <w:t xml:space="preserve">¹ with 20 </w:t>
      </w:r>
      <w:r w:rsidRPr="00D30356">
        <w:rPr>
          <w:rFonts w:ascii="Arial" w:hAnsi="Arial" w:cs="Arial"/>
        </w:rPr>
        <w:t>cm row spacing after seed treatment with Carbendazim + Mancozeb. Fertilizer management involved application of 60 kg N, 30 kg P</w:t>
      </w:r>
      <w:r w:rsidRPr="00D30356">
        <w:rPr>
          <w:rFonts w:ascii="Cambria Math" w:hAnsi="Cambria Math" w:cs="Cambria Math"/>
        </w:rPr>
        <w:t>₂</w:t>
      </w:r>
      <w:r w:rsidRPr="00D30356">
        <w:rPr>
          <w:rFonts w:ascii="Arial" w:hAnsi="Arial" w:cs="Arial"/>
        </w:rPr>
        <w:t>O</w:t>
      </w:r>
      <w:r w:rsidRPr="00D30356">
        <w:rPr>
          <w:rFonts w:ascii="Cambria Math" w:hAnsi="Cambria Math" w:cs="Cambria Math"/>
        </w:rPr>
        <w:t>₅</w:t>
      </w:r>
      <w:r w:rsidRPr="00D30356">
        <w:rPr>
          <w:rFonts w:ascii="Arial" w:hAnsi="Arial" w:cs="Arial"/>
        </w:rPr>
        <w:t>, and 20 kg K</w:t>
      </w:r>
      <w:r w:rsidRPr="00D30356">
        <w:rPr>
          <w:rFonts w:ascii="Cambria Math" w:hAnsi="Cambria Math" w:cs="Cambria Math"/>
        </w:rPr>
        <w:t>₂</w:t>
      </w:r>
      <w:r w:rsidRPr="00D30356">
        <w:rPr>
          <w:rFonts w:ascii="Arial" w:hAnsi="Arial" w:cs="Arial"/>
        </w:rPr>
        <w:t>O ha</w:t>
      </w:r>
      <w:r w:rsidRPr="00D30356">
        <w:rPr>
          <w:rFonts w:ascii="Cambria Math" w:hAnsi="Cambria Math" w:cs="Cambria Math"/>
        </w:rPr>
        <w:t>⁻</w:t>
      </w:r>
      <w:r w:rsidRPr="00D30356">
        <w:rPr>
          <w:rFonts w:ascii="Arial" w:hAnsi="Arial" w:cs="Arial"/>
        </w:rPr>
        <w:t>¹ along with vermicompost and poultry manure, with half N as basal and the remaining half top-dressed in two equal splits</w:t>
      </w:r>
      <w:r w:rsidR="00EE181C">
        <w:rPr>
          <w:rFonts w:ascii="Arial" w:hAnsi="Arial" w:cs="Arial"/>
        </w:rPr>
        <w:t xml:space="preserve">, </w:t>
      </w:r>
      <w:r w:rsidRPr="00D30356">
        <w:rPr>
          <w:rFonts w:ascii="Arial" w:hAnsi="Arial" w:cs="Arial"/>
        </w:rPr>
        <w:t xml:space="preserve">besides 0.5% foliar sprays of </w:t>
      </w:r>
      <w:proofErr w:type="spellStart"/>
      <w:r w:rsidRPr="00D30356">
        <w:rPr>
          <w:rFonts w:ascii="Arial" w:hAnsi="Arial" w:cs="Arial"/>
        </w:rPr>
        <w:t>ZnSO</w:t>
      </w:r>
      <w:proofErr w:type="spellEnd"/>
      <w:r w:rsidRPr="00D30356">
        <w:rPr>
          <w:rFonts w:ascii="Cambria Math" w:hAnsi="Cambria Math" w:cs="Cambria Math"/>
        </w:rPr>
        <w:t>₄</w:t>
      </w:r>
      <w:r w:rsidRPr="00D30356">
        <w:rPr>
          <w:rFonts w:ascii="Arial" w:hAnsi="Arial" w:cs="Arial"/>
        </w:rPr>
        <w:t xml:space="preserve"> at 30 DAS and flowering. Four irrigations were applied at critical crop stages using tubewell water. Weed control was achieved by </w:t>
      </w:r>
      <w:proofErr w:type="spellStart"/>
      <w:r w:rsidRPr="00D30356">
        <w:rPr>
          <w:rFonts w:ascii="Arial" w:hAnsi="Arial" w:cs="Arial"/>
        </w:rPr>
        <w:t>Pendimethalin</w:t>
      </w:r>
      <w:proofErr w:type="spellEnd"/>
      <w:r w:rsidRPr="00D30356">
        <w:rPr>
          <w:rFonts w:ascii="Arial" w:hAnsi="Arial" w:cs="Arial"/>
        </w:rPr>
        <w:t xml:space="preserve"> (1 </w:t>
      </w:r>
      <w:proofErr w:type="spellStart"/>
      <w:r w:rsidRPr="00D30356">
        <w:rPr>
          <w:rFonts w:ascii="Arial" w:hAnsi="Arial" w:cs="Arial"/>
        </w:rPr>
        <w:t>L</w:t>
      </w:r>
      <w:r w:rsidR="00EE181C">
        <w:rPr>
          <w:rFonts w:ascii="Arial" w:hAnsi="Arial" w:cs="Arial"/>
        </w:rPr>
        <w:t>tr</w:t>
      </w:r>
      <w:proofErr w:type="spellEnd"/>
      <w:r w:rsidRPr="00D30356">
        <w:rPr>
          <w:rFonts w:ascii="Arial" w:hAnsi="Arial" w:cs="Arial"/>
        </w:rPr>
        <w:t xml:space="preserve"> </w:t>
      </w:r>
      <w:proofErr w:type="spellStart"/>
      <w:r w:rsidRPr="00D30356">
        <w:rPr>
          <w:rFonts w:ascii="Arial" w:hAnsi="Arial" w:cs="Arial"/>
        </w:rPr>
        <w:t>a.i</w:t>
      </w:r>
      <w:proofErr w:type="spellEnd"/>
      <w:r w:rsidRPr="00D30356">
        <w:rPr>
          <w:rFonts w:ascii="Arial" w:hAnsi="Arial" w:cs="Arial"/>
        </w:rPr>
        <w:t>. ha</w:t>
      </w:r>
      <w:r w:rsidRPr="00D30356">
        <w:rPr>
          <w:rFonts w:ascii="Cambria Math" w:hAnsi="Cambria Math" w:cs="Cambria Math"/>
        </w:rPr>
        <w:t>⁻</w:t>
      </w:r>
      <w:r w:rsidRPr="00D30356">
        <w:rPr>
          <w:rFonts w:ascii="Arial" w:hAnsi="Arial" w:cs="Arial"/>
        </w:rPr>
        <w:t>¹) as pre-emergence</w:t>
      </w:r>
      <w:r w:rsidR="00EE181C">
        <w:rPr>
          <w:rFonts w:ascii="Arial" w:hAnsi="Arial" w:cs="Arial"/>
        </w:rPr>
        <w:t xml:space="preserve">, </w:t>
      </w:r>
      <w:r w:rsidRPr="00D30356">
        <w:rPr>
          <w:rFonts w:ascii="Arial" w:hAnsi="Arial" w:cs="Arial"/>
        </w:rPr>
        <w:t xml:space="preserve">while no insect-pest infestation was observed. Harvesting was </w:t>
      </w:r>
      <w:r w:rsidRPr="00D30356">
        <w:rPr>
          <w:rFonts w:ascii="Arial" w:hAnsi="Arial" w:cs="Arial"/>
        </w:rPr>
        <w:lastRenderedPageBreak/>
        <w:t xml:space="preserve">carried out manually with </w:t>
      </w:r>
      <w:r w:rsidRPr="00413F5C">
        <w:rPr>
          <w:rFonts w:ascii="Arial" w:hAnsi="Arial" w:cs="Arial"/>
          <w:color w:val="000000" w:themeColor="text1"/>
        </w:rPr>
        <w:t xml:space="preserve">sickles, followed </w:t>
      </w:r>
      <w:r w:rsidRPr="00D30356">
        <w:rPr>
          <w:rFonts w:ascii="Arial" w:hAnsi="Arial" w:cs="Arial"/>
        </w:rPr>
        <w:t xml:space="preserve">by drying, threshing, and winnowing. Observations on growth (plant height, </w:t>
      </w:r>
      <w:r w:rsidR="00E064A4">
        <w:rPr>
          <w:rFonts w:ascii="Arial" w:hAnsi="Arial" w:cs="Arial"/>
        </w:rPr>
        <w:t xml:space="preserve">plant </w:t>
      </w:r>
      <w:r w:rsidRPr="00D30356">
        <w:rPr>
          <w:rFonts w:ascii="Arial" w:hAnsi="Arial" w:cs="Arial"/>
        </w:rPr>
        <w:t xml:space="preserve">fresh and dry weights, </w:t>
      </w:r>
      <w:r w:rsidR="00E064A4">
        <w:rPr>
          <w:rFonts w:ascii="Arial" w:hAnsi="Arial" w:cs="Arial"/>
        </w:rPr>
        <w:t xml:space="preserve">number of </w:t>
      </w:r>
      <w:r w:rsidRPr="00D30356">
        <w:rPr>
          <w:rFonts w:ascii="Arial" w:hAnsi="Arial" w:cs="Arial"/>
        </w:rPr>
        <w:t>tillers, leaf area,)</w:t>
      </w:r>
      <w:r w:rsidR="00E064A4">
        <w:rPr>
          <w:rFonts w:ascii="Arial" w:hAnsi="Arial" w:cs="Arial"/>
        </w:rPr>
        <w:t xml:space="preserve"> </w:t>
      </w:r>
      <w:r w:rsidRPr="00D30356">
        <w:rPr>
          <w:rFonts w:ascii="Arial" w:hAnsi="Arial" w:cs="Arial"/>
        </w:rPr>
        <w:t>were recorded as per standard procedures</w:t>
      </w:r>
      <w:r w:rsidRPr="00D30356">
        <w:rPr>
          <w:rFonts w:ascii="Arial" w:hAnsi="Arial" w:cs="Arial"/>
          <w:b/>
          <w:bCs/>
        </w:rPr>
        <w:t>.</w:t>
      </w:r>
    </w:p>
    <w:p w14:paraId="1D9AD61B" w14:textId="739EA670" w:rsidR="00D30356" w:rsidRPr="00B0136B" w:rsidRDefault="00D30356" w:rsidP="00402842">
      <w:pPr>
        <w:spacing w:after="120" w:line="360" w:lineRule="auto"/>
        <w:jc w:val="both"/>
        <w:rPr>
          <w:rFonts w:ascii="Arial" w:hAnsi="Arial" w:cs="Arial"/>
          <w:b/>
          <w:bCs/>
          <w:strike/>
        </w:rPr>
      </w:pPr>
      <w:r>
        <w:rPr>
          <w:rFonts w:ascii="Arial" w:hAnsi="Arial" w:cs="Arial"/>
          <w:b/>
          <w:bCs/>
        </w:rPr>
        <w:t xml:space="preserve">2.5 </w:t>
      </w:r>
      <w:commentRangeStart w:id="2"/>
      <w:r w:rsidRPr="00B0136B">
        <w:rPr>
          <w:rFonts w:ascii="Arial" w:hAnsi="Arial" w:cs="Arial"/>
          <w:b/>
          <w:bCs/>
          <w:strike/>
        </w:rPr>
        <w:t>Observation methodology</w:t>
      </w:r>
      <w:commentRangeEnd w:id="2"/>
      <w:r w:rsidR="00B0136B">
        <w:rPr>
          <w:rStyle w:val="CommentReference"/>
        </w:rPr>
        <w:commentReference w:id="2"/>
      </w:r>
    </w:p>
    <w:p w14:paraId="0352777C" w14:textId="331F8198" w:rsidR="00D30356" w:rsidRPr="00E064A4" w:rsidRDefault="00E064A4" w:rsidP="00A80AC0">
      <w:pPr>
        <w:spacing w:after="120" w:line="360" w:lineRule="auto"/>
        <w:ind w:firstLine="720"/>
        <w:jc w:val="both"/>
        <w:rPr>
          <w:rFonts w:ascii="Arial" w:hAnsi="Arial" w:cs="Arial"/>
        </w:rPr>
      </w:pPr>
      <w:r w:rsidRPr="00E064A4">
        <w:rPr>
          <w:rFonts w:ascii="Arial" w:hAnsi="Arial" w:cs="Arial"/>
        </w:rPr>
        <w:t>To assess the effect of different treatments on crop growth and development, observations were recorded at regular intervals following standard agronomic procedures. In each net plot, five plants were randomly selected and tagged for recording growth observations. Plant heigh</w:t>
      </w:r>
      <w:r w:rsidR="00E6239D">
        <w:rPr>
          <w:rFonts w:ascii="Arial" w:hAnsi="Arial" w:cs="Arial"/>
        </w:rPr>
        <w:t xml:space="preserve">t was measured at 60 and </w:t>
      </w:r>
      <w:r w:rsidRPr="00E064A4">
        <w:rPr>
          <w:rFonts w:ascii="Arial" w:hAnsi="Arial" w:cs="Arial"/>
        </w:rPr>
        <w:t xml:space="preserve">90 DAS from ground level to the topmost leaf before ear emergence and to the top of the ear after emergence. Fresh weight was recorded by destructive sampling from one meter row length at the same intervals, with plants cut at ground level and weighed immediately using an electronic balance. The same samples were used for dry matter </w:t>
      </w:r>
      <w:r w:rsidR="00E6239D">
        <w:rPr>
          <w:rFonts w:ascii="Arial" w:hAnsi="Arial" w:cs="Arial"/>
        </w:rPr>
        <w:t>estimation by oven-drying at 68°C ±2</w:t>
      </w:r>
      <w:r w:rsidRPr="00E064A4">
        <w:rPr>
          <w:rFonts w:ascii="Arial" w:hAnsi="Arial" w:cs="Arial"/>
        </w:rPr>
        <w:t>°C until constant weight. Leaf area was determined from these samples using the graph paper method. The number of tillers was counted from five tagged</w:t>
      </w:r>
      <w:r w:rsidR="00E6239D">
        <w:rPr>
          <w:rFonts w:ascii="Arial" w:hAnsi="Arial" w:cs="Arial"/>
        </w:rPr>
        <w:t xml:space="preserve"> rows of one meter length at 60 and</w:t>
      </w:r>
      <w:r w:rsidRPr="00E064A4">
        <w:rPr>
          <w:rFonts w:ascii="Arial" w:hAnsi="Arial" w:cs="Arial"/>
        </w:rPr>
        <w:t xml:space="preserve"> 90 DAS</w:t>
      </w:r>
      <w:r>
        <w:rPr>
          <w:rFonts w:ascii="Arial" w:hAnsi="Arial" w:cs="Arial"/>
        </w:rPr>
        <w:t>.</w:t>
      </w:r>
    </w:p>
    <w:p w14:paraId="32DD36ED" w14:textId="37D03D04" w:rsidR="00D30356" w:rsidRDefault="00E064A4" w:rsidP="00D30356">
      <w:pPr>
        <w:autoSpaceDE w:val="0"/>
        <w:autoSpaceDN w:val="0"/>
        <w:adjustRightInd w:val="0"/>
        <w:spacing w:after="120" w:line="360" w:lineRule="auto"/>
        <w:jc w:val="both"/>
        <w:rPr>
          <w:rFonts w:ascii="Arial" w:hAnsi="Arial" w:cs="Arial"/>
          <w:b/>
        </w:rPr>
      </w:pPr>
      <w:r>
        <w:rPr>
          <w:rFonts w:ascii="Arial" w:hAnsi="Arial" w:cs="Arial"/>
          <w:b/>
        </w:rPr>
        <w:t xml:space="preserve">2.6 </w:t>
      </w:r>
      <w:r w:rsidR="00D30356" w:rsidRPr="00D30356">
        <w:rPr>
          <w:rFonts w:ascii="Arial" w:hAnsi="Arial" w:cs="Arial"/>
          <w:b/>
        </w:rPr>
        <w:t>Statistical analysis</w:t>
      </w:r>
    </w:p>
    <w:p w14:paraId="2410EC18" w14:textId="3277F9BE" w:rsidR="00D30356" w:rsidRDefault="00D30356" w:rsidP="00153DC0">
      <w:pPr>
        <w:spacing w:after="120" w:line="360" w:lineRule="auto"/>
        <w:ind w:firstLine="720"/>
        <w:jc w:val="both"/>
        <w:rPr>
          <w:rFonts w:ascii="Arial" w:eastAsia="Arial Unicode MS" w:hAnsi="Arial" w:cs="Arial"/>
        </w:rPr>
      </w:pPr>
      <w:r w:rsidRPr="00E95DB3">
        <w:rPr>
          <w:rFonts w:ascii="Arial" w:hAnsi="Arial" w:cs="Arial"/>
        </w:rPr>
        <w:t>The data obtained from growth, yield attribute, yield and quality parameters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Pr="00E95DB3">
        <w:rPr>
          <w:rFonts w:ascii="Arial" w:eastAsia="Arial Unicode MS" w:hAnsi="Arial" w:cs="Arial"/>
        </w:rPr>
        <w:t>.</w:t>
      </w:r>
    </w:p>
    <w:p w14:paraId="2648D68C" w14:textId="77777777" w:rsidR="005D3CF8" w:rsidRDefault="005D3CF8" w:rsidP="005D3CF8">
      <w:pPr>
        <w:spacing w:after="120" w:line="360" w:lineRule="auto"/>
        <w:ind w:firstLine="720"/>
        <w:jc w:val="both"/>
        <w:rPr>
          <w:rFonts w:ascii="Arial" w:hAnsi="Arial" w:cs="Arial"/>
        </w:rPr>
      </w:pPr>
    </w:p>
    <w:commentRangeStart w:id="3"/>
    <w:p w14:paraId="535B801E" w14:textId="65ACF045" w:rsidR="005D3CF8" w:rsidRPr="005D7240" w:rsidRDefault="00BB59DD" w:rsidP="005D3CF8">
      <w:pPr>
        <w:spacing w:after="120" w:line="360" w:lineRule="auto"/>
        <w:ind w:firstLine="720"/>
        <w:jc w:val="center"/>
        <w:rPr>
          <w:rFonts w:ascii="Arial" w:hAnsi="Arial" w:cs="Arial"/>
          <w:b/>
          <w:bCs/>
        </w:rPr>
      </w:pPr>
      <w:r w:rsidRPr="000E3BBE">
        <w:rPr>
          <w:rFonts w:ascii="Arial" w:hAnsi="Arial" w:cs="Arial"/>
          <w:b/>
          <w:bCs/>
          <w:strike/>
          <w:noProof/>
          <w:lang w:val="en-US"/>
        </w:rPr>
        <w:lastRenderedPageBreak/>
        <mc:AlternateContent>
          <mc:Choice Requires="wps">
            <w:drawing>
              <wp:anchor distT="0" distB="0" distL="114300" distR="114300" simplePos="0" relativeHeight="251663360" behindDoc="0" locked="0" layoutInCell="1" allowOverlap="1" wp14:anchorId="347CF341" wp14:editId="40F00457">
                <wp:simplePos x="0" y="0"/>
                <wp:positionH relativeFrom="column">
                  <wp:posOffset>3269894</wp:posOffset>
                </wp:positionH>
                <wp:positionV relativeFrom="paragraph">
                  <wp:posOffset>2465222</wp:posOffset>
                </wp:positionV>
                <wp:extent cx="73152" cy="45719"/>
                <wp:effectExtent l="0" t="0" r="22225" b="12065"/>
                <wp:wrapNone/>
                <wp:docPr id="1227640126" name="Rectangle 2"/>
                <wp:cNvGraphicFramePr/>
                <a:graphic xmlns:a="http://schemas.openxmlformats.org/drawingml/2006/main">
                  <a:graphicData uri="http://schemas.microsoft.com/office/word/2010/wordprocessingShape">
                    <wps:wsp>
                      <wps:cNvSpPr/>
                      <wps:spPr>
                        <a:xfrm>
                          <a:off x="0" y="0"/>
                          <a:ext cx="73152"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2D38F4" id="Rectangle 2" o:spid="_x0000_s1026" style="position:absolute;margin-left:257.45pt;margin-top:194.1pt;width:5.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" fillcolor="#4472c4 [3204]" strokecolor="#09101d [484]" strokeweight="1pt"/>
            </w:pict>
          </mc:Fallback>
        </mc:AlternateContent>
      </w:r>
      <w:r w:rsidRPr="000E3BBE">
        <w:rPr>
          <w:rFonts w:ascii="Arial" w:hAnsi="Arial" w:cs="Arial"/>
          <w:b/>
          <w:bCs/>
          <w:strike/>
          <w:noProof/>
          <w:lang w:val="en-US"/>
        </w:rPr>
        <mc:AlternateContent>
          <mc:Choice Requires="wps">
            <w:drawing>
              <wp:anchor distT="0" distB="0" distL="114300" distR="114300" simplePos="0" relativeHeight="251662336" behindDoc="0" locked="0" layoutInCell="1" allowOverlap="1" wp14:anchorId="014819B9" wp14:editId="3239F58A">
                <wp:simplePos x="0" y="0"/>
                <wp:positionH relativeFrom="column">
                  <wp:posOffset>2809037</wp:posOffset>
                </wp:positionH>
                <wp:positionV relativeFrom="paragraph">
                  <wp:posOffset>2457907</wp:posOffset>
                </wp:positionV>
                <wp:extent cx="73152" cy="73152"/>
                <wp:effectExtent l="0" t="0" r="22225" b="22225"/>
                <wp:wrapNone/>
                <wp:docPr id="1748627652" name="Rectangle 1"/>
                <wp:cNvGraphicFramePr/>
                <a:graphic xmlns:a="http://schemas.openxmlformats.org/drawingml/2006/main">
                  <a:graphicData uri="http://schemas.microsoft.com/office/word/2010/wordprocessingShape">
                    <wps:wsp>
                      <wps:cNvSpPr/>
                      <wps:spPr>
                        <a:xfrm>
                          <a:off x="0" y="0"/>
                          <a:ext cx="73152" cy="7315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BA436F" id="Rectangle 1" o:spid="_x0000_s1026" style="position:absolute;margin-left:221.2pt;margin-top:193.55pt;width:5.75pt;height: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" fillcolor="#4472c4 [3204]" strokecolor="#09101d [484]" strokeweight="1pt"/>
            </w:pict>
          </mc:Fallback>
        </mc:AlternateContent>
      </w:r>
      <w:r w:rsidR="005D3CF8" w:rsidRPr="000E3BBE">
        <w:rPr>
          <w:rFonts w:ascii="Arial" w:hAnsi="Arial" w:cs="Arial"/>
          <w:b/>
          <w:bCs/>
          <w:strike/>
          <w:noProof/>
          <w:highlight w:val="yellow"/>
          <w:lang w:val="en-US"/>
        </w:rPr>
        <w:drawing>
          <wp:anchor distT="0" distB="0" distL="114300" distR="114300" simplePos="0" relativeHeight="251661312" behindDoc="1" locked="0" layoutInCell="1" allowOverlap="1" wp14:anchorId="784ECEC5" wp14:editId="368A8433">
            <wp:simplePos x="0" y="0"/>
            <wp:positionH relativeFrom="margin">
              <wp:posOffset>209550</wp:posOffset>
            </wp:positionH>
            <wp:positionV relativeFrom="paragraph">
              <wp:posOffset>38100</wp:posOffset>
            </wp:positionV>
            <wp:extent cx="5791200" cy="3222625"/>
            <wp:effectExtent l="38100" t="38100" r="38100" b="34925"/>
            <wp:wrapTight wrapText="bothSides">
              <wp:wrapPolygon edited="0">
                <wp:start x="-142" y="-255"/>
                <wp:lineTo x="-142" y="21706"/>
                <wp:lineTo x="21671" y="21706"/>
                <wp:lineTo x="21671" y="-255"/>
                <wp:lineTo x="-142" y="-255"/>
              </wp:wrapPolygon>
            </wp:wrapTight>
            <wp:docPr id="882985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85166" name="Picture 8829851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200" cy="3222625"/>
                    </a:xfrm>
                    <a:prstGeom prst="rect">
                      <a:avLst/>
                    </a:prstGeom>
                    <a:ln w="28575">
                      <a:solidFill>
                        <a:schemeClr val="tx1"/>
                      </a:solidFill>
                    </a:ln>
                  </pic:spPr>
                </pic:pic>
              </a:graphicData>
            </a:graphic>
            <wp14:sizeRelH relativeFrom="margin">
              <wp14:pctWidth>0</wp14:pctWidth>
            </wp14:sizeRelH>
          </wp:anchor>
        </w:drawing>
      </w:r>
      <w:proofErr w:type="gramStart"/>
      <w:r w:rsidR="0016579B" w:rsidRPr="000E3BBE">
        <w:rPr>
          <w:rFonts w:ascii="Arial" w:hAnsi="Arial" w:cs="Arial"/>
          <w:b/>
          <w:bCs/>
          <w:strike/>
          <w:highlight w:val="yellow"/>
        </w:rPr>
        <w:t>PIC</w:t>
      </w:r>
      <w:commentRangeEnd w:id="3"/>
      <w:r w:rsidR="000E3BBE">
        <w:rPr>
          <w:rStyle w:val="CommentReference"/>
        </w:rPr>
        <w:commentReference w:id="3"/>
      </w:r>
      <w:r w:rsidR="0016579B">
        <w:rPr>
          <w:rFonts w:ascii="Arial" w:hAnsi="Arial" w:cs="Arial"/>
          <w:b/>
          <w:bCs/>
          <w:highlight w:val="yellow"/>
        </w:rPr>
        <w:t xml:space="preserve"> 1.</w:t>
      </w:r>
      <w:proofErr w:type="gramEnd"/>
      <w:r w:rsidR="0016579B">
        <w:rPr>
          <w:rFonts w:ascii="Arial" w:hAnsi="Arial" w:cs="Arial"/>
          <w:b/>
          <w:bCs/>
          <w:highlight w:val="yellow"/>
        </w:rPr>
        <w:t xml:space="preserve"> </w:t>
      </w:r>
      <w:r w:rsidR="005D3CF8" w:rsidRPr="005D7240">
        <w:rPr>
          <w:rFonts w:ascii="Arial" w:hAnsi="Arial" w:cs="Arial"/>
          <w:b/>
          <w:bCs/>
          <w:highlight w:val="yellow"/>
        </w:rPr>
        <w:t>View of Experiment</w:t>
      </w:r>
    </w:p>
    <w:p w14:paraId="767F6398" w14:textId="77777777" w:rsidR="00A80AC0" w:rsidRPr="00153DC0" w:rsidRDefault="00A80AC0" w:rsidP="00153DC0">
      <w:pPr>
        <w:spacing w:after="120" w:line="360" w:lineRule="auto"/>
        <w:ind w:firstLine="720"/>
        <w:jc w:val="both"/>
        <w:rPr>
          <w:rFonts w:ascii="Arial" w:eastAsia="Arial Unicode MS" w:hAnsi="Arial" w:cs="Arial"/>
        </w:rPr>
      </w:pPr>
    </w:p>
    <w:p w14:paraId="791A7DE1" w14:textId="600D660F" w:rsidR="003F7CD1" w:rsidRPr="00F210DC" w:rsidRDefault="00153DC0" w:rsidP="00B0136B">
      <w:pPr>
        <w:spacing w:after="120" w:line="360" w:lineRule="auto"/>
        <w:rPr>
          <w:rFonts w:ascii="Arial" w:hAnsi="Arial" w:cs="Arial"/>
          <w:b/>
          <w:bCs/>
        </w:rPr>
      </w:pPr>
      <w:r>
        <w:rPr>
          <w:rFonts w:ascii="Arial" w:hAnsi="Arial" w:cs="Arial"/>
          <w:b/>
          <w:bCs/>
        </w:rPr>
        <w:t>3.</w:t>
      </w:r>
      <w:r w:rsidR="003E418C">
        <w:rPr>
          <w:rFonts w:ascii="Arial" w:hAnsi="Arial" w:cs="Arial"/>
          <w:b/>
          <w:bCs/>
        </w:rPr>
        <w:t xml:space="preserve"> </w:t>
      </w:r>
      <w:commentRangeStart w:id="4"/>
      <w:r w:rsidR="003F7CD1" w:rsidRPr="00E064A4">
        <w:rPr>
          <w:rFonts w:ascii="Arial" w:hAnsi="Arial" w:cs="Arial"/>
          <w:b/>
          <w:bCs/>
        </w:rPr>
        <w:t>RESULT</w:t>
      </w:r>
      <w:r w:rsidR="00B0136B">
        <w:rPr>
          <w:rFonts w:ascii="Arial" w:hAnsi="Arial" w:cs="Arial"/>
          <w:b/>
          <w:bCs/>
        </w:rPr>
        <w:t>S</w:t>
      </w:r>
      <w:r w:rsidR="003F7CD1" w:rsidRPr="00E064A4">
        <w:rPr>
          <w:rFonts w:ascii="Arial" w:hAnsi="Arial" w:cs="Arial"/>
          <w:b/>
          <w:bCs/>
        </w:rPr>
        <w:t xml:space="preserve"> AND DISSCUSSION</w:t>
      </w:r>
      <w:commentRangeEnd w:id="4"/>
      <w:r w:rsidR="00D02DDB">
        <w:rPr>
          <w:rStyle w:val="CommentReference"/>
        </w:rPr>
        <w:commentReference w:id="4"/>
      </w:r>
    </w:p>
    <w:p w14:paraId="2A3CF2C7" w14:textId="00A9EC2D" w:rsidR="00FE31E1" w:rsidRPr="003D76E0" w:rsidRDefault="00F210DC" w:rsidP="003D76E0">
      <w:pPr>
        <w:spacing w:after="120" w:line="360" w:lineRule="auto"/>
        <w:jc w:val="both"/>
        <w:rPr>
          <w:rFonts w:ascii="Arial" w:hAnsi="Arial" w:cs="Arial"/>
          <w:b/>
          <w:bCs/>
        </w:rPr>
      </w:pPr>
      <w:r>
        <w:rPr>
          <w:rFonts w:ascii="Arial" w:hAnsi="Arial" w:cs="Arial"/>
          <w:b/>
          <w:bCs/>
        </w:rPr>
        <w:t xml:space="preserve">3.1 </w:t>
      </w:r>
      <w:r w:rsidR="00DB24F5">
        <w:rPr>
          <w:rFonts w:ascii="Arial" w:hAnsi="Arial" w:cs="Arial"/>
          <w:b/>
          <w:bCs/>
        </w:rPr>
        <w:t>Effect on p</w:t>
      </w:r>
      <w:r w:rsidR="00FE31E1">
        <w:rPr>
          <w:rFonts w:ascii="Arial" w:hAnsi="Arial" w:cs="Arial"/>
          <w:b/>
          <w:bCs/>
        </w:rPr>
        <w:t xml:space="preserve">lant </w:t>
      </w:r>
      <w:r w:rsidR="00DB24F5">
        <w:rPr>
          <w:rFonts w:ascii="Arial" w:hAnsi="Arial" w:cs="Arial"/>
          <w:b/>
          <w:bCs/>
        </w:rPr>
        <w:t>h</w:t>
      </w:r>
      <w:r w:rsidR="00FE31E1">
        <w:rPr>
          <w:rFonts w:ascii="Arial" w:hAnsi="Arial" w:cs="Arial"/>
          <w:b/>
          <w:bCs/>
        </w:rPr>
        <w:t>eight</w:t>
      </w:r>
    </w:p>
    <w:p w14:paraId="1E035C53" w14:textId="7D0CE04C" w:rsidR="003D76E0" w:rsidRDefault="00DB24F5" w:rsidP="00A80AC0">
      <w:pPr>
        <w:spacing w:after="120" w:line="360" w:lineRule="auto"/>
        <w:ind w:firstLine="720"/>
        <w:jc w:val="both"/>
        <w:rPr>
          <w:rFonts w:ascii="Arial" w:hAnsi="Arial" w:cs="Arial"/>
        </w:rPr>
      </w:pPr>
      <w:r w:rsidRPr="00A92E28">
        <w:rPr>
          <w:rFonts w:ascii="Arial" w:hAnsi="Arial" w:cs="Arial"/>
        </w:rPr>
        <w:t xml:space="preserve">Data pertaining to the effect of nitrogen, organic manure and zinc foliar spray on plant height are given in Table </w:t>
      </w:r>
      <w:r>
        <w:rPr>
          <w:rFonts w:ascii="Arial" w:hAnsi="Arial" w:cs="Arial"/>
        </w:rPr>
        <w:t>1.</w:t>
      </w:r>
      <w:r w:rsidRPr="00A92E28">
        <w:rPr>
          <w:rFonts w:ascii="Arial" w:hAnsi="Arial" w:cs="Arial"/>
        </w:rPr>
        <w:t xml:space="preserve"> </w:t>
      </w:r>
      <w:r>
        <w:rPr>
          <w:rFonts w:ascii="Arial" w:hAnsi="Arial" w:cs="Arial"/>
        </w:rPr>
        <w:t>The p</w:t>
      </w:r>
      <w:r w:rsidR="003D76E0" w:rsidRPr="003D76E0">
        <w:rPr>
          <w:rFonts w:ascii="Arial" w:hAnsi="Arial" w:cs="Arial"/>
        </w:rPr>
        <w:t xml:space="preserve">lant height was significantly influenced by nitrogen, organic manures, and zinc foliar spray. The tallest plants were recorded under 80% RDN + 20% N through poultry manure + 0.5% foliar spray of </w:t>
      </w:r>
      <w:proofErr w:type="spellStart"/>
      <w:r w:rsidR="003D76E0" w:rsidRPr="003D76E0">
        <w:rPr>
          <w:rFonts w:ascii="Arial" w:hAnsi="Arial" w:cs="Arial"/>
        </w:rPr>
        <w:t>ZnSO</w:t>
      </w:r>
      <w:proofErr w:type="spellEnd"/>
      <w:r w:rsidR="003D76E0" w:rsidRPr="003D76E0">
        <w:rPr>
          <w:rFonts w:ascii="Cambria Math" w:hAnsi="Cambria Math" w:cs="Cambria Math"/>
        </w:rPr>
        <w:t>₄</w:t>
      </w:r>
      <w:r w:rsidR="003D76E0" w:rsidRPr="003D76E0">
        <w:rPr>
          <w:rFonts w:ascii="Arial" w:hAnsi="Arial" w:cs="Arial"/>
        </w:rPr>
        <w:t xml:space="preserve"> (T</w:t>
      </w:r>
      <w:r w:rsidR="00A327C0">
        <w:rPr>
          <w:rFonts w:ascii="Cambria Math" w:hAnsi="Cambria Math" w:cs="Cambria Math"/>
          <w:vertAlign w:val="subscript"/>
        </w:rPr>
        <w:t>5</w:t>
      </w:r>
      <w:r w:rsidR="003D76E0" w:rsidRPr="003D76E0">
        <w:rPr>
          <w:rFonts w:ascii="Arial" w:hAnsi="Arial" w:cs="Arial"/>
        </w:rPr>
        <w:t xml:space="preserve">), which was statistically at par with 100% </w:t>
      </w:r>
      <w:r w:rsidR="003D76E0" w:rsidRPr="000E3BBE">
        <w:rPr>
          <w:rFonts w:ascii="Arial" w:hAnsi="Arial" w:cs="Arial"/>
          <w:highlight w:val="yellow"/>
        </w:rPr>
        <w:t xml:space="preserve">RDN + </w:t>
      </w:r>
      <w:commentRangeStart w:id="5"/>
      <w:r w:rsidR="003D76E0" w:rsidRPr="000E3BBE">
        <w:rPr>
          <w:rFonts w:ascii="Arial" w:hAnsi="Arial" w:cs="Arial"/>
          <w:highlight w:val="yellow"/>
        </w:rPr>
        <w:t>Zn</w:t>
      </w:r>
      <w:commentRangeEnd w:id="5"/>
      <w:r w:rsidR="000E3BBE">
        <w:rPr>
          <w:rStyle w:val="CommentReference"/>
        </w:rPr>
        <w:commentReference w:id="5"/>
      </w:r>
      <w:r w:rsidR="003D76E0" w:rsidRPr="003D76E0">
        <w:rPr>
          <w:rFonts w:ascii="Arial" w:hAnsi="Arial" w:cs="Arial"/>
        </w:rPr>
        <w:t xml:space="preserve"> foliar spray (T</w:t>
      </w:r>
      <w:r w:rsidR="003D76E0" w:rsidRPr="003D76E0">
        <w:rPr>
          <w:rFonts w:ascii="Cambria Math" w:hAnsi="Cambria Math" w:cs="Cambria Math"/>
        </w:rPr>
        <w:t>₃</w:t>
      </w:r>
      <w:r w:rsidR="003D76E0" w:rsidRPr="003D76E0">
        <w:rPr>
          <w:rFonts w:ascii="Arial" w:hAnsi="Arial" w:cs="Arial"/>
        </w:rPr>
        <w:t>). The increase in height under integrated n</w:t>
      </w:r>
      <w:r w:rsidR="00A92D38">
        <w:rPr>
          <w:rFonts w:ascii="Arial" w:hAnsi="Arial" w:cs="Arial"/>
        </w:rPr>
        <w:t>itrogen</w:t>
      </w:r>
      <w:r w:rsidR="003D76E0" w:rsidRPr="003D76E0">
        <w:rPr>
          <w:rFonts w:ascii="Arial" w:hAnsi="Arial" w:cs="Arial"/>
        </w:rPr>
        <w:t xml:space="preserve"> management may be attributed to improved nutrient supply, better root development, and enhanced photosynthetic activity. Similar findings were reported </w:t>
      </w:r>
      <w:r w:rsidR="001C27FA">
        <w:rPr>
          <w:rFonts w:ascii="Arial" w:hAnsi="Arial" w:cs="Arial"/>
        </w:rPr>
        <w:fldChar w:fldCharType="begin"/>
      </w:r>
      <w:r w:rsidR="001C27FA">
        <w:rPr>
          <w:rFonts w:ascii="Arial" w:hAnsi="Arial" w:cs="Arial"/>
        </w:rPr>
        <w:instrText xml:space="preserve"> ADDIN ZOTERO_ITEM CSL_CITATION {"citationID":"OiU1SAOp","properties":{"formattedCitation":"(Neelam et al., 2019)","plainCitation":"(Neelam et al., 2019)","noteIndex":0},"citationItems":[{"id":18,"uris":["http://zotero.org/users/local/KvGABhgN/items/47QGN68X"],"itemData":{"id":18,"type":"article-journal","container-title":"Wheat and Barley Research","DOI":"10.25174/2249-4065/2018/84510","ISSN":"2249-4065","issue":"3","title":"Effect of different Nitrogen levels and Biofertilizers on yield and economics of feed barley","URL":"http://epubs.icar.org.in/ejournal/index.php/JWR/article/view/84510","volume":"10","author":[{"family":"Neelam","given":"N"},{"family":"Singh","given":"Bhagat"},{"family":"Khippal","given":"Anil"},{"family":"Mukesh","given":"M"},{"family":"Satpal","given":"S"}],"issued":{"date-parts":[["2019",4]]}}}],"schema":"https://github.com/citation-style-language/schema/raw/master/csl-citation.json"} </w:instrText>
      </w:r>
      <w:r w:rsidR="001C27FA">
        <w:rPr>
          <w:rFonts w:ascii="Arial" w:hAnsi="Arial" w:cs="Arial"/>
        </w:rPr>
        <w:fldChar w:fldCharType="separate"/>
      </w:r>
      <w:r w:rsidR="001C27FA" w:rsidRPr="001C27FA">
        <w:rPr>
          <w:rFonts w:ascii="Arial" w:hAnsi="Arial" w:cs="Arial"/>
        </w:rPr>
        <w:t>(Neelam et al., 2019)</w:t>
      </w:r>
      <w:r w:rsidR="001C27FA">
        <w:rPr>
          <w:rFonts w:ascii="Arial" w:hAnsi="Arial" w:cs="Arial"/>
        </w:rPr>
        <w:fldChar w:fldCharType="end"/>
      </w:r>
      <w:r w:rsidR="003D76E0" w:rsidRPr="003D76E0">
        <w:rPr>
          <w:rFonts w:ascii="Arial" w:hAnsi="Arial" w:cs="Arial"/>
        </w:rPr>
        <w:t xml:space="preserve">, who observed maximum barley plant height at higher nitrogen levels, and by </w:t>
      </w:r>
      <w:r w:rsidR="001C27FA">
        <w:rPr>
          <w:rFonts w:ascii="Arial" w:hAnsi="Arial" w:cs="Arial"/>
        </w:rPr>
        <w:fldChar w:fldCharType="begin"/>
      </w:r>
      <w:r w:rsidR="001C27FA">
        <w:rPr>
          <w:rFonts w:ascii="Arial" w:hAnsi="Arial" w:cs="Arial"/>
        </w:rPr>
        <w:instrText xml:space="preserve"> ADDIN ZOTERO_ITEM CSL_CITATION {"citationID":"VG8jXppx","properties":{"formattedCitation":"(Ankush et al., 2022)","plainCitation":"(Ankush et al., 2022)","noteIndex":0},"citationItems":[{"id":4,"uris":["http://zotero.org/users/local/KvGABhgN/items/GX99YGY5"],"itemData":{"id":4,"type":"article-journal","abstract":"Aims: The study was aimed to observe “Effect of foliar application of Zinc on growth and yield of wheat (Triticum aestivum)”.&amp;#x0D;Study Design: The experiment was laid out in randomized complete block design (RCBD).&amp;#x0D;Place and Duration of Study: The field experiment was conducted at the research fields of School of Agriculture, Department of Agronomy, Lovely Professional University, Jalandhar (Punjab) during rabi season in the year 2021-2022.&amp;#x0D;Methodology: The experiment was conducted with eight treatments and three replicationswere T1- Absolute Control, T2- RDF (Chemical Control) 120:60:40 NPK, T3- RDF 120:60:40 NPK + Zinc (Spray @ 15 DAYS 0.5% ), T4- 75% RDF + Zinc (Spray @ 15 DAYS 0.5% ), T5- RDF 120:60:40 NPK + Zinc (Spray @ 15 DAYS 0.5% + 30 DAYS 0.5% ), T6- 75% RDF + Zinc (Spray @ 15 DAYS 0.5% + 30 DAYS 0.5% ), T7- RDF 120:60:40 NPK + Zinc ( Spray @ 15 DAYS 0.5% + 30 DAYS 0.5% + 60 DAYS 0.5%), T8- 75% RDF + Zinc (Spray @ 15 DAYS 0.5% + 30 DAYS 0.5% + 60 DAYS 0.5%).&amp;#x0D;Results: The results showed that the foliar application of Zinc at different stages, along with recommended dose of fertilizer had a positive effect on plant height, number of leaves per plant, Chlorophyll by SPAD value and grain yield of crop. It was reported that at harvest, the highest values of growth parameters like plant height (cm) were recorded in T7 (97.07cm), number of leaves per plant was in T7 (11.03), Chlorophyll by SPAD value was in T5 (37.37) and grain yield was in T7 (61.70 q/ha) which were significantly higher over control treatments where we did not applied Zinc.&amp;#x0D;Conclusion: It can be concluded that along with RDF, foliar application of Zinc has positive effects on growth and development of plant as well as helps in increasing the yield of the crop as compared to the no foliar application Zinc. Along with this, it has also been found that foliar application of Zinc should be done in splits ie. at15 days intervals at crucial stages of crop which helps in maximum absorption of nutrients that ultimately affects the yield of the crop . Since the Zinc fertilizers like Zinc sulfate is a cheap and easily available fertilizer, it could find wider acceptability among farmers.","DOI":"10.9734/ijpss/2022/v34i2231523","ISSN":"2320-7035","journalAbbreviation":"IJPSS","note":"publisher: Sciencedomain International","page":"1490-1496","source":"Crossref","title":"Effect of Foliar Application of Zinc on Growth  and Yield of Wheat (Triticum aestivum)","author":[{"family":"Ankush","given":"."},{"family":"Kumar","given":"Vinai"},{"family":"Kumar","given":"Sarvesh"},{"family":"Singh","given":"A. K."},{"family":"Bisarya","given":"Dipti"}],"issued":{"date-parts":[["2022",9,9]]}}}],"schema":"https://github.com/citation-style-language/schema/raw/master/csl-citation.json"} </w:instrText>
      </w:r>
      <w:r w:rsidR="001C27FA">
        <w:rPr>
          <w:rFonts w:ascii="Arial" w:hAnsi="Arial" w:cs="Arial"/>
        </w:rPr>
        <w:fldChar w:fldCharType="separate"/>
      </w:r>
      <w:r w:rsidR="001C27FA" w:rsidRPr="001C27FA">
        <w:rPr>
          <w:rFonts w:ascii="Arial" w:hAnsi="Arial" w:cs="Arial"/>
        </w:rPr>
        <w:t>(Ankush et al., 2022)</w:t>
      </w:r>
      <w:r w:rsidR="001C27FA">
        <w:rPr>
          <w:rFonts w:ascii="Arial" w:hAnsi="Arial" w:cs="Arial"/>
        </w:rPr>
        <w:fldChar w:fldCharType="end"/>
      </w:r>
      <w:r w:rsidR="003D76E0" w:rsidRPr="003D76E0">
        <w:rPr>
          <w:rFonts w:ascii="Arial" w:hAnsi="Arial" w:cs="Arial"/>
        </w:rPr>
        <w:t>, who highlighted the role of foliar zinc spray in stimulating vegetative growth.</w:t>
      </w:r>
    </w:p>
    <w:p w14:paraId="01F9AC41" w14:textId="2396661D" w:rsidR="003D76E0" w:rsidRPr="003D76E0" w:rsidRDefault="00DB24F5" w:rsidP="008A50EA">
      <w:pPr>
        <w:spacing w:after="120" w:line="360" w:lineRule="auto"/>
        <w:jc w:val="both"/>
        <w:rPr>
          <w:rFonts w:ascii="Arial" w:hAnsi="Arial" w:cs="Arial"/>
          <w:b/>
          <w:bCs/>
        </w:rPr>
      </w:pPr>
      <w:r>
        <w:rPr>
          <w:rFonts w:ascii="Arial" w:hAnsi="Arial" w:cs="Arial"/>
          <w:b/>
          <w:bCs/>
        </w:rPr>
        <w:t xml:space="preserve">3.2 </w:t>
      </w:r>
      <w:r w:rsidR="00FA3B3B">
        <w:rPr>
          <w:rFonts w:ascii="Arial" w:hAnsi="Arial" w:cs="Arial"/>
          <w:b/>
          <w:bCs/>
        </w:rPr>
        <w:t>Effect on n</w:t>
      </w:r>
      <w:r w:rsidR="003D76E0" w:rsidRPr="003D76E0">
        <w:rPr>
          <w:rFonts w:ascii="Arial" w:hAnsi="Arial" w:cs="Arial"/>
          <w:b/>
          <w:bCs/>
        </w:rPr>
        <w:t>umber of Tillers</w:t>
      </w:r>
    </w:p>
    <w:p w14:paraId="6251F3C2" w14:textId="186C7BA2" w:rsidR="003D76E0" w:rsidRDefault="003D76E0" w:rsidP="00A80AC0">
      <w:pPr>
        <w:spacing w:after="120" w:line="360" w:lineRule="auto"/>
        <w:ind w:firstLine="720"/>
        <w:jc w:val="both"/>
        <w:rPr>
          <w:rFonts w:ascii="Arial" w:hAnsi="Arial" w:cs="Arial"/>
        </w:rPr>
      </w:pPr>
      <w:r w:rsidRPr="003D76E0">
        <w:rPr>
          <w:rFonts w:ascii="Arial" w:hAnsi="Arial" w:cs="Arial"/>
        </w:rPr>
        <w:t>The number of tillers per plant also showed significant improvement with integrated n</w:t>
      </w:r>
      <w:r w:rsidR="00A327C0">
        <w:rPr>
          <w:rFonts w:ascii="Arial" w:hAnsi="Arial" w:cs="Arial"/>
        </w:rPr>
        <w:t>itrogen</w:t>
      </w:r>
      <w:r w:rsidRPr="003D76E0">
        <w:rPr>
          <w:rFonts w:ascii="Arial" w:hAnsi="Arial" w:cs="Arial"/>
        </w:rPr>
        <w:t xml:space="preserve"> management</w:t>
      </w:r>
      <w:r w:rsidR="005D3CF8">
        <w:rPr>
          <w:rFonts w:ascii="Arial" w:hAnsi="Arial" w:cs="Arial"/>
        </w:rPr>
        <w:t xml:space="preserve"> (Table 1)</w:t>
      </w:r>
      <w:r w:rsidRPr="003D76E0">
        <w:rPr>
          <w:rFonts w:ascii="Arial" w:hAnsi="Arial" w:cs="Arial"/>
        </w:rPr>
        <w:t xml:space="preserve">. The highest number of tillers was recorded in </w:t>
      </w:r>
      <w:r w:rsidR="00A327C0">
        <w:rPr>
          <w:rFonts w:ascii="Arial" w:hAnsi="Arial" w:cs="Arial"/>
        </w:rPr>
        <w:t>80% RDN + 20% Poultry manure + 0.5% Foliar spray of ZnSO</w:t>
      </w:r>
      <w:r w:rsidR="00A327C0">
        <w:rPr>
          <w:rFonts w:ascii="Arial" w:hAnsi="Arial" w:cs="Arial"/>
          <w:vertAlign w:val="subscript"/>
        </w:rPr>
        <w:t xml:space="preserve">4 </w:t>
      </w:r>
      <w:r w:rsidR="00A327C0">
        <w:rPr>
          <w:rFonts w:ascii="Arial" w:hAnsi="Arial" w:cs="Arial"/>
        </w:rPr>
        <w:t>(T</w:t>
      </w:r>
      <w:r w:rsidR="00A327C0">
        <w:rPr>
          <w:rFonts w:ascii="Arial" w:hAnsi="Arial" w:cs="Arial"/>
          <w:vertAlign w:val="subscript"/>
        </w:rPr>
        <w:t>5</w:t>
      </w:r>
      <w:r w:rsidR="00A327C0">
        <w:rPr>
          <w:rFonts w:ascii="Arial" w:hAnsi="Arial" w:cs="Arial"/>
        </w:rPr>
        <w:t>)</w:t>
      </w:r>
      <w:r w:rsidRPr="003D76E0">
        <w:rPr>
          <w:rFonts w:ascii="Arial" w:hAnsi="Arial" w:cs="Arial"/>
        </w:rPr>
        <w:t xml:space="preserve">, Organic manures provide slow-release nutrients, while nitrogen ensures rapid tiller </w:t>
      </w:r>
      <w:r w:rsidRPr="003D76E0">
        <w:rPr>
          <w:rFonts w:ascii="Arial" w:hAnsi="Arial" w:cs="Arial"/>
        </w:rPr>
        <w:lastRenderedPageBreak/>
        <w:t xml:space="preserve">initiation, and zinc enhances hormonal activity leading to better tiller survival. These results are in agreement with </w:t>
      </w:r>
      <w:r w:rsidR="00483064">
        <w:rPr>
          <w:rFonts w:ascii="Arial" w:hAnsi="Arial" w:cs="Arial"/>
        </w:rPr>
        <w:fldChar w:fldCharType="begin"/>
      </w:r>
      <w:r w:rsidR="00483064">
        <w:rPr>
          <w:rFonts w:ascii="Arial" w:hAnsi="Arial" w:cs="Arial"/>
        </w:rPr>
        <w:instrText xml:space="preserve"> ADDIN ZOTERO_ITEM CSL_CITATION {"citationID":"tdCKdBUN","properties":{"formattedCitation":"(Vishwajna et al., 2023)","plainCitation":"(Vishwajna et al., 2023)","noteIndex":0},"citationItems":[{"id":16,"uris":["http://zotero.org/users/local/KvGABhgN/items/2LVMPW3I"],"itemData":{"id":16,"type":"article-journal","abstract":"A field experiment was conducted during rabi 2022-23 at Crop Research Farm, Department of Agronomy, Sam Higginbottom University of Agriculture, Technology and Sciences, Prayagraj (U.P) to determine the “Effect of Nitrogen management on growth and yield of wheat”. There were nine treatments each replicated thrice and the experiment was laid out in Randomized Block Design. The results showed that treatment 6 (75% N through urea + 25 % N through poultry manure) recorded significantly higher plant height (119.20 cm), maximum number of tillers/ m2 (214), higher plant dry weight (64.34 g), highest Crop growth rate during the interval of 50-75 DAS (35.73 g/m2/day), maximum number of effective tillers/ m2 (144.5), maximum number of grains/ spike (53.33) and highertest weight (97.71 g) compared to other treatments.","container-title":"International Journal of Plant &amp; Soil Science","DOI":"10.9734/ijpss/2023/v35i203848","ISSN":"2320-7035","issue":"20","page":"644–650","title":"Effect of Nitrogen Management on Growth Attributes and Yield Attributes of Wheat","volume":"35","author":[{"family":"Vishwajna","given":"Rashmi R."},{"family":"Debbarma","given":"Victor"},{"family":"Shingare","given":"Mahesh Namdev"}],"issued":{"date-parts":[["2023",9]]}}}],"schema":"https://github.com/citation-style-language/schema/raw/master/csl-citation.json"} </w:instrText>
      </w:r>
      <w:r w:rsidR="00483064">
        <w:rPr>
          <w:rFonts w:ascii="Arial" w:hAnsi="Arial" w:cs="Arial"/>
        </w:rPr>
        <w:fldChar w:fldCharType="separate"/>
      </w:r>
      <w:r w:rsidR="00483064" w:rsidRPr="00483064">
        <w:rPr>
          <w:rFonts w:ascii="Arial" w:hAnsi="Arial" w:cs="Arial"/>
        </w:rPr>
        <w:t>(Vishwajna et al., 2023)</w:t>
      </w:r>
      <w:r w:rsidR="00483064">
        <w:rPr>
          <w:rFonts w:ascii="Arial" w:hAnsi="Arial" w:cs="Arial"/>
        </w:rPr>
        <w:fldChar w:fldCharType="end"/>
      </w:r>
      <w:r w:rsidR="00483064">
        <w:rPr>
          <w:rFonts w:ascii="Arial" w:hAnsi="Arial" w:cs="Arial"/>
        </w:rPr>
        <w:t xml:space="preserve"> </w:t>
      </w:r>
      <w:r w:rsidRPr="003D76E0">
        <w:rPr>
          <w:rFonts w:ascii="Arial" w:hAnsi="Arial" w:cs="Arial"/>
        </w:rPr>
        <w:t xml:space="preserve">who reported increased tiller numbers in wheat under combined nitrogen and poultry manure, and with </w:t>
      </w:r>
      <w:r w:rsidR="00483064">
        <w:rPr>
          <w:rFonts w:ascii="Arial" w:hAnsi="Arial" w:cs="Arial"/>
        </w:rPr>
        <w:fldChar w:fldCharType="begin"/>
      </w:r>
      <w:r w:rsidR="00AD7C97">
        <w:rPr>
          <w:rFonts w:ascii="Arial" w:hAnsi="Arial" w:cs="Arial"/>
        </w:rPr>
        <w:instrText xml:space="preserve"> ADDIN ZOTERO_ITEM CSL_CITATION {"citationID":"Rn9vonCm","properties":{"formattedCitation":"(P. P. Singh &amp; Debbarma, 2023)","plainCitation":"(P. P. Singh &amp; Debbarma, 2023)","noteIndex":0},"citationItems":[{"id":24,"uris":["http://zotero.org/users/local/KvGABhgN/items/NBXGIWEH"],"itemData":{"id":24,"type":"article-journal","abstract":"A field experiment was conducted during Rabi 2022 at Crop Research Farm, Department of Agronomy, SHUATS, Prayagraj (U.P) to evaluate the influence of nitrogen and zinc on the growth and yield of barley (Hordeum vulgare), which consisted of three levels of nitrogen (50, 60 and 70 kg/ha) with zinc combination (15,20 and 25 kg/ha). The soil of experimental plot was sandy loam in texture, nearly neutral in soil reaction (pH 8.0), low in organic carbon (0.62 %), available N (225 kg/ha), available P (38.2 kg/ha) and available K (240.7 kg/ha). The results revealed that significant and higher plant height (92.18 cm), maximum number of tillers /hill (5.00), higher plant dry weight (35.77 g), maximum number of effective tillers/hill (3.33), spike length (8.00 cm), grains/spike (64.07), test weight (38.02 g), grain yield (5.84 t/ha), straw yield (7.59 t/ha),  gross returns (1,29,640.00 INR/ha), Net returns (90,919.00 INR/ha) and Benefit cost ratio (2.34) was recorded in treatment 9 [Nitrogen (70kg/ha) + Zinc (25kg/ha)].","container-title":"International Journal of Plant &amp; Soil Science","DOI":"10.9734/ijpss/2023/v35i143057","ISSN":"2320-7035","issue":"14","journalAbbreviation":"IJPSS","note":"publisher: Sciencedomain International","page":"346-354","source":"Crossref","title":"Influence of Nitrogen and Zinc on Growth and Yield of Barley  (Hordeum vulgare)","volume":"35","author":[{"family":"Singh","given":"Priyesh Prakash"},{"family":"Debbarma","given":"Victor"}],"issued":{"date-parts":[["2023",6,7]]}}}],"schema":"https://github.com/citation-style-language/schema/raw/master/csl-citation.json"} </w:instrText>
      </w:r>
      <w:r w:rsidR="00483064">
        <w:rPr>
          <w:rFonts w:ascii="Arial" w:hAnsi="Arial" w:cs="Arial"/>
        </w:rPr>
        <w:fldChar w:fldCharType="separate"/>
      </w:r>
      <w:r w:rsidR="00AD7C97" w:rsidRPr="00AD7C97">
        <w:rPr>
          <w:rFonts w:ascii="Arial" w:hAnsi="Arial" w:cs="Arial"/>
        </w:rPr>
        <w:t>(P. P. Singh &amp; Debbarma, 2023)</w:t>
      </w:r>
      <w:r w:rsidR="00483064">
        <w:rPr>
          <w:rFonts w:ascii="Arial" w:hAnsi="Arial" w:cs="Arial"/>
        </w:rPr>
        <w:fldChar w:fldCharType="end"/>
      </w:r>
      <w:r w:rsidR="001D3214">
        <w:rPr>
          <w:rFonts w:ascii="Arial" w:hAnsi="Arial" w:cs="Arial"/>
        </w:rPr>
        <w:t xml:space="preserve"> </w:t>
      </w:r>
      <w:r w:rsidRPr="003D76E0">
        <w:rPr>
          <w:rFonts w:ascii="Arial" w:hAnsi="Arial" w:cs="Arial"/>
        </w:rPr>
        <w:t>who observed higher tiller count in barley with integrated nitrogen and zinc application.</w:t>
      </w:r>
    </w:p>
    <w:p w14:paraId="6FB9AF1F" w14:textId="0F11183E" w:rsidR="00A92D38" w:rsidRDefault="008D7385" w:rsidP="003D76E0">
      <w:pPr>
        <w:spacing w:after="120" w:line="360" w:lineRule="auto"/>
        <w:jc w:val="both"/>
        <w:rPr>
          <w:rFonts w:ascii="Arial" w:hAnsi="Arial" w:cs="Arial"/>
          <w:b/>
          <w:bCs/>
        </w:rPr>
      </w:pPr>
      <w:r w:rsidRPr="008D7385">
        <w:rPr>
          <w:rFonts w:ascii="Arial" w:hAnsi="Arial" w:cs="Arial"/>
          <w:b/>
          <w:bCs/>
        </w:rPr>
        <w:t>3.3</w:t>
      </w:r>
      <w:r>
        <w:rPr>
          <w:rFonts w:ascii="Arial" w:hAnsi="Arial" w:cs="Arial"/>
          <w:b/>
          <w:bCs/>
        </w:rPr>
        <w:t xml:space="preserve"> Effect on</w:t>
      </w:r>
      <w:r w:rsidRPr="008D7385">
        <w:rPr>
          <w:rFonts w:ascii="Arial" w:hAnsi="Arial" w:cs="Arial"/>
          <w:b/>
          <w:bCs/>
        </w:rPr>
        <w:t xml:space="preserve"> </w:t>
      </w:r>
      <w:r w:rsidR="00FA3B3B">
        <w:rPr>
          <w:rFonts w:ascii="Arial" w:hAnsi="Arial" w:cs="Arial"/>
          <w:b/>
          <w:bCs/>
        </w:rPr>
        <w:t>l</w:t>
      </w:r>
      <w:r w:rsidRPr="008D7385">
        <w:rPr>
          <w:rFonts w:ascii="Arial" w:hAnsi="Arial" w:cs="Arial"/>
          <w:b/>
          <w:bCs/>
        </w:rPr>
        <w:t xml:space="preserve">eaf area </w:t>
      </w:r>
    </w:p>
    <w:p w14:paraId="2739D238" w14:textId="7153BA56" w:rsidR="006B74F9" w:rsidRPr="006B74F9" w:rsidRDefault="006B74F9" w:rsidP="00A80AC0">
      <w:pPr>
        <w:spacing w:after="120" w:line="360" w:lineRule="auto"/>
        <w:ind w:firstLine="720"/>
        <w:jc w:val="both"/>
        <w:rPr>
          <w:rFonts w:ascii="Arial" w:hAnsi="Arial" w:cs="Arial"/>
        </w:rPr>
      </w:pPr>
      <w:r w:rsidRPr="006B74F9">
        <w:rPr>
          <w:rFonts w:ascii="Arial" w:hAnsi="Arial" w:cs="Arial"/>
        </w:rPr>
        <w:t xml:space="preserve">At 60 DAS, a significant variation in leaf area was observed among the treatments, with the highest value recorded under 80% RDN + 20% N through poultry manure + 0.5% foliar spray of </w:t>
      </w:r>
      <w:proofErr w:type="spellStart"/>
      <w:r w:rsidRPr="006B74F9">
        <w:rPr>
          <w:rFonts w:ascii="Arial" w:hAnsi="Arial" w:cs="Arial"/>
        </w:rPr>
        <w:t>ZnSO</w:t>
      </w:r>
      <w:proofErr w:type="spellEnd"/>
      <w:r w:rsidRPr="006B74F9">
        <w:rPr>
          <w:rFonts w:ascii="Cambria Math" w:hAnsi="Cambria Math" w:cs="Cambria Math"/>
        </w:rPr>
        <w:t>₄</w:t>
      </w:r>
      <w:r w:rsidRPr="006B74F9">
        <w:rPr>
          <w:rFonts w:ascii="Arial" w:hAnsi="Arial" w:cs="Arial"/>
        </w:rPr>
        <w:t xml:space="preserve"> at 30 DAS and flowering stage (T</w:t>
      </w:r>
      <w:r w:rsidRPr="006B74F9">
        <w:rPr>
          <w:rFonts w:ascii="Cambria Math" w:hAnsi="Cambria Math" w:cs="Cambria Math"/>
        </w:rPr>
        <w:t>₅</w:t>
      </w:r>
      <w:r w:rsidRPr="006B74F9">
        <w:rPr>
          <w:rFonts w:ascii="Arial" w:hAnsi="Arial" w:cs="Arial"/>
        </w:rPr>
        <w:t>), which was statistically at par with all treatments except the control (T</w:t>
      </w:r>
      <w:r w:rsidRPr="006B74F9">
        <w:rPr>
          <w:rFonts w:ascii="Cambria Math" w:hAnsi="Cambria Math" w:cs="Cambria Math"/>
        </w:rPr>
        <w:t>₁</w:t>
      </w:r>
      <w:r w:rsidRPr="006B74F9">
        <w:rPr>
          <w:rFonts w:ascii="Arial" w:hAnsi="Arial" w:cs="Arial"/>
        </w:rPr>
        <w:t>), where the lowest leaf area was noted</w:t>
      </w:r>
      <w:r w:rsidR="005D3CF8">
        <w:rPr>
          <w:rFonts w:ascii="Arial" w:hAnsi="Arial" w:cs="Arial"/>
        </w:rPr>
        <w:t xml:space="preserve"> (Table 1)</w:t>
      </w:r>
      <w:r w:rsidRPr="006B74F9">
        <w:rPr>
          <w:rFonts w:ascii="Arial" w:hAnsi="Arial" w:cs="Arial"/>
        </w:rPr>
        <w:t>. At 90 DAS, the superiority of T</w:t>
      </w:r>
      <w:r w:rsidRPr="006B74F9">
        <w:rPr>
          <w:rFonts w:ascii="Cambria Math" w:hAnsi="Cambria Math" w:cs="Cambria Math"/>
        </w:rPr>
        <w:t>₅</w:t>
      </w:r>
      <w:r w:rsidRPr="006B74F9">
        <w:rPr>
          <w:rFonts w:ascii="Arial" w:hAnsi="Arial" w:cs="Arial"/>
        </w:rPr>
        <w:t xml:space="preserve"> persisted, registering the maximum leaf area and remaining comparable with T</w:t>
      </w:r>
      <w:r w:rsidRPr="006B74F9">
        <w:rPr>
          <w:rFonts w:ascii="Cambria Math" w:hAnsi="Cambria Math" w:cs="Cambria Math"/>
        </w:rPr>
        <w:t>₃</w:t>
      </w:r>
      <w:r w:rsidRPr="006B74F9">
        <w:rPr>
          <w:rFonts w:ascii="Arial" w:hAnsi="Arial" w:cs="Arial"/>
        </w:rPr>
        <w:t xml:space="preserve"> (100% RDN + 0.5% foliar </w:t>
      </w:r>
      <w:proofErr w:type="spellStart"/>
      <w:r w:rsidRPr="006B74F9">
        <w:rPr>
          <w:rFonts w:ascii="Arial" w:hAnsi="Arial" w:cs="Arial"/>
        </w:rPr>
        <w:t>ZnSO</w:t>
      </w:r>
      <w:proofErr w:type="spellEnd"/>
      <w:r w:rsidRPr="006B74F9">
        <w:rPr>
          <w:rFonts w:ascii="Cambria Math" w:hAnsi="Cambria Math" w:cs="Cambria Math"/>
        </w:rPr>
        <w:t>₄</w:t>
      </w:r>
      <w:r w:rsidRPr="006B74F9">
        <w:rPr>
          <w:rFonts w:ascii="Arial" w:hAnsi="Arial" w:cs="Arial"/>
        </w:rPr>
        <w:t>), T</w:t>
      </w:r>
      <w:r w:rsidRPr="006B74F9">
        <w:rPr>
          <w:rFonts w:ascii="Cambria Math" w:hAnsi="Cambria Math" w:cs="Cambria Math"/>
        </w:rPr>
        <w:t>₆</w:t>
      </w:r>
      <w:r w:rsidRPr="006B74F9">
        <w:rPr>
          <w:rFonts w:ascii="Arial" w:hAnsi="Arial" w:cs="Arial"/>
        </w:rPr>
        <w:t xml:space="preserve"> (80% RDN + 20% N through vermicompost), T</w:t>
      </w:r>
      <w:r w:rsidRPr="006B74F9">
        <w:rPr>
          <w:rFonts w:ascii="Cambria Math" w:hAnsi="Cambria Math" w:cs="Cambria Math"/>
        </w:rPr>
        <w:t>₂</w:t>
      </w:r>
      <w:r w:rsidRPr="006B74F9">
        <w:rPr>
          <w:rFonts w:ascii="Arial" w:hAnsi="Arial" w:cs="Arial"/>
        </w:rPr>
        <w:t xml:space="preserve"> (100% RDN), and T</w:t>
      </w:r>
      <w:r w:rsidRPr="006B74F9">
        <w:rPr>
          <w:rFonts w:ascii="Cambria Math" w:hAnsi="Cambria Math" w:cs="Cambria Math"/>
        </w:rPr>
        <w:t>₄</w:t>
      </w:r>
      <w:r w:rsidRPr="006B74F9">
        <w:rPr>
          <w:rFonts w:ascii="Arial" w:hAnsi="Arial" w:cs="Arial"/>
        </w:rPr>
        <w:t xml:space="preserve"> (80% RDN + 20% N through poultry manure), while being significantly superior to the other treatments. The improvement in leaf area under T</w:t>
      </w:r>
      <w:r w:rsidRPr="006B74F9">
        <w:rPr>
          <w:rFonts w:ascii="Cambria Math" w:hAnsi="Cambria Math" w:cs="Cambria Math"/>
        </w:rPr>
        <w:t>₅</w:t>
      </w:r>
      <w:r w:rsidRPr="006B74F9">
        <w:rPr>
          <w:rFonts w:ascii="Arial" w:hAnsi="Arial" w:cs="Arial"/>
        </w:rPr>
        <w:t xml:space="preserve"> can be ascribed to the combined effect of a steady nitrogen supply from inorganic fertilizer and poultry manure, which enhanced chlorophyll synthesis and leaf expansion, along with foliar-applied Zn that improved photosynthetic efficiency, delayed senescence, and promoted cell elongation. Larger leaf area ensured greater interception of solar radiation and higher photosynthetic activity, thereby contributing to better crop growth. These findings are in line with </w:t>
      </w:r>
      <w:r>
        <w:rPr>
          <w:rFonts w:ascii="Arial" w:hAnsi="Arial" w:cs="Arial"/>
        </w:rPr>
        <w:fldChar w:fldCharType="begin"/>
      </w:r>
      <w:r>
        <w:rPr>
          <w:rFonts w:ascii="Arial" w:hAnsi="Arial" w:cs="Arial"/>
        </w:rPr>
        <w:instrText xml:space="preserve"> ADDIN ZOTERO_ITEM CSL_CITATION {"citationID":"Xu4MkeSa","properties":{"formattedCitation":"(Patyal et al., 2022)","plainCitation":"(Patyal et al., 2022)","noteIndex":0},"citationItems":[{"id":15,"uris":["http://zotero.org/users/local/KvGABhgN/items/AQ4NRDSS"],"itemData":{"id":15,"type":"article-journal","abstract":"An experiment was conducted during spring season of 2021-22 at Agronomy Research Farm, Dolphin PG college of Science and Agriculture Chunni Kalan, Fatehgarh Sahib Punjab, India. The experiment consists of fourteen treatments were laid out in Randomized Block Design (RBD) with three replication. The obtained results revealed that the growth parameters were significantly influenced by different integrated nutrient management at successive growth stages of wheat crop except 30 days. The growth rate of the experimented plants were increased progressively with increase in duration of wheat crop. Growth rate was maximized up to 90 days and followed by a slightly increase in growth was obtained up to harvest. Among the treatment evaluated, 100% RDF +25% N through (vermicompost) + ZnSO4 @ 25 kg ha-1 proved to found better with respect to plant height ( 92.25 cm), dry matter accumulation (274.65 g m-2) and number tillers m-2 (92.43 m-2) at harvest stage in respective years. Leaf area index was measured tended to maximum at 60 days. The minimum growth parameters were observed under control. Maximum grain yield (55.32 q ha-1), straw yield (81.14 q ha-1), biological yield (136.46 q ha-1) and harvest index (40.53 %) was associated with the plot fertilized with 100% RDF +25% N through (vermicompost)+ ZnSO4 @ 25 kg ha-1","container-title":"International Journal of Plant &amp; Soil Science","DOI":"10.9734/ijpss/2022/v34i2231457","ISSN":"2320-7035","page":"962–967","title":"Effect of Integrated Nutrient Management (INM) on Growth Parameters and Yield of Wheat (Triticum aestivum L.)","author":[{"family":"Patyal","given":"Anjali"},{"family":"Shekhar","given":"Chandra"},{"family":"Sachan","given":"Ravindra"},{"family":"Kumar","given":"Deepak"},{"family":"Yadav","given":"Ankit"},{"family":"Kumar","given":"Gyanendra"}],"issued":{"date-parts":[["2022",8]]}}}],"schema":"https://github.com/citation-style-language/schema/raw/master/csl-citation.json"} </w:instrText>
      </w:r>
      <w:r>
        <w:rPr>
          <w:rFonts w:ascii="Arial" w:hAnsi="Arial" w:cs="Arial"/>
        </w:rPr>
        <w:fldChar w:fldCharType="separate"/>
      </w:r>
      <w:r w:rsidRPr="006B74F9">
        <w:rPr>
          <w:rFonts w:ascii="Arial" w:hAnsi="Arial" w:cs="Arial"/>
        </w:rPr>
        <w:t>(Patyal et al., 2022)</w:t>
      </w:r>
      <w:r>
        <w:rPr>
          <w:rFonts w:ascii="Arial" w:hAnsi="Arial" w:cs="Arial"/>
        </w:rPr>
        <w:fldChar w:fldCharType="end"/>
      </w:r>
      <w:r w:rsidRPr="006B74F9">
        <w:rPr>
          <w:rFonts w:ascii="Arial" w:hAnsi="Arial" w:cs="Arial"/>
        </w:rPr>
        <w:t xml:space="preserve">, who reported enhanced leaf area and dry matter accumulation in wheat with integrated use of RDF and vermicompost, and </w:t>
      </w:r>
      <w:r>
        <w:rPr>
          <w:rFonts w:ascii="Arial" w:hAnsi="Arial" w:cs="Arial"/>
        </w:rPr>
        <w:fldChar w:fldCharType="begin"/>
      </w:r>
      <w:r>
        <w:rPr>
          <w:rFonts w:ascii="Arial" w:hAnsi="Arial" w:cs="Arial"/>
        </w:rPr>
        <w:instrText xml:space="preserve"> ADDIN ZOTERO_ITEM CSL_CITATION {"citationID":"sBYa8wkM","properties":{"formattedCitation":"(Ankush et al., 2022)","plainCitation":"(Ankush et al., 2022)","noteIndex":0},"citationItems":[{"id":4,"uris":["http://zotero.org/users/local/KvGABhgN/items/GX99YGY5"],"itemData":{"id":4,"type":"article-journal","abstract":"Aims: The study was aimed to observe “Effect of foliar application of Zinc on growth and yield of wheat (Triticum aestivum)”.&amp;#x0D;Study Design: The experiment was laid out in randomized complete block design (RCBD).&amp;#x0D;Place and Duration of Study: The field experiment was conducted at the research fields of School of Agriculture, Department of Agronomy, Lovely Professional University, Jalandhar (Punjab) during rabi season in the year 2021-2022.&amp;#x0D;Methodology: The experiment was conducted with eight treatments and three replicationswere T1- Absolute Control, T2- RDF (Chemical Control) 120:60:40 NPK, T3- RDF 120:60:40 NPK + Zinc (Spray @ 15 DAYS 0.5% ), T4- 75% RDF + Zinc (Spray @ 15 DAYS 0.5% ), T5- RDF 120:60:40 NPK + Zinc (Spray @ 15 DAYS 0.5% + 30 DAYS 0.5% ), T6- 75% RDF + Zinc (Spray @ 15 DAYS 0.5% + 30 DAYS 0.5% ), T7- RDF 120:60:40 NPK + Zinc ( Spray @ 15 DAYS 0.5% + 30 DAYS 0.5% + 60 DAYS 0.5%), T8- 75% RDF + Zinc (Spray @ 15 DAYS 0.5% + 30 DAYS 0.5% + 60 DAYS 0.5%).&amp;#x0D;Results: The results showed that the foliar application of Zinc at different stages, along with recommended dose of fertilizer had a positive effect on plant height, number of leaves per plant, Chlorophyll by SPAD value and grain yield of crop. It was reported that at harvest, the highest values of growth parameters like plant height (cm) were recorded in T7 (97.07cm), number of leaves per plant was in T7 (11.03), Chlorophyll by SPAD value was in T5 (37.37) and grain yield was in T7 (61.70 q/ha) which were significantly higher over control treatments where we did not applied Zinc.&amp;#x0D;Conclusion: It can be concluded that along with RDF, foliar application of Zinc has positive effects on growth and development of plant as well as helps in increasing the yield of the crop as compared to the no foliar application Zinc. Along with this, it has also been found that foliar application of Zinc should be done in splits ie. at15 days intervals at crucial stages of crop which helps in maximum absorption of nutrients that ultimately affects the yield of the crop . Since the Zinc fertilizers like Zinc sulfate is a cheap and easily available fertilizer, it could find wider acceptability among farmers.","DOI":"10.9734/ijpss/2022/v34i2231523","ISSN":"2320-7035","journalAbbreviation":"IJPSS","note":"publisher: Sciencedomain International","page":"1490-1496","source":"Crossref","title":"Effect of Foliar Application of Zinc on Growth  and Yield of Wheat (Triticum aestivum)","author":[{"family":"Ankush","given":"."},{"family":"Kumar","given":"Vinai"},{"family":"Kumar","given":"Sarvesh"},{"family":"Singh","given":"A. K."},{"family":"Bisarya","given":"Dipti"}],"issued":{"date-parts":[["2022",9,9]]}}}],"schema":"https://github.com/citation-style-language/schema/raw/master/csl-citation.json"} </w:instrText>
      </w:r>
      <w:r>
        <w:rPr>
          <w:rFonts w:ascii="Arial" w:hAnsi="Arial" w:cs="Arial"/>
        </w:rPr>
        <w:fldChar w:fldCharType="separate"/>
      </w:r>
      <w:r w:rsidRPr="006B74F9">
        <w:rPr>
          <w:rFonts w:ascii="Arial" w:hAnsi="Arial" w:cs="Arial"/>
        </w:rPr>
        <w:t>(Ankush et al., 2022)</w:t>
      </w:r>
      <w:r>
        <w:rPr>
          <w:rFonts w:ascii="Arial" w:hAnsi="Arial" w:cs="Arial"/>
        </w:rPr>
        <w:fldChar w:fldCharType="end"/>
      </w:r>
      <w:r>
        <w:rPr>
          <w:rFonts w:ascii="Arial" w:hAnsi="Arial" w:cs="Arial"/>
        </w:rPr>
        <w:t xml:space="preserve"> </w:t>
      </w:r>
      <w:r w:rsidRPr="006B74F9">
        <w:rPr>
          <w:rFonts w:ascii="Arial" w:hAnsi="Arial" w:cs="Arial"/>
        </w:rPr>
        <w:t>who observed that foliar-applied Zn significantly increased leaf area by stimulating chlorophyll formation and delaying leaf senescence</w:t>
      </w:r>
    </w:p>
    <w:p w14:paraId="74FBA766" w14:textId="77777777" w:rsidR="00BB7B57" w:rsidRDefault="00BB7B57" w:rsidP="008A50EA">
      <w:pPr>
        <w:spacing w:after="120" w:line="360" w:lineRule="auto"/>
        <w:jc w:val="both"/>
        <w:rPr>
          <w:rFonts w:ascii="Arial" w:hAnsi="Arial" w:cs="Arial"/>
          <w:b/>
          <w:bCs/>
        </w:rPr>
      </w:pPr>
    </w:p>
    <w:p w14:paraId="078BEA3D" w14:textId="378B45A5" w:rsidR="008A50EA" w:rsidRDefault="008A50EA" w:rsidP="008A50EA">
      <w:pPr>
        <w:spacing w:after="120" w:line="360" w:lineRule="auto"/>
        <w:jc w:val="both"/>
        <w:rPr>
          <w:rFonts w:ascii="Arial" w:hAnsi="Arial" w:cs="Arial"/>
          <w:b/>
          <w:bCs/>
        </w:rPr>
      </w:pPr>
      <w:r>
        <w:rPr>
          <w:rFonts w:ascii="Arial" w:hAnsi="Arial" w:cs="Arial"/>
          <w:b/>
          <w:bCs/>
        </w:rPr>
        <w:t xml:space="preserve">3.3 </w:t>
      </w:r>
      <w:r w:rsidR="00FA3B3B">
        <w:rPr>
          <w:rFonts w:ascii="Arial" w:hAnsi="Arial" w:cs="Arial"/>
          <w:b/>
          <w:bCs/>
        </w:rPr>
        <w:t>Effect on p</w:t>
      </w:r>
      <w:r>
        <w:rPr>
          <w:rFonts w:ascii="Arial" w:hAnsi="Arial" w:cs="Arial"/>
          <w:b/>
          <w:bCs/>
        </w:rPr>
        <w:t xml:space="preserve">lant fresh weight  </w:t>
      </w:r>
    </w:p>
    <w:p w14:paraId="2B98CB30" w14:textId="7CA1189D" w:rsidR="00A80AC0" w:rsidRDefault="008A50EA" w:rsidP="00BB7B57">
      <w:pPr>
        <w:spacing w:after="120" w:line="360" w:lineRule="auto"/>
        <w:ind w:firstLine="720"/>
        <w:jc w:val="both"/>
        <w:rPr>
          <w:rFonts w:ascii="Arial" w:hAnsi="Arial" w:cs="Arial"/>
          <w:b/>
          <w:bCs/>
        </w:rPr>
      </w:pPr>
      <w:r w:rsidRPr="008A50EA">
        <w:rPr>
          <w:rFonts w:ascii="Arial" w:hAnsi="Arial" w:cs="Arial"/>
        </w:rPr>
        <w:t xml:space="preserve">At 60 DAS, the treatment 80% RDN + 20% N through poultry manure + 0.5% foliar spray of </w:t>
      </w:r>
      <w:proofErr w:type="spellStart"/>
      <w:r w:rsidRPr="008A50EA">
        <w:rPr>
          <w:rFonts w:ascii="Arial" w:hAnsi="Arial" w:cs="Arial"/>
        </w:rPr>
        <w:t>ZnSO</w:t>
      </w:r>
      <w:proofErr w:type="spellEnd"/>
      <w:r w:rsidRPr="008A50EA">
        <w:rPr>
          <w:rFonts w:ascii="Cambria Math" w:hAnsi="Cambria Math" w:cs="Cambria Math"/>
        </w:rPr>
        <w:t>₄</w:t>
      </w:r>
      <w:r w:rsidRPr="008A50EA">
        <w:rPr>
          <w:rFonts w:ascii="Arial" w:hAnsi="Arial" w:cs="Arial"/>
        </w:rPr>
        <w:t xml:space="preserve"> at 30 DAS and flowering stage (T</w:t>
      </w:r>
      <w:r w:rsidRPr="008A50EA">
        <w:rPr>
          <w:rFonts w:ascii="Cambria Math" w:hAnsi="Cambria Math" w:cs="Cambria Math"/>
        </w:rPr>
        <w:t>₅</w:t>
      </w:r>
      <w:r w:rsidRPr="008A50EA">
        <w:rPr>
          <w:rFonts w:ascii="Arial" w:hAnsi="Arial" w:cs="Arial"/>
        </w:rPr>
        <w:t>) recorded the highest fresh weight, which was comparable with most treatments except T</w:t>
      </w:r>
      <w:r w:rsidRPr="008A50EA">
        <w:rPr>
          <w:rFonts w:ascii="Cambria Math" w:hAnsi="Cambria Math" w:cs="Cambria Math"/>
        </w:rPr>
        <w:t>₇</w:t>
      </w:r>
      <w:r w:rsidRPr="008A50EA">
        <w:rPr>
          <w:rFonts w:ascii="Arial" w:hAnsi="Arial" w:cs="Arial"/>
        </w:rPr>
        <w:t xml:space="preserve"> (80% RDN + 20% N through </w:t>
      </w:r>
      <w:proofErr w:type="spellStart"/>
      <w:r w:rsidRPr="008A50EA">
        <w:rPr>
          <w:rFonts w:ascii="Arial" w:hAnsi="Arial" w:cs="Arial"/>
        </w:rPr>
        <w:t>vermicompost</w:t>
      </w:r>
      <w:proofErr w:type="spellEnd"/>
      <w:r w:rsidRPr="008A50EA">
        <w:rPr>
          <w:rFonts w:ascii="Arial" w:hAnsi="Arial" w:cs="Arial"/>
        </w:rPr>
        <w:t xml:space="preserve"> + </w:t>
      </w:r>
      <w:proofErr w:type="spellStart"/>
      <w:r w:rsidRPr="008A50EA">
        <w:rPr>
          <w:rFonts w:ascii="Arial" w:hAnsi="Arial" w:cs="Arial"/>
        </w:rPr>
        <w:t>ZnSO</w:t>
      </w:r>
      <w:proofErr w:type="spellEnd"/>
      <w:r w:rsidRPr="008A50EA">
        <w:rPr>
          <w:rFonts w:ascii="Cambria Math" w:hAnsi="Cambria Math" w:cs="Cambria Math"/>
        </w:rPr>
        <w:t>₄</w:t>
      </w:r>
      <w:r w:rsidRPr="008A50EA">
        <w:rPr>
          <w:rFonts w:ascii="Arial" w:hAnsi="Arial" w:cs="Arial"/>
        </w:rPr>
        <w:t xml:space="preserve"> foliar spray) and control (T</w:t>
      </w:r>
      <w:r w:rsidRPr="008A50EA">
        <w:rPr>
          <w:rFonts w:ascii="Cambria Math" w:hAnsi="Cambria Math" w:cs="Cambria Math"/>
        </w:rPr>
        <w:t>₁</w:t>
      </w:r>
      <w:r w:rsidRPr="008A50EA">
        <w:rPr>
          <w:rFonts w:ascii="Arial" w:hAnsi="Arial" w:cs="Arial"/>
        </w:rPr>
        <w:t>). At 90 DAS, T</w:t>
      </w:r>
      <w:r w:rsidRPr="008A50EA">
        <w:rPr>
          <w:rFonts w:ascii="Cambria Math" w:hAnsi="Cambria Math" w:cs="Cambria Math"/>
        </w:rPr>
        <w:t>₅</w:t>
      </w:r>
      <w:r w:rsidRPr="008A50EA">
        <w:rPr>
          <w:rFonts w:ascii="Arial" w:hAnsi="Arial" w:cs="Arial"/>
        </w:rPr>
        <w:t xml:space="preserve"> again registered the maximum fresh weight, being statistically at par with T</w:t>
      </w:r>
      <w:r w:rsidRPr="008A50EA">
        <w:rPr>
          <w:rFonts w:ascii="Cambria Math" w:hAnsi="Cambria Math" w:cs="Cambria Math"/>
        </w:rPr>
        <w:t>₃</w:t>
      </w:r>
      <w:r w:rsidRPr="008A50EA">
        <w:rPr>
          <w:rFonts w:ascii="Arial" w:hAnsi="Arial" w:cs="Arial"/>
        </w:rPr>
        <w:t xml:space="preserve"> (100% RDN + </w:t>
      </w:r>
      <w:proofErr w:type="spellStart"/>
      <w:r w:rsidRPr="008A50EA">
        <w:rPr>
          <w:rFonts w:ascii="Arial" w:hAnsi="Arial" w:cs="Arial"/>
        </w:rPr>
        <w:lastRenderedPageBreak/>
        <w:t>ZnSO</w:t>
      </w:r>
      <w:proofErr w:type="spellEnd"/>
      <w:r w:rsidRPr="008A50EA">
        <w:rPr>
          <w:rFonts w:ascii="Cambria Math" w:hAnsi="Cambria Math" w:cs="Cambria Math"/>
        </w:rPr>
        <w:t>₄</w:t>
      </w:r>
      <w:r w:rsidRPr="008A50EA">
        <w:rPr>
          <w:rFonts w:ascii="Arial" w:hAnsi="Arial" w:cs="Arial"/>
        </w:rPr>
        <w:t xml:space="preserve"> foliar spray), T</w:t>
      </w:r>
      <w:r w:rsidRPr="008A50EA">
        <w:rPr>
          <w:rFonts w:ascii="Cambria Math" w:hAnsi="Cambria Math" w:cs="Cambria Math"/>
        </w:rPr>
        <w:t>₆</w:t>
      </w:r>
      <w:r w:rsidRPr="008A50EA">
        <w:rPr>
          <w:rFonts w:ascii="Arial" w:hAnsi="Arial" w:cs="Arial"/>
        </w:rPr>
        <w:t xml:space="preserve"> (80% RDN + 20% N through vermicompost), and T</w:t>
      </w:r>
      <w:r w:rsidRPr="008A50EA">
        <w:rPr>
          <w:rFonts w:ascii="Cambria Math" w:hAnsi="Cambria Math" w:cs="Cambria Math"/>
        </w:rPr>
        <w:t>₂</w:t>
      </w:r>
      <w:r w:rsidRPr="008A50EA">
        <w:rPr>
          <w:rFonts w:ascii="Arial" w:hAnsi="Arial" w:cs="Arial"/>
        </w:rPr>
        <w:t xml:space="preserve"> (100% RDN), while significantly superior to the remaining treatments, with the lowest value under T</w:t>
      </w:r>
      <w:r w:rsidRPr="008A50EA">
        <w:rPr>
          <w:rFonts w:ascii="Cambria Math" w:hAnsi="Cambria Math" w:cs="Cambria Math"/>
        </w:rPr>
        <w:t>₁</w:t>
      </w:r>
      <w:r w:rsidR="005D3CF8">
        <w:rPr>
          <w:rFonts w:ascii="Cambria Math" w:hAnsi="Cambria Math" w:cs="Cambria Math"/>
        </w:rPr>
        <w:t xml:space="preserve"> </w:t>
      </w:r>
      <w:r w:rsidR="005D3CF8">
        <w:rPr>
          <w:rFonts w:ascii="Arial" w:hAnsi="Arial" w:cs="Arial"/>
        </w:rPr>
        <w:t>(Table 2)</w:t>
      </w:r>
      <w:r w:rsidRPr="008A50EA">
        <w:rPr>
          <w:rFonts w:ascii="Arial" w:hAnsi="Arial" w:cs="Arial"/>
        </w:rPr>
        <w:t>. The superiority of T</w:t>
      </w:r>
      <w:r w:rsidRPr="008A50EA">
        <w:rPr>
          <w:rFonts w:ascii="Cambria Math" w:hAnsi="Cambria Math" w:cs="Cambria Math"/>
        </w:rPr>
        <w:t>₅</w:t>
      </w:r>
      <w:r w:rsidRPr="008A50EA">
        <w:rPr>
          <w:rFonts w:ascii="Arial" w:hAnsi="Arial" w:cs="Arial"/>
        </w:rPr>
        <w:t xml:space="preserve"> may be attributed to the synergistic effect of inorganic N and poultry manure in enhancing biomass accumulation, along with Zn-mediated improvements in enzymatic activity, nutrient assimilation, and photosynthetic efficiency, which maintained plant turgidity and water content. These results are supported by </w:t>
      </w:r>
      <w:r>
        <w:rPr>
          <w:rFonts w:ascii="Arial" w:hAnsi="Arial" w:cs="Arial"/>
        </w:rPr>
        <w:fldChar w:fldCharType="begin"/>
      </w:r>
      <w:r>
        <w:rPr>
          <w:rFonts w:ascii="Arial" w:hAnsi="Arial" w:cs="Arial"/>
        </w:rPr>
        <w:instrText xml:space="preserve"> ADDIN ZOTERO_ITEM CSL_CITATION {"citationID":"000eqz4u","properties":{"formattedCitation":"(Dadrwal et al., 2024)","plainCitation":"(Dadrwal et al., 2024)","noteIndex":0},"citationItems":[{"id":39,"uris":["http://zotero.org/users/local/KvGABhgN/items/TY7UGSQF"],"itemData":{"id":39,"type":"article-journal","container-title":"International Journal of Research in Agronomy","DOI":"10.33545/2618060X.2024.v7.i10Sf.1797","ISSN":"2618060X, 26180618","issue":"10S","journalAbbreviation":"Int. J. Res. Agron.","page":"386-389","source":"DOI.org (Crossref)","title":"Effect of organic and inorganic fertilizers on growth, yield attributes and yield of barley (Hordeum vulgare L.)","volume":"7","author":[{"family":"Dadrwal","given":"Vikash"},{"family":"Bijarnia","given":"Harish Kumar"},{"family":"Sharma","given":"Op"},{"family":"Jat","given":"Mukesh Kumar"},{"family":"Sharma","given":"Atul"}],"issued":{"date-parts":[["2024",10,1]]}}}],"schema":"https://github.com/citation-style-language/schema/raw/master/csl-citation.json"} </w:instrText>
      </w:r>
      <w:r>
        <w:rPr>
          <w:rFonts w:ascii="Arial" w:hAnsi="Arial" w:cs="Arial"/>
        </w:rPr>
        <w:fldChar w:fldCharType="separate"/>
      </w:r>
      <w:r w:rsidRPr="008A50EA">
        <w:rPr>
          <w:rFonts w:ascii="Arial" w:hAnsi="Arial" w:cs="Arial"/>
        </w:rPr>
        <w:t>(Dadrwal et al., 2024)</w:t>
      </w:r>
      <w:r>
        <w:rPr>
          <w:rFonts w:ascii="Arial" w:hAnsi="Arial" w:cs="Arial"/>
        </w:rPr>
        <w:fldChar w:fldCharType="end"/>
      </w:r>
      <w:r w:rsidRPr="008A50EA">
        <w:rPr>
          <w:rFonts w:ascii="Arial" w:hAnsi="Arial" w:cs="Arial"/>
        </w:rPr>
        <w:t xml:space="preserve">, who reported higher fresh biomass in barley under integrated nutrient management, and </w:t>
      </w:r>
      <w:r>
        <w:rPr>
          <w:rFonts w:ascii="Arial" w:hAnsi="Arial" w:cs="Arial"/>
        </w:rPr>
        <w:fldChar w:fldCharType="begin"/>
      </w:r>
      <w:r>
        <w:rPr>
          <w:rFonts w:ascii="Arial" w:hAnsi="Arial" w:cs="Arial"/>
        </w:rPr>
        <w:instrText xml:space="preserve"> ADDIN ZOTERO_ITEM CSL_CITATION {"citationID":"oxrS9bZa","properties":{"formattedCitation":"(Zulfiqar et al., 2020)","plainCitation":"(Zulfiqar et al., 2020)","noteIndex":0},"citationItems":[{"id":75,"uris":["http://zotero.org/users/local/KvGABhgN/items/6WFC4YQY"],"itemData":{"id":75,"type":"article-journal","abstract":"Zinc (Zn) deficiency is a global concern for human health and causes a decrease in crop production and nutritional characteristics. A two-year field study was planned to evaluate comparative effects of various Zn application approaches in bread wheat under plough tillage (PT) and zero tillage (ZT) system. Cultivation of wheat under ZT improved the soil organic carbon (17%), total soil porosity (11%), soil microbial biomass nitrogen (5%), and carbon (5%) in comparison to PT system averaged across the two years. Various efficiency indices were significantly influenced by Zn application methods during both years of experimentation. However, grain Zn contents were maximum with foliar-applied Zn in PT (31%) and soil-applied Zn under the ZT system (29.85%). Moreover, Zn use also enhanced the bioavailable Zn as lower phytate contents and phytate to Zn molar ratio were recorded. The highest bioavailable Zn was calculated for foliar (30%) and soil application (28%). Under both tillage systems, the maximum net benefits were obtained through Zn seed priming; nevertheless, ZT resulted in higher net benefits than PT due to low associated costs. In conclusion, Zn nutrition through different methods enhanced the productivity, profitability, and grain biofortification of wheat under PT and ZT systems.","container-title":"Agronomy","DOI":"10.3390/agronomy10101566","ISSN":"2073-4395","issue":"10","journalAbbreviation":"Agronomy","language":"en","license":"https://creativecommons.org/licenses/by/4.0/","page":"1566","source":"DOI.org (Crossref)","title":"Zinc-Induced Effects on Productivity, Zinc Use Efficiency, and Grain Biofortification of Bread Wheat under Different Tillage Permutations","volume":"10","author":[{"family":"Zulfiqar","given":"Usman"},{"family":"Hussain","given":"Saddam"},{"family":"Ishfaq","given":"Muhammad"},{"family":"Matloob","given":"Amar"},{"family":"Ali","given":"Nauman"},{"family":"Ahmad","given":"Muhammad"},{"family":"Alyemeni","given":"Mohammed Nasser"},{"family":"Ahmad","given":"Parvaiz"}],"issued":{"date-parts":[["2020",10,14]]}}}],"schema":"https://github.com/citation-style-language/schema/raw/master/csl-citation.json"} </w:instrText>
      </w:r>
      <w:r>
        <w:rPr>
          <w:rFonts w:ascii="Arial" w:hAnsi="Arial" w:cs="Arial"/>
        </w:rPr>
        <w:fldChar w:fldCharType="separate"/>
      </w:r>
      <w:r w:rsidRPr="008A50EA">
        <w:rPr>
          <w:rFonts w:ascii="Arial" w:hAnsi="Arial" w:cs="Arial"/>
        </w:rPr>
        <w:t>(Zulfiqar et al., 2020)</w:t>
      </w:r>
      <w:r>
        <w:rPr>
          <w:rFonts w:ascii="Arial" w:hAnsi="Arial" w:cs="Arial"/>
        </w:rPr>
        <w:fldChar w:fldCharType="end"/>
      </w:r>
      <w:r w:rsidRPr="008A50EA">
        <w:rPr>
          <w:rFonts w:ascii="Arial" w:hAnsi="Arial" w:cs="Arial"/>
        </w:rPr>
        <w:t>, who highlighted the role of foliar Zn in improving nutrient-use efficiency and biomass production</w:t>
      </w:r>
      <w:r w:rsidRPr="008A50EA">
        <w:rPr>
          <w:rFonts w:ascii="Arial" w:hAnsi="Arial" w:cs="Arial"/>
          <w:b/>
          <w:bCs/>
        </w:rPr>
        <w:t>.</w:t>
      </w:r>
    </w:p>
    <w:p w14:paraId="691CD45C" w14:textId="1F6F6FA8" w:rsidR="00A80AC0" w:rsidRDefault="00A80AC0" w:rsidP="008A50EA">
      <w:pPr>
        <w:spacing w:after="120" w:line="360" w:lineRule="auto"/>
        <w:jc w:val="both"/>
        <w:rPr>
          <w:rFonts w:ascii="Arial" w:hAnsi="Arial" w:cs="Arial"/>
          <w:b/>
          <w:bCs/>
        </w:rPr>
      </w:pPr>
      <w:r>
        <w:rPr>
          <w:rFonts w:ascii="Arial" w:hAnsi="Arial" w:cs="Arial"/>
          <w:b/>
          <w:bCs/>
        </w:rPr>
        <w:t xml:space="preserve">3.4 </w:t>
      </w:r>
      <w:r w:rsidR="00FA3B3B">
        <w:rPr>
          <w:rFonts w:ascii="Arial" w:hAnsi="Arial" w:cs="Arial"/>
          <w:b/>
          <w:bCs/>
        </w:rPr>
        <w:t>Effect on p</w:t>
      </w:r>
      <w:r>
        <w:rPr>
          <w:rFonts w:ascii="Arial" w:hAnsi="Arial" w:cs="Arial"/>
          <w:b/>
          <w:bCs/>
        </w:rPr>
        <w:t>lant dry weight</w:t>
      </w:r>
    </w:p>
    <w:p w14:paraId="56BD99EB" w14:textId="5DFF818F" w:rsidR="00A80AC0" w:rsidRDefault="00A80AC0" w:rsidP="00A80AC0">
      <w:pPr>
        <w:spacing w:after="120" w:line="360" w:lineRule="auto"/>
        <w:ind w:firstLine="720"/>
        <w:jc w:val="both"/>
        <w:rPr>
          <w:rFonts w:ascii="Arial" w:hAnsi="Arial" w:cs="Arial"/>
        </w:rPr>
      </w:pPr>
      <w:r w:rsidRPr="00A80AC0">
        <w:rPr>
          <w:rFonts w:ascii="Arial" w:hAnsi="Arial" w:cs="Arial"/>
        </w:rPr>
        <w:t xml:space="preserve">At 30 DAS, no significant variation in dry weight was observed; however, at 60 DAS, the maximum dry matter was recorded under 80% RDN + 20% N through poultry manure + 0.5% foliar spray of </w:t>
      </w:r>
      <w:proofErr w:type="spellStart"/>
      <w:r w:rsidRPr="00A80AC0">
        <w:rPr>
          <w:rFonts w:ascii="Arial" w:hAnsi="Arial" w:cs="Arial"/>
        </w:rPr>
        <w:t>ZnSO</w:t>
      </w:r>
      <w:proofErr w:type="spellEnd"/>
      <w:r w:rsidRPr="00A80AC0">
        <w:rPr>
          <w:rFonts w:ascii="Cambria Math" w:hAnsi="Cambria Math" w:cs="Cambria Math"/>
        </w:rPr>
        <w:t>₄</w:t>
      </w:r>
      <w:r w:rsidRPr="00A80AC0">
        <w:rPr>
          <w:rFonts w:ascii="Arial" w:hAnsi="Arial" w:cs="Arial"/>
        </w:rPr>
        <w:t xml:space="preserve"> at 30 DAS and flowering (T</w:t>
      </w:r>
      <w:r w:rsidRPr="00A80AC0">
        <w:rPr>
          <w:rFonts w:ascii="Cambria Math" w:hAnsi="Cambria Math" w:cs="Cambria Math"/>
        </w:rPr>
        <w:t>₅</w:t>
      </w:r>
      <w:r w:rsidRPr="00A80AC0">
        <w:rPr>
          <w:rFonts w:ascii="Arial" w:hAnsi="Arial" w:cs="Arial"/>
        </w:rPr>
        <w:t>), which remained at par with all treatments except the control (T</w:t>
      </w:r>
      <w:r w:rsidRPr="00A80AC0">
        <w:rPr>
          <w:rFonts w:ascii="Cambria Math" w:hAnsi="Cambria Math" w:cs="Cambria Math"/>
        </w:rPr>
        <w:t>₁</w:t>
      </w:r>
      <w:r w:rsidRPr="00A80AC0">
        <w:rPr>
          <w:rFonts w:ascii="Arial" w:hAnsi="Arial" w:cs="Arial"/>
        </w:rPr>
        <w:t>). At 90 DAS and harvest, T</w:t>
      </w:r>
      <w:r w:rsidRPr="00A80AC0">
        <w:rPr>
          <w:rFonts w:ascii="Cambria Math" w:hAnsi="Cambria Math" w:cs="Cambria Math"/>
        </w:rPr>
        <w:t>₅</w:t>
      </w:r>
      <w:r w:rsidRPr="00A80AC0">
        <w:rPr>
          <w:rFonts w:ascii="Arial" w:hAnsi="Arial" w:cs="Arial"/>
        </w:rPr>
        <w:t xml:space="preserve"> again registered the highest dry matter, significantly superior to T</w:t>
      </w:r>
      <w:r w:rsidRPr="00A80AC0">
        <w:rPr>
          <w:rFonts w:ascii="Cambria Math" w:hAnsi="Cambria Math" w:cs="Cambria Math"/>
        </w:rPr>
        <w:t>₁</w:t>
      </w:r>
      <w:r w:rsidRPr="00A80AC0">
        <w:rPr>
          <w:rFonts w:ascii="Arial" w:hAnsi="Arial" w:cs="Arial"/>
        </w:rPr>
        <w:t xml:space="preserve"> but comparable with other treatments</w:t>
      </w:r>
      <w:r w:rsidR="004D7227">
        <w:rPr>
          <w:rFonts w:ascii="Arial" w:hAnsi="Arial" w:cs="Arial"/>
        </w:rPr>
        <w:t xml:space="preserve"> (Table 2)</w:t>
      </w:r>
      <w:r w:rsidRPr="00A80AC0">
        <w:rPr>
          <w:rFonts w:ascii="Arial" w:hAnsi="Arial" w:cs="Arial"/>
        </w:rPr>
        <w:t>. The superiority of T</w:t>
      </w:r>
      <w:r w:rsidRPr="00A80AC0">
        <w:rPr>
          <w:rFonts w:ascii="Cambria Math" w:hAnsi="Cambria Math" w:cs="Cambria Math"/>
        </w:rPr>
        <w:t>₅</w:t>
      </w:r>
      <w:r w:rsidRPr="00A80AC0">
        <w:rPr>
          <w:rFonts w:ascii="Arial" w:hAnsi="Arial" w:cs="Arial"/>
        </w:rPr>
        <w:t xml:space="preserve"> may be attributed to a steady nutrient supply from poultry manure along with inorganic N, ensuring balanced nutrition throughout growth, while foliar-applied Zn enhanced carbohydrate metabolism, protein synthesis, and efficient dry matter partitioning. Similar results were reported) n barley with INM practices, </w:t>
      </w:r>
      <w:proofErr w:type="spellStart"/>
      <w:r w:rsidRPr="00A80AC0">
        <w:rPr>
          <w:rFonts w:ascii="Arial" w:hAnsi="Arial" w:cs="Arial"/>
        </w:rPr>
        <w:t>Fazily</w:t>
      </w:r>
      <w:proofErr w:type="spellEnd"/>
      <w:r w:rsidRPr="00A80AC0">
        <w:rPr>
          <w:rFonts w:ascii="Arial" w:hAnsi="Arial" w:cs="Arial"/>
        </w:rPr>
        <w:t xml:space="preserve"> et al. (2020) in wheat with FYM supplementation, and </w:t>
      </w:r>
      <w:proofErr w:type="spellStart"/>
      <w:r w:rsidRPr="00A80AC0">
        <w:rPr>
          <w:rFonts w:ascii="Arial" w:hAnsi="Arial" w:cs="Arial"/>
        </w:rPr>
        <w:t>Patyal</w:t>
      </w:r>
      <w:proofErr w:type="spellEnd"/>
      <w:r w:rsidRPr="00A80AC0">
        <w:rPr>
          <w:rFonts w:ascii="Arial" w:hAnsi="Arial" w:cs="Arial"/>
        </w:rPr>
        <w:t xml:space="preserve"> et al. (2022), who observed higher dry matter accumulation with integrated RDF and vermicompost, confirming that T</w:t>
      </w:r>
      <w:r w:rsidRPr="00A80AC0">
        <w:rPr>
          <w:rFonts w:ascii="Cambria Math" w:hAnsi="Cambria Math" w:cs="Cambria Math"/>
        </w:rPr>
        <w:t>₅</w:t>
      </w:r>
      <w:r w:rsidRPr="00A80AC0">
        <w:rPr>
          <w:rFonts w:ascii="Arial" w:hAnsi="Arial" w:cs="Arial"/>
        </w:rPr>
        <w:t xml:space="preserve"> provided the most favourable conditions for maximum dry matter buildup.</w:t>
      </w:r>
    </w:p>
    <w:p w14:paraId="1342AFA8" w14:textId="77777777" w:rsidR="00C41A0C" w:rsidRDefault="00C41A0C" w:rsidP="00A80AC0">
      <w:pPr>
        <w:spacing w:after="120" w:line="360" w:lineRule="auto"/>
        <w:ind w:firstLine="720"/>
        <w:jc w:val="both"/>
        <w:rPr>
          <w:rFonts w:ascii="Arial" w:hAnsi="Arial" w:cs="Arial"/>
        </w:rPr>
      </w:pPr>
    </w:p>
    <w:p w14:paraId="01A89FCD" w14:textId="77777777" w:rsidR="00C41A0C" w:rsidRDefault="00C41A0C" w:rsidP="00A80AC0">
      <w:pPr>
        <w:spacing w:after="120" w:line="360" w:lineRule="auto"/>
        <w:ind w:firstLine="720"/>
        <w:jc w:val="both"/>
        <w:rPr>
          <w:rFonts w:ascii="Arial" w:hAnsi="Arial" w:cs="Arial"/>
        </w:rPr>
      </w:pPr>
    </w:p>
    <w:p w14:paraId="2226A53F" w14:textId="2474A59B" w:rsidR="0031553F" w:rsidRDefault="008A50EA" w:rsidP="003D76E0">
      <w:pPr>
        <w:spacing w:after="120" w:line="360" w:lineRule="auto"/>
        <w:jc w:val="both"/>
        <w:rPr>
          <w:rFonts w:ascii="Arial" w:hAnsi="Arial" w:cs="Arial"/>
        </w:rPr>
      </w:pPr>
      <w:r>
        <w:rPr>
          <w:noProof/>
          <w:lang w:val="en-US"/>
        </w:rPr>
        <w:lastRenderedPageBreak/>
        <w:drawing>
          <wp:inline distT="0" distB="0" distL="0" distR="0" wp14:anchorId="1CD01809" wp14:editId="43E01B12">
            <wp:extent cx="5962650" cy="3352800"/>
            <wp:effectExtent l="0" t="0" r="0" b="0"/>
            <wp:docPr id="32477048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9B2FF1-C352-E46F-09E9-091734B31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06256D" w14:textId="5657D397" w:rsidR="008A50EA" w:rsidRPr="00A80AC0" w:rsidRDefault="008A50EA" w:rsidP="00A80AC0">
      <w:pPr>
        <w:pStyle w:val="NoSpacing"/>
        <w:spacing w:after="240"/>
      </w:pPr>
      <w:commentRangeStart w:id="6"/>
      <w:proofErr w:type="gramStart"/>
      <w:r w:rsidRPr="00C6041F">
        <w:rPr>
          <w:rFonts w:ascii="Arial" w:hAnsi="Arial" w:cs="Arial"/>
          <w:strike/>
        </w:rPr>
        <w:t>Figure 1</w:t>
      </w:r>
      <w:commentRangeEnd w:id="6"/>
      <w:r w:rsidR="00C6041F">
        <w:rPr>
          <w:rStyle w:val="CommentReference"/>
        </w:rPr>
        <w:commentReference w:id="6"/>
      </w:r>
      <w:r w:rsidRPr="00DB24F5">
        <w:rPr>
          <w:rFonts w:ascii="Arial" w:hAnsi="Arial" w:cs="Arial"/>
        </w:rPr>
        <w:t>.</w:t>
      </w:r>
      <w:proofErr w:type="gramEnd"/>
      <w:r w:rsidRPr="00DB24F5">
        <w:rPr>
          <w:rFonts w:ascii="Arial" w:hAnsi="Arial" w:cs="Arial"/>
        </w:rPr>
        <w:t xml:space="preserve"> Plant height</w:t>
      </w:r>
      <w:r w:rsidR="00FA3B3B">
        <w:rPr>
          <w:rFonts w:ascii="Arial" w:hAnsi="Arial" w:cs="Arial"/>
        </w:rPr>
        <w:t xml:space="preserve">, number of tillers </w:t>
      </w:r>
      <w:r w:rsidRPr="00DB24F5">
        <w:rPr>
          <w:rFonts w:ascii="Arial" w:hAnsi="Arial" w:cs="Arial"/>
        </w:rPr>
        <w:t xml:space="preserve">as </w:t>
      </w:r>
      <w:r w:rsidR="00FA3B3B">
        <w:rPr>
          <w:rFonts w:ascii="Arial" w:hAnsi="Arial" w:cs="Arial"/>
        </w:rPr>
        <w:t>i</w:t>
      </w:r>
      <w:r w:rsidRPr="00DB24F5">
        <w:rPr>
          <w:rFonts w:ascii="Arial" w:hAnsi="Arial" w:cs="Arial"/>
        </w:rPr>
        <w:t>nfluenced by nitrogen, organic manures and zinc foliar spray</w:t>
      </w:r>
    </w:p>
    <w:p w14:paraId="6450E44F" w14:textId="77777777" w:rsidR="00A6362B" w:rsidRDefault="00A6362B" w:rsidP="003D76E0">
      <w:pPr>
        <w:spacing w:after="120" w:line="360" w:lineRule="auto"/>
        <w:jc w:val="both"/>
        <w:rPr>
          <w:rFonts w:ascii="Arial" w:hAnsi="Arial" w:cs="Arial"/>
          <w:b/>
          <w:bCs/>
        </w:rPr>
      </w:pPr>
    </w:p>
    <w:p w14:paraId="3D8D1FD9" w14:textId="0FA9132A" w:rsidR="0031553F" w:rsidRPr="0031553F" w:rsidRDefault="0031553F" w:rsidP="003D76E0">
      <w:pPr>
        <w:spacing w:after="120" w:line="360" w:lineRule="auto"/>
        <w:jc w:val="both"/>
        <w:rPr>
          <w:rFonts w:ascii="Arial" w:hAnsi="Arial" w:cs="Arial"/>
          <w:b/>
          <w:bCs/>
        </w:rPr>
      </w:pPr>
      <w:r w:rsidRPr="0031553F">
        <w:rPr>
          <w:rFonts w:ascii="Arial" w:hAnsi="Arial" w:cs="Arial"/>
          <w:b/>
          <w:bCs/>
        </w:rPr>
        <w:t>Table 1</w:t>
      </w:r>
      <w:r>
        <w:rPr>
          <w:rFonts w:ascii="Arial" w:hAnsi="Arial" w:cs="Arial"/>
        </w:rPr>
        <w:t xml:space="preserve">. </w:t>
      </w:r>
      <w:r w:rsidRPr="0031553F">
        <w:rPr>
          <w:rFonts w:ascii="Arial" w:hAnsi="Arial" w:cs="Arial"/>
          <w:b/>
          <w:bCs/>
        </w:rPr>
        <w:t xml:space="preserve">Plant height, number of tillers and leaf area as </w:t>
      </w:r>
      <w:r w:rsidR="00FA3B3B">
        <w:rPr>
          <w:rFonts w:ascii="Arial" w:hAnsi="Arial" w:cs="Arial"/>
          <w:b/>
          <w:bCs/>
        </w:rPr>
        <w:t>i</w:t>
      </w:r>
      <w:r w:rsidRPr="0031553F">
        <w:rPr>
          <w:rFonts w:ascii="Arial" w:hAnsi="Arial" w:cs="Arial"/>
          <w:b/>
          <w:bCs/>
        </w:rPr>
        <w:t>nfluenced by nitrogen, organic manures and zinc foliar spray</w:t>
      </w:r>
    </w:p>
    <w:tbl>
      <w:tblPr>
        <w:tblStyle w:val="TableGrid"/>
        <w:tblW w:w="10019" w:type="dxa"/>
        <w:tblLook w:val="04A0" w:firstRow="1" w:lastRow="0" w:firstColumn="1" w:lastColumn="0" w:noHBand="0" w:noVBand="1"/>
      </w:tblPr>
      <w:tblGrid>
        <w:gridCol w:w="842"/>
        <w:gridCol w:w="2441"/>
        <w:gridCol w:w="1134"/>
        <w:gridCol w:w="1134"/>
        <w:gridCol w:w="1134"/>
        <w:gridCol w:w="1134"/>
        <w:gridCol w:w="1134"/>
        <w:gridCol w:w="1066"/>
      </w:tblGrid>
      <w:tr w:rsidR="00FA3B3B" w:rsidRPr="007D7EF9" w14:paraId="1E59305E" w14:textId="77777777" w:rsidTr="00E755C1">
        <w:trPr>
          <w:trHeight w:val="290"/>
        </w:trPr>
        <w:tc>
          <w:tcPr>
            <w:tcW w:w="3283" w:type="dxa"/>
            <w:gridSpan w:val="2"/>
            <w:vMerge w:val="restart"/>
            <w:noWrap/>
            <w:vAlign w:val="center"/>
            <w:hideMark/>
          </w:tcPr>
          <w:p w14:paraId="63CF903B" w14:textId="77777777"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Treatment</w:t>
            </w:r>
          </w:p>
        </w:tc>
        <w:tc>
          <w:tcPr>
            <w:tcW w:w="2268" w:type="dxa"/>
            <w:gridSpan w:val="2"/>
            <w:noWrap/>
            <w:vAlign w:val="center"/>
            <w:hideMark/>
          </w:tcPr>
          <w:p w14:paraId="2CDD0698" w14:textId="77777777"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Plant height (cm)</w:t>
            </w:r>
          </w:p>
        </w:tc>
        <w:tc>
          <w:tcPr>
            <w:tcW w:w="2268" w:type="dxa"/>
            <w:gridSpan w:val="2"/>
            <w:noWrap/>
            <w:vAlign w:val="center"/>
            <w:hideMark/>
          </w:tcPr>
          <w:p w14:paraId="3652C2EC" w14:textId="558D6BD6"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 xml:space="preserve">Number of </w:t>
            </w:r>
            <w:r>
              <w:rPr>
                <w:rFonts w:ascii="Times New Roman" w:eastAsia="Times New Roman" w:hAnsi="Times New Roman" w:cs="Times New Roman"/>
                <w:b/>
                <w:bCs/>
                <w:color w:val="000000"/>
                <w:kern w:val="0"/>
                <w:lang w:eastAsia="en-IN"/>
                <w14:ligatures w14:val="none"/>
              </w:rPr>
              <w:t>t</w:t>
            </w:r>
            <w:r w:rsidRPr="007D7EF9">
              <w:rPr>
                <w:rFonts w:ascii="Times New Roman" w:eastAsia="Times New Roman" w:hAnsi="Times New Roman" w:cs="Times New Roman"/>
                <w:b/>
                <w:bCs/>
                <w:color w:val="000000"/>
                <w:kern w:val="0"/>
                <w:lang w:eastAsia="en-IN"/>
                <w14:ligatures w14:val="none"/>
              </w:rPr>
              <w:t>illers</w:t>
            </w:r>
            <w:r w:rsidRPr="0031553F">
              <w:rPr>
                <w:rFonts w:ascii="Times New Roman" w:eastAsia="Times New Roman" w:hAnsi="Times New Roman" w:cs="Times New Roman"/>
                <w:b/>
                <w:bCs/>
                <w:color w:val="000000"/>
                <w:kern w:val="0"/>
                <w:lang w:eastAsia="en-IN"/>
                <w14:ligatures w14:val="none"/>
              </w:rPr>
              <w:t xml:space="preserve"> (per meter row length)</w:t>
            </w:r>
          </w:p>
        </w:tc>
        <w:tc>
          <w:tcPr>
            <w:tcW w:w="2200" w:type="dxa"/>
            <w:gridSpan w:val="2"/>
            <w:noWrap/>
            <w:vAlign w:val="center"/>
            <w:hideMark/>
          </w:tcPr>
          <w:p w14:paraId="200C9913" w14:textId="2A683681"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31553F">
              <w:rPr>
                <w:rFonts w:ascii="Times New Roman" w:eastAsia="Times New Roman" w:hAnsi="Times New Roman" w:cs="Times New Roman"/>
                <w:b/>
                <w:bCs/>
                <w:color w:val="000000"/>
                <w:lang w:eastAsia="en-IN"/>
              </w:rPr>
              <w:t>Leaf area (cm</w:t>
            </w:r>
            <w:r w:rsidRPr="0031553F">
              <w:rPr>
                <w:rFonts w:ascii="Times New Roman" w:eastAsia="Times New Roman" w:hAnsi="Times New Roman" w:cs="Times New Roman"/>
                <w:b/>
                <w:bCs/>
                <w:color w:val="000000"/>
                <w:vertAlign w:val="superscript"/>
                <w:lang w:eastAsia="en-IN"/>
              </w:rPr>
              <w:t xml:space="preserve">2 </w:t>
            </w:r>
            <w:r w:rsidRPr="0031553F">
              <w:rPr>
                <w:rFonts w:ascii="Times New Roman" w:eastAsia="Times New Roman" w:hAnsi="Times New Roman" w:cs="Times New Roman"/>
                <w:b/>
                <w:bCs/>
                <w:color w:val="000000"/>
                <w:lang w:eastAsia="en-IN"/>
              </w:rPr>
              <w:t>plant</w:t>
            </w:r>
            <w:r w:rsidRPr="0031553F">
              <w:rPr>
                <w:rFonts w:ascii="Times New Roman" w:eastAsia="Times New Roman" w:hAnsi="Times New Roman" w:cs="Times New Roman"/>
                <w:b/>
                <w:bCs/>
                <w:color w:val="000000"/>
                <w:vertAlign w:val="superscript"/>
                <w:lang w:eastAsia="en-IN"/>
              </w:rPr>
              <w:t xml:space="preserve"> -1</w:t>
            </w:r>
            <w:r w:rsidRPr="0031553F">
              <w:rPr>
                <w:rFonts w:ascii="Times New Roman" w:eastAsia="Times New Roman" w:hAnsi="Times New Roman" w:cs="Times New Roman"/>
                <w:b/>
                <w:bCs/>
                <w:color w:val="000000"/>
                <w:lang w:eastAsia="en-IN"/>
              </w:rPr>
              <w:t>)</w:t>
            </w:r>
          </w:p>
        </w:tc>
      </w:tr>
      <w:tr w:rsidR="00FA3B3B" w:rsidRPr="007D7EF9" w14:paraId="1A8F21FF" w14:textId="77777777" w:rsidTr="00E755C1">
        <w:trPr>
          <w:trHeight w:val="290"/>
        </w:trPr>
        <w:tc>
          <w:tcPr>
            <w:tcW w:w="3283" w:type="dxa"/>
            <w:gridSpan w:val="2"/>
            <w:vMerge/>
            <w:hideMark/>
          </w:tcPr>
          <w:p w14:paraId="5EA13E0B"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p>
        </w:tc>
        <w:tc>
          <w:tcPr>
            <w:tcW w:w="1134" w:type="dxa"/>
            <w:noWrap/>
            <w:hideMark/>
          </w:tcPr>
          <w:p w14:paraId="6AD6192A" w14:textId="1A86DD24"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134" w:type="dxa"/>
            <w:noWrap/>
            <w:hideMark/>
          </w:tcPr>
          <w:p w14:paraId="3290530D"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c>
          <w:tcPr>
            <w:tcW w:w="1134" w:type="dxa"/>
            <w:noWrap/>
            <w:hideMark/>
          </w:tcPr>
          <w:p w14:paraId="65CED7B0"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134" w:type="dxa"/>
            <w:noWrap/>
            <w:hideMark/>
          </w:tcPr>
          <w:p w14:paraId="4B355D18"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c>
          <w:tcPr>
            <w:tcW w:w="1134" w:type="dxa"/>
            <w:noWrap/>
            <w:hideMark/>
          </w:tcPr>
          <w:p w14:paraId="5941399C"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066" w:type="dxa"/>
            <w:noWrap/>
            <w:hideMark/>
          </w:tcPr>
          <w:p w14:paraId="364BF1FC"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r>
      <w:tr w:rsidR="0031553F" w:rsidRPr="0031553F" w14:paraId="173BEABF" w14:textId="77777777" w:rsidTr="00E755C1">
        <w:trPr>
          <w:trHeight w:val="290"/>
        </w:trPr>
        <w:tc>
          <w:tcPr>
            <w:tcW w:w="842" w:type="dxa"/>
            <w:noWrap/>
            <w:hideMark/>
          </w:tcPr>
          <w:p w14:paraId="0017F820"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T₁</w:t>
            </w:r>
          </w:p>
        </w:tc>
        <w:tc>
          <w:tcPr>
            <w:tcW w:w="2441" w:type="dxa"/>
            <w:noWrap/>
            <w:hideMark/>
          </w:tcPr>
          <w:p w14:paraId="329697DA" w14:textId="6ED2FC7E"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Control</w:t>
            </w:r>
          </w:p>
        </w:tc>
        <w:tc>
          <w:tcPr>
            <w:tcW w:w="1134" w:type="dxa"/>
            <w:noWrap/>
            <w:hideMark/>
          </w:tcPr>
          <w:p w14:paraId="564C50D3" w14:textId="50942ADA"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26.5</w:t>
            </w:r>
            <w:r w:rsidR="00E755C1">
              <w:rPr>
                <w:rFonts w:ascii="Times New Roman" w:eastAsia="Times New Roman" w:hAnsi="Times New Roman" w:cs="Times New Roman"/>
                <w:color w:val="000000"/>
                <w:kern w:val="0"/>
                <w:lang w:eastAsia="en-IN"/>
                <w14:ligatures w14:val="none"/>
              </w:rPr>
              <w:t>b</w:t>
            </w:r>
          </w:p>
        </w:tc>
        <w:tc>
          <w:tcPr>
            <w:tcW w:w="1134" w:type="dxa"/>
            <w:noWrap/>
            <w:hideMark/>
          </w:tcPr>
          <w:p w14:paraId="48C592D5" w14:textId="19E272BC"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59.4</w:t>
            </w:r>
            <w:r w:rsidR="00E755C1">
              <w:rPr>
                <w:rFonts w:ascii="Times New Roman" w:eastAsia="Times New Roman" w:hAnsi="Times New Roman" w:cs="Times New Roman"/>
                <w:color w:val="000000"/>
                <w:kern w:val="0"/>
                <w:lang w:eastAsia="en-IN"/>
                <w14:ligatures w14:val="none"/>
              </w:rPr>
              <w:t>b</w:t>
            </w:r>
          </w:p>
        </w:tc>
        <w:tc>
          <w:tcPr>
            <w:tcW w:w="1134" w:type="dxa"/>
            <w:noWrap/>
            <w:hideMark/>
          </w:tcPr>
          <w:p w14:paraId="5E9EC999"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99.7</w:t>
            </w:r>
          </w:p>
        </w:tc>
        <w:tc>
          <w:tcPr>
            <w:tcW w:w="1134" w:type="dxa"/>
            <w:noWrap/>
            <w:hideMark/>
          </w:tcPr>
          <w:p w14:paraId="0CA8D2B8"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88.7</w:t>
            </w:r>
          </w:p>
        </w:tc>
        <w:tc>
          <w:tcPr>
            <w:tcW w:w="1134" w:type="dxa"/>
            <w:noWrap/>
            <w:hideMark/>
          </w:tcPr>
          <w:p w14:paraId="43A8920B" w14:textId="1CC7F019"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119.5</w:t>
            </w:r>
            <w:r w:rsidR="00E755C1">
              <w:rPr>
                <w:rFonts w:ascii="Times New Roman" w:eastAsia="Times New Roman" w:hAnsi="Times New Roman" w:cs="Times New Roman"/>
                <w:color w:val="000000"/>
                <w:kern w:val="0"/>
                <w:lang w:eastAsia="en-IN"/>
                <w14:ligatures w14:val="none"/>
              </w:rPr>
              <w:t>b</w:t>
            </w:r>
          </w:p>
        </w:tc>
        <w:tc>
          <w:tcPr>
            <w:tcW w:w="1066" w:type="dxa"/>
            <w:noWrap/>
            <w:hideMark/>
          </w:tcPr>
          <w:p w14:paraId="34F7887D" w14:textId="6183F9D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65.0</w:t>
            </w:r>
            <w:r w:rsidR="00E755C1">
              <w:rPr>
                <w:rFonts w:ascii="Times New Roman" w:eastAsia="Times New Roman" w:hAnsi="Times New Roman" w:cs="Times New Roman"/>
                <w:color w:val="000000"/>
                <w:kern w:val="0"/>
                <w:lang w:eastAsia="en-IN"/>
                <w14:ligatures w14:val="none"/>
              </w:rPr>
              <w:t>c</w:t>
            </w:r>
          </w:p>
        </w:tc>
      </w:tr>
      <w:tr w:rsidR="0031553F" w:rsidRPr="0031553F" w14:paraId="139E33D0" w14:textId="77777777" w:rsidTr="00E755C1">
        <w:trPr>
          <w:trHeight w:val="290"/>
        </w:trPr>
        <w:tc>
          <w:tcPr>
            <w:tcW w:w="842" w:type="dxa"/>
            <w:noWrap/>
            <w:hideMark/>
          </w:tcPr>
          <w:p w14:paraId="70A951D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T₂</w:t>
            </w:r>
          </w:p>
        </w:tc>
        <w:tc>
          <w:tcPr>
            <w:tcW w:w="2441" w:type="dxa"/>
            <w:noWrap/>
            <w:hideMark/>
          </w:tcPr>
          <w:p w14:paraId="2AB67922" w14:textId="77777777"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100% RDN (60 kg N ha⁻¹)</w:t>
            </w:r>
          </w:p>
        </w:tc>
        <w:tc>
          <w:tcPr>
            <w:tcW w:w="1134" w:type="dxa"/>
            <w:noWrap/>
            <w:hideMark/>
          </w:tcPr>
          <w:p w14:paraId="3551CBEB" w14:textId="5F3CBC9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51.8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E08C38D" w14:textId="1F5843C8"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78.2</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142AF25"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136.1</w:t>
            </w:r>
          </w:p>
        </w:tc>
        <w:tc>
          <w:tcPr>
            <w:tcW w:w="1134" w:type="dxa"/>
            <w:noWrap/>
            <w:hideMark/>
          </w:tcPr>
          <w:p w14:paraId="0645FDC1"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128.4</w:t>
            </w:r>
          </w:p>
        </w:tc>
        <w:tc>
          <w:tcPr>
            <w:tcW w:w="1134" w:type="dxa"/>
            <w:noWrap/>
            <w:hideMark/>
          </w:tcPr>
          <w:p w14:paraId="46248A63" w14:textId="3D52B4B1"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161.8</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2DDD76D" w14:textId="188059D5"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100.8</w:t>
            </w:r>
            <w:r w:rsidR="00E755C1">
              <w:rPr>
                <w:rFonts w:ascii="Times New Roman" w:eastAsia="Times New Roman" w:hAnsi="Times New Roman" w:cs="Times New Roman"/>
                <w:color w:val="000000"/>
                <w:kern w:val="0"/>
                <w:lang w:eastAsia="en-IN"/>
                <w14:ligatures w14:val="none"/>
              </w:rPr>
              <w:t>ab</w:t>
            </w:r>
          </w:p>
        </w:tc>
      </w:tr>
      <w:tr w:rsidR="0031553F" w:rsidRPr="0031553F" w14:paraId="6BEC552E" w14:textId="77777777" w:rsidTr="00E755C1">
        <w:trPr>
          <w:trHeight w:val="350"/>
        </w:trPr>
        <w:tc>
          <w:tcPr>
            <w:tcW w:w="842" w:type="dxa"/>
            <w:noWrap/>
            <w:hideMark/>
          </w:tcPr>
          <w:p w14:paraId="3736636B"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T₃</w:t>
            </w:r>
          </w:p>
        </w:tc>
        <w:tc>
          <w:tcPr>
            <w:tcW w:w="2441" w:type="dxa"/>
            <w:noWrap/>
            <w:hideMark/>
          </w:tcPr>
          <w:p w14:paraId="3C90DAD6" w14:textId="0BF287C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100% RDN + 0.5% Foliar Spray </w:t>
            </w:r>
            <w:r w:rsidR="00AB5CC3" w:rsidRPr="0031553F">
              <w:rPr>
                <w:rFonts w:ascii="Times New Roman" w:eastAsia="Times New Roman" w:hAnsi="Times New Roman" w:cs="Times New Roman"/>
                <w:color w:val="000000"/>
                <w:kern w:val="0"/>
                <w:lang w:eastAsia="en-IN"/>
                <w14:ligatures w14:val="none"/>
              </w:rPr>
              <w:t xml:space="preserve">of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1C280ADA" w14:textId="381CE7EB"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52.2</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47350F22" w14:textId="182D0CF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9925F32"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156.1</w:t>
            </w:r>
          </w:p>
        </w:tc>
        <w:tc>
          <w:tcPr>
            <w:tcW w:w="1134" w:type="dxa"/>
            <w:noWrap/>
            <w:hideMark/>
          </w:tcPr>
          <w:p w14:paraId="5F5AE4D1"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140.0</w:t>
            </w:r>
          </w:p>
        </w:tc>
        <w:tc>
          <w:tcPr>
            <w:tcW w:w="1134" w:type="dxa"/>
            <w:noWrap/>
            <w:hideMark/>
          </w:tcPr>
          <w:p w14:paraId="3D091618" w14:textId="28EAD154"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172.7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20A16D57" w14:textId="7F4F0A5B"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106.4</w:t>
            </w:r>
            <w:r w:rsidR="00E755C1">
              <w:rPr>
                <w:rFonts w:ascii="Times New Roman" w:eastAsia="Times New Roman" w:hAnsi="Times New Roman" w:cs="Times New Roman"/>
                <w:color w:val="000000"/>
                <w:kern w:val="0"/>
                <w:lang w:eastAsia="en-IN"/>
                <w14:ligatures w14:val="none"/>
              </w:rPr>
              <w:t>ab</w:t>
            </w:r>
          </w:p>
        </w:tc>
      </w:tr>
      <w:tr w:rsidR="0031553F" w:rsidRPr="0031553F" w14:paraId="0B1F58D1" w14:textId="77777777" w:rsidTr="00E755C1">
        <w:trPr>
          <w:trHeight w:val="430"/>
        </w:trPr>
        <w:tc>
          <w:tcPr>
            <w:tcW w:w="842" w:type="dxa"/>
            <w:noWrap/>
            <w:hideMark/>
          </w:tcPr>
          <w:p w14:paraId="648CB6DA" w14:textId="2F2D538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T₄</w:t>
            </w:r>
          </w:p>
        </w:tc>
        <w:tc>
          <w:tcPr>
            <w:tcW w:w="2441" w:type="dxa"/>
            <w:noWrap/>
            <w:hideMark/>
          </w:tcPr>
          <w:p w14:paraId="054FADD4" w14:textId="78EA2F4A"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80% RDN + 20% N through </w:t>
            </w:r>
            <w:proofErr w:type="spellStart"/>
            <w:r w:rsidRPr="007D7EF9">
              <w:rPr>
                <w:rFonts w:ascii="Times New Roman" w:eastAsia="Times New Roman" w:hAnsi="Times New Roman" w:cs="Times New Roman"/>
                <w:color w:val="000000"/>
                <w:kern w:val="0"/>
                <w:lang w:eastAsia="en-IN"/>
                <w14:ligatures w14:val="none"/>
              </w:rPr>
              <w:t>Poulatry</w:t>
            </w:r>
            <w:proofErr w:type="spellEnd"/>
            <w:r w:rsidRPr="007D7EF9">
              <w:rPr>
                <w:rFonts w:ascii="Times New Roman" w:eastAsia="Times New Roman" w:hAnsi="Times New Roman" w:cs="Times New Roman"/>
                <w:color w:val="000000"/>
                <w:kern w:val="0"/>
                <w:lang w:eastAsia="en-IN"/>
                <w14:ligatures w14:val="none"/>
              </w:rPr>
              <w:t xml:space="preserve"> manure</w:t>
            </w:r>
          </w:p>
        </w:tc>
        <w:tc>
          <w:tcPr>
            <w:tcW w:w="1134" w:type="dxa"/>
            <w:noWrap/>
            <w:hideMark/>
          </w:tcPr>
          <w:p w14:paraId="5CCC4F51" w14:textId="47F9F92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47.6</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250BC433" w14:textId="1356901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76.5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4F728FF9"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130.0</w:t>
            </w:r>
          </w:p>
        </w:tc>
        <w:tc>
          <w:tcPr>
            <w:tcW w:w="1134" w:type="dxa"/>
            <w:noWrap/>
            <w:hideMark/>
          </w:tcPr>
          <w:p w14:paraId="790A2D2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126.1</w:t>
            </w:r>
          </w:p>
        </w:tc>
        <w:tc>
          <w:tcPr>
            <w:tcW w:w="1134" w:type="dxa"/>
            <w:noWrap/>
            <w:hideMark/>
          </w:tcPr>
          <w:p w14:paraId="167422DE" w14:textId="536D53F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159.7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06A5A85" w14:textId="2DF3C6A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98.5</w:t>
            </w:r>
            <w:r w:rsidR="00E755C1">
              <w:rPr>
                <w:rFonts w:ascii="Times New Roman" w:eastAsia="Times New Roman" w:hAnsi="Times New Roman" w:cs="Times New Roman"/>
                <w:color w:val="000000"/>
                <w:kern w:val="0"/>
                <w:lang w:eastAsia="en-IN"/>
                <w14:ligatures w14:val="none"/>
              </w:rPr>
              <w:t>ab</w:t>
            </w:r>
          </w:p>
        </w:tc>
      </w:tr>
      <w:tr w:rsidR="0031553F" w:rsidRPr="0031553F" w14:paraId="48A9D182" w14:textId="77777777" w:rsidTr="00E755C1">
        <w:trPr>
          <w:trHeight w:val="390"/>
        </w:trPr>
        <w:tc>
          <w:tcPr>
            <w:tcW w:w="842" w:type="dxa"/>
            <w:noWrap/>
            <w:hideMark/>
          </w:tcPr>
          <w:p w14:paraId="4C9EFBC1" w14:textId="4B253480"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T₅</w:t>
            </w:r>
          </w:p>
        </w:tc>
        <w:tc>
          <w:tcPr>
            <w:tcW w:w="2441" w:type="dxa"/>
            <w:noWrap/>
            <w:hideMark/>
          </w:tcPr>
          <w:p w14:paraId="0A2CF871" w14:textId="0FA068D7"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80% RDN + 20% N through PM + 0.5 % (FS) of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7A43B042" w14:textId="5BD79A9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50.5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1CDD070" w14:textId="7AE24C3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79.8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FC200E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164.8</w:t>
            </w:r>
          </w:p>
        </w:tc>
        <w:tc>
          <w:tcPr>
            <w:tcW w:w="1134" w:type="dxa"/>
            <w:noWrap/>
            <w:hideMark/>
          </w:tcPr>
          <w:p w14:paraId="70AA4C53"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153.9</w:t>
            </w:r>
          </w:p>
        </w:tc>
        <w:tc>
          <w:tcPr>
            <w:tcW w:w="1134" w:type="dxa"/>
            <w:noWrap/>
            <w:hideMark/>
          </w:tcPr>
          <w:p w14:paraId="503F1040" w14:textId="243BEDE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182.7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1E5F4A15" w14:textId="7C19AA1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110.8</w:t>
            </w:r>
            <w:r w:rsidR="00E755C1">
              <w:rPr>
                <w:rFonts w:ascii="Times New Roman" w:eastAsia="Times New Roman" w:hAnsi="Times New Roman" w:cs="Times New Roman"/>
                <w:color w:val="000000"/>
                <w:kern w:val="0"/>
                <w:lang w:eastAsia="en-IN"/>
                <w14:ligatures w14:val="none"/>
              </w:rPr>
              <w:t>a</w:t>
            </w:r>
          </w:p>
        </w:tc>
      </w:tr>
      <w:tr w:rsidR="0031553F" w:rsidRPr="0031553F" w14:paraId="3683DB36" w14:textId="77777777" w:rsidTr="00E755C1">
        <w:trPr>
          <w:trHeight w:val="450"/>
        </w:trPr>
        <w:tc>
          <w:tcPr>
            <w:tcW w:w="842" w:type="dxa"/>
            <w:noWrap/>
            <w:hideMark/>
          </w:tcPr>
          <w:p w14:paraId="35D745D0" w14:textId="6D5BEDD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T₆</w:t>
            </w:r>
          </w:p>
        </w:tc>
        <w:tc>
          <w:tcPr>
            <w:tcW w:w="2441" w:type="dxa"/>
            <w:noWrap/>
            <w:hideMark/>
          </w:tcPr>
          <w:p w14:paraId="1E9E1162" w14:textId="7AC014B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80% RDN + 20% N through </w:t>
            </w:r>
            <w:r w:rsidRPr="007D7EF9">
              <w:rPr>
                <w:rFonts w:ascii="Times New Roman" w:eastAsia="Times New Roman" w:hAnsi="Times New Roman" w:cs="Times New Roman"/>
                <w:color w:val="000000"/>
                <w:kern w:val="0"/>
                <w:lang w:eastAsia="en-IN"/>
                <w14:ligatures w14:val="none"/>
              </w:rPr>
              <w:lastRenderedPageBreak/>
              <w:t>Vermicompost</w:t>
            </w:r>
          </w:p>
        </w:tc>
        <w:tc>
          <w:tcPr>
            <w:tcW w:w="1134" w:type="dxa"/>
            <w:noWrap/>
            <w:hideMark/>
          </w:tcPr>
          <w:p w14:paraId="310DA7C2" w14:textId="79527BC0"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lastRenderedPageBreak/>
              <w:t>48.5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73E97811" w14:textId="5693E5D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78.0</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EB02606"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143.1</w:t>
            </w:r>
          </w:p>
        </w:tc>
        <w:tc>
          <w:tcPr>
            <w:tcW w:w="1134" w:type="dxa"/>
            <w:noWrap/>
            <w:hideMark/>
          </w:tcPr>
          <w:p w14:paraId="26AFAC24"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133.0</w:t>
            </w:r>
          </w:p>
        </w:tc>
        <w:tc>
          <w:tcPr>
            <w:tcW w:w="1134" w:type="dxa"/>
            <w:noWrap/>
            <w:hideMark/>
          </w:tcPr>
          <w:p w14:paraId="3C6BB380" w14:textId="2A2253F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169.0</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AD207DA" w14:textId="42F1088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103.2</w:t>
            </w:r>
            <w:r w:rsidR="00E755C1">
              <w:rPr>
                <w:rFonts w:ascii="Times New Roman" w:eastAsia="Times New Roman" w:hAnsi="Times New Roman" w:cs="Times New Roman"/>
                <w:color w:val="000000"/>
                <w:kern w:val="0"/>
                <w:lang w:eastAsia="en-IN"/>
                <w14:ligatures w14:val="none"/>
              </w:rPr>
              <w:t>ab</w:t>
            </w:r>
          </w:p>
        </w:tc>
      </w:tr>
      <w:tr w:rsidR="0031553F" w:rsidRPr="0031553F" w14:paraId="2DF465E8" w14:textId="77777777" w:rsidTr="00E755C1">
        <w:trPr>
          <w:trHeight w:val="360"/>
        </w:trPr>
        <w:tc>
          <w:tcPr>
            <w:tcW w:w="842" w:type="dxa"/>
            <w:noWrap/>
            <w:hideMark/>
          </w:tcPr>
          <w:p w14:paraId="7B7D761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lastRenderedPageBreak/>
              <w:t>T₇</w:t>
            </w:r>
          </w:p>
        </w:tc>
        <w:tc>
          <w:tcPr>
            <w:tcW w:w="2441" w:type="dxa"/>
            <w:noWrap/>
            <w:hideMark/>
          </w:tcPr>
          <w:p w14:paraId="17292C07" w14:textId="364B896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80% RDN + 20% N through Vermicompost + 0.5 % FS</w:t>
            </w:r>
            <w:r w:rsidR="00AB5CC3" w:rsidRPr="0031553F">
              <w:rPr>
                <w:rFonts w:ascii="Times New Roman" w:eastAsia="Times New Roman" w:hAnsi="Times New Roman" w:cs="Times New Roman"/>
                <w:color w:val="000000"/>
                <w:kern w:val="0"/>
                <w:lang w:eastAsia="en-IN"/>
                <w14:ligatures w14:val="none"/>
              </w:rPr>
              <w:t xml:space="preserve">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218AB4D4" w14:textId="6C62805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46.6</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6147E9E7" w14:textId="02E4C0DF"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75.4</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EE5284C"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126.7</w:t>
            </w:r>
          </w:p>
        </w:tc>
        <w:tc>
          <w:tcPr>
            <w:tcW w:w="1134" w:type="dxa"/>
            <w:noWrap/>
            <w:hideMark/>
          </w:tcPr>
          <w:p w14:paraId="5847BC3B"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119.2</w:t>
            </w:r>
          </w:p>
        </w:tc>
        <w:tc>
          <w:tcPr>
            <w:tcW w:w="1134" w:type="dxa"/>
            <w:noWrap/>
            <w:hideMark/>
          </w:tcPr>
          <w:p w14:paraId="530D0E5B" w14:textId="01FCFD09"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158.3</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36EC9A9E" w14:textId="33E1F665"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96.1</w:t>
            </w:r>
            <w:r w:rsidR="00E755C1">
              <w:rPr>
                <w:rFonts w:ascii="Times New Roman" w:eastAsia="Times New Roman" w:hAnsi="Times New Roman" w:cs="Times New Roman"/>
                <w:color w:val="000000"/>
                <w:kern w:val="0"/>
                <w:lang w:eastAsia="en-IN"/>
                <w14:ligatures w14:val="none"/>
              </w:rPr>
              <w:t>b</w:t>
            </w:r>
          </w:p>
        </w:tc>
      </w:tr>
      <w:tr w:rsidR="0031553F" w:rsidRPr="0031553F" w14:paraId="6C21329E" w14:textId="77777777" w:rsidTr="00E755C1">
        <w:trPr>
          <w:trHeight w:val="290"/>
        </w:trPr>
        <w:tc>
          <w:tcPr>
            <w:tcW w:w="842" w:type="dxa"/>
            <w:noWrap/>
            <w:hideMark/>
          </w:tcPr>
          <w:p w14:paraId="13F64C33"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proofErr w:type="spellStart"/>
            <w:r w:rsidRPr="007D7EF9">
              <w:rPr>
                <w:rFonts w:ascii="Times New Roman" w:eastAsia="Times New Roman" w:hAnsi="Times New Roman" w:cs="Times New Roman"/>
                <w:b/>
                <w:bCs/>
                <w:color w:val="000000"/>
                <w:kern w:val="0"/>
                <w:lang w:eastAsia="en-IN"/>
                <w14:ligatures w14:val="none"/>
              </w:rPr>
              <w:t>SEm</w:t>
            </w:r>
            <w:proofErr w:type="spellEnd"/>
            <w:r w:rsidRPr="007D7EF9">
              <w:rPr>
                <w:rFonts w:ascii="Times New Roman" w:eastAsia="Times New Roman" w:hAnsi="Times New Roman" w:cs="Times New Roman"/>
                <w:b/>
                <w:bCs/>
                <w:color w:val="000000"/>
                <w:kern w:val="0"/>
                <w:lang w:eastAsia="en-IN"/>
                <w14:ligatures w14:val="none"/>
              </w:rPr>
              <w:t>±</w:t>
            </w:r>
          </w:p>
        </w:tc>
        <w:tc>
          <w:tcPr>
            <w:tcW w:w="2441" w:type="dxa"/>
            <w:noWrap/>
            <w:hideMark/>
          </w:tcPr>
          <w:p w14:paraId="6AD60EFA" w14:textId="35E69E26"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p>
        </w:tc>
        <w:tc>
          <w:tcPr>
            <w:tcW w:w="1134" w:type="dxa"/>
            <w:noWrap/>
            <w:hideMark/>
          </w:tcPr>
          <w:p w14:paraId="31096D7B"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3.8</w:t>
            </w:r>
          </w:p>
        </w:tc>
        <w:tc>
          <w:tcPr>
            <w:tcW w:w="1134" w:type="dxa"/>
            <w:noWrap/>
            <w:hideMark/>
          </w:tcPr>
          <w:p w14:paraId="51B9C772"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2.9</w:t>
            </w:r>
          </w:p>
        </w:tc>
        <w:tc>
          <w:tcPr>
            <w:tcW w:w="1134" w:type="dxa"/>
            <w:noWrap/>
            <w:hideMark/>
          </w:tcPr>
          <w:p w14:paraId="5F25505B"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w:t>
            </w:r>
          </w:p>
        </w:tc>
        <w:tc>
          <w:tcPr>
            <w:tcW w:w="1134" w:type="dxa"/>
            <w:noWrap/>
            <w:hideMark/>
          </w:tcPr>
          <w:p w14:paraId="35889B23"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8.8</w:t>
            </w:r>
          </w:p>
        </w:tc>
        <w:tc>
          <w:tcPr>
            <w:tcW w:w="1134" w:type="dxa"/>
            <w:noWrap/>
            <w:hideMark/>
          </w:tcPr>
          <w:p w14:paraId="54B44CA7"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8.0</w:t>
            </w:r>
          </w:p>
        </w:tc>
        <w:tc>
          <w:tcPr>
            <w:tcW w:w="1066" w:type="dxa"/>
            <w:noWrap/>
            <w:hideMark/>
          </w:tcPr>
          <w:p w14:paraId="23ED92B0"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4.4</w:t>
            </w:r>
          </w:p>
        </w:tc>
      </w:tr>
      <w:tr w:rsidR="0031553F" w:rsidRPr="007D7EF9" w14:paraId="59507D07" w14:textId="77777777" w:rsidTr="00E755C1">
        <w:trPr>
          <w:trHeight w:val="290"/>
        </w:trPr>
        <w:tc>
          <w:tcPr>
            <w:tcW w:w="3283" w:type="dxa"/>
            <w:gridSpan w:val="2"/>
            <w:noWrap/>
            <w:hideMark/>
          </w:tcPr>
          <w:p w14:paraId="509FB894" w14:textId="77777777" w:rsidR="007D7EF9" w:rsidRPr="007D7EF9" w:rsidRDefault="007D7EF9" w:rsidP="0031553F">
            <w:pP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CD</w:t>
            </w:r>
          </w:p>
        </w:tc>
        <w:tc>
          <w:tcPr>
            <w:tcW w:w="1134" w:type="dxa"/>
            <w:noWrap/>
            <w:hideMark/>
          </w:tcPr>
          <w:p w14:paraId="1A78F63C"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11.7</w:t>
            </w:r>
          </w:p>
        </w:tc>
        <w:tc>
          <w:tcPr>
            <w:tcW w:w="1134" w:type="dxa"/>
            <w:noWrap/>
            <w:hideMark/>
          </w:tcPr>
          <w:p w14:paraId="2D8B27E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w:t>
            </w:r>
          </w:p>
        </w:tc>
        <w:tc>
          <w:tcPr>
            <w:tcW w:w="1134" w:type="dxa"/>
            <w:noWrap/>
            <w:hideMark/>
          </w:tcPr>
          <w:p w14:paraId="4E87778E"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27.8</w:t>
            </w:r>
          </w:p>
        </w:tc>
        <w:tc>
          <w:tcPr>
            <w:tcW w:w="1134" w:type="dxa"/>
            <w:noWrap/>
            <w:hideMark/>
          </w:tcPr>
          <w:p w14:paraId="3E024ED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27.2</w:t>
            </w:r>
          </w:p>
        </w:tc>
        <w:tc>
          <w:tcPr>
            <w:tcW w:w="1134" w:type="dxa"/>
            <w:noWrap/>
            <w:hideMark/>
          </w:tcPr>
          <w:p w14:paraId="79984AA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24.7</w:t>
            </w:r>
          </w:p>
        </w:tc>
        <w:tc>
          <w:tcPr>
            <w:tcW w:w="1066" w:type="dxa"/>
            <w:noWrap/>
            <w:hideMark/>
          </w:tcPr>
          <w:p w14:paraId="6275B93E"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13.6</w:t>
            </w:r>
          </w:p>
        </w:tc>
      </w:tr>
    </w:tbl>
    <w:p w14:paraId="6356B333" w14:textId="77777777" w:rsidR="00FE31E1" w:rsidRDefault="00FE31E1" w:rsidP="003D76E0">
      <w:pPr>
        <w:spacing w:after="120" w:line="360" w:lineRule="auto"/>
        <w:jc w:val="both"/>
        <w:rPr>
          <w:rFonts w:ascii="Arial" w:hAnsi="Arial" w:cs="Arial"/>
        </w:rPr>
      </w:pPr>
    </w:p>
    <w:p w14:paraId="1610D6BE" w14:textId="5A20795E" w:rsidR="00B23DBA" w:rsidRDefault="00A80AC0" w:rsidP="003D76E0">
      <w:pPr>
        <w:spacing w:after="120" w:line="360" w:lineRule="auto"/>
        <w:jc w:val="both"/>
        <w:rPr>
          <w:rFonts w:ascii="Arial" w:hAnsi="Arial" w:cs="Arial"/>
        </w:rPr>
      </w:pPr>
      <w:r>
        <w:rPr>
          <w:noProof/>
          <w:lang w:val="en-US"/>
        </w:rPr>
        <w:drawing>
          <wp:anchor distT="0" distB="0" distL="114300" distR="114300" simplePos="0" relativeHeight="251659264" behindDoc="1" locked="0" layoutInCell="1" allowOverlap="1" wp14:anchorId="2ADD0223" wp14:editId="7BA7BD45">
            <wp:simplePos x="0" y="0"/>
            <wp:positionH relativeFrom="column">
              <wp:posOffset>0</wp:posOffset>
            </wp:positionH>
            <wp:positionV relativeFrom="paragraph">
              <wp:posOffset>342900</wp:posOffset>
            </wp:positionV>
            <wp:extent cx="5731510" cy="2882091"/>
            <wp:effectExtent l="0" t="0" r="2540" b="13970"/>
            <wp:wrapTight wrapText="bothSides">
              <wp:wrapPolygon edited="0">
                <wp:start x="0" y="0"/>
                <wp:lineTo x="0" y="21562"/>
                <wp:lineTo x="21538" y="21562"/>
                <wp:lineTo x="21538" y="0"/>
                <wp:lineTo x="0" y="0"/>
              </wp:wrapPolygon>
            </wp:wrapTight>
            <wp:docPr id="140678431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367BAE-C41E-76E8-E4F3-9E96764A5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9000E67" w14:textId="2E5EA02B" w:rsidR="00FA3B3B" w:rsidRPr="0031553F" w:rsidRDefault="00FA3B3B" w:rsidP="00FA3B3B">
      <w:pPr>
        <w:spacing w:after="120" w:line="360" w:lineRule="auto"/>
        <w:jc w:val="both"/>
        <w:rPr>
          <w:rFonts w:ascii="Arial" w:hAnsi="Arial" w:cs="Arial"/>
          <w:b/>
          <w:bCs/>
        </w:rPr>
      </w:pPr>
      <w:commentRangeStart w:id="7"/>
      <w:proofErr w:type="gramStart"/>
      <w:r w:rsidRPr="00C6041F">
        <w:rPr>
          <w:rFonts w:ascii="Arial" w:hAnsi="Arial" w:cs="Arial"/>
          <w:strike/>
        </w:rPr>
        <w:t>Figure 2.</w:t>
      </w:r>
      <w:proofErr w:type="gramEnd"/>
      <w:r>
        <w:rPr>
          <w:rFonts w:ascii="Arial" w:hAnsi="Arial" w:cs="Arial"/>
        </w:rPr>
        <w:t xml:space="preserve"> </w:t>
      </w:r>
      <w:commentRangeEnd w:id="7"/>
      <w:r w:rsidR="00C6041F">
        <w:rPr>
          <w:rStyle w:val="CommentReference"/>
        </w:rPr>
        <w:commentReference w:id="7"/>
      </w:r>
      <w:r>
        <w:rPr>
          <w:rFonts w:ascii="Arial" w:hAnsi="Arial" w:cs="Arial"/>
        </w:rPr>
        <w:t xml:space="preserve">Plant fresh and dry weight influenced by </w:t>
      </w:r>
      <w:r w:rsidRPr="00FA3B3B">
        <w:rPr>
          <w:rFonts w:ascii="Arial" w:hAnsi="Arial" w:cs="Arial"/>
        </w:rPr>
        <w:t>nitrogen, organic manures and zinc foliar spray</w:t>
      </w:r>
    </w:p>
    <w:p w14:paraId="0DD3AC7E" w14:textId="623535D2" w:rsidR="00B23DBA" w:rsidRDefault="00B23DBA" w:rsidP="003D76E0">
      <w:pPr>
        <w:spacing w:after="120" w:line="360" w:lineRule="auto"/>
        <w:jc w:val="both"/>
        <w:rPr>
          <w:rFonts w:ascii="Arial" w:hAnsi="Arial" w:cs="Arial"/>
        </w:rPr>
      </w:pPr>
    </w:p>
    <w:p w14:paraId="1D0BC0BB" w14:textId="77777777" w:rsidR="00B23DBA" w:rsidRDefault="00B23DBA" w:rsidP="003D76E0">
      <w:pPr>
        <w:spacing w:after="120" w:line="360" w:lineRule="auto"/>
        <w:jc w:val="both"/>
        <w:rPr>
          <w:rFonts w:ascii="Arial" w:hAnsi="Arial" w:cs="Arial"/>
        </w:rPr>
      </w:pPr>
    </w:p>
    <w:p w14:paraId="42A8EC9A" w14:textId="77777777" w:rsidR="00B23DBA" w:rsidRDefault="00B23DBA" w:rsidP="003D76E0">
      <w:pPr>
        <w:spacing w:after="120" w:line="360" w:lineRule="auto"/>
        <w:jc w:val="both"/>
        <w:rPr>
          <w:rFonts w:ascii="Arial" w:hAnsi="Arial" w:cs="Arial"/>
        </w:rPr>
      </w:pPr>
    </w:p>
    <w:p w14:paraId="6BCAC6A1" w14:textId="77777777" w:rsidR="00B23DBA" w:rsidRDefault="00B23DBA" w:rsidP="003D76E0">
      <w:pPr>
        <w:spacing w:after="120" w:line="360" w:lineRule="auto"/>
        <w:jc w:val="both"/>
        <w:rPr>
          <w:rFonts w:ascii="Arial" w:hAnsi="Arial" w:cs="Arial"/>
        </w:rPr>
      </w:pPr>
    </w:p>
    <w:p w14:paraId="3FD8E5AB" w14:textId="77777777" w:rsidR="00153DC0" w:rsidRDefault="00153DC0" w:rsidP="003D76E0">
      <w:pPr>
        <w:spacing w:after="120" w:line="360" w:lineRule="auto"/>
        <w:jc w:val="both"/>
        <w:rPr>
          <w:rFonts w:ascii="Arial" w:hAnsi="Arial" w:cs="Arial"/>
        </w:rPr>
      </w:pPr>
    </w:p>
    <w:p w14:paraId="2C635FEA" w14:textId="77777777" w:rsidR="00A80AC0" w:rsidRDefault="00A80AC0" w:rsidP="003D76E0">
      <w:pPr>
        <w:spacing w:after="120" w:line="360" w:lineRule="auto"/>
        <w:jc w:val="both"/>
        <w:rPr>
          <w:rFonts w:ascii="Arial" w:hAnsi="Arial" w:cs="Arial"/>
        </w:rPr>
      </w:pPr>
    </w:p>
    <w:p w14:paraId="2C861D07" w14:textId="77777777" w:rsidR="00A80AC0" w:rsidRDefault="00A80AC0" w:rsidP="003D76E0">
      <w:pPr>
        <w:spacing w:after="120" w:line="360" w:lineRule="auto"/>
        <w:jc w:val="both"/>
        <w:rPr>
          <w:rFonts w:ascii="Arial" w:hAnsi="Arial" w:cs="Arial"/>
        </w:rPr>
      </w:pPr>
    </w:p>
    <w:p w14:paraId="4472AA2D" w14:textId="77777777" w:rsidR="00FA3B3B" w:rsidRDefault="00FA3B3B" w:rsidP="003D76E0">
      <w:pPr>
        <w:spacing w:after="120" w:line="360" w:lineRule="auto"/>
        <w:jc w:val="both"/>
        <w:rPr>
          <w:rFonts w:ascii="Arial" w:hAnsi="Arial" w:cs="Arial"/>
        </w:rPr>
      </w:pPr>
    </w:p>
    <w:p w14:paraId="127D1572" w14:textId="77777777" w:rsidR="00FA3B3B" w:rsidRDefault="00FA3B3B" w:rsidP="003D76E0">
      <w:pPr>
        <w:spacing w:after="120" w:line="360" w:lineRule="auto"/>
        <w:jc w:val="both"/>
        <w:rPr>
          <w:rFonts w:ascii="Arial" w:hAnsi="Arial" w:cs="Arial"/>
        </w:rPr>
      </w:pPr>
    </w:p>
    <w:p w14:paraId="7EC08490" w14:textId="77777777" w:rsidR="00FA3B3B" w:rsidRDefault="00FA3B3B" w:rsidP="003D76E0">
      <w:pPr>
        <w:spacing w:after="120" w:line="360" w:lineRule="auto"/>
        <w:jc w:val="both"/>
        <w:rPr>
          <w:rFonts w:ascii="Arial" w:hAnsi="Arial" w:cs="Arial"/>
        </w:rPr>
      </w:pPr>
    </w:p>
    <w:p w14:paraId="3CDC2F56" w14:textId="77777777" w:rsidR="00FA3B3B" w:rsidRDefault="00FA3B3B" w:rsidP="003D76E0">
      <w:pPr>
        <w:spacing w:after="120" w:line="360" w:lineRule="auto"/>
        <w:jc w:val="both"/>
        <w:rPr>
          <w:rFonts w:ascii="Arial" w:hAnsi="Arial" w:cs="Arial"/>
        </w:rPr>
      </w:pPr>
    </w:p>
    <w:p w14:paraId="36FEDD90" w14:textId="77777777" w:rsidR="00A6362B" w:rsidRDefault="00A6362B" w:rsidP="003D76E0">
      <w:pPr>
        <w:spacing w:after="120" w:line="360" w:lineRule="auto"/>
        <w:jc w:val="both"/>
        <w:rPr>
          <w:rFonts w:ascii="Arial" w:hAnsi="Arial" w:cs="Arial"/>
          <w:b/>
          <w:bCs/>
        </w:rPr>
      </w:pPr>
    </w:p>
    <w:p w14:paraId="4A5E852C" w14:textId="77777777" w:rsidR="00A6362B" w:rsidRDefault="00A6362B" w:rsidP="003D76E0">
      <w:pPr>
        <w:spacing w:after="120" w:line="360" w:lineRule="auto"/>
        <w:jc w:val="both"/>
        <w:rPr>
          <w:rFonts w:ascii="Arial" w:hAnsi="Arial" w:cs="Arial"/>
          <w:b/>
          <w:bCs/>
        </w:rPr>
      </w:pPr>
    </w:p>
    <w:p w14:paraId="313ED4E8" w14:textId="77777777" w:rsidR="00E755C1" w:rsidRDefault="00E755C1" w:rsidP="003D76E0">
      <w:pPr>
        <w:spacing w:after="120" w:line="360" w:lineRule="auto"/>
        <w:jc w:val="both"/>
        <w:rPr>
          <w:rFonts w:ascii="Arial" w:hAnsi="Arial" w:cs="Arial"/>
          <w:b/>
          <w:bCs/>
        </w:rPr>
      </w:pPr>
    </w:p>
    <w:p w14:paraId="7B1601A1" w14:textId="33F3F65B" w:rsidR="00153DC0" w:rsidRDefault="00153DC0" w:rsidP="003D76E0">
      <w:pPr>
        <w:spacing w:after="120" w:line="360" w:lineRule="auto"/>
        <w:jc w:val="both"/>
        <w:rPr>
          <w:rFonts w:ascii="Arial" w:hAnsi="Arial" w:cs="Arial"/>
        </w:rPr>
      </w:pPr>
      <w:r>
        <w:rPr>
          <w:rFonts w:ascii="Arial" w:hAnsi="Arial" w:cs="Arial"/>
          <w:b/>
          <w:bCs/>
        </w:rPr>
        <w:t>Table 2. Plant fresh and dry matter accumulation</w:t>
      </w:r>
      <w:r w:rsidRPr="0031553F">
        <w:rPr>
          <w:rFonts w:ascii="Arial" w:hAnsi="Arial" w:cs="Arial"/>
          <w:b/>
          <w:bCs/>
        </w:rPr>
        <w:t xml:space="preserve"> as Influenced by nitrogen, organic manures and zinc foliar spray</w:t>
      </w:r>
    </w:p>
    <w:tbl>
      <w:tblPr>
        <w:tblStyle w:val="TableGrid"/>
        <w:tblW w:w="9483" w:type="dxa"/>
        <w:tblLook w:val="04A0" w:firstRow="1" w:lastRow="0" w:firstColumn="1" w:lastColumn="0" w:noHBand="0" w:noVBand="1"/>
      </w:tblPr>
      <w:tblGrid>
        <w:gridCol w:w="842"/>
        <w:gridCol w:w="3264"/>
        <w:gridCol w:w="1408"/>
        <w:gridCol w:w="1276"/>
        <w:gridCol w:w="1275"/>
        <w:gridCol w:w="1418"/>
      </w:tblGrid>
      <w:tr w:rsidR="00E755C1" w:rsidRPr="006A76DE" w14:paraId="10051A05" w14:textId="77777777" w:rsidTr="00E755C1">
        <w:trPr>
          <w:trHeight w:val="311"/>
        </w:trPr>
        <w:tc>
          <w:tcPr>
            <w:tcW w:w="4106" w:type="dxa"/>
            <w:gridSpan w:val="2"/>
            <w:vMerge w:val="restart"/>
            <w:noWrap/>
            <w:vAlign w:val="center"/>
            <w:hideMark/>
          </w:tcPr>
          <w:p w14:paraId="7D5E9463" w14:textId="77777777" w:rsidR="00E755C1" w:rsidRPr="006A76DE" w:rsidRDefault="00E755C1" w:rsidP="00E755C1">
            <w:pPr>
              <w:jc w:val="center"/>
              <w:rPr>
                <w:rFonts w:ascii="Times New Roman" w:hAnsi="Times New Roman" w:cs="Times New Roman"/>
                <w:lang w:eastAsia="en-IN"/>
              </w:rPr>
            </w:pPr>
            <w:r w:rsidRPr="00A6362B">
              <w:rPr>
                <w:rFonts w:ascii="Times New Roman" w:hAnsi="Times New Roman" w:cs="Times New Roman"/>
                <w:b/>
                <w:bCs/>
                <w:lang w:eastAsia="en-IN"/>
              </w:rPr>
              <w:t>Treatmen</w:t>
            </w:r>
            <w:r w:rsidRPr="006A76DE">
              <w:rPr>
                <w:rFonts w:ascii="Times New Roman" w:hAnsi="Times New Roman" w:cs="Times New Roman"/>
                <w:lang w:eastAsia="en-IN"/>
              </w:rPr>
              <w:t>t</w:t>
            </w:r>
          </w:p>
        </w:tc>
        <w:tc>
          <w:tcPr>
            <w:tcW w:w="2684" w:type="dxa"/>
            <w:gridSpan w:val="2"/>
            <w:noWrap/>
            <w:hideMark/>
          </w:tcPr>
          <w:p w14:paraId="306F8976" w14:textId="0AE1EF23"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Plant fresh weight (g)</w:t>
            </w:r>
          </w:p>
        </w:tc>
        <w:tc>
          <w:tcPr>
            <w:tcW w:w="2693" w:type="dxa"/>
            <w:gridSpan w:val="2"/>
            <w:noWrap/>
            <w:hideMark/>
          </w:tcPr>
          <w:p w14:paraId="41F93222" w14:textId="1904B13E"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Plant dry weight (g)</w:t>
            </w:r>
          </w:p>
        </w:tc>
      </w:tr>
      <w:tr w:rsidR="00E755C1" w:rsidRPr="006A76DE" w14:paraId="2355D48E" w14:textId="77777777" w:rsidTr="00E755C1">
        <w:trPr>
          <w:trHeight w:val="246"/>
        </w:trPr>
        <w:tc>
          <w:tcPr>
            <w:tcW w:w="4106" w:type="dxa"/>
            <w:gridSpan w:val="2"/>
            <w:vMerge/>
            <w:hideMark/>
          </w:tcPr>
          <w:p w14:paraId="2EC3F939" w14:textId="77777777" w:rsidR="00E755C1" w:rsidRPr="006A76DE" w:rsidRDefault="00E755C1" w:rsidP="00E755C1">
            <w:pPr>
              <w:jc w:val="center"/>
              <w:rPr>
                <w:rFonts w:ascii="Times New Roman" w:hAnsi="Times New Roman" w:cs="Times New Roman"/>
                <w:lang w:eastAsia="en-IN"/>
              </w:rPr>
            </w:pPr>
          </w:p>
        </w:tc>
        <w:tc>
          <w:tcPr>
            <w:tcW w:w="1408" w:type="dxa"/>
            <w:noWrap/>
            <w:hideMark/>
          </w:tcPr>
          <w:p w14:paraId="2F3CDD85" w14:textId="77777777"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60 DAS</w:t>
            </w:r>
          </w:p>
        </w:tc>
        <w:tc>
          <w:tcPr>
            <w:tcW w:w="1276" w:type="dxa"/>
            <w:noWrap/>
            <w:hideMark/>
          </w:tcPr>
          <w:p w14:paraId="4D0AFAAD" w14:textId="77777777"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90 DAS</w:t>
            </w:r>
          </w:p>
        </w:tc>
        <w:tc>
          <w:tcPr>
            <w:tcW w:w="1275" w:type="dxa"/>
            <w:noWrap/>
            <w:hideMark/>
          </w:tcPr>
          <w:p w14:paraId="393FA400" w14:textId="77777777"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60 DAS</w:t>
            </w:r>
          </w:p>
        </w:tc>
        <w:tc>
          <w:tcPr>
            <w:tcW w:w="1418" w:type="dxa"/>
            <w:noWrap/>
            <w:hideMark/>
          </w:tcPr>
          <w:p w14:paraId="59837614" w14:textId="77777777"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90 DAS</w:t>
            </w:r>
          </w:p>
        </w:tc>
      </w:tr>
      <w:tr w:rsidR="005448B0" w:rsidRPr="006A76DE" w14:paraId="4F09FE8D" w14:textId="77777777" w:rsidTr="00E755C1">
        <w:trPr>
          <w:trHeight w:val="290"/>
        </w:trPr>
        <w:tc>
          <w:tcPr>
            <w:tcW w:w="842" w:type="dxa"/>
            <w:noWrap/>
            <w:hideMark/>
          </w:tcPr>
          <w:p w14:paraId="2EC805A8"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T₁</w:t>
            </w:r>
          </w:p>
        </w:tc>
        <w:tc>
          <w:tcPr>
            <w:tcW w:w="3264" w:type="dxa"/>
            <w:noWrap/>
            <w:hideMark/>
          </w:tcPr>
          <w:p w14:paraId="4A8DCF1A" w14:textId="189FBB3A"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Control</w:t>
            </w:r>
          </w:p>
        </w:tc>
        <w:tc>
          <w:tcPr>
            <w:tcW w:w="1408" w:type="dxa"/>
            <w:noWrap/>
            <w:hideMark/>
          </w:tcPr>
          <w:p w14:paraId="3D4F06D1"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61.9</w:t>
            </w:r>
          </w:p>
        </w:tc>
        <w:tc>
          <w:tcPr>
            <w:tcW w:w="1276" w:type="dxa"/>
            <w:noWrap/>
            <w:hideMark/>
          </w:tcPr>
          <w:p w14:paraId="1BC548C2"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432</w:t>
            </w:r>
          </w:p>
        </w:tc>
        <w:tc>
          <w:tcPr>
            <w:tcW w:w="1275" w:type="dxa"/>
            <w:noWrap/>
            <w:hideMark/>
          </w:tcPr>
          <w:p w14:paraId="7A85033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27.5</w:t>
            </w:r>
          </w:p>
        </w:tc>
        <w:tc>
          <w:tcPr>
            <w:tcW w:w="1418" w:type="dxa"/>
            <w:noWrap/>
            <w:hideMark/>
          </w:tcPr>
          <w:p w14:paraId="5BD9D695"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150.0</w:t>
            </w:r>
          </w:p>
        </w:tc>
      </w:tr>
      <w:tr w:rsidR="005448B0" w:rsidRPr="006A76DE" w14:paraId="3F07FF92" w14:textId="77777777" w:rsidTr="00E755C1">
        <w:trPr>
          <w:trHeight w:val="290"/>
        </w:trPr>
        <w:tc>
          <w:tcPr>
            <w:tcW w:w="842" w:type="dxa"/>
            <w:noWrap/>
            <w:hideMark/>
          </w:tcPr>
          <w:p w14:paraId="4D773AB1" w14:textId="527A8592"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T₂</w:t>
            </w:r>
          </w:p>
        </w:tc>
        <w:tc>
          <w:tcPr>
            <w:tcW w:w="3264" w:type="dxa"/>
            <w:noWrap/>
            <w:hideMark/>
          </w:tcPr>
          <w:p w14:paraId="72137F79" w14:textId="77777777"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100% RDN (60 kg N ha⁻¹)</w:t>
            </w:r>
          </w:p>
        </w:tc>
        <w:tc>
          <w:tcPr>
            <w:tcW w:w="1408" w:type="dxa"/>
            <w:noWrap/>
            <w:hideMark/>
          </w:tcPr>
          <w:p w14:paraId="710E49BA"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302.6</w:t>
            </w:r>
          </w:p>
        </w:tc>
        <w:tc>
          <w:tcPr>
            <w:tcW w:w="1276" w:type="dxa"/>
            <w:noWrap/>
            <w:hideMark/>
          </w:tcPr>
          <w:p w14:paraId="4C2F5FAD"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642</w:t>
            </w:r>
          </w:p>
        </w:tc>
        <w:tc>
          <w:tcPr>
            <w:tcW w:w="1275" w:type="dxa"/>
            <w:noWrap/>
            <w:hideMark/>
          </w:tcPr>
          <w:p w14:paraId="50765A78"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53.2</w:t>
            </w:r>
          </w:p>
        </w:tc>
        <w:tc>
          <w:tcPr>
            <w:tcW w:w="1418" w:type="dxa"/>
            <w:noWrap/>
            <w:hideMark/>
          </w:tcPr>
          <w:p w14:paraId="677999A3"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275.3</w:t>
            </w:r>
          </w:p>
        </w:tc>
      </w:tr>
      <w:tr w:rsidR="005448B0" w:rsidRPr="006A76DE" w14:paraId="3283BA1B" w14:textId="77777777" w:rsidTr="00E755C1">
        <w:trPr>
          <w:trHeight w:val="350"/>
        </w:trPr>
        <w:tc>
          <w:tcPr>
            <w:tcW w:w="842" w:type="dxa"/>
            <w:noWrap/>
            <w:hideMark/>
          </w:tcPr>
          <w:p w14:paraId="30E45975"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T₃</w:t>
            </w:r>
          </w:p>
        </w:tc>
        <w:tc>
          <w:tcPr>
            <w:tcW w:w="3264" w:type="dxa"/>
            <w:noWrap/>
            <w:hideMark/>
          </w:tcPr>
          <w:p w14:paraId="4348BA0A" w14:textId="564A7C05"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 xml:space="preserve">100% RDN + 0.5% Foliar Spray </w:t>
            </w:r>
            <w:proofErr w:type="spellStart"/>
            <w:r w:rsidRPr="006A76DE">
              <w:rPr>
                <w:rFonts w:ascii="Times New Roman" w:hAnsi="Times New Roman" w:cs="Times New Roman"/>
                <w:lang w:eastAsia="en-IN"/>
              </w:rPr>
              <w:t>ZnSO</w:t>
            </w:r>
            <w:proofErr w:type="spellEnd"/>
            <w:r w:rsidRPr="006A76DE">
              <w:rPr>
                <w:rFonts w:ascii="Times New Roman" w:hAnsi="Times New Roman" w:cs="Times New Roman"/>
                <w:lang w:eastAsia="en-IN"/>
              </w:rPr>
              <w:t>₄ (At 30 DAS and flowering stage)</w:t>
            </w:r>
          </w:p>
        </w:tc>
        <w:tc>
          <w:tcPr>
            <w:tcW w:w="1408" w:type="dxa"/>
            <w:noWrap/>
            <w:hideMark/>
          </w:tcPr>
          <w:p w14:paraId="5815F7FC"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368.9</w:t>
            </w:r>
          </w:p>
        </w:tc>
        <w:tc>
          <w:tcPr>
            <w:tcW w:w="1276" w:type="dxa"/>
            <w:noWrap/>
            <w:hideMark/>
          </w:tcPr>
          <w:p w14:paraId="5DD75D08"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729</w:t>
            </w:r>
          </w:p>
        </w:tc>
        <w:tc>
          <w:tcPr>
            <w:tcW w:w="1275" w:type="dxa"/>
            <w:noWrap/>
            <w:hideMark/>
          </w:tcPr>
          <w:p w14:paraId="2A18D79F"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57.3</w:t>
            </w:r>
          </w:p>
        </w:tc>
        <w:tc>
          <w:tcPr>
            <w:tcW w:w="1418" w:type="dxa"/>
            <w:noWrap/>
            <w:hideMark/>
          </w:tcPr>
          <w:p w14:paraId="1614AED4"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296.7</w:t>
            </w:r>
          </w:p>
        </w:tc>
      </w:tr>
      <w:tr w:rsidR="005448B0" w:rsidRPr="006A76DE" w14:paraId="63DEAAF6" w14:textId="77777777" w:rsidTr="00E755C1">
        <w:trPr>
          <w:trHeight w:val="430"/>
        </w:trPr>
        <w:tc>
          <w:tcPr>
            <w:tcW w:w="842" w:type="dxa"/>
            <w:noWrap/>
            <w:hideMark/>
          </w:tcPr>
          <w:p w14:paraId="02877567" w14:textId="42DE6BAC"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T₄</w:t>
            </w:r>
          </w:p>
        </w:tc>
        <w:tc>
          <w:tcPr>
            <w:tcW w:w="3264" w:type="dxa"/>
            <w:noWrap/>
            <w:hideMark/>
          </w:tcPr>
          <w:p w14:paraId="21AFB0DC" w14:textId="69D589E3"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 xml:space="preserve">80% RDN + 20% N through </w:t>
            </w:r>
            <w:proofErr w:type="spellStart"/>
            <w:r w:rsidRPr="006A76DE">
              <w:rPr>
                <w:rFonts w:ascii="Times New Roman" w:hAnsi="Times New Roman" w:cs="Times New Roman"/>
                <w:lang w:eastAsia="en-IN"/>
              </w:rPr>
              <w:t>Poulatry</w:t>
            </w:r>
            <w:proofErr w:type="spellEnd"/>
            <w:r w:rsidRPr="006A76DE">
              <w:rPr>
                <w:rFonts w:ascii="Times New Roman" w:hAnsi="Times New Roman" w:cs="Times New Roman"/>
                <w:lang w:eastAsia="en-IN"/>
              </w:rPr>
              <w:t xml:space="preserve"> manure</w:t>
            </w:r>
          </w:p>
        </w:tc>
        <w:tc>
          <w:tcPr>
            <w:tcW w:w="1408" w:type="dxa"/>
            <w:noWrap/>
            <w:hideMark/>
          </w:tcPr>
          <w:p w14:paraId="6C20A37D"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299.3</w:t>
            </w:r>
          </w:p>
        </w:tc>
        <w:tc>
          <w:tcPr>
            <w:tcW w:w="1276" w:type="dxa"/>
            <w:noWrap/>
            <w:hideMark/>
          </w:tcPr>
          <w:p w14:paraId="3B2CF2C3"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539</w:t>
            </w:r>
          </w:p>
        </w:tc>
        <w:tc>
          <w:tcPr>
            <w:tcW w:w="1275" w:type="dxa"/>
            <w:noWrap/>
            <w:hideMark/>
          </w:tcPr>
          <w:p w14:paraId="466A0286"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50.0</w:t>
            </w:r>
          </w:p>
        </w:tc>
        <w:tc>
          <w:tcPr>
            <w:tcW w:w="1418" w:type="dxa"/>
            <w:noWrap/>
            <w:hideMark/>
          </w:tcPr>
          <w:p w14:paraId="6BEFA6C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262.0</w:t>
            </w:r>
          </w:p>
        </w:tc>
      </w:tr>
      <w:tr w:rsidR="005448B0" w:rsidRPr="006A76DE" w14:paraId="4D9FBE0B" w14:textId="77777777" w:rsidTr="00E755C1">
        <w:trPr>
          <w:trHeight w:val="390"/>
        </w:trPr>
        <w:tc>
          <w:tcPr>
            <w:tcW w:w="842" w:type="dxa"/>
            <w:noWrap/>
            <w:hideMark/>
          </w:tcPr>
          <w:p w14:paraId="70518AE3" w14:textId="4017B29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T₅</w:t>
            </w:r>
          </w:p>
        </w:tc>
        <w:tc>
          <w:tcPr>
            <w:tcW w:w="3264" w:type="dxa"/>
            <w:noWrap/>
            <w:hideMark/>
          </w:tcPr>
          <w:p w14:paraId="034A1969" w14:textId="77777777"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 xml:space="preserve">80% RDN + 20% N through (PM) + 0.5 % (FS) of </w:t>
            </w:r>
            <w:proofErr w:type="spellStart"/>
            <w:r w:rsidRPr="006A76DE">
              <w:rPr>
                <w:rFonts w:ascii="Times New Roman" w:hAnsi="Times New Roman" w:cs="Times New Roman"/>
                <w:lang w:eastAsia="en-IN"/>
              </w:rPr>
              <w:t>ZnSO</w:t>
            </w:r>
            <w:proofErr w:type="spellEnd"/>
            <w:r w:rsidRPr="006A76DE">
              <w:rPr>
                <w:rFonts w:ascii="Times New Roman" w:hAnsi="Times New Roman" w:cs="Times New Roman"/>
                <w:lang w:eastAsia="en-IN"/>
              </w:rPr>
              <w:t>₄ (At 30 DAS and flowering stage)</w:t>
            </w:r>
          </w:p>
        </w:tc>
        <w:tc>
          <w:tcPr>
            <w:tcW w:w="1408" w:type="dxa"/>
            <w:noWrap/>
            <w:hideMark/>
          </w:tcPr>
          <w:p w14:paraId="4CBD76D5"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377.9</w:t>
            </w:r>
          </w:p>
        </w:tc>
        <w:tc>
          <w:tcPr>
            <w:tcW w:w="1276" w:type="dxa"/>
            <w:noWrap/>
            <w:hideMark/>
          </w:tcPr>
          <w:p w14:paraId="1B84B13C"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807</w:t>
            </w:r>
          </w:p>
        </w:tc>
        <w:tc>
          <w:tcPr>
            <w:tcW w:w="1275" w:type="dxa"/>
            <w:noWrap/>
            <w:hideMark/>
          </w:tcPr>
          <w:p w14:paraId="4C900BD6"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60.0</w:t>
            </w:r>
          </w:p>
        </w:tc>
        <w:tc>
          <w:tcPr>
            <w:tcW w:w="1418" w:type="dxa"/>
            <w:noWrap/>
            <w:hideMark/>
          </w:tcPr>
          <w:p w14:paraId="4D22DDB1"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302.3</w:t>
            </w:r>
          </w:p>
        </w:tc>
      </w:tr>
      <w:tr w:rsidR="005448B0" w:rsidRPr="006A76DE" w14:paraId="21509EE8" w14:textId="77777777" w:rsidTr="00E755C1">
        <w:trPr>
          <w:trHeight w:val="450"/>
        </w:trPr>
        <w:tc>
          <w:tcPr>
            <w:tcW w:w="842" w:type="dxa"/>
            <w:noWrap/>
            <w:hideMark/>
          </w:tcPr>
          <w:p w14:paraId="044A97AC" w14:textId="682B1EA0"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T₆</w:t>
            </w:r>
          </w:p>
        </w:tc>
        <w:tc>
          <w:tcPr>
            <w:tcW w:w="3264" w:type="dxa"/>
            <w:noWrap/>
            <w:hideMark/>
          </w:tcPr>
          <w:p w14:paraId="3CA955A3" w14:textId="5942BCCF"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80% RDN + 20% N through Vermicompost</w:t>
            </w:r>
          </w:p>
        </w:tc>
        <w:tc>
          <w:tcPr>
            <w:tcW w:w="1408" w:type="dxa"/>
            <w:noWrap/>
            <w:hideMark/>
          </w:tcPr>
          <w:p w14:paraId="474711E0"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315.8</w:t>
            </w:r>
          </w:p>
        </w:tc>
        <w:tc>
          <w:tcPr>
            <w:tcW w:w="1276" w:type="dxa"/>
            <w:noWrap/>
            <w:hideMark/>
          </w:tcPr>
          <w:p w14:paraId="0C85990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662</w:t>
            </w:r>
          </w:p>
        </w:tc>
        <w:tc>
          <w:tcPr>
            <w:tcW w:w="1275" w:type="dxa"/>
            <w:noWrap/>
            <w:hideMark/>
          </w:tcPr>
          <w:p w14:paraId="7C4CE63A"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55.3</w:t>
            </w:r>
          </w:p>
        </w:tc>
        <w:tc>
          <w:tcPr>
            <w:tcW w:w="1418" w:type="dxa"/>
            <w:noWrap/>
            <w:hideMark/>
          </w:tcPr>
          <w:p w14:paraId="2D2937D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278.0</w:t>
            </w:r>
          </w:p>
        </w:tc>
      </w:tr>
      <w:tr w:rsidR="005448B0" w:rsidRPr="006A76DE" w14:paraId="2FC7C177" w14:textId="77777777" w:rsidTr="00E755C1">
        <w:trPr>
          <w:trHeight w:val="1141"/>
        </w:trPr>
        <w:tc>
          <w:tcPr>
            <w:tcW w:w="842" w:type="dxa"/>
            <w:noWrap/>
            <w:hideMark/>
          </w:tcPr>
          <w:p w14:paraId="2CECF5A9"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T₇</w:t>
            </w:r>
          </w:p>
        </w:tc>
        <w:tc>
          <w:tcPr>
            <w:tcW w:w="3264" w:type="dxa"/>
            <w:noWrap/>
            <w:hideMark/>
          </w:tcPr>
          <w:p w14:paraId="199923E5" w14:textId="5D331103"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 xml:space="preserve">80% RDN + 20% N through Vermicompost + 0.5 % (FS) </w:t>
            </w:r>
            <w:proofErr w:type="spellStart"/>
            <w:r w:rsidRPr="006A76DE">
              <w:rPr>
                <w:rFonts w:ascii="Times New Roman" w:hAnsi="Times New Roman" w:cs="Times New Roman"/>
                <w:lang w:eastAsia="en-IN"/>
              </w:rPr>
              <w:t>ZnSO</w:t>
            </w:r>
            <w:proofErr w:type="spellEnd"/>
            <w:r w:rsidRPr="006A76DE">
              <w:rPr>
                <w:rFonts w:ascii="Times New Roman" w:hAnsi="Times New Roman" w:cs="Times New Roman"/>
                <w:lang w:eastAsia="en-IN"/>
              </w:rPr>
              <w:t>₄ (At 30 DAS and flowering stage)</w:t>
            </w:r>
          </w:p>
        </w:tc>
        <w:tc>
          <w:tcPr>
            <w:tcW w:w="1408" w:type="dxa"/>
            <w:noWrap/>
            <w:hideMark/>
          </w:tcPr>
          <w:p w14:paraId="2302D751"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288.9</w:t>
            </w:r>
          </w:p>
        </w:tc>
        <w:tc>
          <w:tcPr>
            <w:tcW w:w="1276" w:type="dxa"/>
            <w:noWrap/>
            <w:hideMark/>
          </w:tcPr>
          <w:p w14:paraId="3F0B1112"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513</w:t>
            </w:r>
          </w:p>
        </w:tc>
        <w:tc>
          <w:tcPr>
            <w:tcW w:w="1275" w:type="dxa"/>
            <w:noWrap/>
            <w:hideMark/>
          </w:tcPr>
          <w:p w14:paraId="269AC6C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46.5</w:t>
            </w:r>
          </w:p>
        </w:tc>
        <w:tc>
          <w:tcPr>
            <w:tcW w:w="1418" w:type="dxa"/>
            <w:noWrap/>
            <w:hideMark/>
          </w:tcPr>
          <w:p w14:paraId="1AC918C3"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246.5</w:t>
            </w:r>
          </w:p>
        </w:tc>
      </w:tr>
      <w:tr w:rsidR="00FA3B3B" w:rsidRPr="006A76DE" w14:paraId="02EA243C" w14:textId="77777777" w:rsidTr="00E755C1">
        <w:trPr>
          <w:trHeight w:val="290"/>
        </w:trPr>
        <w:tc>
          <w:tcPr>
            <w:tcW w:w="4106" w:type="dxa"/>
            <w:gridSpan w:val="2"/>
            <w:noWrap/>
            <w:hideMark/>
          </w:tcPr>
          <w:p w14:paraId="7C5244F0" w14:textId="20B2C193" w:rsidR="00FA3B3B" w:rsidRPr="006A76DE" w:rsidRDefault="00FA3B3B" w:rsidP="00E755C1">
            <w:pPr>
              <w:rPr>
                <w:rFonts w:ascii="Times New Roman" w:hAnsi="Times New Roman" w:cs="Times New Roman"/>
                <w:lang w:eastAsia="en-IN"/>
              </w:rPr>
            </w:pPr>
            <w:proofErr w:type="spellStart"/>
            <w:r w:rsidRPr="006A76DE">
              <w:rPr>
                <w:rFonts w:ascii="Times New Roman" w:hAnsi="Times New Roman" w:cs="Times New Roman"/>
                <w:lang w:eastAsia="en-IN"/>
              </w:rPr>
              <w:t>SEm</w:t>
            </w:r>
            <w:proofErr w:type="spellEnd"/>
            <w:r w:rsidRPr="006A76DE">
              <w:rPr>
                <w:rFonts w:ascii="Times New Roman" w:hAnsi="Times New Roman" w:cs="Times New Roman"/>
                <w:lang w:eastAsia="en-IN"/>
              </w:rPr>
              <w:t>±</w:t>
            </w:r>
          </w:p>
        </w:tc>
        <w:tc>
          <w:tcPr>
            <w:tcW w:w="1408" w:type="dxa"/>
            <w:noWrap/>
            <w:hideMark/>
          </w:tcPr>
          <w:p w14:paraId="7B2B980E"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28.0</w:t>
            </w:r>
          </w:p>
        </w:tc>
        <w:tc>
          <w:tcPr>
            <w:tcW w:w="1276" w:type="dxa"/>
            <w:noWrap/>
            <w:hideMark/>
          </w:tcPr>
          <w:p w14:paraId="52754E71"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75</w:t>
            </w:r>
          </w:p>
        </w:tc>
        <w:tc>
          <w:tcPr>
            <w:tcW w:w="1275" w:type="dxa"/>
            <w:noWrap/>
            <w:hideMark/>
          </w:tcPr>
          <w:p w14:paraId="794F1A8A"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5.0</w:t>
            </w:r>
          </w:p>
        </w:tc>
        <w:tc>
          <w:tcPr>
            <w:tcW w:w="1418" w:type="dxa"/>
            <w:noWrap/>
            <w:hideMark/>
          </w:tcPr>
          <w:p w14:paraId="6ABA2A00"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25.4</w:t>
            </w:r>
          </w:p>
        </w:tc>
      </w:tr>
      <w:tr w:rsidR="00FA3B3B" w:rsidRPr="006A76DE" w14:paraId="79F9BCB5" w14:textId="77777777" w:rsidTr="00E755C1">
        <w:trPr>
          <w:trHeight w:val="290"/>
        </w:trPr>
        <w:tc>
          <w:tcPr>
            <w:tcW w:w="4106" w:type="dxa"/>
            <w:gridSpan w:val="2"/>
            <w:noWrap/>
            <w:hideMark/>
          </w:tcPr>
          <w:p w14:paraId="2D697771" w14:textId="49FCC95B" w:rsidR="00FA3B3B" w:rsidRPr="006A76DE" w:rsidRDefault="00FA3B3B" w:rsidP="00E755C1">
            <w:pPr>
              <w:rPr>
                <w:rFonts w:ascii="Times New Roman" w:hAnsi="Times New Roman" w:cs="Times New Roman"/>
                <w:lang w:eastAsia="en-IN"/>
              </w:rPr>
            </w:pPr>
            <w:r w:rsidRPr="006A76DE">
              <w:rPr>
                <w:rFonts w:ascii="Times New Roman" w:hAnsi="Times New Roman" w:cs="Times New Roman"/>
                <w:lang w:eastAsia="en-IN"/>
              </w:rPr>
              <w:t>CD</w:t>
            </w:r>
            <w:r w:rsidR="006A76DE" w:rsidRPr="006A76DE">
              <w:rPr>
                <w:rFonts w:ascii="Times New Roman" w:hAnsi="Times New Roman" w:cs="Times New Roman"/>
                <w:lang w:eastAsia="en-IN"/>
              </w:rPr>
              <w:t xml:space="preserve"> (0.05)</w:t>
            </w:r>
          </w:p>
        </w:tc>
        <w:tc>
          <w:tcPr>
            <w:tcW w:w="1408" w:type="dxa"/>
            <w:noWrap/>
            <w:hideMark/>
          </w:tcPr>
          <w:p w14:paraId="4217EC83"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86.3</w:t>
            </w:r>
          </w:p>
        </w:tc>
        <w:tc>
          <w:tcPr>
            <w:tcW w:w="1276" w:type="dxa"/>
            <w:noWrap/>
            <w:hideMark/>
          </w:tcPr>
          <w:p w14:paraId="2AD93BDA"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231</w:t>
            </w:r>
          </w:p>
        </w:tc>
        <w:tc>
          <w:tcPr>
            <w:tcW w:w="1275" w:type="dxa"/>
            <w:noWrap/>
            <w:hideMark/>
          </w:tcPr>
          <w:p w14:paraId="6AD9E100"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15.3</w:t>
            </w:r>
          </w:p>
        </w:tc>
        <w:tc>
          <w:tcPr>
            <w:tcW w:w="1418" w:type="dxa"/>
            <w:noWrap/>
            <w:hideMark/>
          </w:tcPr>
          <w:p w14:paraId="4399AFCA"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78.4</w:t>
            </w:r>
          </w:p>
        </w:tc>
      </w:tr>
    </w:tbl>
    <w:p w14:paraId="4A62D44F" w14:textId="598EA43C" w:rsidR="008A50EA" w:rsidRDefault="008A50EA" w:rsidP="003D76E0">
      <w:pPr>
        <w:spacing w:after="120" w:line="360" w:lineRule="auto"/>
        <w:jc w:val="both"/>
        <w:rPr>
          <w:rFonts w:ascii="Arial" w:hAnsi="Arial" w:cs="Arial"/>
        </w:rPr>
      </w:pPr>
    </w:p>
    <w:p w14:paraId="1CEE8C2E" w14:textId="7D33C8E7" w:rsidR="003F7CD1" w:rsidRPr="00C6041F" w:rsidRDefault="00475D26" w:rsidP="00C6041F">
      <w:pPr>
        <w:pStyle w:val="ListParagraph"/>
        <w:numPr>
          <w:ilvl w:val="0"/>
          <w:numId w:val="4"/>
        </w:numPr>
        <w:spacing w:after="120" w:line="360" w:lineRule="auto"/>
        <w:rPr>
          <w:rFonts w:ascii="Arial" w:hAnsi="Arial" w:cs="Arial"/>
          <w:b/>
          <w:bCs/>
        </w:rPr>
      </w:pPr>
      <w:r w:rsidRPr="00C6041F">
        <w:rPr>
          <w:rFonts w:ascii="Arial" w:hAnsi="Arial" w:cs="Arial"/>
          <w:b/>
          <w:bCs/>
        </w:rPr>
        <w:t>CONCLUSION</w:t>
      </w:r>
    </w:p>
    <w:p w14:paraId="7F5F36D7" w14:textId="798BE72A" w:rsidR="00483064" w:rsidRDefault="00483064" w:rsidP="00483064">
      <w:pPr>
        <w:spacing w:after="120" w:line="360" w:lineRule="auto"/>
        <w:jc w:val="both"/>
        <w:rPr>
          <w:rFonts w:ascii="Arial" w:hAnsi="Arial" w:cs="Arial"/>
        </w:rPr>
      </w:pPr>
      <w:r w:rsidRPr="00483064">
        <w:rPr>
          <w:rFonts w:ascii="Arial" w:hAnsi="Arial" w:cs="Arial"/>
        </w:rPr>
        <w:t>On the basis of</w:t>
      </w:r>
      <w:r w:rsidR="00A01040">
        <w:rPr>
          <w:rFonts w:ascii="Arial" w:hAnsi="Arial" w:cs="Arial"/>
        </w:rPr>
        <w:t xml:space="preserve"> </w:t>
      </w:r>
      <w:r w:rsidRPr="00483064">
        <w:rPr>
          <w:rFonts w:ascii="Arial" w:hAnsi="Arial" w:cs="Arial"/>
        </w:rPr>
        <w:t>study</w:t>
      </w:r>
      <w:r w:rsidR="000366B5">
        <w:rPr>
          <w:rFonts w:ascii="Arial" w:hAnsi="Arial" w:cs="Arial"/>
        </w:rPr>
        <w:t>,</w:t>
      </w:r>
      <w:r w:rsidRPr="00483064">
        <w:rPr>
          <w:rFonts w:ascii="Arial" w:hAnsi="Arial" w:cs="Arial"/>
        </w:rPr>
        <w:t xml:space="preserve"> it can be concluded that the integrated nitrogen management significantly enhanced growth parameters of barley. The treatment comprising 80% RDN + 20% N through poultry manure + </w:t>
      </w:r>
      <w:r w:rsidR="00A01040" w:rsidRPr="00483064">
        <w:rPr>
          <w:rFonts w:ascii="Arial" w:hAnsi="Arial" w:cs="Arial"/>
        </w:rPr>
        <w:t>0.5%</w:t>
      </w:r>
      <w:r w:rsidR="00A01040">
        <w:rPr>
          <w:rFonts w:ascii="Arial" w:hAnsi="Arial" w:cs="Arial"/>
        </w:rPr>
        <w:t xml:space="preserve"> </w:t>
      </w:r>
      <w:r w:rsidRPr="00483064">
        <w:rPr>
          <w:rFonts w:ascii="Arial" w:hAnsi="Arial" w:cs="Arial"/>
        </w:rPr>
        <w:t xml:space="preserve">foliar spray of </w:t>
      </w:r>
      <w:proofErr w:type="spellStart"/>
      <w:r w:rsidRPr="00483064">
        <w:rPr>
          <w:rFonts w:ascii="Arial" w:hAnsi="Arial" w:cs="Arial"/>
        </w:rPr>
        <w:t>ZnSO</w:t>
      </w:r>
      <w:proofErr w:type="spellEnd"/>
      <w:r w:rsidRPr="00483064">
        <w:rPr>
          <w:rFonts w:ascii="Cambria Math" w:hAnsi="Cambria Math" w:cs="Cambria Math"/>
        </w:rPr>
        <w:t>₄</w:t>
      </w:r>
      <w:r w:rsidRPr="00483064">
        <w:rPr>
          <w:rFonts w:ascii="Arial" w:hAnsi="Arial" w:cs="Arial"/>
        </w:rPr>
        <w:t xml:space="preserve"> </w:t>
      </w:r>
      <w:r>
        <w:rPr>
          <w:rFonts w:ascii="Arial" w:hAnsi="Arial" w:cs="Arial"/>
        </w:rPr>
        <w:t>significantly increased t</w:t>
      </w:r>
      <w:r w:rsidRPr="00483064">
        <w:rPr>
          <w:rFonts w:ascii="Arial" w:hAnsi="Arial" w:cs="Arial"/>
        </w:rPr>
        <w:t>he plant</w:t>
      </w:r>
      <w:r>
        <w:rPr>
          <w:rFonts w:ascii="Arial" w:hAnsi="Arial" w:cs="Arial"/>
        </w:rPr>
        <w:t xml:space="preserve"> height</w:t>
      </w:r>
      <w:r w:rsidRPr="00483064">
        <w:rPr>
          <w:rFonts w:ascii="Arial" w:hAnsi="Arial" w:cs="Arial"/>
        </w:rPr>
        <w:t xml:space="preserve">, maximum tillers, </w:t>
      </w:r>
      <w:r w:rsidR="006A76DE">
        <w:rPr>
          <w:rFonts w:ascii="Arial" w:hAnsi="Arial" w:cs="Arial"/>
        </w:rPr>
        <w:t xml:space="preserve">leaf area </w:t>
      </w:r>
      <w:r w:rsidRPr="00483064">
        <w:rPr>
          <w:rFonts w:ascii="Arial" w:hAnsi="Arial" w:cs="Arial"/>
        </w:rPr>
        <w:t xml:space="preserve">and highest fresh and dry biomass. These results </w:t>
      </w:r>
      <w:r>
        <w:rPr>
          <w:rFonts w:ascii="Arial" w:hAnsi="Arial" w:cs="Arial"/>
        </w:rPr>
        <w:t>revealed</w:t>
      </w:r>
      <w:r w:rsidRPr="00483064">
        <w:rPr>
          <w:rFonts w:ascii="Arial" w:hAnsi="Arial" w:cs="Arial"/>
        </w:rPr>
        <w:t xml:space="preserve"> that the combined application of organic manures, </w:t>
      </w:r>
      <w:r w:rsidRPr="00483064">
        <w:rPr>
          <w:rFonts w:ascii="Arial" w:hAnsi="Arial" w:cs="Arial"/>
        </w:rPr>
        <w:lastRenderedPageBreak/>
        <w:t>nitrogen, and zinc not only improved vegetative growth but also ensured balanced nutrient availability for sustainable crop performance.</w:t>
      </w:r>
    </w:p>
    <w:p w14:paraId="7E5AA231" w14:textId="77777777" w:rsidR="00813554" w:rsidRDefault="00813554" w:rsidP="00483064">
      <w:pPr>
        <w:spacing w:after="120" w:line="360" w:lineRule="auto"/>
        <w:jc w:val="both"/>
        <w:rPr>
          <w:rFonts w:ascii="Arial" w:hAnsi="Arial" w:cs="Arial"/>
        </w:rPr>
      </w:pPr>
    </w:p>
    <w:p w14:paraId="63A17AAC" w14:textId="77777777" w:rsidR="00813554" w:rsidRPr="00813554" w:rsidRDefault="00813554" w:rsidP="00813554">
      <w:pPr>
        <w:spacing w:after="120" w:line="360" w:lineRule="auto"/>
        <w:jc w:val="both"/>
        <w:rPr>
          <w:rFonts w:ascii="Arial" w:hAnsi="Arial" w:cs="Arial"/>
        </w:rPr>
      </w:pPr>
      <w:r w:rsidRPr="00813554">
        <w:rPr>
          <w:rFonts w:ascii="Arial" w:hAnsi="Arial" w:cs="Arial"/>
        </w:rPr>
        <w:t>COMPETING INTERESTS DISCLAIMER:</w:t>
      </w:r>
    </w:p>
    <w:p w14:paraId="7089A175" w14:textId="44EC158A" w:rsidR="00813554" w:rsidRPr="00483064" w:rsidRDefault="00813554" w:rsidP="00813554">
      <w:pPr>
        <w:spacing w:after="120" w:line="360" w:lineRule="auto"/>
        <w:jc w:val="both"/>
        <w:rPr>
          <w:rFonts w:ascii="Arial" w:hAnsi="Arial" w:cs="Arial"/>
        </w:rPr>
      </w:pPr>
      <w:r w:rsidRPr="00813554">
        <w:rPr>
          <w:rFonts w:ascii="Arial" w:hAnsi="Arial" w:cs="Arial"/>
        </w:rPr>
        <w:t>Authors have declared that they have no known competing financial interests OR non-financial interests OR personal relationships that could have appeared to influence the work reported in this paper.</w:t>
      </w:r>
    </w:p>
    <w:p w14:paraId="07BE1833" w14:textId="77777777" w:rsidR="00FA3B3B" w:rsidRDefault="00FA3B3B" w:rsidP="00551F4F">
      <w:pPr>
        <w:spacing w:after="120" w:line="360" w:lineRule="auto"/>
        <w:jc w:val="center"/>
        <w:rPr>
          <w:rFonts w:ascii="Arial" w:hAnsi="Arial" w:cs="Arial"/>
          <w:b/>
          <w:bCs/>
        </w:rPr>
      </w:pPr>
    </w:p>
    <w:p w14:paraId="28DE2614" w14:textId="49230B1D" w:rsidR="003F7CD1" w:rsidRDefault="00813554" w:rsidP="00551F4F">
      <w:pPr>
        <w:spacing w:after="120" w:line="360" w:lineRule="auto"/>
        <w:jc w:val="center"/>
        <w:rPr>
          <w:rFonts w:ascii="Arial" w:hAnsi="Arial" w:cs="Arial"/>
          <w:b/>
          <w:bCs/>
        </w:rPr>
      </w:pPr>
      <w:r>
        <w:rPr>
          <w:rFonts w:ascii="Arial" w:hAnsi="Arial" w:cs="Arial"/>
          <w:b/>
          <w:bCs/>
        </w:rPr>
        <w:t>REFERENCES</w:t>
      </w:r>
    </w:p>
    <w:p w14:paraId="24F021ED" w14:textId="77777777" w:rsidR="008A50EA" w:rsidRPr="008A50EA" w:rsidRDefault="00551F4F" w:rsidP="008A50EA">
      <w:pPr>
        <w:pStyle w:val="Bibliography"/>
        <w:rPr>
          <w:rFonts w:ascii="Arial" w:hAnsi="Arial" w:cs="Arial"/>
        </w:rPr>
      </w:pPr>
      <w:r>
        <w:rPr>
          <w:rFonts w:ascii="Arial" w:hAnsi="Arial" w:cs="Arial"/>
          <w:b/>
          <w:bCs/>
        </w:rPr>
        <w:fldChar w:fldCharType="begin"/>
      </w:r>
      <w:r>
        <w:rPr>
          <w:rFonts w:ascii="Arial" w:hAnsi="Arial" w:cs="Arial"/>
          <w:b/>
          <w:bCs/>
        </w:rPr>
        <w:instrText xml:space="preserve"> ADDIN ZOTERO_BIBL {"uncited":[],"omitted":[],"custom":[]} CSL_BIBLIOGRAPHY </w:instrText>
      </w:r>
      <w:r>
        <w:rPr>
          <w:rFonts w:ascii="Arial" w:hAnsi="Arial" w:cs="Arial"/>
          <w:b/>
          <w:bCs/>
        </w:rPr>
        <w:fldChar w:fldCharType="separate"/>
      </w:r>
      <w:r w:rsidR="008A50EA" w:rsidRPr="008A50EA">
        <w:rPr>
          <w:rFonts w:ascii="Arial" w:hAnsi="Arial" w:cs="Arial"/>
        </w:rPr>
        <w:t xml:space="preserve">Aakash, Singh, M. K., Saikia, N., Bhayal, L., &amp; Bhayal, D. (2023). Effect of integrated nutrient management on growth, yield attributes and yield of green pea in humid subtropical climate of Indo-gangetic Plains. </w:t>
      </w:r>
      <w:r w:rsidR="008A50EA" w:rsidRPr="008A50EA">
        <w:rPr>
          <w:rFonts w:ascii="Arial" w:hAnsi="Arial" w:cs="Arial"/>
          <w:i/>
          <w:iCs/>
        </w:rPr>
        <w:t>Annals of Agricultural Research</w:t>
      </w:r>
      <w:r w:rsidR="008A50EA" w:rsidRPr="008A50EA">
        <w:rPr>
          <w:rFonts w:ascii="Arial" w:hAnsi="Arial" w:cs="Arial"/>
        </w:rPr>
        <w:t xml:space="preserve">, </w:t>
      </w:r>
      <w:r w:rsidR="008A50EA" w:rsidRPr="008A50EA">
        <w:rPr>
          <w:rFonts w:ascii="Arial" w:hAnsi="Arial" w:cs="Arial"/>
          <w:i/>
          <w:iCs/>
        </w:rPr>
        <w:t>44</w:t>
      </w:r>
      <w:r w:rsidR="008A50EA" w:rsidRPr="008A50EA">
        <w:rPr>
          <w:rFonts w:ascii="Arial" w:hAnsi="Arial" w:cs="Arial"/>
        </w:rPr>
        <w:t>(2), 190–196.</w:t>
      </w:r>
    </w:p>
    <w:p w14:paraId="2B523FE4" w14:textId="77777777" w:rsidR="008A50EA" w:rsidRPr="008A50EA" w:rsidRDefault="008A50EA" w:rsidP="008A50EA">
      <w:pPr>
        <w:pStyle w:val="Bibliography"/>
        <w:rPr>
          <w:rFonts w:ascii="Arial" w:hAnsi="Arial" w:cs="Arial"/>
        </w:rPr>
      </w:pPr>
      <w:r w:rsidRPr="008A50EA">
        <w:rPr>
          <w:rFonts w:ascii="Arial" w:hAnsi="Arial" w:cs="Arial"/>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8A50EA">
        <w:rPr>
          <w:rFonts w:ascii="Arial" w:hAnsi="Arial" w:cs="Arial"/>
          <w:i/>
          <w:iCs/>
        </w:rPr>
        <w:t>Sustainability</w:t>
      </w:r>
      <w:r w:rsidRPr="008A50EA">
        <w:rPr>
          <w:rFonts w:ascii="Arial" w:hAnsi="Arial" w:cs="Arial"/>
        </w:rPr>
        <w:t xml:space="preserve">, </w:t>
      </w:r>
      <w:r w:rsidRPr="008A50EA">
        <w:rPr>
          <w:rFonts w:ascii="Arial" w:hAnsi="Arial" w:cs="Arial"/>
          <w:i/>
          <w:iCs/>
        </w:rPr>
        <w:t>14</w:t>
      </w:r>
      <w:r w:rsidRPr="008A50EA">
        <w:rPr>
          <w:rFonts w:ascii="Arial" w:hAnsi="Arial" w:cs="Arial"/>
        </w:rPr>
        <w:t>(5), 3116. https://doi.org/10.3390/su14053116</w:t>
      </w:r>
    </w:p>
    <w:p w14:paraId="0D69C98D" w14:textId="77777777" w:rsidR="008A50EA" w:rsidRPr="008A50EA" w:rsidRDefault="008A50EA" w:rsidP="008A50EA">
      <w:pPr>
        <w:pStyle w:val="Bibliography"/>
        <w:rPr>
          <w:rFonts w:ascii="Arial" w:hAnsi="Arial" w:cs="Arial"/>
        </w:rPr>
      </w:pPr>
      <w:r w:rsidRPr="008A50EA">
        <w:rPr>
          <w:rFonts w:ascii="Arial" w:hAnsi="Arial" w:cs="Arial"/>
        </w:rPr>
        <w:t xml:space="preserve">Ankush, ., Kumar, V., Kumar, S., Singh, A. K., &amp; Bisarya, D. (2022). </w:t>
      </w:r>
      <w:r w:rsidRPr="008A50EA">
        <w:rPr>
          <w:rFonts w:ascii="Arial" w:hAnsi="Arial" w:cs="Arial"/>
          <w:i/>
          <w:iCs/>
        </w:rPr>
        <w:t>Effect of Foliar Application of Zinc on Growth  and Yield of Wheat (Triticum aestivum)</w:t>
      </w:r>
      <w:r w:rsidRPr="008A50EA">
        <w:rPr>
          <w:rFonts w:ascii="Arial" w:hAnsi="Arial" w:cs="Arial"/>
        </w:rPr>
        <w:t>. 1490–1496. https://doi.org/10.9734/ijpss/2022/v34i2231523</w:t>
      </w:r>
    </w:p>
    <w:p w14:paraId="2E65D0C9" w14:textId="77777777" w:rsidR="008A50EA" w:rsidRPr="008A50EA" w:rsidRDefault="008A50EA" w:rsidP="008A50EA">
      <w:pPr>
        <w:pStyle w:val="Bibliography"/>
        <w:rPr>
          <w:rFonts w:ascii="Arial" w:hAnsi="Arial" w:cs="Arial"/>
        </w:rPr>
      </w:pPr>
      <w:r w:rsidRPr="008A50EA">
        <w:rPr>
          <w:rFonts w:ascii="Arial" w:hAnsi="Arial" w:cs="Arial"/>
        </w:rPr>
        <w:t xml:space="preserve">Assefa, F. (2018). Effect of urea fertilizer on growth response of food barley (Hordeum vulgare L.). </w:t>
      </w:r>
      <w:r w:rsidRPr="008A50EA">
        <w:rPr>
          <w:rFonts w:ascii="Arial" w:hAnsi="Arial" w:cs="Arial"/>
          <w:i/>
          <w:iCs/>
        </w:rPr>
        <w:t>Agriculture Journal</w:t>
      </w:r>
      <w:r w:rsidRPr="008A50EA">
        <w:rPr>
          <w:rFonts w:ascii="Arial" w:hAnsi="Arial" w:cs="Arial"/>
        </w:rPr>
        <w:t xml:space="preserve">, </w:t>
      </w:r>
      <w:r w:rsidRPr="008A50EA">
        <w:rPr>
          <w:rFonts w:ascii="Arial" w:hAnsi="Arial" w:cs="Arial"/>
          <w:i/>
          <w:iCs/>
        </w:rPr>
        <w:t>13</w:t>
      </w:r>
      <w:r w:rsidRPr="008A50EA">
        <w:rPr>
          <w:rFonts w:ascii="Arial" w:hAnsi="Arial" w:cs="Arial"/>
        </w:rPr>
        <w:t>((2)), 40–47.</w:t>
      </w:r>
    </w:p>
    <w:p w14:paraId="13076918" w14:textId="77777777" w:rsidR="008A50EA" w:rsidRPr="008A50EA" w:rsidRDefault="008A50EA" w:rsidP="008A50EA">
      <w:pPr>
        <w:pStyle w:val="Bibliography"/>
        <w:rPr>
          <w:rFonts w:ascii="Arial" w:hAnsi="Arial" w:cs="Arial"/>
        </w:rPr>
      </w:pPr>
      <w:r w:rsidRPr="008A50EA">
        <w:rPr>
          <w:rFonts w:ascii="Arial" w:hAnsi="Arial" w:cs="Arial"/>
        </w:rPr>
        <w:t xml:space="preserve">Bhayal, L., Kewat, M. L., Bhayal, D., Aakash, ., Jha, A. K., &amp; Badkul, A. J. (2022). Influence of Different Sowing Dates and Nutrient Management on Yield Attributes and Yield of Wheat (Triticum aestivum L.). </w:t>
      </w:r>
      <w:r w:rsidRPr="008A50EA">
        <w:rPr>
          <w:rFonts w:ascii="Arial" w:hAnsi="Arial" w:cs="Arial"/>
          <w:i/>
          <w:iCs/>
        </w:rPr>
        <w:t>International Journal of Plant &amp; Soil Science</w:t>
      </w:r>
      <w:r w:rsidRPr="008A50EA">
        <w:rPr>
          <w:rFonts w:ascii="Arial" w:hAnsi="Arial" w:cs="Arial"/>
        </w:rPr>
        <w:t>, 362–367. https://doi.org/10.9734/ijpss/2022/v34i2231385</w:t>
      </w:r>
    </w:p>
    <w:p w14:paraId="1E57686E" w14:textId="77777777" w:rsidR="008A50EA" w:rsidRPr="008A50EA" w:rsidRDefault="008A50EA" w:rsidP="008A50EA">
      <w:pPr>
        <w:pStyle w:val="Bibliography"/>
        <w:rPr>
          <w:rFonts w:ascii="Arial" w:hAnsi="Arial" w:cs="Arial"/>
        </w:rPr>
      </w:pPr>
      <w:r w:rsidRPr="008A50EA">
        <w:rPr>
          <w:rFonts w:ascii="Arial" w:hAnsi="Arial" w:cs="Arial"/>
        </w:rPr>
        <w:t xml:space="preserve">Dadrwal, V., Bijarnia, H. K., Sharma, O., Jat, M. K., &amp; Sharma, A. (2024). Effect of organic and inorganic fertilizers on growth, yield attributes and yield of barley (Hordeum vulgare L.). </w:t>
      </w:r>
      <w:r w:rsidRPr="008A50EA">
        <w:rPr>
          <w:rFonts w:ascii="Arial" w:hAnsi="Arial" w:cs="Arial"/>
          <w:i/>
          <w:iCs/>
        </w:rPr>
        <w:t>International Journal of Research in Agronomy</w:t>
      </w:r>
      <w:r w:rsidRPr="008A50EA">
        <w:rPr>
          <w:rFonts w:ascii="Arial" w:hAnsi="Arial" w:cs="Arial"/>
        </w:rPr>
        <w:t xml:space="preserve">, </w:t>
      </w:r>
      <w:r w:rsidRPr="008A50EA">
        <w:rPr>
          <w:rFonts w:ascii="Arial" w:hAnsi="Arial" w:cs="Arial"/>
          <w:i/>
          <w:iCs/>
        </w:rPr>
        <w:t>7</w:t>
      </w:r>
      <w:r w:rsidRPr="008A50EA">
        <w:rPr>
          <w:rFonts w:ascii="Arial" w:hAnsi="Arial" w:cs="Arial"/>
        </w:rPr>
        <w:t>(10S), 386–389. https://doi.org/10.33545/2618060X.2024.v7.i10Sf.1797</w:t>
      </w:r>
    </w:p>
    <w:p w14:paraId="1A4E0BF8" w14:textId="77777777" w:rsidR="008A50EA" w:rsidRPr="008A50EA" w:rsidRDefault="008A50EA" w:rsidP="008A50EA">
      <w:pPr>
        <w:pStyle w:val="Bibliography"/>
        <w:rPr>
          <w:rFonts w:ascii="Arial" w:hAnsi="Arial" w:cs="Arial"/>
        </w:rPr>
      </w:pPr>
      <w:r w:rsidRPr="008A50EA">
        <w:rPr>
          <w:rFonts w:ascii="Arial" w:hAnsi="Arial" w:cs="Arial"/>
        </w:rPr>
        <w:t xml:space="preserve">Fazily, T., Thakral, S. K., Dhaka, A. K., &amp; Sharma, M. K. (2020). Effect of integrated use of inorganic and organic sources of nitrogen on nutrient uptake by wheatAnd soil fertility. International Journal of Current Advanced Research. 9 (2): 201-204. </w:t>
      </w:r>
      <w:r w:rsidRPr="008A50EA">
        <w:rPr>
          <w:rFonts w:ascii="Arial" w:hAnsi="Arial" w:cs="Arial"/>
          <w:i/>
          <w:iCs/>
        </w:rPr>
        <w:t>International Journal of Current Advanced Research</w:t>
      </w:r>
      <w:r w:rsidRPr="008A50EA">
        <w:rPr>
          <w:rFonts w:ascii="Arial" w:hAnsi="Arial" w:cs="Arial"/>
        </w:rPr>
        <w:t xml:space="preserve">, </w:t>
      </w:r>
      <w:r w:rsidRPr="008A50EA">
        <w:rPr>
          <w:rFonts w:ascii="Arial" w:hAnsi="Arial" w:cs="Arial"/>
          <w:i/>
          <w:iCs/>
        </w:rPr>
        <w:t>9</w:t>
      </w:r>
      <w:r w:rsidRPr="008A50EA">
        <w:rPr>
          <w:rFonts w:ascii="Arial" w:hAnsi="Arial" w:cs="Arial"/>
        </w:rPr>
        <w:t>(2), 201–204.</w:t>
      </w:r>
    </w:p>
    <w:p w14:paraId="3F2DF1ED" w14:textId="77777777" w:rsidR="008A50EA" w:rsidRPr="008A50EA" w:rsidRDefault="008A50EA" w:rsidP="008A50EA">
      <w:pPr>
        <w:pStyle w:val="Bibliography"/>
        <w:rPr>
          <w:rFonts w:ascii="Arial" w:hAnsi="Arial" w:cs="Arial"/>
        </w:rPr>
      </w:pPr>
      <w:r w:rsidRPr="008A50EA">
        <w:rPr>
          <w:rFonts w:ascii="Arial" w:hAnsi="Arial" w:cs="Arial"/>
        </w:rPr>
        <w:lastRenderedPageBreak/>
        <w:t xml:space="preserve">Gibson, R. S. (2006). Zinc: The missing link in combating micronutrient malnutrition in developing countries. </w:t>
      </w:r>
      <w:r w:rsidRPr="008A50EA">
        <w:rPr>
          <w:rFonts w:ascii="Arial" w:hAnsi="Arial" w:cs="Arial"/>
          <w:i/>
          <w:iCs/>
        </w:rPr>
        <w:t>Proceedings of the Nutrition Society</w:t>
      </w:r>
      <w:r w:rsidRPr="008A50EA">
        <w:rPr>
          <w:rFonts w:ascii="Arial" w:hAnsi="Arial" w:cs="Arial"/>
        </w:rPr>
        <w:t xml:space="preserve">, </w:t>
      </w:r>
      <w:r w:rsidRPr="008A50EA">
        <w:rPr>
          <w:rFonts w:ascii="Arial" w:hAnsi="Arial" w:cs="Arial"/>
          <w:i/>
          <w:iCs/>
        </w:rPr>
        <w:t>65</w:t>
      </w:r>
      <w:r w:rsidRPr="008A50EA">
        <w:rPr>
          <w:rFonts w:ascii="Arial" w:hAnsi="Arial" w:cs="Arial"/>
        </w:rPr>
        <w:t>(1), 51–60. https://doi.org/10.1079/PNS2005474</w:t>
      </w:r>
    </w:p>
    <w:p w14:paraId="60A6D9DA" w14:textId="77777777" w:rsidR="008A50EA" w:rsidRPr="008A50EA" w:rsidRDefault="008A50EA" w:rsidP="008A50EA">
      <w:pPr>
        <w:pStyle w:val="Bibliography"/>
        <w:rPr>
          <w:rFonts w:ascii="Arial" w:hAnsi="Arial" w:cs="Arial"/>
        </w:rPr>
      </w:pPr>
      <w:r w:rsidRPr="008A50EA">
        <w:rPr>
          <w:rFonts w:ascii="Arial" w:hAnsi="Arial" w:cs="Arial"/>
        </w:rPr>
        <w:t xml:space="preserve">Grant, D. J. (2000). Nitrogen fertilization of dry land malt barley for yield and quality. </w:t>
      </w:r>
      <w:r w:rsidRPr="008A50EA">
        <w:rPr>
          <w:rFonts w:ascii="Arial" w:hAnsi="Arial" w:cs="Arial"/>
          <w:i/>
          <w:iCs/>
        </w:rPr>
        <w:t>Fertilizer Facts</w:t>
      </w:r>
      <w:r w:rsidRPr="008A50EA">
        <w:rPr>
          <w:rFonts w:ascii="Arial" w:hAnsi="Arial" w:cs="Arial"/>
        </w:rPr>
        <w:t xml:space="preserve">, </w:t>
      </w:r>
      <w:r w:rsidRPr="008A50EA">
        <w:rPr>
          <w:rFonts w:ascii="Arial" w:hAnsi="Arial" w:cs="Arial"/>
          <w:i/>
          <w:iCs/>
        </w:rPr>
        <w:t>24</w:t>
      </w:r>
      <w:r w:rsidRPr="008A50EA">
        <w:rPr>
          <w:rFonts w:ascii="Arial" w:hAnsi="Arial" w:cs="Arial"/>
        </w:rPr>
        <w:t>.</w:t>
      </w:r>
    </w:p>
    <w:p w14:paraId="7C006858" w14:textId="77777777" w:rsidR="008A50EA" w:rsidRPr="008A50EA" w:rsidRDefault="008A50EA" w:rsidP="008A50EA">
      <w:pPr>
        <w:pStyle w:val="Bibliography"/>
        <w:rPr>
          <w:rFonts w:ascii="Arial" w:hAnsi="Arial" w:cs="Arial"/>
        </w:rPr>
      </w:pPr>
      <w:r w:rsidRPr="008A50EA">
        <w:rPr>
          <w:rFonts w:ascii="Arial" w:hAnsi="Arial" w:cs="Arial"/>
        </w:rPr>
        <w:t xml:space="preserve">Madakemohekar, A. H., Talekar, N. S., Kamboj, A. D., &amp; Thakur, G. (2018). Scope of hulless barley (Hordeum vulgare I..). </w:t>
      </w:r>
      <w:r w:rsidRPr="008A50EA">
        <w:rPr>
          <w:rFonts w:ascii="Arial" w:hAnsi="Arial" w:cs="Arial"/>
          <w:i/>
          <w:iCs/>
        </w:rPr>
        <w:t>Scope of Hulless Barley (Hordeum Vulgare L.)</w:t>
      </w:r>
      <w:r w:rsidRPr="008A50EA">
        <w:rPr>
          <w:rFonts w:ascii="Arial" w:hAnsi="Arial" w:cs="Arial"/>
        </w:rPr>
        <w:t xml:space="preserve">, </w:t>
      </w:r>
      <w:r w:rsidRPr="008A50EA">
        <w:rPr>
          <w:rFonts w:ascii="Arial" w:hAnsi="Arial" w:cs="Arial"/>
          <w:i/>
          <w:iCs/>
        </w:rPr>
        <w:t>2</w:t>
      </w:r>
      <w:r w:rsidRPr="008A50EA">
        <w:rPr>
          <w:rFonts w:ascii="Arial" w:hAnsi="Arial" w:cs="Arial"/>
        </w:rPr>
        <w:t>(12), 11–13.</w:t>
      </w:r>
    </w:p>
    <w:p w14:paraId="36AFE43E" w14:textId="77777777" w:rsidR="008A50EA" w:rsidRPr="008A50EA" w:rsidRDefault="008A50EA" w:rsidP="008A50EA">
      <w:pPr>
        <w:pStyle w:val="Bibliography"/>
        <w:rPr>
          <w:rFonts w:ascii="Arial" w:hAnsi="Arial" w:cs="Arial"/>
        </w:rPr>
      </w:pPr>
      <w:r w:rsidRPr="008A50EA">
        <w:rPr>
          <w:rFonts w:ascii="Arial" w:hAnsi="Arial" w:cs="Arial"/>
        </w:rPr>
        <w:t xml:space="preserve">Maher, M. N. (2017). New utilization of barley as human healthy food. </w:t>
      </w:r>
      <w:r w:rsidRPr="008A50EA">
        <w:rPr>
          <w:rFonts w:ascii="Arial" w:hAnsi="Arial" w:cs="Arial"/>
          <w:i/>
          <w:iCs/>
        </w:rPr>
        <w:t>Journal of Plant Breeding and Agriculture</w:t>
      </w:r>
      <w:r w:rsidRPr="008A50EA">
        <w:rPr>
          <w:rFonts w:ascii="Arial" w:hAnsi="Arial" w:cs="Arial"/>
        </w:rPr>
        <w:t xml:space="preserve">, </w:t>
      </w:r>
      <w:r w:rsidRPr="008A50EA">
        <w:rPr>
          <w:rFonts w:ascii="Arial" w:hAnsi="Arial" w:cs="Arial"/>
          <w:i/>
          <w:iCs/>
        </w:rPr>
        <w:t>1</w:t>
      </w:r>
      <w:r w:rsidRPr="008A50EA">
        <w:rPr>
          <w:rFonts w:ascii="Arial" w:hAnsi="Arial" w:cs="Arial"/>
        </w:rPr>
        <w:t>, 1–2.</w:t>
      </w:r>
    </w:p>
    <w:p w14:paraId="14D3E423" w14:textId="77777777" w:rsidR="008A50EA" w:rsidRPr="008A50EA" w:rsidRDefault="008A50EA" w:rsidP="008A50EA">
      <w:pPr>
        <w:pStyle w:val="Bibliography"/>
        <w:rPr>
          <w:rFonts w:ascii="Arial" w:hAnsi="Arial" w:cs="Arial"/>
        </w:rPr>
      </w:pPr>
      <w:r w:rsidRPr="008A50EA">
        <w:rPr>
          <w:rFonts w:ascii="Arial" w:hAnsi="Arial" w:cs="Arial"/>
        </w:rPr>
        <w:t xml:space="preserve">Neelam, N., Singh, B., Khippal, A., Mukesh, M., &amp; Satpal, S. (2019). Effect of different Nitrogen levels and Biofertilizers on yield and economics of feed barley. </w:t>
      </w:r>
      <w:r w:rsidRPr="008A50EA">
        <w:rPr>
          <w:rFonts w:ascii="Arial" w:hAnsi="Arial" w:cs="Arial"/>
          <w:i/>
          <w:iCs/>
        </w:rPr>
        <w:t>Wheat and Barley Research</w:t>
      </w:r>
      <w:r w:rsidRPr="008A50EA">
        <w:rPr>
          <w:rFonts w:ascii="Arial" w:hAnsi="Arial" w:cs="Arial"/>
        </w:rPr>
        <w:t xml:space="preserve">, </w:t>
      </w:r>
      <w:r w:rsidRPr="008A50EA">
        <w:rPr>
          <w:rFonts w:ascii="Arial" w:hAnsi="Arial" w:cs="Arial"/>
          <w:i/>
          <w:iCs/>
        </w:rPr>
        <w:t>10</w:t>
      </w:r>
      <w:r w:rsidRPr="008A50EA">
        <w:rPr>
          <w:rFonts w:ascii="Arial" w:hAnsi="Arial" w:cs="Arial"/>
        </w:rPr>
        <w:t>(3). https://doi.org/10.25174/2249-4065/2018/84510</w:t>
      </w:r>
    </w:p>
    <w:p w14:paraId="1FE3BC61" w14:textId="77777777" w:rsidR="008A50EA" w:rsidRPr="008A50EA" w:rsidRDefault="008A50EA" w:rsidP="008A50EA">
      <w:pPr>
        <w:pStyle w:val="Bibliography"/>
        <w:rPr>
          <w:rFonts w:ascii="Arial" w:hAnsi="Arial" w:cs="Arial"/>
        </w:rPr>
      </w:pPr>
      <w:r w:rsidRPr="008A50EA">
        <w:rPr>
          <w:rFonts w:ascii="Arial" w:hAnsi="Arial" w:cs="Arial"/>
        </w:rPr>
        <w:t xml:space="preserve">Patyal, A., Shekhar, C., Sachan, R., Kumar, D., Yadav, A., &amp; Kumar, G. (2022). Effect of Integrated Nutrient Management (INM) on Growth Parameters and Yield of Wheat (Triticum aestivum L.). </w:t>
      </w:r>
      <w:r w:rsidRPr="008A50EA">
        <w:rPr>
          <w:rFonts w:ascii="Arial" w:hAnsi="Arial" w:cs="Arial"/>
          <w:i/>
          <w:iCs/>
        </w:rPr>
        <w:t>International Journal of Plant &amp; Soil Science</w:t>
      </w:r>
      <w:r w:rsidRPr="008A50EA">
        <w:rPr>
          <w:rFonts w:ascii="Arial" w:hAnsi="Arial" w:cs="Arial"/>
        </w:rPr>
        <w:t>, 962–967. https://doi.org/10.9734/ijpss/2022/v34i2231457</w:t>
      </w:r>
    </w:p>
    <w:p w14:paraId="7EBE8869" w14:textId="77777777" w:rsidR="008A50EA" w:rsidRPr="008A50EA" w:rsidRDefault="008A50EA" w:rsidP="008A50EA">
      <w:pPr>
        <w:pStyle w:val="Bibliography"/>
        <w:rPr>
          <w:rFonts w:ascii="Arial" w:hAnsi="Arial" w:cs="Arial"/>
        </w:rPr>
      </w:pPr>
      <w:r w:rsidRPr="008A50EA">
        <w:rPr>
          <w:rFonts w:ascii="Arial" w:hAnsi="Arial" w:cs="Arial"/>
        </w:rPr>
        <w:t xml:space="preserve">Rathwa, P., Mevada, K., Ombase, K., Dodiya, C., Bhadu, V., Purabiya, V., &amp; Saiyad, M. (2018). Integrated Nitrogen Management through Different Sources on Growth and Yield of Wheat (Triticum aestivum L.). </w:t>
      </w:r>
      <w:r w:rsidRPr="008A50EA">
        <w:rPr>
          <w:rFonts w:ascii="Arial" w:hAnsi="Arial" w:cs="Arial"/>
          <w:i/>
          <w:iCs/>
        </w:rPr>
        <w:t>Journal of Pure and Applied Microbiology</w:t>
      </w:r>
      <w:r w:rsidRPr="008A50EA">
        <w:rPr>
          <w:rFonts w:ascii="Arial" w:hAnsi="Arial" w:cs="Arial"/>
        </w:rPr>
        <w:t xml:space="preserve">, </w:t>
      </w:r>
      <w:r w:rsidRPr="008A50EA">
        <w:rPr>
          <w:rFonts w:ascii="Arial" w:hAnsi="Arial" w:cs="Arial"/>
          <w:i/>
          <w:iCs/>
        </w:rPr>
        <w:t>12</w:t>
      </w:r>
      <w:r w:rsidRPr="008A50EA">
        <w:rPr>
          <w:rFonts w:ascii="Arial" w:hAnsi="Arial" w:cs="Arial"/>
        </w:rPr>
        <w:t>(2), 905–911. https://doi.org/10.22207/JPAM.12.2.53</w:t>
      </w:r>
    </w:p>
    <w:p w14:paraId="6E8426AB" w14:textId="77777777" w:rsidR="008A50EA" w:rsidRPr="008A50EA" w:rsidRDefault="008A50EA" w:rsidP="008A50EA">
      <w:pPr>
        <w:pStyle w:val="Bibliography"/>
        <w:rPr>
          <w:rFonts w:ascii="Arial" w:hAnsi="Arial" w:cs="Arial"/>
        </w:rPr>
      </w:pPr>
      <w:r w:rsidRPr="008A50EA">
        <w:rPr>
          <w:rFonts w:ascii="Arial" w:hAnsi="Arial" w:cs="Arial"/>
        </w:rPr>
        <w:t xml:space="preserve">Sharma, A., Aakash, Singh, D., Singh, V., Bhayal, D., &amp; Rajput, B. (2023a). Effect of Applying Boron, Zinc, and Manganese Foliarly on the Yield Attributes and Yield of the Potato (Solanum tuberosum) Cultivar Kufri Chipsona-1 in the Gwalior Climate. </w:t>
      </w:r>
      <w:r w:rsidRPr="008A50EA">
        <w:rPr>
          <w:rFonts w:ascii="Arial" w:hAnsi="Arial" w:cs="Arial"/>
          <w:i/>
          <w:iCs/>
        </w:rPr>
        <w:t>Journal of Experimental Agriculture International</w:t>
      </w:r>
      <w:r w:rsidRPr="008A50EA">
        <w:rPr>
          <w:rFonts w:ascii="Arial" w:hAnsi="Arial" w:cs="Arial"/>
        </w:rPr>
        <w:t xml:space="preserve">, </w:t>
      </w:r>
      <w:r w:rsidRPr="008A50EA">
        <w:rPr>
          <w:rFonts w:ascii="Arial" w:hAnsi="Arial" w:cs="Arial"/>
          <w:i/>
          <w:iCs/>
        </w:rPr>
        <w:t>45</w:t>
      </w:r>
      <w:r w:rsidRPr="008A50EA">
        <w:rPr>
          <w:rFonts w:ascii="Arial" w:hAnsi="Arial" w:cs="Arial"/>
        </w:rPr>
        <w:t>(11), 263–270. https://doi.org/10.9734/jeai/2023/v45i112257</w:t>
      </w:r>
    </w:p>
    <w:p w14:paraId="5ECC5825" w14:textId="77777777" w:rsidR="008A50EA" w:rsidRPr="008A50EA" w:rsidRDefault="008A50EA" w:rsidP="008A50EA">
      <w:pPr>
        <w:pStyle w:val="Bibliography"/>
        <w:rPr>
          <w:rFonts w:ascii="Arial" w:hAnsi="Arial" w:cs="Arial"/>
        </w:rPr>
      </w:pPr>
      <w:r w:rsidRPr="008A50EA">
        <w:rPr>
          <w:rFonts w:ascii="Arial" w:hAnsi="Arial" w:cs="Arial"/>
        </w:rPr>
        <w:t xml:space="preserve">Sharma, A., Aakash, Singh, D., Singh, V., Bhayal, D., &amp; Rajput, B. (2023b). Effect of Foliar Application of Boron, Zinc and Manganese on Dry Matter Accumulation, Total Tuber Yield and Economic Feasibility of Potato (Solanum tuberosum) cv. Kufri Chipsona – 1 under Gwalior Climatic Conditions. </w:t>
      </w:r>
      <w:r w:rsidRPr="008A50EA">
        <w:rPr>
          <w:rFonts w:ascii="Arial" w:hAnsi="Arial" w:cs="Arial"/>
          <w:i/>
          <w:iCs/>
        </w:rPr>
        <w:t>Journal of Experimental Agriculture International</w:t>
      </w:r>
      <w:r w:rsidRPr="008A50EA">
        <w:rPr>
          <w:rFonts w:ascii="Arial" w:hAnsi="Arial" w:cs="Arial"/>
        </w:rPr>
        <w:t xml:space="preserve">, </w:t>
      </w:r>
      <w:r w:rsidRPr="008A50EA">
        <w:rPr>
          <w:rFonts w:ascii="Arial" w:hAnsi="Arial" w:cs="Arial"/>
          <w:i/>
          <w:iCs/>
        </w:rPr>
        <w:t>45</w:t>
      </w:r>
      <w:r w:rsidRPr="008A50EA">
        <w:rPr>
          <w:rFonts w:ascii="Arial" w:hAnsi="Arial" w:cs="Arial"/>
        </w:rPr>
        <w:t>(11), 253–262. https://doi.org/10.9734/jeai/2023/v45i112256</w:t>
      </w:r>
    </w:p>
    <w:p w14:paraId="605E5E2E" w14:textId="77777777" w:rsidR="008A50EA" w:rsidRPr="008A50EA" w:rsidRDefault="008A50EA" w:rsidP="008A50EA">
      <w:pPr>
        <w:pStyle w:val="Bibliography"/>
        <w:rPr>
          <w:rFonts w:ascii="Arial" w:hAnsi="Arial" w:cs="Arial"/>
        </w:rPr>
      </w:pPr>
      <w:r w:rsidRPr="008A50EA">
        <w:rPr>
          <w:rFonts w:ascii="Arial" w:hAnsi="Arial" w:cs="Arial"/>
          <w:lang w:val="it-IT"/>
        </w:rPr>
        <w:t xml:space="preserve">Singh, P. P., &amp; Debbarma, V. (2023). </w:t>
      </w:r>
      <w:r w:rsidRPr="008A50EA">
        <w:rPr>
          <w:rFonts w:ascii="Arial" w:hAnsi="Arial" w:cs="Arial"/>
        </w:rPr>
        <w:t xml:space="preserve">Influence of Nitrogen and Zinc on Growth and Yield of Barley  (Hordeum vulgare). </w:t>
      </w:r>
      <w:r w:rsidRPr="008A50EA">
        <w:rPr>
          <w:rFonts w:ascii="Arial" w:hAnsi="Arial" w:cs="Arial"/>
          <w:i/>
          <w:iCs/>
        </w:rPr>
        <w:t>International Journal of Plant &amp; Soil Science</w:t>
      </w:r>
      <w:r w:rsidRPr="008A50EA">
        <w:rPr>
          <w:rFonts w:ascii="Arial" w:hAnsi="Arial" w:cs="Arial"/>
        </w:rPr>
        <w:t xml:space="preserve">, </w:t>
      </w:r>
      <w:r w:rsidRPr="008A50EA">
        <w:rPr>
          <w:rFonts w:ascii="Arial" w:hAnsi="Arial" w:cs="Arial"/>
          <w:i/>
          <w:iCs/>
        </w:rPr>
        <w:t>35</w:t>
      </w:r>
      <w:r w:rsidRPr="008A50EA">
        <w:rPr>
          <w:rFonts w:ascii="Arial" w:hAnsi="Arial" w:cs="Arial"/>
        </w:rPr>
        <w:t>(14), 346–354. https://doi.org/10.9734/ijpss/2023/v35i143057</w:t>
      </w:r>
    </w:p>
    <w:p w14:paraId="1F4FE347" w14:textId="77777777" w:rsidR="008A50EA" w:rsidRPr="008A50EA" w:rsidRDefault="008A50EA" w:rsidP="008A50EA">
      <w:pPr>
        <w:pStyle w:val="Bibliography"/>
        <w:rPr>
          <w:rFonts w:ascii="Arial" w:hAnsi="Arial" w:cs="Arial"/>
        </w:rPr>
      </w:pPr>
      <w:r w:rsidRPr="008A50EA">
        <w:rPr>
          <w:rFonts w:ascii="Arial" w:hAnsi="Arial" w:cs="Arial"/>
        </w:rPr>
        <w:t xml:space="preserve">Singh, S. R., Singh, M. K., Aakash, &amp; Vishwakarma, S. P. (2021). Effect of Different NPK Levels on Fodder Production of Sudan Grass (Sorghum bicolor var. Sudanese). </w:t>
      </w:r>
      <w:r w:rsidRPr="008A50EA">
        <w:rPr>
          <w:rFonts w:ascii="Arial" w:hAnsi="Arial" w:cs="Arial"/>
          <w:i/>
          <w:iCs/>
        </w:rPr>
        <w:t>International Journal of Bio-Resource and Stress Management</w:t>
      </w:r>
      <w:r w:rsidRPr="008A50EA">
        <w:rPr>
          <w:rFonts w:ascii="Arial" w:hAnsi="Arial" w:cs="Arial"/>
        </w:rPr>
        <w:t xml:space="preserve">, </w:t>
      </w:r>
      <w:r w:rsidRPr="008A50EA">
        <w:rPr>
          <w:rFonts w:ascii="Arial" w:hAnsi="Arial" w:cs="Arial"/>
          <w:i/>
          <w:iCs/>
        </w:rPr>
        <w:t>12</w:t>
      </w:r>
      <w:r w:rsidRPr="008A50EA">
        <w:rPr>
          <w:rFonts w:ascii="Arial" w:hAnsi="Arial" w:cs="Arial"/>
        </w:rPr>
        <w:t>(3), 199–204. https://doi.org/10.23910/1.2021.2229</w:t>
      </w:r>
    </w:p>
    <w:p w14:paraId="56CEE918" w14:textId="77777777" w:rsidR="008A50EA" w:rsidRPr="008A50EA" w:rsidRDefault="008A50EA" w:rsidP="008A50EA">
      <w:pPr>
        <w:pStyle w:val="Bibliography"/>
        <w:rPr>
          <w:rFonts w:ascii="Arial" w:hAnsi="Arial" w:cs="Arial"/>
        </w:rPr>
      </w:pPr>
      <w:r w:rsidRPr="008A50EA">
        <w:rPr>
          <w:rFonts w:ascii="Arial" w:hAnsi="Arial" w:cs="Arial"/>
        </w:rPr>
        <w:lastRenderedPageBreak/>
        <w:t xml:space="preserve">Spaner, D., Todd, A. G., &amp; Mckenzie, D. B. (2001). The Effect of seeding rate and nitrogen fertilization on barley yield and yield component in a cool maritime climate. </w:t>
      </w:r>
      <w:r w:rsidRPr="008A50EA">
        <w:rPr>
          <w:rFonts w:ascii="Arial" w:hAnsi="Arial" w:cs="Arial"/>
          <w:i/>
          <w:iCs/>
        </w:rPr>
        <w:t>Journal of Agronomy and Crop Science</w:t>
      </w:r>
      <w:r w:rsidRPr="008A50EA">
        <w:rPr>
          <w:rFonts w:ascii="Arial" w:hAnsi="Arial" w:cs="Arial"/>
        </w:rPr>
        <w:t xml:space="preserve">, </w:t>
      </w:r>
      <w:r w:rsidRPr="008A50EA">
        <w:rPr>
          <w:rFonts w:ascii="Arial" w:hAnsi="Arial" w:cs="Arial"/>
          <w:i/>
          <w:iCs/>
        </w:rPr>
        <w:t>187</w:t>
      </w:r>
      <w:r w:rsidRPr="008A50EA">
        <w:rPr>
          <w:rFonts w:ascii="Arial" w:hAnsi="Arial" w:cs="Arial"/>
        </w:rPr>
        <w:t>((2)), 105–110.</w:t>
      </w:r>
    </w:p>
    <w:p w14:paraId="5AD11070" w14:textId="77777777" w:rsidR="008A50EA" w:rsidRPr="008A50EA" w:rsidRDefault="008A50EA" w:rsidP="008A50EA">
      <w:pPr>
        <w:pStyle w:val="Bibliography"/>
        <w:rPr>
          <w:rFonts w:ascii="Arial" w:hAnsi="Arial" w:cs="Arial"/>
        </w:rPr>
      </w:pPr>
      <w:r w:rsidRPr="008A50EA">
        <w:rPr>
          <w:rFonts w:ascii="Arial" w:hAnsi="Arial" w:cs="Arial"/>
        </w:rPr>
        <w:t xml:space="preserve">UPAg. (2025, August 9). Final Estimate of Area, Production &amp; Yield for Barley [Govt of India]. </w:t>
      </w:r>
      <w:r w:rsidRPr="008A50EA">
        <w:rPr>
          <w:rFonts w:ascii="Arial" w:hAnsi="Arial" w:cs="Arial"/>
          <w:i/>
          <w:iCs/>
        </w:rPr>
        <w:t>Department of Agriculture &amp; Farmers Welfare Ministry of Agriculture, New Delhi.</w:t>
      </w:r>
      <w:r w:rsidRPr="008A50EA">
        <w:rPr>
          <w:rFonts w:ascii="Arial" w:hAnsi="Arial" w:cs="Arial"/>
        </w:rPr>
        <w:t xml:space="preserve"> https://upag.gov.in/dash-reports/fiveyearapy</w:t>
      </w:r>
    </w:p>
    <w:p w14:paraId="217086E9" w14:textId="77777777" w:rsidR="008A50EA" w:rsidRPr="008A50EA" w:rsidRDefault="008A50EA" w:rsidP="008A50EA">
      <w:pPr>
        <w:pStyle w:val="Bibliography"/>
        <w:rPr>
          <w:rFonts w:ascii="Arial" w:hAnsi="Arial" w:cs="Arial"/>
        </w:rPr>
      </w:pPr>
      <w:r w:rsidRPr="008A50EA">
        <w:rPr>
          <w:rFonts w:ascii="Arial" w:hAnsi="Arial" w:cs="Arial"/>
        </w:rPr>
        <w:t xml:space="preserve">Vaughan, J. G., &amp; Geissler, C. A. (2009). </w:t>
      </w:r>
      <w:r w:rsidRPr="008A50EA">
        <w:rPr>
          <w:rFonts w:ascii="Arial" w:hAnsi="Arial" w:cs="Arial"/>
          <w:i/>
          <w:iCs/>
        </w:rPr>
        <w:t>The New Oxford Book Of Food Plants</w:t>
      </w:r>
      <w:r w:rsidRPr="008A50EA">
        <w:rPr>
          <w:rFonts w:ascii="Arial" w:hAnsi="Arial" w:cs="Arial"/>
        </w:rPr>
        <w:t xml:space="preserve"> (2nd Edition). Oxford University Press, Oxford &amp; New York.</w:t>
      </w:r>
    </w:p>
    <w:p w14:paraId="74F45389" w14:textId="77777777" w:rsidR="008A50EA" w:rsidRPr="008A50EA" w:rsidRDefault="008A50EA" w:rsidP="008A50EA">
      <w:pPr>
        <w:pStyle w:val="Bibliography"/>
        <w:rPr>
          <w:rFonts w:ascii="Arial" w:hAnsi="Arial" w:cs="Arial"/>
        </w:rPr>
      </w:pPr>
      <w:r w:rsidRPr="008A50EA">
        <w:rPr>
          <w:rFonts w:ascii="Arial" w:hAnsi="Arial" w:cs="Arial"/>
        </w:rPr>
        <w:t xml:space="preserve">Vishwajna, R. R., Debbarma, V., &amp; Shingare, M. N. (2023). Effect of Nitrogen Management on Growth Attributes and Yield Attributes of Wheat. </w:t>
      </w:r>
      <w:r w:rsidRPr="008A50EA">
        <w:rPr>
          <w:rFonts w:ascii="Arial" w:hAnsi="Arial" w:cs="Arial"/>
          <w:i/>
          <w:iCs/>
        </w:rPr>
        <w:t>International Journal of Plant &amp; Soil Science</w:t>
      </w:r>
      <w:r w:rsidRPr="008A50EA">
        <w:rPr>
          <w:rFonts w:ascii="Arial" w:hAnsi="Arial" w:cs="Arial"/>
        </w:rPr>
        <w:t xml:space="preserve">, </w:t>
      </w:r>
      <w:r w:rsidRPr="008A50EA">
        <w:rPr>
          <w:rFonts w:ascii="Arial" w:hAnsi="Arial" w:cs="Arial"/>
          <w:i/>
          <w:iCs/>
        </w:rPr>
        <w:t>35</w:t>
      </w:r>
      <w:r w:rsidRPr="008A50EA">
        <w:rPr>
          <w:rFonts w:ascii="Arial" w:hAnsi="Arial" w:cs="Arial"/>
        </w:rPr>
        <w:t>(20), 644–650. https://doi.org/10.9734/ijpss/2023/v35i203848</w:t>
      </w:r>
    </w:p>
    <w:p w14:paraId="5C35A621" w14:textId="77777777" w:rsidR="008A50EA" w:rsidRPr="008A50EA" w:rsidRDefault="008A50EA" w:rsidP="008A50EA">
      <w:pPr>
        <w:pStyle w:val="Bibliography"/>
        <w:rPr>
          <w:rFonts w:ascii="Arial" w:hAnsi="Arial" w:cs="Arial"/>
        </w:rPr>
      </w:pPr>
      <w:r w:rsidRPr="008A50EA">
        <w:rPr>
          <w:rFonts w:ascii="Arial" w:hAnsi="Arial" w:cs="Arial"/>
        </w:rPr>
        <w:t xml:space="preserve">Zeidan, M. S. (2007). Response of some barley cultivars to nitrogen source and rates in alkaline sandy soil. </w:t>
      </w:r>
      <w:r w:rsidRPr="008A50EA">
        <w:rPr>
          <w:rFonts w:ascii="Arial" w:hAnsi="Arial" w:cs="Arial"/>
          <w:i/>
          <w:iCs/>
        </w:rPr>
        <w:t>Research Journal of Agriculture and Biological Sciences</w:t>
      </w:r>
      <w:r w:rsidRPr="008A50EA">
        <w:rPr>
          <w:rFonts w:ascii="Arial" w:hAnsi="Arial" w:cs="Arial"/>
        </w:rPr>
        <w:t xml:space="preserve">, </w:t>
      </w:r>
      <w:r w:rsidRPr="008A50EA">
        <w:rPr>
          <w:rFonts w:ascii="Arial" w:hAnsi="Arial" w:cs="Arial"/>
          <w:i/>
          <w:iCs/>
        </w:rPr>
        <w:t>6</w:t>
      </w:r>
      <w:r w:rsidRPr="008A50EA">
        <w:rPr>
          <w:rFonts w:ascii="Arial" w:hAnsi="Arial" w:cs="Arial"/>
        </w:rPr>
        <w:t>((3)), 934–938.</w:t>
      </w:r>
    </w:p>
    <w:p w14:paraId="11332778" w14:textId="77777777" w:rsidR="008A50EA" w:rsidRPr="008A50EA" w:rsidRDefault="008A50EA" w:rsidP="008A50EA">
      <w:pPr>
        <w:pStyle w:val="Bibliography"/>
        <w:rPr>
          <w:rFonts w:ascii="Arial" w:hAnsi="Arial" w:cs="Arial"/>
        </w:rPr>
      </w:pPr>
      <w:r w:rsidRPr="008A50EA">
        <w:rPr>
          <w:rFonts w:ascii="Arial" w:hAnsi="Arial" w:cs="Arial"/>
        </w:rPr>
        <w:t xml:space="preserve">Zulfiqar, U., Hussain, S., Ishfaq, M., Matloob, A., Ali, N., Ahmad, M., Alyemeni, M. N., &amp; Ahmad, P. (2020). Zinc-Induced Effects on Productivity, Zinc Use Efficiency, and Grain Biofortification of Bread Wheat under Different Tillage Permutations. </w:t>
      </w:r>
      <w:r w:rsidRPr="008A50EA">
        <w:rPr>
          <w:rFonts w:ascii="Arial" w:hAnsi="Arial" w:cs="Arial"/>
          <w:i/>
          <w:iCs/>
        </w:rPr>
        <w:t>Agronomy</w:t>
      </w:r>
      <w:r w:rsidRPr="008A50EA">
        <w:rPr>
          <w:rFonts w:ascii="Arial" w:hAnsi="Arial" w:cs="Arial"/>
        </w:rPr>
        <w:t xml:space="preserve">, </w:t>
      </w:r>
      <w:r w:rsidRPr="008A50EA">
        <w:rPr>
          <w:rFonts w:ascii="Arial" w:hAnsi="Arial" w:cs="Arial"/>
          <w:i/>
          <w:iCs/>
        </w:rPr>
        <w:t>10</w:t>
      </w:r>
      <w:r w:rsidRPr="008A50EA">
        <w:rPr>
          <w:rFonts w:ascii="Arial" w:hAnsi="Arial" w:cs="Arial"/>
        </w:rPr>
        <w:t>(10), 1566. https://doi.org/10.3390/agronomy10101566</w:t>
      </w:r>
    </w:p>
    <w:p w14:paraId="1304EE1F" w14:textId="5E10B41B" w:rsidR="008A50EA" w:rsidRPr="003F7CD1" w:rsidRDefault="00551F4F" w:rsidP="00551F4F">
      <w:pPr>
        <w:spacing w:after="120" w:line="360" w:lineRule="auto"/>
        <w:rPr>
          <w:rFonts w:ascii="Arial" w:hAnsi="Arial" w:cs="Arial"/>
          <w:b/>
          <w:bCs/>
        </w:rPr>
      </w:pPr>
      <w:r>
        <w:rPr>
          <w:rFonts w:ascii="Arial" w:hAnsi="Arial" w:cs="Arial"/>
          <w:b/>
          <w:bCs/>
        </w:rPr>
        <w:fldChar w:fldCharType="end"/>
      </w:r>
    </w:p>
    <w:sectPr w:rsidR="008A50EA" w:rsidRPr="003F7CD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hbubur rahman" w:date="2025-09-20T22:30:00Z" w:initials="mr">
    <w:p w14:paraId="08FA3E8F" w14:textId="57993B3F" w:rsidR="00CC566B" w:rsidRDefault="00CC566B">
      <w:pPr>
        <w:pStyle w:val="CommentText"/>
      </w:pPr>
      <w:r>
        <w:rPr>
          <w:rStyle w:val="CommentReference"/>
        </w:rPr>
        <w:annotationRef/>
      </w:r>
      <w:r>
        <w:t>Delete</w:t>
      </w:r>
    </w:p>
  </w:comment>
  <w:comment w:id="2" w:author="mahbubur rahman" w:date="2025-09-20T22:39:00Z" w:initials="mr">
    <w:p w14:paraId="1456F0D0" w14:textId="73CDCAD9" w:rsidR="00B0136B" w:rsidRDefault="00B0136B">
      <w:pPr>
        <w:pStyle w:val="CommentText"/>
      </w:pPr>
      <w:r>
        <w:rPr>
          <w:rStyle w:val="CommentReference"/>
        </w:rPr>
        <w:annotationRef/>
      </w:r>
      <w:r>
        <w:t>Data collection</w:t>
      </w:r>
    </w:p>
  </w:comment>
  <w:comment w:id="3" w:author="mahbubur rahman" w:date="2025-09-21T00:21:00Z" w:initials="mr">
    <w:p w14:paraId="686C0E0A" w14:textId="43619DD1" w:rsidR="000E3BBE" w:rsidRDefault="000E3BBE">
      <w:pPr>
        <w:pStyle w:val="CommentText"/>
      </w:pPr>
      <w:r>
        <w:rPr>
          <w:rStyle w:val="CommentReference"/>
        </w:rPr>
        <w:annotationRef/>
      </w:r>
      <w:r>
        <w:t>Fig.1</w:t>
      </w:r>
      <w:r w:rsidR="00C6041F">
        <w:t xml:space="preserve">. </w:t>
      </w:r>
      <w:r w:rsidR="00D02DDB" w:rsidRPr="00D02DDB">
        <w:t>The figure is unclear, and its number is not specified in the manuscript.</w:t>
      </w:r>
    </w:p>
  </w:comment>
  <w:comment w:id="4" w:author="mahbubur rahman" w:date="2025-09-21T00:24:00Z" w:initials="mr">
    <w:p w14:paraId="12F0446E" w14:textId="28DA03EB" w:rsidR="00D02DDB" w:rsidRDefault="00D02DDB">
      <w:pPr>
        <w:pStyle w:val="CommentText"/>
      </w:pPr>
      <w:r>
        <w:rPr>
          <w:rStyle w:val="CommentReference"/>
        </w:rPr>
        <w:annotationRef/>
      </w:r>
      <w:r w:rsidRPr="00D02DDB">
        <w:t>Rewrite the Results and Discussion section based on your findings.</w:t>
      </w:r>
    </w:p>
  </w:comment>
  <w:comment w:id="5" w:author="mahbubur rahman" w:date="2025-09-21T00:07:00Z" w:initials="mr">
    <w:p w14:paraId="13D1AE3B" w14:textId="021F23ED" w:rsidR="000E3BBE" w:rsidRDefault="000E3BBE">
      <w:pPr>
        <w:pStyle w:val="CommentText"/>
      </w:pPr>
      <w:r>
        <w:rPr>
          <w:rStyle w:val="CommentReference"/>
        </w:rPr>
        <w:annotationRef/>
      </w:r>
      <w:proofErr w:type="gramStart"/>
      <w:r w:rsidR="00C6041F">
        <w:t>write</w:t>
      </w:r>
      <w:proofErr w:type="gramEnd"/>
      <w:r w:rsidR="00C6041F">
        <w:t xml:space="preserve"> clearly</w:t>
      </w:r>
    </w:p>
  </w:comment>
  <w:comment w:id="6" w:author="mahbubur rahman" w:date="2025-09-21T00:20:00Z" w:initials="mr">
    <w:p w14:paraId="7FB1E1E8" w14:textId="2E13D6AC" w:rsidR="00C6041F" w:rsidRDefault="00C6041F">
      <w:pPr>
        <w:pStyle w:val="CommentText"/>
      </w:pPr>
      <w:r>
        <w:rPr>
          <w:rStyle w:val="CommentReference"/>
        </w:rPr>
        <w:annotationRef/>
      </w:r>
      <w:r>
        <w:t xml:space="preserve">Fig.2. </w:t>
      </w:r>
      <w:r w:rsidR="00D02DDB" w:rsidRPr="00D02DDB">
        <w:t>The figure is unclear, and its number is not specified in the manuscript.</w:t>
      </w:r>
    </w:p>
  </w:comment>
  <w:comment w:id="7" w:author="mahbubur rahman" w:date="2025-09-21T00:20:00Z" w:initials="mr">
    <w:p w14:paraId="55F130BC" w14:textId="025E7B6D" w:rsidR="00C6041F" w:rsidRDefault="00C6041F">
      <w:pPr>
        <w:pStyle w:val="CommentText"/>
      </w:pPr>
      <w:r>
        <w:rPr>
          <w:rStyle w:val="CommentReference"/>
        </w:rPr>
        <w:annotationRef/>
      </w:r>
      <w:r>
        <w:t xml:space="preserve">Fig. 3. </w:t>
      </w:r>
      <w:r w:rsidR="00D02DDB">
        <w:t xml:space="preserve"> </w:t>
      </w:r>
      <w:r w:rsidR="00D02DDB" w:rsidRPr="00D02DDB">
        <w:t>The figure is unclear, and its number is not specified in the manuscript.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5683A" w14:textId="77777777" w:rsidR="00025474" w:rsidRDefault="00025474" w:rsidP="00AF0D04">
      <w:pPr>
        <w:spacing w:after="0" w:line="240" w:lineRule="auto"/>
      </w:pPr>
      <w:r>
        <w:separator/>
      </w:r>
    </w:p>
  </w:endnote>
  <w:endnote w:type="continuationSeparator" w:id="0">
    <w:p w14:paraId="1E5162F9" w14:textId="77777777" w:rsidR="00025474" w:rsidRDefault="00025474" w:rsidP="00AF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19D4" w14:textId="77777777" w:rsidR="00BA32A0" w:rsidRDefault="00BA3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22BC8" w14:textId="77777777" w:rsidR="00BA32A0" w:rsidRDefault="00BA32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A27E0" w14:textId="77777777" w:rsidR="00BA32A0" w:rsidRDefault="00BA3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EC2CE" w14:textId="77777777" w:rsidR="00025474" w:rsidRDefault="00025474" w:rsidP="00AF0D04">
      <w:pPr>
        <w:spacing w:after="0" w:line="240" w:lineRule="auto"/>
      </w:pPr>
      <w:r>
        <w:separator/>
      </w:r>
    </w:p>
  </w:footnote>
  <w:footnote w:type="continuationSeparator" w:id="0">
    <w:p w14:paraId="36672284" w14:textId="77777777" w:rsidR="00025474" w:rsidRDefault="00025474" w:rsidP="00AF0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87973" w14:textId="0EC3A23E" w:rsidR="00BA32A0" w:rsidRDefault="00025474">
    <w:pPr>
      <w:pStyle w:val="Header"/>
    </w:pPr>
    <w:r>
      <w:rPr>
        <w:noProof/>
      </w:rPr>
      <w:pict w14:anchorId="6D91D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2D70E" w14:textId="1BFD4BE5" w:rsidR="00AF0D04" w:rsidRDefault="00025474">
    <w:pPr>
      <w:pStyle w:val="Header"/>
    </w:pPr>
    <w:r>
      <w:rPr>
        <w:noProof/>
      </w:rPr>
      <w:pict w14:anchorId="1DB74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51471" w14:textId="7942841F" w:rsidR="00BA32A0" w:rsidRDefault="00025474">
    <w:pPr>
      <w:pStyle w:val="Header"/>
    </w:pPr>
    <w:r>
      <w:rPr>
        <w:noProof/>
      </w:rPr>
      <w:pict w14:anchorId="702C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F65A7"/>
    <w:multiLevelType w:val="hybridMultilevel"/>
    <w:tmpl w:val="16B229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A0E6DC3"/>
    <w:multiLevelType w:val="hybridMultilevel"/>
    <w:tmpl w:val="57F83A5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6AE4BC8"/>
    <w:multiLevelType w:val="hybridMultilevel"/>
    <w:tmpl w:val="FBD247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300874"/>
    <w:multiLevelType w:val="hybridMultilevel"/>
    <w:tmpl w:val="0E9A9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05"/>
    <w:rsid w:val="00025474"/>
    <w:rsid w:val="000366B5"/>
    <w:rsid w:val="00073FD8"/>
    <w:rsid w:val="00084477"/>
    <w:rsid w:val="000C6AC8"/>
    <w:rsid w:val="000E3BBE"/>
    <w:rsid w:val="00103790"/>
    <w:rsid w:val="00153DC0"/>
    <w:rsid w:val="0016579B"/>
    <w:rsid w:val="00196046"/>
    <w:rsid w:val="001B65A5"/>
    <w:rsid w:val="001C27FA"/>
    <w:rsid w:val="001D3214"/>
    <w:rsid w:val="00284E5B"/>
    <w:rsid w:val="0031553F"/>
    <w:rsid w:val="00324105"/>
    <w:rsid w:val="00350AB1"/>
    <w:rsid w:val="0037653B"/>
    <w:rsid w:val="003A4ECB"/>
    <w:rsid w:val="003C1949"/>
    <w:rsid w:val="003D76E0"/>
    <w:rsid w:val="003E418C"/>
    <w:rsid w:val="003F7CD1"/>
    <w:rsid w:val="004002DE"/>
    <w:rsid w:val="00402842"/>
    <w:rsid w:val="00413F5C"/>
    <w:rsid w:val="00443305"/>
    <w:rsid w:val="00475D26"/>
    <w:rsid w:val="00483064"/>
    <w:rsid w:val="0049194D"/>
    <w:rsid w:val="004D7227"/>
    <w:rsid w:val="004E7582"/>
    <w:rsid w:val="005448B0"/>
    <w:rsid w:val="00551F4F"/>
    <w:rsid w:val="00554C17"/>
    <w:rsid w:val="00596257"/>
    <w:rsid w:val="005A5099"/>
    <w:rsid w:val="005C7379"/>
    <w:rsid w:val="005D3CF8"/>
    <w:rsid w:val="005D7240"/>
    <w:rsid w:val="006A76DE"/>
    <w:rsid w:val="006B74F9"/>
    <w:rsid w:val="006F29B9"/>
    <w:rsid w:val="00702A73"/>
    <w:rsid w:val="00705B6C"/>
    <w:rsid w:val="0071174C"/>
    <w:rsid w:val="00726FF9"/>
    <w:rsid w:val="0073418D"/>
    <w:rsid w:val="00743026"/>
    <w:rsid w:val="00746746"/>
    <w:rsid w:val="007D7EF9"/>
    <w:rsid w:val="00813554"/>
    <w:rsid w:val="00814150"/>
    <w:rsid w:val="00853480"/>
    <w:rsid w:val="008A50EA"/>
    <w:rsid w:val="008D5004"/>
    <w:rsid w:val="008D7385"/>
    <w:rsid w:val="008E2AAC"/>
    <w:rsid w:val="0099562B"/>
    <w:rsid w:val="00A01040"/>
    <w:rsid w:val="00A327C0"/>
    <w:rsid w:val="00A43A40"/>
    <w:rsid w:val="00A6362B"/>
    <w:rsid w:val="00A80AC0"/>
    <w:rsid w:val="00A92D38"/>
    <w:rsid w:val="00AA758A"/>
    <w:rsid w:val="00AB2246"/>
    <w:rsid w:val="00AB5CC3"/>
    <w:rsid w:val="00AC18FF"/>
    <w:rsid w:val="00AD7C97"/>
    <w:rsid w:val="00AF0D04"/>
    <w:rsid w:val="00B0136B"/>
    <w:rsid w:val="00B038C0"/>
    <w:rsid w:val="00B23DBA"/>
    <w:rsid w:val="00BA32A0"/>
    <w:rsid w:val="00BB59DD"/>
    <w:rsid w:val="00BB7B57"/>
    <w:rsid w:val="00BF1F9E"/>
    <w:rsid w:val="00BF78C3"/>
    <w:rsid w:val="00C145C7"/>
    <w:rsid w:val="00C172CE"/>
    <w:rsid w:val="00C41A0C"/>
    <w:rsid w:val="00C6041F"/>
    <w:rsid w:val="00C77B14"/>
    <w:rsid w:val="00CC566B"/>
    <w:rsid w:val="00CD4B2E"/>
    <w:rsid w:val="00CE2F66"/>
    <w:rsid w:val="00D02DDB"/>
    <w:rsid w:val="00D05CC8"/>
    <w:rsid w:val="00D30356"/>
    <w:rsid w:val="00DB24F5"/>
    <w:rsid w:val="00DC2FC2"/>
    <w:rsid w:val="00DC4F34"/>
    <w:rsid w:val="00E064A4"/>
    <w:rsid w:val="00E44A55"/>
    <w:rsid w:val="00E61B58"/>
    <w:rsid w:val="00E6239D"/>
    <w:rsid w:val="00E72D35"/>
    <w:rsid w:val="00E755C1"/>
    <w:rsid w:val="00EA3E2B"/>
    <w:rsid w:val="00EE181C"/>
    <w:rsid w:val="00EF4BA3"/>
    <w:rsid w:val="00F210DC"/>
    <w:rsid w:val="00F4659A"/>
    <w:rsid w:val="00FA3B3B"/>
    <w:rsid w:val="00FB6626"/>
    <w:rsid w:val="00FE31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2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3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3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3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3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3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3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3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305"/>
    <w:rPr>
      <w:rFonts w:eastAsiaTheme="majorEastAsia" w:cstheme="majorBidi"/>
      <w:color w:val="272727" w:themeColor="text1" w:themeTint="D8"/>
    </w:rPr>
  </w:style>
  <w:style w:type="paragraph" w:styleId="Title">
    <w:name w:val="Title"/>
    <w:basedOn w:val="Normal"/>
    <w:next w:val="Normal"/>
    <w:link w:val="TitleChar"/>
    <w:uiPriority w:val="10"/>
    <w:qFormat/>
    <w:rsid w:val="00443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305"/>
    <w:pPr>
      <w:spacing w:before="160"/>
      <w:jc w:val="center"/>
    </w:pPr>
    <w:rPr>
      <w:i/>
      <w:iCs/>
      <w:color w:val="404040" w:themeColor="text1" w:themeTint="BF"/>
    </w:rPr>
  </w:style>
  <w:style w:type="character" w:customStyle="1" w:styleId="QuoteChar">
    <w:name w:val="Quote Char"/>
    <w:basedOn w:val="DefaultParagraphFont"/>
    <w:link w:val="Quote"/>
    <w:uiPriority w:val="29"/>
    <w:rsid w:val="00443305"/>
    <w:rPr>
      <w:i/>
      <w:iCs/>
      <w:color w:val="404040" w:themeColor="text1" w:themeTint="BF"/>
    </w:rPr>
  </w:style>
  <w:style w:type="paragraph" w:styleId="ListParagraph">
    <w:name w:val="List Paragraph"/>
    <w:basedOn w:val="Normal"/>
    <w:uiPriority w:val="34"/>
    <w:qFormat/>
    <w:rsid w:val="00443305"/>
    <w:pPr>
      <w:ind w:left="720"/>
      <w:contextualSpacing/>
    </w:pPr>
  </w:style>
  <w:style w:type="character" w:styleId="IntenseEmphasis">
    <w:name w:val="Intense Emphasis"/>
    <w:basedOn w:val="DefaultParagraphFont"/>
    <w:uiPriority w:val="21"/>
    <w:qFormat/>
    <w:rsid w:val="00443305"/>
    <w:rPr>
      <w:i/>
      <w:iCs/>
      <w:color w:val="2F5496" w:themeColor="accent1" w:themeShade="BF"/>
    </w:rPr>
  </w:style>
  <w:style w:type="paragraph" w:styleId="IntenseQuote">
    <w:name w:val="Intense Quote"/>
    <w:basedOn w:val="Normal"/>
    <w:next w:val="Normal"/>
    <w:link w:val="IntenseQuoteChar"/>
    <w:uiPriority w:val="30"/>
    <w:qFormat/>
    <w:rsid w:val="00443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305"/>
    <w:rPr>
      <w:i/>
      <w:iCs/>
      <w:color w:val="2F5496" w:themeColor="accent1" w:themeShade="BF"/>
    </w:rPr>
  </w:style>
  <w:style w:type="character" w:styleId="IntenseReference">
    <w:name w:val="Intense Reference"/>
    <w:basedOn w:val="DefaultParagraphFont"/>
    <w:uiPriority w:val="32"/>
    <w:qFormat/>
    <w:rsid w:val="00443305"/>
    <w:rPr>
      <w:b/>
      <w:bCs/>
      <w:smallCaps/>
      <w:color w:val="2F5496" w:themeColor="accent1" w:themeShade="BF"/>
      <w:spacing w:val="5"/>
    </w:rPr>
  </w:style>
  <w:style w:type="paragraph" w:styleId="Header">
    <w:name w:val="header"/>
    <w:basedOn w:val="Normal"/>
    <w:link w:val="HeaderChar"/>
    <w:uiPriority w:val="99"/>
    <w:unhideWhenUsed/>
    <w:rsid w:val="00AF0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D04"/>
  </w:style>
  <w:style w:type="paragraph" w:styleId="Footer">
    <w:name w:val="footer"/>
    <w:basedOn w:val="Normal"/>
    <w:link w:val="FooterChar"/>
    <w:uiPriority w:val="99"/>
    <w:unhideWhenUsed/>
    <w:rsid w:val="00AF0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D04"/>
  </w:style>
  <w:style w:type="paragraph" w:styleId="Bibliography">
    <w:name w:val="Bibliography"/>
    <w:basedOn w:val="Normal"/>
    <w:next w:val="Normal"/>
    <w:uiPriority w:val="37"/>
    <w:unhideWhenUsed/>
    <w:rsid w:val="00551F4F"/>
  </w:style>
  <w:style w:type="paragraph" w:styleId="NormalWeb">
    <w:name w:val="Normal (Web)"/>
    <w:basedOn w:val="Normal"/>
    <w:uiPriority w:val="99"/>
    <w:semiHidden/>
    <w:unhideWhenUsed/>
    <w:rsid w:val="00EE181C"/>
    <w:rPr>
      <w:rFonts w:ascii="Times New Roman" w:hAnsi="Times New Roman" w:cs="Times New Roman"/>
    </w:rPr>
  </w:style>
  <w:style w:type="paragraph" w:styleId="NoSpacing">
    <w:name w:val="No Spacing"/>
    <w:uiPriority w:val="1"/>
    <w:qFormat/>
    <w:rsid w:val="00DB24F5"/>
    <w:pPr>
      <w:spacing w:after="0" w:line="240" w:lineRule="auto"/>
    </w:pPr>
  </w:style>
  <w:style w:type="table" w:styleId="TableGrid">
    <w:name w:val="Table Grid"/>
    <w:basedOn w:val="TableNormal"/>
    <w:uiPriority w:val="39"/>
    <w:rsid w:val="00E75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084477"/>
    <w:pPr>
      <w:jc w:val="center"/>
    </w:pPr>
    <w:rPr>
      <w:rFonts w:ascii="Arial" w:hAnsi="Arial" w:cs="Arial"/>
    </w:rPr>
  </w:style>
  <w:style w:type="character" w:customStyle="1" w:styleId="BodyTextChar">
    <w:name w:val="Body Text Char"/>
    <w:basedOn w:val="DefaultParagraphFont"/>
    <w:link w:val="BodyText"/>
    <w:uiPriority w:val="99"/>
    <w:rsid w:val="00084477"/>
    <w:rPr>
      <w:rFonts w:ascii="Arial" w:hAnsi="Arial" w:cs="Arial"/>
    </w:rPr>
  </w:style>
  <w:style w:type="character" w:styleId="Hyperlink">
    <w:name w:val="Hyperlink"/>
    <w:basedOn w:val="DefaultParagraphFont"/>
    <w:uiPriority w:val="99"/>
    <w:unhideWhenUsed/>
    <w:rsid w:val="00DC4F34"/>
    <w:rPr>
      <w:color w:val="0563C1" w:themeColor="hyperlink"/>
      <w:u w:val="single"/>
    </w:rPr>
  </w:style>
  <w:style w:type="character" w:customStyle="1" w:styleId="UnresolvedMention">
    <w:name w:val="Unresolved Mention"/>
    <w:basedOn w:val="DefaultParagraphFont"/>
    <w:uiPriority w:val="99"/>
    <w:semiHidden/>
    <w:unhideWhenUsed/>
    <w:rsid w:val="00DC4F34"/>
    <w:rPr>
      <w:color w:val="605E5C"/>
      <w:shd w:val="clear" w:color="auto" w:fill="E1DFDD"/>
    </w:rPr>
  </w:style>
  <w:style w:type="character" w:styleId="CommentReference">
    <w:name w:val="annotation reference"/>
    <w:basedOn w:val="DefaultParagraphFont"/>
    <w:uiPriority w:val="99"/>
    <w:semiHidden/>
    <w:unhideWhenUsed/>
    <w:rsid w:val="00CC566B"/>
    <w:rPr>
      <w:sz w:val="16"/>
      <w:szCs w:val="16"/>
    </w:rPr>
  </w:style>
  <w:style w:type="paragraph" w:styleId="CommentText">
    <w:name w:val="annotation text"/>
    <w:basedOn w:val="Normal"/>
    <w:link w:val="CommentTextChar"/>
    <w:uiPriority w:val="99"/>
    <w:semiHidden/>
    <w:unhideWhenUsed/>
    <w:rsid w:val="00CC566B"/>
    <w:pPr>
      <w:spacing w:line="240" w:lineRule="auto"/>
    </w:pPr>
    <w:rPr>
      <w:sz w:val="20"/>
      <w:szCs w:val="20"/>
    </w:rPr>
  </w:style>
  <w:style w:type="character" w:customStyle="1" w:styleId="CommentTextChar">
    <w:name w:val="Comment Text Char"/>
    <w:basedOn w:val="DefaultParagraphFont"/>
    <w:link w:val="CommentText"/>
    <w:uiPriority w:val="99"/>
    <w:semiHidden/>
    <w:rsid w:val="00CC566B"/>
    <w:rPr>
      <w:sz w:val="20"/>
      <w:szCs w:val="20"/>
    </w:rPr>
  </w:style>
  <w:style w:type="paragraph" w:styleId="CommentSubject">
    <w:name w:val="annotation subject"/>
    <w:basedOn w:val="CommentText"/>
    <w:next w:val="CommentText"/>
    <w:link w:val="CommentSubjectChar"/>
    <w:uiPriority w:val="99"/>
    <w:semiHidden/>
    <w:unhideWhenUsed/>
    <w:rsid w:val="00CC566B"/>
    <w:rPr>
      <w:b/>
      <w:bCs/>
    </w:rPr>
  </w:style>
  <w:style w:type="character" w:customStyle="1" w:styleId="CommentSubjectChar">
    <w:name w:val="Comment Subject Char"/>
    <w:basedOn w:val="CommentTextChar"/>
    <w:link w:val="CommentSubject"/>
    <w:uiPriority w:val="99"/>
    <w:semiHidden/>
    <w:rsid w:val="00CC566B"/>
    <w:rPr>
      <w:b/>
      <w:bCs/>
      <w:sz w:val="20"/>
      <w:szCs w:val="20"/>
    </w:rPr>
  </w:style>
  <w:style w:type="paragraph" w:styleId="BalloonText">
    <w:name w:val="Balloon Text"/>
    <w:basedOn w:val="Normal"/>
    <w:link w:val="BalloonTextChar"/>
    <w:uiPriority w:val="99"/>
    <w:semiHidden/>
    <w:unhideWhenUsed/>
    <w:rsid w:val="00CC5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3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3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3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3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3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3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3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305"/>
    <w:rPr>
      <w:rFonts w:eastAsiaTheme="majorEastAsia" w:cstheme="majorBidi"/>
      <w:color w:val="272727" w:themeColor="text1" w:themeTint="D8"/>
    </w:rPr>
  </w:style>
  <w:style w:type="paragraph" w:styleId="Title">
    <w:name w:val="Title"/>
    <w:basedOn w:val="Normal"/>
    <w:next w:val="Normal"/>
    <w:link w:val="TitleChar"/>
    <w:uiPriority w:val="10"/>
    <w:qFormat/>
    <w:rsid w:val="00443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305"/>
    <w:pPr>
      <w:spacing w:before="160"/>
      <w:jc w:val="center"/>
    </w:pPr>
    <w:rPr>
      <w:i/>
      <w:iCs/>
      <w:color w:val="404040" w:themeColor="text1" w:themeTint="BF"/>
    </w:rPr>
  </w:style>
  <w:style w:type="character" w:customStyle="1" w:styleId="QuoteChar">
    <w:name w:val="Quote Char"/>
    <w:basedOn w:val="DefaultParagraphFont"/>
    <w:link w:val="Quote"/>
    <w:uiPriority w:val="29"/>
    <w:rsid w:val="00443305"/>
    <w:rPr>
      <w:i/>
      <w:iCs/>
      <w:color w:val="404040" w:themeColor="text1" w:themeTint="BF"/>
    </w:rPr>
  </w:style>
  <w:style w:type="paragraph" w:styleId="ListParagraph">
    <w:name w:val="List Paragraph"/>
    <w:basedOn w:val="Normal"/>
    <w:uiPriority w:val="34"/>
    <w:qFormat/>
    <w:rsid w:val="00443305"/>
    <w:pPr>
      <w:ind w:left="720"/>
      <w:contextualSpacing/>
    </w:pPr>
  </w:style>
  <w:style w:type="character" w:styleId="IntenseEmphasis">
    <w:name w:val="Intense Emphasis"/>
    <w:basedOn w:val="DefaultParagraphFont"/>
    <w:uiPriority w:val="21"/>
    <w:qFormat/>
    <w:rsid w:val="00443305"/>
    <w:rPr>
      <w:i/>
      <w:iCs/>
      <w:color w:val="2F5496" w:themeColor="accent1" w:themeShade="BF"/>
    </w:rPr>
  </w:style>
  <w:style w:type="paragraph" w:styleId="IntenseQuote">
    <w:name w:val="Intense Quote"/>
    <w:basedOn w:val="Normal"/>
    <w:next w:val="Normal"/>
    <w:link w:val="IntenseQuoteChar"/>
    <w:uiPriority w:val="30"/>
    <w:qFormat/>
    <w:rsid w:val="00443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305"/>
    <w:rPr>
      <w:i/>
      <w:iCs/>
      <w:color w:val="2F5496" w:themeColor="accent1" w:themeShade="BF"/>
    </w:rPr>
  </w:style>
  <w:style w:type="character" w:styleId="IntenseReference">
    <w:name w:val="Intense Reference"/>
    <w:basedOn w:val="DefaultParagraphFont"/>
    <w:uiPriority w:val="32"/>
    <w:qFormat/>
    <w:rsid w:val="00443305"/>
    <w:rPr>
      <w:b/>
      <w:bCs/>
      <w:smallCaps/>
      <w:color w:val="2F5496" w:themeColor="accent1" w:themeShade="BF"/>
      <w:spacing w:val="5"/>
    </w:rPr>
  </w:style>
  <w:style w:type="paragraph" w:styleId="Header">
    <w:name w:val="header"/>
    <w:basedOn w:val="Normal"/>
    <w:link w:val="HeaderChar"/>
    <w:uiPriority w:val="99"/>
    <w:unhideWhenUsed/>
    <w:rsid w:val="00AF0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D04"/>
  </w:style>
  <w:style w:type="paragraph" w:styleId="Footer">
    <w:name w:val="footer"/>
    <w:basedOn w:val="Normal"/>
    <w:link w:val="FooterChar"/>
    <w:uiPriority w:val="99"/>
    <w:unhideWhenUsed/>
    <w:rsid w:val="00AF0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D04"/>
  </w:style>
  <w:style w:type="paragraph" w:styleId="Bibliography">
    <w:name w:val="Bibliography"/>
    <w:basedOn w:val="Normal"/>
    <w:next w:val="Normal"/>
    <w:uiPriority w:val="37"/>
    <w:unhideWhenUsed/>
    <w:rsid w:val="00551F4F"/>
  </w:style>
  <w:style w:type="paragraph" w:styleId="NormalWeb">
    <w:name w:val="Normal (Web)"/>
    <w:basedOn w:val="Normal"/>
    <w:uiPriority w:val="99"/>
    <w:semiHidden/>
    <w:unhideWhenUsed/>
    <w:rsid w:val="00EE181C"/>
    <w:rPr>
      <w:rFonts w:ascii="Times New Roman" w:hAnsi="Times New Roman" w:cs="Times New Roman"/>
    </w:rPr>
  </w:style>
  <w:style w:type="paragraph" w:styleId="NoSpacing">
    <w:name w:val="No Spacing"/>
    <w:uiPriority w:val="1"/>
    <w:qFormat/>
    <w:rsid w:val="00DB24F5"/>
    <w:pPr>
      <w:spacing w:after="0" w:line="240" w:lineRule="auto"/>
    </w:pPr>
  </w:style>
  <w:style w:type="table" w:styleId="TableGrid">
    <w:name w:val="Table Grid"/>
    <w:basedOn w:val="TableNormal"/>
    <w:uiPriority w:val="39"/>
    <w:rsid w:val="00E75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084477"/>
    <w:pPr>
      <w:jc w:val="center"/>
    </w:pPr>
    <w:rPr>
      <w:rFonts w:ascii="Arial" w:hAnsi="Arial" w:cs="Arial"/>
    </w:rPr>
  </w:style>
  <w:style w:type="character" w:customStyle="1" w:styleId="BodyTextChar">
    <w:name w:val="Body Text Char"/>
    <w:basedOn w:val="DefaultParagraphFont"/>
    <w:link w:val="BodyText"/>
    <w:uiPriority w:val="99"/>
    <w:rsid w:val="00084477"/>
    <w:rPr>
      <w:rFonts w:ascii="Arial" w:hAnsi="Arial" w:cs="Arial"/>
    </w:rPr>
  </w:style>
  <w:style w:type="character" w:styleId="Hyperlink">
    <w:name w:val="Hyperlink"/>
    <w:basedOn w:val="DefaultParagraphFont"/>
    <w:uiPriority w:val="99"/>
    <w:unhideWhenUsed/>
    <w:rsid w:val="00DC4F34"/>
    <w:rPr>
      <w:color w:val="0563C1" w:themeColor="hyperlink"/>
      <w:u w:val="single"/>
    </w:rPr>
  </w:style>
  <w:style w:type="character" w:customStyle="1" w:styleId="UnresolvedMention">
    <w:name w:val="Unresolved Mention"/>
    <w:basedOn w:val="DefaultParagraphFont"/>
    <w:uiPriority w:val="99"/>
    <w:semiHidden/>
    <w:unhideWhenUsed/>
    <w:rsid w:val="00DC4F34"/>
    <w:rPr>
      <w:color w:val="605E5C"/>
      <w:shd w:val="clear" w:color="auto" w:fill="E1DFDD"/>
    </w:rPr>
  </w:style>
  <w:style w:type="character" w:styleId="CommentReference">
    <w:name w:val="annotation reference"/>
    <w:basedOn w:val="DefaultParagraphFont"/>
    <w:uiPriority w:val="99"/>
    <w:semiHidden/>
    <w:unhideWhenUsed/>
    <w:rsid w:val="00CC566B"/>
    <w:rPr>
      <w:sz w:val="16"/>
      <w:szCs w:val="16"/>
    </w:rPr>
  </w:style>
  <w:style w:type="paragraph" w:styleId="CommentText">
    <w:name w:val="annotation text"/>
    <w:basedOn w:val="Normal"/>
    <w:link w:val="CommentTextChar"/>
    <w:uiPriority w:val="99"/>
    <w:semiHidden/>
    <w:unhideWhenUsed/>
    <w:rsid w:val="00CC566B"/>
    <w:pPr>
      <w:spacing w:line="240" w:lineRule="auto"/>
    </w:pPr>
    <w:rPr>
      <w:sz w:val="20"/>
      <w:szCs w:val="20"/>
    </w:rPr>
  </w:style>
  <w:style w:type="character" w:customStyle="1" w:styleId="CommentTextChar">
    <w:name w:val="Comment Text Char"/>
    <w:basedOn w:val="DefaultParagraphFont"/>
    <w:link w:val="CommentText"/>
    <w:uiPriority w:val="99"/>
    <w:semiHidden/>
    <w:rsid w:val="00CC566B"/>
    <w:rPr>
      <w:sz w:val="20"/>
      <w:szCs w:val="20"/>
    </w:rPr>
  </w:style>
  <w:style w:type="paragraph" w:styleId="CommentSubject">
    <w:name w:val="annotation subject"/>
    <w:basedOn w:val="CommentText"/>
    <w:next w:val="CommentText"/>
    <w:link w:val="CommentSubjectChar"/>
    <w:uiPriority w:val="99"/>
    <w:semiHidden/>
    <w:unhideWhenUsed/>
    <w:rsid w:val="00CC566B"/>
    <w:rPr>
      <w:b/>
      <w:bCs/>
    </w:rPr>
  </w:style>
  <w:style w:type="character" w:customStyle="1" w:styleId="CommentSubjectChar">
    <w:name w:val="Comment Subject Char"/>
    <w:basedOn w:val="CommentTextChar"/>
    <w:link w:val="CommentSubject"/>
    <w:uiPriority w:val="99"/>
    <w:semiHidden/>
    <w:rsid w:val="00CC566B"/>
    <w:rPr>
      <w:b/>
      <w:bCs/>
      <w:sz w:val="20"/>
      <w:szCs w:val="20"/>
    </w:rPr>
  </w:style>
  <w:style w:type="paragraph" w:styleId="BalloonText">
    <w:name w:val="Balloon Text"/>
    <w:basedOn w:val="Normal"/>
    <w:link w:val="BalloonTextChar"/>
    <w:uiPriority w:val="99"/>
    <w:semiHidden/>
    <w:unhideWhenUsed/>
    <w:rsid w:val="00CC5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MY%20THESIS%20WORK\DHEERAJ%20FINAL%20DATA%2029%20AAJ%2022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THESIS%20WORK\DHEERAJ%20FINAL%20DATA%2029%20AAJ%2022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Analysis!$RZ$164:$RZ$165</c:f>
              <c:strCache>
                <c:ptCount val="2"/>
                <c:pt idx="0">
                  <c:v>Plant height (cm)</c:v>
                </c:pt>
                <c:pt idx="1">
                  <c:v>60 DAS </c:v>
                </c:pt>
              </c:strCache>
            </c:strRef>
          </c:tx>
          <c:spPr>
            <a:solidFill>
              <a:srgbClr val="FF0000"/>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Analysis!$RZ$166:$RZ$172</c:f>
              <c:numCache>
                <c:formatCode>0.0</c:formatCode>
                <c:ptCount val="7"/>
                <c:pt idx="0">
                  <c:v>26.533333333333331</c:v>
                </c:pt>
                <c:pt idx="1">
                  <c:v>51.800000000000004</c:v>
                </c:pt>
                <c:pt idx="2">
                  <c:v>52.233333333333327</c:v>
                </c:pt>
                <c:pt idx="3">
                  <c:v>47.6</c:v>
                </c:pt>
                <c:pt idx="4">
                  <c:v>50.466666666666669</c:v>
                </c:pt>
                <c:pt idx="5">
                  <c:v>48.5</c:v>
                </c:pt>
                <c:pt idx="6">
                  <c:v>46.6</c:v>
                </c:pt>
              </c:numCache>
            </c:numRef>
          </c:val>
          <c:extLst xmlns:c16r2="http://schemas.microsoft.com/office/drawing/2015/06/chart">
            <c:ext xmlns:c16="http://schemas.microsoft.com/office/drawing/2014/chart" uri="{C3380CC4-5D6E-409C-BE32-E72D297353CC}">
              <c16:uniqueId val="{00000000-39FD-4694-BA28-781E42BA724E}"/>
            </c:ext>
          </c:extLst>
        </c:ser>
        <c:ser>
          <c:idx val="1"/>
          <c:order val="1"/>
          <c:tx>
            <c:strRef>
              <c:f>Analysis!$SA$164:$SA$165</c:f>
              <c:strCache>
                <c:ptCount val="2"/>
                <c:pt idx="0">
                  <c:v>Plant height (cm)</c:v>
                </c:pt>
                <c:pt idx="1">
                  <c:v>90 DAS</c:v>
                </c:pt>
              </c:strCache>
            </c:strRef>
          </c:tx>
          <c:spPr>
            <a:solidFill>
              <a:srgbClr val="30D830"/>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Analysis!$SA$166:$SA$172</c:f>
              <c:numCache>
                <c:formatCode>0.0</c:formatCode>
                <c:ptCount val="7"/>
                <c:pt idx="0">
                  <c:v>59.4</c:v>
                </c:pt>
                <c:pt idx="1">
                  <c:v>78.166666666666671</c:v>
                </c:pt>
                <c:pt idx="2">
                  <c:v>78.766666666666666</c:v>
                </c:pt>
                <c:pt idx="3">
                  <c:v>76.5</c:v>
                </c:pt>
                <c:pt idx="4">
                  <c:v>79.833333333333329</c:v>
                </c:pt>
                <c:pt idx="5">
                  <c:v>78</c:v>
                </c:pt>
                <c:pt idx="6">
                  <c:v>75.433333333333337</c:v>
                </c:pt>
              </c:numCache>
            </c:numRef>
          </c:val>
          <c:extLst xmlns:c16r2="http://schemas.microsoft.com/office/drawing/2015/06/chart">
            <c:ext xmlns:c16="http://schemas.microsoft.com/office/drawing/2014/chart" uri="{C3380CC4-5D6E-409C-BE32-E72D297353CC}">
              <c16:uniqueId val="{00000001-39FD-4694-BA28-781E42BA724E}"/>
            </c:ext>
          </c:extLst>
        </c:ser>
        <c:ser>
          <c:idx val="2"/>
          <c:order val="2"/>
          <c:tx>
            <c:strRef>
              <c:f>Analysis!$SB$164:$SB$165</c:f>
              <c:strCache>
                <c:ptCount val="2"/>
                <c:pt idx="0">
                  <c:v>Number of Tillers </c:v>
                </c:pt>
                <c:pt idx="1">
                  <c:v>60 DAS</c:v>
                </c:pt>
              </c:strCache>
            </c:strRef>
          </c:tx>
          <c:spPr>
            <a:solidFill>
              <a:srgbClr val="002060"/>
            </a:solidFill>
            <a:ln>
              <a:no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Analysis!$SB$166:$SB$172</c:f>
              <c:numCache>
                <c:formatCode>0.0</c:formatCode>
                <c:ptCount val="7"/>
                <c:pt idx="0">
                  <c:v>99.666666666666671</c:v>
                </c:pt>
                <c:pt idx="1">
                  <c:v>136.13333333333333</c:v>
                </c:pt>
                <c:pt idx="2">
                  <c:v>156.1</c:v>
                </c:pt>
                <c:pt idx="3">
                  <c:v>130</c:v>
                </c:pt>
                <c:pt idx="4">
                  <c:v>164.76666666666665</c:v>
                </c:pt>
                <c:pt idx="5">
                  <c:v>143.06666666666666</c:v>
                </c:pt>
                <c:pt idx="6">
                  <c:v>126.7</c:v>
                </c:pt>
              </c:numCache>
            </c:numRef>
          </c:val>
          <c:extLst xmlns:c16r2="http://schemas.microsoft.com/office/drawing/2015/06/chart">
            <c:ext xmlns:c16="http://schemas.microsoft.com/office/drawing/2014/chart" uri="{C3380CC4-5D6E-409C-BE32-E72D297353CC}">
              <c16:uniqueId val="{00000002-39FD-4694-BA28-781E42BA724E}"/>
            </c:ext>
          </c:extLst>
        </c:ser>
        <c:ser>
          <c:idx val="3"/>
          <c:order val="3"/>
          <c:tx>
            <c:strRef>
              <c:f>Analysis!$SC$164:$SC$165</c:f>
              <c:strCache>
                <c:ptCount val="2"/>
                <c:pt idx="0">
                  <c:v>Number of Tillers </c:v>
                </c:pt>
                <c:pt idx="1">
                  <c:v>90 DAS</c:v>
                </c:pt>
              </c:strCache>
            </c:strRef>
          </c:tx>
          <c:spPr>
            <a:solidFill>
              <a:srgbClr val="F20EB6"/>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Analysis!$SC$166:$SC$172</c:f>
              <c:numCache>
                <c:formatCode>0.0</c:formatCode>
                <c:ptCount val="7"/>
                <c:pt idx="0">
                  <c:v>88.666666666666671</c:v>
                </c:pt>
                <c:pt idx="1">
                  <c:v>128.43333333333334</c:v>
                </c:pt>
                <c:pt idx="2">
                  <c:v>140.03333333333333</c:v>
                </c:pt>
                <c:pt idx="3">
                  <c:v>126.06666666666666</c:v>
                </c:pt>
                <c:pt idx="4">
                  <c:v>153.93333333333334</c:v>
                </c:pt>
                <c:pt idx="5">
                  <c:v>133.03333333333333</c:v>
                </c:pt>
                <c:pt idx="6">
                  <c:v>119.23333333333335</c:v>
                </c:pt>
              </c:numCache>
            </c:numRef>
          </c:val>
          <c:extLst xmlns:c16r2="http://schemas.microsoft.com/office/drawing/2015/06/chart">
            <c:ext xmlns:c16="http://schemas.microsoft.com/office/drawing/2014/chart" uri="{C3380CC4-5D6E-409C-BE32-E72D297353CC}">
              <c16:uniqueId val="{00000003-39FD-4694-BA28-781E42BA724E}"/>
            </c:ext>
          </c:extLst>
        </c:ser>
        <c:dLbls>
          <c:showLegendKey val="0"/>
          <c:showVal val="0"/>
          <c:showCatName val="0"/>
          <c:showSerName val="0"/>
          <c:showPercent val="0"/>
          <c:showBubbleSize val="0"/>
        </c:dLbls>
        <c:gapWidth val="219"/>
        <c:overlap val="-27"/>
        <c:axId val="152811008"/>
        <c:axId val="152812544"/>
      </c:barChart>
      <c:catAx>
        <c:axId val="15281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52812544"/>
        <c:crosses val="autoZero"/>
        <c:auto val="1"/>
        <c:lblAlgn val="ctr"/>
        <c:lblOffset val="100"/>
        <c:noMultiLvlLbl val="0"/>
      </c:catAx>
      <c:valAx>
        <c:axId val="15281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IN" sz="1050" b="1">
                    <a:solidFill>
                      <a:schemeClr val="tx1"/>
                    </a:solidFill>
                  </a:rPr>
                  <a:t>Plant</a:t>
                </a:r>
                <a:r>
                  <a:rPr lang="en-IN" sz="1050" b="1" baseline="0">
                    <a:solidFill>
                      <a:schemeClr val="tx1"/>
                    </a:solidFill>
                  </a:rPr>
                  <a:t> height (cm)/Number of tillers </a:t>
                </a:r>
                <a:endParaRPr lang="en-IN" sz="1050" b="1">
                  <a:solidFill>
                    <a:schemeClr val="tx1"/>
                  </a:solidFill>
                </a:endParaRPr>
              </a:p>
            </c:rich>
          </c:tx>
          <c:overlay val="0"/>
          <c:spPr>
            <a:noFill/>
            <a:ln>
              <a:noFill/>
            </a:ln>
            <a:effectLst/>
          </c:spPr>
        </c:title>
        <c:numFmt formatCode="0.0"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2811008"/>
        <c:crosses val="autoZero"/>
        <c:crossBetween val="between"/>
      </c:valAx>
      <c:spPr>
        <a:noFill/>
        <a:ln w="12700">
          <a:solidFill>
            <a:schemeClr val="tx1"/>
          </a:solidFill>
        </a:ln>
        <a:effectLst/>
      </c:spPr>
    </c:plotArea>
    <c:legend>
      <c:legendPos val="b"/>
      <c:layout>
        <c:manualLayout>
          <c:xMode val="edge"/>
          <c:yMode val="edge"/>
          <c:x val="9.5189722690414494E-2"/>
          <c:y val="0.85843089515126414"/>
          <c:w val="0.89747145982732468"/>
          <c:h val="0.114522328719666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3000">
          <a:schemeClr val="accent4">
            <a:lumMod val="0"/>
            <a:lumOff val="100000"/>
          </a:schemeClr>
        </a:gs>
        <a:gs pos="35000">
          <a:schemeClr val="accent4">
            <a:lumMod val="0"/>
            <a:lumOff val="100000"/>
          </a:schemeClr>
        </a:gs>
        <a:gs pos="100000">
          <a:schemeClr val="accent4">
            <a:lumMod val="100000"/>
          </a:schemeClr>
        </a:gs>
      </a:gsLst>
      <a:path path="circle">
        <a:fillToRect l="50000" t="-80000" r="50000" b="180000"/>
      </a:path>
      <a:tileRect/>
    </a:gradFill>
    <a:ln w="190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53394674430744"/>
          <c:y val="6.9046630941226997E-2"/>
          <c:w val="0.74257062325405654"/>
          <c:h val="0.65798032261630557"/>
        </c:manualLayout>
      </c:layout>
      <c:barChart>
        <c:barDir val="col"/>
        <c:grouping val="clustered"/>
        <c:varyColors val="0"/>
        <c:ser>
          <c:idx val="0"/>
          <c:order val="0"/>
          <c:tx>
            <c:strRef>
              <c:f>Analysis!$SS$164:$SS$165</c:f>
              <c:strCache>
                <c:ptCount val="2"/>
                <c:pt idx="0">
                  <c:v>Plant Fresh wieght </c:v>
                </c:pt>
                <c:pt idx="1">
                  <c:v>60 DAS</c:v>
                </c:pt>
              </c:strCache>
            </c:strRef>
          </c:tx>
          <c:spPr>
            <a:solidFill>
              <a:srgbClr val="002060"/>
            </a:solidFill>
            <a:ln>
              <a:solidFill>
                <a:schemeClr val="tx1"/>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Analysis!$SS$166:$SS$172</c:f>
              <c:numCache>
                <c:formatCode>0.0</c:formatCode>
                <c:ptCount val="7"/>
                <c:pt idx="0">
                  <c:v>61.866666666666674</c:v>
                </c:pt>
                <c:pt idx="1">
                  <c:v>302.56666666666666</c:v>
                </c:pt>
                <c:pt idx="2">
                  <c:v>368.90000000000003</c:v>
                </c:pt>
                <c:pt idx="3">
                  <c:v>299.26666666666671</c:v>
                </c:pt>
                <c:pt idx="4">
                  <c:v>377.93333333333334</c:v>
                </c:pt>
                <c:pt idx="5">
                  <c:v>315.76666666666671</c:v>
                </c:pt>
                <c:pt idx="6">
                  <c:v>288.90000000000003</c:v>
                </c:pt>
              </c:numCache>
            </c:numRef>
          </c:val>
          <c:extLst xmlns:c16r2="http://schemas.microsoft.com/office/drawing/2015/06/chart">
            <c:ext xmlns:c16="http://schemas.microsoft.com/office/drawing/2014/chart" uri="{C3380CC4-5D6E-409C-BE32-E72D297353CC}">
              <c16:uniqueId val="{00000000-6385-4125-AABA-E9423AC8E63E}"/>
            </c:ext>
          </c:extLst>
        </c:ser>
        <c:ser>
          <c:idx val="1"/>
          <c:order val="1"/>
          <c:tx>
            <c:strRef>
              <c:f>Analysis!$ST$164:$ST$165</c:f>
              <c:strCache>
                <c:ptCount val="2"/>
                <c:pt idx="0">
                  <c:v>Plant Fresh wieght </c:v>
                </c:pt>
                <c:pt idx="1">
                  <c:v>90 DAS</c:v>
                </c:pt>
              </c:strCache>
            </c:strRef>
          </c:tx>
          <c:spPr>
            <a:solidFill>
              <a:schemeClr val="accent2">
                <a:lumMod val="60000"/>
                <a:lumOff val="40000"/>
              </a:schemeClr>
            </a:solidFill>
            <a:ln w="9525">
              <a:solidFill>
                <a:schemeClr val="tx1"/>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Analysis!$ST$166:$ST$172</c:f>
              <c:numCache>
                <c:formatCode>0</c:formatCode>
                <c:ptCount val="7"/>
                <c:pt idx="0">
                  <c:v>431.5</c:v>
                </c:pt>
                <c:pt idx="1">
                  <c:v>642.4666666666667</c:v>
                </c:pt>
                <c:pt idx="2">
                  <c:v>728.66666666666663</c:v>
                </c:pt>
                <c:pt idx="3">
                  <c:v>538.66666666666663</c:v>
                </c:pt>
                <c:pt idx="4">
                  <c:v>806.66666666666663</c:v>
                </c:pt>
                <c:pt idx="5">
                  <c:v>662.43333333333328</c:v>
                </c:pt>
                <c:pt idx="6">
                  <c:v>513.06666666666672</c:v>
                </c:pt>
              </c:numCache>
            </c:numRef>
          </c:val>
          <c:extLst xmlns:c16r2="http://schemas.microsoft.com/office/drawing/2015/06/chart">
            <c:ext xmlns:c16="http://schemas.microsoft.com/office/drawing/2014/chart" uri="{C3380CC4-5D6E-409C-BE32-E72D297353CC}">
              <c16:uniqueId val="{00000001-6385-4125-AABA-E9423AC8E63E}"/>
            </c:ext>
          </c:extLst>
        </c:ser>
        <c:dLbls>
          <c:showLegendKey val="0"/>
          <c:showVal val="0"/>
          <c:showCatName val="0"/>
          <c:showSerName val="0"/>
          <c:showPercent val="0"/>
          <c:showBubbleSize val="0"/>
        </c:dLbls>
        <c:gapWidth val="500"/>
        <c:overlap val="14"/>
        <c:axId val="167838464"/>
        <c:axId val="167840000"/>
      </c:barChart>
      <c:barChart>
        <c:barDir val="col"/>
        <c:grouping val="clustered"/>
        <c:varyColors val="0"/>
        <c:ser>
          <c:idx val="2"/>
          <c:order val="2"/>
          <c:tx>
            <c:strRef>
              <c:f>Analysis!$SU$164:$SU$165</c:f>
              <c:strCache>
                <c:ptCount val="2"/>
                <c:pt idx="0">
                  <c:v>Plant Dry Weight</c:v>
                </c:pt>
                <c:pt idx="1">
                  <c:v>60 DAS</c:v>
                </c:pt>
              </c:strCache>
            </c:strRef>
          </c:tx>
          <c:spPr>
            <a:solidFill>
              <a:srgbClr val="FF0000"/>
            </a:solidFill>
            <a:ln>
              <a:solidFill>
                <a:schemeClr val="accent2">
                  <a:lumMod val="50000"/>
                </a:schemeClr>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Analysis!$SU$166:$SU$172</c:f>
              <c:numCache>
                <c:formatCode>0.0</c:formatCode>
                <c:ptCount val="7"/>
                <c:pt idx="0">
                  <c:v>27.5</c:v>
                </c:pt>
                <c:pt idx="1">
                  <c:v>53.166666666666664</c:v>
                </c:pt>
                <c:pt idx="2">
                  <c:v>57.300000000000004</c:v>
                </c:pt>
                <c:pt idx="3">
                  <c:v>50.033333333333331</c:v>
                </c:pt>
                <c:pt idx="4">
                  <c:v>60.033333333333331</c:v>
                </c:pt>
                <c:pt idx="5">
                  <c:v>55.266666666666673</c:v>
                </c:pt>
                <c:pt idx="6">
                  <c:v>46.466666666666669</c:v>
                </c:pt>
              </c:numCache>
            </c:numRef>
          </c:val>
          <c:extLst xmlns:c16r2="http://schemas.microsoft.com/office/drawing/2015/06/chart">
            <c:ext xmlns:c16="http://schemas.microsoft.com/office/drawing/2014/chart" uri="{C3380CC4-5D6E-409C-BE32-E72D297353CC}">
              <c16:uniqueId val="{00000002-6385-4125-AABA-E9423AC8E63E}"/>
            </c:ext>
          </c:extLst>
        </c:ser>
        <c:ser>
          <c:idx val="3"/>
          <c:order val="3"/>
          <c:tx>
            <c:strRef>
              <c:f>Analysis!$SV$164:$SV$165</c:f>
              <c:strCache>
                <c:ptCount val="2"/>
                <c:pt idx="0">
                  <c:v>Plant Dry Weight</c:v>
                </c:pt>
                <c:pt idx="1">
                  <c:v>90 DAS</c:v>
                </c:pt>
              </c:strCache>
            </c:strRef>
          </c:tx>
          <c:spPr>
            <a:solidFill>
              <a:schemeClr val="accent1">
                <a:lumMod val="40000"/>
                <a:lumOff val="60000"/>
              </a:schemeClr>
            </a:solidFill>
            <a:ln>
              <a:solidFill>
                <a:schemeClr val="accent1">
                  <a:lumMod val="50000"/>
                </a:schemeClr>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Analysis!$SV$166:$SV$172</c:f>
              <c:numCache>
                <c:formatCode>0.0</c:formatCode>
                <c:ptCount val="7"/>
                <c:pt idx="0">
                  <c:v>150</c:v>
                </c:pt>
                <c:pt idx="1">
                  <c:v>275.3</c:v>
                </c:pt>
                <c:pt idx="2">
                  <c:v>296.66666666666669</c:v>
                </c:pt>
                <c:pt idx="3">
                  <c:v>262</c:v>
                </c:pt>
                <c:pt idx="4">
                  <c:v>302.33333333333331</c:v>
                </c:pt>
                <c:pt idx="5">
                  <c:v>278</c:v>
                </c:pt>
                <c:pt idx="6">
                  <c:v>246.5333333333333</c:v>
                </c:pt>
              </c:numCache>
            </c:numRef>
          </c:val>
          <c:extLst xmlns:c16r2="http://schemas.microsoft.com/office/drawing/2015/06/chart">
            <c:ext xmlns:c16="http://schemas.microsoft.com/office/drawing/2014/chart" uri="{C3380CC4-5D6E-409C-BE32-E72D297353CC}">
              <c16:uniqueId val="{00000003-6385-4125-AABA-E9423AC8E63E}"/>
            </c:ext>
          </c:extLst>
        </c:ser>
        <c:dLbls>
          <c:showLegendKey val="0"/>
          <c:showVal val="0"/>
          <c:showCatName val="0"/>
          <c:showSerName val="0"/>
          <c:showPercent val="0"/>
          <c:showBubbleSize val="0"/>
        </c:dLbls>
        <c:gapWidth val="374"/>
        <c:overlap val="-100"/>
        <c:axId val="167847808"/>
        <c:axId val="167846272"/>
      </c:barChart>
      <c:catAx>
        <c:axId val="16783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7840000"/>
        <c:crosses val="autoZero"/>
        <c:auto val="1"/>
        <c:lblAlgn val="ctr"/>
        <c:lblOffset val="100"/>
        <c:noMultiLvlLbl val="0"/>
      </c:catAx>
      <c:valAx>
        <c:axId val="167840000"/>
        <c:scaling>
          <c:orientation val="minMax"/>
          <c:max val="850"/>
        </c:scaling>
        <c:delete val="0"/>
        <c:axPos val="l"/>
        <c:majorGridlines>
          <c:spPr>
            <a:ln w="12700"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a:solidFill>
                      <a:schemeClr val="tx1"/>
                    </a:solidFill>
                  </a:rPr>
                  <a:t>Plant</a:t>
                </a:r>
                <a:r>
                  <a:rPr lang="en-IN" b="1" baseline="0">
                    <a:solidFill>
                      <a:schemeClr val="tx1"/>
                    </a:solidFill>
                  </a:rPr>
                  <a:t> fresh and dry weight (g)</a:t>
                </a:r>
                <a:endParaRPr lang="en-IN" b="1">
                  <a:solidFill>
                    <a:schemeClr val="tx1"/>
                  </a:solidFill>
                </a:endParaRPr>
              </a:p>
            </c:rich>
          </c:tx>
          <c:layout>
            <c:manualLayout>
              <c:xMode val="edge"/>
              <c:yMode val="edge"/>
              <c:x val="4.7970255656886243E-2"/>
              <c:y val="0.11779513678022509"/>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7838464"/>
        <c:crosses val="autoZero"/>
        <c:crossBetween val="between"/>
        <c:majorUnit val="50"/>
      </c:valAx>
      <c:valAx>
        <c:axId val="16784627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7847808"/>
        <c:crosses val="max"/>
        <c:crossBetween val="between"/>
      </c:valAx>
      <c:catAx>
        <c:axId val="167847808"/>
        <c:scaling>
          <c:orientation val="minMax"/>
        </c:scaling>
        <c:delete val="1"/>
        <c:axPos val="b"/>
        <c:numFmt formatCode="General" sourceLinked="1"/>
        <c:majorTickMark val="out"/>
        <c:minorTickMark val="none"/>
        <c:tickLblPos val="nextTo"/>
        <c:crossAx val="1678462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587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C881-C933-4ED2-8DC4-740B1059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9834</Words>
  <Characters>56060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 Maheshwari</dc:creator>
  <cp:lastModifiedBy>mahbubur rahman</cp:lastModifiedBy>
  <cp:revision>4</cp:revision>
  <dcterms:created xsi:type="dcterms:W3CDTF">2025-09-20T18:24:00Z</dcterms:created>
  <dcterms:modified xsi:type="dcterms:W3CDTF">2025-09-20T18:43:00Z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id="Yf5CAoDu"/&gt;&lt;style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