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FFE4" w14:textId="77777777" w:rsidR="009615FA" w:rsidRDefault="00952D68">
      <w:pPr>
        <w:spacing w:line="240" w:lineRule="auto"/>
        <w:jc w:val="both"/>
        <w:rPr>
          <w:rFonts w:ascii="Times New Roman" w:hAnsi="Times New Roman" w:cs="Times New Roman"/>
          <w:sz w:val="28"/>
          <w:szCs w:val="28"/>
        </w:rPr>
      </w:pPr>
      <w:bookmarkStart w:id="0" w:name="_Hlk172633102"/>
      <w:bookmarkStart w:id="1" w:name="_GoBack"/>
      <w:bookmarkEnd w:id="1"/>
      <w:r>
        <w:rPr>
          <w:rFonts w:ascii="Times New Roman" w:hAnsi="Times New Roman" w:cs="Times New Roman"/>
          <w:sz w:val="28"/>
          <w:szCs w:val="28"/>
        </w:rPr>
        <w:t xml:space="preserve">Original Research Article </w:t>
      </w:r>
    </w:p>
    <w:p w14:paraId="22103074" w14:textId="77777777" w:rsidR="009615FA" w:rsidRDefault="009615FA">
      <w:pPr>
        <w:spacing w:line="240" w:lineRule="auto"/>
        <w:jc w:val="both"/>
        <w:rPr>
          <w:rFonts w:ascii="Times New Roman" w:hAnsi="Times New Roman" w:cs="Times New Roman"/>
          <w:sz w:val="28"/>
          <w:szCs w:val="28"/>
        </w:rPr>
      </w:pPr>
    </w:p>
    <w:p w14:paraId="0165DC48" w14:textId="77777777" w:rsidR="009615FA" w:rsidRDefault="00952D68">
      <w:pPr>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Assessment of Curacron toxicity on Liver PUFAs Profile and Histology in </w:t>
      </w:r>
      <w:r>
        <w:rPr>
          <w:rFonts w:ascii="Times New Roman" w:hAnsi="Times New Roman" w:cs="Times New Roman"/>
          <w:i/>
          <w:iCs/>
          <w:sz w:val="28"/>
          <w:szCs w:val="28"/>
          <w:lang w:val="en-US"/>
        </w:rPr>
        <w:t xml:space="preserve">a Major Carp, </w:t>
      </w:r>
      <w:r>
        <w:rPr>
          <w:rFonts w:ascii="Times New Roman" w:hAnsi="Times New Roman" w:cs="Times New Roman"/>
          <w:i/>
          <w:iCs/>
          <w:sz w:val="28"/>
          <w:szCs w:val="28"/>
        </w:rPr>
        <w:t xml:space="preserve"> Cirrhinus mrigala</w:t>
      </w:r>
    </w:p>
    <w:p w14:paraId="32869CA3" w14:textId="77777777" w:rsidR="009615FA" w:rsidRDefault="009615FA">
      <w:pPr>
        <w:spacing w:line="240" w:lineRule="auto"/>
        <w:jc w:val="both"/>
        <w:rPr>
          <w:rFonts w:ascii="Times New Roman" w:hAnsi="Times New Roman" w:cs="Times New Roman"/>
          <w:i/>
          <w:iCs/>
          <w:sz w:val="28"/>
          <w:szCs w:val="28"/>
        </w:rPr>
      </w:pPr>
    </w:p>
    <w:p w14:paraId="43069869" w14:textId="77777777" w:rsidR="009615FA" w:rsidRDefault="009615FA">
      <w:pPr>
        <w:spacing w:after="0"/>
        <w:jc w:val="both"/>
        <w:rPr>
          <w:rFonts w:ascii="Times New Roman" w:hAnsi="Times New Roman" w:cs="Times New Roman"/>
          <w:b/>
          <w:bCs/>
          <w:sz w:val="24"/>
          <w:szCs w:val="24"/>
        </w:rPr>
      </w:pPr>
      <w:bookmarkStart w:id="2" w:name="_Hlk157777253"/>
      <w:bookmarkEnd w:id="0"/>
    </w:p>
    <w:bookmarkEnd w:id="2"/>
    <w:p w14:paraId="2E5A6806" w14:textId="77777777" w:rsidR="009615FA" w:rsidRDefault="00952D68">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9455678" w14:textId="77777777" w:rsidR="009615FA" w:rsidRDefault="00952D68">
      <w:pPr>
        <w:tabs>
          <w:tab w:val="left" w:pos="2865"/>
        </w:tabs>
        <w:spacing w:line="276" w:lineRule="auto"/>
        <w:jc w:val="both"/>
        <w:rPr>
          <w:rFonts w:ascii="Times New Roman" w:hAnsi="Times New Roman" w:cs="Times New Roman"/>
          <w:sz w:val="28"/>
        </w:rPr>
      </w:pPr>
      <w:commentRangeStart w:id="3"/>
      <w:r>
        <w:rPr>
          <w:rFonts w:ascii="Times New Roman" w:hAnsi="Times New Roman" w:cs="Times New Roman"/>
          <w:sz w:val="24"/>
        </w:rPr>
        <w:t xml:space="preserve">Water is vital source of our sphere, necessary for all living being to flourish. It supports biodiversity, </w:t>
      </w:r>
      <w:r>
        <w:rPr>
          <w:rFonts w:ascii="Times New Roman" w:hAnsi="Times New Roman" w:cs="Times New Roman"/>
          <w:sz w:val="24"/>
        </w:rPr>
        <w:t>controls climate, essential for person well-being and farming.</w:t>
      </w:r>
      <w:commentRangeEnd w:id="3"/>
      <w:r>
        <w:commentReference w:id="3"/>
      </w:r>
      <w:r>
        <w:rPr>
          <w:rFonts w:ascii="Times New Roman" w:hAnsi="Times New Roman" w:cs="Times New Roman"/>
          <w:sz w:val="24"/>
        </w:rPr>
        <w:t xml:space="preserve"> The present finding, evaluated acute toxicity of curacron organophosphate pesticides on the freshwater edible fish </w:t>
      </w:r>
      <w:r>
        <w:rPr>
          <w:rFonts w:ascii="Times New Roman" w:hAnsi="Times New Roman" w:cs="Times New Roman"/>
          <w:i/>
          <w:sz w:val="24"/>
        </w:rPr>
        <w:t>Cirrhinus mrigala</w:t>
      </w:r>
      <w:r>
        <w:rPr>
          <w:rFonts w:ascii="Times New Roman" w:hAnsi="Times New Roman" w:cs="Times New Roman"/>
          <w:sz w:val="24"/>
        </w:rPr>
        <w:t xml:space="preserve"> by assessing  its LC</w:t>
      </w:r>
      <w:r>
        <w:rPr>
          <w:rFonts w:ascii="Times New Roman" w:hAnsi="Times New Roman" w:cs="Times New Roman"/>
          <w:sz w:val="24"/>
          <w:vertAlign w:val="subscript"/>
        </w:rPr>
        <w:t>50</w:t>
      </w:r>
      <w:r>
        <w:rPr>
          <w:rFonts w:ascii="Times New Roman" w:hAnsi="Times New Roman" w:cs="Times New Roman"/>
          <w:sz w:val="24"/>
        </w:rPr>
        <w:t xml:space="preserve"> values at intervals of 24, 48, 72,</w:t>
      </w:r>
      <w:r>
        <w:rPr>
          <w:rFonts w:ascii="Times New Roman" w:hAnsi="Times New Roman" w:cs="Times New Roman"/>
          <w:sz w:val="24"/>
        </w:rPr>
        <w:t xml:space="preserve"> and 96 hours that is 0. 20 ml/L. Additionally, to observed the acute effects of curacron, sub-lethal concentration (1/10) 0.020 ml/L of calculated LC</w:t>
      </w:r>
      <w:r>
        <w:rPr>
          <w:rFonts w:ascii="Times New Roman" w:hAnsi="Times New Roman" w:cs="Times New Roman"/>
          <w:sz w:val="24"/>
          <w:vertAlign w:val="subscript"/>
        </w:rPr>
        <w:t>50</w:t>
      </w:r>
      <w:r>
        <w:rPr>
          <w:rFonts w:ascii="Times New Roman" w:hAnsi="Times New Roman" w:cs="Times New Roman"/>
          <w:sz w:val="24"/>
        </w:rPr>
        <w:t xml:space="preserve"> induced in different sets of aquariums, each contain six </w:t>
      </w:r>
      <w:r>
        <w:rPr>
          <w:rFonts w:ascii="Times New Roman" w:hAnsi="Times New Roman" w:cs="Times New Roman"/>
          <w:i/>
          <w:sz w:val="24"/>
        </w:rPr>
        <w:t>Cirrhinus mrigala</w:t>
      </w:r>
      <w:r>
        <w:rPr>
          <w:rFonts w:ascii="Times New Roman" w:hAnsi="Times New Roman" w:cs="Times New Roman"/>
          <w:sz w:val="24"/>
        </w:rPr>
        <w:t xml:space="preserve"> against the control set to e</w:t>
      </w:r>
      <w:r>
        <w:rPr>
          <w:rFonts w:ascii="Times New Roman" w:hAnsi="Times New Roman" w:cs="Times New Roman"/>
          <w:sz w:val="24"/>
        </w:rPr>
        <w:t>valuated PUFA and alteration of liver histology after 7, 14, 21, and 28 days.  Sub lethal level of curacron, showed alterations in fish behavior</w:t>
      </w:r>
      <w:r>
        <w:t xml:space="preserve"> </w:t>
      </w:r>
      <w:r>
        <w:rPr>
          <w:rFonts w:ascii="Times New Roman" w:hAnsi="Times New Roman" w:cs="Times New Roman"/>
          <w:sz w:val="24"/>
        </w:rPr>
        <w:t>like hyperactivity, erratic swimming, increased opercula movement surfacing, and cessation feeding, disturbance</w:t>
      </w:r>
      <w:r>
        <w:rPr>
          <w:rFonts w:ascii="Times New Roman" w:hAnsi="Times New Roman" w:cs="Times New Roman"/>
          <w:sz w:val="24"/>
        </w:rPr>
        <w:t>s of normal physiological functions also were noted.</w:t>
      </w:r>
      <w:r>
        <w:rPr>
          <w:rFonts w:ascii="Times New Roman" w:hAnsi="Times New Roman" w:cs="Times New Roman"/>
        </w:rPr>
        <w:t xml:space="preserve"> In liver </w:t>
      </w:r>
      <w:r>
        <w:rPr>
          <w:rFonts w:ascii="Times New Roman" w:hAnsi="Times New Roman" w:cs="Times New Roman"/>
          <w:sz w:val="24"/>
        </w:rPr>
        <w:t xml:space="preserve">Omega-3 and Omega-6 fatty acid </w:t>
      </w:r>
      <w:r>
        <w:rPr>
          <w:rFonts w:ascii="Times New Roman" w:hAnsi="Times New Roman" w:cs="Times New Roman"/>
          <w:sz w:val="24"/>
          <w:szCs w:val="32"/>
        </w:rPr>
        <w:t>resulted progressive structural damage in liver, reduced lipid peroxidase, and changes in PUFA profiles</w:t>
      </w:r>
      <w:r>
        <w:rPr>
          <w:rFonts w:ascii="Times New Roman" w:hAnsi="Times New Roman" w:cs="Times New Roman"/>
          <w:sz w:val="24"/>
        </w:rPr>
        <w:t xml:space="preserve"> after applying one way ANOVA test (p&lt;0.05) against control </w:t>
      </w:r>
      <w:r>
        <w:rPr>
          <w:rFonts w:ascii="Times New Roman" w:hAnsi="Times New Roman" w:cs="Times New Roman"/>
          <w:sz w:val="24"/>
        </w:rPr>
        <w:t>set.</w:t>
      </w:r>
      <w:r>
        <w:rPr>
          <w:rFonts w:ascii="Times New Roman" w:hAnsi="Times New Roman" w:cs="Times New Roman"/>
          <w:sz w:val="24"/>
          <w:szCs w:val="24"/>
        </w:rPr>
        <w:t xml:space="preserve"> Histology of liver </w:t>
      </w:r>
      <w:r>
        <w:rPr>
          <w:rFonts w:ascii="Times New Roman" w:hAnsi="Times New Roman" w:cs="Times New Roman"/>
          <w:sz w:val="24"/>
        </w:rPr>
        <w:t>revealed degradation of nuclei, cell swelling, cytoplasmic breakdown, hepatocytes, the development of vacuoles, expansion of sinusoidal spaces, alterations in the central vein, and deterioration in the sinusoid. These findings indic</w:t>
      </w:r>
      <w:r>
        <w:rPr>
          <w:rFonts w:ascii="Times New Roman" w:hAnsi="Times New Roman" w:cs="Times New Roman"/>
          <w:sz w:val="24"/>
        </w:rPr>
        <w:t>ated that the released of pesticides had a substantial negative effect on aquatic life, decline in water purity and the ecosystem of water resources</w:t>
      </w:r>
      <w:r>
        <w:rPr>
          <w:rFonts w:ascii="Times New Roman" w:hAnsi="Times New Roman" w:cs="Times New Roman"/>
          <w:sz w:val="28"/>
        </w:rPr>
        <w:t>.</w:t>
      </w:r>
    </w:p>
    <w:p w14:paraId="32C656B8"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 </w:t>
      </w:r>
      <w:r>
        <w:rPr>
          <w:rFonts w:ascii="Times New Roman" w:hAnsi="Times New Roman" w:cs="Times New Roman"/>
          <w:i/>
          <w:iCs/>
          <w:sz w:val="24"/>
          <w:szCs w:val="24"/>
        </w:rPr>
        <w:t>Cirrhinus mrigala</w:t>
      </w:r>
      <w:r>
        <w:rPr>
          <w:rFonts w:ascii="Times New Roman" w:hAnsi="Times New Roman" w:cs="Times New Roman"/>
          <w:sz w:val="24"/>
          <w:szCs w:val="24"/>
        </w:rPr>
        <w:t xml:space="preserve">,Curacron, </w:t>
      </w:r>
      <w:r>
        <w:rPr>
          <w:rFonts w:ascii="Times New Roman" w:hAnsi="Times New Roman" w:cs="Times New Roman"/>
          <w:sz w:val="24"/>
          <w:szCs w:val="32"/>
          <w:highlight w:val="green"/>
        </w:rPr>
        <w:t>PUFA profiles</w:t>
      </w:r>
      <w:r>
        <w:rPr>
          <w:rFonts w:ascii="Times New Roman" w:hAnsi="Times New Roman" w:cs="Times New Roman"/>
          <w:sz w:val="24"/>
          <w:szCs w:val="24"/>
        </w:rPr>
        <w:t>,</w:t>
      </w:r>
      <w:r>
        <w:rPr>
          <w:rFonts w:ascii="Times New Roman" w:hAnsi="Times New Roman" w:cs="Times New Roman"/>
        </w:rPr>
        <w:t xml:space="preserve"> Organophosphate,Toxicity, </w:t>
      </w:r>
      <w:r>
        <w:rPr>
          <w:rFonts w:ascii="Times New Roman" w:hAnsi="Times New Roman" w:cs="Times New Roman"/>
          <w:sz w:val="24"/>
          <w:szCs w:val="24"/>
        </w:rPr>
        <w:t>Water,</w:t>
      </w:r>
    </w:p>
    <w:p w14:paraId="7DF98E82" w14:textId="77777777" w:rsidR="009615FA" w:rsidRDefault="00952D68">
      <w:pPr>
        <w:spacing w:line="240" w:lineRule="auto"/>
        <w:jc w:val="both"/>
        <w:rPr>
          <w:rFonts w:ascii="Arial" w:hAnsi="Arial" w:cs="Arial"/>
          <w:sz w:val="24"/>
          <w:szCs w:val="24"/>
        </w:rPr>
      </w:pPr>
      <w:r>
        <w:rPr>
          <w:rFonts w:ascii="Arial" w:hAnsi="Arial" w:cs="Arial"/>
          <w:sz w:val="24"/>
          <w:szCs w:val="24"/>
        </w:rPr>
        <w:t>INTRODUCTION</w:t>
      </w:r>
    </w:p>
    <w:p w14:paraId="0D765818" w14:textId="77777777" w:rsidR="009615FA" w:rsidRDefault="00952D68">
      <w:pPr>
        <w:spacing w:line="276" w:lineRule="auto"/>
        <w:jc w:val="both"/>
        <w:rPr>
          <w:rFonts w:ascii="Times New Roman" w:hAnsi="Times New Roman" w:cs="Times New Roman"/>
          <w:sz w:val="24"/>
          <w:szCs w:val="24"/>
        </w:rPr>
      </w:pPr>
      <w:commentRangeStart w:id="4"/>
      <w:r>
        <w:rPr>
          <w:rFonts w:ascii="Times New Roman" w:hAnsi="Times New Roman" w:cs="Times New Roman"/>
          <w:sz w:val="24"/>
          <w:szCs w:val="24"/>
        </w:rPr>
        <w:t xml:space="preserve">Water is a renewable resource and a vital component of the life support system. </w:t>
      </w:r>
      <w:r>
        <w:rPr>
          <w:rFonts w:ascii="Times New Roman" w:hAnsi="Times New Roman" w:cs="Times New Roman"/>
          <w:color w:val="000000" w:themeColor="text1"/>
          <w:sz w:val="24"/>
          <w:szCs w:val="24"/>
        </w:rPr>
        <w:t xml:space="preserve">Only 0.002% of fresh water is available, which is appropriate for human consumption purposes (Mishra, 2023). </w:t>
      </w:r>
      <w:r>
        <w:rPr>
          <w:rFonts w:ascii="Times New Roman" w:hAnsi="Times New Roman" w:cs="Times New Roman"/>
          <w:sz w:val="24"/>
          <w:szCs w:val="24"/>
        </w:rPr>
        <w:t>Groundwater plays a crucial role in agriculture, hydropower generat</w:t>
      </w:r>
      <w:r>
        <w:rPr>
          <w:rFonts w:ascii="Times New Roman" w:hAnsi="Times New Roman" w:cs="Times New Roman"/>
          <w:sz w:val="24"/>
          <w:szCs w:val="24"/>
        </w:rPr>
        <w:t xml:space="preserve">ion, industrial operations, fisheries, recreational activities, and more. Pesticides, fertilizers, industrial waste, and domestic factors have tainted major sources of water bodies. Over the years, the quality of freshwater resources has continuously been </w:t>
      </w:r>
      <w:r>
        <w:rPr>
          <w:rFonts w:ascii="Times New Roman" w:hAnsi="Times New Roman" w:cs="Times New Roman"/>
          <w:sz w:val="24"/>
          <w:szCs w:val="24"/>
        </w:rPr>
        <w:t>threatened by different types of pollution, especially due to the increasing intensity of agricultural practices. Among the various pollutants affecting water bodies, pesticides have emerged as significant issues.</w:t>
      </w:r>
      <w:commentRangeEnd w:id="4"/>
      <w:r>
        <w:commentReference w:id="4"/>
      </w:r>
    </w:p>
    <w:p w14:paraId="101E5BBA"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t>Pesticides are among the most effective</w:t>
      </w:r>
      <w:r>
        <w:rPr>
          <w:rFonts w:ascii="Times New Roman" w:hAnsi="Times New Roman" w:cs="Times New Roman"/>
          <w:sz w:val="24"/>
          <w:szCs w:val="24"/>
        </w:rPr>
        <w:t xml:space="preserve"> instruments developed by humans to safeguard agricultural products from pest invasions (</w:t>
      </w:r>
      <w:commentRangeStart w:id="5"/>
      <w:r>
        <w:rPr>
          <w:rFonts w:ascii="Times New Roman" w:hAnsi="Times New Roman" w:cs="Times New Roman"/>
          <w:sz w:val="24"/>
          <w:szCs w:val="24"/>
        </w:rPr>
        <w:t>El-Houseiny</w:t>
      </w:r>
      <w:commentRangeEnd w:id="5"/>
      <w:r>
        <w:commentReference w:id="5"/>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While pesticides are used for crop protection and pest mitigation, only 0.1% of the applied pesticides reach the intended </w:t>
      </w:r>
      <w:r>
        <w:rPr>
          <w:rFonts w:ascii="Times New Roman" w:hAnsi="Times New Roman" w:cs="Times New Roman"/>
          <w:color w:val="000000" w:themeColor="text1"/>
          <w:sz w:val="24"/>
          <w:szCs w:val="24"/>
        </w:rPr>
        <w:t xml:space="preserve">pests (Mahboob </w:t>
      </w:r>
      <w:r>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t al.</w:t>
      </w:r>
      <w:r>
        <w:rPr>
          <w:rFonts w:ascii="Times New Roman" w:hAnsi="Times New Roman" w:cs="Times New Roman"/>
          <w:color w:val="000000" w:themeColor="text1"/>
          <w:sz w:val="24"/>
          <w:szCs w:val="24"/>
        </w:rPr>
        <w:t xml:space="preserve"> 2015). </w:t>
      </w:r>
      <w:r>
        <w:rPr>
          <w:rFonts w:ascii="Times New Roman" w:hAnsi="Times New Roman" w:cs="Times New Roman"/>
          <w:sz w:val="24"/>
          <w:szCs w:val="24"/>
        </w:rPr>
        <w:t>Chemically, pesticides are categorized into groups such as organochlorines, organophosphates, carbamates, pyrethrin, and pyrethroids. Although effective, pesticides are toxic or harmful to aquatic life, human, and other living being causing in</w:t>
      </w:r>
      <w:r>
        <w:rPr>
          <w:rFonts w:ascii="Times New Roman" w:hAnsi="Times New Roman" w:cs="Times New Roman"/>
          <w:sz w:val="24"/>
          <w:szCs w:val="24"/>
        </w:rPr>
        <w:t>jury or death through ingestion, inhalation, or dermal absorption.</w:t>
      </w:r>
    </w:p>
    <w:p w14:paraId="64DC0052"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Organophosphate compounds have been extensively utilized as insecticides due to their limited persistence under natural conditions and their environmental persistence (Qian </w:t>
      </w:r>
      <w:r>
        <w:rPr>
          <w:rFonts w:ascii="Times New Roman" w:hAnsi="Times New Roman" w:cs="Times New Roman"/>
          <w:sz w:val="24"/>
          <w:szCs w:val="24"/>
          <w:highlight w:val="green"/>
          <w:lang w:val="en-US"/>
        </w:rPr>
        <w:t>&amp;</w:t>
      </w:r>
      <w:r>
        <w:rPr>
          <w:rFonts w:ascii="Times New Roman" w:hAnsi="Times New Roman" w:cs="Times New Roman"/>
          <w:sz w:val="24"/>
          <w:szCs w:val="24"/>
        </w:rPr>
        <w:t xml:space="preserve"> Lin, 2015). Or</w:t>
      </w:r>
      <w:r>
        <w:rPr>
          <w:rFonts w:ascii="Times New Roman" w:hAnsi="Times New Roman" w:cs="Times New Roman"/>
          <w:sz w:val="24"/>
          <w:szCs w:val="24"/>
        </w:rPr>
        <w:t>ganophosphates are characterized by their ability to inhibit the enzyme acetylcholinesterase, disrupting the normal functions of the nervous system in both target pests and non-target organisms (Rani &amp; Gautam 2012). This inhibition leads to the overstimula</w:t>
      </w:r>
      <w:r>
        <w:rPr>
          <w:rFonts w:ascii="Times New Roman" w:hAnsi="Times New Roman" w:cs="Times New Roman"/>
          <w:sz w:val="24"/>
          <w:szCs w:val="24"/>
        </w:rPr>
        <w:t xml:space="preserve">tion of nerve cells, resulting in a range of negative effects, from impaired behavior to death. </w:t>
      </w:r>
    </w:p>
    <w:p w14:paraId="4B2929AD"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t>Curacron is commonly used organophosphate pesticides employed the agriculture for insect control. Curacron was often mixed with other pesticides such as phoxim</w:t>
      </w:r>
      <w:r>
        <w:rPr>
          <w:rFonts w:ascii="Times New Roman" w:hAnsi="Times New Roman" w:cs="Times New Roman"/>
          <w:sz w:val="24"/>
          <w:szCs w:val="24"/>
        </w:rPr>
        <w:t>, cypermethrin, beta cypermethrin, imidacloprid, and deltamethrin. Following the ban on organochlorine pesticides, it exhibited a short persistence and decomposed readily, making it widely used in Egypt during those years for selective mite control on cott</w:t>
      </w:r>
      <w:r>
        <w:rPr>
          <w:rFonts w:ascii="Times New Roman" w:hAnsi="Times New Roman" w:cs="Times New Roman"/>
          <w:sz w:val="24"/>
          <w:szCs w:val="24"/>
        </w:rPr>
        <w:t xml:space="preserve">on, maize, and various vegetables </w:t>
      </w:r>
      <w:r>
        <w:rPr>
          <w:rFonts w:ascii="Times New Roman" w:hAnsi="Times New Roman" w:cs="Times New Roman"/>
          <w:color w:val="000000" w:themeColor="text1"/>
          <w:sz w:val="24"/>
          <w:szCs w:val="24"/>
        </w:rPr>
        <w:t xml:space="preserve">(Sharafeldin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2015).</w:t>
      </w:r>
      <w:r>
        <w:rPr>
          <w:rFonts w:ascii="Times New Roman" w:hAnsi="Times New Roman" w:cs="Times New Roman"/>
          <w:color w:val="EE0000"/>
          <w:sz w:val="24"/>
          <w:szCs w:val="24"/>
        </w:rPr>
        <w:t xml:space="preserve"> </w:t>
      </w:r>
      <w:r>
        <w:rPr>
          <w:rFonts w:ascii="Times New Roman" w:hAnsi="Times New Roman" w:cs="Times New Roman"/>
          <w:sz w:val="24"/>
          <w:szCs w:val="24"/>
        </w:rPr>
        <w:t>Curacron can enter the body through multiple exposure routes—dermal, inhalation, ingestion, and ocular. Curacron can contaminate water bodies through various pathways, including agricultural runo</w:t>
      </w:r>
      <w:r>
        <w:rPr>
          <w:rFonts w:ascii="Times New Roman" w:hAnsi="Times New Roman" w:cs="Times New Roman"/>
          <w:sz w:val="24"/>
          <w:szCs w:val="24"/>
        </w:rPr>
        <w:t>ff, leaching, spray drift, industrial sources, and household waste as well as accidental spills.</w:t>
      </w:r>
      <w:r>
        <w:rPr>
          <w:rFonts w:ascii="Times New Roman" w:hAnsi="Times New Roman" w:cs="Times New Roman"/>
        </w:rPr>
        <w:t xml:space="preserve"> </w:t>
      </w:r>
      <w:r>
        <w:rPr>
          <w:rFonts w:ascii="Times New Roman" w:hAnsi="Times New Roman" w:cs="Times New Roman"/>
          <w:sz w:val="24"/>
          <w:szCs w:val="24"/>
        </w:rPr>
        <w:t xml:space="preserve">The solubility of curacron was verified using HPLC, dissolved in the solvent, and assessed in water samples at a concentration of 1 ppm (Ghazla </w:t>
      </w:r>
      <w:r>
        <w:rPr>
          <w:rFonts w:ascii="Times New Roman" w:hAnsi="Times New Roman" w:cs="Times New Roman"/>
          <w:i/>
          <w:iCs/>
          <w:sz w:val="24"/>
          <w:szCs w:val="24"/>
        </w:rPr>
        <w:t>et al.</w:t>
      </w:r>
      <w:r>
        <w:rPr>
          <w:rFonts w:ascii="Times New Roman" w:hAnsi="Times New Roman" w:cs="Times New Roman"/>
          <w:sz w:val="24"/>
          <w:szCs w:val="24"/>
        </w:rPr>
        <w:t xml:space="preserve"> 2019).  Through these routes, curacron enters the aquatic environment.</w:t>
      </w:r>
    </w:p>
    <w:p w14:paraId="399E74EF"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Curacron caused marker hepatotoxic and cytotoxic effects in </w:t>
      </w:r>
      <w:r>
        <w:rPr>
          <w:rFonts w:ascii="Times New Roman" w:hAnsi="Times New Roman" w:cs="Times New Roman"/>
          <w:i/>
          <w:iCs/>
          <w:sz w:val="24"/>
          <w:szCs w:val="24"/>
        </w:rPr>
        <w:t>Cyprinus carpio</w:t>
      </w:r>
      <w:r>
        <w:rPr>
          <w:rFonts w:ascii="Times New Roman" w:hAnsi="Times New Roman" w:cs="Times New Roman"/>
          <w:sz w:val="24"/>
          <w:szCs w:val="24"/>
        </w:rPr>
        <w:t xml:space="preserve"> (Joseph </w:t>
      </w:r>
      <w:commentRangeStart w:id="6"/>
      <w:r>
        <w:rPr>
          <w:rFonts w:ascii="Times New Roman" w:hAnsi="Times New Roman" w:cs="Times New Roman"/>
          <w:sz w:val="24"/>
          <w:szCs w:val="24"/>
        </w:rPr>
        <w:t>and</w:t>
      </w:r>
      <w:commentRangeEnd w:id="6"/>
      <w:r>
        <w:commentReference w:id="6"/>
      </w:r>
      <w:r>
        <w:rPr>
          <w:rFonts w:ascii="Times New Roman" w:hAnsi="Times New Roman" w:cs="Times New Roman"/>
          <w:sz w:val="24"/>
          <w:szCs w:val="24"/>
        </w:rPr>
        <w:t xml:space="preserve"> Raj, 2010). It produced changes in the locomotor behavior and tissue structure of the fish </w:t>
      </w:r>
      <w:r>
        <w:rPr>
          <w:rFonts w:ascii="Times New Roman" w:hAnsi="Times New Roman" w:cs="Times New Roman"/>
          <w:i/>
          <w:iCs/>
          <w:sz w:val="24"/>
          <w:szCs w:val="24"/>
        </w:rPr>
        <w:t>Ga</w:t>
      </w:r>
      <w:r>
        <w:rPr>
          <w:rFonts w:ascii="Times New Roman" w:hAnsi="Times New Roman" w:cs="Times New Roman"/>
          <w:i/>
          <w:iCs/>
          <w:sz w:val="24"/>
          <w:szCs w:val="24"/>
        </w:rPr>
        <w:t>mbusia affinis</w:t>
      </w:r>
      <w:r>
        <w:rPr>
          <w:rFonts w:ascii="Times New Roman" w:hAnsi="Times New Roman" w:cs="Times New Roman"/>
          <w:sz w:val="24"/>
          <w:szCs w:val="24"/>
        </w:rPr>
        <w:t xml:space="preserve"> (Rao </w:t>
      </w:r>
      <w:r>
        <w:rPr>
          <w:rFonts w:ascii="Times New Roman" w:hAnsi="Times New Roman" w:cs="Times New Roman"/>
          <w:i/>
          <w:iCs/>
          <w:sz w:val="24"/>
          <w:szCs w:val="24"/>
        </w:rPr>
        <w:t>et al.</w:t>
      </w:r>
      <w:r>
        <w:rPr>
          <w:rFonts w:ascii="Times New Roman" w:hAnsi="Times New Roman" w:cs="Times New Roman"/>
          <w:sz w:val="24"/>
          <w:szCs w:val="24"/>
        </w:rPr>
        <w:t xml:space="preserve"> 2006). When curacron contaminated water bodies, it affected not only water chemistry but also presented direct toxicological threats to the organisms living in these ecosystems.</w:t>
      </w:r>
    </w:p>
    <w:p w14:paraId="7A1D216D" w14:textId="77777777" w:rsidR="009615FA" w:rsidRDefault="00952D68">
      <w:pPr>
        <w:spacing w:line="240" w:lineRule="auto"/>
        <w:jc w:val="both"/>
        <w:rPr>
          <w:rFonts w:ascii="Times New Roman" w:hAnsi="Times New Roman" w:cs="Times New Roman"/>
          <w:sz w:val="24"/>
          <w:szCs w:val="24"/>
        </w:rPr>
      </w:pPr>
      <w:commentRangeStart w:id="7"/>
      <w:r>
        <w:rPr>
          <w:rFonts w:ascii="Times New Roman" w:hAnsi="Times New Roman" w:cs="Times New Roman"/>
          <w:sz w:val="24"/>
          <w:szCs w:val="24"/>
        </w:rPr>
        <w:t xml:space="preserve">Fish, being an essential part of the aquatic ecosystem, are extremely vulnerable to toxicity caused by pesticides. </w:t>
      </w:r>
      <w:r>
        <w:rPr>
          <w:rFonts w:ascii="Times New Roman" w:hAnsi="Times New Roman" w:cs="Times New Roman"/>
          <w:i/>
          <w:iCs/>
          <w:sz w:val="24"/>
          <w:szCs w:val="24"/>
        </w:rPr>
        <w:t>Cirrhinus mrigala</w:t>
      </w:r>
      <w:r>
        <w:rPr>
          <w:rFonts w:ascii="Times New Roman" w:hAnsi="Times New Roman" w:cs="Times New Roman"/>
          <w:sz w:val="24"/>
          <w:szCs w:val="24"/>
        </w:rPr>
        <w:t>, a freshwater fish of commercial importance, is particularly sensitive to pesticides in its aquatic environment. Exposure t</w:t>
      </w:r>
      <w:r>
        <w:rPr>
          <w:rFonts w:ascii="Times New Roman" w:hAnsi="Times New Roman" w:cs="Times New Roman"/>
          <w:sz w:val="24"/>
          <w:szCs w:val="24"/>
        </w:rPr>
        <w:t>o water tainted with curacron can lead to biochemical, physiological, and behavioral changes.</w:t>
      </w:r>
      <w:commentRangeEnd w:id="7"/>
      <w:r>
        <w:commentReference w:id="7"/>
      </w:r>
    </w:p>
    <w:p w14:paraId="4A98525A" w14:textId="77777777" w:rsidR="009615FA" w:rsidRDefault="00952D68">
      <w:pPr>
        <w:spacing w:line="240" w:lineRule="auto"/>
        <w:jc w:val="both"/>
        <w:rPr>
          <w:rFonts w:ascii="Times New Roman" w:hAnsi="Times New Roman" w:cs="Times New Roman"/>
          <w:sz w:val="24"/>
          <w:szCs w:val="24"/>
        </w:rPr>
      </w:pPr>
      <w:r>
        <w:rPr>
          <w:rFonts w:ascii="Times New Roman" w:hAnsi="Times New Roman" w:cs="Times New Roman"/>
          <w:sz w:val="24"/>
          <w:szCs w:val="24"/>
        </w:rPr>
        <w:t>Fish are significant sources of polyunsaturated fatty acid (PUFAs), including Omega-3 (EPA, DHA) and Omega-6 (Arachidonic acid, LA), especially found in the li</w:t>
      </w:r>
      <w:r>
        <w:rPr>
          <w:rFonts w:ascii="Times New Roman" w:hAnsi="Times New Roman" w:cs="Times New Roman"/>
          <w:sz w:val="24"/>
          <w:szCs w:val="24"/>
        </w:rPr>
        <w:t xml:space="preserve">ver. These fatty acids aid in reducing inflammation and lowering blood pressure. They also aid facilitate the absorption of fat-soluble vitamins including A, D, E, and K. Vitamin D is present in fish liver. </w:t>
      </w:r>
      <w:r>
        <w:rPr>
          <w:rFonts w:ascii="Times New Roman" w:hAnsi="Times New Roman" w:cs="Times New Roman"/>
          <w:i/>
          <w:iCs/>
          <w:sz w:val="24"/>
          <w:szCs w:val="24"/>
        </w:rPr>
        <w:t>Cirrhinus mrigala</w:t>
      </w:r>
      <w:r>
        <w:rPr>
          <w:rFonts w:ascii="Times New Roman" w:hAnsi="Times New Roman" w:cs="Times New Roman"/>
          <w:sz w:val="24"/>
          <w:szCs w:val="24"/>
        </w:rPr>
        <w:t xml:space="preserve">, a freshwater fish species, is </w:t>
      </w:r>
      <w:r>
        <w:rPr>
          <w:rFonts w:ascii="Times New Roman" w:hAnsi="Times New Roman" w:cs="Times New Roman"/>
          <w:sz w:val="24"/>
          <w:szCs w:val="24"/>
        </w:rPr>
        <w:t xml:space="preserve">important sources of such nutritional—rich in protein, essential minerals (zinc, iron, magnesium, calcium, potassium), and amino acids like leucine, valine, aspartic acid, glutamic acid, glycine, and alanine (Rani </w:t>
      </w:r>
      <w:r>
        <w:rPr>
          <w:rFonts w:ascii="Times New Roman" w:hAnsi="Times New Roman" w:cs="Times New Roman"/>
          <w:sz w:val="24"/>
          <w:szCs w:val="24"/>
          <w:highlight w:val="green"/>
          <w:lang w:val="en-US"/>
        </w:rPr>
        <w:t>&amp;</w:t>
      </w:r>
      <w:r>
        <w:rPr>
          <w:rFonts w:ascii="Times New Roman" w:hAnsi="Times New Roman" w:cs="Times New Roman"/>
          <w:sz w:val="24"/>
          <w:szCs w:val="24"/>
        </w:rPr>
        <w:t xml:space="preserve">  Pandey 2024). Consumption of the fish p</w:t>
      </w:r>
      <w:r>
        <w:rPr>
          <w:rFonts w:ascii="Times New Roman" w:hAnsi="Times New Roman" w:cs="Times New Roman"/>
          <w:sz w:val="24"/>
          <w:szCs w:val="24"/>
        </w:rPr>
        <w:t>romotes cardiovascular health, bone strength, and mental wellness.</w:t>
      </w:r>
    </w:p>
    <w:p w14:paraId="142C0D71" w14:textId="77777777" w:rsidR="009615FA" w:rsidRDefault="00952D68">
      <w:pPr>
        <w:spacing w:line="240" w:lineRule="auto"/>
        <w:jc w:val="both"/>
        <w:rPr>
          <w:rFonts w:ascii="Arial" w:hAnsi="Arial" w:cs="Arial"/>
          <w:sz w:val="24"/>
          <w:szCs w:val="24"/>
        </w:rPr>
      </w:pPr>
      <w:r>
        <w:rPr>
          <w:rFonts w:ascii="Times New Roman" w:hAnsi="Times New Roman" w:cs="Times New Roman"/>
          <w:sz w:val="24"/>
          <w:szCs w:val="24"/>
        </w:rPr>
        <w:t xml:space="preserve">However, when pesticides such as curacron accumulate in the tissues of </w:t>
      </w:r>
      <w:r>
        <w:rPr>
          <w:rFonts w:ascii="Times New Roman" w:hAnsi="Times New Roman" w:cs="Times New Roman"/>
          <w:i/>
          <w:iCs/>
          <w:sz w:val="24"/>
          <w:szCs w:val="24"/>
          <w:highlight w:val="green"/>
        </w:rPr>
        <w:t>C</w:t>
      </w:r>
      <w:r>
        <w:rPr>
          <w:rFonts w:ascii="Times New Roman" w:hAnsi="Times New Roman" w:cs="Times New Roman"/>
          <w:i/>
          <w:iCs/>
          <w:sz w:val="24"/>
          <w:szCs w:val="24"/>
          <w:highlight w:val="green"/>
          <w:lang w:val="en-US"/>
        </w:rPr>
        <w:t>.</w:t>
      </w:r>
      <w:r>
        <w:rPr>
          <w:rFonts w:ascii="Times New Roman" w:hAnsi="Times New Roman" w:cs="Times New Roman"/>
          <w:i/>
          <w:iCs/>
          <w:sz w:val="24"/>
          <w:szCs w:val="24"/>
        </w:rPr>
        <w:t xml:space="preserve"> mrigala</w:t>
      </w:r>
      <w:r>
        <w:rPr>
          <w:rFonts w:ascii="Times New Roman" w:hAnsi="Times New Roman" w:cs="Times New Roman"/>
          <w:sz w:val="24"/>
          <w:szCs w:val="24"/>
        </w:rPr>
        <w:t xml:space="preserve">, specifically in the liver, they pose health risks to humans through consumption. Eating contaminated fish </w:t>
      </w:r>
      <w:r>
        <w:rPr>
          <w:rFonts w:ascii="Times New Roman" w:hAnsi="Times New Roman" w:cs="Times New Roman"/>
          <w:sz w:val="24"/>
          <w:szCs w:val="24"/>
        </w:rPr>
        <w:t xml:space="preserve">can result in neurological symptoms, respiratory distress, liver and kidney damage, hormonal imbalances, reproductive disorders, and an elevated risk of cancer (Abdel-Moneim </w:t>
      </w:r>
      <w:r>
        <w:rPr>
          <w:rFonts w:ascii="Times New Roman" w:hAnsi="Times New Roman" w:cs="Times New Roman"/>
          <w:i/>
          <w:iCs/>
          <w:sz w:val="24"/>
          <w:szCs w:val="24"/>
        </w:rPr>
        <w:t>et al.,</w:t>
      </w:r>
      <w:r>
        <w:rPr>
          <w:rFonts w:ascii="Times New Roman" w:hAnsi="Times New Roman" w:cs="Times New Roman"/>
          <w:sz w:val="24"/>
          <w:szCs w:val="24"/>
        </w:rPr>
        <w:t xml:space="preserve"> 2012).The present study investigated to assessed the toxicology effect of </w:t>
      </w:r>
      <w:r>
        <w:rPr>
          <w:rFonts w:ascii="Times New Roman" w:hAnsi="Times New Roman" w:cs="Times New Roman"/>
          <w:sz w:val="24"/>
          <w:szCs w:val="24"/>
        </w:rPr>
        <w:t xml:space="preserve">curacron on relevant biochemical and histological alteration in the liver of freshwater fish  </w:t>
      </w:r>
      <w:r>
        <w:rPr>
          <w:rFonts w:ascii="Times New Roman" w:hAnsi="Times New Roman" w:cs="Times New Roman"/>
          <w:i/>
          <w:iCs/>
          <w:sz w:val="24"/>
          <w:szCs w:val="24"/>
          <w:highlight w:val="green"/>
        </w:rPr>
        <w:t>C</w:t>
      </w:r>
      <w:r>
        <w:rPr>
          <w:rFonts w:ascii="Times New Roman" w:hAnsi="Times New Roman" w:cs="Times New Roman"/>
          <w:i/>
          <w:iCs/>
          <w:sz w:val="24"/>
          <w:szCs w:val="24"/>
          <w:highlight w:val="green"/>
          <w:lang w:val="en-US"/>
        </w:rPr>
        <w:t>.</w:t>
      </w:r>
      <w:r>
        <w:rPr>
          <w:rFonts w:ascii="Times New Roman" w:hAnsi="Times New Roman" w:cs="Times New Roman"/>
          <w:i/>
          <w:iCs/>
          <w:sz w:val="24"/>
          <w:szCs w:val="24"/>
        </w:rPr>
        <w:t xml:space="preserve"> mrigala</w:t>
      </w:r>
      <w:r>
        <w:rPr>
          <w:rFonts w:ascii="Times New Roman" w:hAnsi="Times New Roman" w:cs="Times New Roman"/>
          <w:sz w:val="24"/>
          <w:szCs w:val="24"/>
        </w:rPr>
        <w:t>, with liver-based biomarkers acting as key indicators for environmental monitoring of pesticide contamination</w:t>
      </w:r>
      <w:r>
        <w:rPr>
          <w:rFonts w:ascii="Arial" w:hAnsi="Arial" w:cs="Arial"/>
          <w:sz w:val="24"/>
          <w:szCs w:val="24"/>
        </w:rPr>
        <w:t>.</w:t>
      </w:r>
    </w:p>
    <w:p w14:paraId="05A4A0AF" w14:textId="77777777" w:rsidR="009615FA" w:rsidRDefault="00952D68">
      <w:pPr>
        <w:jc w:val="both"/>
        <w:rPr>
          <w:rFonts w:ascii="Arial" w:hAnsi="Arial" w:cs="Arial"/>
          <w:b/>
          <w:bCs/>
          <w:sz w:val="24"/>
          <w:szCs w:val="24"/>
        </w:rPr>
      </w:pPr>
      <w:r>
        <w:rPr>
          <w:rFonts w:ascii="Arial" w:hAnsi="Arial" w:cs="Arial"/>
          <w:b/>
          <w:bCs/>
          <w:sz w:val="24"/>
          <w:szCs w:val="24"/>
        </w:rPr>
        <w:t>MATERIALS AND METHODS-</w:t>
      </w:r>
    </w:p>
    <w:p w14:paraId="64D110EE" w14:textId="77777777" w:rsidR="009615FA" w:rsidRDefault="00952D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Fish collection </w:t>
      </w:r>
      <w:r>
        <w:rPr>
          <w:rFonts w:ascii="Times New Roman" w:hAnsi="Times New Roman" w:cs="Times New Roman"/>
          <w:sz w:val="28"/>
          <w:szCs w:val="28"/>
        </w:rPr>
        <w:t>and sampling-</w:t>
      </w:r>
      <w:r>
        <w:rPr>
          <w:rFonts w:ascii="Times New Roman" w:hAnsi="Times New Roman" w:cs="Times New Roman"/>
          <w:sz w:val="24"/>
          <w:szCs w:val="28"/>
        </w:rPr>
        <w:t xml:space="preserve">Fifty-four healthy freshwater fish </w:t>
      </w:r>
      <w:r>
        <w:rPr>
          <w:rFonts w:ascii="Times New Roman" w:hAnsi="Times New Roman" w:cs="Times New Roman"/>
          <w:i/>
          <w:iCs/>
          <w:sz w:val="24"/>
          <w:szCs w:val="28"/>
        </w:rPr>
        <w:t xml:space="preserve">Cirrhinus mrigala </w:t>
      </w:r>
      <w:commentRangeStart w:id="8"/>
      <w:r>
        <w:rPr>
          <w:rFonts w:ascii="Times New Roman" w:hAnsi="Times New Roman" w:cs="Times New Roman"/>
          <w:iCs/>
          <w:sz w:val="24"/>
          <w:szCs w:val="28"/>
        </w:rPr>
        <w:t>(is also known as white carp) comprising both</w:t>
      </w:r>
      <w:r>
        <w:rPr>
          <w:rFonts w:ascii="Times New Roman" w:hAnsi="Times New Roman" w:cs="Times New Roman"/>
          <w:i/>
          <w:iCs/>
          <w:sz w:val="24"/>
          <w:szCs w:val="28"/>
        </w:rPr>
        <w:t xml:space="preserve"> </w:t>
      </w:r>
      <w:r>
        <w:rPr>
          <w:rFonts w:ascii="Times New Roman" w:hAnsi="Times New Roman" w:cs="Times New Roman"/>
          <w:sz w:val="24"/>
          <w:szCs w:val="28"/>
        </w:rPr>
        <w:t>male and female,</w:t>
      </w:r>
      <w:commentRangeEnd w:id="8"/>
      <w:r>
        <w:commentReference w:id="8"/>
      </w:r>
      <w:r>
        <w:rPr>
          <w:rFonts w:ascii="Times New Roman" w:hAnsi="Times New Roman" w:cs="Times New Roman"/>
          <w:sz w:val="24"/>
          <w:szCs w:val="28"/>
        </w:rPr>
        <w:t xml:space="preserve"> with an average body size of 6 cm and average weight of 50-60 gm were procured with the help of local anglers employing sein</w:t>
      </w:r>
      <w:r>
        <w:rPr>
          <w:rFonts w:ascii="Times New Roman" w:hAnsi="Times New Roman" w:cs="Times New Roman"/>
          <w:sz w:val="24"/>
          <w:szCs w:val="28"/>
        </w:rPr>
        <w:t xml:space="preserve">e nets (70 x 80 m) from the Johila river, Amarkantak to </w:t>
      </w:r>
      <w:r>
        <w:rPr>
          <w:rFonts w:ascii="Times New Roman" w:hAnsi="Times New Roman" w:cs="Times New Roman"/>
          <w:sz w:val="24"/>
          <w:szCs w:val="28"/>
          <w:highlight w:val="green"/>
          <w:lang w:val="en-US"/>
        </w:rPr>
        <w:t>the laboratory</w:t>
      </w:r>
      <w:r>
        <w:rPr>
          <w:rFonts w:ascii="Times New Roman" w:hAnsi="Times New Roman" w:cs="Times New Roman"/>
          <w:sz w:val="24"/>
          <w:szCs w:val="28"/>
        </w:rPr>
        <w:t xml:space="preserve"> for experimental purposes. The fish were carefully transferred using a net into a clean plastic bucket. Afterward, the fish were transferred to a pond- like structure constructed using </w:t>
      </w:r>
      <w:r>
        <w:rPr>
          <w:rFonts w:ascii="Times New Roman" w:hAnsi="Times New Roman" w:cs="Times New Roman"/>
          <w:sz w:val="24"/>
          <w:szCs w:val="28"/>
        </w:rPr>
        <w:t xml:space="preserve">tarpaulin of size (12m x 9m) positioned at rear of the autorickshaw to provide natural </w:t>
      </w:r>
      <w:r>
        <w:rPr>
          <w:rFonts w:ascii="Times New Roman" w:hAnsi="Times New Roman" w:cs="Times New Roman"/>
          <w:sz w:val="24"/>
          <w:szCs w:val="28"/>
        </w:rPr>
        <w:lastRenderedPageBreak/>
        <w:t xml:space="preserve">environment atmosphere for them. After being transported to the </w:t>
      </w:r>
      <w:r>
        <w:rPr>
          <w:rFonts w:ascii="Times New Roman" w:hAnsi="Times New Roman" w:cs="Times New Roman"/>
          <w:sz w:val="24"/>
          <w:szCs w:val="28"/>
          <w:highlight w:val="green"/>
          <w:lang w:val="en-US"/>
        </w:rPr>
        <w:t>A</w:t>
      </w:r>
      <w:r>
        <w:rPr>
          <w:rFonts w:ascii="Times New Roman" w:hAnsi="Times New Roman" w:cs="Times New Roman"/>
          <w:sz w:val="24"/>
          <w:szCs w:val="28"/>
        </w:rPr>
        <w:t>quatic Toxicity Laboratory, Department of Zoology, Indira Gandhi National Tribal University, Amarkantak,</w:t>
      </w:r>
      <w:r>
        <w:rPr>
          <w:rFonts w:ascii="Times New Roman" w:hAnsi="Times New Roman" w:cs="Times New Roman"/>
          <w:sz w:val="24"/>
          <w:szCs w:val="28"/>
        </w:rPr>
        <w:t xml:space="preserve"> the fish were disinfected by immersing them in a 0.1% KMnO</w:t>
      </w:r>
      <w:r>
        <w:rPr>
          <w:rFonts w:ascii="Times New Roman" w:hAnsi="Times New Roman" w:cs="Times New Roman"/>
          <w:sz w:val="24"/>
          <w:szCs w:val="28"/>
          <w:vertAlign w:val="subscript"/>
        </w:rPr>
        <w:t xml:space="preserve">4 </w:t>
      </w:r>
      <w:r>
        <w:rPr>
          <w:rFonts w:ascii="Times New Roman" w:hAnsi="Times New Roman" w:cs="Times New Roman"/>
          <w:sz w:val="24"/>
          <w:szCs w:val="28"/>
        </w:rPr>
        <w:t>solution. Twenty-four hours prior to the arrival of the fish, six well-ventilated aquariums, each measuring 75 X 37.5 X 37.5 cm with an approximate water capacity of 100 liters, were sanitized us</w:t>
      </w:r>
      <w:r>
        <w:rPr>
          <w:rFonts w:ascii="Times New Roman" w:hAnsi="Times New Roman" w:cs="Times New Roman"/>
          <w:sz w:val="24"/>
          <w:szCs w:val="28"/>
        </w:rPr>
        <w:t xml:space="preserve">ing a 1% potassium permanganate (KMnO₄) solution to ensure a clean environment. These </w:t>
      </w:r>
      <w:r>
        <w:rPr>
          <w:rFonts w:ascii="Times New Roman" w:hAnsi="Times New Roman" w:cs="Times New Roman"/>
          <w:sz w:val="24"/>
          <w:szCs w:val="28"/>
          <w:highlight w:val="green"/>
        </w:rPr>
        <w:t>aquari</w:t>
      </w:r>
      <w:r>
        <w:rPr>
          <w:rFonts w:ascii="Times New Roman" w:hAnsi="Times New Roman" w:cs="Times New Roman"/>
          <w:sz w:val="24"/>
          <w:szCs w:val="28"/>
          <w:highlight w:val="green"/>
          <w:lang w:val="en-US"/>
        </w:rPr>
        <w:t>a</w:t>
      </w:r>
      <w:r>
        <w:rPr>
          <w:rFonts w:ascii="Times New Roman" w:hAnsi="Times New Roman" w:cs="Times New Roman"/>
          <w:sz w:val="24"/>
          <w:szCs w:val="28"/>
        </w:rPr>
        <w:t xml:space="preserve">, labelled I, II, III, and VI, each aquarium were filled with 50-60 liters tap water. The temperature of water was </w:t>
      </w:r>
      <w:r>
        <w:rPr>
          <w:rFonts w:ascii="Times New Roman" w:hAnsi="Times New Roman" w:cs="Times New Roman"/>
          <w:sz w:val="24"/>
          <w:szCs w:val="28"/>
          <w:highlight w:val="green"/>
          <w:lang w:val="en-US"/>
        </w:rPr>
        <w:t>maintaine</w:t>
      </w:r>
      <w:r>
        <w:rPr>
          <w:rFonts w:ascii="Times New Roman" w:hAnsi="Times New Roman" w:cs="Times New Roman"/>
          <w:sz w:val="24"/>
          <w:szCs w:val="28"/>
          <w:highlight w:val="green"/>
        </w:rPr>
        <w:t>d</w:t>
      </w:r>
      <w:r>
        <w:rPr>
          <w:rFonts w:ascii="Times New Roman" w:hAnsi="Times New Roman" w:cs="Times New Roman"/>
          <w:sz w:val="24"/>
          <w:szCs w:val="28"/>
        </w:rPr>
        <w:t xml:space="preserve"> at 27</w:t>
      </w:r>
      <m:oMath>
        <m:r>
          <w:rPr>
            <w:rFonts w:ascii="Cambria Math" w:hAnsi="Cambria Math" w:cs="Times New Roman"/>
            <w:sz w:val="24"/>
            <w:szCs w:val="28"/>
          </w:rPr>
          <m:t>±</m:t>
        </m:r>
        <m:r>
          <m:rPr>
            <m:nor/>
          </m:rPr>
          <w:rPr>
            <w:rFonts w:ascii="Times New Roman" w:hAnsi="Times New Roman" w:cs="Times New Roman"/>
            <w:sz w:val="24"/>
            <w:szCs w:val="28"/>
          </w:rPr>
          <m:t>2</m:t>
        </m:r>
        <m:r>
          <w:rPr>
            <w:rFonts w:ascii="Cambria Math" w:hAnsi="Cambria Math" w:cs="Times New Roman"/>
            <w:sz w:val="24"/>
            <w:szCs w:val="28"/>
          </w:rPr>
          <m:t>°</m:t>
        </m:r>
        <m:r>
          <m:rPr>
            <m:nor/>
          </m:rPr>
          <w:rPr>
            <w:rFonts w:ascii="Times New Roman" w:hAnsi="Times New Roman" w:cs="Times New Roman"/>
            <w:sz w:val="24"/>
            <w:szCs w:val="28"/>
          </w:rPr>
          <m:t>C</m:t>
        </m:r>
      </m:oMath>
      <w:commentRangeStart w:id="9"/>
      <w:r>
        <w:rPr>
          <w:rFonts w:ascii="Times New Roman" w:hAnsi="Times New Roman" w:cs="Times New Roman"/>
          <w:sz w:val="24"/>
          <w:szCs w:val="28"/>
        </w:rPr>
        <w:t>, as determined by laborator</w:t>
      </w:r>
      <w:r>
        <w:rPr>
          <w:rFonts w:ascii="Times New Roman" w:hAnsi="Times New Roman" w:cs="Times New Roman"/>
          <w:sz w:val="24"/>
          <w:szCs w:val="28"/>
        </w:rPr>
        <w:t>y thermometer,</w:t>
      </w:r>
      <w:commentRangeEnd w:id="9"/>
      <w:r>
        <w:commentReference w:id="9"/>
      </w:r>
      <w:r>
        <w:rPr>
          <w:rFonts w:ascii="Times New Roman" w:hAnsi="Times New Roman" w:cs="Times New Roman"/>
          <w:sz w:val="24"/>
          <w:szCs w:val="28"/>
        </w:rPr>
        <w:t xml:space="preserve"> and pH was recorded as 7 to 7.2 </w:t>
      </w:r>
      <w:commentRangeStart w:id="10"/>
      <w:r>
        <w:rPr>
          <w:rFonts w:ascii="Times New Roman" w:hAnsi="Times New Roman" w:cs="Times New Roman"/>
          <w:sz w:val="24"/>
          <w:szCs w:val="28"/>
        </w:rPr>
        <w:t>using litmus paper in aquarium</w:t>
      </w:r>
      <w:commentRangeEnd w:id="10"/>
      <w:r>
        <w:commentReference w:id="10"/>
      </w:r>
      <w:r>
        <w:rPr>
          <w:rFonts w:ascii="Times New Roman" w:hAnsi="Times New Roman" w:cs="Times New Roman"/>
          <w:sz w:val="24"/>
          <w:szCs w:val="28"/>
        </w:rPr>
        <w:t xml:space="preserve">. After weighing the fish with digital hook weighing machine (GLUN), 6 fish were introduced into each aquarium </w:t>
      </w:r>
      <w:commentRangeStart w:id="11"/>
      <w:r>
        <w:rPr>
          <w:rFonts w:ascii="Times New Roman" w:hAnsi="Times New Roman" w:cs="Times New Roman"/>
          <w:sz w:val="24"/>
          <w:szCs w:val="28"/>
        </w:rPr>
        <w:t>contain 50-60L tap water</w:t>
      </w:r>
      <w:commentRangeEnd w:id="11"/>
      <w:r>
        <w:commentReference w:id="11"/>
      </w:r>
      <w:r>
        <w:rPr>
          <w:rFonts w:ascii="Times New Roman" w:hAnsi="Times New Roman" w:cs="Times New Roman"/>
          <w:sz w:val="24"/>
          <w:szCs w:val="28"/>
        </w:rPr>
        <w:t xml:space="preserve">. The water level was marked and </w:t>
      </w:r>
      <w:r>
        <w:rPr>
          <w:rFonts w:ascii="Times New Roman" w:hAnsi="Times New Roman" w:cs="Times New Roman"/>
          <w:sz w:val="24"/>
          <w:szCs w:val="28"/>
        </w:rPr>
        <w:t>each aquarium was securely covered with a lid. An air filter was used for aeration, ensuring a stress-free acclimatization process for the fish.</w:t>
      </w:r>
    </w:p>
    <w:p w14:paraId="2BBA22A0" w14:textId="77777777" w:rsidR="009615FA" w:rsidRDefault="00952D68">
      <w:pPr>
        <w:spacing w:line="276" w:lineRule="auto"/>
        <w:jc w:val="both"/>
        <w:rPr>
          <w:rFonts w:ascii="Times New Roman" w:hAnsi="Times New Roman" w:cs="Times New Roman"/>
          <w:sz w:val="24"/>
          <w:szCs w:val="28"/>
        </w:rPr>
      </w:pPr>
      <w:commentRangeStart w:id="12"/>
      <w:r>
        <w:rPr>
          <w:rFonts w:ascii="Times New Roman" w:hAnsi="Times New Roman" w:cs="Times New Roman"/>
          <w:sz w:val="24"/>
          <w:szCs w:val="28"/>
        </w:rPr>
        <w:t xml:space="preserve">The fish </w:t>
      </w:r>
      <w:r>
        <w:rPr>
          <w:rFonts w:ascii="Times New Roman" w:hAnsi="Times New Roman" w:cs="Times New Roman"/>
          <w:i/>
          <w:sz w:val="24"/>
          <w:szCs w:val="28"/>
        </w:rPr>
        <w:t>Cirrhinus</w:t>
      </w:r>
      <w:r>
        <w:rPr>
          <w:rFonts w:ascii="Times New Roman" w:hAnsi="Times New Roman" w:cs="Times New Roman"/>
          <w:i/>
          <w:iCs/>
          <w:sz w:val="24"/>
          <w:szCs w:val="28"/>
        </w:rPr>
        <w:t xml:space="preserve"> mrigala </w:t>
      </w:r>
      <w:r>
        <w:rPr>
          <w:rFonts w:ascii="Times New Roman" w:hAnsi="Times New Roman" w:cs="Times New Roman"/>
          <w:sz w:val="24"/>
          <w:szCs w:val="28"/>
        </w:rPr>
        <w:t xml:space="preserve">(white carp) identifying by fin formula </w:t>
      </w:r>
      <w:r>
        <w:rPr>
          <w:rFonts w:ascii="Times New Roman" w:hAnsi="Times New Roman" w:cs="Times New Roman"/>
          <w:color w:val="000000" w:themeColor="text1"/>
          <w:sz w:val="24"/>
          <w:szCs w:val="28"/>
        </w:rPr>
        <w:t xml:space="preserve">(Muniya </w:t>
      </w:r>
      <w:r>
        <w:rPr>
          <w:rFonts w:ascii="Times New Roman" w:hAnsi="Times New Roman" w:cs="Times New Roman"/>
          <w:i/>
          <w:iCs/>
          <w:color w:val="000000" w:themeColor="text1"/>
          <w:sz w:val="24"/>
          <w:szCs w:val="28"/>
        </w:rPr>
        <w:t>et al.,</w:t>
      </w:r>
      <w:r>
        <w:rPr>
          <w:rFonts w:ascii="Times New Roman" w:hAnsi="Times New Roman" w:cs="Times New Roman"/>
          <w:color w:val="000000" w:themeColor="text1"/>
          <w:sz w:val="24"/>
          <w:szCs w:val="28"/>
        </w:rPr>
        <w:t xml:space="preserve"> 2019)</w:t>
      </w:r>
      <w:r>
        <w:rPr>
          <w:rFonts w:ascii="Times New Roman" w:hAnsi="Times New Roman" w:cs="Times New Roman"/>
          <w:sz w:val="24"/>
          <w:szCs w:val="28"/>
        </w:rPr>
        <w:t>. It reorganized for di</w:t>
      </w:r>
      <w:r>
        <w:rPr>
          <w:rFonts w:ascii="Times New Roman" w:hAnsi="Times New Roman" w:cs="Times New Roman"/>
          <w:sz w:val="24"/>
          <w:szCs w:val="28"/>
        </w:rPr>
        <w:t xml:space="preserve">stinct coloration, with dark grey cycloid scales covering the back and silvery scales on the belly. The fins exhibit a greyish hue, with orange tinges on the tips of the pelvic, anal, and lower caudal fins. The fish has short, rounded head thick, slightly </w:t>
      </w:r>
      <w:r>
        <w:rPr>
          <w:rFonts w:ascii="Times New Roman" w:hAnsi="Times New Roman" w:cs="Times New Roman"/>
          <w:sz w:val="24"/>
          <w:szCs w:val="28"/>
        </w:rPr>
        <w:t xml:space="preserve">protruding lips. Notably, the dorsal and caudal fins are proportionally larger, while the pelvic, anal, and pectoral fins remain smaller. A distinguishing feature of </w:t>
      </w:r>
      <w:r>
        <w:rPr>
          <w:rFonts w:ascii="Times New Roman" w:hAnsi="Times New Roman" w:cs="Times New Roman"/>
          <w:i/>
          <w:iCs/>
          <w:sz w:val="24"/>
          <w:szCs w:val="28"/>
        </w:rPr>
        <w:t xml:space="preserve">Cirrhinus mrigala </w:t>
      </w:r>
      <w:r>
        <w:rPr>
          <w:rFonts w:ascii="Times New Roman" w:hAnsi="Times New Roman" w:cs="Times New Roman"/>
          <w:sz w:val="24"/>
          <w:szCs w:val="28"/>
        </w:rPr>
        <w:t>is its two pairs of barbels, where the maxillary barbels surpass the man</w:t>
      </w:r>
      <w:r>
        <w:rPr>
          <w:rFonts w:ascii="Times New Roman" w:hAnsi="Times New Roman" w:cs="Times New Roman"/>
          <w:sz w:val="24"/>
          <w:szCs w:val="28"/>
        </w:rPr>
        <w:t xml:space="preserve">dibular barbels in length. Both the male and female </w:t>
      </w:r>
      <w:r>
        <w:rPr>
          <w:rFonts w:ascii="Times New Roman" w:hAnsi="Times New Roman" w:cs="Times New Roman"/>
          <w:i/>
          <w:iCs/>
          <w:sz w:val="24"/>
          <w:szCs w:val="28"/>
        </w:rPr>
        <w:t>Cirrhinus mrigala</w:t>
      </w:r>
      <w:r>
        <w:rPr>
          <w:rFonts w:ascii="Times New Roman" w:hAnsi="Times New Roman" w:cs="Times New Roman"/>
          <w:sz w:val="24"/>
          <w:szCs w:val="28"/>
        </w:rPr>
        <w:t xml:space="preserve"> can be identified through the observation of key characteristics: size (males are smaller), body shape (females are rounder), behavior (males exhibit more activity during breeding), and </w:t>
      </w:r>
      <w:r>
        <w:rPr>
          <w:rFonts w:ascii="Times New Roman" w:hAnsi="Times New Roman" w:cs="Times New Roman"/>
          <w:sz w:val="24"/>
          <w:szCs w:val="28"/>
        </w:rPr>
        <w:t>genital papilla structure (pointed in males, blunt in females).</w:t>
      </w:r>
      <w:commentRangeEnd w:id="12"/>
      <w:r>
        <w:commentReference w:id="12"/>
      </w:r>
    </w:p>
    <w:p w14:paraId="5457E75F" w14:textId="77777777" w:rsidR="009615FA" w:rsidRDefault="00952D68">
      <w:pPr>
        <w:spacing w:line="360" w:lineRule="auto"/>
        <w:jc w:val="both"/>
        <w:rPr>
          <w:rFonts w:ascii="Times New Roman" w:hAnsi="Times New Roman" w:cs="Times New Roman"/>
          <w:sz w:val="24"/>
          <w:szCs w:val="28"/>
        </w:rPr>
      </w:pPr>
      <w:r>
        <w:rPr>
          <w:rFonts w:ascii="Times New Roman" w:hAnsi="Times New Roman" w:cs="Times New Roman"/>
          <w:bCs/>
          <w:sz w:val="24"/>
          <w:szCs w:val="24"/>
        </w:rPr>
        <w:t>Acclimatization and Maintenance</w:t>
      </w:r>
      <w:r>
        <w:rPr>
          <w:rFonts w:ascii="Times New Roman" w:hAnsi="Times New Roman" w:cs="Times New Roman"/>
          <w:sz w:val="24"/>
          <w:szCs w:val="28"/>
        </w:rPr>
        <w:t>-Before the experiment, the fish were acclimatized in disinfected aquarium sets (I, II, III, IV, and V) filled 25 litres water for seven days. During this per</w:t>
      </w:r>
      <w:r>
        <w:rPr>
          <w:rFonts w:ascii="Times New Roman" w:hAnsi="Times New Roman" w:cs="Times New Roman"/>
          <w:sz w:val="24"/>
          <w:szCs w:val="28"/>
        </w:rPr>
        <w:t>iod, pH (6.8-7.2) and temperature (27±2°C) both were measured. Fishes were feed TAIYO artificial commercial pellets twice a day at 10:00 AM and 5:00 PM within approximately 3-4 grains per fish. All fish were kept under identical conditions and provided the</w:t>
      </w:r>
      <w:r>
        <w:rPr>
          <w:rFonts w:ascii="Times New Roman" w:hAnsi="Times New Roman" w:cs="Times New Roman"/>
          <w:sz w:val="24"/>
          <w:szCs w:val="28"/>
        </w:rPr>
        <w:t xml:space="preserve"> same food. Throughout the acclimatization process, water changes were performed as required to ensure the maintenance of optimal conditions for the aquatic organisms. Any evaporative loss was compensated by adding water to restore the designated level. Ad</w:t>
      </w:r>
      <w:r>
        <w:rPr>
          <w:rFonts w:ascii="Times New Roman" w:hAnsi="Times New Roman" w:cs="Times New Roman"/>
          <w:sz w:val="24"/>
          <w:szCs w:val="28"/>
        </w:rPr>
        <w:t>ditionally, a siphon pipe was employed regularly to remove accumulated faecal matter, thereby preventing contamination and preserving water quality for the well-being of the fish. With the help of a net dead fish are removed.</w:t>
      </w:r>
    </w:p>
    <w:p w14:paraId="6F804CDA" w14:textId="77777777" w:rsidR="009615FA" w:rsidRDefault="00952D68">
      <w:pPr>
        <w:pStyle w:val="NormalWeb"/>
        <w:spacing w:before="0" w:beforeAutospacing="0" w:after="0" w:afterAutospacing="0" w:line="360" w:lineRule="auto"/>
        <w:jc w:val="both"/>
        <w:rPr>
          <w:b/>
          <w:kern w:val="24"/>
          <w:sz w:val="28"/>
          <w:szCs w:val="28"/>
        </w:rPr>
      </w:pPr>
      <w:r>
        <w:rPr>
          <w:b/>
          <w:kern w:val="24"/>
          <w:sz w:val="28"/>
          <w:szCs w:val="28"/>
        </w:rPr>
        <w:t>Test compound:</w:t>
      </w:r>
      <w:r>
        <w:rPr>
          <w:szCs w:val="28"/>
        </w:rPr>
        <w:t xml:space="preserve"> </w:t>
      </w:r>
      <w:r>
        <w:rPr>
          <w:rFonts w:eastAsia="Times New Roman"/>
          <w:szCs w:val="28"/>
        </w:rPr>
        <w:t xml:space="preserve">Curacron </w:t>
      </w:r>
      <w:r>
        <w:rPr>
          <w:rFonts w:eastAsia="Times New Roman"/>
          <w:szCs w:val="28"/>
        </w:rPr>
        <w:t>(profenofos) i</w:t>
      </w:r>
      <w:r>
        <w:rPr>
          <w:rFonts w:eastAsia="Times New Roman"/>
          <w:szCs w:val="28"/>
          <w:highlight w:val="green"/>
        </w:rPr>
        <w:t>s</w:t>
      </w:r>
      <w:r>
        <w:rPr>
          <w:rFonts w:eastAsia="Times New Roman"/>
          <w:szCs w:val="28"/>
          <w:highlight w:val="green"/>
        </w:rPr>
        <w:t xml:space="preserve"> an </w:t>
      </w:r>
      <w:r>
        <w:rPr>
          <w:rFonts w:eastAsia="Times New Roman"/>
          <w:szCs w:val="28"/>
          <w:highlight w:val="green"/>
        </w:rPr>
        <w:t>organophosphate</w:t>
      </w:r>
      <w:r>
        <w:rPr>
          <w:rFonts w:eastAsia="Times New Roman"/>
          <w:szCs w:val="28"/>
          <w:highlight w:val="green"/>
        </w:rPr>
        <w:t xml:space="preserve"> </w:t>
      </w:r>
      <w:r>
        <w:rPr>
          <w:rFonts w:eastAsia="Times New Roman"/>
          <w:szCs w:val="28"/>
          <w:highlight w:val="green"/>
        </w:rPr>
        <w:t>insecticide</w:t>
      </w:r>
      <w:r>
        <w:rPr>
          <w:rFonts w:eastAsia="Times New Roman"/>
          <w:szCs w:val="28"/>
        </w:rPr>
        <w:t xml:space="preserve"> </w:t>
      </w:r>
      <w:commentRangeStart w:id="13"/>
      <w:r>
        <w:rPr>
          <w:rFonts w:eastAsia="Times New Roman"/>
          <w:szCs w:val="28"/>
        </w:rPr>
        <w:t>and belongs to organophosphate chemical family, curacron is most often administered to crops like cotton, vegetables, and other agricultural plants to manage pest infestations</w:t>
      </w:r>
      <w:r>
        <w:t xml:space="preserve"> </w:t>
      </w:r>
      <w:r>
        <w:rPr>
          <w:rFonts w:eastAsia="Times New Roman"/>
          <w:szCs w:val="28"/>
        </w:rPr>
        <w:t>as aphids and mite,</w:t>
      </w:r>
      <w:commentRangeEnd w:id="13"/>
      <w:r>
        <w:commentReference w:id="13"/>
      </w:r>
      <w:r>
        <w:rPr>
          <w:rFonts w:eastAsia="Times New Roman"/>
          <w:szCs w:val="28"/>
        </w:rPr>
        <w:t xml:space="preserve"> which cont</w:t>
      </w:r>
      <w:r>
        <w:rPr>
          <w:rFonts w:eastAsia="Times New Roman"/>
          <w:szCs w:val="28"/>
        </w:rPr>
        <w:t xml:space="preserve">ains 50% profenofos in an emulsifiable concentrate (EC) form. </w:t>
      </w:r>
      <w:commentRangeStart w:id="14"/>
      <w:r>
        <w:rPr>
          <w:rFonts w:eastAsia="Times New Roman"/>
          <w:szCs w:val="28"/>
        </w:rPr>
        <w:t xml:space="preserve">For present study 100ml of curacron Syngenta India Private Limited manufactures the product under the Amar Paradigm brand has taken due to its National curacron consumption went up sharply from </w:t>
      </w:r>
      <w:r>
        <w:rPr>
          <w:rFonts w:eastAsia="Times New Roman"/>
          <w:szCs w:val="28"/>
        </w:rPr>
        <w:t xml:space="preserve">460 MT (2007) to 7,180 MT (2014) showed high demand. It is easily available in market suppliers and online agricultural platforms. However, users should be aware that curacron is intensely toxic to humans, aquatic life, and can have harmful effects on </w:t>
      </w:r>
      <w:r>
        <w:rPr>
          <w:rFonts w:eastAsia="Times New Roman"/>
          <w:szCs w:val="28"/>
        </w:rPr>
        <w:lastRenderedPageBreak/>
        <w:t xml:space="preserve">the </w:t>
      </w:r>
      <w:r>
        <w:rPr>
          <w:rFonts w:eastAsia="Times New Roman"/>
          <w:szCs w:val="28"/>
        </w:rPr>
        <w:t>surrounding environment. It is intensely toxic and fatal if air intake, consumption, or absorbed through the skin and eyes. Fires can generate irritating, corrosive, and toxic gases; runoff from fire control or dilution water may be corrosive and toxic, po</w:t>
      </w:r>
      <w:r>
        <w:rPr>
          <w:rFonts w:eastAsia="Times New Roman"/>
          <w:szCs w:val="28"/>
        </w:rPr>
        <w:t>sing risks for environmental contamination (ERG, 2024).</w:t>
      </w:r>
      <w:r>
        <w:t xml:space="preserve"> </w:t>
      </w:r>
      <w:r>
        <w:rPr>
          <w:rFonts w:eastAsia="Times New Roman"/>
          <w:szCs w:val="28"/>
        </w:rPr>
        <w:t>its crucial role, substances that disrupt the action of acetylcholinesterase are powerful neurotoxins, leading to excessive salivation and eye watering at low doses, subsequently resulting in muscle s</w:t>
      </w:r>
      <w:r>
        <w:rPr>
          <w:rFonts w:eastAsia="Times New Roman"/>
          <w:szCs w:val="28"/>
        </w:rPr>
        <w:t>pasms and potentially death.</w:t>
      </w:r>
      <w:commentRangeEnd w:id="14"/>
      <w:r>
        <w:commentReference w:id="14"/>
      </w:r>
    </w:p>
    <w:p w14:paraId="36F607F2" w14:textId="77777777" w:rsidR="009615FA" w:rsidRDefault="00952D68">
      <w:pPr>
        <w:tabs>
          <w:tab w:val="left" w:pos="3555"/>
        </w:tabs>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EXPERIMENTAL DESIGN- </w:t>
      </w:r>
      <w:r>
        <w:rPr>
          <w:rFonts w:ascii="Times New Roman" w:hAnsi="Times New Roman" w:cs="Times New Roman"/>
          <w:sz w:val="24"/>
          <w:szCs w:val="28"/>
        </w:rPr>
        <w:t>The experiment was conducted following (IAEC -2004/GO/REBi/S/18/CCSEA) in two phase-</w:t>
      </w:r>
    </w:p>
    <w:p w14:paraId="179B96B3" w14:textId="77777777" w:rsidR="009615FA" w:rsidRDefault="00952D68">
      <w:pPr>
        <w:tabs>
          <w:tab w:val="left" w:pos="3555"/>
        </w:tabs>
        <w:spacing w:line="360" w:lineRule="auto"/>
        <w:jc w:val="both"/>
        <w:rPr>
          <w:rFonts w:ascii="Times New Roman" w:hAnsi="Times New Roman" w:cs="Times New Roman"/>
          <w:sz w:val="24"/>
          <w:szCs w:val="28"/>
        </w:rPr>
      </w:pPr>
      <w:r>
        <w:rPr>
          <w:rFonts w:ascii="Times New Roman" w:hAnsi="Times New Roman" w:cs="Times New Roman"/>
          <w:b/>
          <w:sz w:val="24"/>
          <w:szCs w:val="28"/>
        </w:rPr>
        <w:t>Experiment 1</w:t>
      </w:r>
      <w:r>
        <w:rPr>
          <w:rFonts w:ascii="Times New Roman" w:hAnsi="Times New Roman" w:cs="Times New Roman"/>
          <w:sz w:val="24"/>
          <w:szCs w:val="28"/>
        </w:rPr>
        <w:t xml:space="preserve"> – Determination of LC</w:t>
      </w:r>
      <w:r>
        <w:rPr>
          <w:rFonts w:ascii="Times New Roman" w:hAnsi="Times New Roman" w:cs="Times New Roman"/>
          <w:sz w:val="24"/>
          <w:szCs w:val="28"/>
          <w:vertAlign w:val="subscript"/>
        </w:rPr>
        <w:t xml:space="preserve">50 </w:t>
      </w:r>
      <w:r>
        <w:rPr>
          <w:rFonts w:ascii="Times New Roman" w:hAnsi="Times New Roman" w:cs="Times New Roman"/>
          <w:sz w:val="24"/>
          <w:szCs w:val="28"/>
        </w:rPr>
        <w:t xml:space="preserve">of curacron (Finney et al.,1971) in freshwater fish </w:t>
      </w:r>
      <w:commentRangeStart w:id="15"/>
      <w:r>
        <w:rPr>
          <w:rFonts w:ascii="Times New Roman" w:hAnsi="Times New Roman" w:cs="Times New Roman"/>
          <w:i/>
          <w:sz w:val="24"/>
          <w:szCs w:val="28"/>
        </w:rPr>
        <w:t>Cirrhinus</w:t>
      </w:r>
      <w:commentRangeEnd w:id="15"/>
      <w:r>
        <w:commentReference w:id="15"/>
      </w:r>
      <w:r>
        <w:rPr>
          <w:rFonts w:ascii="Times New Roman" w:hAnsi="Times New Roman" w:cs="Times New Roman"/>
          <w:i/>
          <w:sz w:val="24"/>
          <w:szCs w:val="28"/>
        </w:rPr>
        <w:t xml:space="preserve"> mrigala</w:t>
      </w:r>
      <w:r>
        <w:rPr>
          <w:rFonts w:ascii="Times New Roman" w:hAnsi="Times New Roman" w:cs="Times New Roman"/>
          <w:sz w:val="24"/>
          <w:szCs w:val="28"/>
        </w:rPr>
        <w:t>.</w:t>
      </w:r>
      <w:r>
        <w:t xml:space="preserve"> </w:t>
      </w:r>
      <w:r>
        <w:rPr>
          <w:rFonts w:ascii="Times New Roman" w:hAnsi="Times New Roman" w:cs="Times New Roman"/>
          <w:sz w:val="24"/>
          <w:szCs w:val="28"/>
        </w:rPr>
        <w:t xml:space="preserve">Four </w:t>
      </w:r>
      <w:commentRangeStart w:id="16"/>
      <w:r>
        <w:rPr>
          <w:rFonts w:ascii="Times New Roman" w:hAnsi="Times New Roman" w:cs="Times New Roman"/>
          <w:sz w:val="24"/>
          <w:szCs w:val="28"/>
        </w:rPr>
        <w:t>aq</w:t>
      </w:r>
      <w:r>
        <w:rPr>
          <w:rFonts w:ascii="Times New Roman" w:hAnsi="Times New Roman" w:cs="Times New Roman"/>
          <w:sz w:val="24"/>
          <w:szCs w:val="28"/>
        </w:rPr>
        <w:t>uariums</w:t>
      </w:r>
      <w:commentRangeEnd w:id="16"/>
      <w:r>
        <w:commentReference w:id="16"/>
      </w:r>
      <w:r>
        <w:rPr>
          <w:rFonts w:ascii="Times New Roman" w:hAnsi="Times New Roman" w:cs="Times New Roman"/>
          <w:sz w:val="24"/>
          <w:szCs w:val="28"/>
        </w:rPr>
        <w:t xml:space="preserve"> (I-IV) were set up, each containing 25 liters of tap water. Twenty- four </w:t>
      </w:r>
      <w:r>
        <w:rPr>
          <w:rFonts w:ascii="Times New Roman" w:hAnsi="Times New Roman" w:cs="Times New Roman"/>
          <w:i/>
          <w:iCs/>
          <w:sz w:val="24"/>
          <w:szCs w:val="28"/>
          <w:highlight w:val="green"/>
        </w:rPr>
        <w:t>C</w:t>
      </w:r>
      <w:r>
        <w:rPr>
          <w:rFonts w:ascii="Times New Roman" w:hAnsi="Times New Roman" w:cs="Times New Roman"/>
          <w:i/>
          <w:iCs/>
          <w:sz w:val="24"/>
          <w:szCs w:val="28"/>
          <w:highlight w:val="green"/>
          <w:lang w:val="en-US"/>
        </w:rPr>
        <w:t>.</w:t>
      </w:r>
      <w:r>
        <w:rPr>
          <w:rFonts w:ascii="Times New Roman" w:hAnsi="Times New Roman" w:cs="Times New Roman"/>
          <w:i/>
          <w:iCs/>
          <w:sz w:val="24"/>
          <w:szCs w:val="28"/>
        </w:rPr>
        <w:t xml:space="preserve"> mrigala</w:t>
      </w:r>
      <w:r>
        <w:rPr>
          <w:rFonts w:ascii="Times New Roman" w:hAnsi="Times New Roman" w:cs="Times New Roman"/>
          <w:sz w:val="24"/>
          <w:szCs w:val="28"/>
        </w:rPr>
        <w:t xml:space="preserve"> were randomly assigned to the </w:t>
      </w:r>
      <w:commentRangeStart w:id="17"/>
      <w:r>
        <w:rPr>
          <w:rFonts w:ascii="Times New Roman" w:hAnsi="Times New Roman" w:cs="Times New Roman"/>
          <w:sz w:val="24"/>
          <w:szCs w:val="28"/>
        </w:rPr>
        <w:t>aquariums</w:t>
      </w:r>
      <w:commentRangeEnd w:id="17"/>
      <w:r>
        <w:commentReference w:id="17"/>
      </w:r>
      <w:r>
        <w:rPr>
          <w:rFonts w:ascii="Times New Roman" w:hAnsi="Times New Roman" w:cs="Times New Roman"/>
          <w:sz w:val="24"/>
          <w:szCs w:val="28"/>
        </w:rPr>
        <w:t xml:space="preserve"> (six fish per tank). An electronic device weighing balance (Shimadzu) was used to measure accuracy of curacron dosages. Feeding was suspended 24 hours before exposure to the toxicant to ensure accurate assessment of physiological responses. Mortality and </w:t>
      </w:r>
      <w:r>
        <w:rPr>
          <w:rFonts w:ascii="Times New Roman" w:hAnsi="Times New Roman" w:cs="Times New Roman"/>
          <w:sz w:val="24"/>
          <w:szCs w:val="28"/>
        </w:rPr>
        <w:t xml:space="preserve">survival percentages of fish were recorded at 24, 48, 72, 96 hours in response to different concentrations of the toxicant. To maintain water quality and prevent infection, </w:t>
      </w:r>
      <w:commentRangeStart w:id="18"/>
      <w:r>
        <w:rPr>
          <w:rFonts w:ascii="Times New Roman" w:hAnsi="Times New Roman" w:cs="Times New Roman"/>
          <w:sz w:val="24"/>
          <w:szCs w:val="28"/>
        </w:rPr>
        <w:t>decreased fish</w:t>
      </w:r>
      <w:commentRangeEnd w:id="18"/>
      <w:r>
        <w:commentReference w:id="18"/>
      </w:r>
      <w:r>
        <w:rPr>
          <w:rFonts w:ascii="Times New Roman" w:hAnsi="Times New Roman" w:cs="Times New Roman"/>
          <w:sz w:val="24"/>
          <w:szCs w:val="28"/>
        </w:rPr>
        <w:t xml:space="preserve"> were promptly removed from the aquariums with a fish net. Death w</w:t>
      </w:r>
      <w:r>
        <w:rPr>
          <w:rFonts w:ascii="Times New Roman" w:hAnsi="Times New Roman" w:cs="Times New Roman"/>
          <w:sz w:val="24"/>
          <w:szCs w:val="28"/>
        </w:rPr>
        <w:t>as confirmed when operculum movement ceased.</w:t>
      </w:r>
    </w:p>
    <w:p w14:paraId="5EF24F5C" w14:textId="77777777" w:rsidR="009615FA" w:rsidRDefault="00952D68">
      <w:pPr>
        <w:tabs>
          <w:tab w:val="left" w:pos="3555"/>
        </w:tabs>
        <w:spacing w:line="360" w:lineRule="auto"/>
        <w:jc w:val="both"/>
        <w:rPr>
          <w:rFonts w:ascii="Times New Roman" w:hAnsi="Times New Roman" w:cs="Times New Roman"/>
          <w:sz w:val="24"/>
          <w:szCs w:val="28"/>
        </w:rPr>
      </w:pPr>
      <w:r>
        <w:rPr>
          <w:rFonts w:ascii="Times New Roman" w:hAnsi="Times New Roman" w:cs="Times New Roman"/>
          <w:b/>
          <w:sz w:val="24"/>
          <w:szCs w:val="28"/>
        </w:rPr>
        <w:t xml:space="preserve">Experiment 2 – </w:t>
      </w:r>
      <w:r>
        <w:rPr>
          <w:rFonts w:ascii="Times New Roman" w:hAnsi="Times New Roman" w:cs="Times New Roman"/>
          <w:sz w:val="24"/>
          <w:szCs w:val="28"/>
        </w:rPr>
        <w:t xml:space="preserve">To </w:t>
      </w:r>
      <w:commentRangeStart w:id="19"/>
      <w:r>
        <w:rPr>
          <w:rFonts w:ascii="Times New Roman" w:hAnsi="Times New Roman" w:cs="Times New Roman"/>
          <w:sz w:val="24"/>
          <w:szCs w:val="28"/>
        </w:rPr>
        <w:t>evaluated</w:t>
      </w:r>
      <w:commentRangeEnd w:id="19"/>
      <w:r>
        <w:commentReference w:id="19"/>
      </w:r>
      <w:r>
        <w:rPr>
          <w:rFonts w:ascii="Times New Roman" w:hAnsi="Times New Roman" w:cs="Times New Roman"/>
          <w:sz w:val="24"/>
          <w:szCs w:val="28"/>
        </w:rPr>
        <w:t xml:space="preserve"> sublethal effect of curacron changes in composition and level of PUFA (Omega-3 and Omega-6 fatty acid) and to evaluating the histology changes in liver of </w:t>
      </w:r>
      <w:commentRangeStart w:id="20"/>
      <w:r>
        <w:rPr>
          <w:rFonts w:ascii="Times New Roman" w:hAnsi="Times New Roman" w:cs="Times New Roman"/>
          <w:sz w:val="24"/>
          <w:szCs w:val="28"/>
        </w:rPr>
        <w:t xml:space="preserve">freshwater fish </w:t>
      </w:r>
      <w:commentRangeEnd w:id="20"/>
      <w:r>
        <w:commentReference w:id="20"/>
      </w:r>
      <w:r>
        <w:rPr>
          <w:rFonts w:ascii="Times New Roman" w:hAnsi="Times New Roman" w:cs="Times New Roman"/>
          <w:i/>
          <w:sz w:val="24"/>
          <w:szCs w:val="28"/>
          <w:highlight w:val="green"/>
        </w:rPr>
        <w:t>C</w:t>
      </w:r>
      <w:r>
        <w:rPr>
          <w:rFonts w:ascii="Times New Roman" w:hAnsi="Times New Roman" w:cs="Times New Roman"/>
          <w:i/>
          <w:sz w:val="24"/>
          <w:szCs w:val="28"/>
          <w:highlight w:val="green"/>
          <w:lang w:val="en-US"/>
        </w:rPr>
        <w:t>.</w:t>
      </w:r>
      <w:r>
        <w:rPr>
          <w:rFonts w:ascii="Times New Roman" w:hAnsi="Times New Roman" w:cs="Times New Roman"/>
          <w:i/>
          <w:sz w:val="24"/>
          <w:szCs w:val="28"/>
        </w:rPr>
        <w:t xml:space="preserve"> mrigala. </w:t>
      </w:r>
      <w:r>
        <w:rPr>
          <w:rFonts w:ascii="Times New Roman" w:hAnsi="Times New Roman" w:cs="Times New Roman"/>
          <w:sz w:val="24"/>
          <w:szCs w:val="28"/>
        </w:rPr>
        <w:t xml:space="preserve">Acute study of 28 days with 7,14, 21 and 28 days  interval, 30 acclimatized </w:t>
      </w:r>
      <w:r>
        <w:rPr>
          <w:rFonts w:ascii="Times New Roman" w:hAnsi="Times New Roman" w:cs="Times New Roman"/>
          <w:i/>
          <w:sz w:val="24"/>
          <w:szCs w:val="28"/>
          <w:highlight w:val="green"/>
        </w:rPr>
        <w:t>C</w:t>
      </w:r>
      <w:r>
        <w:rPr>
          <w:rFonts w:ascii="Times New Roman" w:hAnsi="Times New Roman" w:cs="Times New Roman"/>
          <w:i/>
          <w:sz w:val="24"/>
          <w:szCs w:val="28"/>
          <w:highlight w:val="green"/>
          <w:lang w:val="en-US"/>
        </w:rPr>
        <w:t>.</w:t>
      </w:r>
      <w:r>
        <w:rPr>
          <w:rFonts w:ascii="Times New Roman" w:hAnsi="Times New Roman" w:cs="Times New Roman"/>
          <w:i/>
          <w:sz w:val="24"/>
          <w:szCs w:val="28"/>
        </w:rPr>
        <w:t xml:space="preserve"> mrigala</w:t>
      </w:r>
      <w:r>
        <w:rPr>
          <w:rFonts w:ascii="Times New Roman" w:hAnsi="Times New Roman" w:cs="Times New Roman"/>
          <w:sz w:val="24"/>
          <w:szCs w:val="28"/>
        </w:rPr>
        <w:t xml:space="preserve"> fish was randomly selected from stock. Five </w:t>
      </w:r>
      <w:r>
        <w:rPr>
          <w:rFonts w:ascii="Times New Roman" w:hAnsi="Times New Roman" w:cs="Times New Roman"/>
          <w:sz w:val="24"/>
          <w:szCs w:val="28"/>
          <w:highlight w:val="red"/>
        </w:rPr>
        <w:t>aquariums</w:t>
      </w:r>
      <w:r>
        <w:rPr>
          <w:rFonts w:ascii="Times New Roman" w:hAnsi="Times New Roman" w:cs="Times New Roman"/>
          <w:sz w:val="24"/>
          <w:szCs w:val="28"/>
        </w:rPr>
        <w:t xml:space="preserve"> were set up and labeled (I) as control other and (II, III, IV, and V) respectively treated. Each aquarium</w:t>
      </w:r>
      <w:r>
        <w:rPr>
          <w:rFonts w:ascii="Times New Roman" w:hAnsi="Times New Roman" w:cs="Times New Roman"/>
          <w:sz w:val="24"/>
          <w:szCs w:val="28"/>
        </w:rPr>
        <w:t xml:space="preserve"> housed six randomly selected fish </w:t>
      </w:r>
      <w:r>
        <w:rPr>
          <w:rFonts w:ascii="Times New Roman" w:hAnsi="Times New Roman" w:cs="Times New Roman"/>
          <w:i/>
          <w:iCs/>
          <w:sz w:val="24"/>
          <w:szCs w:val="28"/>
          <w:highlight w:val="green"/>
        </w:rPr>
        <w:t>C</w:t>
      </w:r>
      <w:r>
        <w:rPr>
          <w:rFonts w:ascii="Times New Roman" w:hAnsi="Times New Roman" w:cs="Times New Roman"/>
          <w:i/>
          <w:iCs/>
          <w:sz w:val="24"/>
          <w:szCs w:val="28"/>
          <w:highlight w:val="green"/>
          <w:lang w:val="en-US"/>
        </w:rPr>
        <w:t>.</w:t>
      </w:r>
      <w:r>
        <w:rPr>
          <w:rFonts w:ascii="Times New Roman" w:hAnsi="Times New Roman" w:cs="Times New Roman"/>
          <w:i/>
          <w:iCs/>
          <w:sz w:val="24"/>
          <w:szCs w:val="28"/>
          <w:highlight w:val="green"/>
        </w:rPr>
        <w:t xml:space="preserve"> </w:t>
      </w:r>
      <w:r>
        <w:rPr>
          <w:rFonts w:ascii="Times New Roman" w:hAnsi="Times New Roman" w:cs="Times New Roman"/>
          <w:i/>
          <w:iCs/>
          <w:sz w:val="24"/>
          <w:szCs w:val="28"/>
        </w:rPr>
        <w:t>mrigala</w:t>
      </w:r>
      <w:r>
        <w:rPr>
          <w:rFonts w:ascii="Times New Roman" w:hAnsi="Times New Roman" w:cs="Times New Roman"/>
          <w:sz w:val="24"/>
          <w:szCs w:val="28"/>
        </w:rPr>
        <w:t>. The control group(I) remained in natural water conditions, test groups (II,III,IV &amp;V) were exposed to a sub lethal concentration (1/10</w:t>
      </w:r>
      <w:r>
        <w:rPr>
          <w:rFonts w:ascii="Times New Roman" w:hAnsi="Times New Roman" w:cs="Times New Roman"/>
          <w:sz w:val="24"/>
          <w:szCs w:val="28"/>
          <w:vertAlign w:val="superscript"/>
        </w:rPr>
        <w:t>th</w:t>
      </w:r>
      <w:r>
        <w:rPr>
          <w:rFonts w:ascii="Times New Roman" w:hAnsi="Times New Roman" w:cs="Times New Roman"/>
          <w:sz w:val="24"/>
          <w:szCs w:val="28"/>
        </w:rPr>
        <w:t xml:space="preserve"> of LC</w:t>
      </w:r>
      <w:r>
        <w:rPr>
          <w:rFonts w:ascii="Times New Roman" w:hAnsi="Times New Roman" w:cs="Times New Roman"/>
          <w:sz w:val="24"/>
          <w:szCs w:val="28"/>
          <w:vertAlign w:val="subscript"/>
        </w:rPr>
        <w:t>50</w:t>
      </w:r>
      <w:r>
        <w:rPr>
          <w:rFonts w:ascii="Times New Roman" w:hAnsi="Times New Roman" w:cs="Times New Roman"/>
          <w:sz w:val="24"/>
          <w:szCs w:val="28"/>
        </w:rPr>
        <w:t xml:space="preserve">) of curacron after calculating as per water limit </w:t>
      </w:r>
      <w:r>
        <w:rPr>
          <w:rFonts w:ascii="Times New Roman" w:hAnsi="Times New Roman" w:cs="Times New Roman"/>
          <w:i/>
          <w:iCs/>
          <w:sz w:val="24"/>
          <w:szCs w:val="28"/>
        </w:rPr>
        <w:t>i.e</w:t>
      </w:r>
      <w:r>
        <w:rPr>
          <w:rFonts w:ascii="Times New Roman" w:hAnsi="Times New Roman" w:cs="Times New Roman"/>
          <w:sz w:val="24"/>
          <w:szCs w:val="28"/>
        </w:rPr>
        <w:t>, per ml 25</w:t>
      </w:r>
      <w:r>
        <w:rPr>
          <w:rFonts w:ascii="Times New Roman" w:hAnsi="Times New Roman" w:cs="Times New Roman"/>
          <w:sz w:val="24"/>
          <w:szCs w:val="28"/>
        </w:rPr>
        <w:t xml:space="preserve"> L.</w:t>
      </w:r>
      <w:r>
        <w:t xml:space="preserve"> </w:t>
      </w:r>
      <w:r>
        <w:rPr>
          <w:rFonts w:ascii="Times New Roman" w:hAnsi="Times New Roman" w:cs="Times New Roman"/>
          <w:sz w:val="24"/>
          <w:szCs w:val="28"/>
        </w:rPr>
        <w:t>The curacron sublethal dose was dissolved in beaker containing aquarium water stirred, and other respective test aquariums against control. To standardize the condition feeding was halted one day prior to the experiment. The weight measured using a Shi</w:t>
      </w:r>
      <w:r>
        <w:rPr>
          <w:rFonts w:ascii="Times New Roman" w:hAnsi="Times New Roman" w:cs="Times New Roman"/>
          <w:sz w:val="24"/>
          <w:szCs w:val="28"/>
        </w:rPr>
        <w:t>madzu ATX224 electronic weighing balance. Water levels were maintained at 25 liters to compensate for evaporation and ensure a constant concentration of the toxicant. Behavioral change also observed throughout the experiment.</w:t>
      </w:r>
    </w:p>
    <w:p w14:paraId="3E2370D7" w14:textId="77777777" w:rsidR="009615FA" w:rsidRDefault="00952D68">
      <w:pPr>
        <w:pStyle w:val="ListParagraph"/>
        <w:tabs>
          <w:tab w:val="left" w:pos="3555"/>
        </w:tabs>
        <w:spacing w:line="360" w:lineRule="auto"/>
        <w:ind w:left="0"/>
        <w:jc w:val="both"/>
        <w:rPr>
          <w:rFonts w:ascii="Times New Roman" w:eastAsia="Times New Roman" w:hAnsi="Times New Roman" w:cs="Times New Roman"/>
          <w:sz w:val="24"/>
          <w:szCs w:val="24"/>
        </w:rPr>
      </w:pPr>
      <w:r>
        <w:rPr>
          <w:rFonts w:ascii="Times New Roman" w:hAnsi="Times New Roman" w:cs="Times New Roman"/>
          <w:bCs/>
          <w:sz w:val="28"/>
          <w:szCs w:val="28"/>
        </w:rPr>
        <w:t>Dissection of fish</w:t>
      </w:r>
      <w:r>
        <w:rPr>
          <w:rFonts w:ascii="Times New Roman" w:hAnsi="Times New Roman" w:cs="Times New Roman"/>
          <w:b/>
          <w:sz w:val="28"/>
          <w:szCs w:val="28"/>
        </w:rPr>
        <w:t xml:space="preserve">- </w:t>
      </w:r>
      <w:r>
        <w:rPr>
          <w:rFonts w:ascii="Times New Roman" w:eastAsia="Times New Roman" w:hAnsi="Times New Roman" w:cs="Times New Roman"/>
          <w:sz w:val="24"/>
          <w:szCs w:val="24"/>
        </w:rPr>
        <w:t>After each</w:t>
      </w:r>
      <w:r>
        <w:rPr>
          <w:rFonts w:ascii="Times New Roman" w:eastAsia="Times New Roman" w:hAnsi="Times New Roman" w:cs="Times New Roman"/>
          <w:sz w:val="24"/>
          <w:szCs w:val="24"/>
        </w:rPr>
        <w:t xml:space="preserve"> stage of examination (7, 14, 21, and 28 days), the fish were gently taking away from the aquarium sets (II, II, III, and  V, ) against the control (Set I). the fish were collected using net and weighed recorded with a digital hook scale (GLUN) against the</w:t>
      </w:r>
      <w:r>
        <w:rPr>
          <w:rFonts w:ascii="Times New Roman" w:eastAsia="Times New Roman" w:hAnsi="Times New Roman" w:cs="Times New Roman"/>
          <w:sz w:val="24"/>
          <w:szCs w:val="24"/>
        </w:rPr>
        <w:t xml:space="preserve"> control group. The fish </w:t>
      </w:r>
      <w:r>
        <w:rPr>
          <w:rFonts w:ascii="Times New Roman" w:eastAsia="Times New Roman" w:hAnsi="Times New Roman" w:cs="Times New Roman"/>
          <w:sz w:val="24"/>
          <w:szCs w:val="24"/>
        </w:rPr>
        <w:lastRenderedPageBreak/>
        <w:t>were then humanely euthanized by a gentle strike to the head while holding the tail. Once fish was humanely sacrificed, an autopsy was performed, and the fish was carefully dissected to extract the liver for analysis.</w:t>
      </w:r>
      <w:r>
        <w:rPr>
          <w:sz w:val="24"/>
          <w:szCs w:val="24"/>
        </w:rPr>
        <w:t xml:space="preserve"> </w:t>
      </w:r>
      <w:r>
        <w:rPr>
          <w:rFonts w:ascii="Times New Roman" w:eastAsia="Times New Roman" w:hAnsi="Times New Roman" w:cs="Times New Roman"/>
          <w:sz w:val="24"/>
          <w:szCs w:val="24"/>
        </w:rPr>
        <w:t>After removal</w:t>
      </w:r>
      <w:r>
        <w:rPr>
          <w:rFonts w:ascii="Times New Roman" w:eastAsia="Times New Roman" w:hAnsi="Times New Roman" w:cs="Times New Roman"/>
          <w:sz w:val="24"/>
          <w:szCs w:val="24"/>
        </w:rPr>
        <w:t>, the liver placed in both ice and fixative bouin’s solution to further examined for its structure and function by the standard methods as -</w:t>
      </w:r>
    </w:p>
    <w:p w14:paraId="5BBDDC31" w14:textId="77777777" w:rsidR="009615FA" w:rsidRDefault="00952D68">
      <w:pPr>
        <w:pStyle w:val="ListParagraph"/>
        <w:numPr>
          <w:ilvl w:val="0"/>
          <w:numId w:val="1"/>
        </w:numPr>
        <w:spacing w:after="0" w:line="276" w:lineRule="auto"/>
        <w:ind w:left="360"/>
        <w:jc w:val="both"/>
        <w:rPr>
          <w:rFonts w:ascii="Times New Roman" w:hAnsi="Times New Roman" w:cs="Times New Roman"/>
          <w:sz w:val="24"/>
          <w:szCs w:val="28"/>
        </w:rPr>
      </w:pPr>
      <w:r>
        <w:rPr>
          <w:rFonts w:ascii="Times New Roman" w:hAnsi="Times New Roman" w:cs="Times New Roman"/>
          <w:sz w:val="24"/>
          <w:szCs w:val="28"/>
        </w:rPr>
        <w:t xml:space="preserve">Lipid extraction (Folch method </w:t>
      </w:r>
      <w:commentRangeStart w:id="21"/>
      <w:r>
        <w:rPr>
          <w:rFonts w:ascii="Times New Roman" w:hAnsi="Times New Roman" w:cs="Times New Roman"/>
          <w:sz w:val="24"/>
          <w:szCs w:val="28"/>
        </w:rPr>
        <w:t>1957</w:t>
      </w:r>
      <w:commentRangeEnd w:id="21"/>
      <w:r>
        <w:commentReference w:id="21"/>
      </w:r>
      <w:r>
        <w:rPr>
          <w:rFonts w:ascii="Times New Roman" w:hAnsi="Times New Roman" w:cs="Times New Roman"/>
          <w:sz w:val="24"/>
          <w:szCs w:val="28"/>
        </w:rPr>
        <w:t xml:space="preserve">)-Omega-3 (DHA) and Omega-6 (Gamma linoleic) </w:t>
      </w:r>
    </w:p>
    <w:p w14:paraId="1DB53399" w14:textId="77777777" w:rsidR="009615FA" w:rsidRDefault="00952D68">
      <w:pPr>
        <w:pStyle w:val="ListParagraph"/>
        <w:numPr>
          <w:ilvl w:val="0"/>
          <w:numId w:val="1"/>
        </w:numPr>
        <w:spacing w:after="0" w:line="276" w:lineRule="auto"/>
        <w:ind w:left="360"/>
        <w:jc w:val="both"/>
        <w:rPr>
          <w:rFonts w:ascii="Times New Roman" w:hAnsi="Times New Roman" w:cs="Times New Roman"/>
          <w:sz w:val="28"/>
          <w:szCs w:val="28"/>
        </w:rPr>
      </w:pPr>
      <w:r>
        <w:rPr>
          <w:rFonts w:ascii="Times New Roman" w:hAnsi="Times New Roman" w:cs="Times New Roman"/>
          <w:sz w:val="24"/>
          <w:szCs w:val="28"/>
        </w:rPr>
        <w:t>Fatty acid methylation (FAME Pr</w:t>
      </w:r>
      <w:r>
        <w:rPr>
          <w:rFonts w:ascii="Times New Roman" w:hAnsi="Times New Roman" w:cs="Times New Roman"/>
          <w:sz w:val="24"/>
          <w:szCs w:val="28"/>
        </w:rPr>
        <w:t>eparation</w:t>
      </w:r>
      <w:r>
        <w:rPr>
          <w:rFonts w:ascii="Times New Roman" w:hAnsi="Times New Roman" w:cs="Times New Roman"/>
          <w:sz w:val="28"/>
          <w:szCs w:val="28"/>
        </w:rPr>
        <w:t>).</w:t>
      </w:r>
    </w:p>
    <w:p w14:paraId="2757D9C3" w14:textId="77777777" w:rsidR="009615FA" w:rsidRDefault="00952D68">
      <w:pPr>
        <w:pStyle w:val="ListParagraph"/>
        <w:numPr>
          <w:ilvl w:val="0"/>
          <w:numId w:val="1"/>
        </w:numPr>
        <w:tabs>
          <w:tab w:val="left" w:pos="3555"/>
        </w:tabs>
        <w:spacing w:after="0" w:line="276"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Histological study of   </w:t>
      </w:r>
      <w:r>
        <w:rPr>
          <w:rFonts w:ascii="Times New Roman" w:hAnsi="Times New Roman" w:cs="Times New Roman"/>
          <w:i/>
          <w:iCs/>
          <w:sz w:val="24"/>
          <w:szCs w:val="24"/>
          <w:highlight w:val="green"/>
        </w:rPr>
        <w:t>C</w:t>
      </w:r>
      <w:r>
        <w:rPr>
          <w:rFonts w:ascii="Times New Roman" w:hAnsi="Times New Roman" w:cs="Times New Roman"/>
          <w:i/>
          <w:iCs/>
          <w:sz w:val="24"/>
          <w:szCs w:val="24"/>
          <w:highlight w:val="green"/>
          <w:lang w:val="en-US"/>
        </w:rPr>
        <w:t>.</w:t>
      </w:r>
      <w:r>
        <w:rPr>
          <w:rFonts w:ascii="Times New Roman" w:hAnsi="Times New Roman" w:cs="Times New Roman"/>
          <w:i/>
          <w:iCs/>
          <w:sz w:val="24"/>
          <w:szCs w:val="24"/>
        </w:rPr>
        <w:t xml:space="preserve"> mrigala</w:t>
      </w:r>
      <w:r>
        <w:rPr>
          <w:rFonts w:ascii="Times New Roman" w:hAnsi="Times New Roman" w:cs="Times New Roman"/>
          <w:i/>
          <w:sz w:val="24"/>
          <w:szCs w:val="24"/>
        </w:rPr>
        <w:t xml:space="preserve"> </w:t>
      </w:r>
      <w:r>
        <w:rPr>
          <w:rFonts w:ascii="Times New Roman" w:hAnsi="Times New Roman" w:cs="Times New Roman"/>
          <w:sz w:val="24"/>
          <w:szCs w:val="24"/>
        </w:rPr>
        <w:t>liver was conducted by using histological techniques</w:t>
      </w:r>
      <w:r>
        <w:t xml:space="preserve"> </w:t>
      </w:r>
      <w:r>
        <w:rPr>
          <w:rFonts w:ascii="Times New Roman" w:hAnsi="Times New Roman" w:cs="Times New Roman"/>
          <w:sz w:val="24"/>
          <w:szCs w:val="24"/>
        </w:rPr>
        <w:t>described by Porter &amp; Joseph,1953</w:t>
      </w:r>
      <w:r>
        <w:rPr>
          <w:rFonts w:ascii="Times New Roman" w:hAnsi="Times New Roman" w:cs="Times New Roman"/>
          <w:sz w:val="24"/>
          <w:szCs w:val="24"/>
          <w:highlight w:val="green"/>
          <w:lang w:val="en-US"/>
        </w:rPr>
        <w:t>;</w:t>
      </w:r>
      <w:r>
        <w:rPr>
          <w:rFonts w:ascii="Times New Roman" w:hAnsi="Times New Roman" w:cs="Times New Roman"/>
          <w:sz w:val="24"/>
          <w:szCs w:val="24"/>
        </w:rPr>
        <w:t xml:space="preserve"> Carleton, 1967</w:t>
      </w:r>
      <w:r>
        <w:rPr>
          <w:rFonts w:ascii="Times New Roman" w:hAnsi="Times New Roman" w:cs="Times New Roman"/>
          <w:sz w:val="24"/>
          <w:szCs w:val="24"/>
          <w:highlight w:val="green"/>
          <w:lang w:val="en-US"/>
        </w:rPr>
        <w:t>;</w:t>
      </w:r>
      <w:r>
        <w:rPr>
          <w:rFonts w:ascii="Times New Roman" w:hAnsi="Times New Roman" w:cs="Times New Roman"/>
          <w:sz w:val="24"/>
          <w:szCs w:val="24"/>
        </w:rPr>
        <w:t xml:space="preserve"> and Bancroft </w:t>
      </w:r>
      <w:r>
        <w:rPr>
          <w:rFonts w:ascii="Times New Roman" w:hAnsi="Times New Roman" w:cs="Times New Roman"/>
          <w:i/>
          <w:iCs/>
          <w:sz w:val="24"/>
          <w:szCs w:val="24"/>
        </w:rPr>
        <w:t>et al.</w:t>
      </w:r>
      <w:r>
        <w:rPr>
          <w:rFonts w:ascii="Times New Roman" w:hAnsi="Times New Roman" w:cs="Times New Roman"/>
          <w:sz w:val="24"/>
          <w:szCs w:val="24"/>
        </w:rPr>
        <w:t xml:space="preserve"> (2002) and with the help of semi-autonomous rotatory microtome </w:t>
      </w:r>
      <w:r>
        <w:rPr>
          <w:rFonts w:ascii="Times New Roman" w:hAnsi="Times New Roman" w:cs="Times New Roman"/>
          <w:bCs/>
          <w:sz w:val="24"/>
          <w:szCs w:val="24"/>
        </w:rPr>
        <w:t>made by MEDIMIAS model</w:t>
      </w:r>
      <w:r>
        <w:rPr>
          <w:rFonts w:ascii="Times New Roman" w:hAnsi="Times New Roman" w:cs="Times New Roman"/>
          <w:bCs/>
          <w:sz w:val="24"/>
          <w:szCs w:val="24"/>
        </w:rPr>
        <w:t xml:space="preserve"> no ST, ERMA microtome blade, water bath, hot air oven and light</w:t>
      </w:r>
      <w:r>
        <w:rPr>
          <w:rFonts w:ascii="Times New Roman" w:hAnsi="Times New Roman" w:cs="Times New Roman"/>
          <w:sz w:val="24"/>
          <w:szCs w:val="24"/>
        </w:rPr>
        <w:t xml:space="preserve"> microscope (QUASMO STAR-7) was used to observe the slide at 40X magnitude. The picture was taken with the help of mobile camera.</w:t>
      </w:r>
    </w:p>
    <w:p w14:paraId="33781BF9" w14:textId="77777777" w:rsidR="009615FA" w:rsidRDefault="00952D68">
      <w:pPr>
        <w:spacing w:line="360" w:lineRule="auto"/>
        <w:jc w:val="both"/>
        <w:rPr>
          <w:rFonts w:ascii="Times New Roman" w:hAnsi="Times New Roman" w:cs="Times New Roman"/>
          <w:b/>
          <w:sz w:val="28"/>
          <w:szCs w:val="28"/>
        </w:rPr>
      </w:pPr>
      <w:r>
        <w:rPr>
          <w:rFonts w:ascii="Times New Roman" w:hAnsi="Times New Roman" w:cs="Times New Roman"/>
          <w:bCs/>
          <w:sz w:val="28"/>
          <w:szCs w:val="28"/>
        </w:rPr>
        <w:t>Statistical analysis</w:t>
      </w:r>
      <w:r>
        <w:rPr>
          <w:rFonts w:ascii="Times New Roman" w:hAnsi="Times New Roman" w:cs="Times New Roman"/>
          <w:b/>
          <w:sz w:val="28"/>
          <w:szCs w:val="28"/>
        </w:rPr>
        <w:t>-</w:t>
      </w:r>
      <w:r>
        <w:rPr>
          <w:rFonts w:ascii="Times New Roman" w:hAnsi="Times New Roman" w:cs="Times New Roman"/>
          <w:sz w:val="24"/>
          <w:szCs w:val="24"/>
        </w:rPr>
        <w:t>Log dose- probit regression analysis (Fin</w:t>
      </w:r>
      <w:r>
        <w:rPr>
          <w:rFonts w:ascii="Times New Roman" w:hAnsi="Times New Roman" w:cs="Times New Roman"/>
          <w:sz w:val="24"/>
          <w:szCs w:val="24"/>
        </w:rPr>
        <w:t>ney et al., 1971) was used to determine the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of curacron and </w:t>
      </w:r>
      <w:r>
        <w:rPr>
          <w:rFonts w:ascii="Times New Roman" w:eastAsiaTheme="minorEastAsia" w:hAnsi="Times New Roman" w:cs="Times New Roman"/>
          <w:sz w:val="24"/>
          <w:szCs w:val="28"/>
        </w:rPr>
        <w:t xml:space="preserve">antilog value of sublethal were taken to set up experiment </w:t>
      </w:r>
      <w:r>
        <w:rPr>
          <w:rFonts w:ascii="Times New Roman" w:hAnsi="Times New Roman" w:cs="Times New Roman"/>
        </w:rPr>
        <w:t>ANOVA</w:t>
      </w:r>
      <w:r>
        <w:rPr>
          <w:rFonts w:ascii="Times New Roman" w:eastAsiaTheme="minorEastAsia" w:hAnsi="Times New Roman" w:cs="Times New Roman"/>
          <w:sz w:val="24"/>
          <w:szCs w:val="28"/>
        </w:rPr>
        <w:t xml:space="preserve"> test was used to analyses the UV-spectrophotometric absorbance readings of </w:t>
      </w:r>
      <w:r>
        <w:rPr>
          <w:rFonts w:ascii="Times New Roman" w:eastAsiaTheme="minorEastAsia" w:hAnsi="Times New Roman" w:cs="Times New Roman"/>
          <w:i/>
          <w:iCs/>
          <w:sz w:val="24"/>
          <w:szCs w:val="28"/>
        </w:rPr>
        <w:t>Cirrhinus mrigala</w:t>
      </w:r>
      <w:r>
        <w:rPr>
          <w:rFonts w:ascii="Times New Roman" w:eastAsiaTheme="minorEastAsia" w:hAnsi="Times New Roman" w:cs="Times New Roman"/>
          <w:sz w:val="24"/>
          <w:szCs w:val="28"/>
        </w:rPr>
        <w:t xml:space="preserve"> liver lipid extracted to assess t</w:t>
      </w:r>
      <w:r>
        <w:rPr>
          <w:rFonts w:ascii="Times New Roman" w:eastAsiaTheme="minorEastAsia" w:hAnsi="Times New Roman" w:cs="Times New Roman"/>
          <w:sz w:val="24"/>
          <w:szCs w:val="28"/>
        </w:rPr>
        <w:t>he impact of curacron on polyunsaturated fatty acid in 7, 14,21, and 28 days.</w:t>
      </w:r>
    </w:p>
    <w:p w14:paraId="6396A6E6" w14:textId="77777777" w:rsidR="009615FA" w:rsidRDefault="00952D68">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RESULT</w:t>
      </w:r>
      <w:r>
        <w:rPr>
          <w:rFonts w:ascii="Times New Roman" w:eastAsiaTheme="minorEastAsia" w:hAnsi="Times New Roman" w:cs="Times New Roman"/>
          <w:b/>
          <w:bCs/>
          <w:sz w:val="24"/>
          <w:szCs w:val="24"/>
        </w:rPr>
        <w:t xml:space="preserve"> &amp; </w:t>
      </w:r>
      <w:r>
        <w:rPr>
          <w:rFonts w:ascii="Times New Roman" w:hAnsi="Times New Roman" w:cs="Times New Roman"/>
          <w:b/>
          <w:bCs/>
          <w:sz w:val="24"/>
          <w:szCs w:val="24"/>
        </w:rPr>
        <w:t>DISCUSSION</w:t>
      </w:r>
    </w:p>
    <w:p w14:paraId="4FC457C7"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study investigated to find out of 96-hour </w:t>
      </w:r>
      <w:r>
        <w:rPr>
          <w:rFonts w:ascii="Times New Roman" w:eastAsiaTheme="minorEastAsia" w:hAnsi="Times New Roman" w:cs="Times New Roman"/>
          <w:sz w:val="24"/>
          <w:szCs w:val="24"/>
          <w:highlight w:val="green"/>
        </w:rPr>
        <w:t>LC</w:t>
      </w:r>
      <w:r>
        <w:rPr>
          <w:rFonts w:ascii="Times New Roman" w:eastAsiaTheme="minorEastAsia" w:hAnsi="Times New Roman" w:cs="Times New Roman"/>
          <w:sz w:val="24"/>
          <w:szCs w:val="24"/>
          <w:highlight w:val="green"/>
          <w:vertAlign w:val="subscript"/>
        </w:rPr>
        <w:t>50</w:t>
      </w:r>
      <w:r>
        <w:rPr>
          <w:rFonts w:ascii="Times New Roman" w:eastAsiaTheme="minorEastAsia" w:hAnsi="Times New Roman" w:cs="Times New Roman"/>
          <w:sz w:val="24"/>
          <w:szCs w:val="24"/>
        </w:rPr>
        <w:t xml:space="preserve"> of curacron in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mrigala</w:t>
      </w:r>
      <w:r>
        <w:rPr>
          <w:rFonts w:ascii="Times New Roman" w:eastAsiaTheme="minorEastAsia" w:hAnsi="Times New Roman" w:cs="Times New Roman"/>
          <w:sz w:val="24"/>
          <w:szCs w:val="24"/>
        </w:rPr>
        <w:t xml:space="preserve"> and to investigate its harmful impacts on liver PUFAs through lipid extraction and Fatty acid methyl esters (FAMEs) evaluation, along with examining histological changes in liver tissues after 7, 14, 21, and 28 days against the control group in aquarium s</w:t>
      </w:r>
      <w:r>
        <w:rPr>
          <w:rFonts w:ascii="Times New Roman" w:eastAsiaTheme="minorEastAsia" w:hAnsi="Times New Roman" w:cs="Times New Roman"/>
          <w:sz w:val="24"/>
          <w:szCs w:val="24"/>
        </w:rPr>
        <w:t>et (I, II, III, IV, and V).</w:t>
      </w:r>
    </w:p>
    <w:p w14:paraId="454504B1"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Lethal Concentration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of curacron in liver of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- 24 freshwater edible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fish were used for the study of intended to assess the comparative toxicity of curacron in the liver by measuring the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across di</w:t>
      </w:r>
      <w:r>
        <w:rPr>
          <w:rFonts w:ascii="Times New Roman" w:eastAsiaTheme="minorEastAsia" w:hAnsi="Times New Roman" w:cs="Times New Roman"/>
          <w:sz w:val="24"/>
          <w:szCs w:val="24"/>
        </w:rPr>
        <w:t>fferent concentrations over durations of 24, 48, 72, and 96 hours in aquarium set (I, II, III, and IV) calculated 0.20 ml/L and study of relative toxicity sublethal concentration of curacron (1/10th) is 0.020 ml/L . The toxicity of curacron varies among di</w:t>
      </w:r>
      <w:r>
        <w:rPr>
          <w:rFonts w:ascii="Times New Roman" w:eastAsiaTheme="minorEastAsia" w:hAnsi="Times New Roman" w:cs="Times New Roman"/>
          <w:sz w:val="24"/>
          <w:szCs w:val="24"/>
        </w:rPr>
        <w:t xml:space="preserve">fferent species and among various strains within the same species. Joseph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(2010) reported a low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of 0.1mL of curacron for </w:t>
      </w:r>
      <w:r>
        <w:rPr>
          <w:rFonts w:ascii="Times New Roman" w:eastAsiaTheme="minorEastAsia" w:hAnsi="Times New Roman" w:cs="Times New Roman"/>
          <w:i/>
          <w:iCs/>
          <w:sz w:val="24"/>
          <w:szCs w:val="24"/>
          <w:highlight w:val="green"/>
        </w:rPr>
        <w:t>Cyprinus carpio</w:t>
      </w:r>
      <w:r>
        <w:rPr>
          <w:rFonts w:ascii="Times New Roman" w:eastAsiaTheme="minorEastAsia" w:hAnsi="Times New Roman" w:cs="Times New Roman"/>
          <w:sz w:val="24"/>
          <w:szCs w:val="24"/>
        </w:rPr>
        <w:t xml:space="preserve"> value. </w:t>
      </w:r>
      <w:r>
        <w:rPr>
          <w:rFonts w:ascii="Times New Roman" w:eastAsiaTheme="minorEastAsia" w:hAnsi="Times New Roman" w:cs="Times New Roman"/>
          <w:color w:val="000000" w:themeColor="text1"/>
          <w:sz w:val="24"/>
          <w:szCs w:val="24"/>
        </w:rPr>
        <w:t xml:space="preserve">Pandey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(2011) reported 96-hour LC</w:t>
      </w:r>
      <w:r>
        <w:rPr>
          <w:rFonts w:ascii="Times New Roman" w:eastAsiaTheme="minorEastAsia" w:hAnsi="Times New Roman" w:cs="Times New Roman"/>
          <w:color w:val="000000" w:themeColor="text1"/>
          <w:sz w:val="24"/>
          <w:szCs w:val="24"/>
          <w:vertAlign w:val="subscript"/>
        </w:rPr>
        <w:t>50</w:t>
      </w:r>
      <w:r>
        <w:rPr>
          <w:rFonts w:ascii="Times New Roman" w:eastAsiaTheme="minorEastAsia" w:hAnsi="Times New Roman" w:cs="Times New Roman"/>
          <w:color w:val="000000" w:themeColor="text1"/>
          <w:sz w:val="24"/>
          <w:szCs w:val="24"/>
        </w:rPr>
        <w:t xml:space="preserve"> of profenofos was found to be 2.68 μgL−1 in </w:t>
      </w:r>
      <w:r>
        <w:rPr>
          <w:rFonts w:ascii="Times New Roman" w:eastAsiaTheme="minorEastAsia" w:hAnsi="Times New Roman" w:cs="Times New Roman"/>
          <w:i/>
          <w:iCs/>
          <w:color w:val="000000" w:themeColor="text1"/>
          <w:sz w:val="24"/>
          <w:szCs w:val="24"/>
          <w:highlight w:val="green"/>
        </w:rPr>
        <w:t>C</w:t>
      </w:r>
      <w:r>
        <w:rPr>
          <w:rFonts w:ascii="Times New Roman" w:eastAsiaTheme="minorEastAsia" w:hAnsi="Times New Roman" w:cs="Times New Roman"/>
          <w:i/>
          <w:iCs/>
          <w:color w:val="000000" w:themeColor="text1"/>
          <w:sz w:val="24"/>
          <w:szCs w:val="24"/>
          <w:highlight w:val="green"/>
          <w:lang w:val="en-US"/>
        </w:rPr>
        <w:t>hanna</w:t>
      </w:r>
      <w:r>
        <w:rPr>
          <w:rFonts w:ascii="Times New Roman" w:eastAsiaTheme="minorEastAsia" w:hAnsi="Times New Roman" w:cs="Times New Roman"/>
          <w:i/>
          <w:iCs/>
          <w:color w:val="000000" w:themeColor="text1"/>
          <w:sz w:val="24"/>
          <w:szCs w:val="24"/>
          <w:highlight w:val="green"/>
        </w:rPr>
        <w:t xml:space="preserve"> punctatus</w:t>
      </w:r>
      <w:r>
        <w:rPr>
          <w:rFonts w:ascii="Times New Roman" w:eastAsiaTheme="minorEastAsia" w:hAnsi="Times New Roman" w:cs="Times New Roman"/>
          <w:color w:val="000000" w:themeColor="text1"/>
          <w:sz w:val="24"/>
          <w:szCs w:val="24"/>
        </w:rPr>
        <w:t xml:space="preserve">. Joseph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(2011) reported LC</w:t>
      </w:r>
      <w:r>
        <w:rPr>
          <w:rFonts w:ascii="Times New Roman" w:eastAsiaTheme="minorEastAsia" w:hAnsi="Times New Roman" w:cs="Times New Roman"/>
          <w:color w:val="000000" w:themeColor="text1"/>
          <w:sz w:val="24"/>
          <w:szCs w:val="24"/>
          <w:vertAlign w:val="subscript"/>
        </w:rPr>
        <w:t>50</w:t>
      </w:r>
      <w:r>
        <w:rPr>
          <w:rFonts w:ascii="Times New Roman" w:eastAsiaTheme="minorEastAsia" w:hAnsi="Times New Roman" w:cs="Times New Roman"/>
          <w:color w:val="000000" w:themeColor="text1"/>
          <w:sz w:val="24"/>
          <w:szCs w:val="24"/>
        </w:rPr>
        <w:t xml:space="preserve"> of 0.1 mL of curacron for </w:t>
      </w:r>
      <w:r>
        <w:rPr>
          <w:rFonts w:ascii="Times New Roman" w:eastAsiaTheme="minorEastAsia" w:hAnsi="Times New Roman" w:cs="Times New Roman"/>
          <w:i/>
          <w:iCs/>
          <w:color w:val="000000" w:themeColor="text1"/>
          <w:sz w:val="24"/>
          <w:szCs w:val="24"/>
        </w:rPr>
        <w:t>Cyprinus carpio</w:t>
      </w:r>
      <w:r>
        <w:rPr>
          <w:rFonts w:ascii="Times New Roman" w:eastAsiaTheme="minorEastAsia" w:hAnsi="Times New Roman" w:cs="Times New Roman"/>
          <w:color w:val="000000" w:themeColor="text1"/>
          <w:sz w:val="24"/>
          <w:szCs w:val="24"/>
        </w:rPr>
        <w:t>. Maharajan et al. (2013) reported LC</w:t>
      </w:r>
      <w:r>
        <w:rPr>
          <w:rFonts w:ascii="Times New Roman" w:eastAsiaTheme="minorEastAsia" w:hAnsi="Times New Roman" w:cs="Times New Roman"/>
          <w:color w:val="000000" w:themeColor="text1"/>
          <w:sz w:val="24"/>
          <w:szCs w:val="24"/>
          <w:vertAlign w:val="subscript"/>
        </w:rPr>
        <w:t>50</w:t>
      </w:r>
      <w:r>
        <w:rPr>
          <w:rFonts w:ascii="Times New Roman" w:eastAsiaTheme="minorEastAsia" w:hAnsi="Times New Roman" w:cs="Times New Roman"/>
          <w:color w:val="000000" w:themeColor="text1"/>
          <w:sz w:val="24"/>
          <w:szCs w:val="24"/>
        </w:rPr>
        <w:t xml:space="preserve"> of profenofos was found in </w:t>
      </w:r>
      <w:r>
        <w:rPr>
          <w:rFonts w:ascii="Times New Roman" w:eastAsiaTheme="minorEastAsia" w:hAnsi="Times New Roman" w:cs="Times New Roman"/>
          <w:i/>
          <w:iCs/>
          <w:color w:val="000000" w:themeColor="text1"/>
          <w:sz w:val="24"/>
          <w:szCs w:val="24"/>
        </w:rPr>
        <w:t>Catla catla</w:t>
      </w:r>
      <w:r>
        <w:rPr>
          <w:rFonts w:ascii="Times New Roman" w:eastAsiaTheme="minorEastAsia" w:hAnsi="Times New Roman" w:cs="Times New Roman"/>
          <w:color w:val="000000" w:themeColor="text1"/>
          <w:sz w:val="24"/>
          <w:szCs w:val="24"/>
        </w:rPr>
        <w:t xml:space="preserve"> is 0.0079 ppm. Verma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(2015) </w:t>
      </w:r>
      <w:r>
        <w:rPr>
          <w:rFonts w:ascii="Times New Roman" w:eastAsiaTheme="minorEastAsia" w:hAnsi="Times New Roman" w:cs="Times New Roman"/>
          <w:sz w:val="24"/>
          <w:szCs w:val="24"/>
        </w:rPr>
        <w:t>reported acute toxicity of chlorpyrifos in 96hr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0.219 ppm found in freshwater </w:t>
      </w:r>
      <w:r>
        <w:rPr>
          <w:rFonts w:ascii="Times New Roman" w:eastAsiaTheme="minorEastAsia" w:hAnsi="Times New Roman" w:cs="Times New Roman"/>
          <w:i/>
          <w:iCs/>
          <w:sz w:val="24"/>
          <w:szCs w:val="24"/>
        </w:rPr>
        <w:t>Puntius chola</w:t>
      </w:r>
      <w:r>
        <w:rPr>
          <w:rFonts w:ascii="Times New Roman" w:eastAsiaTheme="minorEastAsia" w:hAnsi="Times New Roman" w:cs="Times New Roman"/>
          <w:sz w:val="24"/>
          <w:szCs w:val="24"/>
        </w:rPr>
        <w:t xml:space="preserve">. Pamanji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(2015) found that the LC</w:t>
      </w:r>
      <w:r>
        <w:rPr>
          <w:rFonts w:ascii="Times New Roman" w:eastAsiaTheme="minorEastAsia" w:hAnsi="Times New Roman" w:cs="Times New Roman"/>
          <w:sz w:val="24"/>
          <w:szCs w:val="24"/>
          <w:highlight w:val="green"/>
          <w:vertAlign w:val="subscript"/>
        </w:rPr>
        <w:t>50</w:t>
      </w:r>
      <w:r>
        <w:rPr>
          <w:rFonts w:ascii="Times New Roman" w:eastAsiaTheme="minorEastAsia" w:hAnsi="Times New Roman" w:cs="Times New Roman"/>
          <w:sz w:val="24"/>
          <w:szCs w:val="24"/>
        </w:rPr>
        <w:t xml:space="preserve"> value of curacron decreased from 2.04 to 1.56 mg/L over a period of 96 hours. Somaiah et al. (2015) reported the acute toxicity value 96hr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2.1 mg/L found in </w:t>
      </w:r>
      <w:r>
        <w:rPr>
          <w:rFonts w:ascii="Times New Roman" w:eastAsiaTheme="minorEastAsia" w:hAnsi="Times New Roman" w:cs="Times New Roman"/>
          <w:i/>
          <w:iCs/>
          <w:sz w:val="24"/>
          <w:szCs w:val="24"/>
        </w:rPr>
        <w:t xml:space="preserve">Labeo </w:t>
      </w:r>
      <w:r>
        <w:rPr>
          <w:rFonts w:ascii="Times New Roman" w:eastAsiaTheme="minorEastAsia" w:hAnsi="Times New Roman" w:cs="Times New Roman"/>
          <w:i/>
          <w:iCs/>
          <w:sz w:val="24"/>
          <w:szCs w:val="24"/>
        </w:rPr>
        <w:t>rohita</w:t>
      </w:r>
      <w:r>
        <w:rPr>
          <w:rFonts w:ascii="Times New Roman" w:eastAsiaTheme="minorEastAsia" w:hAnsi="Times New Roman" w:cs="Times New Roman"/>
          <w:sz w:val="24"/>
          <w:szCs w:val="24"/>
        </w:rPr>
        <w:t>. Tazeen et al. (2018) demonstrated that sub-lethal exposure of LC</w:t>
      </w:r>
      <w:r>
        <w:rPr>
          <w:rFonts w:ascii="Times New Roman" w:eastAsiaTheme="minorEastAsia" w:hAnsi="Times New Roman" w:cs="Times New Roman"/>
          <w:sz w:val="24"/>
          <w:szCs w:val="24"/>
          <w:highlight w:val="green"/>
          <w:vertAlign w:val="subscript"/>
        </w:rPr>
        <w:t>50</w:t>
      </w:r>
      <w:r>
        <w:rPr>
          <w:rFonts w:ascii="Times New Roman" w:eastAsiaTheme="minorEastAsia" w:hAnsi="Times New Roman" w:cs="Times New Roman"/>
          <w:sz w:val="24"/>
          <w:szCs w:val="24"/>
        </w:rPr>
        <w:t xml:space="preserve"> for curacron in </w:t>
      </w:r>
      <w:r>
        <w:rPr>
          <w:rFonts w:ascii="Times New Roman" w:eastAsiaTheme="minorEastAsia" w:hAnsi="Times New Roman" w:cs="Times New Roman"/>
          <w:i/>
          <w:iCs/>
          <w:sz w:val="24"/>
          <w:szCs w:val="24"/>
        </w:rPr>
        <w:t>Notopterus notopterus</w:t>
      </w:r>
      <w:r>
        <w:rPr>
          <w:rFonts w:ascii="Times New Roman" w:eastAsiaTheme="minorEastAsia" w:hAnsi="Times New Roman" w:cs="Times New Roman"/>
          <w:sz w:val="24"/>
          <w:szCs w:val="24"/>
        </w:rPr>
        <w:t xml:space="preserve"> was found is 0.7 pp. Rahman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(2020) found the 96-hour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for profenofos in common carp was found to be 47. 46 μg/L, showing significant</w:t>
      </w:r>
      <w:r>
        <w:rPr>
          <w:rFonts w:ascii="Times New Roman" w:eastAsiaTheme="minorEastAsia" w:hAnsi="Times New Roman" w:cs="Times New Roman"/>
          <w:sz w:val="24"/>
          <w:szCs w:val="24"/>
        </w:rPr>
        <w:t xml:space="preserve"> toxicity. El-bouhy </w:t>
      </w:r>
      <w:commentRangeStart w:id="22"/>
      <w:r>
        <w:rPr>
          <w:rFonts w:ascii="Times New Roman" w:eastAsiaTheme="minorEastAsia" w:hAnsi="Times New Roman" w:cs="Times New Roman"/>
          <w:sz w:val="24"/>
          <w:szCs w:val="24"/>
        </w:rPr>
        <w:t>Z. M.</w:t>
      </w:r>
      <w:commentRangeEnd w:id="22"/>
      <w:r>
        <w:commentReference w:id="22"/>
      </w:r>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(2023) reported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value of profenofos had a 96-hour in grass carp is 7.2 g/L. In safety data sheet Syngenta (2023) reported LC</w:t>
      </w:r>
      <w:r>
        <w:rPr>
          <w:rFonts w:ascii="Times New Roman" w:eastAsiaTheme="minorEastAsia" w:hAnsi="Times New Roman" w:cs="Times New Roman"/>
          <w:sz w:val="24"/>
          <w:szCs w:val="24"/>
          <w:vertAlign w:val="subscript"/>
        </w:rPr>
        <w:t xml:space="preserve">50 </w:t>
      </w:r>
      <w:r>
        <w:rPr>
          <w:rFonts w:ascii="Times New Roman" w:eastAsiaTheme="minorEastAsia" w:hAnsi="Times New Roman" w:cs="Times New Roman"/>
          <w:sz w:val="24"/>
          <w:szCs w:val="24"/>
        </w:rPr>
        <w:t xml:space="preserve">value of profenofos had a 96-hour in </w:t>
      </w:r>
      <w:r>
        <w:rPr>
          <w:rFonts w:ascii="Times New Roman" w:eastAsiaTheme="minorEastAsia" w:hAnsi="Times New Roman" w:cs="Times New Roman"/>
          <w:i/>
          <w:iCs/>
          <w:sz w:val="24"/>
          <w:szCs w:val="24"/>
          <w:highlight w:val="green"/>
        </w:rPr>
        <w:t xml:space="preserve">Oncorhynchus mykiss </w:t>
      </w:r>
      <w:r>
        <w:rPr>
          <w:rFonts w:ascii="Times New Roman" w:eastAsiaTheme="minorEastAsia" w:hAnsi="Times New Roman" w:cs="Times New Roman"/>
          <w:sz w:val="24"/>
          <w:szCs w:val="24"/>
        </w:rPr>
        <w:t>(rainbow trout) is 0.0024 mg/L.</w:t>
      </w:r>
      <w:r>
        <w:rPr>
          <w:rFonts w:ascii="Times New Roman" w:eastAsiaTheme="minorEastAsia" w:hAnsi="Times New Roman" w:cs="Times New Roman"/>
          <w:sz w:val="24"/>
          <w:szCs w:val="24"/>
        </w:rPr>
        <w:t xml:space="preserve"> Mishra S et al. (2025) reported LC</w:t>
      </w:r>
      <w:r>
        <w:rPr>
          <w:rFonts w:ascii="Times New Roman" w:eastAsiaTheme="minorEastAsia" w:hAnsi="Times New Roman" w:cs="Times New Roman"/>
          <w:sz w:val="24"/>
          <w:szCs w:val="24"/>
          <w:vertAlign w:val="subscript"/>
        </w:rPr>
        <w:t>50</w:t>
      </w:r>
      <w:r>
        <w:rPr>
          <w:rFonts w:ascii="Times New Roman" w:eastAsiaTheme="minorEastAsia" w:hAnsi="Times New Roman" w:cs="Times New Roman"/>
          <w:sz w:val="24"/>
          <w:szCs w:val="24"/>
        </w:rPr>
        <w:t xml:space="preserve"> values for </w:t>
      </w:r>
      <w:r>
        <w:rPr>
          <w:rFonts w:ascii="Times New Roman" w:eastAsiaTheme="minorEastAsia" w:hAnsi="Times New Roman" w:cs="Times New Roman"/>
          <w:i/>
          <w:iCs/>
          <w:sz w:val="24"/>
          <w:szCs w:val="24"/>
        </w:rPr>
        <w:t>Labeo rohita</w:t>
      </w:r>
      <w:r>
        <w:rPr>
          <w:rFonts w:ascii="Times New Roman" w:eastAsiaTheme="minorEastAsia" w:hAnsi="Times New Roman" w:cs="Times New Roman"/>
          <w:sz w:val="24"/>
          <w:szCs w:val="24"/>
        </w:rPr>
        <w:t xml:space="preserve"> were 0.31 mg/L (Profenofos).</w:t>
      </w:r>
    </w:p>
    <w:p w14:paraId="23B01BA8" w14:textId="77777777" w:rsidR="009615FA" w:rsidRDefault="00952D68">
      <w:pPr>
        <w:spacing w:before="240"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Behavioral alteration</w:t>
      </w:r>
      <w:r>
        <w:rPr>
          <w:rFonts w:ascii="Times New Roman" w:eastAsiaTheme="minorEastAsia" w:hAnsi="Times New Roman" w:cs="Times New Roman"/>
          <w:sz w:val="24"/>
          <w:szCs w:val="24"/>
        </w:rPr>
        <w:t xml:space="preserve"> -The behavioral changes of </w:t>
      </w:r>
      <w:r>
        <w:rPr>
          <w:rFonts w:ascii="Times New Roman" w:eastAsiaTheme="minorEastAsia" w:hAnsi="Times New Roman" w:cs="Times New Roman"/>
          <w:i/>
          <w:iCs/>
          <w:sz w:val="24"/>
          <w:szCs w:val="24"/>
        </w:rPr>
        <w:t>Cirrhinus mrigala</w:t>
      </w:r>
      <w:r>
        <w:rPr>
          <w:rFonts w:ascii="Times New Roman" w:eastAsiaTheme="minorEastAsia" w:hAnsi="Times New Roman" w:cs="Times New Roman"/>
          <w:sz w:val="24"/>
          <w:szCs w:val="24"/>
        </w:rPr>
        <w:t xml:space="preserve"> to sub-lethal doses (0.020ml/l) of curacron observed throughout the testing period of 7, 14, 21, a</w:t>
      </w:r>
      <w:r>
        <w:rPr>
          <w:rFonts w:ascii="Times New Roman" w:eastAsiaTheme="minorEastAsia" w:hAnsi="Times New Roman" w:cs="Times New Roman"/>
          <w:sz w:val="24"/>
          <w:szCs w:val="24"/>
        </w:rPr>
        <w:t xml:space="preserve">nd 28 days in aquarium set (II, III, IV, </w:t>
      </w:r>
      <w:r>
        <w:rPr>
          <w:rFonts w:ascii="Times New Roman" w:eastAsiaTheme="minorEastAsia" w:hAnsi="Times New Roman" w:cs="Times New Roman"/>
          <w:sz w:val="24"/>
          <w:szCs w:val="24"/>
        </w:rPr>
        <w:lastRenderedPageBreak/>
        <w:t xml:space="preserve">and V) against the control group aquarium (Set I). A distinct pattern of a typical behavior emerged that was strongly associated with liver damage induced by the toxic substance. </w:t>
      </w:r>
    </w:p>
    <w:p w14:paraId="49984EE2" w14:textId="77777777" w:rsidR="009615FA" w:rsidRDefault="00952D68">
      <w:pPr>
        <w:spacing w:before="240" w:after="0"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sz w:val="24"/>
          <w:szCs w:val="24"/>
        </w:rPr>
        <w:t>i) Hyperactivity and Erratic Swimmi</w:t>
      </w:r>
      <w:r>
        <w:rPr>
          <w:rFonts w:ascii="Times New Roman" w:eastAsiaTheme="minorEastAsia" w:hAnsi="Times New Roman" w:cs="Times New Roman"/>
          <w:sz w:val="24"/>
          <w:szCs w:val="24"/>
        </w:rPr>
        <w:t>ng-</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fish exposed to curacron displayed  abrupt bursts of rapid swimming and erratic movement frequentely in aquarium (set II, III, IV, and V) against the control group (Set I) during the whole experiment. Accumulation of toxins in the bloodstream due to compr</w:t>
      </w:r>
      <w:r>
        <w:rPr>
          <w:rFonts w:ascii="Times New Roman" w:eastAsiaTheme="minorEastAsia" w:hAnsi="Times New Roman" w:cs="Times New Roman"/>
          <w:sz w:val="24"/>
          <w:szCs w:val="24"/>
        </w:rPr>
        <w:t xml:space="preserve">omised liver detoxification. Disruption of neurotransmitter balance caused by liver stress and metabolic acidosis. </w:t>
      </w:r>
      <w:r>
        <w:rPr>
          <w:rFonts w:ascii="Times New Roman" w:eastAsiaTheme="minorEastAsia" w:hAnsi="Times New Roman" w:cs="Times New Roman"/>
          <w:color w:val="000000" w:themeColor="text1"/>
          <w:sz w:val="24"/>
          <w:szCs w:val="24"/>
        </w:rPr>
        <w:t xml:space="preserve">Ismail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(2009) reported same behavioral alterations in </w:t>
      </w:r>
      <w:r>
        <w:rPr>
          <w:rFonts w:ascii="Times New Roman" w:eastAsiaTheme="minorEastAsia" w:hAnsi="Times New Roman" w:cs="Times New Roman"/>
          <w:i/>
          <w:iCs/>
          <w:color w:val="000000" w:themeColor="text1"/>
          <w:sz w:val="24"/>
          <w:szCs w:val="24"/>
        </w:rPr>
        <w:t>Cyprinus carpio</w:t>
      </w:r>
      <w:r>
        <w:rPr>
          <w:rFonts w:ascii="Times New Roman" w:eastAsiaTheme="minorEastAsia" w:hAnsi="Times New Roman" w:cs="Times New Roman"/>
          <w:color w:val="000000" w:themeColor="text1"/>
          <w:sz w:val="24"/>
          <w:szCs w:val="24"/>
        </w:rPr>
        <w:t xml:space="preserve"> after exposure of curacron. Poopal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(2021) observed in Ze</w:t>
      </w:r>
      <w:r>
        <w:rPr>
          <w:rFonts w:ascii="Times New Roman" w:eastAsiaTheme="minorEastAsia" w:hAnsi="Times New Roman" w:cs="Times New Roman"/>
          <w:color w:val="000000" w:themeColor="text1"/>
          <w:sz w:val="24"/>
          <w:szCs w:val="24"/>
        </w:rPr>
        <w:t>brafish showed hyperactivity at Isopropylphenyl phosphate (IPPP) and tripropyl phosphate (TPP) exposures. These behavioral changes highlight swimming activity as a key indicator of neurotoxic effects from Organophosphorus flame retardant OPFRs. El-bouhy ZM</w:t>
      </w:r>
      <w:r>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(2023) </w:t>
      </w:r>
      <w:r>
        <w:rPr>
          <w:rFonts w:ascii="Times New Roman" w:eastAsiaTheme="minorEastAsia" w:hAnsi="Times New Roman" w:cs="Times New Roman"/>
          <w:i/>
          <w:iCs/>
          <w:color w:val="000000" w:themeColor="text1"/>
          <w:sz w:val="24"/>
          <w:szCs w:val="24"/>
        </w:rPr>
        <w:t>Ctenopharyngodon idella</w:t>
      </w:r>
      <w:r>
        <w:rPr>
          <w:rFonts w:ascii="Times New Roman" w:eastAsiaTheme="minorEastAsia" w:hAnsi="Times New Roman" w:cs="Times New Roman"/>
          <w:color w:val="000000" w:themeColor="text1"/>
          <w:sz w:val="24"/>
          <w:szCs w:val="24"/>
        </w:rPr>
        <w:t xml:space="preserve"> that were subjected to curacron exhibited erratic and swift swimming patterns, displaying a semi-circular motion as they attempted to leap out of the tank. </w:t>
      </w:r>
    </w:p>
    <w:p w14:paraId="5813F5FD"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color w:val="000000" w:themeColor="text1"/>
          <w:sz w:val="24"/>
          <w:szCs w:val="24"/>
        </w:rPr>
        <w:t>ii) Increased Opercula Movement and Surfacing-A marked incre</w:t>
      </w:r>
      <w:r>
        <w:rPr>
          <w:rFonts w:ascii="Times New Roman" w:eastAsiaTheme="minorEastAsia" w:hAnsi="Times New Roman" w:cs="Times New Roman"/>
          <w:color w:val="000000" w:themeColor="text1"/>
          <w:sz w:val="24"/>
          <w:szCs w:val="24"/>
        </w:rPr>
        <w:t xml:space="preserve">ase in opercula (gill) movement and frequent surfacing behavior was observed in </w:t>
      </w:r>
      <w:r>
        <w:rPr>
          <w:rFonts w:ascii="Times New Roman" w:eastAsiaTheme="minorEastAsia" w:hAnsi="Times New Roman" w:cs="Times New Roman"/>
          <w:i/>
          <w:iCs/>
          <w:color w:val="000000" w:themeColor="text1"/>
          <w:sz w:val="24"/>
          <w:szCs w:val="24"/>
          <w:highlight w:val="green"/>
        </w:rPr>
        <w:t>C</w:t>
      </w:r>
      <w:r>
        <w:rPr>
          <w:rFonts w:ascii="Times New Roman" w:eastAsiaTheme="minorEastAsia" w:hAnsi="Times New Roman" w:cs="Times New Roman"/>
          <w:i/>
          <w:iCs/>
          <w:color w:val="000000" w:themeColor="text1"/>
          <w:sz w:val="24"/>
          <w:szCs w:val="24"/>
          <w:highlight w:val="green"/>
          <w:lang w:val="en-US"/>
        </w:rPr>
        <w:t>.</w:t>
      </w:r>
      <w:r>
        <w:rPr>
          <w:rFonts w:ascii="Times New Roman" w:eastAsiaTheme="minorEastAsia" w:hAnsi="Times New Roman" w:cs="Times New Roman"/>
          <w:i/>
          <w:iCs/>
          <w:color w:val="000000" w:themeColor="text1"/>
          <w:sz w:val="24"/>
          <w:szCs w:val="24"/>
        </w:rPr>
        <w:t xml:space="preserve"> mrigala </w:t>
      </w:r>
      <w:commentRangeStart w:id="23"/>
      <w:r>
        <w:rPr>
          <w:rFonts w:ascii="Times New Roman" w:eastAsiaTheme="minorEastAsia" w:hAnsi="Times New Roman" w:cs="Times New Roman"/>
          <w:color w:val="000000" w:themeColor="text1"/>
          <w:sz w:val="24"/>
          <w:szCs w:val="24"/>
        </w:rPr>
        <w:t>fish</w:t>
      </w:r>
      <w:commentRangeEnd w:id="23"/>
      <w:r>
        <w:commentReference w:id="23"/>
      </w:r>
      <w:r>
        <w:rPr>
          <w:rFonts w:ascii="Times New Roman" w:eastAsiaTheme="minorEastAsia" w:hAnsi="Times New Roman" w:cs="Times New Roman"/>
          <w:color w:val="000000" w:themeColor="text1"/>
          <w:sz w:val="24"/>
          <w:szCs w:val="24"/>
        </w:rPr>
        <w:t xml:space="preserve"> during study. Hypoxia, potentially due to impaired oxygen transport related to liver damage in aquarium (set II, III, IV, and V) against the control group (Set I). Maharajan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(2013) observed </w:t>
      </w:r>
      <w:r>
        <w:rPr>
          <w:rFonts w:ascii="Times New Roman" w:eastAsiaTheme="minorEastAsia" w:hAnsi="Times New Roman" w:cs="Times New Roman"/>
          <w:i/>
          <w:iCs/>
          <w:color w:val="000000" w:themeColor="text1"/>
          <w:sz w:val="24"/>
          <w:szCs w:val="24"/>
        </w:rPr>
        <w:t>C. catla</w:t>
      </w:r>
      <w:r>
        <w:rPr>
          <w:rFonts w:ascii="Times New Roman" w:eastAsiaTheme="minorEastAsia" w:hAnsi="Times New Roman" w:cs="Times New Roman"/>
          <w:color w:val="000000" w:themeColor="text1"/>
          <w:sz w:val="24"/>
          <w:szCs w:val="24"/>
        </w:rPr>
        <w:t xml:space="preserve"> exposed to sublethal quantities of profenofos, a </w:t>
      </w:r>
      <w:r>
        <w:rPr>
          <w:rFonts w:ascii="Times New Roman" w:eastAsiaTheme="minorEastAsia" w:hAnsi="Times New Roman" w:cs="Times New Roman"/>
          <w:color w:val="000000" w:themeColor="text1"/>
          <w:sz w:val="24"/>
          <w:szCs w:val="24"/>
        </w:rPr>
        <w:t xml:space="preserve">notable reduction in operculum movement was seen, suggesting decreased respiratory function. This decrease is linked to lower oxygen intake and physical harm to the gills, indicating respiratory distress brought on by pesticide poisoning. Khan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(2019</w:t>
      </w:r>
      <w:r>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sz w:val="24"/>
          <w:szCs w:val="24"/>
        </w:rPr>
        <w:t xml:space="preserve"> observed  </w:t>
      </w:r>
      <w:r>
        <w:rPr>
          <w:rFonts w:ascii="Times New Roman" w:eastAsiaTheme="minorEastAsia" w:hAnsi="Times New Roman" w:cs="Times New Roman"/>
          <w:sz w:val="24"/>
          <w:szCs w:val="24"/>
          <w:highlight w:val="green"/>
          <w:lang w:val="en-US"/>
        </w:rPr>
        <w:t>o</w:t>
      </w:r>
      <w:r>
        <w:rPr>
          <w:rFonts w:ascii="Times New Roman" w:eastAsiaTheme="minorEastAsia" w:hAnsi="Times New Roman" w:cs="Times New Roman"/>
          <w:sz w:val="24"/>
          <w:szCs w:val="24"/>
        </w:rPr>
        <w:t xml:space="preserve">perculum movement decreased </w:t>
      </w:r>
      <w:r>
        <w:rPr>
          <w:rFonts w:ascii="Times New Roman" w:eastAsiaTheme="minorEastAsia" w:hAnsi="Times New Roman" w:cs="Times New Roman"/>
          <w:sz w:val="24"/>
          <w:szCs w:val="24"/>
          <w:highlight w:val="green"/>
          <w:lang w:val="en-US"/>
        </w:rPr>
        <w:t xml:space="preserve">in </w:t>
      </w:r>
      <w:r>
        <w:rPr>
          <w:rFonts w:ascii="Times New Roman" w:eastAsiaTheme="minorEastAsia" w:hAnsi="Times New Roman" w:cs="Times New Roman"/>
          <w:i/>
          <w:iCs/>
          <w:sz w:val="24"/>
          <w:szCs w:val="24"/>
          <w:highlight w:val="green"/>
        </w:rPr>
        <w:t>O. niloticus</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with increasing profenofos concentration, indicating respiratory stress and impaired gill function.</w:t>
      </w:r>
    </w:p>
    <w:p w14:paraId="3332D5C5"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iii) Cessation of Feeding Behavior-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highlight w:val="red"/>
        </w:rPr>
        <w:t>fish</w:t>
      </w:r>
      <w:r>
        <w:rPr>
          <w:rFonts w:ascii="Times New Roman" w:eastAsiaTheme="minorEastAsia" w:hAnsi="Times New Roman" w:cs="Times New Roman"/>
          <w:sz w:val="24"/>
          <w:szCs w:val="24"/>
        </w:rPr>
        <w:t xml:space="preserve"> in curacron-treated groups gradually ceased feeding. This anorexic behavior is a typical stress reaction often connected with hepatic dysfunction and metabolic imbalance in  tested aquarium against the control group during the experiment. Nagaraju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(2013) observe same alteration in </w:t>
      </w:r>
      <w:r>
        <w:rPr>
          <w:rFonts w:ascii="Times New Roman" w:eastAsiaTheme="minorEastAsia" w:hAnsi="Times New Roman" w:cs="Times New Roman"/>
          <w:i/>
          <w:iCs/>
          <w:sz w:val="24"/>
          <w:szCs w:val="24"/>
        </w:rPr>
        <w:t>Labeo rohita</w:t>
      </w:r>
      <w:r>
        <w:rPr>
          <w:rFonts w:ascii="Times New Roman" w:eastAsiaTheme="minorEastAsia" w:hAnsi="Times New Roman" w:cs="Times New Roman"/>
          <w:sz w:val="24"/>
          <w:szCs w:val="24"/>
        </w:rPr>
        <w:t xml:space="preserve"> after exposure of curacron led to marked behavioral alterations in </w:t>
      </w:r>
      <w:r>
        <w:rPr>
          <w:rFonts w:ascii="Times New Roman" w:eastAsiaTheme="minorEastAsia" w:hAnsi="Times New Roman" w:cs="Times New Roman"/>
          <w:i/>
          <w:iCs/>
          <w:sz w:val="24"/>
          <w:szCs w:val="24"/>
        </w:rPr>
        <w:t>Cyprinus carpio</w:t>
      </w:r>
      <w:r>
        <w:rPr>
          <w:rFonts w:ascii="Times New Roman" w:eastAsiaTheme="minorEastAsia" w:hAnsi="Times New Roman" w:cs="Times New Roman"/>
          <w:sz w:val="24"/>
          <w:szCs w:val="24"/>
        </w:rPr>
        <w:t xml:space="preserve">, reduced activity, and altered feeding behavior, indicating neurotoxicity. </w:t>
      </w:r>
    </w:p>
    <w:p w14:paraId="09DDBC4B"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Polyunsaturated Fatty Acid (PUFAs) </w:t>
      </w:r>
      <w:r>
        <w:rPr>
          <w:rFonts w:ascii="Times New Roman" w:eastAsiaTheme="minorEastAsia" w:hAnsi="Times New Roman" w:cs="Times New Roman"/>
          <w:sz w:val="24"/>
          <w:szCs w:val="24"/>
          <w:highlight w:val="red"/>
          <w:lang w:val="en-US"/>
        </w:rPr>
        <w:t>l</w:t>
      </w:r>
      <w:r>
        <w:rPr>
          <w:rFonts w:ascii="Times New Roman" w:eastAsiaTheme="minorEastAsia" w:hAnsi="Times New Roman" w:cs="Times New Roman"/>
          <w:sz w:val="24"/>
          <w:szCs w:val="24"/>
        </w:rPr>
        <w:t xml:space="preserve">evels in </w:t>
      </w:r>
      <w:r>
        <w:rPr>
          <w:rFonts w:ascii="Times New Roman" w:eastAsiaTheme="minorEastAsia" w:hAnsi="Times New Roman" w:cs="Times New Roman"/>
          <w:sz w:val="24"/>
          <w:szCs w:val="24"/>
          <w:highlight w:val="red"/>
          <w:lang w:val="en-US"/>
        </w:rPr>
        <w:t>l</w:t>
      </w:r>
      <w:r>
        <w:rPr>
          <w:rFonts w:ascii="Times New Roman" w:eastAsiaTheme="minorEastAsia" w:hAnsi="Times New Roman" w:cs="Times New Roman"/>
          <w:sz w:val="24"/>
          <w:szCs w:val="24"/>
        </w:rPr>
        <w:t xml:space="preserve">iver tissue of </w:t>
      </w:r>
      <w:r>
        <w:rPr>
          <w:rFonts w:ascii="Times New Roman" w:eastAsiaTheme="minorEastAsia" w:hAnsi="Times New Roman" w:cs="Times New Roman"/>
          <w:i/>
          <w:iCs/>
          <w:sz w:val="24"/>
          <w:szCs w:val="24"/>
        </w:rPr>
        <w:t>Cirrhinus mrigala</w:t>
      </w:r>
      <w:r>
        <w:rPr>
          <w:rFonts w:ascii="Times New Roman" w:eastAsiaTheme="minorEastAsia" w:hAnsi="Times New Roman" w:cs="Times New Roman"/>
          <w:sz w:val="24"/>
          <w:szCs w:val="24"/>
        </w:rPr>
        <w:t xml:space="preserve">-Six sample of  </w:t>
      </w:r>
      <w:r>
        <w:rPr>
          <w:rFonts w:ascii="Times New Roman" w:eastAsiaTheme="minorEastAsia" w:hAnsi="Times New Roman" w:cs="Times New Roman"/>
          <w:i/>
          <w:iCs/>
          <w:sz w:val="24"/>
          <w:szCs w:val="24"/>
        </w:rPr>
        <w:t>Cirrhinus mrigala</w:t>
      </w:r>
      <w:r>
        <w:rPr>
          <w:rFonts w:ascii="Times New Roman" w:eastAsiaTheme="minorEastAsia" w:hAnsi="Times New Roman" w:cs="Times New Roman"/>
          <w:sz w:val="24"/>
          <w:szCs w:val="24"/>
        </w:rPr>
        <w:t xml:space="preserve"> fish were used in each experiment 7, 14, 21, and 28 days from the aquarium sets II, III, IV and V against the control (Set I)  for  the liver extraction of PUFAs  level of Omega-3(DHA) and O</w:t>
      </w:r>
      <w:r>
        <w:rPr>
          <w:rFonts w:ascii="Times New Roman" w:eastAsiaTheme="minorEastAsia" w:hAnsi="Times New Roman" w:cs="Times New Roman"/>
          <w:sz w:val="24"/>
          <w:szCs w:val="24"/>
        </w:rPr>
        <w:t>mega-6 (Gamma linoleic acid) fatty acids.</w:t>
      </w:r>
    </w:p>
    <w:p w14:paraId="665E0320" w14:textId="77777777" w:rsidR="009615FA" w:rsidRDefault="00952D68">
      <w:pPr>
        <w:spacing w:before="240" w:after="0"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sz w:val="24"/>
          <w:szCs w:val="24"/>
        </w:rPr>
        <w:t xml:space="preserve"> In the control group set I, the average concentration of Omega-3 and Omega-6 fatty acid was observed 0.51 and 1.2 this is standard concentration of PUFA in fish liver (Table 1 and 2). The reduction of PUFA levels </w:t>
      </w:r>
      <w:r>
        <w:rPr>
          <w:rFonts w:ascii="Times New Roman" w:eastAsiaTheme="minorEastAsia" w:hAnsi="Times New Roman" w:cs="Times New Roman"/>
          <w:sz w:val="24"/>
          <w:szCs w:val="24"/>
        </w:rPr>
        <w:t xml:space="preserve">in the liver of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fish exposed to curacron linked to oxidative stress caused by the pesticide. Curacron, which leads to the overproduction of reactive oxygen species (ROS). These ROS target the numerous double bonds present in polyunsaturated fatt</w:t>
      </w:r>
      <w:r>
        <w:rPr>
          <w:rFonts w:ascii="Times New Roman" w:eastAsiaTheme="minorEastAsia" w:hAnsi="Times New Roman" w:cs="Times New Roman"/>
          <w:sz w:val="24"/>
          <w:szCs w:val="24"/>
        </w:rPr>
        <w:t>y acid PUFA molecules. This result in lipid peroxidation, a chain reaction that damage the structural integrity of the cell membrane and accelerated the breakdown of PUFA molecules. Additionally prolong oxidative stress may inhibit PUFA biosynthesis by dam</w:t>
      </w:r>
      <w:r>
        <w:rPr>
          <w:rFonts w:ascii="Times New Roman" w:eastAsiaTheme="minorEastAsia" w:hAnsi="Times New Roman" w:cs="Times New Roman"/>
          <w:sz w:val="24"/>
          <w:szCs w:val="24"/>
        </w:rPr>
        <w:t>aging hepatocytes. This effect contributing to the significant reduction in both  omega-3 (DHA) and omega-6 (GLA) PUFA levels observed (Fig I &amp; II). Other researchers have noted similar findings regarding the decrease of liver PUFA during toxic stress in f</w:t>
      </w:r>
      <w:r>
        <w:rPr>
          <w:rFonts w:ascii="Times New Roman" w:eastAsiaTheme="minorEastAsia" w:hAnsi="Times New Roman" w:cs="Times New Roman"/>
          <w:sz w:val="24"/>
          <w:szCs w:val="24"/>
        </w:rPr>
        <w:t xml:space="preserve">ish. Oruc, E (2012) suggested that chlorpyrifos exposure led to a decrease in liver PUFAs in </w:t>
      </w:r>
      <w:r>
        <w:rPr>
          <w:rFonts w:ascii="Times New Roman" w:eastAsiaTheme="minorEastAsia" w:hAnsi="Times New Roman" w:cs="Times New Roman"/>
          <w:i/>
          <w:iCs/>
          <w:sz w:val="24"/>
          <w:szCs w:val="24"/>
        </w:rPr>
        <w:t>Oreochromis niloticus</w:t>
      </w:r>
      <w:r>
        <w:rPr>
          <w:rFonts w:ascii="Times New Roman" w:eastAsiaTheme="minorEastAsia" w:hAnsi="Times New Roman" w:cs="Times New Roman"/>
          <w:sz w:val="24"/>
          <w:szCs w:val="24"/>
        </w:rPr>
        <w:t xml:space="preserve"> due to lipid peroxidation, indicating oxidative damage. Reza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(2017) observed exposure to organophosphate pesticides probably played a </w:t>
      </w:r>
      <w:r>
        <w:rPr>
          <w:rFonts w:ascii="Times New Roman" w:eastAsiaTheme="minorEastAsia" w:hAnsi="Times New Roman" w:cs="Times New Roman"/>
          <w:sz w:val="24"/>
          <w:szCs w:val="24"/>
        </w:rPr>
        <w:t xml:space="preserve">role in reducing PUFAs in fish by causing oxidative stress and leading to lipid peroxidation in </w:t>
      </w:r>
      <w:r>
        <w:rPr>
          <w:rFonts w:ascii="Times New Roman" w:eastAsiaTheme="minorEastAsia" w:hAnsi="Times New Roman" w:cs="Times New Roman"/>
          <w:i/>
          <w:iCs/>
          <w:sz w:val="24"/>
          <w:szCs w:val="24"/>
        </w:rPr>
        <w:t>Labeo rohita</w:t>
      </w:r>
      <w:r>
        <w:rPr>
          <w:rFonts w:ascii="Times New Roman" w:eastAsiaTheme="minorEastAsia" w:hAnsi="Times New Roman" w:cs="Times New Roman"/>
          <w:sz w:val="24"/>
          <w:szCs w:val="24"/>
        </w:rPr>
        <w:t xml:space="preserve">. Cengiz E.I.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(2017) observed deltamethrin exposure caused notable reductions in polyunsaturated fatty acids, specifically (n-3) and (n-6) ty</w:t>
      </w:r>
      <w:r>
        <w:rPr>
          <w:rFonts w:ascii="Times New Roman" w:eastAsiaTheme="minorEastAsia" w:hAnsi="Times New Roman" w:cs="Times New Roman"/>
          <w:sz w:val="24"/>
          <w:szCs w:val="24"/>
        </w:rPr>
        <w:t xml:space="preserve">pes, in </w:t>
      </w:r>
      <w:r>
        <w:rPr>
          <w:rFonts w:ascii="Times New Roman" w:eastAsiaTheme="minorEastAsia" w:hAnsi="Times New Roman" w:cs="Times New Roman"/>
          <w:sz w:val="24"/>
          <w:szCs w:val="24"/>
        </w:rPr>
        <w:lastRenderedPageBreak/>
        <w:t xml:space="preserve">different phospholipid groups found in the liver and gill tissues of </w:t>
      </w:r>
      <w:r>
        <w:rPr>
          <w:rFonts w:ascii="Times New Roman" w:eastAsiaTheme="minorEastAsia" w:hAnsi="Times New Roman" w:cs="Times New Roman"/>
          <w:i/>
          <w:iCs/>
          <w:sz w:val="24"/>
          <w:szCs w:val="24"/>
        </w:rPr>
        <w:t>Nile tilapia</w:t>
      </w:r>
      <w:r>
        <w:rPr>
          <w:rFonts w:ascii="Times New Roman" w:eastAsiaTheme="minorEastAsia" w:hAnsi="Times New Roman" w:cs="Times New Roman"/>
          <w:sz w:val="24"/>
          <w:szCs w:val="24"/>
        </w:rPr>
        <w:t xml:space="preserve">. This decrease is probably owing to oxidative stress leading to lipid peroxidation, which affects integrity and operation of cell membranes. </w:t>
      </w:r>
      <w:r>
        <w:rPr>
          <w:rFonts w:ascii="Times New Roman" w:eastAsiaTheme="minorEastAsia" w:hAnsi="Times New Roman" w:cs="Times New Roman"/>
          <w:color w:val="000000" w:themeColor="text1"/>
          <w:sz w:val="24"/>
          <w:szCs w:val="24"/>
        </w:rPr>
        <w:t xml:space="preserve">Olsvik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(2019) observed the chlorpyrifos CPF exposure disrupted lipid metabolism in </w:t>
      </w:r>
      <w:r>
        <w:rPr>
          <w:rFonts w:ascii="Times New Roman" w:eastAsiaTheme="minorEastAsia" w:hAnsi="Times New Roman" w:cs="Times New Roman"/>
          <w:i/>
          <w:iCs/>
          <w:color w:val="000000" w:themeColor="text1"/>
          <w:sz w:val="24"/>
          <w:szCs w:val="24"/>
        </w:rPr>
        <w:t>salmon</w:t>
      </w:r>
      <w:r>
        <w:rPr>
          <w:rFonts w:ascii="Times New Roman" w:eastAsiaTheme="minorEastAsia" w:hAnsi="Times New Roman" w:cs="Times New Roman"/>
          <w:color w:val="000000" w:themeColor="text1"/>
          <w:sz w:val="24"/>
          <w:szCs w:val="24"/>
        </w:rPr>
        <w:t xml:space="preserve"> liver cells, reducing PUFA levels and increasing monoacylglycerols MAGs and oxidative stress. Burch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(2025) observed lipid metabolism in fish was disrupted by pestici</w:t>
      </w:r>
      <w:r>
        <w:rPr>
          <w:rFonts w:ascii="Times New Roman" w:eastAsiaTheme="minorEastAsia" w:hAnsi="Times New Roman" w:cs="Times New Roman"/>
          <w:color w:val="000000" w:themeColor="text1"/>
          <w:sz w:val="24"/>
          <w:szCs w:val="24"/>
        </w:rPr>
        <w:t>de exposure, resulting in lower levels of vital polyunsaturated fatty acids (PUFAs) like arachidonic acid and docosahexanoic acid. This decrease puts the nutritional value of fish at risk, along with membrane integrity and cell activity, endangering the he</w:t>
      </w:r>
      <w:r>
        <w:rPr>
          <w:rFonts w:ascii="Times New Roman" w:eastAsiaTheme="minorEastAsia" w:hAnsi="Times New Roman" w:cs="Times New Roman"/>
          <w:color w:val="000000" w:themeColor="text1"/>
          <w:sz w:val="24"/>
          <w:szCs w:val="24"/>
        </w:rPr>
        <w:t xml:space="preserve">alth of both fish and consumers. Das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(2025) observed cypermethrin exposure causes oxidative stress in </w:t>
      </w:r>
      <w:r>
        <w:rPr>
          <w:rFonts w:ascii="Times New Roman" w:eastAsiaTheme="minorEastAsia" w:hAnsi="Times New Roman" w:cs="Times New Roman"/>
          <w:i/>
          <w:iCs/>
          <w:color w:val="000000" w:themeColor="text1"/>
          <w:sz w:val="24"/>
          <w:szCs w:val="24"/>
          <w:highlight w:val="green"/>
          <w:lang w:val="en-US"/>
        </w:rPr>
        <w:t>Catla</w:t>
      </w:r>
      <w:r>
        <w:rPr>
          <w:rFonts w:ascii="Times New Roman" w:eastAsiaTheme="minorEastAsia" w:hAnsi="Times New Roman" w:cs="Times New Roman"/>
          <w:i/>
          <w:iCs/>
          <w:color w:val="000000" w:themeColor="text1"/>
          <w:sz w:val="24"/>
          <w:szCs w:val="24"/>
        </w:rPr>
        <w:t xml:space="preserve"> catla</w:t>
      </w:r>
      <w:r>
        <w:rPr>
          <w:rFonts w:ascii="Times New Roman" w:eastAsiaTheme="minorEastAsia" w:hAnsi="Times New Roman" w:cs="Times New Roman"/>
          <w:color w:val="000000" w:themeColor="text1"/>
          <w:sz w:val="24"/>
          <w:szCs w:val="24"/>
        </w:rPr>
        <w:t>, resulting in lipid peroxidation and a reduction in PUFAs. This reduction in PUFAs could be associated with membrane damage and the tr</w:t>
      </w:r>
      <w:r>
        <w:rPr>
          <w:rFonts w:ascii="Times New Roman" w:eastAsiaTheme="minorEastAsia" w:hAnsi="Times New Roman" w:cs="Times New Roman"/>
          <w:color w:val="000000" w:themeColor="text1"/>
          <w:sz w:val="24"/>
          <w:szCs w:val="24"/>
        </w:rPr>
        <w:t xml:space="preserve">iggering of apoptosis pathways, which is evidenced by alterations in gene expression and the activity of antioxidant enzymes. </w:t>
      </w:r>
    </w:p>
    <w:p w14:paraId="1481134F"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color w:val="000000" w:themeColor="text1"/>
          <w:sz w:val="24"/>
          <w:szCs w:val="24"/>
        </w:rPr>
        <w:t xml:space="preserve">In contrast of that many researchers assessed the higher value of PUFA, that may be due to the organophosphate levels induced in </w:t>
      </w:r>
      <w:r>
        <w:rPr>
          <w:rFonts w:ascii="Times New Roman" w:eastAsiaTheme="minorEastAsia" w:hAnsi="Times New Roman" w:cs="Times New Roman"/>
          <w:color w:val="000000" w:themeColor="text1"/>
          <w:sz w:val="24"/>
          <w:szCs w:val="24"/>
        </w:rPr>
        <w:t xml:space="preserve">high level then it showed strong oxidative stress and reactive oxygen species (ROS). ROS attack the PUFAs and damage the cell membrane and increased the lipid peroxidation and decreased PUFAs level. l-Ghanim (2014) </w:t>
      </w:r>
      <w:r>
        <w:rPr>
          <w:rFonts w:ascii="Times New Roman" w:eastAsiaTheme="minorEastAsia" w:hAnsi="Times New Roman" w:cs="Times New Roman"/>
          <w:sz w:val="24"/>
          <w:szCs w:val="24"/>
        </w:rPr>
        <w:t>observed diazinon exposure led to oxidati</w:t>
      </w:r>
      <w:r>
        <w:rPr>
          <w:rFonts w:ascii="Times New Roman" w:eastAsiaTheme="minorEastAsia" w:hAnsi="Times New Roman" w:cs="Times New Roman"/>
          <w:sz w:val="24"/>
          <w:szCs w:val="24"/>
        </w:rPr>
        <w:t xml:space="preserve">ve stress in </w:t>
      </w:r>
      <w:r>
        <w:rPr>
          <w:rFonts w:ascii="Times New Roman" w:eastAsiaTheme="minorEastAsia" w:hAnsi="Times New Roman" w:cs="Times New Roman"/>
          <w:i/>
          <w:iCs/>
          <w:sz w:val="24"/>
          <w:szCs w:val="24"/>
        </w:rPr>
        <w:t>Cyprinus carpio</w:t>
      </w:r>
      <w:r>
        <w:rPr>
          <w:rFonts w:ascii="Times New Roman" w:eastAsiaTheme="minorEastAsia" w:hAnsi="Times New Roman" w:cs="Times New Roman"/>
          <w:sz w:val="24"/>
          <w:szCs w:val="24"/>
        </w:rPr>
        <w:t>, shown by elevated lipid peroxidation, which probably impacted the integrity of polyunsaturated fatty acids in cell membranes. Given that, polyunsaturated fatty acids are very prone to oxidation; their breakdown could weaken bo</w:t>
      </w:r>
      <w:r>
        <w:rPr>
          <w:rFonts w:ascii="Times New Roman" w:eastAsiaTheme="minorEastAsia" w:hAnsi="Times New Roman" w:cs="Times New Roman"/>
          <w:sz w:val="24"/>
          <w:szCs w:val="24"/>
        </w:rPr>
        <w:t xml:space="preserve">th membrane structure and function. Organophosphate exposure raised lipid peroxidation, which decreased the stability of polyunsaturated fatty acids (PUFA) because they are highly susceptible to oxidation observed  by Arukwe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(2016). Raibeemol   </w:t>
      </w:r>
      <w:r>
        <w:rPr>
          <w:rFonts w:ascii="Times New Roman" w:eastAsiaTheme="minorEastAsia" w:hAnsi="Times New Roman" w:cs="Times New Roman"/>
          <w:i/>
          <w:iCs/>
          <w:sz w:val="24"/>
          <w:szCs w:val="24"/>
        </w:rPr>
        <w:t xml:space="preserve">et. </w:t>
      </w:r>
      <w:r>
        <w:rPr>
          <w:rFonts w:ascii="Times New Roman" w:eastAsiaTheme="minorEastAsia" w:hAnsi="Times New Roman" w:cs="Times New Roman"/>
          <w:i/>
          <w:iCs/>
          <w:sz w:val="24"/>
          <w:szCs w:val="24"/>
        </w:rPr>
        <w:t>al.</w:t>
      </w:r>
      <w:r>
        <w:rPr>
          <w:rFonts w:ascii="Times New Roman" w:eastAsiaTheme="minorEastAsia" w:hAnsi="Times New Roman" w:cs="Times New Roman"/>
          <w:sz w:val="24"/>
          <w:szCs w:val="24"/>
        </w:rPr>
        <w:t xml:space="preserve"> (2018) found the increased lipid peroxidation in liver tissue of </w:t>
      </w:r>
      <w:r>
        <w:rPr>
          <w:rFonts w:ascii="Times New Roman" w:eastAsiaTheme="minorEastAsia" w:hAnsi="Times New Roman" w:cs="Times New Roman"/>
          <w:i/>
          <w:iCs/>
          <w:sz w:val="24"/>
          <w:szCs w:val="24"/>
        </w:rPr>
        <w:t>Pseudetroplus maculatus</w:t>
      </w:r>
      <w:r>
        <w:rPr>
          <w:rFonts w:ascii="Times New Roman" w:eastAsiaTheme="minorEastAsia" w:hAnsi="Times New Roman" w:cs="Times New Roman"/>
          <w:sz w:val="24"/>
          <w:szCs w:val="24"/>
        </w:rPr>
        <w:t xml:space="preserve"> following exposure to chlorpyrifos suggests that polyunsaturated fatty acids (PUFAs) are undergoing oxidative degradation. Lower levels of antioxidant enzymes (superoxide dismutase (SOD), catalase (CAT), glutathione reductase (GR) higher levels of hydroge</w:t>
      </w:r>
      <w:r>
        <w:rPr>
          <w:rFonts w:ascii="Times New Roman" w:eastAsiaTheme="minorEastAsia" w:hAnsi="Times New Roman" w:cs="Times New Roman"/>
          <w:sz w:val="24"/>
          <w:szCs w:val="24"/>
        </w:rPr>
        <w:t xml:space="preserve">n peroxide and nitric oxide indicate that PUFA stability is compromised, which have an impact on liver function and membrane integrity. Al-Thomali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(2022) resulted  mercaptophos-induced oxidative stress in </w:t>
      </w:r>
      <w:r>
        <w:rPr>
          <w:rFonts w:ascii="Times New Roman" w:eastAsiaTheme="minorEastAsia" w:hAnsi="Times New Roman" w:cs="Times New Roman"/>
          <w:i/>
          <w:iCs/>
          <w:sz w:val="24"/>
          <w:szCs w:val="24"/>
        </w:rPr>
        <w:t>Cyprinus carpio</w:t>
      </w:r>
      <w:r>
        <w:rPr>
          <w:rFonts w:ascii="Times New Roman" w:eastAsiaTheme="minorEastAsia" w:hAnsi="Times New Roman" w:cs="Times New Roman"/>
          <w:sz w:val="24"/>
          <w:szCs w:val="24"/>
        </w:rPr>
        <w:t xml:space="preserve"> impair the stability of live</w:t>
      </w:r>
      <w:r>
        <w:rPr>
          <w:rFonts w:ascii="Times New Roman" w:eastAsiaTheme="minorEastAsia" w:hAnsi="Times New Roman" w:cs="Times New Roman"/>
          <w:sz w:val="24"/>
          <w:szCs w:val="24"/>
        </w:rPr>
        <w:t xml:space="preserve">r PUFAs. The liver's ability to perform its functions and maintain its membrane integrity impacted by the increased susceptibility of PUFAs to oxidative damage, as evidenced by higher LPO levels and lower GSH levels </w:t>
      </w:r>
    </w:p>
    <w:p w14:paraId="315632A4"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PUFA levels in liver cells of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w:t>
      </w:r>
      <w:r>
        <w:rPr>
          <w:rFonts w:ascii="Times New Roman" w:eastAsiaTheme="minorEastAsia" w:hAnsi="Times New Roman" w:cs="Times New Roman"/>
          <w:i/>
          <w:iCs/>
          <w:sz w:val="24"/>
          <w:szCs w:val="24"/>
        </w:rPr>
        <w:t>igala</w:t>
      </w:r>
      <w:r>
        <w:rPr>
          <w:rFonts w:ascii="Times New Roman" w:eastAsiaTheme="minorEastAsia" w:hAnsi="Times New Roman" w:cs="Times New Roman"/>
          <w:sz w:val="24"/>
          <w:szCs w:val="24"/>
        </w:rPr>
        <w:t xml:space="preserve"> after exposure of different organophosphate range evaluated increased and decreased. PUFA levels increased due to damages the liver cellular membrane of fish while PUFA level decreased due to breakdown of liver ROS multiple double bonds in fish that </w:t>
      </w:r>
      <w:r>
        <w:rPr>
          <w:rFonts w:ascii="Times New Roman" w:eastAsiaTheme="minorEastAsia" w:hAnsi="Times New Roman" w:cs="Times New Roman"/>
          <w:sz w:val="24"/>
          <w:szCs w:val="24"/>
        </w:rPr>
        <w:t>may major cause of liver inflammation and damage which has proved in liver histology of fish.</w:t>
      </w:r>
    </w:p>
    <w:p w14:paraId="283819B9"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Histological alteration of liver of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 In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the liver plays a crucial role in metabolism, detoxifying substances, their polygonal shape, conta</w:t>
      </w:r>
      <w:r>
        <w:rPr>
          <w:rFonts w:ascii="Times New Roman" w:eastAsiaTheme="minorEastAsia" w:hAnsi="Times New Roman" w:cs="Times New Roman"/>
          <w:sz w:val="24"/>
          <w:szCs w:val="24"/>
        </w:rPr>
        <w:t>ining centrally placed nuclei and plentiful granular cytoplasm, characterizes the hepatocytes. In control sets of 7, 14, 21, and 28 days of in set I after the observed healthy liver, there are no signs of necrosis, vacuolization, or inflammation. The hepat</w:t>
      </w:r>
      <w:r>
        <w:rPr>
          <w:rFonts w:ascii="Times New Roman" w:eastAsiaTheme="minorEastAsia" w:hAnsi="Times New Roman" w:cs="Times New Roman"/>
          <w:sz w:val="24"/>
          <w:szCs w:val="24"/>
        </w:rPr>
        <w:t>ocytes (H) appeared polygonal with centrally located nuclei (N) and abundant granular cytoplasm. Hepatic cords oriented radially around the central vein (CV). Sinusoids (S) clearly visible between the hepatic cords and showed no signs of dilation or conges</w:t>
      </w:r>
      <w:r>
        <w:rPr>
          <w:rFonts w:ascii="Times New Roman" w:eastAsiaTheme="minorEastAsia" w:hAnsi="Times New Roman" w:cs="Times New Roman"/>
          <w:sz w:val="24"/>
          <w:szCs w:val="24"/>
        </w:rPr>
        <w:t xml:space="preserve">tion. No signs observed of necrosis, vacuolization (V), or inflammation observed in Set I till 28 days  </w:t>
      </w:r>
      <w:commentRangeStart w:id="24"/>
      <w:r>
        <w:rPr>
          <w:rFonts w:ascii="Times New Roman" w:eastAsiaTheme="minorEastAsia" w:hAnsi="Times New Roman" w:cs="Times New Roman"/>
          <w:sz w:val="24"/>
          <w:szCs w:val="24"/>
        </w:rPr>
        <w:t>shown in</w:t>
      </w:r>
      <w:commentRangeEnd w:id="24"/>
      <w:r>
        <w:commentReference w:id="24"/>
      </w:r>
      <w:r>
        <w:rPr>
          <w:rFonts w:ascii="Times New Roman" w:eastAsiaTheme="minorEastAsia" w:hAnsi="Times New Roman" w:cs="Times New Roman"/>
          <w:sz w:val="24"/>
          <w:szCs w:val="24"/>
        </w:rPr>
        <w:t xml:space="preserve"> (Plate 1, 3, 5 and 7).</w:t>
      </w:r>
    </w:p>
    <w:p w14:paraId="1F0B607D"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treated sets (7, 14, 21, and 28 days) liver histology of </w:t>
      </w:r>
      <w:r>
        <w:rPr>
          <w:rFonts w:ascii="Times New Roman" w:eastAsiaTheme="minorEastAsia" w:hAnsi="Times New Roman" w:cs="Times New Roman"/>
          <w:i/>
          <w:iCs/>
          <w:sz w:val="24"/>
          <w:szCs w:val="24"/>
        </w:rPr>
        <w:t>Cirrhinus mrigala</w:t>
      </w:r>
      <w:r>
        <w:rPr>
          <w:rFonts w:ascii="Times New Roman" w:eastAsiaTheme="minorEastAsia" w:hAnsi="Times New Roman" w:cs="Times New Roman"/>
          <w:sz w:val="24"/>
          <w:szCs w:val="24"/>
        </w:rPr>
        <w:t xml:space="preserve"> -In treated sets of aquarium curacron e</w:t>
      </w:r>
      <w:r>
        <w:rPr>
          <w:rFonts w:ascii="Times New Roman" w:eastAsiaTheme="minorEastAsia" w:hAnsi="Times New Roman" w:cs="Times New Roman"/>
          <w:sz w:val="24"/>
          <w:szCs w:val="24"/>
        </w:rPr>
        <w:t>xposure of 7, 14, 21, and 28 days in fish sets II, III, IV, and V respectively revealed a time-related, progressive decline in the fish liver. After 7th days, the first signs of liver toxicity appeared, inflammation including moderate vacuolization and cel</w:t>
      </w:r>
      <w:r>
        <w:rPr>
          <w:rFonts w:ascii="Times New Roman" w:eastAsiaTheme="minorEastAsia" w:hAnsi="Times New Roman" w:cs="Times New Roman"/>
          <w:sz w:val="24"/>
          <w:szCs w:val="24"/>
        </w:rPr>
        <w:t xml:space="preserve">lular swelling, indicating early stress likely resulting from oxidative damage (Plate 2). After 14th days observed an increase in vacuolization and cytoplasmic degeneration observed, along with changes in the shape of hepatocytes, reflecting structural </w:t>
      </w:r>
      <w:r>
        <w:rPr>
          <w:rFonts w:ascii="Times New Roman" w:eastAsiaTheme="minorEastAsia" w:hAnsi="Times New Roman" w:cs="Times New Roman"/>
          <w:sz w:val="24"/>
          <w:szCs w:val="24"/>
        </w:rPr>
        <w:lastRenderedPageBreak/>
        <w:t>and</w:t>
      </w:r>
      <w:r>
        <w:rPr>
          <w:rFonts w:ascii="Times New Roman" w:eastAsiaTheme="minorEastAsia" w:hAnsi="Times New Roman" w:cs="Times New Roman"/>
          <w:sz w:val="24"/>
          <w:szCs w:val="24"/>
        </w:rPr>
        <w:t xml:space="preserve"> metabolic disruptions (Plate 4). After 21st days, more notable alterations, including changed hepatocyte morphology, nuclear degeneration, and widening of the sinusoidal spaces, indicated escalating damage and impaired liver function (Plate 6). After 28th</w:t>
      </w:r>
      <w:r>
        <w:rPr>
          <w:rFonts w:ascii="Times New Roman" w:eastAsiaTheme="minorEastAsia" w:hAnsi="Times New Roman" w:cs="Times New Roman"/>
          <w:sz w:val="24"/>
          <w:szCs w:val="24"/>
        </w:rPr>
        <w:t xml:space="preserve"> days, pronounced degeneration of hepatocytes, sinusoids, and central veins, as well as significant cytoplasmic and nuclear injury, suggested irreversible liver damage (Plate 8).</w:t>
      </w:r>
    </w:p>
    <w:p w14:paraId="128163B8" w14:textId="77777777" w:rsidR="009615FA" w:rsidRDefault="00952D68">
      <w:pPr>
        <w:spacing w:before="240"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Several research have analysed the acute toxicity of curacron in different an</w:t>
      </w:r>
      <w:r>
        <w:rPr>
          <w:rFonts w:ascii="Times New Roman" w:eastAsiaTheme="minorEastAsia" w:hAnsi="Times New Roman" w:cs="Times New Roman"/>
          <w:sz w:val="24"/>
          <w:szCs w:val="24"/>
        </w:rPr>
        <w:t xml:space="preserve">imals after varying duration of exposure. Velmurugan </w:t>
      </w:r>
      <w:commentRangeStart w:id="25"/>
      <w:r>
        <w:rPr>
          <w:rFonts w:ascii="Times New Roman" w:eastAsiaTheme="minorEastAsia" w:hAnsi="Times New Roman" w:cs="Times New Roman"/>
          <w:sz w:val="24"/>
          <w:szCs w:val="24"/>
        </w:rPr>
        <w:t>B.</w:t>
      </w:r>
      <w:commentRangeEnd w:id="25"/>
      <w:r>
        <w:commentReference w:id="25"/>
      </w:r>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(2009) reported the histopathological changes were seen in the liver tissue of </w:t>
      </w:r>
      <w:r>
        <w:rPr>
          <w:rFonts w:ascii="Times New Roman" w:eastAsiaTheme="minorEastAsia" w:hAnsi="Times New Roman" w:cs="Times New Roman"/>
          <w:i/>
          <w:iCs/>
          <w:sz w:val="24"/>
          <w:szCs w:val="24"/>
          <w:highlight w:val="green"/>
        </w:rPr>
        <w:t>C</w:t>
      </w:r>
      <w:r>
        <w:rPr>
          <w:rFonts w:ascii="Times New Roman" w:eastAsiaTheme="minorEastAsia" w:hAnsi="Times New Roman" w:cs="Times New Roman"/>
          <w:i/>
          <w:iCs/>
          <w:sz w:val="24"/>
          <w:szCs w:val="24"/>
          <w:highlight w:val="green"/>
          <w:lang w:val="en-US"/>
        </w:rPr>
        <w:t>.</w:t>
      </w:r>
      <w:r>
        <w:rPr>
          <w:rFonts w:ascii="Times New Roman" w:eastAsiaTheme="minorEastAsia" w:hAnsi="Times New Roman" w:cs="Times New Roman"/>
          <w:i/>
          <w:iCs/>
          <w:sz w:val="24"/>
          <w:szCs w:val="24"/>
        </w:rPr>
        <w:t xml:space="preserve"> mrigala</w:t>
      </w:r>
      <w:r>
        <w:rPr>
          <w:rFonts w:ascii="Times New Roman" w:eastAsiaTheme="minorEastAsia" w:hAnsi="Times New Roman" w:cs="Times New Roman"/>
          <w:sz w:val="24"/>
          <w:szCs w:val="24"/>
        </w:rPr>
        <w:t xml:space="preserve"> that were exposed to sublethal doses of dichlorvos, such as cloudy swelling of hepatocytes, sinusoid</w:t>
      </w:r>
      <w:r>
        <w:rPr>
          <w:rFonts w:ascii="Times New Roman" w:eastAsiaTheme="minorEastAsia" w:hAnsi="Times New Roman" w:cs="Times New Roman"/>
          <w:sz w:val="24"/>
          <w:szCs w:val="24"/>
        </w:rPr>
        <w:t xml:space="preserve">al dilation, vacuolar degeneration, nuclear hypertrophy, karyolysis, karyorrhexis, and vascular congestion. Velisek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(2011) and Tazeen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(2018)  observed the exposure to profenofos in </w:t>
      </w:r>
      <w:r>
        <w:rPr>
          <w:rFonts w:ascii="Times New Roman" w:eastAsiaTheme="minorEastAsia" w:hAnsi="Times New Roman" w:cs="Times New Roman"/>
          <w:i/>
          <w:iCs/>
          <w:sz w:val="24"/>
          <w:szCs w:val="24"/>
        </w:rPr>
        <w:t>Notopterus notopterus</w:t>
      </w:r>
      <w:r>
        <w:rPr>
          <w:rFonts w:ascii="Times New Roman" w:eastAsiaTheme="minorEastAsia" w:hAnsi="Times New Roman" w:cs="Times New Roman"/>
          <w:sz w:val="24"/>
          <w:szCs w:val="24"/>
        </w:rPr>
        <w:t xml:space="preserve"> led to significant changes in the liv</w:t>
      </w:r>
      <w:r>
        <w:rPr>
          <w:rFonts w:ascii="Times New Roman" w:eastAsiaTheme="minorEastAsia" w:hAnsi="Times New Roman" w:cs="Times New Roman"/>
          <w:sz w:val="24"/>
          <w:szCs w:val="24"/>
        </w:rPr>
        <w:t>er's microscopic structure, such as cell deterioration, formation of vacuoles, and alteration of liver architecture. These observations suggest that liver injury is probably a result of oxidative stress and the harmful impacts of the pesticide. Malla (2012</w:t>
      </w:r>
      <w:r>
        <w:rPr>
          <w:rFonts w:ascii="Times New Roman" w:eastAsiaTheme="minorEastAsia" w:hAnsi="Times New Roman" w:cs="Times New Roman"/>
          <w:sz w:val="24"/>
          <w:szCs w:val="24"/>
        </w:rPr>
        <w:t>) observed chlorpyrifos exposure led to a significant, dose-dependent reduction in total liver protein in fish, indicating impaired liver function. As the liver is central to detoxification, this decline reflects metabolic stress and potential histological</w:t>
      </w:r>
      <w:r>
        <w:rPr>
          <w:rFonts w:ascii="Times New Roman" w:eastAsiaTheme="minorEastAsia" w:hAnsi="Times New Roman" w:cs="Times New Roman"/>
          <w:sz w:val="24"/>
          <w:szCs w:val="24"/>
        </w:rPr>
        <w:t xml:space="preserve"> damage, highlighting its vulnerability to organophosphate toxicity. Kaya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(2013) suggested the exposure to phosalone in common carp led to notable tissue alterations in the liver, such as the formation of vacuoles in the cytoplasm, blood congestion,</w:t>
      </w:r>
      <w:r>
        <w:rPr>
          <w:rFonts w:ascii="Times New Roman" w:eastAsiaTheme="minorEastAsia" w:hAnsi="Times New Roman" w:cs="Times New Roman"/>
          <w:sz w:val="24"/>
          <w:szCs w:val="24"/>
        </w:rPr>
        <w:t xml:space="preserve"> enlargement of cells, and degeneration of the nucleus. </w:t>
      </w:r>
      <w:r>
        <w:rPr>
          <w:rFonts w:ascii="Times New Roman" w:eastAsiaTheme="minorEastAsia" w:hAnsi="Times New Roman" w:cs="Times New Roman"/>
          <w:color w:val="000000" w:themeColor="text1"/>
          <w:sz w:val="24"/>
          <w:szCs w:val="24"/>
        </w:rPr>
        <w:t xml:space="preserve">Devi and Mishra (2013) </w:t>
      </w:r>
      <w:r>
        <w:rPr>
          <w:rFonts w:ascii="Times New Roman" w:eastAsiaTheme="minorEastAsia" w:hAnsi="Times New Roman" w:cs="Times New Roman"/>
          <w:sz w:val="24"/>
          <w:szCs w:val="24"/>
        </w:rPr>
        <w:t xml:space="preserve">chlorpyrifos CPF exposure resulted in dose-related tissue harm in the optic tectum, involving neuronal loss, vacuole formation, cell death, and disarray of tissues, which resulted in compromised vision and movement abilities in </w:t>
      </w:r>
      <w:r>
        <w:rPr>
          <w:rFonts w:ascii="Times New Roman" w:eastAsiaTheme="minorEastAsia" w:hAnsi="Times New Roman" w:cs="Times New Roman"/>
          <w:i/>
          <w:iCs/>
          <w:sz w:val="24"/>
          <w:szCs w:val="24"/>
        </w:rPr>
        <w:t xml:space="preserve">Channa </w:t>
      </w:r>
      <w:r>
        <w:rPr>
          <w:rFonts w:ascii="Times New Roman" w:eastAsiaTheme="minorEastAsia" w:hAnsi="Times New Roman" w:cs="Times New Roman"/>
          <w:i/>
          <w:iCs/>
          <w:sz w:val="24"/>
          <w:szCs w:val="24"/>
          <w:highlight w:val="green"/>
        </w:rPr>
        <w:t>punctat</w:t>
      </w:r>
      <w:r>
        <w:rPr>
          <w:rFonts w:ascii="Times New Roman" w:eastAsiaTheme="minorEastAsia" w:hAnsi="Times New Roman" w:cs="Times New Roman"/>
          <w:i/>
          <w:iCs/>
          <w:sz w:val="24"/>
          <w:szCs w:val="24"/>
          <w:highlight w:val="green"/>
          <w:lang w:val="en-US"/>
        </w:rPr>
        <w:t>a</w:t>
      </w:r>
      <w:r>
        <w:rPr>
          <w:rFonts w:ascii="Times New Roman" w:eastAsiaTheme="minorEastAsia" w:hAnsi="Times New Roman" w:cs="Times New Roman"/>
          <w:sz w:val="24"/>
          <w:szCs w:val="24"/>
        </w:rPr>
        <w:t xml:space="preserve"> liver damage</w:t>
      </w:r>
      <w:r>
        <w:rPr>
          <w:rFonts w:ascii="Times New Roman" w:eastAsiaTheme="minorEastAsia" w:hAnsi="Times New Roman" w:cs="Times New Roman"/>
          <w:sz w:val="24"/>
          <w:szCs w:val="24"/>
        </w:rPr>
        <w:t xml:space="preserve"> occurs. Nagaraju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(2013) observed exposure to harmful and less harmful amounts of profenofos in </w:t>
      </w:r>
      <w:r>
        <w:rPr>
          <w:rFonts w:ascii="Times New Roman" w:eastAsiaTheme="minorEastAsia" w:hAnsi="Times New Roman" w:cs="Times New Roman"/>
          <w:i/>
          <w:iCs/>
          <w:sz w:val="24"/>
          <w:szCs w:val="24"/>
        </w:rPr>
        <w:t>Labeo rohita</w:t>
      </w:r>
      <w:r>
        <w:rPr>
          <w:rFonts w:ascii="Times New Roman" w:eastAsiaTheme="minorEastAsia" w:hAnsi="Times New Roman" w:cs="Times New Roman"/>
          <w:sz w:val="24"/>
          <w:szCs w:val="24"/>
        </w:rPr>
        <w:t xml:space="preserve"> resulted in a reduction of enzyme levels, indicating possible liver problems and metabolic strain, which may also suggest potential tissue </w:t>
      </w:r>
      <w:r>
        <w:rPr>
          <w:rFonts w:ascii="Times New Roman" w:eastAsiaTheme="minorEastAsia" w:hAnsi="Times New Roman" w:cs="Times New Roman"/>
          <w:sz w:val="24"/>
          <w:szCs w:val="24"/>
        </w:rPr>
        <w:t>damage due to pesticide contact. Singh  (2014) observed temporary exposure to dimethoate in common carp resulted in significant histological alteration in the liver, such as disorganized hepatocytes, presence of vacuoles, bleeding, and cell death. These al</w:t>
      </w:r>
      <w:r>
        <w:rPr>
          <w:rFonts w:ascii="Times New Roman" w:eastAsiaTheme="minorEastAsia" w:hAnsi="Times New Roman" w:cs="Times New Roman"/>
          <w:sz w:val="24"/>
          <w:szCs w:val="24"/>
        </w:rPr>
        <w:t xml:space="preserve">terations indicate immediate liver injury and strain caused by the harmful effects of the pesticide. Mishra (2015) reported profenofos exposure in </w:t>
      </w:r>
      <w:r>
        <w:rPr>
          <w:rFonts w:ascii="Times New Roman" w:eastAsiaTheme="minorEastAsia" w:hAnsi="Times New Roman" w:cs="Times New Roman"/>
          <w:i/>
          <w:iCs/>
          <w:sz w:val="24"/>
          <w:szCs w:val="24"/>
        </w:rPr>
        <w:t>Channa gachua</w:t>
      </w:r>
      <w:r>
        <w:rPr>
          <w:rFonts w:ascii="Times New Roman" w:eastAsiaTheme="minorEastAsia" w:hAnsi="Times New Roman" w:cs="Times New Roman"/>
          <w:sz w:val="24"/>
          <w:szCs w:val="24"/>
        </w:rPr>
        <w:t xml:space="preserve">, changes that depended on the dose, such as vacuolization in the cytoplasm and degeneration of </w:t>
      </w:r>
      <w:r>
        <w:rPr>
          <w:rFonts w:ascii="Times New Roman" w:eastAsiaTheme="minorEastAsia" w:hAnsi="Times New Roman" w:cs="Times New Roman"/>
          <w:sz w:val="24"/>
          <w:szCs w:val="24"/>
        </w:rPr>
        <w:t xml:space="preserve">hepatocytes. These alterations suggest liver stress and toxicity because of, underscoring its detrimental impact on non-target aquatic species. </w:t>
      </w:r>
      <w:r>
        <w:rPr>
          <w:rFonts w:ascii="Times New Roman" w:eastAsiaTheme="minorEastAsia" w:hAnsi="Times New Roman" w:cs="Times New Roman"/>
          <w:color w:val="000000" w:themeColor="text1"/>
          <w:sz w:val="24"/>
          <w:szCs w:val="24"/>
        </w:rPr>
        <w:t xml:space="preserve">Bhuvaneshwari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(2015) </w:t>
      </w:r>
      <w:r>
        <w:rPr>
          <w:rFonts w:ascii="Times New Roman" w:eastAsiaTheme="minorEastAsia" w:hAnsi="Times New Roman" w:cs="Times New Roman"/>
          <w:sz w:val="24"/>
          <w:szCs w:val="24"/>
        </w:rPr>
        <w:t xml:space="preserve">reported the significant histopathological alterations in </w:t>
      </w:r>
      <w:r>
        <w:rPr>
          <w:rFonts w:ascii="Times New Roman" w:eastAsiaTheme="minorEastAsia" w:hAnsi="Times New Roman" w:cs="Times New Roman"/>
          <w:i/>
          <w:iCs/>
          <w:sz w:val="24"/>
          <w:szCs w:val="24"/>
        </w:rPr>
        <w:t>Danio rerio</w:t>
      </w:r>
      <w:r>
        <w:rPr>
          <w:rFonts w:ascii="Times New Roman" w:eastAsiaTheme="minorEastAsia" w:hAnsi="Times New Roman" w:cs="Times New Roman"/>
          <w:sz w:val="24"/>
          <w:szCs w:val="24"/>
        </w:rPr>
        <w:t>, particularly</w:t>
      </w:r>
      <w:r>
        <w:rPr>
          <w:rFonts w:ascii="Times New Roman" w:eastAsiaTheme="minorEastAsia" w:hAnsi="Times New Roman" w:cs="Times New Roman"/>
          <w:sz w:val="24"/>
          <w:szCs w:val="24"/>
        </w:rPr>
        <w:t xml:space="preserve"> in the liver and gills, were brought about by exposure to pesticides. Liver tissues showed necrosis, sinusoidal congestion, and cytoplasmic vacuolation, whereas gills showed hyperplasia and necrosis.Yancheva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(2016) observed histological alterations</w:t>
      </w:r>
      <w:r>
        <w:rPr>
          <w:rFonts w:ascii="Times New Roman" w:eastAsiaTheme="minorEastAsia" w:hAnsi="Times New Roman" w:cs="Times New Roman"/>
          <w:sz w:val="24"/>
          <w:szCs w:val="24"/>
        </w:rPr>
        <w:t xml:space="preserve"> in fish livers, including vacuolation, congestion, and degeneration, serve as important indicators for evaluating the harmful impacts of pollutants and pesticides in water. These changes reflect disrupted detoxification functions, highlighting the signifi</w:t>
      </w:r>
      <w:r>
        <w:rPr>
          <w:rFonts w:ascii="Times New Roman" w:eastAsiaTheme="minorEastAsia" w:hAnsi="Times New Roman" w:cs="Times New Roman"/>
          <w:sz w:val="24"/>
          <w:szCs w:val="24"/>
        </w:rPr>
        <w:t xml:space="preserve">cance of liver histology in ecological toxicity research and environmental oversight. </w:t>
      </w:r>
      <w:r>
        <w:rPr>
          <w:rFonts w:ascii="Times New Roman" w:eastAsiaTheme="minorEastAsia" w:hAnsi="Times New Roman" w:cs="Times New Roman"/>
          <w:color w:val="000000" w:themeColor="text1"/>
          <w:sz w:val="24"/>
          <w:szCs w:val="24"/>
        </w:rPr>
        <w:t xml:space="preserve">Nataraj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(2017) </w:t>
      </w:r>
      <w:r>
        <w:rPr>
          <w:rFonts w:ascii="Times New Roman" w:eastAsiaTheme="minorEastAsia" w:hAnsi="Times New Roman" w:cs="Times New Roman"/>
          <w:sz w:val="24"/>
          <w:szCs w:val="24"/>
        </w:rPr>
        <w:t xml:space="preserve">observed curacron exposure resulted in severe liver injury in </w:t>
      </w:r>
      <w:r>
        <w:rPr>
          <w:rFonts w:ascii="Times New Roman" w:eastAsiaTheme="minorEastAsia" w:hAnsi="Times New Roman" w:cs="Times New Roman"/>
          <w:i/>
          <w:iCs/>
          <w:sz w:val="24"/>
          <w:szCs w:val="24"/>
        </w:rPr>
        <w:t>Labeo rohita</w:t>
      </w:r>
      <w:r>
        <w:rPr>
          <w:rFonts w:ascii="Times New Roman" w:eastAsiaTheme="minorEastAsia" w:hAnsi="Times New Roman" w:cs="Times New Roman"/>
          <w:sz w:val="24"/>
          <w:szCs w:val="24"/>
        </w:rPr>
        <w:t>, including vacuolization, pyknotic nuclei, nuclear degeneration, and cell</w:t>
      </w:r>
      <w:r>
        <w:rPr>
          <w:rFonts w:ascii="Times New Roman" w:eastAsiaTheme="minorEastAsia" w:hAnsi="Times New Roman" w:cs="Times New Roman"/>
          <w:sz w:val="24"/>
          <w:szCs w:val="24"/>
        </w:rPr>
        <w:t xml:space="preserve">ular edema. These alterations point to functional impairment and liver stress brought on by pesticide poisoning. Maurya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(2019) assessed  pesticide exposure from industrial wastewater; </w:t>
      </w:r>
      <w:r>
        <w:rPr>
          <w:rFonts w:ascii="Times New Roman" w:eastAsiaTheme="minorEastAsia" w:hAnsi="Times New Roman" w:cs="Times New Roman"/>
          <w:i/>
          <w:iCs/>
          <w:sz w:val="24"/>
          <w:szCs w:val="24"/>
        </w:rPr>
        <w:t>Heteropneustes fossilis</w:t>
      </w:r>
      <w:r>
        <w:rPr>
          <w:rFonts w:ascii="Times New Roman" w:eastAsiaTheme="minorEastAsia" w:hAnsi="Times New Roman" w:cs="Times New Roman"/>
          <w:sz w:val="24"/>
          <w:szCs w:val="24"/>
        </w:rPr>
        <w:t xml:space="preserve"> exhibited considerable liver injury, suc</w:t>
      </w:r>
      <w:r>
        <w:rPr>
          <w:rFonts w:ascii="Times New Roman" w:eastAsiaTheme="minorEastAsia" w:hAnsi="Times New Roman" w:cs="Times New Roman"/>
          <w:sz w:val="24"/>
          <w:szCs w:val="24"/>
        </w:rPr>
        <w:t xml:space="preserve">h as vacuolation, hepatocyte breakdown, and impaired tissue structure. Shira  </w:t>
      </w:r>
      <w:r>
        <w:rPr>
          <w:rFonts w:ascii="Times New Roman" w:eastAsiaTheme="minorEastAsia" w:hAnsi="Times New Roman" w:cs="Times New Roman"/>
          <w:i/>
          <w:iCs/>
          <w:sz w:val="24"/>
          <w:szCs w:val="24"/>
        </w:rPr>
        <w:t>et.al.</w:t>
      </w:r>
      <w:r>
        <w:rPr>
          <w:rFonts w:ascii="Times New Roman" w:eastAsiaTheme="minorEastAsia" w:hAnsi="Times New Roman" w:cs="Times New Roman"/>
          <w:sz w:val="24"/>
          <w:szCs w:val="24"/>
        </w:rPr>
        <w:t xml:space="preserve"> (2020) resulted  sumithion exposure caused dose-dependent liver damage in </w:t>
      </w:r>
      <w:r>
        <w:rPr>
          <w:rFonts w:ascii="Times New Roman" w:eastAsiaTheme="minorEastAsia" w:hAnsi="Times New Roman" w:cs="Times New Roman"/>
          <w:i/>
          <w:iCs/>
          <w:sz w:val="24"/>
          <w:szCs w:val="24"/>
        </w:rPr>
        <w:t>Cyprinus carpio</w:t>
      </w:r>
      <w:r>
        <w:rPr>
          <w:rFonts w:ascii="Times New Roman" w:eastAsiaTheme="minorEastAsia" w:hAnsi="Times New Roman" w:cs="Times New Roman"/>
          <w:sz w:val="24"/>
          <w:szCs w:val="24"/>
        </w:rPr>
        <w:t>, which included vacuolation, expanded lumen space, a fractured hepatopancreas, he</w:t>
      </w:r>
      <w:r>
        <w:rPr>
          <w:rFonts w:ascii="Times New Roman" w:eastAsiaTheme="minorEastAsia" w:hAnsi="Times New Roman" w:cs="Times New Roman"/>
          <w:sz w:val="24"/>
          <w:szCs w:val="24"/>
        </w:rPr>
        <w:t xml:space="preserve">patic cell deterioration, and bleeding. </w:t>
      </w:r>
      <w:r>
        <w:rPr>
          <w:rFonts w:ascii="Times New Roman" w:eastAsiaTheme="minorEastAsia" w:hAnsi="Times New Roman" w:cs="Times New Roman"/>
          <w:color w:val="000000" w:themeColor="text1"/>
          <w:sz w:val="24"/>
          <w:szCs w:val="24"/>
        </w:rPr>
        <w:t xml:space="preserve">Farhan  </w:t>
      </w:r>
      <w:r>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color w:val="000000" w:themeColor="text1"/>
          <w:sz w:val="24"/>
          <w:szCs w:val="24"/>
        </w:rPr>
        <w:t xml:space="preserve"> (2021) </w:t>
      </w:r>
      <w:r>
        <w:rPr>
          <w:rFonts w:ascii="Times New Roman" w:eastAsiaTheme="minorEastAsia" w:hAnsi="Times New Roman" w:cs="Times New Roman"/>
          <w:sz w:val="24"/>
          <w:szCs w:val="24"/>
        </w:rPr>
        <w:t xml:space="preserve">and Hossain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(2022)  both noted the exposure to chlorpyrifos (ChF) caused notable histological modifications in the liver of </w:t>
      </w:r>
      <w:r>
        <w:rPr>
          <w:rFonts w:ascii="Times New Roman" w:eastAsiaTheme="minorEastAsia" w:hAnsi="Times New Roman" w:cs="Times New Roman"/>
          <w:i/>
          <w:iCs/>
          <w:sz w:val="24"/>
          <w:szCs w:val="24"/>
        </w:rPr>
        <w:t>Oreochromis niloticus</w:t>
      </w:r>
      <w:r>
        <w:rPr>
          <w:rFonts w:ascii="Times New Roman" w:eastAsiaTheme="minorEastAsia" w:hAnsi="Times New Roman" w:cs="Times New Roman"/>
          <w:sz w:val="24"/>
          <w:szCs w:val="24"/>
        </w:rPr>
        <w:t xml:space="preserve">, which included a rise in Kupffer cells, hydropic degeneration, cell death, and bleeding. These changes underscore the harmful effects of low-level chlorpyrifos exposure on liver tissue. El-bouhy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(2023) observed </w:t>
      </w:r>
      <w:r>
        <w:rPr>
          <w:rFonts w:ascii="Times New Roman" w:eastAsiaTheme="minorEastAsia" w:hAnsi="Times New Roman" w:cs="Times New Roman"/>
          <w:i/>
          <w:iCs/>
          <w:sz w:val="24"/>
          <w:szCs w:val="24"/>
        </w:rPr>
        <w:t>Ctenopharyngodon idella</w:t>
      </w:r>
      <w:r>
        <w:rPr>
          <w:rFonts w:ascii="Times New Roman" w:eastAsiaTheme="minorEastAsia" w:hAnsi="Times New Roman" w:cs="Times New Roman"/>
          <w:sz w:val="24"/>
          <w:szCs w:val="24"/>
        </w:rPr>
        <w:t xml:space="preserve"> liver, musc</w:t>
      </w:r>
      <w:r>
        <w:rPr>
          <w:rFonts w:ascii="Times New Roman" w:eastAsiaTheme="minorEastAsia" w:hAnsi="Times New Roman" w:cs="Times New Roman"/>
          <w:sz w:val="24"/>
          <w:szCs w:val="24"/>
        </w:rPr>
        <w:t xml:space="preserve">le and kidney following </w:t>
      </w:r>
      <w:r>
        <w:rPr>
          <w:rFonts w:ascii="Times New Roman" w:eastAsiaTheme="minorEastAsia" w:hAnsi="Times New Roman" w:cs="Times New Roman"/>
          <w:sz w:val="24"/>
          <w:szCs w:val="24"/>
        </w:rPr>
        <w:lastRenderedPageBreak/>
        <w:t xml:space="preserve">exposure to profenofos. The liver displayed signs of cellular degeneration, vacuolation, and the presence of inflammatory cells. Korkmaz (2024) noted the exposure to dicamba (DIC) caused considerable histological alterations in the </w:t>
      </w:r>
      <w:r>
        <w:rPr>
          <w:rFonts w:ascii="Times New Roman" w:eastAsiaTheme="minorEastAsia" w:hAnsi="Times New Roman" w:cs="Times New Roman"/>
          <w:sz w:val="24"/>
          <w:szCs w:val="24"/>
        </w:rPr>
        <w:t xml:space="preserve">liver of </w:t>
      </w:r>
      <w:r>
        <w:rPr>
          <w:rFonts w:ascii="Times New Roman" w:eastAsiaTheme="minorEastAsia" w:hAnsi="Times New Roman" w:cs="Times New Roman"/>
          <w:i/>
          <w:iCs/>
          <w:sz w:val="24"/>
          <w:szCs w:val="24"/>
        </w:rPr>
        <w:t>Cyprinus carpio</w:t>
      </w:r>
      <w:r>
        <w:rPr>
          <w:rFonts w:ascii="Times New Roman" w:eastAsiaTheme="minorEastAsia" w:hAnsi="Times New Roman" w:cs="Times New Roman"/>
          <w:sz w:val="24"/>
          <w:szCs w:val="24"/>
        </w:rPr>
        <w:t>. These changes involved the degeneration of hepatocytes, increased blood flow, infiltration of mononuclear cells, and the formation of vacuoles in hepatocytes. Such modifications indicate the harmful effects of dicamba on liver fun</w:t>
      </w:r>
      <w:r>
        <w:rPr>
          <w:rFonts w:ascii="Times New Roman" w:eastAsiaTheme="minorEastAsia" w:hAnsi="Times New Roman" w:cs="Times New Roman"/>
          <w:sz w:val="24"/>
          <w:szCs w:val="24"/>
        </w:rPr>
        <w:t xml:space="preserve">ctionality. Kaval Oguz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(2024) reported that Esfenvalerate exposure led to notable histopathological alterations in the livers of Lake Van fish, such as bleeding, an increase in cell size, tissue death, and cloudy degeneration. These modifications su</w:t>
      </w:r>
      <w:r>
        <w:rPr>
          <w:rFonts w:ascii="Times New Roman" w:eastAsiaTheme="minorEastAsia" w:hAnsi="Times New Roman" w:cs="Times New Roman"/>
          <w:sz w:val="24"/>
          <w:szCs w:val="24"/>
        </w:rPr>
        <w:t xml:space="preserve">ggest damage at the cellular level and inflammation triggered by the pesticide, impacting liver performance. Patel </w:t>
      </w:r>
      <w:r>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 xml:space="preserve"> (2025) noted the exposure phorate resulted in harm to the liver in carp, leading to the breakdown and death of liver cells. When combi</w:t>
      </w:r>
      <w:r>
        <w:rPr>
          <w:rFonts w:ascii="Times New Roman" w:eastAsiaTheme="minorEastAsia" w:hAnsi="Times New Roman" w:cs="Times New Roman"/>
          <w:sz w:val="24"/>
          <w:szCs w:val="24"/>
        </w:rPr>
        <w:t>ned with Moringa olifera extract (MPE), these tissue changes were lesion, providing protective benefits and maintaining the integrity of the liver.</w:t>
      </w:r>
    </w:p>
    <w:p w14:paraId="4FAC6117" w14:textId="77777777" w:rsidR="009615FA" w:rsidRDefault="00952D68">
      <w:pPr>
        <w:spacing w:before="240"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Conclusion</w:t>
      </w:r>
    </w:p>
    <w:p w14:paraId="13292EBC" w14:textId="77777777" w:rsidR="009615FA" w:rsidRDefault="00952D68">
      <w:pPr>
        <w:spacing w:before="240"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This study examined mild exposure to curacron impacted on </w:t>
      </w:r>
      <w:r>
        <w:rPr>
          <w:rFonts w:ascii="Times New Roman" w:eastAsiaTheme="minorEastAsia" w:hAnsi="Times New Roman" w:cs="Times New Roman"/>
          <w:i/>
          <w:iCs/>
          <w:sz w:val="24"/>
          <w:szCs w:val="24"/>
        </w:rPr>
        <w:t>Cirrhinus mrigala</w:t>
      </w:r>
      <w:r>
        <w:rPr>
          <w:rFonts w:ascii="Times New Roman" w:eastAsiaTheme="minorEastAsia" w:hAnsi="Times New Roman" w:cs="Times New Roman"/>
          <w:sz w:val="24"/>
          <w:szCs w:val="24"/>
        </w:rPr>
        <w:t xml:space="preserve"> over periods. The cur</w:t>
      </w:r>
      <w:r>
        <w:rPr>
          <w:rFonts w:ascii="Times New Roman" w:eastAsiaTheme="minorEastAsia" w:hAnsi="Times New Roman" w:cs="Times New Roman"/>
          <w:sz w:val="24"/>
          <w:szCs w:val="24"/>
        </w:rPr>
        <w:t>acron sublethal dose 0.020 ml/l toxicity affected liver Omega-3 and Omega-6 fatty acid in declined manner, histopathological liver damage, revealing degenerative changes such as vacuolization, cytoplasmic and nuclear degeneration, enlarged sinusoidal space</w:t>
      </w:r>
      <w:r>
        <w:rPr>
          <w:rFonts w:ascii="Times New Roman" w:eastAsiaTheme="minorEastAsia" w:hAnsi="Times New Roman" w:cs="Times New Roman"/>
          <w:sz w:val="24"/>
          <w:szCs w:val="24"/>
        </w:rPr>
        <w:t>s, and central vein damage, all of which are indicative of cellular stress, metabolic imbalance, and severe hepatic injury. In present finding emphasizes that exposure of curacron caused physiological and structural damage in vital species in freshwater ec</w:t>
      </w:r>
      <w:r>
        <w:rPr>
          <w:rFonts w:ascii="Times New Roman" w:eastAsiaTheme="minorEastAsia" w:hAnsi="Times New Roman" w:cs="Times New Roman"/>
          <w:sz w:val="24"/>
          <w:szCs w:val="24"/>
        </w:rPr>
        <w:t>osystem. Although to gain, a clearer understanding further chronic study is necessary to know the broder impacts of curacron exposure on water bodies, fish health, aquatic ecosystem and different biodiversity. Curacron presents considerable dangers to fres</w:t>
      </w:r>
      <w:r>
        <w:rPr>
          <w:rFonts w:ascii="Times New Roman" w:eastAsiaTheme="minorEastAsia" w:hAnsi="Times New Roman" w:cs="Times New Roman"/>
          <w:sz w:val="24"/>
          <w:szCs w:val="24"/>
        </w:rPr>
        <w:t>hwater species and human well-being, particularly for those working in agriculture and forest. The results highlighted the necessity of observing pesticide applications to evaluate enduring ecological consequences and aid in the creation of regulatory fram</w:t>
      </w:r>
      <w:r>
        <w:rPr>
          <w:rFonts w:ascii="Times New Roman" w:eastAsiaTheme="minorEastAsia" w:hAnsi="Times New Roman" w:cs="Times New Roman"/>
          <w:sz w:val="24"/>
          <w:szCs w:val="24"/>
        </w:rPr>
        <w:t>eworks focused on environmental safety and sustainable fish farming</w:t>
      </w:r>
      <w:r>
        <w:rPr>
          <w:rFonts w:ascii="Times New Roman" w:eastAsiaTheme="minorEastAsia" w:hAnsi="Times New Roman" w:cs="Times New Roman"/>
          <w:b/>
          <w:bCs/>
          <w:sz w:val="24"/>
          <w:szCs w:val="24"/>
        </w:rPr>
        <w:t xml:space="preserve">. </w:t>
      </w:r>
    </w:p>
    <w:p w14:paraId="0D21A52F" w14:textId="77777777" w:rsidR="009615FA" w:rsidRDefault="00952D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Funding- </w:t>
      </w:r>
      <w:r>
        <w:rPr>
          <w:rFonts w:ascii="Times New Roman" w:hAnsi="Times New Roman" w:cs="Times New Roman"/>
          <w:sz w:val="24"/>
          <w:szCs w:val="24"/>
        </w:rPr>
        <w:t xml:space="preserve">No funding support </w:t>
      </w:r>
    </w:p>
    <w:p w14:paraId="066B540D" w14:textId="77777777" w:rsidR="009615FA" w:rsidRDefault="00952D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Conflict of interest-</w:t>
      </w:r>
      <w:r>
        <w:rPr>
          <w:rFonts w:ascii="Times New Roman" w:hAnsi="Times New Roman" w:cs="Times New Roman"/>
          <w:sz w:val="24"/>
          <w:szCs w:val="24"/>
        </w:rPr>
        <w:t>The authors declare that there is no conflict of interest.</w:t>
      </w:r>
    </w:p>
    <w:p w14:paraId="0A1F2655" w14:textId="77777777" w:rsidR="009615FA" w:rsidRDefault="00952D68">
      <w:r>
        <w:rPr>
          <w:rFonts w:ascii="Times New Roman" w:eastAsia="Calibri" w:hAnsi="Times New Roman" w:cs="Times New Roman"/>
          <w:b/>
          <w:noProof/>
          <w:kern w:val="0"/>
          <w:sz w:val="32"/>
          <w:szCs w:val="32"/>
          <w:lang w:val="en-US"/>
          <w14:ligatures w14:val="none"/>
        </w:rPr>
        <mc:AlternateContent>
          <mc:Choice Requires="wps">
            <w:drawing>
              <wp:anchor distT="0" distB="0" distL="114300" distR="114300" simplePos="0" relativeHeight="251662336" behindDoc="0" locked="0" layoutInCell="1" allowOverlap="1" wp14:anchorId="24F7030F" wp14:editId="333D2D71">
                <wp:simplePos x="0" y="0"/>
                <wp:positionH relativeFrom="column">
                  <wp:posOffset>290830</wp:posOffset>
                </wp:positionH>
                <wp:positionV relativeFrom="paragraph">
                  <wp:posOffset>1051560</wp:posOffset>
                </wp:positionV>
                <wp:extent cx="5303520" cy="1195705"/>
                <wp:effectExtent l="0" t="0" r="0" b="5080"/>
                <wp:wrapNone/>
                <wp:docPr id="81" name="Text Box 81"/>
                <wp:cNvGraphicFramePr/>
                <a:graphic xmlns:a="http://schemas.openxmlformats.org/drawingml/2006/main">
                  <a:graphicData uri="http://schemas.microsoft.com/office/word/2010/wordprocessingShape">
                    <wps:wsp>
                      <wps:cNvSpPr txBox="1"/>
                      <wps:spPr>
                        <a:xfrm rot="10800000" flipV="1">
                          <a:off x="0" y="0"/>
                          <a:ext cx="5303822" cy="1195627"/>
                        </a:xfrm>
                        <a:prstGeom prst="rect">
                          <a:avLst/>
                        </a:prstGeom>
                        <a:noFill/>
                        <a:ln w="6350">
                          <a:noFill/>
                        </a:ln>
                      </wps:spPr>
                      <wps:txbx>
                        <w:txbxContent>
                          <w:p w14:paraId="6577CEFF" w14:textId="77777777" w:rsidR="009615FA" w:rsidRDefault="009615FA">
                            <w:pP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flip:y;margin-left:22.9pt;margin-top:82.8pt;height:94.15pt;width:417.6pt;rotation:11796480f;z-index:251662336;mso-width-relative:page;mso-height-relative:page;" filled="f" stroked="f" coordsize="21600,21600" o:gfxdata="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f4E9TZAAAACgEAAA8AAAAAAAAAAQAgAAAAIgAAAGRy&#10;cy9kb3ducmV2LnhtbFBLAQIUABQAAAAIAIdO4kAp4KOqPQIAAIEEAAAOAAAAAAAAAAEAIAAAACgB&#10;AABkcnMvZTJvRG9jLnhtbFBLBQYAAAAABgAGAFkBAADXBQAAAAA=&#10;">
                <v:fill on="f" focussize="0,0"/>
                <v:stroke on="f" weight="0.5pt"/>
                <v:imagedata o:title=""/>
                <o:lock v:ext="edit" aspectratio="f"/>
                <v:textbox>
                  <w:txbxContent>
                    <w:p w14:paraId="6577CEFF">
                      <w:pPr>
                        <w:rPr>
                          <w:rFonts w:ascii="Times New Roman" w:hAnsi="Times New Roman" w:cs="Times New Roman"/>
                          <w:b/>
                        </w:rPr>
                      </w:pPr>
                    </w:p>
                  </w:txbxContent>
                </v:textbox>
              </v:shape>
            </w:pict>
          </mc:Fallback>
        </mc:AlternateContent>
      </w:r>
    </w:p>
    <w:sectPr w:rsidR="009615FA">
      <w:headerReference w:type="even" r:id="rId11"/>
      <w:headerReference w:type="default" r:id="rId12"/>
      <w:footerReference w:type="even" r:id="rId13"/>
      <w:footerReference w:type="default" r:id="rId14"/>
      <w:headerReference w:type="first" r:id="rId15"/>
      <w:footerReference w:type="first" r:id="rId16"/>
      <w:pgSz w:w="11906" w:h="16838"/>
      <w:pgMar w:top="1440" w:right="56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P. Biswas" w:date="2025-09-10T19:00:00Z" w:initials="">
    <w:p w14:paraId="636DACC0" w14:textId="77777777" w:rsidR="009615FA" w:rsidRDefault="00952D68">
      <w:pPr>
        <w:pStyle w:val="CommentText"/>
        <w:rPr>
          <w:lang w:val="en-US"/>
        </w:rPr>
      </w:pPr>
      <w:r>
        <w:rPr>
          <w:lang w:val="en-US"/>
        </w:rPr>
        <w:t>Delete</w:t>
      </w:r>
    </w:p>
  </w:comment>
  <w:comment w:id="4" w:author="S.P. Biswas" w:date="2025-09-10T19:07:00Z" w:initials="">
    <w:p w14:paraId="0D4226B0" w14:textId="77777777" w:rsidR="009615FA" w:rsidRDefault="00952D68">
      <w:pPr>
        <w:pStyle w:val="CommentText"/>
        <w:rPr>
          <w:lang w:val="en-US"/>
        </w:rPr>
      </w:pPr>
      <w:r>
        <w:rPr>
          <w:lang w:val="en-US"/>
        </w:rPr>
        <w:t>Delete</w:t>
      </w:r>
    </w:p>
  </w:comment>
  <w:comment w:id="5" w:author="S.P. Biswas" w:date="2025-09-10T19:57:00Z" w:initials="">
    <w:p w14:paraId="7ED1494F" w14:textId="77777777" w:rsidR="009615FA" w:rsidRDefault="00952D68">
      <w:pPr>
        <w:pStyle w:val="CommentText"/>
        <w:rPr>
          <w:lang w:val="en-US"/>
        </w:rPr>
      </w:pPr>
      <w:r>
        <w:rPr>
          <w:rFonts w:ascii="Times New Roman" w:eastAsia="Times New Roman" w:hAnsi="Times New Roman" w:cs="Times New Roman"/>
          <w:bCs/>
          <w:sz w:val="24"/>
          <w:szCs w:val="24"/>
        </w:rPr>
        <w:t>El-bouhy</w:t>
      </w:r>
      <w:r>
        <w:rPr>
          <w:rFonts w:ascii="Times New Roman" w:eastAsia="Times New Roman" w:hAnsi="Times New Roman" w:cs="Times New Roman"/>
          <w:bCs/>
          <w:sz w:val="24"/>
          <w:szCs w:val="24"/>
          <w:lang w:val="en-US"/>
        </w:rPr>
        <w:t xml:space="preserve"> ?</w:t>
      </w:r>
    </w:p>
  </w:comment>
  <w:comment w:id="6" w:author="S.P. Biswas" w:date="2025-09-10T19:08:00Z" w:initials="">
    <w:p w14:paraId="13D34B3F" w14:textId="77777777" w:rsidR="009615FA" w:rsidRDefault="00952D68">
      <w:pPr>
        <w:pStyle w:val="CommentText"/>
        <w:rPr>
          <w:lang w:val="en-US"/>
        </w:rPr>
      </w:pPr>
      <w:r>
        <w:rPr>
          <w:lang w:val="en-US"/>
        </w:rPr>
        <w:t>&amp;</w:t>
      </w:r>
    </w:p>
  </w:comment>
  <w:comment w:id="7" w:author="S.P. Biswas" w:date="2025-09-10T19:10:00Z" w:initials="">
    <w:p w14:paraId="025A8731" w14:textId="77777777" w:rsidR="009615FA" w:rsidRDefault="00952D68">
      <w:pPr>
        <w:pStyle w:val="CommentText"/>
        <w:rPr>
          <w:lang w:val="en-US"/>
        </w:rPr>
      </w:pPr>
      <w:r>
        <w:rPr>
          <w:lang w:val="en-US"/>
        </w:rPr>
        <w:t>delete</w:t>
      </w:r>
    </w:p>
  </w:comment>
  <w:comment w:id="8" w:author="S.P. Biswas" w:date="2025-09-10T19:11:00Z" w:initials="">
    <w:p w14:paraId="6955B7D0" w14:textId="77777777" w:rsidR="009615FA" w:rsidRDefault="00952D68">
      <w:pPr>
        <w:pStyle w:val="CommentText"/>
        <w:rPr>
          <w:lang w:val="en-US"/>
        </w:rPr>
      </w:pPr>
      <w:r>
        <w:rPr>
          <w:lang w:val="en-US"/>
        </w:rPr>
        <w:t>delete</w:t>
      </w:r>
    </w:p>
  </w:comment>
  <w:comment w:id="9" w:author="S.P. Biswas" w:date="2025-09-11T08:30:00Z" w:initials="">
    <w:p w14:paraId="63C970FA" w14:textId="77777777" w:rsidR="009615FA" w:rsidRDefault="00952D68">
      <w:pPr>
        <w:pStyle w:val="CommentText"/>
        <w:rPr>
          <w:lang w:val="en-US"/>
        </w:rPr>
      </w:pPr>
      <w:r>
        <w:rPr>
          <w:lang w:val="en-US"/>
        </w:rPr>
        <w:t>delete</w:t>
      </w:r>
    </w:p>
  </w:comment>
  <w:comment w:id="10" w:author="S.P. Biswas" w:date="2025-09-11T08:31:00Z" w:initials="">
    <w:p w14:paraId="11794CC7" w14:textId="77777777" w:rsidR="009615FA" w:rsidRDefault="00952D68">
      <w:pPr>
        <w:pStyle w:val="CommentText"/>
        <w:rPr>
          <w:lang w:val="en-US"/>
        </w:rPr>
      </w:pPr>
      <w:r>
        <w:rPr>
          <w:lang w:val="en-US"/>
        </w:rPr>
        <w:t>delete</w:t>
      </w:r>
    </w:p>
  </w:comment>
  <w:comment w:id="11" w:author="S.P. Biswas" w:date="2025-09-11T08:31:00Z" w:initials="">
    <w:p w14:paraId="7DD99481" w14:textId="77777777" w:rsidR="009615FA" w:rsidRDefault="00952D68">
      <w:pPr>
        <w:pStyle w:val="CommentText"/>
        <w:rPr>
          <w:lang w:val="en-US"/>
        </w:rPr>
      </w:pPr>
      <w:r>
        <w:rPr>
          <w:lang w:val="en-US"/>
        </w:rPr>
        <w:t>delete</w:t>
      </w:r>
    </w:p>
  </w:comment>
  <w:comment w:id="12" w:author="S.P. Biswas" w:date="2025-09-10T19:17:00Z" w:initials="">
    <w:p w14:paraId="769D8329" w14:textId="77777777" w:rsidR="009615FA" w:rsidRDefault="00952D68">
      <w:pPr>
        <w:pStyle w:val="CommentText"/>
        <w:rPr>
          <w:lang w:val="en-US"/>
        </w:rPr>
      </w:pPr>
      <w:r>
        <w:rPr>
          <w:lang w:val="en-US"/>
        </w:rPr>
        <w:t>delete</w:t>
      </w:r>
    </w:p>
  </w:comment>
  <w:comment w:id="13" w:author="S.P. Biswas" w:date="2025-09-10T19:20:00Z" w:initials="">
    <w:p w14:paraId="061CDB42" w14:textId="77777777" w:rsidR="009615FA" w:rsidRDefault="00952D68">
      <w:pPr>
        <w:pStyle w:val="CommentText"/>
        <w:rPr>
          <w:lang w:val="en-US"/>
        </w:rPr>
      </w:pPr>
      <w:r>
        <w:rPr>
          <w:lang w:val="en-US"/>
        </w:rPr>
        <w:t>delete</w:t>
      </w:r>
    </w:p>
  </w:comment>
  <w:comment w:id="14" w:author="S.P. Biswas" w:date="2025-09-10T19:25:00Z" w:initials="">
    <w:p w14:paraId="17B5925E" w14:textId="77777777" w:rsidR="009615FA" w:rsidRDefault="00952D68">
      <w:pPr>
        <w:pStyle w:val="CommentText"/>
        <w:rPr>
          <w:lang w:val="en-US"/>
        </w:rPr>
      </w:pPr>
      <w:r>
        <w:rPr>
          <w:lang w:val="en-US"/>
        </w:rPr>
        <w:t>Delete</w:t>
      </w:r>
    </w:p>
  </w:comment>
  <w:comment w:id="15" w:author="S.P. Biswas" w:date="2025-09-10T19:55:00Z" w:initials="">
    <w:p w14:paraId="68FF5343" w14:textId="77777777" w:rsidR="009615FA" w:rsidRDefault="00952D68">
      <w:pPr>
        <w:pStyle w:val="CommentText"/>
        <w:rPr>
          <w:lang w:val="en-US"/>
        </w:rPr>
      </w:pPr>
      <w:r>
        <w:rPr>
          <w:lang w:val="en-US"/>
        </w:rPr>
        <w:t>C.</w:t>
      </w:r>
    </w:p>
  </w:comment>
  <w:comment w:id="16" w:author="S.P. Biswas" w:date="2025-09-10T19:25:00Z" w:initials="">
    <w:p w14:paraId="2BF326A7" w14:textId="77777777" w:rsidR="009615FA" w:rsidRDefault="00952D68">
      <w:pPr>
        <w:pStyle w:val="CommentText"/>
        <w:rPr>
          <w:lang w:val="en-US"/>
        </w:rPr>
      </w:pPr>
      <w:r>
        <w:rPr>
          <w:lang w:val="en-US"/>
        </w:rPr>
        <w:t>aquaria</w:t>
      </w:r>
    </w:p>
  </w:comment>
  <w:comment w:id="17" w:author="S.P. Biswas" w:date="2025-09-10T19:26:00Z" w:initials="">
    <w:p w14:paraId="3F045DBD" w14:textId="77777777" w:rsidR="009615FA" w:rsidRDefault="00952D68">
      <w:pPr>
        <w:pStyle w:val="CommentText"/>
        <w:rPr>
          <w:lang w:val="en-US"/>
        </w:rPr>
      </w:pPr>
      <w:r>
        <w:rPr>
          <w:lang w:val="en-US"/>
        </w:rPr>
        <w:t>aquaria</w:t>
      </w:r>
    </w:p>
  </w:comment>
  <w:comment w:id="18" w:author="S.P. Biswas" w:date="2025-09-10T19:27:00Z" w:initials="">
    <w:p w14:paraId="0F75A787" w14:textId="77777777" w:rsidR="009615FA" w:rsidRDefault="00952D68">
      <w:pPr>
        <w:pStyle w:val="CommentText"/>
        <w:rPr>
          <w:lang w:val="en-US"/>
        </w:rPr>
      </w:pPr>
      <w:r>
        <w:rPr>
          <w:lang w:val="en-US"/>
        </w:rPr>
        <w:t>?</w:t>
      </w:r>
    </w:p>
  </w:comment>
  <w:comment w:id="19" w:author="S.P. Biswas" w:date="2025-09-10T19:28:00Z" w:initials="">
    <w:p w14:paraId="14420B94" w14:textId="77777777" w:rsidR="009615FA" w:rsidRDefault="00952D68">
      <w:pPr>
        <w:pStyle w:val="CommentText"/>
      </w:pPr>
      <w:r>
        <w:rPr>
          <w:rFonts w:ascii="Times New Roman" w:hAnsi="Times New Roman" w:cs="Times New Roman"/>
          <w:sz w:val="24"/>
          <w:szCs w:val="28"/>
        </w:rPr>
        <w:t>evaluate</w:t>
      </w:r>
    </w:p>
  </w:comment>
  <w:comment w:id="20" w:author="S.P. Biswas" w:date="2025-09-10T19:29:00Z" w:initials="">
    <w:p w14:paraId="41B1FADD" w14:textId="77777777" w:rsidR="009615FA" w:rsidRDefault="00952D68">
      <w:pPr>
        <w:pStyle w:val="CommentText"/>
        <w:rPr>
          <w:lang w:val="en-US"/>
        </w:rPr>
      </w:pPr>
      <w:r>
        <w:rPr>
          <w:lang w:val="en-US"/>
        </w:rPr>
        <w:t>delete</w:t>
      </w:r>
    </w:p>
  </w:comment>
  <w:comment w:id="21" w:author="S.P. Biswas" w:date="2025-09-10T19:44:00Z" w:initials="">
    <w:p w14:paraId="53D730C3" w14:textId="77777777" w:rsidR="009615FA" w:rsidRDefault="00952D68">
      <w:pPr>
        <w:pStyle w:val="CommentText"/>
        <w:rPr>
          <w:lang w:val="en-US"/>
        </w:rPr>
      </w:pPr>
      <w:r>
        <w:rPr>
          <w:lang w:val="en-US"/>
        </w:rPr>
        <w:t>Reference</w:t>
      </w:r>
    </w:p>
  </w:comment>
  <w:comment w:id="22" w:author="S.P. Biswas" w:date="2025-09-10T19:48:00Z" w:initials="">
    <w:p w14:paraId="07753E03" w14:textId="77777777" w:rsidR="009615FA" w:rsidRDefault="00952D68">
      <w:pPr>
        <w:pStyle w:val="CommentText"/>
        <w:rPr>
          <w:lang w:val="en-US"/>
        </w:rPr>
      </w:pPr>
      <w:r>
        <w:rPr>
          <w:lang w:val="en-US"/>
        </w:rPr>
        <w:t>delete</w:t>
      </w:r>
    </w:p>
  </w:comment>
  <w:comment w:id="23" w:author="S.P. Biswas" w:date="2025-09-10T19:35:00Z" w:initials="">
    <w:p w14:paraId="5CCB7A65" w14:textId="77777777" w:rsidR="009615FA" w:rsidRDefault="00952D68">
      <w:pPr>
        <w:pStyle w:val="CommentText"/>
        <w:rPr>
          <w:lang w:val="en-US"/>
        </w:rPr>
      </w:pPr>
      <w:r>
        <w:rPr>
          <w:lang w:val="en-US"/>
        </w:rPr>
        <w:t>delete</w:t>
      </w:r>
    </w:p>
  </w:comment>
  <w:comment w:id="24" w:author="S.P. Biswas" w:date="2025-09-11T08:40:00Z" w:initials="">
    <w:p w14:paraId="13EC76A9" w14:textId="77777777" w:rsidR="009615FA" w:rsidRDefault="00952D68">
      <w:pPr>
        <w:pStyle w:val="CommentText"/>
        <w:rPr>
          <w:lang w:val="en-US"/>
        </w:rPr>
      </w:pPr>
      <w:r>
        <w:rPr>
          <w:lang w:val="en-US"/>
        </w:rPr>
        <w:t>delete</w:t>
      </w:r>
    </w:p>
  </w:comment>
  <w:comment w:id="25" w:author="S.P. Biswas" w:date="2025-09-11T08:41:00Z" w:initials="">
    <w:p w14:paraId="6078AF6D" w14:textId="77777777" w:rsidR="009615FA" w:rsidRDefault="00952D68">
      <w:pPr>
        <w:pStyle w:val="CommentText"/>
        <w:rPr>
          <w:lang w:val="en-US"/>
        </w:rPr>
      </w:pPr>
      <w:r>
        <w:rPr>
          <w:lang w:val="en-US"/>
        </w:rPr>
        <w:t>Delete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6DACC0" w15:done="0"/>
  <w15:commentEx w15:paraId="0D4226B0" w15:done="0"/>
  <w15:commentEx w15:paraId="7ED1494F" w15:done="0"/>
  <w15:commentEx w15:paraId="13D34B3F" w15:done="0"/>
  <w15:commentEx w15:paraId="025A8731" w15:done="0"/>
  <w15:commentEx w15:paraId="6955B7D0" w15:done="0"/>
  <w15:commentEx w15:paraId="63C970FA" w15:done="0"/>
  <w15:commentEx w15:paraId="11794CC7" w15:done="0"/>
  <w15:commentEx w15:paraId="7DD99481" w15:done="0"/>
  <w15:commentEx w15:paraId="769D8329" w15:done="0"/>
  <w15:commentEx w15:paraId="061CDB42" w15:done="0"/>
  <w15:commentEx w15:paraId="17B5925E" w15:done="0"/>
  <w15:commentEx w15:paraId="68FF5343" w15:done="0"/>
  <w15:commentEx w15:paraId="2BF326A7" w15:done="0"/>
  <w15:commentEx w15:paraId="3F045DBD" w15:done="0"/>
  <w15:commentEx w15:paraId="0F75A787" w15:done="0"/>
  <w15:commentEx w15:paraId="14420B94" w15:done="0"/>
  <w15:commentEx w15:paraId="41B1FADD" w15:done="0"/>
  <w15:commentEx w15:paraId="53D730C3" w15:done="0"/>
  <w15:commentEx w15:paraId="07753E03" w15:done="0"/>
  <w15:commentEx w15:paraId="5CCB7A65" w15:done="0"/>
  <w15:commentEx w15:paraId="13EC76A9" w15:done="0"/>
  <w15:commentEx w15:paraId="6078A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DACC0" w16cid:durableId="2C700A06"/>
  <w16cid:commentId w16cid:paraId="0D4226B0" w16cid:durableId="2C700A07"/>
  <w16cid:commentId w16cid:paraId="7ED1494F" w16cid:durableId="2C700A08"/>
  <w16cid:commentId w16cid:paraId="13D34B3F" w16cid:durableId="2C700A09"/>
  <w16cid:commentId w16cid:paraId="025A8731" w16cid:durableId="2C700A0A"/>
  <w16cid:commentId w16cid:paraId="6955B7D0" w16cid:durableId="2C700A0B"/>
  <w16cid:commentId w16cid:paraId="63C970FA" w16cid:durableId="2C700A0C"/>
  <w16cid:commentId w16cid:paraId="11794CC7" w16cid:durableId="2C700A0D"/>
  <w16cid:commentId w16cid:paraId="7DD99481" w16cid:durableId="2C700A0E"/>
  <w16cid:commentId w16cid:paraId="769D8329" w16cid:durableId="2C700A0F"/>
  <w16cid:commentId w16cid:paraId="061CDB42" w16cid:durableId="2C700A10"/>
  <w16cid:commentId w16cid:paraId="17B5925E" w16cid:durableId="2C700A11"/>
  <w16cid:commentId w16cid:paraId="68FF5343" w16cid:durableId="2C700A12"/>
  <w16cid:commentId w16cid:paraId="2BF326A7" w16cid:durableId="2C700A13"/>
  <w16cid:commentId w16cid:paraId="3F045DBD" w16cid:durableId="2C700A14"/>
  <w16cid:commentId w16cid:paraId="0F75A787" w16cid:durableId="2C700A15"/>
  <w16cid:commentId w16cid:paraId="14420B94" w16cid:durableId="2C700A16"/>
  <w16cid:commentId w16cid:paraId="41B1FADD" w16cid:durableId="2C700A17"/>
  <w16cid:commentId w16cid:paraId="53D730C3" w16cid:durableId="2C700A18"/>
  <w16cid:commentId w16cid:paraId="07753E03" w16cid:durableId="2C700A19"/>
  <w16cid:commentId w16cid:paraId="5CCB7A65" w16cid:durableId="2C700A1A"/>
  <w16cid:commentId w16cid:paraId="13EC76A9" w16cid:durableId="2C700A1B"/>
  <w16cid:commentId w16cid:paraId="6078AF6D" w16cid:durableId="2C700A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BBA04" w14:textId="77777777" w:rsidR="00952D68" w:rsidRDefault="00952D68">
      <w:pPr>
        <w:spacing w:line="240" w:lineRule="auto"/>
      </w:pPr>
      <w:r>
        <w:separator/>
      </w:r>
    </w:p>
  </w:endnote>
  <w:endnote w:type="continuationSeparator" w:id="0">
    <w:p w14:paraId="2B3352FD" w14:textId="77777777" w:rsidR="00952D68" w:rsidRDefault="00952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B38A" w14:textId="77777777" w:rsidR="009615FA" w:rsidRDefault="00961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41D9" w14:textId="77777777" w:rsidR="009615FA" w:rsidRDefault="00961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7414" w14:textId="77777777" w:rsidR="009615FA" w:rsidRDefault="0096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B84A" w14:textId="77777777" w:rsidR="00952D68" w:rsidRDefault="00952D68">
      <w:pPr>
        <w:spacing w:after="0"/>
      </w:pPr>
      <w:r>
        <w:separator/>
      </w:r>
    </w:p>
  </w:footnote>
  <w:footnote w:type="continuationSeparator" w:id="0">
    <w:p w14:paraId="0059561E" w14:textId="77777777" w:rsidR="00952D68" w:rsidRDefault="00952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3AAE" w14:textId="77777777" w:rsidR="009615FA" w:rsidRDefault="00952D68">
    <w:pPr>
      <w:pStyle w:val="Header"/>
    </w:pPr>
    <w:r>
      <w:pict w14:anchorId="4BB0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466641" o:spid="_x0000_s2050" type="#_x0000_t136" style="position:absolute;margin-left:0;margin-top:0;width:587.6pt;height:110.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ABAE" w14:textId="77777777" w:rsidR="009615FA" w:rsidRDefault="00952D68">
    <w:pPr>
      <w:pStyle w:val="Header"/>
    </w:pPr>
    <w:r>
      <w:pict w14:anchorId="5277F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466642" o:spid="_x0000_s2051" type="#_x0000_t136" style="position:absolute;margin-left:0;margin-top:0;width:587.6pt;height:110.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A6F9" w14:textId="77777777" w:rsidR="009615FA" w:rsidRDefault="00952D68">
    <w:pPr>
      <w:pStyle w:val="Header"/>
    </w:pPr>
    <w:r>
      <w:pict w14:anchorId="0755B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466640" o:spid="_x0000_s2049" type="#_x0000_t136" style="position:absolute;margin-left:0;margin-top:0;width:587.6pt;height:110.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979"/>
    <w:multiLevelType w:val="multilevel"/>
    <w:tmpl w:val="029B2979"/>
    <w:lvl w:ilvl="0">
      <w:start w:val="1"/>
      <w:numFmt w:val="decimal"/>
      <w:lvlText w:val="%1."/>
      <w:lvlJc w:val="left"/>
      <w:pPr>
        <w:ind w:left="1080" w:hanging="360"/>
      </w:pPr>
      <w:rPr>
        <w:rFonts w:hint="default"/>
        <w:b w:val="0"/>
        <w:sz w:val="24"/>
        <w:szCs w:val="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16"/>
    <w:rsid w:val="00001D16"/>
    <w:rsid w:val="00012CD2"/>
    <w:rsid w:val="00017A18"/>
    <w:rsid w:val="000204D0"/>
    <w:rsid w:val="0002323D"/>
    <w:rsid w:val="00025BA7"/>
    <w:rsid w:val="000430F0"/>
    <w:rsid w:val="00043A69"/>
    <w:rsid w:val="000519A4"/>
    <w:rsid w:val="00051A86"/>
    <w:rsid w:val="00052B04"/>
    <w:rsid w:val="000602E9"/>
    <w:rsid w:val="00064349"/>
    <w:rsid w:val="000644EB"/>
    <w:rsid w:val="00064FF7"/>
    <w:rsid w:val="0006598E"/>
    <w:rsid w:val="0006680B"/>
    <w:rsid w:val="0007358A"/>
    <w:rsid w:val="0009176A"/>
    <w:rsid w:val="00095CF6"/>
    <w:rsid w:val="000A5A33"/>
    <w:rsid w:val="000B384B"/>
    <w:rsid w:val="000B642C"/>
    <w:rsid w:val="000C1A7E"/>
    <w:rsid w:val="000C577D"/>
    <w:rsid w:val="000D53E6"/>
    <w:rsid w:val="000E7C71"/>
    <w:rsid w:val="000F4EDC"/>
    <w:rsid w:val="0010781E"/>
    <w:rsid w:val="001167A5"/>
    <w:rsid w:val="00132228"/>
    <w:rsid w:val="0013467D"/>
    <w:rsid w:val="00136833"/>
    <w:rsid w:val="00141B5D"/>
    <w:rsid w:val="00146CD1"/>
    <w:rsid w:val="00153394"/>
    <w:rsid w:val="00164A45"/>
    <w:rsid w:val="00177A2F"/>
    <w:rsid w:val="00182687"/>
    <w:rsid w:val="0018413F"/>
    <w:rsid w:val="00186816"/>
    <w:rsid w:val="001937A9"/>
    <w:rsid w:val="00196335"/>
    <w:rsid w:val="001963A1"/>
    <w:rsid w:val="001C66DF"/>
    <w:rsid w:val="001E3181"/>
    <w:rsid w:val="001E4DB3"/>
    <w:rsid w:val="001E561F"/>
    <w:rsid w:val="001F1F81"/>
    <w:rsid w:val="001F3F7C"/>
    <w:rsid w:val="00200A87"/>
    <w:rsid w:val="00214476"/>
    <w:rsid w:val="002159CA"/>
    <w:rsid w:val="00217E8E"/>
    <w:rsid w:val="00227669"/>
    <w:rsid w:val="002425DB"/>
    <w:rsid w:val="0024403A"/>
    <w:rsid w:val="002600D2"/>
    <w:rsid w:val="00262CEB"/>
    <w:rsid w:val="002732CE"/>
    <w:rsid w:val="0027555A"/>
    <w:rsid w:val="00280DE3"/>
    <w:rsid w:val="00281FF9"/>
    <w:rsid w:val="002837B9"/>
    <w:rsid w:val="0029265E"/>
    <w:rsid w:val="00297935"/>
    <w:rsid w:val="002A43EF"/>
    <w:rsid w:val="002A709E"/>
    <w:rsid w:val="002B3074"/>
    <w:rsid w:val="002B56DF"/>
    <w:rsid w:val="002C3F98"/>
    <w:rsid w:val="002E2430"/>
    <w:rsid w:val="002E458B"/>
    <w:rsid w:val="002F3193"/>
    <w:rsid w:val="00301C1F"/>
    <w:rsid w:val="003036ED"/>
    <w:rsid w:val="00336659"/>
    <w:rsid w:val="00365798"/>
    <w:rsid w:val="00365F39"/>
    <w:rsid w:val="003677C7"/>
    <w:rsid w:val="00371CBC"/>
    <w:rsid w:val="003765FA"/>
    <w:rsid w:val="00377E01"/>
    <w:rsid w:val="00382D0D"/>
    <w:rsid w:val="00383300"/>
    <w:rsid w:val="003964F0"/>
    <w:rsid w:val="003A3A58"/>
    <w:rsid w:val="003B22EE"/>
    <w:rsid w:val="003B2B97"/>
    <w:rsid w:val="003B6EE0"/>
    <w:rsid w:val="003C18CE"/>
    <w:rsid w:val="003C6FCF"/>
    <w:rsid w:val="003D0FC6"/>
    <w:rsid w:val="003F51FF"/>
    <w:rsid w:val="00400280"/>
    <w:rsid w:val="00403B8C"/>
    <w:rsid w:val="0040660C"/>
    <w:rsid w:val="00407AF9"/>
    <w:rsid w:val="00414237"/>
    <w:rsid w:val="00423E7C"/>
    <w:rsid w:val="00427457"/>
    <w:rsid w:val="0043064E"/>
    <w:rsid w:val="00432572"/>
    <w:rsid w:val="004326B1"/>
    <w:rsid w:val="00434F48"/>
    <w:rsid w:val="004512B5"/>
    <w:rsid w:val="00463A66"/>
    <w:rsid w:val="00467ECF"/>
    <w:rsid w:val="00470112"/>
    <w:rsid w:val="0047122F"/>
    <w:rsid w:val="004744E2"/>
    <w:rsid w:val="00474A7D"/>
    <w:rsid w:val="00480C28"/>
    <w:rsid w:val="00484A0A"/>
    <w:rsid w:val="004851C0"/>
    <w:rsid w:val="00487467"/>
    <w:rsid w:val="00487FD6"/>
    <w:rsid w:val="00495FB8"/>
    <w:rsid w:val="004A7CBC"/>
    <w:rsid w:val="004B68C2"/>
    <w:rsid w:val="004E1D1A"/>
    <w:rsid w:val="004E6D87"/>
    <w:rsid w:val="004E7BBE"/>
    <w:rsid w:val="004F086E"/>
    <w:rsid w:val="004F2FEB"/>
    <w:rsid w:val="00504ECA"/>
    <w:rsid w:val="005066E8"/>
    <w:rsid w:val="00510F29"/>
    <w:rsid w:val="005127C6"/>
    <w:rsid w:val="005161CB"/>
    <w:rsid w:val="00521F33"/>
    <w:rsid w:val="00526E98"/>
    <w:rsid w:val="00527028"/>
    <w:rsid w:val="005435E0"/>
    <w:rsid w:val="00550379"/>
    <w:rsid w:val="00552C59"/>
    <w:rsid w:val="00562A16"/>
    <w:rsid w:val="00565C97"/>
    <w:rsid w:val="005708E7"/>
    <w:rsid w:val="00576B5B"/>
    <w:rsid w:val="0058246E"/>
    <w:rsid w:val="00582C09"/>
    <w:rsid w:val="00584336"/>
    <w:rsid w:val="005A0772"/>
    <w:rsid w:val="005A26C7"/>
    <w:rsid w:val="005A70A3"/>
    <w:rsid w:val="005B4487"/>
    <w:rsid w:val="005D59BF"/>
    <w:rsid w:val="005F62CC"/>
    <w:rsid w:val="0060313A"/>
    <w:rsid w:val="00622AB8"/>
    <w:rsid w:val="00625F7A"/>
    <w:rsid w:val="006308FD"/>
    <w:rsid w:val="0063099B"/>
    <w:rsid w:val="00634283"/>
    <w:rsid w:val="00634378"/>
    <w:rsid w:val="0063515A"/>
    <w:rsid w:val="00642657"/>
    <w:rsid w:val="006519F0"/>
    <w:rsid w:val="00652620"/>
    <w:rsid w:val="00653344"/>
    <w:rsid w:val="0065420C"/>
    <w:rsid w:val="006554E5"/>
    <w:rsid w:val="00656793"/>
    <w:rsid w:val="00662560"/>
    <w:rsid w:val="00670906"/>
    <w:rsid w:val="006741F3"/>
    <w:rsid w:val="006823AD"/>
    <w:rsid w:val="006824DE"/>
    <w:rsid w:val="00682CBE"/>
    <w:rsid w:val="00684A0B"/>
    <w:rsid w:val="006909B7"/>
    <w:rsid w:val="00693CE9"/>
    <w:rsid w:val="00693D26"/>
    <w:rsid w:val="006A3CF9"/>
    <w:rsid w:val="006B5DED"/>
    <w:rsid w:val="006B62BB"/>
    <w:rsid w:val="006C14AB"/>
    <w:rsid w:val="006C5ED4"/>
    <w:rsid w:val="006D10C4"/>
    <w:rsid w:val="006D5171"/>
    <w:rsid w:val="006D57EC"/>
    <w:rsid w:val="006D606F"/>
    <w:rsid w:val="00705DC7"/>
    <w:rsid w:val="00720340"/>
    <w:rsid w:val="00723A6D"/>
    <w:rsid w:val="0073291F"/>
    <w:rsid w:val="00732BD9"/>
    <w:rsid w:val="007360D1"/>
    <w:rsid w:val="00737ABA"/>
    <w:rsid w:val="0075002C"/>
    <w:rsid w:val="007603D5"/>
    <w:rsid w:val="00767FBB"/>
    <w:rsid w:val="00771B9C"/>
    <w:rsid w:val="00772E41"/>
    <w:rsid w:val="0077731E"/>
    <w:rsid w:val="00781240"/>
    <w:rsid w:val="00785E67"/>
    <w:rsid w:val="00790838"/>
    <w:rsid w:val="007A4F46"/>
    <w:rsid w:val="007B5351"/>
    <w:rsid w:val="007B6229"/>
    <w:rsid w:val="007B7A53"/>
    <w:rsid w:val="007C5277"/>
    <w:rsid w:val="007C6A40"/>
    <w:rsid w:val="007D1ECC"/>
    <w:rsid w:val="007E2F09"/>
    <w:rsid w:val="007E76CF"/>
    <w:rsid w:val="007F6AAE"/>
    <w:rsid w:val="00805280"/>
    <w:rsid w:val="008072A3"/>
    <w:rsid w:val="0081143E"/>
    <w:rsid w:val="008200E3"/>
    <w:rsid w:val="00826AD4"/>
    <w:rsid w:val="008273A6"/>
    <w:rsid w:val="00827C67"/>
    <w:rsid w:val="00837426"/>
    <w:rsid w:val="00846233"/>
    <w:rsid w:val="008549FB"/>
    <w:rsid w:val="00872B3D"/>
    <w:rsid w:val="00885736"/>
    <w:rsid w:val="008A2B13"/>
    <w:rsid w:val="008B5976"/>
    <w:rsid w:val="008B69F5"/>
    <w:rsid w:val="008C2236"/>
    <w:rsid w:val="008C7206"/>
    <w:rsid w:val="008D79A3"/>
    <w:rsid w:val="008D7C54"/>
    <w:rsid w:val="008F1104"/>
    <w:rsid w:val="008F66B7"/>
    <w:rsid w:val="00900178"/>
    <w:rsid w:val="00925062"/>
    <w:rsid w:val="00927051"/>
    <w:rsid w:val="00932E16"/>
    <w:rsid w:val="009357FB"/>
    <w:rsid w:val="009377A3"/>
    <w:rsid w:val="009424B0"/>
    <w:rsid w:val="00952D68"/>
    <w:rsid w:val="009531D6"/>
    <w:rsid w:val="009615FA"/>
    <w:rsid w:val="009617B6"/>
    <w:rsid w:val="00962238"/>
    <w:rsid w:val="00963488"/>
    <w:rsid w:val="0096370F"/>
    <w:rsid w:val="00966725"/>
    <w:rsid w:val="009668BD"/>
    <w:rsid w:val="0097139C"/>
    <w:rsid w:val="00973443"/>
    <w:rsid w:val="009906AC"/>
    <w:rsid w:val="00990D4D"/>
    <w:rsid w:val="00992D71"/>
    <w:rsid w:val="009954C7"/>
    <w:rsid w:val="00996B24"/>
    <w:rsid w:val="009A3D26"/>
    <w:rsid w:val="009B3086"/>
    <w:rsid w:val="009B753B"/>
    <w:rsid w:val="009C36FD"/>
    <w:rsid w:val="009C66D8"/>
    <w:rsid w:val="009D330C"/>
    <w:rsid w:val="009D3A51"/>
    <w:rsid w:val="009D57FC"/>
    <w:rsid w:val="009E0C6D"/>
    <w:rsid w:val="009E25D1"/>
    <w:rsid w:val="009F4D50"/>
    <w:rsid w:val="009F5931"/>
    <w:rsid w:val="00A02E56"/>
    <w:rsid w:val="00A1158B"/>
    <w:rsid w:val="00A1339F"/>
    <w:rsid w:val="00A3031B"/>
    <w:rsid w:val="00A306F3"/>
    <w:rsid w:val="00A316FB"/>
    <w:rsid w:val="00A354BB"/>
    <w:rsid w:val="00A47C09"/>
    <w:rsid w:val="00A556E7"/>
    <w:rsid w:val="00A777C2"/>
    <w:rsid w:val="00A77A73"/>
    <w:rsid w:val="00A84DEB"/>
    <w:rsid w:val="00A85463"/>
    <w:rsid w:val="00A900B1"/>
    <w:rsid w:val="00AA39B7"/>
    <w:rsid w:val="00AB0653"/>
    <w:rsid w:val="00AC501F"/>
    <w:rsid w:val="00AC5955"/>
    <w:rsid w:val="00AD15A3"/>
    <w:rsid w:val="00AD475E"/>
    <w:rsid w:val="00AE1704"/>
    <w:rsid w:val="00AE7215"/>
    <w:rsid w:val="00AF63EC"/>
    <w:rsid w:val="00AF6AF5"/>
    <w:rsid w:val="00B05B8D"/>
    <w:rsid w:val="00B05F82"/>
    <w:rsid w:val="00B06B5B"/>
    <w:rsid w:val="00B11269"/>
    <w:rsid w:val="00B167E5"/>
    <w:rsid w:val="00B310AD"/>
    <w:rsid w:val="00B31441"/>
    <w:rsid w:val="00B37A90"/>
    <w:rsid w:val="00B414E2"/>
    <w:rsid w:val="00B458F4"/>
    <w:rsid w:val="00B46026"/>
    <w:rsid w:val="00B517EA"/>
    <w:rsid w:val="00B56086"/>
    <w:rsid w:val="00B71CB7"/>
    <w:rsid w:val="00B81F7F"/>
    <w:rsid w:val="00B850E1"/>
    <w:rsid w:val="00B901FF"/>
    <w:rsid w:val="00BA0F9D"/>
    <w:rsid w:val="00BA2E9E"/>
    <w:rsid w:val="00BB09AE"/>
    <w:rsid w:val="00BB34D0"/>
    <w:rsid w:val="00BC431B"/>
    <w:rsid w:val="00BD1A9B"/>
    <w:rsid w:val="00BD28D1"/>
    <w:rsid w:val="00BD4AA3"/>
    <w:rsid w:val="00BF2578"/>
    <w:rsid w:val="00C1066D"/>
    <w:rsid w:val="00C132AF"/>
    <w:rsid w:val="00C142CA"/>
    <w:rsid w:val="00C365DC"/>
    <w:rsid w:val="00C51154"/>
    <w:rsid w:val="00C65E95"/>
    <w:rsid w:val="00C7556A"/>
    <w:rsid w:val="00C768AB"/>
    <w:rsid w:val="00C77BED"/>
    <w:rsid w:val="00C92C9F"/>
    <w:rsid w:val="00C944DB"/>
    <w:rsid w:val="00C9680E"/>
    <w:rsid w:val="00CA2C49"/>
    <w:rsid w:val="00CA2D35"/>
    <w:rsid w:val="00CC1AFC"/>
    <w:rsid w:val="00CC7CE2"/>
    <w:rsid w:val="00CE0DDC"/>
    <w:rsid w:val="00CE7A7E"/>
    <w:rsid w:val="00CF1711"/>
    <w:rsid w:val="00CF6559"/>
    <w:rsid w:val="00D00368"/>
    <w:rsid w:val="00D01E5C"/>
    <w:rsid w:val="00D05FDC"/>
    <w:rsid w:val="00D06299"/>
    <w:rsid w:val="00D07118"/>
    <w:rsid w:val="00D15490"/>
    <w:rsid w:val="00D15714"/>
    <w:rsid w:val="00D20785"/>
    <w:rsid w:val="00D20927"/>
    <w:rsid w:val="00D21FA3"/>
    <w:rsid w:val="00D22D66"/>
    <w:rsid w:val="00D24E4D"/>
    <w:rsid w:val="00D26D56"/>
    <w:rsid w:val="00D27680"/>
    <w:rsid w:val="00D37BD7"/>
    <w:rsid w:val="00D45F6B"/>
    <w:rsid w:val="00D54B4B"/>
    <w:rsid w:val="00D61059"/>
    <w:rsid w:val="00D6664B"/>
    <w:rsid w:val="00D804F6"/>
    <w:rsid w:val="00D8254C"/>
    <w:rsid w:val="00D867CA"/>
    <w:rsid w:val="00D95257"/>
    <w:rsid w:val="00DA10A1"/>
    <w:rsid w:val="00DA2BA1"/>
    <w:rsid w:val="00DA4C70"/>
    <w:rsid w:val="00DB0661"/>
    <w:rsid w:val="00DB6ECF"/>
    <w:rsid w:val="00DC2D95"/>
    <w:rsid w:val="00DC600A"/>
    <w:rsid w:val="00DD1262"/>
    <w:rsid w:val="00DD7B7F"/>
    <w:rsid w:val="00DE7D34"/>
    <w:rsid w:val="00DF1E6E"/>
    <w:rsid w:val="00DF6576"/>
    <w:rsid w:val="00E109CB"/>
    <w:rsid w:val="00E1116A"/>
    <w:rsid w:val="00E17D42"/>
    <w:rsid w:val="00E21094"/>
    <w:rsid w:val="00E25A7F"/>
    <w:rsid w:val="00E3329E"/>
    <w:rsid w:val="00E33516"/>
    <w:rsid w:val="00E338FE"/>
    <w:rsid w:val="00E55A8E"/>
    <w:rsid w:val="00E6298E"/>
    <w:rsid w:val="00E63C1D"/>
    <w:rsid w:val="00E77F9B"/>
    <w:rsid w:val="00E844AD"/>
    <w:rsid w:val="00E96B61"/>
    <w:rsid w:val="00EA3002"/>
    <w:rsid w:val="00EB2982"/>
    <w:rsid w:val="00EC1FB6"/>
    <w:rsid w:val="00EC46A0"/>
    <w:rsid w:val="00ED61EB"/>
    <w:rsid w:val="00ED7205"/>
    <w:rsid w:val="00EE0DEF"/>
    <w:rsid w:val="00EE11C1"/>
    <w:rsid w:val="00EE2ADA"/>
    <w:rsid w:val="00EF3AAC"/>
    <w:rsid w:val="00EF4D07"/>
    <w:rsid w:val="00F01026"/>
    <w:rsid w:val="00F039F7"/>
    <w:rsid w:val="00F06DDE"/>
    <w:rsid w:val="00F123E0"/>
    <w:rsid w:val="00F12689"/>
    <w:rsid w:val="00F17C66"/>
    <w:rsid w:val="00F26216"/>
    <w:rsid w:val="00F3272D"/>
    <w:rsid w:val="00F36B79"/>
    <w:rsid w:val="00F374C0"/>
    <w:rsid w:val="00F4261D"/>
    <w:rsid w:val="00F46371"/>
    <w:rsid w:val="00F509E9"/>
    <w:rsid w:val="00F63E6F"/>
    <w:rsid w:val="00F650DC"/>
    <w:rsid w:val="00F67EE4"/>
    <w:rsid w:val="00F75514"/>
    <w:rsid w:val="00F80354"/>
    <w:rsid w:val="00F84C5D"/>
    <w:rsid w:val="00F9052E"/>
    <w:rsid w:val="00FB09E1"/>
    <w:rsid w:val="00FB1C08"/>
    <w:rsid w:val="00FB21BC"/>
    <w:rsid w:val="00FB6379"/>
    <w:rsid w:val="00FC387C"/>
    <w:rsid w:val="00FD1BBF"/>
    <w:rsid w:val="00FD454B"/>
    <w:rsid w:val="00FD4C07"/>
    <w:rsid w:val="00FF58D4"/>
    <w:rsid w:val="0341020B"/>
    <w:rsid w:val="0AE40A7C"/>
    <w:rsid w:val="32870EE7"/>
    <w:rsid w:val="38EB7ED9"/>
    <w:rsid w:val="41775C08"/>
    <w:rsid w:val="4FD64330"/>
    <w:rsid w:val="4FE3261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1CB03FB4-F2FD-42C4-8F51-DCFBAD3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Helvetica" w:eastAsia="MS Mincho" w:hAnsi="Helvetica" w:cs="Helvetica"/>
      <w:lang w:val="fr-FR"/>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kern w:val="0"/>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katex-mathml">
    <w:name w:val="katex-mathml"/>
    <w:basedOn w:val="DefaultParagraphFont"/>
    <w:qFormat/>
  </w:style>
  <w:style w:type="character" w:customStyle="1" w:styleId="vlist-s">
    <w:name w:val="vlist-s"/>
    <w:basedOn w:val="DefaultParagraphFont"/>
    <w:qFormat/>
  </w:style>
  <w:style w:type="character" w:customStyle="1" w:styleId="given-name">
    <w:name w:val="given-name"/>
    <w:basedOn w:val="DefaultParagraphFont"/>
    <w:qFormat/>
  </w:style>
  <w:style w:type="character" w:customStyle="1" w:styleId="type">
    <w:name w:val="type"/>
    <w:basedOn w:val="DefaultParagraphFont"/>
    <w:qFormat/>
  </w:style>
  <w:style w:type="character" w:customStyle="1" w:styleId="id">
    <w:name w:val="id"/>
    <w:basedOn w:val="DefaultParagraphFont"/>
    <w:qFormat/>
  </w:style>
  <w:style w:type="character" w:customStyle="1" w:styleId="HeaderChar">
    <w:name w:val="Header Char"/>
    <w:basedOn w:val="DefaultParagraphFont"/>
    <w:link w:val="Header"/>
    <w:uiPriority w:val="99"/>
    <w:qFormat/>
    <w:rPr>
      <w:kern w:val="2"/>
      <w14:ligatures w14:val="standardContextual"/>
    </w:rPr>
  </w:style>
  <w:style w:type="character" w:customStyle="1" w:styleId="FooterChar">
    <w:name w:val="Footer Char"/>
    <w:basedOn w:val="DefaultParagraphFont"/>
    <w:link w:val="Footer"/>
    <w:uiPriority w:val="99"/>
    <w:qFormat/>
    <w:rPr>
      <w:kern w:val="2"/>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6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B5B"/>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5122</Words>
  <Characters>29200</Characters>
  <Application>Microsoft Office Word</Application>
  <DocSecurity>0</DocSecurity>
  <Lines>243</Lines>
  <Paragraphs>68</Paragraphs>
  <ScaleCrop>false</ScaleCrop>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Rekha Rani</dc:creator>
  <cp:lastModifiedBy>SDI 1067</cp:lastModifiedBy>
  <cp:revision>407</cp:revision>
  <cp:lastPrinted>2025-08-07T04:32:00Z</cp:lastPrinted>
  <dcterms:created xsi:type="dcterms:W3CDTF">2025-08-02T10:47:00Z</dcterms:created>
  <dcterms:modified xsi:type="dcterms:W3CDTF">2025-09-13T09:49:00Z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25A02574701346DBB7A3631C6B1FCCA7_12</vt:lpwstr>
  </property>
</Properties>
</file>