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A1BBF" w14:textId="15434455" w:rsidR="001C4718" w:rsidRPr="00BA5489" w:rsidRDefault="001C4718" w:rsidP="001C4718">
      <w:pPr>
        <w:spacing w:after="0" w:line="360" w:lineRule="auto"/>
        <w:jc w:val="center"/>
        <w:rPr>
          <w:rFonts w:ascii="Arial" w:hAnsi="Arial" w:cs="Arial"/>
          <w:b/>
        </w:rPr>
      </w:pPr>
      <w:bookmarkStart w:id="0" w:name="_Hlk192265641"/>
      <w:bookmarkStart w:id="1" w:name="_Hlk200488971"/>
      <w:commentRangeStart w:id="2"/>
      <w:commentRangeStart w:id="3"/>
      <w:r w:rsidRPr="00BA5489">
        <w:rPr>
          <w:rFonts w:ascii="Arial" w:hAnsi="Arial" w:cs="Arial"/>
          <w:b/>
        </w:rPr>
        <w:t>LEVEL</w:t>
      </w:r>
      <w:commentRangeEnd w:id="2"/>
      <w:r w:rsidR="00C336DB">
        <w:rPr>
          <w:rStyle w:val="CommentReference"/>
        </w:rPr>
        <w:commentReference w:id="2"/>
      </w:r>
      <w:r w:rsidRPr="00BA5489">
        <w:rPr>
          <w:rFonts w:ascii="Arial" w:hAnsi="Arial" w:cs="Arial"/>
          <w:b/>
        </w:rPr>
        <w:t xml:space="preserve"> OF IMPLEMENTATION OF GUIDANCE AND COUNSELING SERVICES</w:t>
      </w:r>
      <w:bookmarkEnd w:id="0"/>
      <w:r w:rsidRPr="00BA5489">
        <w:rPr>
          <w:rFonts w:ascii="Arial" w:hAnsi="Arial" w:cs="Arial"/>
          <w:b/>
        </w:rPr>
        <w:t xml:space="preserve"> AND </w:t>
      </w:r>
      <w:bookmarkStart w:id="4" w:name="_Hlk192265817"/>
      <w:r w:rsidRPr="00BA5489">
        <w:rPr>
          <w:rFonts w:ascii="Arial" w:hAnsi="Arial" w:cs="Arial"/>
          <w:b/>
        </w:rPr>
        <w:t>STUDENTS</w:t>
      </w:r>
      <w:r w:rsidR="00CF06E9" w:rsidRPr="00BA5489">
        <w:rPr>
          <w:rFonts w:ascii="Arial" w:hAnsi="Arial" w:cs="Arial"/>
          <w:b/>
        </w:rPr>
        <w:t xml:space="preserve">’ </w:t>
      </w:r>
      <w:r w:rsidRPr="00BA5489">
        <w:rPr>
          <w:rFonts w:ascii="Arial" w:hAnsi="Arial" w:cs="Arial"/>
          <w:b/>
        </w:rPr>
        <w:t xml:space="preserve">SATISFACTION </w:t>
      </w:r>
      <w:bookmarkStart w:id="5" w:name="_Hlk209294419"/>
      <w:r w:rsidRPr="00BA5489">
        <w:rPr>
          <w:rFonts w:ascii="Arial" w:hAnsi="Arial" w:cs="Arial"/>
          <w:b/>
        </w:rPr>
        <w:t>AT UNIVERSITY OF EASTERN PHILIPPINES</w:t>
      </w:r>
      <w:r w:rsidR="003946C0" w:rsidRPr="00BA5489">
        <w:rPr>
          <w:rFonts w:ascii="Arial" w:hAnsi="Arial" w:cs="Arial"/>
          <w:b/>
        </w:rPr>
        <w:t xml:space="preserve"> </w:t>
      </w:r>
      <w:r w:rsidRPr="00BA5489">
        <w:rPr>
          <w:rFonts w:ascii="Arial" w:hAnsi="Arial" w:cs="Arial"/>
          <w:b/>
        </w:rPr>
        <w:t>PEDRO REBADULLA MEMORIAL CAMPUS</w:t>
      </w:r>
      <w:bookmarkEnd w:id="4"/>
      <w:r w:rsidR="00843130" w:rsidRPr="00BA5489">
        <w:rPr>
          <w:rFonts w:ascii="Arial" w:hAnsi="Arial" w:cs="Arial"/>
          <w:b/>
        </w:rPr>
        <w:t xml:space="preserve"> LABORATORY HIGH SCHOOL</w:t>
      </w:r>
      <w:r w:rsidRPr="00BA5489">
        <w:rPr>
          <w:rFonts w:ascii="Arial" w:hAnsi="Arial" w:cs="Arial"/>
          <w:b/>
        </w:rPr>
        <w:t xml:space="preserve">: </w:t>
      </w:r>
    </w:p>
    <w:p w14:paraId="40A7660C" w14:textId="7860A50C" w:rsidR="001C4718" w:rsidRPr="00BA5489" w:rsidRDefault="001C4718" w:rsidP="001C4718">
      <w:pPr>
        <w:spacing w:after="0" w:line="360" w:lineRule="auto"/>
        <w:jc w:val="center"/>
        <w:rPr>
          <w:rFonts w:ascii="Arial" w:hAnsi="Arial" w:cs="Arial"/>
          <w:b/>
        </w:rPr>
      </w:pPr>
      <w:r w:rsidRPr="00BA5489">
        <w:rPr>
          <w:rFonts w:ascii="Arial" w:hAnsi="Arial" w:cs="Arial"/>
          <w:b/>
        </w:rPr>
        <w:t>BASIS FOR SERVICE ENHANCEMENT</w:t>
      </w:r>
      <w:commentRangeEnd w:id="3"/>
      <w:r w:rsidR="00C336DB">
        <w:rPr>
          <w:rStyle w:val="CommentReference"/>
        </w:rPr>
        <w:commentReference w:id="3"/>
      </w:r>
    </w:p>
    <w:bookmarkEnd w:id="5"/>
    <w:p w14:paraId="2EA8BD0A" w14:textId="67F61DAD" w:rsidR="001C4718" w:rsidRPr="00BA5489" w:rsidRDefault="001C4718" w:rsidP="001C4718">
      <w:pPr>
        <w:spacing w:after="0" w:line="360" w:lineRule="auto"/>
        <w:jc w:val="center"/>
        <w:rPr>
          <w:rFonts w:ascii="Arial" w:hAnsi="Arial" w:cs="Arial"/>
          <w:b/>
        </w:rPr>
      </w:pPr>
    </w:p>
    <w:p w14:paraId="10CFD38A" w14:textId="5E946867" w:rsidR="00851159" w:rsidRDefault="00851159" w:rsidP="001C4718">
      <w:pPr>
        <w:spacing w:after="0" w:line="360" w:lineRule="auto"/>
        <w:jc w:val="center"/>
        <w:rPr>
          <w:rFonts w:ascii="Arial" w:hAnsi="Arial" w:cs="Arial"/>
        </w:rPr>
      </w:pPr>
    </w:p>
    <w:p w14:paraId="7E76118E" w14:textId="4FFA24D6" w:rsidR="00613791" w:rsidRDefault="00613791" w:rsidP="001C4718">
      <w:pPr>
        <w:spacing w:after="0" w:line="360" w:lineRule="auto"/>
        <w:jc w:val="center"/>
        <w:rPr>
          <w:rFonts w:ascii="Arial" w:hAnsi="Arial" w:cs="Arial"/>
        </w:rPr>
      </w:pPr>
    </w:p>
    <w:p w14:paraId="4A641323" w14:textId="77777777" w:rsidR="00613791" w:rsidRPr="00BA5489" w:rsidRDefault="00613791" w:rsidP="001C4718">
      <w:pPr>
        <w:spacing w:after="0" w:line="360" w:lineRule="auto"/>
        <w:jc w:val="center"/>
        <w:rPr>
          <w:rFonts w:ascii="Arial" w:hAnsi="Arial" w:cs="Arial"/>
        </w:rPr>
      </w:pPr>
    </w:p>
    <w:bookmarkEnd w:id="1"/>
    <w:p w14:paraId="3F253D19" w14:textId="6D941CD7" w:rsidR="003012F4" w:rsidRPr="00BA5489" w:rsidRDefault="003012F4">
      <w:pPr>
        <w:pBdr>
          <w:bottom w:val="single" w:sz="12" w:space="1" w:color="auto"/>
        </w:pBdr>
        <w:rPr>
          <w:rFonts w:ascii="Arial" w:hAnsi="Arial" w:cs="Arial"/>
          <w:sz w:val="20"/>
        </w:rPr>
      </w:pPr>
    </w:p>
    <w:p w14:paraId="1B56F31C" w14:textId="10423470" w:rsidR="007A1DBE" w:rsidRPr="007A1DBE" w:rsidRDefault="003012F4" w:rsidP="007A1DBE">
      <w:pPr>
        <w:rPr>
          <w:rFonts w:ascii="Arial" w:hAnsi="Arial" w:cs="Arial"/>
        </w:rPr>
      </w:pPr>
      <w:r w:rsidRPr="00EE3140">
        <w:rPr>
          <w:rFonts w:ascii="Arial" w:hAnsi="Arial" w:cs="Arial"/>
          <w:b/>
        </w:rPr>
        <w:t>ABSTRACT</w:t>
      </w:r>
      <w:bookmarkStart w:id="6" w:name="_Hlk209295428"/>
    </w:p>
    <w:p w14:paraId="504991EE" w14:textId="396FA7FE" w:rsidR="007A1DBE" w:rsidRPr="007A1DBE" w:rsidRDefault="007A1DBE" w:rsidP="007A1DBE">
      <w:pPr>
        <w:spacing w:line="360" w:lineRule="auto"/>
        <w:ind w:firstLine="720"/>
        <w:jc w:val="both"/>
        <w:rPr>
          <w:rFonts w:ascii="Arial" w:hAnsi="Arial" w:cs="Arial"/>
        </w:rPr>
      </w:pPr>
      <w:commentRangeStart w:id="7"/>
      <w:r w:rsidRPr="007A1DBE">
        <w:rPr>
          <w:rFonts w:ascii="Arial" w:hAnsi="Arial" w:cs="Arial"/>
        </w:rPr>
        <w:t>This study assessed the level of implementation of guidance and counseling services and the extent of students’ satisfaction at the University of Eastern Philippines Laboratory High School Pedro Rebadulla Memorial Campus. Recognizing the vital role of guidance and counseling in fostering students’ academic, personal, social, and career development, the study examined whether existing services align with learners’ needs and expectations. The services evaluated included Inventory/Cumulative Record, Information, Counseling, Testing, Follow-up and Referral, and Research and Evaluation.</w:t>
      </w:r>
      <w:r>
        <w:rPr>
          <w:rFonts w:ascii="Arial" w:hAnsi="Arial" w:cs="Arial"/>
        </w:rPr>
        <w:t xml:space="preserve"> </w:t>
      </w:r>
      <w:r w:rsidRPr="007A1DBE">
        <w:rPr>
          <w:rFonts w:ascii="Arial" w:hAnsi="Arial" w:cs="Arial"/>
        </w:rPr>
        <w:t>A descriptive-correlational design was employed with complete enumeration of 204 junior and senior high school students during the academic year 2024–2025. The respondents were predominantly female, mostly from junior high school, and largely concentrated in Grade 12. Results revealed that the guidance and counseling services are fully implemented, with notable strengths in the Inventory/Cumulative Record Service, particularly in maintaining test confidentiality and ethical practices. Students reported a very satisfactory level of satisfaction, especially in relation to the confidentiality and management of personal and academic records. Statistical analysis confirmed a very strong and significant positive relationship between the level of implementation and students’ satisfaction, suggesting that more effective service delivery leads to greater student satisfaction.</w:t>
      </w:r>
      <w:r>
        <w:rPr>
          <w:rFonts w:ascii="Arial" w:hAnsi="Arial" w:cs="Arial"/>
        </w:rPr>
        <w:t xml:space="preserve"> </w:t>
      </w:r>
      <w:r w:rsidRPr="007A1DBE">
        <w:rPr>
          <w:rFonts w:ascii="Arial" w:hAnsi="Arial" w:cs="Arial"/>
        </w:rPr>
        <w:t>The findings highlight the importance of sustaining high-quality counseling programs while addressing areas such as follow-up, referral systems, and record management. This study contributes evidence that can guide school administrators, counselors, and policymakers in strengthening student-centered guidance services and developing strategies for continuous service enhancement in secondary schools.</w:t>
      </w:r>
      <w:commentRangeEnd w:id="7"/>
      <w:r w:rsidR="00C336DB">
        <w:rPr>
          <w:rStyle w:val="CommentReference"/>
        </w:rPr>
        <w:commentReference w:id="7"/>
      </w:r>
    </w:p>
    <w:bookmarkEnd w:id="6"/>
    <w:p w14:paraId="60DBFB03" w14:textId="30E6D336" w:rsidR="003012F4" w:rsidRPr="00EE3140" w:rsidRDefault="003012F4">
      <w:pPr>
        <w:pBdr>
          <w:bottom w:val="single" w:sz="12" w:space="1" w:color="auto"/>
        </w:pBdr>
        <w:rPr>
          <w:rFonts w:ascii="Arial" w:hAnsi="Arial" w:cs="Arial"/>
          <w:b/>
        </w:rPr>
      </w:pPr>
    </w:p>
    <w:p w14:paraId="7A306AAE" w14:textId="78208E81" w:rsidR="003012F4" w:rsidRPr="00EE3140" w:rsidRDefault="003012F4">
      <w:pPr>
        <w:rPr>
          <w:rFonts w:ascii="Arial" w:hAnsi="Arial" w:cs="Arial"/>
        </w:rPr>
      </w:pPr>
      <w:r w:rsidRPr="00EE3140">
        <w:rPr>
          <w:rFonts w:ascii="Arial" w:hAnsi="Arial" w:cs="Arial"/>
          <w:b/>
        </w:rPr>
        <w:t>Keywords:</w:t>
      </w:r>
      <w:r w:rsidR="00851159" w:rsidRPr="00EE3140">
        <w:rPr>
          <w:sz w:val="24"/>
        </w:rPr>
        <w:t xml:space="preserve"> </w:t>
      </w:r>
      <w:r w:rsidR="00851159" w:rsidRPr="00EE3140">
        <w:rPr>
          <w:rFonts w:ascii="Arial" w:hAnsi="Arial" w:cs="Arial"/>
        </w:rPr>
        <w:t>Implementation; Guidance and Counseling; Secondary Schools; Service Enhancement; Student Satisfaction</w:t>
      </w:r>
    </w:p>
    <w:p w14:paraId="4661D37D" w14:textId="77777777" w:rsidR="00EF107B" w:rsidRDefault="00EF107B">
      <w:pPr>
        <w:rPr>
          <w:rFonts w:ascii="Arial" w:hAnsi="Arial" w:cs="Arial"/>
          <w:b/>
          <w:sz w:val="20"/>
        </w:rPr>
      </w:pPr>
    </w:p>
    <w:p w14:paraId="678F2C09" w14:textId="56E265A2" w:rsidR="007A1DBE" w:rsidRPr="00BA5489" w:rsidRDefault="007A1DBE">
      <w:pPr>
        <w:rPr>
          <w:rFonts w:ascii="Arial" w:hAnsi="Arial" w:cs="Arial"/>
          <w:b/>
          <w:sz w:val="20"/>
        </w:rPr>
        <w:sectPr w:rsidR="007A1DBE" w:rsidRPr="00BA5489" w:rsidSect="001C471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pPr>
    </w:p>
    <w:p w14:paraId="0EEE3D65" w14:textId="77777777" w:rsidR="00613791" w:rsidRDefault="00613791" w:rsidP="00D837B3">
      <w:pPr>
        <w:jc w:val="center"/>
        <w:rPr>
          <w:rFonts w:ascii="Arial" w:hAnsi="Arial" w:cs="Arial"/>
          <w:b/>
        </w:rPr>
      </w:pPr>
    </w:p>
    <w:p w14:paraId="36699684" w14:textId="77777777" w:rsidR="00613791" w:rsidRDefault="00613791" w:rsidP="00D837B3">
      <w:pPr>
        <w:jc w:val="center"/>
        <w:rPr>
          <w:rFonts w:ascii="Arial" w:hAnsi="Arial" w:cs="Arial"/>
          <w:b/>
        </w:rPr>
      </w:pPr>
    </w:p>
    <w:p w14:paraId="0C2CF7E7" w14:textId="64B6084E" w:rsidR="003012F4" w:rsidRPr="00D837B3" w:rsidRDefault="003012F4" w:rsidP="00D837B3">
      <w:pPr>
        <w:jc w:val="center"/>
        <w:rPr>
          <w:rFonts w:ascii="Arial" w:hAnsi="Arial" w:cs="Arial"/>
          <w:b/>
        </w:rPr>
      </w:pPr>
      <w:r w:rsidRPr="00BA5489">
        <w:rPr>
          <w:rFonts w:ascii="Arial" w:hAnsi="Arial" w:cs="Arial"/>
          <w:b/>
        </w:rPr>
        <w:lastRenderedPageBreak/>
        <w:t>I. INTRODUCTION</w:t>
      </w:r>
    </w:p>
    <w:p w14:paraId="0EB872D1" w14:textId="6FEB1CE8" w:rsidR="00481423" w:rsidRPr="00BA5489" w:rsidRDefault="00481423" w:rsidP="00251785">
      <w:pPr>
        <w:spacing w:line="360" w:lineRule="auto"/>
        <w:ind w:firstLine="720"/>
        <w:jc w:val="both"/>
        <w:rPr>
          <w:rFonts w:ascii="Arial" w:hAnsi="Arial" w:cs="Arial"/>
        </w:rPr>
      </w:pPr>
      <w:r w:rsidRPr="00BA5489">
        <w:rPr>
          <w:rFonts w:ascii="Arial" w:hAnsi="Arial" w:cs="Arial"/>
        </w:rPr>
        <w:t>Guidance and counseling services have a crucial and equally-important role like any other services and programs offered in schools. A student’s holistic development is not only manifested and attained through the provisions of physical facilities and supportive individuals in the academe</w:t>
      </w:r>
      <w:r w:rsidR="00CF06E9" w:rsidRPr="00BA5489">
        <w:rPr>
          <w:rFonts w:ascii="Arial" w:hAnsi="Arial" w:cs="Arial"/>
        </w:rPr>
        <w:t xml:space="preserve">, </w:t>
      </w:r>
      <w:r w:rsidRPr="00BA5489">
        <w:rPr>
          <w:rFonts w:ascii="Arial" w:hAnsi="Arial" w:cs="Arial"/>
        </w:rPr>
        <w:t xml:space="preserve">as students also need attention and support to their academic, personal, social, and career-related concerns. </w:t>
      </w:r>
      <w:commentRangeStart w:id="8"/>
      <w:r w:rsidR="0080121B" w:rsidRPr="00BA5489">
        <w:rPr>
          <w:rFonts w:ascii="Arial" w:hAnsi="Arial" w:cs="Arial"/>
        </w:rPr>
        <w:t xml:space="preserve">(Coulombe et al., 2020; Fadiji &amp; Eloff, 2024; </w:t>
      </w:r>
      <w:r w:rsidR="009C2833">
        <w:rPr>
          <w:rFonts w:ascii="Arial" w:hAnsi="Arial" w:cs="Arial"/>
        </w:rPr>
        <w:t>Norozi,</w:t>
      </w:r>
      <w:r w:rsidR="0080121B" w:rsidRPr="00BA5489">
        <w:rPr>
          <w:rFonts w:ascii="Arial" w:hAnsi="Arial" w:cs="Arial"/>
        </w:rPr>
        <w:t xml:space="preserve"> 202</w:t>
      </w:r>
      <w:r w:rsidR="009C2833">
        <w:rPr>
          <w:rFonts w:ascii="Arial" w:hAnsi="Arial" w:cs="Arial"/>
        </w:rPr>
        <w:t>3</w:t>
      </w:r>
      <w:r w:rsidR="0080121B" w:rsidRPr="00BA5489">
        <w:rPr>
          <w:rFonts w:ascii="Arial" w:hAnsi="Arial" w:cs="Arial"/>
        </w:rPr>
        <w:t>)</w:t>
      </w:r>
      <w:commentRangeEnd w:id="8"/>
      <w:r w:rsidR="00BB5D1B">
        <w:rPr>
          <w:rStyle w:val="CommentReference"/>
        </w:rPr>
        <w:commentReference w:id="8"/>
      </w:r>
    </w:p>
    <w:p w14:paraId="723B8C73" w14:textId="473833CF" w:rsidR="00481423" w:rsidRPr="00BA5489" w:rsidRDefault="00481423" w:rsidP="00481423">
      <w:pPr>
        <w:spacing w:line="360" w:lineRule="auto"/>
        <w:jc w:val="both"/>
        <w:rPr>
          <w:rFonts w:ascii="Arial" w:hAnsi="Arial" w:cs="Arial"/>
        </w:rPr>
      </w:pPr>
      <w:r w:rsidRPr="00BA5489">
        <w:rPr>
          <w:rFonts w:ascii="Arial" w:hAnsi="Arial" w:cs="Arial"/>
          <w:b/>
          <w:sz w:val="20"/>
        </w:rPr>
        <w:tab/>
      </w:r>
      <w:r w:rsidR="005E5D42" w:rsidRPr="00BA5489">
        <w:rPr>
          <w:rFonts w:ascii="Arial" w:hAnsi="Arial" w:cs="Arial"/>
        </w:rPr>
        <w:t>United Nations Educational, Scientific</w:t>
      </w:r>
      <w:r w:rsidR="00CF06E9" w:rsidRPr="00BA5489">
        <w:rPr>
          <w:rFonts w:ascii="Arial" w:hAnsi="Arial" w:cs="Arial"/>
        </w:rPr>
        <w:t xml:space="preserve">, </w:t>
      </w:r>
      <w:r w:rsidR="005E5D42" w:rsidRPr="00BA5489">
        <w:rPr>
          <w:rFonts w:ascii="Arial" w:hAnsi="Arial" w:cs="Arial"/>
        </w:rPr>
        <w:t>and Cultural Organization (2017) highlights that q</w:t>
      </w:r>
      <w:r w:rsidRPr="00BA5489">
        <w:rPr>
          <w:rFonts w:ascii="Arial" w:hAnsi="Arial" w:cs="Arial"/>
        </w:rPr>
        <w:t>uality counseling programs contribute to students’ overall well-being, helping them develop coping skills and make informed decisions</w:t>
      </w:r>
      <w:r w:rsidR="005E5D42" w:rsidRPr="00BA5489">
        <w:rPr>
          <w:rFonts w:ascii="Arial" w:hAnsi="Arial" w:cs="Arial"/>
        </w:rPr>
        <w:t xml:space="preserve">. </w:t>
      </w:r>
      <w:bookmarkStart w:id="9" w:name="_Hlk209294096"/>
      <w:r w:rsidRPr="00BA5489">
        <w:rPr>
          <w:rFonts w:ascii="Arial" w:hAnsi="Arial" w:cs="Arial"/>
        </w:rPr>
        <w:t xml:space="preserve">However, despite the presence and availability of these guidance and counseling services in many </w:t>
      </w:r>
      <w:r w:rsidR="00426E21" w:rsidRPr="00BA5489">
        <w:rPr>
          <w:rFonts w:ascii="Arial" w:hAnsi="Arial" w:cs="Arial"/>
        </w:rPr>
        <w:t>schools</w:t>
      </w:r>
      <w:r w:rsidRPr="00BA5489">
        <w:rPr>
          <w:rFonts w:ascii="Arial" w:hAnsi="Arial" w:cs="Arial"/>
        </w:rPr>
        <w:t xml:space="preserve">, students’ level of satisfaction varies. </w:t>
      </w:r>
      <w:bookmarkEnd w:id="9"/>
      <w:r w:rsidR="00251785" w:rsidRPr="00BA5489">
        <w:rPr>
          <w:rFonts w:ascii="Arial" w:hAnsi="Arial" w:cs="Arial"/>
        </w:rPr>
        <w:t>The study of Ngeno (2022) revealed that</w:t>
      </w:r>
      <w:r w:rsidR="002C0AFF" w:rsidRPr="00BA5489">
        <w:t xml:space="preserve"> </w:t>
      </w:r>
      <w:r w:rsidR="002C0AFF" w:rsidRPr="00BA5489">
        <w:rPr>
          <w:rFonts w:ascii="Arial" w:hAnsi="Arial" w:cs="Arial"/>
        </w:rPr>
        <w:t>while guidance services helped many meet academic needs, student satisfaction varies, especially due to counselor workloads and inconsistent service delivery.</w:t>
      </w:r>
      <w:r w:rsidR="00251785" w:rsidRPr="00BA5489">
        <w:rPr>
          <w:rFonts w:ascii="Arial" w:hAnsi="Arial" w:cs="Arial"/>
        </w:rPr>
        <w:t xml:space="preserve"> </w:t>
      </w:r>
      <w:commentRangeStart w:id="10"/>
      <w:r w:rsidRPr="00BA5489">
        <w:rPr>
          <w:rFonts w:ascii="Arial" w:hAnsi="Arial" w:cs="Arial"/>
        </w:rPr>
        <w:t>This disparity highlights the need for studies that evaluate the implementation of guidance and counseling services</w:t>
      </w:r>
      <w:r w:rsidR="002C0AFF" w:rsidRPr="00BA5489">
        <w:rPr>
          <w:rFonts w:ascii="Arial" w:hAnsi="Arial" w:cs="Arial"/>
        </w:rPr>
        <w:t xml:space="preserve"> and students’ satisfaction</w:t>
      </w:r>
      <w:r w:rsidRPr="00BA5489">
        <w:rPr>
          <w:rFonts w:ascii="Arial" w:hAnsi="Arial" w:cs="Arial"/>
        </w:rPr>
        <w:t>.</w:t>
      </w:r>
      <w:commentRangeEnd w:id="10"/>
      <w:r w:rsidR="00BB5D1B">
        <w:rPr>
          <w:rStyle w:val="CommentReference"/>
        </w:rPr>
        <w:commentReference w:id="10"/>
      </w:r>
    </w:p>
    <w:p w14:paraId="67242741" w14:textId="7797310F" w:rsidR="005E5D42" w:rsidRPr="00BA5489" w:rsidRDefault="005E5D42" w:rsidP="005E5D42">
      <w:pPr>
        <w:spacing w:line="360" w:lineRule="auto"/>
        <w:jc w:val="both"/>
        <w:rPr>
          <w:rFonts w:ascii="Arial" w:hAnsi="Arial" w:cs="Arial"/>
        </w:rPr>
      </w:pPr>
      <w:r w:rsidRPr="00BA5489">
        <w:rPr>
          <w:rFonts w:ascii="Arial" w:hAnsi="Arial" w:cs="Arial"/>
        </w:rPr>
        <w:tab/>
        <w:t>At the University of Eastern Philippines Pedro Rebadulla Memorial Campus Laboratory High School,</w:t>
      </w:r>
      <w:r w:rsidR="00D6720C" w:rsidRPr="00BA5489">
        <w:rPr>
          <w:rFonts w:ascii="Arial" w:hAnsi="Arial" w:cs="Arial"/>
        </w:rPr>
        <w:t xml:space="preserve"> the office of guidance and testing center</w:t>
      </w:r>
      <w:r w:rsidR="003E78B6" w:rsidRPr="00BA5489">
        <w:rPr>
          <w:rFonts w:ascii="Arial" w:hAnsi="Arial" w:cs="Arial"/>
        </w:rPr>
        <w:t xml:space="preserve"> </w:t>
      </w:r>
      <w:r w:rsidR="00CF06E9" w:rsidRPr="00BA5489">
        <w:rPr>
          <w:rFonts w:ascii="Arial" w:hAnsi="Arial" w:cs="Arial"/>
        </w:rPr>
        <w:t>offers</w:t>
      </w:r>
      <w:r w:rsidR="003E78B6" w:rsidRPr="00BA5489">
        <w:rPr>
          <w:rFonts w:ascii="Arial" w:hAnsi="Arial" w:cs="Arial"/>
        </w:rPr>
        <w:t xml:space="preserve"> </w:t>
      </w:r>
      <w:r w:rsidR="003E78B6" w:rsidRPr="00BA5489">
        <w:rPr>
          <w:rFonts w:ascii="Arial" w:hAnsi="Arial" w:cs="Arial"/>
        </w:rPr>
        <w:lastRenderedPageBreak/>
        <w:t xml:space="preserve">guidance and counseling services </w:t>
      </w:r>
      <w:r w:rsidR="00CF06E9" w:rsidRPr="00BA5489">
        <w:rPr>
          <w:rFonts w:ascii="Arial" w:hAnsi="Arial" w:cs="Arial"/>
        </w:rPr>
        <w:t>as</w:t>
      </w:r>
      <w:r w:rsidR="003E78B6" w:rsidRPr="00BA5489">
        <w:rPr>
          <w:rFonts w:ascii="Arial" w:hAnsi="Arial" w:cs="Arial"/>
        </w:rPr>
        <w:t xml:space="preserve"> follows:</w:t>
      </w:r>
      <w:r w:rsidR="002C0AFF" w:rsidRPr="00BA5489">
        <w:rPr>
          <w:rFonts w:ascii="Arial" w:hAnsi="Arial" w:cs="Arial"/>
        </w:rPr>
        <w:t xml:space="preserve"> inventory/cumulative record, information, counseling, testing, follow-up and referral,</w:t>
      </w:r>
      <w:r w:rsidR="00AE2818" w:rsidRPr="00BA5489">
        <w:rPr>
          <w:rFonts w:ascii="Arial" w:hAnsi="Arial" w:cs="Arial"/>
        </w:rPr>
        <w:t xml:space="preserve"> </w:t>
      </w:r>
      <w:r w:rsidR="002C0AFF" w:rsidRPr="00BA5489">
        <w:rPr>
          <w:rFonts w:ascii="Arial" w:hAnsi="Arial" w:cs="Arial"/>
        </w:rPr>
        <w:t>and research and evaluation</w:t>
      </w:r>
      <w:r w:rsidRPr="00BA5489">
        <w:rPr>
          <w:rFonts w:ascii="Arial" w:hAnsi="Arial" w:cs="Arial"/>
        </w:rPr>
        <w:t xml:space="preserve">. However, it is unclear whether these services are meeting students’ expectations and needs. Some students may not be fully aware of the services provided, while others may not find them effective. As a result, there is a need to assess the level of implementation of school guidance and counseling services and determine how they affect student satisfaction. </w:t>
      </w:r>
      <w:commentRangeStart w:id="11"/>
      <w:r w:rsidR="00052E7C" w:rsidRPr="00BA5489">
        <w:rPr>
          <w:rFonts w:ascii="Arial" w:hAnsi="Arial" w:cs="Arial"/>
        </w:rPr>
        <w:t>Findings of this study will be a basis for service enhancement, ensuring that the school’s guidance and counseling services align with the students’ needs and expectations.</w:t>
      </w:r>
      <w:commentRangeEnd w:id="11"/>
      <w:r w:rsidR="00BB5D1B">
        <w:rPr>
          <w:rStyle w:val="CommentReference"/>
        </w:rPr>
        <w:commentReference w:id="11"/>
      </w:r>
    </w:p>
    <w:p w14:paraId="20726F82" w14:textId="5BC4734C" w:rsidR="005E5D42" w:rsidRPr="00BA5489" w:rsidRDefault="005E5D42" w:rsidP="005E5D42">
      <w:pPr>
        <w:spacing w:line="360" w:lineRule="auto"/>
        <w:ind w:firstLine="720"/>
        <w:jc w:val="both"/>
        <w:rPr>
          <w:rFonts w:ascii="Arial" w:hAnsi="Arial" w:cs="Arial"/>
        </w:rPr>
      </w:pPr>
      <w:r w:rsidRPr="00BA5489">
        <w:rPr>
          <w:rFonts w:ascii="Arial" w:hAnsi="Arial" w:cs="Arial"/>
        </w:rPr>
        <w:t>This study analyzed and evaluated the level of implementation of guidance and counseling services and students’ satisfaction at the University of Eastern Philippines Laboratory High School Pedro Rebadulla Memorial Campus.</w:t>
      </w:r>
    </w:p>
    <w:p w14:paraId="612C97A8" w14:textId="5F12CB61" w:rsidR="005E5D42" w:rsidRPr="00BA5489" w:rsidRDefault="005E5D42" w:rsidP="005E5D42">
      <w:pPr>
        <w:spacing w:line="360" w:lineRule="auto"/>
        <w:jc w:val="both"/>
        <w:rPr>
          <w:rFonts w:ascii="Arial" w:hAnsi="Arial" w:cs="Arial"/>
        </w:rPr>
      </w:pPr>
      <w:r w:rsidRPr="00BA5489">
        <w:rPr>
          <w:rFonts w:ascii="Arial" w:hAnsi="Arial" w:cs="Arial"/>
        </w:rPr>
        <w:tab/>
      </w:r>
      <w:commentRangeStart w:id="12"/>
      <w:r w:rsidRPr="00BA5489">
        <w:rPr>
          <w:rFonts w:ascii="Arial" w:hAnsi="Arial" w:cs="Arial"/>
        </w:rPr>
        <w:t>Specifically, this study answered the following questions:</w:t>
      </w:r>
    </w:p>
    <w:p w14:paraId="06C2E22C" w14:textId="74CA573C" w:rsidR="005E5D42" w:rsidRPr="00BA5489" w:rsidRDefault="00F402C1" w:rsidP="00F402C1">
      <w:pPr>
        <w:numPr>
          <w:ilvl w:val="0"/>
          <w:numId w:val="11"/>
        </w:numPr>
        <w:spacing w:after="0" w:line="360" w:lineRule="auto"/>
        <w:jc w:val="both"/>
        <w:rPr>
          <w:rFonts w:ascii="Arial" w:hAnsi="Arial" w:cs="Arial"/>
        </w:rPr>
      </w:pPr>
      <w:bookmarkStart w:id="13" w:name="_Hlk192265570"/>
      <w:r w:rsidRPr="00BA5489">
        <w:rPr>
          <w:rFonts w:ascii="Arial" w:hAnsi="Arial" w:cs="Arial"/>
        </w:rPr>
        <w:t xml:space="preserve">What is </w:t>
      </w:r>
      <w:r w:rsidR="005E5D42" w:rsidRPr="00BA5489">
        <w:rPr>
          <w:rFonts w:ascii="Arial" w:hAnsi="Arial" w:cs="Arial"/>
        </w:rPr>
        <w:t>the socio-demographic profile of the respondents in terms of their</w:t>
      </w:r>
      <w:r w:rsidR="003E78B6" w:rsidRPr="00BA5489">
        <w:rPr>
          <w:rFonts w:ascii="Arial" w:hAnsi="Arial" w:cs="Arial"/>
        </w:rPr>
        <w:t>:</w:t>
      </w:r>
    </w:p>
    <w:p w14:paraId="7D6B792A" w14:textId="77777777" w:rsidR="005E5D42" w:rsidRPr="00BA5489" w:rsidRDefault="005E5D42" w:rsidP="00F402C1">
      <w:pPr>
        <w:numPr>
          <w:ilvl w:val="1"/>
          <w:numId w:val="11"/>
        </w:numPr>
        <w:spacing w:after="0" w:line="360" w:lineRule="auto"/>
        <w:jc w:val="both"/>
        <w:rPr>
          <w:rFonts w:ascii="Arial" w:hAnsi="Arial" w:cs="Arial"/>
        </w:rPr>
      </w:pPr>
      <w:r w:rsidRPr="00BA5489">
        <w:rPr>
          <w:rFonts w:ascii="Arial" w:hAnsi="Arial" w:cs="Arial"/>
        </w:rPr>
        <w:t>sex</w:t>
      </w:r>
    </w:p>
    <w:p w14:paraId="1F142F87" w14:textId="77777777" w:rsidR="005E5D42" w:rsidRPr="00BA5489" w:rsidRDefault="005E5D42" w:rsidP="00F402C1">
      <w:pPr>
        <w:numPr>
          <w:ilvl w:val="1"/>
          <w:numId w:val="11"/>
        </w:numPr>
        <w:spacing w:after="0" w:line="360" w:lineRule="auto"/>
        <w:jc w:val="both"/>
        <w:rPr>
          <w:rFonts w:ascii="Arial" w:hAnsi="Arial" w:cs="Arial"/>
        </w:rPr>
      </w:pPr>
      <w:r w:rsidRPr="00BA5489">
        <w:rPr>
          <w:rFonts w:ascii="Arial" w:hAnsi="Arial" w:cs="Arial"/>
        </w:rPr>
        <w:t xml:space="preserve">strand </w:t>
      </w:r>
    </w:p>
    <w:p w14:paraId="64701DD7" w14:textId="11819BB3" w:rsidR="005E5D42" w:rsidRPr="00BA5489" w:rsidRDefault="005E5D42" w:rsidP="00F402C1">
      <w:pPr>
        <w:numPr>
          <w:ilvl w:val="1"/>
          <w:numId w:val="11"/>
        </w:numPr>
        <w:spacing w:after="0" w:line="360" w:lineRule="auto"/>
        <w:jc w:val="both"/>
        <w:rPr>
          <w:rFonts w:ascii="Arial" w:hAnsi="Arial" w:cs="Arial"/>
        </w:rPr>
      </w:pPr>
      <w:r w:rsidRPr="00BA5489">
        <w:rPr>
          <w:rFonts w:ascii="Arial" w:hAnsi="Arial" w:cs="Arial"/>
        </w:rPr>
        <w:t>year level</w:t>
      </w:r>
      <w:r w:rsidR="003E78B6" w:rsidRPr="00BA5489">
        <w:rPr>
          <w:rFonts w:ascii="Arial" w:hAnsi="Arial" w:cs="Arial"/>
        </w:rPr>
        <w:t>?</w:t>
      </w:r>
    </w:p>
    <w:bookmarkEnd w:id="13"/>
    <w:p w14:paraId="3C35AC1B" w14:textId="745FC64A" w:rsidR="005E5D42" w:rsidRPr="00BA5489" w:rsidRDefault="005E5D42" w:rsidP="00F402C1">
      <w:pPr>
        <w:numPr>
          <w:ilvl w:val="0"/>
          <w:numId w:val="11"/>
        </w:numPr>
        <w:spacing w:after="0" w:line="360" w:lineRule="auto"/>
        <w:jc w:val="both"/>
        <w:rPr>
          <w:rFonts w:ascii="Arial" w:hAnsi="Arial" w:cs="Arial"/>
        </w:rPr>
      </w:pPr>
      <w:r w:rsidRPr="00BA5489">
        <w:rPr>
          <w:rFonts w:ascii="Arial" w:hAnsi="Arial" w:cs="Arial"/>
        </w:rPr>
        <w:t xml:space="preserve"> </w:t>
      </w:r>
      <w:r w:rsidR="00F402C1" w:rsidRPr="00BA5489">
        <w:rPr>
          <w:rFonts w:ascii="Arial" w:hAnsi="Arial" w:cs="Arial"/>
        </w:rPr>
        <w:t>What is</w:t>
      </w:r>
      <w:r w:rsidRPr="00BA5489">
        <w:rPr>
          <w:rFonts w:ascii="Arial" w:hAnsi="Arial" w:cs="Arial"/>
        </w:rPr>
        <w:t xml:space="preserve"> the level of implementation of school guidance and counseling services at the University of Eastern </w:t>
      </w:r>
      <w:r w:rsidRPr="00BA5489">
        <w:rPr>
          <w:rFonts w:ascii="Arial" w:hAnsi="Arial" w:cs="Arial"/>
        </w:rPr>
        <w:lastRenderedPageBreak/>
        <w:t>Philippines Pedro Rebadulla Memorial Campus</w:t>
      </w:r>
      <w:r w:rsidR="00F402C1" w:rsidRPr="00BA5489">
        <w:rPr>
          <w:rFonts w:ascii="Arial" w:hAnsi="Arial" w:cs="Arial"/>
        </w:rPr>
        <w:t xml:space="preserve"> Laboratory High School</w:t>
      </w:r>
      <w:r w:rsidRPr="00BA5489">
        <w:rPr>
          <w:rFonts w:ascii="Arial" w:hAnsi="Arial" w:cs="Arial"/>
        </w:rPr>
        <w:t>.</w:t>
      </w:r>
    </w:p>
    <w:p w14:paraId="721849F8" w14:textId="6D1D22BA" w:rsidR="005E5D42" w:rsidRPr="00BA5489" w:rsidRDefault="00F402C1" w:rsidP="00F402C1">
      <w:pPr>
        <w:numPr>
          <w:ilvl w:val="0"/>
          <w:numId w:val="11"/>
        </w:numPr>
        <w:spacing w:after="0" w:line="360" w:lineRule="auto"/>
        <w:jc w:val="both"/>
        <w:rPr>
          <w:rFonts w:ascii="Arial" w:hAnsi="Arial" w:cs="Arial"/>
        </w:rPr>
      </w:pPr>
      <w:r w:rsidRPr="00BA5489">
        <w:rPr>
          <w:rFonts w:ascii="Arial" w:hAnsi="Arial" w:cs="Arial"/>
        </w:rPr>
        <w:t>What is</w:t>
      </w:r>
      <w:r w:rsidR="005E5D42" w:rsidRPr="00BA5489">
        <w:rPr>
          <w:rFonts w:ascii="Arial" w:hAnsi="Arial" w:cs="Arial"/>
        </w:rPr>
        <w:t xml:space="preserve"> </w:t>
      </w:r>
      <w:bookmarkStart w:id="14" w:name="_Hlk209272104"/>
      <w:r w:rsidR="005E5D42" w:rsidRPr="00BA5489">
        <w:rPr>
          <w:rFonts w:ascii="Arial" w:hAnsi="Arial" w:cs="Arial"/>
        </w:rPr>
        <w:t>the students’ satisfaction with the school guidance and counseling services at the University of Eastern Philippines Pedro Rebadulla Memorial Campus</w:t>
      </w:r>
      <w:r w:rsidRPr="00BA5489">
        <w:rPr>
          <w:rFonts w:ascii="Arial" w:hAnsi="Arial" w:cs="Arial"/>
        </w:rPr>
        <w:t xml:space="preserve"> Laboratory High School</w:t>
      </w:r>
      <w:r w:rsidR="005E5D42" w:rsidRPr="00BA5489">
        <w:rPr>
          <w:rFonts w:ascii="Arial" w:hAnsi="Arial" w:cs="Arial"/>
        </w:rPr>
        <w:t>.</w:t>
      </w:r>
    </w:p>
    <w:bookmarkEnd w:id="14"/>
    <w:p w14:paraId="5321DEFA" w14:textId="5D7EB4DE" w:rsidR="00032FA5" w:rsidRDefault="00F402C1" w:rsidP="00032FA5">
      <w:pPr>
        <w:numPr>
          <w:ilvl w:val="0"/>
          <w:numId w:val="11"/>
        </w:numPr>
        <w:spacing w:after="0" w:line="360" w:lineRule="auto"/>
        <w:jc w:val="both"/>
        <w:rPr>
          <w:rFonts w:ascii="Arial" w:hAnsi="Arial" w:cs="Arial"/>
        </w:rPr>
      </w:pPr>
      <w:r w:rsidRPr="00BA5489">
        <w:rPr>
          <w:rFonts w:ascii="Arial" w:hAnsi="Arial" w:cs="Arial"/>
        </w:rPr>
        <w:t xml:space="preserve">What </w:t>
      </w:r>
      <w:r w:rsidR="005E5D42" w:rsidRPr="00BA5489">
        <w:rPr>
          <w:rFonts w:ascii="Arial" w:hAnsi="Arial" w:cs="Arial"/>
        </w:rPr>
        <w:t xml:space="preserve">is </w:t>
      </w:r>
      <w:r w:rsidRPr="00BA5489">
        <w:rPr>
          <w:rFonts w:ascii="Arial" w:hAnsi="Arial" w:cs="Arial"/>
        </w:rPr>
        <w:t>the</w:t>
      </w:r>
      <w:r w:rsidR="005E5D42" w:rsidRPr="00BA5489">
        <w:rPr>
          <w:rFonts w:ascii="Arial" w:hAnsi="Arial" w:cs="Arial"/>
        </w:rPr>
        <w:t xml:space="preserve"> significant relationship between the school guidance and counseling services with students’ </w:t>
      </w:r>
      <w:proofErr w:type="gramStart"/>
      <w:r w:rsidR="005E5D42" w:rsidRPr="00BA5489">
        <w:rPr>
          <w:rFonts w:ascii="Arial" w:hAnsi="Arial" w:cs="Arial"/>
        </w:rPr>
        <w:t>satisfaction</w:t>
      </w:r>
      <w:r w:rsidRPr="00BA5489">
        <w:rPr>
          <w:rFonts w:ascii="Arial" w:hAnsi="Arial" w:cs="Arial"/>
        </w:rPr>
        <w:t>.</w:t>
      </w:r>
      <w:commentRangeEnd w:id="12"/>
      <w:proofErr w:type="gramEnd"/>
      <w:r w:rsidR="00BB5D1B">
        <w:rPr>
          <w:rStyle w:val="CommentReference"/>
        </w:rPr>
        <w:commentReference w:id="12"/>
      </w:r>
    </w:p>
    <w:p w14:paraId="60ED88DB" w14:textId="77777777" w:rsidR="00032FA5" w:rsidRPr="00032FA5" w:rsidRDefault="00032FA5" w:rsidP="00032FA5">
      <w:pPr>
        <w:spacing w:after="0" w:line="360" w:lineRule="auto"/>
        <w:ind w:left="360"/>
        <w:jc w:val="both"/>
        <w:rPr>
          <w:rFonts w:ascii="Arial" w:hAnsi="Arial" w:cs="Arial"/>
        </w:rPr>
      </w:pPr>
    </w:p>
    <w:p w14:paraId="5FB8CCC6" w14:textId="6741AA15" w:rsidR="00032FA5" w:rsidRDefault="00032FA5" w:rsidP="00032FA5">
      <w:pPr>
        <w:spacing w:after="0" w:line="360" w:lineRule="auto"/>
        <w:jc w:val="both"/>
        <w:rPr>
          <w:rFonts w:ascii="Arial" w:hAnsi="Arial" w:cs="Arial"/>
          <w:b/>
          <w:i/>
        </w:rPr>
      </w:pPr>
      <w:r>
        <w:rPr>
          <w:rFonts w:ascii="Arial" w:hAnsi="Arial" w:cs="Arial"/>
          <w:b/>
          <w:i/>
        </w:rPr>
        <w:t>Theoretical Framework</w:t>
      </w:r>
    </w:p>
    <w:p w14:paraId="0D92758A" w14:textId="4348AC98" w:rsidR="00032FA5" w:rsidRPr="00032FA5" w:rsidRDefault="00032FA5" w:rsidP="00032FA5">
      <w:pPr>
        <w:spacing w:after="0" w:line="360" w:lineRule="auto"/>
        <w:ind w:firstLine="720"/>
        <w:jc w:val="both"/>
        <w:rPr>
          <w:rFonts w:ascii="Arial" w:hAnsi="Arial" w:cs="Arial"/>
        </w:rPr>
      </w:pPr>
      <w:r w:rsidRPr="00032FA5">
        <w:rPr>
          <w:rFonts w:ascii="Arial" w:hAnsi="Arial" w:cs="Arial"/>
        </w:rPr>
        <w:t xml:space="preserve">This study is anchored on Carl Rogers’ Person-Centered Theory, which emphasizes the importance of empathy, unconditional positive regard, and active listening in counseling. The person-centered theory by Rogers suggests that for individuals to experience personal growth and self-actualization, they need an environment that provides psychological support, acceptance, and understanding. In the context of school guidance and counseling services, the effectiveness of these services depends on how well they foster a supportive and student-centered approach. When implemented effectively, these services can lead to increased student satisfaction, as students feel heard, understood, and guided in their personal and academic challenges. </w:t>
      </w:r>
    </w:p>
    <w:p w14:paraId="2C8A535D" w14:textId="77777777" w:rsidR="00F402C1" w:rsidRPr="00BA5489" w:rsidRDefault="00F402C1">
      <w:pPr>
        <w:rPr>
          <w:rFonts w:ascii="Arial" w:hAnsi="Arial" w:cs="Arial"/>
          <w:b/>
          <w:sz w:val="20"/>
        </w:rPr>
      </w:pPr>
    </w:p>
    <w:p w14:paraId="7B31C324" w14:textId="77777777" w:rsidR="0033020A" w:rsidRDefault="0033020A" w:rsidP="00DD3A18">
      <w:pPr>
        <w:jc w:val="center"/>
        <w:rPr>
          <w:rFonts w:ascii="Arial" w:hAnsi="Arial" w:cs="Arial"/>
          <w:b/>
        </w:rPr>
      </w:pPr>
    </w:p>
    <w:p w14:paraId="1CEAA938" w14:textId="77777777" w:rsidR="0033020A" w:rsidRDefault="0033020A" w:rsidP="00DD3A18">
      <w:pPr>
        <w:jc w:val="center"/>
        <w:rPr>
          <w:rFonts w:ascii="Arial" w:hAnsi="Arial" w:cs="Arial"/>
          <w:b/>
        </w:rPr>
      </w:pPr>
    </w:p>
    <w:p w14:paraId="1D06F8AE" w14:textId="77777777" w:rsidR="0033020A" w:rsidRDefault="0033020A" w:rsidP="00DD3A18">
      <w:pPr>
        <w:jc w:val="center"/>
        <w:rPr>
          <w:rFonts w:ascii="Arial" w:hAnsi="Arial" w:cs="Arial"/>
          <w:b/>
        </w:rPr>
      </w:pPr>
    </w:p>
    <w:p w14:paraId="16015E71" w14:textId="716A7B3E" w:rsidR="00EE0951" w:rsidRPr="00BA5489" w:rsidRDefault="007F615A" w:rsidP="00DD3A18">
      <w:pPr>
        <w:jc w:val="center"/>
        <w:rPr>
          <w:rFonts w:ascii="Arial" w:hAnsi="Arial" w:cs="Arial"/>
          <w:b/>
        </w:rPr>
      </w:pPr>
      <w:r w:rsidRPr="00BA5489">
        <w:rPr>
          <w:rFonts w:ascii="Arial" w:hAnsi="Arial" w:cs="Arial"/>
          <w:b/>
        </w:rPr>
        <w:lastRenderedPageBreak/>
        <w:t>II. METHODOLOGY</w:t>
      </w:r>
    </w:p>
    <w:p w14:paraId="0B8B51BB" w14:textId="7E42102B" w:rsidR="002A0BA6" w:rsidRPr="00BA5489" w:rsidRDefault="00614965" w:rsidP="003000DA">
      <w:pPr>
        <w:spacing w:after="0"/>
        <w:rPr>
          <w:rFonts w:ascii="Arial" w:hAnsi="Arial" w:cs="Arial"/>
          <w:b/>
          <w:i/>
        </w:rPr>
      </w:pPr>
      <w:r w:rsidRPr="00BA5489">
        <w:rPr>
          <w:rFonts w:ascii="Arial" w:hAnsi="Arial" w:cs="Arial"/>
          <w:b/>
          <w:i/>
        </w:rPr>
        <w:t>Research Design</w:t>
      </w:r>
    </w:p>
    <w:p w14:paraId="47734E69" w14:textId="77777777" w:rsidR="00CF06E9" w:rsidRPr="00BA5489" w:rsidRDefault="00CF06E9" w:rsidP="003000DA">
      <w:pPr>
        <w:spacing w:after="0"/>
        <w:rPr>
          <w:rFonts w:ascii="Arial" w:hAnsi="Arial" w:cs="Arial"/>
          <w:b/>
          <w:i/>
        </w:rPr>
      </w:pPr>
    </w:p>
    <w:p w14:paraId="2C159EC0" w14:textId="67E0875A" w:rsidR="00A02377" w:rsidRPr="00BA5489" w:rsidRDefault="00FA41E7" w:rsidP="003000DA">
      <w:pPr>
        <w:spacing w:after="0" w:line="360" w:lineRule="auto"/>
        <w:ind w:firstLine="720"/>
        <w:jc w:val="both"/>
        <w:rPr>
          <w:rFonts w:ascii="Arial" w:hAnsi="Arial" w:cs="Arial"/>
          <w:bCs/>
        </w:rPr>
      </w:pPr>
      <w:r w:rsidRPr="00BA5489">
        <w:rPr>
          <w:rFonts w:ascii="Arial" w:hAnsi="Arial" w:cs="Arial"/>
        </w:rPr>
        <w:t xml:space="preserve">This study employed a </w:t>
      </w:r>
      <w:r w:rsidRPr="00BA5489">
        <w:rPr>
          <w:rFonts w:ascii="Arial" w:hAnsi="Arial" w:cs="Arial"/>
          <w:bCs/>
        </w:rPr>
        <w:t>descriptive-correlational research design</w:t>
      </w:r>
      <w:r w:rsidRPr="00BA5489">
        <w:rPr>
          <w:rFonts w:ascii="Arial" w:hAnsi="Arial" w:cs="Arial"/>
        </w:rPr>
        <w:t xml:space="preserve"> to assess the </w:t>
      </w:r>
      <w:r w:rsidRPr="00BA5489">
        <w:rPr>
          <w:rFonts w:ascii="Arial" w:hAnsi="Arial" w:cs="Arial"/>
          <w:bCs/>
        </w:rPr>
        <w:t>level of implementation of school guidance and counseling services</w:t>
      </w:r>
      <w:r w:rsidRPr="00BA5489">
        <w:rPr>
          <w:rFonts w:ascii="Arial" w:hAnsi="Arial" w:cs="Arial"/>
        </w:rPr>
        <w:t xml:space="preserve"> and </w:t>
      </w:r>
      <w:r w:rsidRPr="00BA5489">
        <w:rPr>
          <w:rFonts w:ascii="Arial" w:hAnsi="Arial" w:cs="Arial"/>
          <w:bCs/>
        </w:rPr>
        <w:t>student satisfaction</w:t>
      </w:r>
      <w:r w:rsidRPr="00BA5489">
        <w:rPr>
          <w:rFonts w:ascii="Arial" w:hAnsi="Arial" w:cs="Arial"/>
        </w:rPr>
        <w:t xml:space="preserve"> at the </w:t>
      </w:r>
      <w:r w:rsidRPr="00BA5489">
        <w:rPr>
          <w:rFonts w:ascii="Arial" w:hAnsi="Arial" w:cs="Arial"/>
          <w:bCs/>
        </w:rPr>
        <w:t>University of Eastern Philippines Pedro Rebadulla Memorial Campus</w:t>
      </w:r>
      <w:r w:rsidR="00843130" w:rsidRPr="00BA5489">
        <w:rPr>
          <w:rFonts w:ascii="Arial" w:hAnsi="Arial" w:cs="Arial"/>
          <w:bCs/>
        </w:rPr>
        <w:t xml:space="preserve"> Laboratory High School</w:t>
      </w:r>
      <w:r w:rsidRPr="00BA5489">
        <w:rPr>
          <w:rFonts w:ascii="Arial" w:hAnsi="Arial" w:cs="Arial"/>
          <w:bCs/>
        </w:rPr>
        <w:t xml:space="preserve">. </w:t>
      </w:r>
    </w:p>
    <w:p w14:paraId="2BB581C1" w14:textId="77777777" w:rsidR="003000DA" w:rsidRPr="00BA5489" w:rsidRDefault="003000DA" w:rsidP="003000DA">
      <w:pPr>
        <w:spacing w:after="0" w:line="360" w:lineRule="auto"/>
        <w:ind w:firstLine="720"/>
        <w:jc w:val="both"/>
        <w:rPr>
          <w:rFonts w:ascii="Arial" w:hAnsi="Arial" w:cs="Arial"/>
          <w:bCs/>
        </w:rPr>
      </w:pPr>
    </w:p>
    <w:p w14:paraId="65C51BB9" w14:textId="3F289BF9" w:rsidR="00614965" w:rsidRPr="00BA5489" w:rsidRDefault="00614965" w:rsidP="003000DA">
      <w:pPr>
        <w:spacing w:after="0" w:line="360" w:lineRule="auto"/>
        <w:jc w:val="both"/>
        <w:rPr>
          <w:rFonts w:ascii="Arial" w:hAnsi="Arial" w:cs="Arial"/>
          <w:b/>
          <w:i/>
        </w:rPr>
      </w:pPr>
      <w:r w:rsidRPr="00BA5489">
        <w:rPr>
          <w:rFonts w:ascii="Arial" w:hAnsi="Arial" w:cs="Arial"/>
          <w:b/>
          <w:i/>
        </w:rPr>
        <w:t>Research Respondents</w:t>
      </w:r>
    </w:p>
    <w:p w14:paraId="7337E796" w14:textId="02C7CE80" w:rsidR="00841F09" w:rsidRPr="00BA5489" w:rsidRDefault="00A02377" w:rsidP="003000DA">
      <w:pPr>
        <w:spacing w:after="0" w:line="360" w:lineRule="auto"/>
        <w:ind w:firstLine="720"/>
        <w:jc w:val="both"/>
        <w:rPr>
          <w:rFonts w:ascii="Arial" w:hAnsi="Arial" w:cs="Arial"/>
        </w:rPr>
      </w:pPr>
      <w:r w:rsidRPr="00BA5489">
        <w:rPr>
          <w:rFonts w:ascii="Arial" w:hAnsi="Arial" w:cs="Arial"/>
          <w:lang w:val="en-US"/>
        </w:rPr>
        <w:t xml:space="preserve">The researcher conducted this study at the University of Eastern Philippines Laboratory High School Pedro Rebadulla Memorial Campus, Catubig, Northern Samar. Wherein, </w:t>
      </w:r>
      <w:r w:rsidR="0002186B" w:rsidRPr="00BA5489">
        <w:rPr>
          <w:rFonts w:ascii="Arial" w:hAnsi="Arial" w:cs="Arial"/>
        </w:rPr>
        <w:t>t</w:t>
      </w:r>
      <w:r w:rsidR="00841F09" w:rsidRPr="00BA5489">
        <w:rPr>
          <w:rFonts w:ascii="Arial" w:hAnsi="Arial" w:cs="Arial"/>
        </w:rPr>
        <w:t>he respondents of this study were the junior and senior high school students enrolled at the University of Eastern Philippines Pedro Rebadulla Memorial Campus</w:t>
      </w:r>
      <w:r w:rsidR="00843130" w:rsidRPr="00BA5489">
        <w:rPr>
          <w:rFonts w:ascii="Arial" w:hAnsi="Arial" w:cs="Arial"/>
        </w:rPr>
        <w:t xml:space="preserve"> Laboratory High School</w:t>
      </w:r>
      <w:r w:rsidR="00841F09" w:rsidRPr="00BA5489">
        <w:rPr>
          <w:rFonts w:ascii="Arial" w:hAnsi="Arial" w:cs="Arial"/>
        </w:rPr>
        <w:t xml:space="preserve">, during the academic year </w:t>
      </w:r>
      <w:r w:rsidR="0002186B" w:rsidRPr="00BA5489">
        <w:rPr>
          <w:rFonts w:ascii="Arial" w:hAnsi="Arial" w:cs="Arial"/>
        </w:rPr>
        <w:t>2024-2025</w:t>
      </w:r>
      <w:r w:rsidR="00841F09" w:rsidRPr="00BA5489">
        <w:rPr>
          <w:rFonts w:ascii="Arial" w:hAnsi="Arial" w:cs="Arial"/>
        </w:rPr>
        <w:t xml:space="preserve">. </w:t>
      </w:r>
      <w:bookmarkStart w:id="15" w:name="_Hlk209295129"/>
      <w:r w:rsidR="00841F09" w:rsidRPr="00BA5489">
        <w:rPr>
          <w:rFonts w:ascii="Arial" w:hAnsi="Arial" w:cs="Arial"/>
        </w:rPr>
        <w:t xml:space="preserve">A total of 204 students </w:t>
      </w:r>
      <w:r w:rsidR="001816BF" w:rsidRPr="00BA5489">
        <w:rPr>
          <w:rFonts w:ascii="Arial" w:hAnsi="Arial" w:cs="Arial"/>
        </w:rPr>
        <w:t>was surveyed</w:t>
      </w:r>
      <w:r w:rsidR="00841F09" w:rsidRPr="00BA5489">
        <w:rPr>
          <w:rFonts w:ascii="Arial" w:hAnsi="Arial" w:cs="Arial"/>
        </w:rPr>
        <w:t xml:space="preserve"> in the study, selected through complete enumeration to ensure full representation of the student population.</w:t>
      </w:r>
    </w:p>
    <w:bookmarkEnd w:id="15"/>
    <w:p w14:paraId="33B68AC4" w14:textId="2F7EE821" w:rsidR="00735F3D" w:rsidRPr="00BA5489" w:rsidRDefault="00841F09" w:rsidP="0033020A">
      <w:pPr>
        <w:spacing w:line="360" w:lineRule="auto"/>
        <w:ind w:firstLine="720"/>
        <w:jc w:val="both"/>
        <w:rPr>
          <w:rFonts w:ascii="Arial" w:hAnsi="Arial" w:cs="Arial"/>
        </w:rPr>
      </w:pPr>
      <w:r w:rsidRPr="00BA5489">
        <w:rPr>
          <w:rFonts w:ascii="Arial" w:hAnsi="Arial" w:cs="Arial"/>
        </w:rPr>
        <w:t>The respondents were distributed as follows: Grade 7</w:t>
      </w:r>
      <w:r w:rsidR="00082956" w:rsidRPr="00BA5489">
        <w:rPr>
          <w:rFonts w:ascii="Arial" w:hAnsi="Arial" w:cs="Arial"/>
        </w:rPr>
        <w:t xml:space="preserve">: </w:t>
      </w:r>
      <w:r w:rsidRPr="00BA5489">
        <w:rPr>
          <w:rFonts w:ascii="Arial" w:hAnsi="Arial" w:cs="Arial"/>
        </w:rPr>
        <w:t>24 students, Grade 8</w:t>
      </w:r>
      <w:r w:rsidR="00082956" w:rsidRPr="00BA5489">
        <w:rPr>
          <w:rFonts w:ascii="Arial" w:hAnsi="Arial" w:cs="Arial"/>
        </w:rPr>
        <w:t>:</w:t>
      </w:r>
      <w:r w:rsidRPr="00BA5489">
        <w:rPr>
          <w:rFonts w:ascii="Arial" w:hAnsi="Arial" w:cs="Arial"/>
        </w:rPr>
        <w:t xml:space="preserve"> 25 students, Grade 9</w:t>
      </w:r>
      <w:r w:rsidR="00082956" w:rsidRPr="00BA5489">
        <w:rPr>
          <w:rFonts w:ascii="Arial" w:hAnsi="Arial" w:cs="Arial"/>
        </w:rPr>
        <w:t xml:space="preserve">: </w:t>
      </w:r>
      <w:r w:rsidRPr="00BA5489">
        <w:rPr>
          <w:rFonts w:ascii="Arial" w:hAnsi="Arial" w:cs="Arial"/>
        </w:rPr>
        <w:t>25 students, Grade 10</w:t>
      </w:r>
      <w:r w:rsidR="00082956" w:rsidRPr="00BA5489">
        <w:rPr>
          <w:rFonts w:ascii="Arial" w:hAnsi="Arial" w:cs="Arial"/>
        </w:rPr>
        <w:t>:</w:t>
      </w:r>
      <w:r w:rsidRPr="00BA5489">
        <w:rPr>
          <w:rFonts w:ascii="Arial" w:hAnsi="Arial" w:cs="Arial"/>
        </w:rPr>
        <w:t xml:space="preserve"> 25 students, Grade 11 (STEM </w:t>
      </w:r>
      <w:r w:rsidR="00843130" w:rsidRPr="00BA5489">
        <w:rPr>
          <w:rFonts w:ascii="Arial" w:hAnsi="Arial" w:cs="Arial"/>
        </w:rPr>
        <w:t>S</w:t>
      </w:r>
      <w:r w:rsidRPr="00BA5489">
        <w:rPr>
          <w:rFonts w:ascii="Arial" w:hAnsi="Arial" w:cs="Arial"/>
        </w:rPr>
        <w:t>trand)</w:t>
      </w:r>
      <w:r w:rsidR="00082956" w:rsidRPr="00BA5489">
        <w:rPr>
          <w:rFonts w:ascii="Arial" w:hAnsi="Arial" w:cs="Arial"/>
        </w:rPr>
        <w:t xml:space="preserve">: </w:t>
      </w:r>
      <w:r w:rsidRPr="00BA5489">
        <w:rPr>
          <w:rFonts w:ascii="Arial" w:hAnsi="Arial" w:cs="Arial"/>
        </w:rPr>
        <w:t xml:space="preserve">35 students, Grade 12 (GAS </w:t>
      </w:r>
      <w:r w:rsidR="00843130" w:rsidRPr="00BA5489">
        <w:rPr>
          <w:rFonts w:ascii="Arial" w:hAnsi="Arial" w:cs="Arial"/>
        </w:rPr>
        <w:t>S</w:t>
      </w:r>
      <w:r w:rsidRPr="00BA5489">
        <w:rPr>
          <w:rFonts w:ascii="Arial" w:hAnsi="Arial" w:cs="Arial"/>
        </w:rPr>
        <w:t>trand)</w:t>
      </w:r>
      <w:r w:rsidR="00082956" w:rsidRPr="00BA5489">
        <w:rPr>
          <w:rFonts w:ascii="Arial" w:hAnsi="Arial" w:cs="Arial"/>
        </w:rPr>
        <w:t xml:space="preserve">: </w:t>
      </w:r>
      <w:r w:rsidRPr="00BA5489">
        <w:rPr>
          <w:rFonts w:ascii="Arial" w:hAnsi="Arial" w:cs="Arial"/>
        </w:rPr>
        <w:t xml:space="preserve">30 students, and Grade 12 (STEM </w:t>
      </w:r>
      <w:r w:rsidR="00843130" w:rsidRPr="00BA5489">
        <w:rPr>
          <w:rFonts w:ascii="Arial" w:hAnsi="Arial" w:cs="Arial"/>
        </w:rPr>
        <w:t>S</w:t>
      </w:r>
      <w:r w:rsidRPr="00BA5489">
        <w:rPr>
          <w:rFonts w:ascii="Arial" w:hAnsi="Arial" w:cs="Arial"/>
        </w:rPr>
        <w:t>trand)</w:t>
      </w:r>
      <w:r w:rsidR="00082956" w:rsidRPr="00BA5489">
        <w:rPr>
          <w:rFonts w:ascii="Arial" w:hAnsi="Arial" w:cs="Arial"/>
        </w:rPr>
        <w:t xml:space="preserve">: </w:t>
      </w:r>
      <w:r w:rsidRPr="00BA5489">
        <w:rPr>
          <w:rFonts w:ascii="Arial" w:hAnsi="Arial" w:cs="Arial"/>
        </w:rPr>
        <w:t>40 students.</w:t>
      </w:r>
    </w:p>
    <w:p w14:paraId="0F2BEE31" w14:textId="4C90D497" w:rsidR="001E3414" w:rsidRPr="00BA5489" w:rsidRDefault="001E3414" w:rsidP="001E3414">
      <w:pPr>
        <w:spacing w:after="0" w:line="360" w:lineRule="auto"/>
        <w:jc w:val="both"/>
        <w:rPr>
          <w:rFonts w:ascii="Arial" w:hAnsi="Arial" w:cs="Arial"/>
          <w:b/>
          <w:i/>
        </w:rPr>
      </w:pPr>
      <w:r w:rsidRPr="00BA5489">
        <w:rPr>
          <w:rFonts w:ascii="Arial" w:hAnsi="Arial" w:cs="Arial"/>
          <w:b/>
          <w:i/>
        </w:rPr>
        <w:t>Research Instrument</w:t>
      </w:r>
    </w:p>
    <w:p w14:paraId="61919757" w14:textId="77777777" w:rsidR="004A3B28" w:rsidRPr="00BA5489" w:rsidRDefault="004A3B28" w:rsidP="001E3414">
      <w:pPr>
        <w:spacing w:after="0" w:line="360" w:lineRule="auto"/>
        <w:ind w:firstLine="720"/>
        <w:jc w:val="both"/>
        <w:rPr>
          <w:rFonts w:ascii="Arial" w:hAnsi="Arial" w:cs="Arial"/>
        </w:rPr>
      </w:pPr>
      <w:r w:rsidRPr="00BA5489">
        <w:rPr>
          <w:rFonts w:ascii="Arial" w:hAnsi="Arial" w:cs="Arial"/>
        </w:rPr>
        <w:t xml:space="preserve">The questionnaire utilized in this study was adapted by the researcher from various validated studies. The first part of </w:t>
      </w:r>
      <w:r w:rsidRPr="00BA5489">
        <w:rPr>
          <w:rFonts w:ascii="Arial" w:hAnsi="Arial" w:cs="Arial"/>
        </w:rPr>
        <w:lastRenderedPageBreak/>
        <w:t xml:space="preserve">the questionnaire, which comprised the socio-demographic profile of the respondents, was adapted from the study of Manlangit et al. (2018) titled </w:t>
      </w:r>
      <w:r w:rsidRPr="00BA5489">
        <w:rPr>
          <w:rFonts w:ascii="Arial" w:hAnsi="Arial" w:cs="Arial"/>
          <w:i/>
          <w:iCs/>
        </w:rPr>
        <w:t>Students’ Satisfaction on the Services of the University of Eastern Philippines - Pedro Rebadulla Memorial Campus, Catubig, Northern Samar</w:t>
      </w:r>
      <w:r w:rsidRPr="00BA5489">
        <w:rPr>
          <w:rFonts w:ascii="Arial" w:hAnsi="Arial" w:cs="Arial"/>
        </w:rPr>
        <w:t>.</w:t>
      </w:r>
    </w:p>
    <w:p w14:paraId="2967D4C6" w14:textId="77777777" w:rsidR="004A3B28" w:rsidRPr="00BA5489" w:rsidRDefault="004A3B28" w:rsidP="004A3B28">
      <w:pPr>
        <w:spacing w:line="360" w:lineRule="auto"/>
        <w:ind w:firstLine="720"/>
        <w:jc w:val="both"/>
        <w:rPr>
          <w:rFonts w:ascii="Arial" w:hAnsi="Arial" w:cs="Arial"/>
        </w:rPr>
      </w:pPr>
      <w:r w:rsidRPr="00BA5489">
        <w:rPr>
          <w:rFonts w:ascii="Arial" w:hAnsi="Arial" w:cs="Arial"/>
        </w:rPr>
        <w:t xml:space="preserve">The second part of the instrument focused on the level of implementation of school guidance and counseling services and was adapted from the study of Dionaldo and Espinosa (2024) on the </w:t>
      </w:r>
      <w:r w:rsidRPr="00BA5489">
        <w:rPr>
          <w:rFonts w:ascii="Arial" w:hAnsi="Arial" w:cs="Arial"/>
          <w:i/>
          <w:iCs/>
        </w:rPr>
        <w:t>Assessment of Guidance Services Implemented in Secondary Schools in General Santos City</w:t>
      </w:r>
      <w:r w:rsidRPr="00BA5489">
        <w:rPr>
          <w:rFonts w:ascii="Arial" w:hAnsi="Arial" w:cs="Arial"/>
        </w:rPr>
        <w:t>.</w:t>
      </w:r>
    </w:p>
    <w:p w14:paraId="05364D46" w14:textId="33D54A00" w:rsidR="00735F3D" w:rsidRPr="00BA5489" w:rsidRDefault="004A3B28" w:rsidP="00583CA9">
      <w:pPr>
        <w:spacing w:line="360" w:lineRule="auto"/>
        <w:ind w:firstLine="720"/>
        <w:jc w:val="both"/>
        <w:rPr>
          <w:rFonts w:ascii="Arial" w:hAnsi="Arial" w:cs="Arial"/>
        </w:rPr>
      </w:pPr>
      <w:r w:rsidRPr="00BA5489">
        <w:rPr>
          <w:rFonts w:ascii="Arial" w:hAnsi="Arial" w:cs="Arial"/>
        </w:rPr>
        <w:t xml:space="preserve">The third part of the questionnaire measured the respondents’ satisfaction with the school guidance and counseling services. It was primarily adapted from the study of Manlangit et al. (2018) titled </w:t>
      </w:r>
      <w:r w:rsidRPr="00BA5489">
        <w:rPr>
          <w:rFonts w:ascii="Arial" w:hAnsi="Arial" w:cs="Arial"/>
          <w:i/>
          <w:iCs/>
        </w:rPr>
        <w:t>Students’ Satisfaction on the Services of the University of Eastern Philippines - Pedro Rebadulla Memorial Campus, Catubig, Northern Samar</w:t>
      </w:r>
      <w:r w:rsidRPr="00BA5489">
        <w:rPr>
          <w:rFonts w:ascii="Arial" w:hAnsi="Arial" w:cs="Arial"/>
        </w:rPr>
        <w:t>. However, certain parts of the instrument were modified to align with the specific objectives and context of the present study.</w:t>
      </w:r>
    </w:p>
    <w:p w14:paraId="0E6A438D" w14:textId="623D193B" w:rsidR="001E3414" w:rsidRPr="00BA5489" w:rsidRDefault="001E3414" w:rsidP="003000DA">
      <w:pPr>
        <w:spacing w:after="0" w:line="360" w:lineRule="auto"/>
        <w:jc w:val="both"/>
        <w:rPr>
          <w:rFonts w:ascii="Arial" w:hAnsi="Arial" w:cs="Arial"/>
          <w:b/>
          <w:i/>
        </w:rPr>
      </w:pPr>
      <w:r w:rsidRPr="00BA5489">
        <w:rPr>
          <w:rFonts w:ascii="Arial" w:hAnsi="Arial" w:cs="Arial"/>
          <w:b/>
          <w:i/>
        </w:rPr>
        <w:t>Data Gathering Procedure</w:t>
      </w:r>
    </w:p>
    <w:p w14:paraId="5CFDD70E" w14:textId="0A7502CA" w:rsidR="001E3414" w:rsidRPr="00BA5489" w:rsidRDefault="001E3414" w:rsidP="003000DA">
      <w:pPr>
        <w:spacing w:after="0" w:line="360" w:lineRule="auto"/>
        <w:jc w:val="both"/>
        <w:rPr>
          <w:rFonts w:ascii="Arial" w:hAnsi="Arial" w:cs="Arial"/>
        </w:rPr>
      </w:pPr>
      <w:r w:rsidRPr="00BA5489">
        <w:rPr>
          <w:rFonts w:ascii="Arial" w:hAnsi="Arial" w:cs="Arial"/>
        </w:rPr>
        <w:tab/>
        <w:t>The researcher requested and secured permission from the department head and classroom advisers to conduct the study. After the approved letter of consents, the researcher proceeded with the study.</w:t>
      </w:r>
    </w:p>
    <w:p w14:paraId="579CCDDD" w14:textId="4B5147A5" w:rsidR="001E3414" w:rsidRPr="00BA5489" w:rsidRDefault="001E3414" w:rsidP="001E3414">
      <w:pPr>
        <w:spacing w:line="360" w:lineRule="auto"/>
        <w:jc w:val="both"/>
        <w:rPr>
          <w:rFonts w:ascii="Arial" w:hAnsi="Arial" w:cs="Arial"/>
        </w:rPr>
      </w:pPr>
      <w:r w:rsidRPr="00BA5489">
        <w:rPr>
          <w:rFonts w:ascii="Arial" w:hAnsi="Arial" w:cs="Arial"/>
        </w:rPr>
        <w:lastRenderedPageBreak/>
        <w:tab/>
        <w:t xml:space="preserve">Due to the harmful </w:t>
      </w:r>
      <w:r w:rsidR="007122E8" w:rsidRPr="00BA5489">
        <w:rPr>
          <w:rFonts w:ascii="Arial" w:hAnsi="Arial" w:cs="Arial"/>
        </w:rPr>
        <w:t>effects</w:t>
      </w:r>
      <w:r w:rsidRPr="00BA5489">
        <w:rPr>
          <w:rFonts w:ascii="Arial" w:hAnsi="Arial" w:cs="Arial"/>
        </w:rPr>
        <w:t xml:space="preserve"> of the ris</w:t>
      </w:r>
      <w:r w:rsidR="007122E8" w:rsidRPr="00BA5489">
        <w:rPr>
          <w:rFonts w:ascii="Arial" w:hAnsi="Arial" w:cs="Arial"/>
        </w:rPr>
        <w:t>ing</w:t>
      </w:r>
      <w:r w:rsidRPr="00BA5489">
        <w:rPr>
          <w:rFonts w:ascii="Arial" w:hAnsi="Arial" w:cs="Arial"/>
        </w:rPr>
        <w:t xml:space="preserve"> heat index</w:t>
      </w:r>
      <w:r w:rsidR="001816BF" w:rsidRPr="00BA5489">
        <w:rPr>
          <w:rFonts w:ascii="Arial" w:hAnsi="Arial" w:cs="Arial"/>
        </w:rPr>
        <w:t xml:space="preserve"> during the conduct of this study</w:t>
      </w:r>
      <w:r w:rsidRPr="00BA5489">
        <w:rPr>
          <w:rFonts w:ascii="Arial" w:hAnsi="Arial" w:cs="Arial"/>
        </w:rPr>
        <w:t xml:space="preserve"> in the locale of the study</w:t>
      </w:r>
      <w:r w:rsidR="007122E8" w:rsidRPr="00BA5489">
        <w:rPr>
          <w:rFonts w:ascii="Arial" w:hAnsi="Arial" w:cs="Arial"/>
        </w:rPr>
        <w:t>, which limited face-to-face classroom interaction</w:t>
      </w:r>
      <w:r w:rsidR="001816BF" w:rsidRPr="00BA5489">
        <w:rPr>
          <w:rFonts w:ascii="Arial" w:hAnsi="Arial" w:cs="Arial"/>
        </w:rPr>
        <w:t>s</w:t>
      </w:r>
      <w:r w:rsidR="007122E8" w:rsidRPr="00BA5489">
        <w:rPr>
          <w:rFonts w:ascii="Arial" w:hAnsi="Arial" w:cs="Arial"/>
        </w:rPr>
        <w:t>, the survey questionnaire was distributed via Google forms</w:t>
      </w:r>
      <w:r w:rsidR="001816BF" w:rsidRPr="00BA5489">
        <w:rPr>
          <w:rFonts w:ascii="Arial" w:hAnsi="Arial" w:cs="Arial"/>
        </w:rPr>
        <w:t xml:space="preserve"> and respondents who opted to answer in printed questionnaires were catered during approved hours to conduct such activities. </w:t>
      </w:r>
      <w:r w:rsidR="00E1130F" w:rsidRPr="00BA5489">
        <w:rPr>
          <w:rFonts w:ascii="Arial" w:hAnsi="Arial" w:cs="Arial"/>
        </w:rPr>
        <w:t>Attached in the forms are letter to the respondents to inform them that their participation was voluntary and their responses would be confidential.</w:t>
      </w:r>
      <w:r w:rsidR="007122E8" w:rsidRPr="00BA5489">
        <w:rPr>
          <w:rFonts w:ascii="Arial" w:hAnsi="Arial" w:cs="Arial"/>
        </w:rPr>
        <w:t xml:space="preserve"> </w:t>
      </w:r>
      <w:r w:rsidR="00143EAC" w:rsidRPr="00143EAC">
        <w:rPr>
          <w:rFonts w:ascii="Arial" w:hAnsi="Arial" w:cs="Arial"/>
        </w:rPr>
        <w:t>The</w:t>
      </w:r>
      <w:r w:rsidR="00143EAC">
        <w:rPr>
          <w:rFonts w:ascii="Arial" w:hAnsi="Arial" w:cs="Arial"/>
        </w:rPr>
        <w:t xml:space="preserve"> researcher ensured that the</w:t>
      </w:r>
      <w:r w:rsidR="00143EAC" w:rsidRPr="00143EAC">
        <w:rPr>
          <w:rFonts w:ascii="Arial" w:hAnsi="Arial" w:cs="Arial"/>
        </w:rPr>
        <w:t xml:space="preserve"> </w:t>
      </w:r>
      <w:r w:rsidR="00143EAC">
        <w:rPr>
          <w:rFonts w:ascii="Arial" w:hAnsi="Arial" w:cs="Arial"/>
        </w:rPr>
        <w:t xml:space="preserve">conduct </w:t>
      </w:r>
      <w:r w:rsidR="00143EAC" w:rsidRPr="00143EAC">
        <w:rPr>
          <w:rFonts w:ascii="Arial" w:hAnsi="Arial" w:cs="Arial"/>
        </w:rPr>
        <w:t xml:space="preserve">of gathering, consolidating, and analyzing data adhered to strict </w:t>
      </w:r>
      <w:r w:rsidR="0002646C" w:rsidRPr="00143EAC">
        <w:rPr>
          <w:rFonts w:ascii="Arial" w:hAnsi="Arial" w:cs="Arial"/>
        </w:rPr>
        <w:t xml:space="preserve">confidential </w:t>
      </w:r>
      <w:r w:rsidR="0002646C">
        <w:rPr>
          <w:rFonts w:ascii="Arial" w:hAnsi="Arial" w:cs="Arial"/>
        </w:rPr>
        <w:t>and</w:t>
      </w:r>
      <w:r w:rsidR="00143EAC">
        <w:rPr>
          <w:rFonts w:ascii="Arial" w:hAnsi="Arial" w:cs="Arial"/>
        </w:rPr>
        <w:t xml:space="preserve"> ethical considerations.</w:t>
      </w:r>
    </w:p>
    <w:p w14:paraId="660114B1" w14:textId="329C0751" w:rsidR="00735F3D" w:rsidRDefault="004A3B28" w:rsidP="00EF107B">
      <w:pPr>
        <w:spacing w:line="360" w:lineRule="auto"/>
        <w:ind w:firstLine="720"/>
        <w:jc w:val="both"/>
        <w:rPr>
          <w:rFonts w:ascii="Arial" w:hAnsi="Arial" w:cs="Arial"/>
        </w:rPr>
      </w:pPr>
      <w:r w:rsidRPr="00BA5489">
        <w:rPr>
          <w:rFonts w:ascii="Arial" w:hAnsi="Arial" w:cs="Arial"/>
        </w:rPr>
        <w:t xml:space="preserve">The survey employed a 5-point Likert Scale of Agreement to evaluate the </w:t>
      </w:r>
      <w:r w:rsidR="0043304C" w:rsidRPr="00BA5489">
        <w:rPr>
          <w:rFonts w:ascii="Arial" w:hAnsi="Arial" w:cs="Arial"/>
        </w:rPr>
        <w:t xml:space="preserve">level of implementation of guidance and counseling services and students’ level of satisfaction on these guidance and counseling services. The scale included the following descriptions for level of implementation: Fully Implemented, Mostly Implemented, Moderately Implemented, Slightly Implemented, and Not Implemented. While, the description for level of satisfaction: Very Satisfactory, Satisfactory, Neutral, Slightly Satisfactory, and Not </w:t>
      </w:r>
      <w:r w:rsidR="00614965" w:rsidRPr="00BA5489">
        <w:rPr>
          <w:rFonts w:ascii="Arial" w:hAnsi="Arial" w:cs="Arial"/>
        </w:rPr>
        <w:t>Satisfactory</w:t>
      </w:r>
      <w:r w:rsidR="0043304C" w:rsidRPr="00BA5489">
        <w:rPr>
          <w:rFonts w:ascii="Arial" w:hAnsi="Arial" w:cs="Arial"/>
        </w:rPr>
        <w:t>.</w:t>
      </w:r>
      <w:r w:rsidR="0043304C" w:rsidRPr="00BA5489">
        <w:rPr>
          <w:rFonts w:ascii="Palatino Linotype" w:hAnsi="Palatino Linotype" w:cs="Palatino Linotype"/>
          <w:color w:val="000000"/>
          <w:sz w:val="23"/>
          <w:szCs w:val="23"/>
        </w:rPr>
        <w:t xml:space="preserve"> </w:t>
      </w:r>
      <w:r w:rsidR="0043304C" w:rsidRPr="00BA5489">
        <w:rPr>
          <w:rFonts w:ascii="Arial" w:hAnsi="Arial" w:cs="Arial"/>
        </w:rPr>
        <w:t>Respondents rated the level implementation of guidance and counseling services and level of satisfaction in their respective grade levels based on the extent of their agreement with each area of assessment.</w:t>
      </w:r>
      <w:r w:rsidR="007122E8" w:rsidRPr="00BA5489">
        <w:rPr>
          <w:rFonts w:ascii="Arial" w:hAnsi="Arial" w:cs="Arial"/>
        </w:rPr>
        <w:t xml:space="preserve"> </w:t>
      </w:r>
    </w:p>
    <w:p w14:paraId="26D17349" w14:textId="77777777" w:rsidR="0033020A" w:rsidRPr="00BA5489" w:rsidRDefault="0033020A" w:rsidP="00EF107B">
      <w:pPr>
        <w:spacing w:line="360" w:lineRule="auto"/>
        <w:ind w:firstLine="720"/>
        <w:jc w:val="both"/>
        <w:rPr>
          <w:rFonts w:ascii="Arial" w:hAnsi="Arial" w:cs="Arial"/>
        </w:rPr>
      </w:pPr>
    </w:p>
    <w:p w14:paraId="512DFC06" w14:textId="7F36A8ED" w:rsidR="00E1130F" w:rsidRPr="00BA5489" w:rsidRDefault="00E1130F" w:rsidP="003000DA">
      <w:pPr>
        <w:spacing w:after="0" w:line="360" w:lineRule="auto"/>
        <w:jc w:val="both"/>
        <w:rPr>
          <w:rFonts w:ascii="Arial" w:hAnsi="Arial" w:cs="Arial"/>
          <w:b/>
          <w:i/>
        </w:rPr>
      </w:pPr>
      <w:r w:rsidRPr="00BA5489">
        <w:rPr>
          <w:rFonts w:ascii="Arial" w:hAnsi="Arial" w:cs="Arial"/>
          <w:b/>
          <w:i/>
        </w:rPr>
        <w:lastRenderedPageBreak/>
        <w:t>Statistical Treatment</w:t>
      </w:r>
    </w:p>
    <w:p w14:paraId="25ABC49E" w14:textId="24DD0359" w:rsidR="00E1130F" w:rsidRPr="00BA5489" w:rsidRDefault="00E1130F" w:rsidP="003000DA">
      <w:pPr>
        <w:spacing w:after="0" w:line="360" w:lineRule="auto"/>
        <w:jc w:val="both"/>
        <w:rPr>
          <w:rFonts w:ascii="Arial" w:hAnsi="Arial" w:cs="Arial"/>
        </w:rPr>
      </w:pPr>
      <w:r w:rsidRPr="00BA5489">
        <w:rPr>
          <w:rFonts w:ascii="Arial" w:hAnsi="Arial" w:cs="Arial"/>
          <w:b/>
          <w:i/>
        </w:rPr>
        <w:tab/>
      </w:r>
      <w:r w:rsidRPr="00BA5489">
        <w:rPr>
          <w:rFonts w:ascii="Arial" w:hAnsi="Arial" w:cs="Arial"/>
        </w:rPr>
        <w:t>The collected data was analyzed using the weighted mean formula, which helped to summarize and interpret the responses.</w:t>
      </w:r>
    </w:p>
    <w:p w14:paraId="4DD626BA" w14:textId="3536D30A" w:rsidR="00E1130F" w:rsidRPr="00BA5489" w:rsidRDefault="00E1130F" w:rsidP="00E1130F">
      <w:pPr>
        <w:spacing w:line="360" w:lineRule="auto"/>
        <w:jc w:val="both"/>
        <w:rPr>
          <w:rFonts w:ascii="Arial" w:hAnsi="Arial" w:cs="Arial"/>
        </w:rPr>
      </w:pPr>
      <w:r w:rsidRPr="00BA5489">
        <w:rPr>
          <w:rFonts w:ascii="Arial" w:hAnsi="Arial" w:cs="Arial"/>
        </w:rPr>
        <w:tab/>
        <w:t>The statistical tools used were frequency counts and percentages for the profile of the respondents; weighted mean for the level of implementation and respondents’ level of satisfaction; and Pearson Correlation for the relationships between the level of implementation</w:t>
      </w:r>
      <w:r w:rsidR="0056311C" w:rsidRPr="00BA5489">
        <w:rPr>
          <w:rFonts w:ascii="Arial" w:hAnsi="Arial" w:cs="Arial"/>
        </w:rPr>
        <w:t xml:space="preserve"> and the</w:t>
      </w:r>
      <w:r w:rsidR="001816BF" w:rsidRPr="00BA5489">
        <w:rPr>
          <w:rFonts w:ascii="Arial" w:hAnsi="Arial" w:cs="Arial"/>
        </w:rPr>
        <w:t xml:space="preserve"> students’</w:t>
      </w:r>
      <w:r w:rsidR="0056311C" w:rsidRPr="00BA5489">
        <w:rPr>
          <w:rFonts w:ascii="Arial" w:hAnsi="Arial" w:cs="Arial"/>
        </w:rPr>
        <w:t xml:space="preserve"> level of satisfaction.</w:t>
      </w:r>
    </w:p>
    <w:p w14:paraId="67C47639" w14:textId="790CCAF9" w:rsidR="00E13738" w:rsidRDefault="0056311C" w:rsidP="00EF107B">
      <w:pPr>
        <w:spacing w:line="360" w:lineRule="auto"/>
        <w:jc w:val="both"/>
        <w:rPr>
          <w:rFonts w:ascii="Arial" w:hAnsi="Arial" w:cs="Arial"/>
        </w:rPr>
      </w:pPr>
      <w:r w:rsidRPr="00BA5489">
        <w:rPr>
          <w:rFonts w:ascii="Arial" w:hAnsi="Arial" w:cs="Arial"/>
        </w:rPr>
        <w:lastRenderedPageBreak/>
        <w:tab/>
        <w:t xml:space="preserve">The level of implementation and level of the </w:t>
      </w:r>
      <w:r w:rsidR="001816BF" w:rsidRPr="00BA5489">
        <w:rPr>
          <w:rFonts w:ascii="Arial" w:hAnsi="Arial" w:cs="Arial"/>
        </w:rPr>
        <w:t>students’</w:t>
      </w:r>
      <w:r w:rsidRPr="00BA5489">
        <w:rPr>
          <w:rFonts w:ascii="Arial" w:hAnsi="Arial" w:cs="Arial"/>
        </w:rPr>
        <w:t xml:space="preserve"> satisfaction with these services were determined using the mean scores and categorized as follows:</w:t>
      </w:r>
      <w:r w:rsidR="003000DA" w:rsidRPr="00BA5489">
        <w:rPr>
          <w:rFonts w:ascii="Arial" w:hAnsi="Arial" w:cs="Arial"/>
        </w:rPr>
        <w:t xml:space="preserve"> 4.21 - 5.00 - Fully Implemented/Very Satisfactory; 3.41 - 4.20 - Mostly</w:t>
      </w:r>
      <w:r w:rsidR="001816BF" w:rsidRPr="00BA5489">
        <w:rPr>
          <w:rFonts w:ascii="Arial" w:hAnsi="Arial" w:cs="Arial"/>
        </w:rPr>
        <w:t xml:space="preserve"> </w:t>
      </w:r>
      <w:r w:rsidR="003000DA" w:rsidRPr="00BA5489">
        <w:rPr>
          <w:rFonts w:ascii="Arial" w:hAnsi="Arial" w:cs="Arial"/>
        </w:rPr>
        <w:t>Implemented/Satisfactory; 2.61 - 3.40 - Moderately Implemented/Neutral; 1.81 - 2.60 - Slightly Implemented/Slightly Satisfactory; and, 1.00 - 1.80 - Not Implemented/Not Satisfied.</w:t>
      </w:r>
    </w:p>
    <w:p w14:paraId="29912850" w14:textId="77777777" w:rsidR="0002646C" w:rsidRDefault="0002646C" w:rsidP="00EF107B">
      <w:pPr>
        <w:spacing w:line="360" w:lineRule="auto"/>
        <w:jc w:val="both"/>
        <w:rPr>
          <w:rFonts w:ascii="Arial" w:hAnsi="Arial" w:cs="Arial"/>
        </w:rPr>
      </w:pPr>
    </w:p>
    <w:p w14:paraId="32E06430" w14:textId="77777777" w:rsidR="00D837B3" w:rsidRDefault="00D837B3" w:rsidP="00EF107B">
      <w:pPr>
        <w:spacing w:line="360" w:lineRule="auto"/>
        <w:jc w:val="both"/>
        <w:rPr>
          <w:rFonts w:ascii="Arial" w:hAnsi="Arial" w:cs="Arial"/>
        </w:rPr>
      </w:pPr>
    </w:p>
    <w:p w14:paraId="07AD71D2" w14:textId="76F868FB" w:rsidR="00D837B3" w:rsidRPr="00EF107B" w:rsidRDefault="00D837B3" w:rsidP="00EF107B">
      <w:pPr>
        <w:spacing w:line="360" w:lineRule="auto"/>
        <w:jc w:val="both"/>
        <w:rPr>
          <w:rFonts w:ascii="Arial" w:hAnsi="Arial" w:cs="Arial"/>
        </w:rPr>
        <w:sectPr w:rsidR="00D837B3" w:rsidRPr="00EF107B" w:rsidSect="00D837B3">
          <w:type w:val="continuous"/>
          <w:pgSz w:w="11906" w:h="16838" w:code="9"/>
          <w:pgMar w:top="1440" w:right="1440" w:bottom="1440" w:left="1440" w:header="708" w:footer="708" w:gutter="0"/>
          <w:cols w:num="2" w:space="720"/>
          <w:docGrid w:linePitch="360"/>
        </w:sectPr>
      </w:pPr>
    </w:p>
    <w:p w14:paraId="20291F68" w14:textId="378DD0F5" w:rsidR="00EE0047" w:rsidRPr="00BA5489" w:rsidRDefault="003000DA" w:rsidP="00D837B3">
      <w:pPr>
        <w:spacing w:line="360" w:lineRule="auto"/>
        <w:jc w:val="center"/>
        <w:rPr>
          <w:rFonts w:ascii="Arial" w:hAnsi="Arial" w:cs="Arial"/>
          <w:b/>
        </w:rPr>
      </w:pPr>
      <w:r w:rsidRPr="00BA5489">
        <w:rPr>
          <w:rFonts w:ascii="Arial" w:hAnsi="Arial" w:cs="Arial"/>
          <w:b/>
        </w:rPr>
        <w:lastRenderedPageBreak/>
        <w:t xml:space="preserve">III. </w:t>
      </w:r>
      <w:commentRangeStart w:id="16"/>
      <w:r w:rsidRPr="00BA5489">
        <w:rPr>
          <w:rFonts w:ascii="Arial" w:hAnsi="Arial" w:cs="Arial"/>
          <w:b/>
        </w:rPr>
        <w:t>RESULTS</w:t>
      </w:r>
      <w:r w:rsidR="00654E7A" w:rsidRPr="00BA5489">
        <w:rPr>
          <w:rFonts w:ascii="Arial" w:hAnsi="Arial" w:cs="Arial"/>
          <w:b/>
        </w:rPr>
        <w:t xml:space="preserve"> AND DISCUSSIONS</w:t>
      </w:r>
      <w:commentRangeEnd w:id="16"/>
      <w:r w:rsidR="00BB5D1B">
        <w:rPr>
          <w:rStyle w:val="CommentReference"/>
        </w:rPr>
        <w:commentReference w:id="16"/>
      </w:r>
    </w:p>
    <w:p w14:paraId="6EFB52BC" w14:textId="23E52B5E" w:rsidR="00E13738" w:rsidRPr="00BA5489" w:rsidRDefault="00E13738" w:rsidP="0028162F">
      <w:pPr>
        <w:spacing w:line="360" w:lineRule="auto"/>
        <w:jc w:val="both"/>
        <w:rPr>
          <w:rFonts w:ascii="Arial" w:hAnsi="Arial" w:cs="Arial"/>
        </w:rPr>
      </w:pPr>
      <w:r w:rsidRPr="00BA5489">
        <w:rPr>
          <w:rFonts w:ascii="Arial" w:hAnsi="Arial" w:cs="Arial"/>
          <w:b/>
        </w:rPr>
        <w:tab/>
      </w:r>
      <w:r w:rsidRPr="00BA5489">
        <w:rPr>
          <w:rFonts w:ascii="Arial" w:hAnsi="Arial" w:cs="Arial"/>
        </w:rPr>
        <w:t>Table 1 shows that frequency of respondents in terms of their sex, strand, grade level, and its corresponding percentages in the entire population.</w:t>
      </w:r>
    </w:p>
    <w:p w14:paraId="04343234" w14:textId="77777777" w:rsidR="00C31D90" w:rsidRPr="00BA5489" w:rsidRDefault="00E13738" w:rsidP="0028162F">
      <w:pPr>
        <w:spacing w:line="360" w:lineRule="auto"/>
        <w:jc w:val="both"/>
        <w:rPr>
          <w:rFonts w:ascii="Arial" w:hAnsi="Arial" w:cs="Arial"/>
        </w:rPr>
      </w:pPr>
      <w:r w:rsidRPr="00BA5489">
        <w:rPr>
          <w:rFonts w:ascii="Arial" w:hAnsi="Arial" w:cs="Arial"/>
        </w:rPr>
        <w:tab/>
        <w:t xml:space="preserve">Using the frequency tally and percentages, it was found that the respondents in terms of sex is predominantly female </w:t>
      </w:r>
      <w:r w:rsidR="0028162F" w:rsidRPr="00BA5489">
        <w:rPr>
          <w:rFonts w:ascii="Arial" w:hAnsi="Arial" w:cs="Arial"/>
        </w:rPr>
        <w:t>which compose of a total of 135, which equates to 66.18% of the entire population comparing it to the male respondents of 69 which equates to 33.82% of the entire population.</w:t>
      </w:r>
      <w:r w:rsidR="00E479BB" w:rsidRPr="00BA5489">
        <w:rPr>
          <w:rFonts w:ascii="Arial" w:hAnsi="Arial" w:cs="Arial"/>
        </w:rPr>
        <w:t xml:space="preserve"> </w:t>
      </w:r>
    </w:p>
    <w:p w14:paraId="09D46870" w14:textId="2F35CB4D" w:rsidR="00E479BB" w:rsidRPr="00BA5489" w:rsidRDefault="0002646C" w:rsidP="00C31D90">
      <w:pPr>
        <w:spacing w:line="360" w:lineRule="auto"/>
        <w:ind w:firstLine="720"/>
        <w:jc w:val="both"/>
        <w:rPr>
          <w:rFonts w:ascii="Arial" w:hAnsi="Arial" w:cs="Arial"/>
        </w:rPr>
      </w:pPr>
      <w:r>
        <w:rPr>
          <w:rFonts w:ascii="Arial" w:hAnsi="Arial" w:cs="Arial"/>
        </w:rPr>
        <w:lastRenderedPageBreak/>
        <w:t>I</w:t>
      </w:r>
      <w:r w:rsidR="00B767BE" w:rsidRPr="00BA5489">
        <w:rPr>
          <w:rFonts w:ascii="Arial" w:hAnsi="Arial" w:cs="Arial"/>
        </w:rPr>
        <w:t xml:space="preserve">n terms of strand, </w:t>
      </w:r>
      <w:r w:rsidR="00E479BB" w:rsidRPr="00BA5489">
        <w:rPr>
          <w:rFonts w:ascii="Arial" w:hAnsi="Arial" w:cs="Arial"/>
        </w:rPr>
        <w:t>non-strand or respondents from junior high school which compose of a total of 99</w:t>
      </w:r>
      <w:r w:rsidR="00B767BE" w:rsidRPr="00BA5489">
        <w:rPr>
          <w:rFonts w:ascii="Arial" w:hAnsi="Arial" w:cs="Arial"/>
        </w:rPr>
        <w:t xml:space="preserve"> </w:t>
      </w:r>
      <w:r w:rsidR="00E479BB" w:rsidRPr="00BA5489">
        <w:rPr>
          <w:rFonts w:ascii="Arial" w:hAnsi="Arial" w:cs="Arial"/>
        </w:rPr>
        <w:t xml:space="preserve">equates to 48.53% of the entire population. Moreover, in terms of grade level it was revealed that the grade 12 </w:t>
      </w:r>
      <w:r w:rsidR="00C31D90" w:rsidRPr="00BA5489">
        <w:rPr>
          <w:rFonts w:ascii="Arial" w:hAnsi="Arial" w:cs="Arial"/>
        </w:rPr>
        <w:t>students is greater than the number of respondents from other grade levels which compose of a total of 70</w:t>
      </w:r>
      <w:r w:rsidR="00BB2C02" w:rsidRPr="00BA5489">
        <w:rPr>
          <w:rFonts w:ascii="Arial" w:hAnsi="Arial" w:cs="Arial"/>
        </w:rPr>
        <w:t xml:space="preserve">, </w:t>
      </w:r>
      <w:r w:rsidR="00C31D90" w:rsidRPr="00BA5489">
        <w:rPr>
          <w:rFonts w:ascii="Arial" w:hAnsi="Arial" w:cs="Arial"/>
        </w:rPr>
        <w:t>which is equivalent to 34.31% of the entire population.</w:t>
      </w:r>
    </w:p>
    <w:p w14:paraId="383EB3B0" w14:textId="1040647F" w:rsidR="0028162F" w:rsidRPr="00BA5489" w:rsidRDefault="0028162F" w:rsidP="0028162F">
      <w:pPr>
        <w:spacing w:line="360" w:lineRule="auto"/>
        <w:jc w:val="both"/>
        <w:rPr>
          <w:rFonts w:ascii="Arial" w:hAnsi="Arial" w:cs="Arial"/>
        </w:rPr>
      </w:pPr>
      <w:r w:rsidRPr="00BA5489">
        <w:rPr>
          <w:rFonts w:ascii="Arial" w:hAnsi="Arial" w:cs="Arial"/>
        </w:rPr>
        <w:tab/>
        <w:t xml:space="preserve">This implies that that there are more female, </w:t>
      </w:r>
      <w:r w:rsidR="00E479BB" w:rsidRPr="00BA5489">
        <w:rPr>
          <w:rFonts w:ascii="Arial" w:hAnsi="Arial" w:cs="Arial"/>
        </w:rPr>
        <w:t>non-</w:t>
      </w:r>
      <w:r w:rsidRPr="00BA5489">
        <w:rPr>
          <w:rFonts w:ascii="Arial" w:hAnsi="Arial" w:cs="Arial"/>
        </w:rPr>
        <w:t>strand, and grade 12 respondents</w:t>
      </w:r>
      <w:r w:rsidR="00E479BB" w:rsidRPr="00BA5489">
        <w:rPr>
          <w:rFonts w:ascii="Arial" w:hAnsi="Arial" w:cs="Arial"/>
        </w:rPr>
        <w:t xml:space="preserve"> surveyed in this study.</w:t>
      </w:r>
    </w:p>
    <w:p w14:paraId="64A76E6A" w14:textId="0643BDF7" w:rsidR="00EE0047" w:rsidRPr="00BA5489" w:rsidRDefault="00EE0047" w:rsidP="006521F2">
      <w:pPr>
        <w:spacing w:line="360" w:lineRule="auto"/>
        <w:rPr>
          <w:rFonts w:ascii="Arial" w:hAnsi="Arial" w:cs="Arial"/>
          <w:b/>
        </w:rPr>
      </w:pPr>
    </w:p>
    <w:p w14:paraId="0364CEC5" w14:textId="77777777" w:rsidR="00EE0047" w:rsidRPr="00BA5489" w:rsidRDefault="00EE0047" w:rsidP="003000DA">
      <w:pPr>
        <w:spacing w:line="360" w:lineRule="auto"/>
        <w:jc w:val="center"/>
        <w:rPr>
          <w:rFonts w:ascii="Arial" w:hAnsi="Arial" w:cs="Arial"/>
          <w:b/>
        </w:rPr>
        <w:sectPr w:rsidR="00EE0047" w:rsidRPr="00BA5489" w:rsidSect="00D837B3">
          <w:type w:val="continuous"/>
          <w:pgSz w:w="11906" w:h="16838" w:code="9"/>
          <w:pgMar w:top="1440" w:right="1440" w:bottom="1440" w:left="1440" w:header="708" w:footer="708" w:gutter="0"/>
          <w:cols w:num="2" w:space="720"/>
          <w:docGrid w:linePitch="360"/>
        </w:sectPr>
      </w:pPr>
    </w:p>
    <w:p w14:paraId="16CE7009" w14:textId="77777777" w:rsidR="001243A3" w:rsidRPr="00BA5489" w:rsidRDefault="001243A3" w:rsidP="001243A3">
      <w:pPr>
        <w:jc w:val="center"/>
        <w:rPr>
          <w:rFonts w:ascii="Arial" w:hAnsi="Arial" w:cs="Arial"/>
          <w:b/>
        </w:rPr>
      </w:pPr>
      <w:r w:rsidRPr="00BA5489">
        <w:rPr>
          <w:rFonts w:ascii="Arial" w:hAnsi="Arial" w:cs="Arial"/>
          <w:b/>
        </w:rPr>
        <w:lastRenderedPageBreak/>
        <w:t>Table 1.  Distribution of the Respondents According to Sex, Strand, and Grade Level.</w:t>
      </w:r>
    </w:p>
    <w:tbl>
      <w:tblPr>
        <w:tblStyle w:val="TableGrid"/>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1895"/>
        <w:gridCol w:w="1721"/>
      </w:tblGrid>
      <w:tr w:rsidR="001243A3" w:rsidRPr="00BA5489" w14:paraId="1F2B94CF" w14:textId="77777777" w:rsidTr="001243A3">
        <w:trPr>
          <w:trHeight w:val="537"/>
        </w:trPr>
        <w:tc>
          <w:tcPr>
            <w:tcW w:w="5504" w:type="dxa"/>
            <w:tcBorders>
              <w:top w:val="single" w:sz="18" w:space="0" w:color="auto"/>
              <w:bottom w:val="single" w:sz="12" w:space="0" w:color="auto"/>
            </w:tcBorders>
            <w:vAlign w:val="center"/>
          </w:tcPr>
          <w:p w14:paraId="08ACCF08" w14:textId="77777777" w:rsidR="001243A3" w:rsidRPr="00BA5489" w:rsidRDefault="001243A3" w:rsidP="007A4D7F">
            <w:pPr>
              <w:rPr>
                <w:rFonts w:ascii="Arial" w:hAnsi="Arial" w:cs="Arial"/>
                <w:b/>
              </w:rPr>
            </w:pPr>
            <w:r w:rsidRPr="00BA5489">
              <w:rPr>
                <w:rFonts w:ascii="Arial" w:hAnsi="Arial" w:cs="Arial"/>
                <w:b/>
              </w:rPr>
              <w:t>Category</w:t>
            </w:r>
          </w:p>
        </w:tc>
        <w:tc>
          <w:tcPr>
            <w:tcW w:w="1895" w:type="dxa"/>
            <w:tcBorders>
              <w:top w:val="single" w:sz="18" w:space="0" w:color="auto"/>
              <w:bottom w:val="single" w:sz="12" w:space="0" w:color="auto"/>
            </w:tcBorders>
            <w:vAlign w:val="center"/>
          </w:tcPr>
          <w:p w14:paraId="688F1D80" w14:textId="77777777" w:rsidR="001243A3" w:rsidRPr="00BA5489" w:rsidRDefault="001243A3" w:rsidP="007A4D7F">
            <w:pPr>
              <w:rPr>
                <w:rFonts w:ascii="Arial" w:hAnsi="Arial" w:cs="Arial"/>
                <w:b/>
              </w:rPr>
            </w:pPr>
            <w:r w:rsidRPr="00BA5489">
              <w:rPr>
                <w:rFonts w:ascii="Arial" w:hAnsi="Arial" w:cs="Arial"/>
                <w:b/>
              </w:rPr>
              <w:t xml:space="preserve">f </w:t>
            </w:r>
          </w:p>
        </w:tc>
        <w:tc>
          <w:tcPr>
            <w:tcW w:w="1721" w:type="dxa"/>
            <w:tcBorders>
              <w:top w:val="single" w:sz="18" w:space="0" w:color="auto"/>
              <w:bottom w:val="single" w:sz="12" w:space="0" w:color="auto"/>
            </w:tcBorders>
            <w:vAlign w:val="center"/>
          </w:tcPr>
          <w:p w14:paraId="556BAF29" w14:textId="77777777" w:rsidR="001243A3" w:rsidRPr="00BA5489" w:rsidRDefault="001243A3" w:rsidP="007A4D7F">
            <w:pPr>
              <w:rPr>
                <w:rFonts w:ascii="Arial" w:hAnsi="Arial" w:cs="Arial"/>
                <w:b/>
              </w:rPr>
            </w:pPr>
            <w:r w:rsidRPr="00BA5489">
              <w:rPr>
                <w:rFonts w:ascii="Arial" w:hAnsi="Arial" w:cs="Arial"/>
                <w:b/>
              </w:rPr>
              <w:t xml:space="preserve">% </w:t>
            </w:r>
          </w:p>
        </w:tc>
      </w:tr>
      <w:tr w:rsidR="001243A3" w:rsidRPr="00BA5489" w14:paraId="5ADE1670" w14:textId="77777777" w:rsidTr="001243A3">
        <w:trPr>
          <w:trHeight w:val="537"/>
        </w:trPr>
        <w:tc>
          <w:tcPr>
            <w:tcW w:w="5504" w:type="dxa"/>
            <w:tcBorders>
              <w:top w:val="single" w:sz="12" w:space="0" w:color="auto"/>
            </w:tcBorders>
            <w:vAlign w:val="center"/>
          </w:tcPr>
          <w:p w14:paraId="65F885AA" w14:textId="77777777" w:rsidR="001243A3" w:rsidRPr="00BA5489" w:rsidRDefault="001243A3" w:rsidP="007A4D7F">
            <w:pPr>
              <w:rPr>
                <w:rFonts w:ascii="Arial" w:hAnsi="Arial" w:cs="Arial"/>
                <w:b/>
              </w:rPr>
            </w:pPr>
            <w:r w:rsidRPr="00BA5489">
              <w:rPr>
                <w:rFonts w:ascii="Arial" w:hAnsi="Arial" w:cs="Arial"/>
                <w:b/>
              </w:rPr>
              <w:t>SEX</w:t>
            </w:r>
          </w:p>
          <w:p w14:paraId="0A2CBB01" w14:textId="77777777" w:rsidR="001243A3" w:rsidRPr="00BA5489" w:rsidRDefault="001243A3" w:rsidP="007A4D7F">
            <w:pPr>
              <w:rPr>
                <w:rFonts w:ascii="Arial" w:hAnsi="Arial" w:cs="Arial"/>
              </w:rPr>
            </w:pPr>
            <w:r w:rsidRPr="00BA5489">
              <w:rPr>
                <w:rFonts w:ascii="Arial" w:hAnsi="Arial" w:cs="Arial"/>
              </w:rPr>
              <w:t>Male</w:t>
            </w:r>
          </w:p>
          <w:p w14:paraId="710ECC95" w14:textId="77777777" w:rsidR="001243A3" w:rsidRPr="00BA5489" w:rsidRDefault="001243A3" w:rsidP="007A4D7F">
            <w:pPr>
              <w:rPr>
                <w:rFonts w:ascii="Arial" w:hAnsi="Arial" w:cs="Arial"/>
              </w:rPr>
            </w:pPr>
            <w:r w:rsidRPr="00BA5489">
              <w:rPr>
                <w:rFonts w:ascii="Arial" w:hAnsi="Arial" w:cs="Arial"/>
              </w:rPr>
              <w:t>Female</w:t>
            </w:r>
          </w:p>
          <w:p w14:paraId="5FCB6B4F" w14:textId="77777777" w:rsidR="001243A3" w:rsidRPr="00BA5489" w:rsidRDefault="001243A3" w:rsidP="007A4D7F">
            <w:pPr>
              <w:rPr>
                <w:rFonts w:ascii="Arial" w:hAnsi="Arial" w:cs="Arial"/>
                <w:b/>
                <w:bCs/>
              </w:rPr>
            </w:pPr>
            <w:r w:rsidRPr="00BA5489">
              <w:rPr>
                <w:rFonts w:ascii="Arial" w:hAnsi="Arial" w:cs="Arial"/>
              </w:rPr>
              <w:t xml:space="preserve">                     </w:t>
            </w:r>
            <w:r w:rsidRPr="00BA5489">
              <w:rPr>
                <w:rFonts w:ascii="Arial" w:hAnsi="Arial" w:cs="Arial"/>
                <w:b/>
                <w:bCs/>
              </w:rPr>
              <w:t>Total</w:t>
            </w:r>
          </w:p>
          <w:p w14:paraId="19E0A738" w14:textId="77777777" w:rsidR="001243A3" w:rsidRPr="00BA5489" w:rsidRDefault="001243A3" w:rsidP="007A4D7F">
            <w:pPr>
              <w:rPr>
                <w:rFonts w:ascii="Arial" w:hAnsi="Arial" w:cs="Arial"/>
                <w:b/>
              </w:rPr>
            </w:pPr>
          </w:p>
        </w:tc>
        <w:tc>
          <w:tcPr>
            <w:tcW w:w="1895" w:type="dxa"/>
            <w:tcBorders>
              <w:top w:val="single" w:sz="12" w:space="0" w:color="auto"/>
            </w:tcBorders>
            <w:vAlign w:val="center"/>
          </w:tcPr>
          <w:p w14:paraId="5A7BC9F0" w14:textId="77777777" w:rsidR="001243A3" w:rsidRPr="00BA5489" w:rsidRDefault="001243A3" w:rsidP="007A4D7F">
            <w:pPr>
              <w:rPr>
                <w:rFonts w:ascii="Arial" w:hAnsi="Arial" w:cs="Arial"/>
              </w:rPr>
            </w:pPr>
          </w:p>
          <w:p w14:paraId="59FED7AC" w14:textId="77777777" w:rsidR="001243A3" w:rsidRPr="00BA5489" w:rsidRDefault="001243A3" w:rsidP="007A4D7F">
            <w:pPr>
              <w:rPr>
                <w:rFonts w:ascii="Arial" w:hAnsi="Arial" w:cs="Arial"/>
              </w:rPr>
            </w:pPr>
            <w:r w:rsidRPr="00BA5489">
              <w:rPr>
                <w:rFonts w:ascii="Arial" w:hAnsi="Arial" w:cs="Arial"/>
              </w:rPr>
              <w:t>69</w:t>
            </w:r>
          </w:p>
          <w:p w14:paraId="20A4D95F" w14:textId="77777777" w:rsidR="001243A3" w:rsidRPr="00BA5489" w:rsidRDefault="001243A3" w:rsidP="007A4D7F">
            <w:pPr>
              <w:rPr>
                <w:rFonts w:ascii="Arial" w:hAnsi="Arial" w:cs="Arial"/>
              </w:rPr>
            </w:pPr>
            <w:r w:rsidRPr="00BA5489">
              <w:rPr>
                <w:rFonts w:ascii="Arial" w:hAnsi="Arial" w:cs="Arial"/>
              </w:rPr>
              <w:t>135</w:t>
            </w:r>
          </w:p>
          <w:p w14:paraId="6F33DCF6" w14:textId="77777777" w:rsidR="001243A3" w:rsidRPr="00BA5489" w:rsidRDefault="001243A3" w:rsidP="007A4D7F">
            <w:pPr>
              <w:rPr>
                <w:rFonts w:ascii="Arial" w:hAnsi="Arial" w:cs="Arial"/>
                <w:b/>
                <w:bCs/>
              </w:rPr>
            </w:pPr>
            <w:r w:rsidRPr="00BA5489">
              <w:rPr>
                <w:rFonts w:ascii="Arial" w:hAnsi="Arial" w:cs="Arial"/>
                <w:b/>
                <w:bCs/>
              </w:rPr>
              <w:t>204</w:t>
            </w:r>
          </w:p>
          <w:p w14:paraId="33B0C633" w14:textId="77777777" w:rsidR="001243A3" w:rsidRPr="00BA5489" w:rsidRDefault="001243A3" w:rsidP="007A4D7F">
            <w:pPr>
              <w:rPr>
                <w:rFonts w:ascii="Arial" w:hAnsi="Arial" w:cs="Arial"/>
              </w:rPr>
            </w:pPr>
          </w:p>
        </w:tc>
        <w:tc>
          <w:tcPr>
            <w:tcW w:w="1721" w:type="dxa"/>
            <w:tcBorders>
              <w:top w:val="single" w:sz="12" w:space="0" w:color="auto"/>
            </w:tcBorders>
            <w:vAlign w:val="center"/>
          </w:tcPr>
          <w:p w14:paraId="1FB05DAF" w14:textId="77777777" w:rsidR="001243A3" w:rsidRPr="00BA5489" w:rsidRDefault="001243A3" w:rsidP="007A4D7F">
            <w:pPr>
              <w:rPr>
                <w:rFonts w:ascii="Arial" w:hAnsi="Arial" w:cs="Arial"/>
              </w:rPr>
            </w:pPr>
          </w:p>
          <w:p w14:paraId="4C06BD2B" w14:textId="77777777" w:rsidR="001243A3" w:rsidRPr="00BA5489" w:rsidRDefault="001243A3" w:rsidP="007A4D7F">
            <w:pPr>
              <w:rPr>
                <w:rFonts w:ascii="Arial" w:hAnsi="Arial" w:cs="Arial"/>
              </w:rPr>
            </w:pPr>
            <w:r w:rsidRPr="00BA5489">
              <w:rPr>
                <w:rFonts w:ascii="Arial" w:hAnsi="Arial" w:cs="Arial"/>
              </w:rPr>
              <w:t>33.82%</w:t>
            </w:r>
          </w:p>
          <w:p w14:paraId="3993F61C" w14:textId="77777777" w:rsidR="001243A3" w:rsidRPr="00BA5489" w:rsidRDefault="001243A3" w:rsidP="007A4D7F">
            <w:pPr>
              <w:rPr>
                <w:rFonts w:ascii="Arial" w:hAnsi="Arial" w:cs="Arial"/>
              </w:rPr>
            </w:pPr>
            <w:r w:rsidRPr="00BA5489">
              <w:rPr>
                <w:rFonts w:ascii="Arial" w:hAnsi="Arial" w:cs="Arial"/>
              </w:rPr>
              <w:t>66.18%</w:t>
            </w:r>
          </w:p>
          <w:p w14:paraId="7C5561B1" w14:textId="77777777" w:rsidR="001243A3" w:rsidRPr="00BA5489" w:rsidRDefault="001243A3" w:rsidP="007A4D7F">
            <w:pPr>
              <w:rPr>
                <w:rFonts w:ascii="Arial" w:hAnsi="Arial" w:cs="Arial"/>
                <w:b/>
                <w:bCs/>
              </w:rPr>
            </w:pPr>
            <w:r w:rsidRPr="00BA5489">
              <w:rPr>
                <w:rFonts w:ascii="Arial" w:hAnsi="Arial" w:cs="Arial"/>
                <w:b/>
                <w:bCs/>
              </w:rPr>
              <w:t>100.00%</w:t>
            </w:r>
          </w:p>
          <w:p w14:paraId="7291B51D" w14:textId="77777777" w:rsidR="001243A3" w:rsidRPr="00BA5489" w:rsidRDefault="001243A3" w:rsidP="007A4D7F">
            <w:pPr>
              <w:rPr>
                <w:rFonts w:ascii="Arial" w:hAnsi="Arial" w:cs="Arial"/>
                <w:b/>
              </w:rPr>
            </w:pPr>
          </w:p>
        </w:tc>
      </w:tr>
      <w:tr w:rsidR="001243A3" w:rsidRPr="00BA5489" w14:paraId="2CBFF0A4" w14:textId="77777777" w:rsidTr="001243A3">
        <w:trPr>
          <w:trHeight w:val="798"/>
        </w:trPr>
        <w:tc>
          <w:tcPr>
            <w:tcW w:w="5504" w:type="dxa"/>
            <w:vAlign w:val="center"/>
          </w:tcPr>
          <w:p w14:paraId="150FBF1A" w14:textId="77777777" w:rsidR="001243A3" w:rsidRPr="00BA5489" w:rsidRDefault="001243A3" w:rsidP="007A4D7F">
            <w:pPr>
              <w:rPr>
                <w:rFonts w:ascii="Arial" w:hAnsi="Arial" w:cs="Arial"/>
                <w:b/>
              </w:rPr>
            </w:pPr>
            <w:r w:rsidRPr="00BA5489">
              <w:rPr>
                <w:rFonts w:ascii="Arial" w:hAnsi="Arial" w:cs="Arial"/>
                <w:b/>
              </w:rPr>
              <w:lastRenderedPageBreak/>
              <w:t>STRAND</w:t>
            </w:r>
          </w:p>
          <w:p w14:paraId="1822F7F4" w14:textId="4A862BF5" w:rsidR="001243A3" w:rsidRPr="00BA5489" w:rsidRDefault="0028162F" w:rsidP="007A4D7F">
            <w:pPr>
              <w:rPr>
                <w:rFonts w:ascii="Arial" w:hAnsi="Arial" w:cs="Arial"/>
              </w:rPr>
            </w:pPr>
            <w:r w:rsidRPr="00BA5489">
              <w:rPr>
                <w:rFonts w:ascii="Arial" w:hAnsi="Arial" w:cs="Arial"/>
              </w:rPr>
              <w:t>N/A (</w:t>
            </w:r>
            <w:r w:rsidR="001243A3" w:rsidRPr="00BA5489">
              <w:rPr>
                <w:rFonts w:ascii="Arial" w:hAnsi="Arial" w:cs="Arial"/>
              </w:rPr>
              <w:t>Junior High</w:t>
            </w:r>
            <w:r w:rsidRPr="00BA5489">
              <w:rPr>
                <w:rFonts w:ascii="Arial" w:hAnsi="Arial" w:cs="Arial"/>
              </w:rPr>
              <w:t>)</w:t>
            </w:r>
          </w:p>
          <w:p w14:paraId="108F0544" w14:textId="77777777" w:rsidR="001243A3" w:rsidRPr="00BA5489" w:rsidRDefault="001243A3" w:rsidP="007A4D7F">
            <w:pPr>
              <w:rPr>
                <w:rFonts w:ascii="Arial" w:hAnsi="Arial" w:cs="Arial"/>
              </w:rPr>
            </w:pPr>
            <w:r w:rsidRPr="00BA5489">
              <w:rPr>
                <w:rFonts w:ascii="Arial" w:hAnsi="Arial" w:cs="Arial"/>
              </w:rPr>
              <w:t>GAS</w:t>
            </w:r>
          </w:p>
          <w:p w14:paraId="59C9A8F7" w14:textId="77777777" w:rsidR="001243A3" w:rsidRPr="00BA5489" w:rsidRDefault="001243A3" w:rsidP="007A4D7F">
            <w:pPr>
              <w:rPr>
                <w:rFonts w:ascii="Arial" w:hAnsi="Arial" w:cs="Arial"/>
              </w:rPr>
            </w:pPr>
            <w:r w:rsidRPr="00BA5489">
              <w:rPr>
                <w:rFonts w:ascii="Arial" w:hAnsi="Arial" w:cs="Arial"/>
              </w:rPr>
              <w:t>STEM</w:t>
            </w:r>
          </w:p>
          <w:p w14:paraId="2863EC77" w14:textId="77777777" w:rsidR="001243A3" w:rsidRPr="00BA5489" w:rsidRDefault="001243A3" w:rsidP="007A4D7F">
            <w:pPr>
              <w:rPr>
                <w:rFonts w:ascii="Arial" w:hAnsi="Arial" w:cs="Arial"/>
                <w:b/>
                <w:bCs/>
              </w:rPr>
            </w:pPr>
            <w:r w:rsidRPr="00BA5489">
              <w:rPr>
                <w:rFonts w:ascii="Arial" w:hAnsi="Arial" w:cs="Arial"/>
              </w:rPr>
              <w:t xml:space="preserve">                      </w:t>
            </w:r>
            <w:r w:rsidRPr="00BA5489">
              <w:rPr>
                <w:rFonts w:ascii="Arial" w:hAnsi="Arial" w:cs="Arial"/>
                <w:b/>
                <w:bCs/>
              </w:rPr>
              <w:t xml:space="preserve">Total </w:t>
            </w:r>
          </w:p>
        </w:tc>
        <w:tc>
          <w:tcPr>
            <w:tcW w:w="1895" w:type="dxa"/>
            <w:vAlign w:val="center"/>
          </w:tcPr>
          <w:p w14:paraId="1C7357D1" w14:textId="77777777" w:rsidR="001243A3" w:rsidRPr="00BA5489" w:rsidRDefault="001243A3" w:rsidP="007A4D7F">
            <w:pPr>
              <w:rPr>
                <w:rFonts w:ascii="Arial" w:hAnsi="Arial" w:cs="Arial"/>
              </w:rPr>
            </w:pPr>
          </w:p>
          <w:p w14:paraId="0FFCA473" w14:textId="77777777" w:rsidR="001243A3" w:rsidRPr="00BA5489" w:rsidRDefault="001243A3" w:rsidP="007A4D7F">
            <w:pPr>
              <w:rPr>
                <w:rFonts w:ascii="Arial" w:hAnsi="Arial" w:cs="Arial"/>
              </w:rPr>
            </w:pPr>
            <w:r w:rsidRPr="00BA5489">
              <w:rPr>
                <w:rFonts w:ascii="Arial" w:hAnsi="Arial" w:cs="Arial"/>
              </w:rPr>
              <w:t>99</w:t>
            </w:r>
          </w:p>
          <w:p w14:paraId="6A3D9A1B" w14:textId="77777777" w:rsidR="001243A3" w:rsidRPr="00BA5489" w:rsidRDefault="001243A3" w:rsidP="007A4D7F">
            <w:pPr>
              <w:rPr>
                <w:rFonts w:ascii="Arial" w:hAnsi="Arial" w:cs="Arial"/>
              </w:rPr>
            </w:pPr>
            <w:r w:rsidRPr="00BA5489">
              <w:rPr>
                <w:rFonts w:ascii="Arial" w:hAnsi="Arial" w:cs="Arial"/>
              </w:rPr>
              <w:t>30</w:t>
            </w:r>
          </w:p>
          <w:p w14:paraId="584DDED7" w14:textId="77777777" w:rsidR="001243A3" w:rsidRPr="00BA5489" w:rsidRDefault="001243A3" w:rsidP="007A4D7F">
            <w:pPr>
              <w:rPr>
                <w:rFonts w:ascii="Arial" w:hAnsi="Arial" w:cs="Arial"/>
              </w:rPr>
            </w:pPr>
            <w:r w:rsidRPr="00BA5489">
              <w:rPr>
                <w:rFonts w:ascii="Arial" w:hAnsi="Arial" w:cs="Arial"/>
              </w:rPr>
              <w:t>75</w:t>
            </w:r>
          </w:p>
          <w:p w14:paraId="3E6AC090" w14:textId="77777777" w:rsidR="001243A3" w:rsidRPr="00BA5489" w:rsidRDefault="001243A3" w:rsidP="007A4D7F">
            <w:pPr>
              <w:rPr>
                <w:rFonts w:ascii="Arial" w:hAnsi="Arial" w:cs="Arial"/>
                <w:b/>
                <w:bCs/>
              </w:rPr>
            </w:pPr>
            <w:r w:rsidRPr="00BA5489">
              <w:rPr>
                <w:rFonts w:ascii="Arial" w:hAnsi="Arial" w:cs="Arial"/>
                <w:b/>
                <w:bCs/>
              </w:rPr>
              <w:t>204</w:t>
            </w:r>
          </w:p>
        </w:tc>
        <w:tc>
          <w:tcPr>
            <w:tcW w:w="1721" w:type="dxa"/>
            <w:vAlign w:val="center"/>
          </w:tcPr>
          <w:p w14:paraId="206A21B7" w14:textId="77777777" w:rsidR="001243A3" w:rsidRPr="00BA5489" w:rsidRDefault="001243A3" w:rsidP="007A4D7F">
            <w:pPr>
              <w:rPr>
                <w:rFonts w:ascii="Arial" w:hAnsi="Arial" w:cs="Arial"/>
              </w:rPr>
            </w:pPr>
          </w:p>
          <w:p w14:paraId="229C354F" w14:textId="77777777" w:rsidR="001243A3" w:rsidRPr="00BA5489" w:rsidRDefault="001243A3" w:rsidP="007A4D7F">
            <w:pPr>
              <w:rPr>
                <w:rFonts w:ascii="Arial" w:hAnsi="Arial" w:cs="Arial"/>
              </w:rPr>
            </w:pPr>
            <w:r w:rsidRPr="00BA5489">
              <w:rPr>
                <w:rFonts w:ascii="Arial" w:hAnsi="Arial" w:cs="Arial"/>
              </w:rPr>
              <w:t>48.53%</w:t>
            </w:r>
          </w:p>
          <w:p w14:paraId="5DB5EAA5" w14:textId="77777777" w:rsidR="001243A3" w:rsidRPr="00BA5489" w:rsidRDefault="001243A3" w:rsidP="007A4D7F">
            <w:pPr>
              <w:rPr>
                <w:rFonts w:ascii="Arial" w:hAnsi="Arial" w:cs="Arial"/>
              </w:rPr>
            </w:pPr>
            <w:r w:rsidRPr="00BA5489">
              <w:rPr>
                <w:rFonts w:ascii="Arial" w:hAnsi="Arial" w:cs="Arial"/>
              </w:rPr>
              <w:t>14.71%</w:t>
            </w:r>
          </w:p>
          <w:p w14:paraId="26F798B4" w14:textId="77777777" w:rsidR="001243A3" w:rsidRPr="00BA5489" w:rsidRDefault="001243A3" w:rsidP="007A4D7F">
            <w:pPr>
              <w:rPr>
                <w:rFonts w:ascii="Arial" w:hAnsi="Arial" w:cs="Arial"/>
              </w:rPr>
            </w:pPr>
            <w:r w:rsidRPr="00BA5489">
              <w:rPr>
                <w:rFonts w:ascii="Arial" w:hAnsi="Arial" w:cs="Arial"/>
              </w:rPr>
              <w:t>36.76%</w:t>
            </w:r>
          </w:p>
          <w:p w14:paraId="03AA064A" w14:textId="77777777" w:rsidR="001243A3" w:rsidRPr="00BA5489" w:rsidRDefault="001243A3" w:rsidP="007A4D7F">
            <w:pPr>
              <w:rPr>
                <w:rFonts w:ascii="Arial" w:hAnsi="Arial" w:cs="Arial"/>
                <w:b/>
                <w:bCs/>
              </w:rPr>
            </w:pPr>
            <w:r w:rsidRPr="00BA5489">
              <w:rPr>
                <w:rFonts w:ascii="Arial" w:hAnsi="Arial" w:cs="Arial"/>
                <w:b/>
                <w:bCs/>
              </w:rPr>
              <w:t>100.00%</w:t>
            </w:r>
          </w:p>
        </w:tc>
      </w:tr>
      <w:tr w:rsidR="001243A3" w:rsidRPr="00BA5489" w14:paraId="0C84E7A8" w14:textId="77777777" w:rsidTr="001243A3">
        <w:trPr>
          <w:trHeight w:val="834"/>
        </w:trPr>
        <w:tc>
          <w:tcPr>
            <w:tcW w:w="5504" w:type="dxa"/>
            <w:tcBorders>
              <w:bottom w:val="single" w:sz="18" w:space="0" w:color="auto"/>
            </w:tcBorders>
            <w:vAlign w:val="center"/>
          </w:tcPr>
          <w:p w14:paraId="5A7FA06A" w14:textId="77777777" w:rsidR="001243A3" w:rsidRPr="00BA5489" w:rsidRDefault="001243A3" w:rsidP="007A4D7F">
            <w:pPr>
              <w:rPr>
                <w:rFonts w:ascii="Arial" w:hAnsi="Arial" w:cs="Arial"/>
                <w:b/>
              </w:rPr>
            </w:pPr>
            <w:r w:rsidRPr="00BA5489">
              <w:rPr>
                <w:rFonts w:ascii="Arial" w:hAnsi="Arial" w:cs="Arial"/>
                <w:b/>
              </w:rPr>
              <w:t>GRADE LEVEL</w:t>
            </w:r>
          </w:p>
          <w:p w14:paraId="6D39DE5E" w14:textId="77777777" w:rsidR="001243A3" w:rsidRPr="00BA5489" w:rsidRDefault="001243A3" w:rsidP="007A4D7F">
            <w:pPr>
              <w:rPr>
                <w:rFonts w:ascii="Arial" w:hAnsi="Arial" w:cs="Arial"/>
              </w:rPr>
            </w:pPr>
            <w:r w:rsidRPr="00BA5489">
              <w:rPr>
                <w:rFonts w:ascii="Arial" w:hAnsi="Arial" w:cs="Arial"/>
              </w:rPr>
              <w:t>Grade 7</w:t>
            </w:r>
          </w:p>
          <w:p w14:paraId="6014B083" w14:textId="77777777" w:rsidR="001243A3" w:rsidRPr="00BA5489" w:rsidRDefault="001243A3" w:rsidP="007A4D7F">
            <w:pPr>
              <w:rPr>
                <w:rFonts w:ascii="Arial" w:hAnsi="Arial" w:cs="Arial"/>
              </w:rPr>
            </w:pPr>
            <w:r w:rsidRPr="00BA5489">
              <w:rPr>
                <w:rFonts w:ascii="Arial" w:hAnsi="Arial" w:cs="Arial"/>
              </w:rPr>
              <w:t>Grade 8</w:t>
            </w:r>
          </w:p>
          <w:p w14:paraId="14C46EE1" w14:textId="77777777" w:rsidR="001243A3" w:rsidRPr="00BA5489" w:rsidRDefault="001243A3" w:rsidP="007A4D7F">
            <w:pPr>
              <w:rPr>
                <w:rFonts w:ascii="Arial" w:hAnsi="Arial" w:cs="Arial"/>
              </w:rPr>
            </w:pPr>
            <w:r w:rsidRPr="00BA5489">
              <w:rPr>
                <w:rFonts w:ascii="Arial" w:hAnsi="Arial" w:cs="Arial"/>
              </w:rPr>
              <w:t>Grade 9</w:t>
            </w:r>
          </w:p>
          <w:p w14:paraId="4EDE66AF" w14:textId="77777777" w:rsidR="001243A3" w:rsidRPr="00BA5489" w:rsidRDefault="001243A3" w:rsidP="007A4D7F">
            <w:pPr>
              <w:rPr>
                <w:rFonts w:ascii="Arial" w:hAnsi="Arial" w:cs="Arial"/>
              </w:rPr>
            </w:pPr>
            <w:r w:rsidRPr="00BA5489">
              <w:rPr>
                <w:rFonts w:ascii="Arial" w:hAnsi="Arial" w:cs="Arial"/>
              </w:rPr>
              <w:t>Grade 10</w:t>
            </w:r>
          </w:p>
          <w:p w14:paraId="45162336" w14:textId="77777777" w:rsidR="001243A3" w:rsidRPr="00BA5489" w:rsidRDefault="001243A3" w:rsidP="007A4D7F">
            <w:pPr>
              <w:rPr>
                <w:rFonts w:ascii="Arial" w:hAnsi="Arial" w:cs="Arial"/>
              </w:rPr>
            </w:pPr>
            <w:r w:rsidRPr="00BA5489">
              <w:rPr>
                <w:rFonts w:ascii="Arial" w:hAnsi="Arial" w:cs="Arial"/>
              </w:rPr>
              <w:t>Grade 11</w:t>
            </w:r>
          </w:p>
          <w:p w14:paraId="7D51AE13" w14:textId="77777777" w:rsidR="001243A3" w:rsidRPr="00BA5489" w:rsidRDefault="001243A3" w:rsidP="007A4D7F">
            <w:pPr>
              <w:rPr>
                <w:rFonts w:ascii="Arial" w:hAnsi="Arial" w:cs="Arial"/>
              </w:rPr>
            </w:pPr>
            <w:r w:rsidRPr="00BA5489">
              <w:rPr>
                <w:rFonts w:ascii="Arial" w:hAnsi="Arial" w:cs="Arial"/>
              </w:rPr>
              <w:t>Grade 12</w:t>
            </w:r>
          </w:p>
          <w:p w14:paraId="418FF87A" w14:textId="77777777" w:rsidR="001243A3" w:rsidRPr="00BA5489" w:rsidRDefault="001243A3" w:rsidP="007A4D7F">
            <w:pPr>
              <w:rPr>
                <w:rFonts w:ascii="Arial" w:hAnsi="Arial" w:cs="Arial"/>
                <w:b/>
                <w:bCs/>
              </w:rPr>
            </w:pPr>
            <w:r w:rsidRPr="00BA5489">
              <w:rPr>
                <w:rFonts w:ascii="Arial" w:hAnsi="Arial" w:cs="Arial"/>
              </w:rPr>
              <w:t xml:space="preserve">                      </w:t>
            </w:r>
            <w:r w:rsidRPr="00BA5489">
              <w:rPr>
                <w:rFonts w:ascii="Arial" w:hAnsi="Arial" w:cs="Arial"/>
                <w:b/>
                <w:bCs/>
              </w:rPr>
              <w:t xml:space="preserve">Total </w:t>
            </w:r>
          </w:p>
        </w:tc>
        <w:tc>
          <w:tcPr>
            <w:tcW w:w="1895" w:type="dxa"/>
            <w:tcBorders>
              <w:bottom w:val="single" w:sz="18" w:space="0" w:color="auto"/>
            </w:tcBorders>
            <w:vAlign w:val="center"/>
          </w:tcPr>
          <w:p w14:paraId="4B3C379D" w14:textId="77777777" w:rsidR="001243A3" w:rsidRPr="00BA5489" w:rsidRDefault="001243A3" w:rsidP="007A4D7F">
            <w:pPr>
              <w:rPr>
                <w:rFonts w:ascii="Arial" w:hAnsi="Arial" w:cs="Arial"/>
              </w:rPr>
            </w:pPr>
          </w:p>
          <w:p w14:paraId="602E4CF6" w14:textId="77777777" w:rsidR="001243A3" w:rsidRPr="00BA5489" w:rsidRDefault="001243A3" w:rsidP="007A4D7F">
            <w:pPr>
              <w:rPr>
                <w:rFonts w:ascii="Arial" w:hAnsi="Arial" w:cs="Arial"/>
              </w:rPr>
            </w:pPr>
            <w:r w:rsidRPr="00BA5489">
              <w:rPr>
                <w:rFonts w:ascii="Arial" w:hAnsi="Arial" w:cs="Arial"/>
              </w:rPr>
              <w:t>24</w:t>
            </w:r>
          </w:p>
          <w:p w14:paraId="6B4B6BC8" w14:textId="77777777" w:rsidR="001243A3" w:rsidRPr="00BA5489" w:rsidRDefault="001243A3" w:rsidP="007A4D7F">
            <w:pPr>
              <w:rPr>
                <w:rFonts w:ascii="Arial" w:hAnsi="Arial" w:cs="Arial"/>
              </w:rPr>
            </w:pPr>
            <w:r w:rsidRPr="00BA5489">
              <w:rPr>
                <w:rFonts w:ascii="Arial" w:hAnsi="Arial" w:cs="Arial"/>
              </w:rPr>
              <w:t>25</w:t>
            </w:r>
          </w:p>
          <w:p w14:paraId="4772BF82" w14:textId="77777777" w:rsidR="001243A3" w:rsidRPr="00BA5489" w:rsidRDefault="001243A3" w:rsidP="007A4D7F">
            <w:pPr>
              <w:rPr>
                <w:rFonts w:ascii="Arial" w:hAnsi="Arial" w:cs="Arial"/>
              </w:rPr>
            </w:pPr>
            <w:r w:rsidRPr="00BA5489">
              <w:rPr>
                <w:rFonts w:ascii="Arial" w:hAnsi="Arial" w:cs="Arial"/>
              </w:rPr>
              <w:t>25</w:t>
            </w:r>
          </w:p>
          <w:p w14:paraId="1829AEC7" w14:textId="77777777" w:rsidR="001243A3" w:rsidRPr="00BA5489" w:rsidRDefault="001243A3" w:rsidP="007A4D7F">
            <w:pPr>
              <w:rPr>
                <w:rFonts w:ascii="Arial" w:hAnsi="Arial" w:cs="Arial"/>
              </w:rPr>
            </w:pPr>
            <w:r w:rsidRPr="00BA5489">
              <w:rPr>
                <w:rFonts w:ascii="Arial" w:hAnsi="Arial" w:cs="Arial"/>
              </w:rPr>
              <w:t>25</w:t>
            </w:r>
          </w:p>
          <w:p w14:paraId="1222C5E3" w14:textId="77777777" w:rsidR="001243A3" w:rsidRPr="00BA5489" w:rsidRDefault="001243A3" w:rsidP="007A4D7F">
            <w:pPr>
              <w:rPr>
                <w:rFonts w:ascii="Arial" w:hAnsi="Arial" w:cs="Arial"/>
              </w:rPr>
            </w:pPr>
            <w:r w:rsidRPr="00BA5489">
              <w:rPr>
                <w:rFonts w:ascii="Arial" w:hAnsi="Arial" w:cs="Arial"/>
              </w:rPr>
              <w:t>35</w:t>
            </w:r>
          </w:p>
          <w:p w14:paraId="5B0E54C7" w14:textId="77777777" w:rsidR="001243A3" w:rsidRPr="00BA5489" w:rsidRDefault="001243A3" w:rsidP="007A4D7F">
            <w:pPr>
              <w:rPr>
                <w:rFonts w:ascii="Arial" w:hAnsi="Arial" w:cs="Arial"/>
              </w:rPr>
            </w:pPr>
            <w:r w:rsidRPr="00BA5489">
              <w:rPr>
                <w:rFonts w:ascii="Arial" w:hAnsi="Arial" w:cs="Arial"/>
              </w:rPr>
              <w:t>70</w:t>
            </w:r>
          </w:p>
          <w:p w14:paraId="4FD742CA" w14:textId="77777777" w:rsidR="001243A3" w:rsidRPr="00BA5489" w:rsidRDefault="001243A3" w:rsidP="007A4D7F">
            <w:pPr>
              <w:rPr>
                <w:rFonts w:ascii="Arial" w:hAnsi="Arial" w:cs="Arial"/>
                <w:b/>
                <w:bCs/>
              </w:rPr>
            </w:pPr>
            <w:r w:rsidRPr="00BA5489">
              <w:rPr>
                <w:rFonts w:ascii="Arial" w:hAnsi="Arial" w:cs="Arial"/>
                <w:b/>
                <w:bCs/>
              </w:rPr>
              <w:t>204</w:t>
            </w:r>
          </w:p>
        </w:tc>
        <w:tc>
          <w:tcPr>
            <w:tcW w:w="1721" w:type="dxa"/>
            <w:tcBorders>
              <w:bottom w:val="single" w:sz="18" w:space="0" w:color="auto"/>
            </w:tcBorders>
            <w:vAlign w:val="center"/>
          </w:tcPr>
          <w:p w14:paraId="102A19D3" w14:textId="77777777" w:rsidR="001243A3" w:rsidRPr="00BA5489" w:rsidRDefault="001243A3" w:rsidP="007A4D7F">
            <w:pPr>
              <w:rPr>
                <w:rFonts w:ascii="Arial" w:hAnsi="Arial" w:cs="Arial"/>
              </w:rPr>
            </w:pPr>
          </w:p>
          <w:p w14:paraId="3A2D7058" w14:textId="77777777" w:rsidR="001243A3" w:rsidRPr="00BA5489" w:rsidRDefault="001243A3" w:rsidP="007A4D7F">
            <w:pPr>
              <w:rPr>
                <w:rFonts w:ascii="Arial" w:hAnsi="Arial" w:cs="Arial"/>
              </w:rPr>
            </w:pPr>
            <w:r w:rsidRPr="00BA5489">
              <w:rPr>
                <w:rFonts w:ascii="Arial" w:hAnsi="Arial" w:cs="Arial"/>
              </w:rPr>
              <w:t>11.77%</w:t>
            </w:r>
          </w:p>
          <w:p w14:paraId="7C3BBEC0" w14:textId="77777777" w:rsidR="001243A3" w:rsidRPr="00BA5489" w:rsidRDefault="001243A3" w:rsidP="007A4D7F">
            <w:pPr>
              <w:rPr>
                <w:rFonts w:ascii="Arial" w:hAnsi="Arial" w:cs="Arial"/>
              </w:rPr>
            </w:pPr>
            <w:r w:rsidRPr="00BA5489">
              <w:rPr>
                <w:rFonts w:ascii="Arial" w:hAnsi="Arial" w:cs="Arial"/>
              </w:rPr>
              <w:t>12.26%</w:t>
            </w:r>
          </w:p>
          <w:p w14:paraId="1B11C357" w14:textId="77777777" w:rsidR="001243A3" w:rsidRPr="00BA5489" w:rsidRDefault="001243A3" w:rsidP="007A4D7F">
            <w:pPr>
              <w:rPr>
                <w:rFonts w:ascii="Arial" w:hAnsi="Arial" w:cs="Arial"/>
              </w:rPr>
            </w:pPr>
            <w:r w:rsidRPr="00BA5489">
              <w:rPr>
                <w:rFonts w:ascii="Arial" w:hAnsi="Arial" w:cs="Arial"/>
              </w:rPr>
              <w:t>12.26%</w:t>
            </w:r>
          </w:p>
          <w:p w14:paraId="137F9030" w14:textId="77777777" w:rsidR="001243A3" w:rsidRPr="00BA5489" w:rsidRDefault="001243A3" w:rsidP="007A4D7F">
            <w:pPr>
              <w:rPr>
                <w:rFonts w:ascii="Arial" w:hAnsi="Arial" w:cs="Arial"/>
              </w:rPr>
            </w:pPr>
            <w:r w:rsidRPr="00BA5489">
              <w:rPr>
                <w:rFonts w:ascii="Arial" w:hAnsi="Arial" w:cs="Arial"/>
              </w:rPr>
              <w:t>12.26%</w:t>
            </w:r>
          </w:p>
          <w:p w14:paraId="1FCB4207" w14:textId="77777777" w:rsidR="001243A3" w:rsidRPr="00BA5489" w:rsidRDefault="001243A3" w:rsidP="007A4D7F">
            <w:pPr>
              <w:rPr>
                <w:rFonts w:ascii="Arial" w:hAnsi="Arial" w:cs="Arial"/>
              </w:rPr>
            </w:pPr>
            <w:r w:rsidRPr="00BA5489">
              <w:rPr>
                <w:rFonts w:ascii="Arial" w:hAnsi="Arial" w:cs="Arial"/>
              </w:rPr>
              <w:t>17.14%</w:t>
            </w:r>
          </w:p>
          <w:p w14:paraId="53B0D00C" w14:textId="77777777" w:rsidR="001243A3" w:rsidRPr="00BA5489" w:rsidRDefault="001243A3" w:rsidP="007A4D7F">
            <w:pPr>
              <w:rPr>
                <w:rFonts w:ascii="Arial" w:hAnsi="Arial" w:cs="Arial"/>
              </w:rPr>
            </w:pPr>
            <w:r w:rsidRPr="00BA5489">
              <w:rPr>
                <w:rFonts w:ascii="Arial" w:hAnsi="Arial" w:cs="Arial"/>
              </w:rPr>
              <w:t>34.31%</w:t>
            </w:r>
          </w:p>
          <w:p w14:paraId="412A3D77" w14:textId="77777777" w:rsidR="001243A3" w:rsidRPr="00BA5489" w:rsidRDefault="001243A3" w:rsidP="007A4D7F">
            <w:pPr>
              <w:rPr>
                <w:rFonts w:ascii="Arial" w:hAnsi="Arial" w:cs="Arial"/>
                <w:b/>
                <w:bCs/>
              </w:rPr>
            </w:pPr>
            <w:r w:rsidRPr="00BA5489">
              <w:rPr>
                <w:rFonts w:ascii="Arial" w:hAnsi="Arial" w:cs="Arial"/>
                <w:b/>
                <w:bCs/>
              </w:rPr>
              <w:t>100.00%</w:t>
            </w:r>
          </w:p>
        </w:tc>
      </w:tr>
    </w:tbl>
    <w:p w14:paraId="26238901" w14:textId="77777777" w:rsidR="00B767BE" w:rsidRPr="00BA5489" w:rsidRDefault="00B767BE" w:rsidP="00CC7BF2">
      <w:pPr>
        <w:spacing w:line="360" w:lineRule="auto"/>
        <w:rPr>
          <w:rFonts w:ascii="Arial" w:hAnsi="Arial" w:cs="Arial"/>
          <w:b/>
        </w:rPr>
      </w:pPr>
    </w:p>
    <w:p w14:paraId="09A71BA0" w14:textId="77777777" w:rsidR="00D837B3" w:rsidRDefault="00D837B3" w:rsidP="00DF1BCA">
      <w:pPr>
        <w:spacing w:line="360" w:lineRule="auto"/>
        <w:ind w:firstLine="720"/>
        <w:jc w:val="both"/>
        <w:rPr>
          <w:rFonts w:ascii="Arial" w:hAnsi="Arial" w:cs="Arial"/>
        </w:rPr>
        <w:sectPr w:rsidR="00D837B3" w:rsidSect="00E13738">
          <w:type w:val="continuous"/>
          <w:pgSz w:w="11906" w:h="16838" w:code="9"/>
          <w:pgMar w:top="1440" w:right="1440" w:bottom="1440" w:left="1440" w:header="708" w:footer="708" w:gutter="0"/>
          <w:cols w:space="720"/>
          <w:docGrid w:linePitch="360"/>
        </w:sectPr>
      </w:pPr>
    </w:p>
    <w:p w14:paraId="4480A2C0" w14:textId="3F465E94" w:rsidR="00DF1BCA" w:rsidRPr="00BA5489" w:rsidRDefault="005D09FF" w:rsidP="00DF1BCA">
      <w:pPr>
        <w:spacing w:line="360" w:lineRule="auto"/>
        <w:ind w:firstLine="720"/>
        <w:jc w:val="both"/>
        <w:rPr>
          <w:rFonts w:ascii="Arial" w:hAnsi="Arial" w:cs="Arial"/>
        </w:rPr>
      </w:pPr>
      <w:r w:rsidRPr="00BA5489">
        <w:rPr>
          <w:rFonts w:ascii="Arial" w:hAnsi="Arial" w:cs="Arial"/>
        </w:rPr>
        <w:lastRenderedPageBreak/>
        <w:t>Table 2 shows the level of implementation of guidance and counseling services at the University of Eastern Philippines Laboratory High School Pedro Rebadulla Memorial Campus</w:t>
      </w:r>
      <w:r w:rsidR="00DF1BCA" w:rsidRPr="00BA5489">
        <w:rPr>
          <w:rFonts w:ascii="Arial" w:hAnsi="Arial" w:cs="Arial"/>
        </w:rPr>
        <w:t xml:space="preserve">. The specific guidance and counseling services under evaluation are inventory/cumulative record service, information, counseling, testing, follow-up and referral, and research and evaluation.  </w:t>
      </w:r>
    </w:p>
    <w:p w14:paraId="60BDD522" w14:textId="5089EE8A" w:rsidR="00DF1BCA" w:rsidRPr="00BA5489" w:rsidRDefault="00DF1BCA" w:rsidP="00DF1BCA">
      <w:pPr>
        <w:spacing w:line="360" w:lineRule="auto"/>
        <w:ind w:firstLine="720"/>
        <w:jc w:val="both"/>
        <w:rPr>
          <w:rFonts w:ascii="Arial" w:hAnsi="Arial" w:cs="Arial"/>
        </w:rPr>
      </w:pPr>
      <w:r w:rsidRPr="00BA5489">
        <w:rPr>
          <w:rFonts w:ascii="Arial" w:hAnsi="Arial" w:cs="Arial"/>
        </w:rPr>
        <w:t>The study revealed that the grand mean of these aforementioned services is 4.51, which falls under the scale and interpretation of fully implemented.</w:t>
      </w:r>
      <w:r w:rsidR="007573E8" w:rsidRPr="00BA5489">
        <w:rPr>
          <w:rFonts w:ascii="Arial" w:hAnsi="Arial" w:cs="Arial"/>
        </w:rPr>
        <w:t xml:space="preserve"> Item 1 under the Testing service, “The Guidance Office maintains test confidentiality and follows ethical standards in testing.” obtained the highest mean of 4.69 interpreted as fully implemented, while item 2 under Follow-up and Referral service, “The Guidance Office employs viable strategies to conduct follow-ups such as home visitations, tracking of students, updated directories, and others.” got the lowest mean of 4.33 interpreted as fully implemented.</w:t>
      </w:r>
    </w:p>
    <w:p w14:paraId="5690F92D" w14:textId="30092E30" w:rsidR="004D4066" w:rsidRPr="00BA5489" w:rsidRDefault="009B7581" w:rsidP="00DF1BCA">
      <w:pPr>
        <w:spacing w:line="360" w:lineRule="auto"/>
        <w:ind w:firstLine="720"/>
        <w:jc w:val="both"/>
        <w:rPr>
          <w:rFonts w:ascii="Arial" w:hAnsi="Arial" w:cs="Arial"/>
        </w:rPr>
      </w:pPr>
      <w:r w:rsidRPr="00BA5489">
        <w:rPr>
          <w:rFonts w:ascii="Arial" w:hAnsi="Arial" w:cs="Arial"/>
        </w:rPr>
        <w:lastRenderedPageBreak/>
        <w:t>This</w:t>
      </w:r>
      <w:r w:rsidR="004D4066" w:rsidRPr="00BA5489">
        <w:rPr>
          <w:rFonts w:ascii="Arial" w:hAnsi="Arial" w:cs="Arial"/>
        </w:rPr>
        <w:t xml:space="preserve"> implies tha</w:t>
      </w:r>
      <w:r w:rsidR="00CD6338" w:rsidRPr="00BA5489">
        <w:rPr>
          <w:rFonts w:ascii="Arial" w:hAnsi="Arial" w:cs="Arial"/>
        </w:rPr>
        <w:t>t the guidance and testing center upholds</w:t>
      </w:r>
      <w:r w:rsidR="002130BB" w:rsidRPr="00BA5489">
        <w:rPr>
          <w:rFonts w:ascii="Arial" w:hAnsi="Arial" w:cs="Arial"/>
        </w:rPr>
        <w:t xml:space="preserve"> confidentiality and ethical considerations in the conduct of testing service, which made students feel assured that their information are safe and secured.  On the other hand, the office of guidance and testing center should also consider doing more follow-up and referral service for the continuous monitoring and support to the students.</w:t>
      </w:r>
    </w:p>
    <w:p w14:paraId="0B50632D" w14:textId="071B52C5" w:rsidR="007573E8" w:rsidRPr="00BA5489" w:rsidRDefault="002130BB" w:rsidP="00DF1BCA">
      <w:pPr>
        <w:spacing w:line="360" w:lineRule="auto"/>
        <w:ind w:firstLine="720"/>
        <w:jc w:val="both"/>
        <w:rPr>
          <w:rFonts w:ascii="Arial" w:hAnsi="Arial" w:cs="Arial"/>
        </w:rPr>
      </w:pPr>
      <w:r w:rsidRPr="00BA5489">
        <w:rPr>
          <w:rFonts w:ascii="Arial" w:hAnsi="Arial" w:cs="Arial"/>
        </w:rPr>
        <w:t>Th</w:t>
      </w:r>
      <w:r w:rsidR="00A5696E" w:rsidRPr="00BA5489">
        <w:rPr>
          <w:rFonts w:ascii="Arial" w:hAnsi="Arial" w:cs="Arial"/>
        </w:rPr>
        <w:t xml:space="preserve">ese </w:t>
      </w:r>
      <w:r w:rsidRPr="00BA5489">
        <w:rPr>
          <w:rFonts w:ascii="Arial" w:hAnsi="Arial" w:cs="Arial"/>
        </w:rPr>
        <w:t>finding</w:t>
      </w:r>
      <w:r w:rsidR="00A5696E" w:rsidRPr="00BA5489">
        <w:rPr>
          <w:rFonts w:ascii="Arial" w:hAnsi="Arial" w:cs="Arial"/>
        </w:rPr>
        <w:t>s</w:t>
      </w:r>
      <w:r w:rsidRPr="00BA5489">
        <w:rPr>
          <w:rFonts w:ascii="Arial" w:hAnsi="Arial" w:cs="Arial"/>
        </w:rPr>
        <w:t xml:space="preserve"> agree to the study of </w:t>
      </w:r>
      <w:r w:rsidR="004D694C" w:rsidRPr="00BA5489">
        <w:rPr>
          <w:rFonts w:ascii="Arial" w:hAnsi="Arial" w:cs="Arial"/>
        </w:rPr>
        <w:t xml:space="preserve">Cadime &amp; Mendes (2024), </w:t>
      </w:r>
      <w:r w:rsidR="000217B0" w:rsidRPr="00BA5489">
        <w:rPr>
          <w:rFonts w:ascii="Arial" w:hAnsi="Arial" w:cs="Arial"/>
        </w:rPr>
        <w:t xml:space="preserve">which </w:t>
      </w:r>
      <w:r w:rsidR="004D694C" w:rsidRPr="00BA5489">
        <w:rPr>
          <w:rFonts w:ascii="Arial" w:hAnsi="Arial" w:cs="Arial"/>
        </w:rPr>
        <w:t>emphasizes the importance of upholding ethical standards in educational assessment, particularly in maintaining the confidentiality of test results and protecting the privacy of students.</w:t>
      </w:r>
      <w:r w:rsidR="000217B0" w:rsidRPr="00BA5489">
        <w:rPr>
          <w:rFonts w:ascii="Arial" w:hAnsi="Arial" w:cs="Arial"/>
        </w:rPr>
        <w:t xml:space="preserve"> By adhering this ethical standards and best practices of the office concerned</w:t>
      </w:r>
      <w:r w:rsidR="00A5696E" w:rsidRPr="00BA5489">
        <w:rPr>
          <w:rFonts w:ascii="Arial" w:hAnsi="Arial" w:cs="Arial"/>
        </w:rPr>
        <w:t>,</w:t>
      </w:r>
      <w:r w:rsidR="000217B0" w:rsidRPr="00BA5489">
        <w:rPr>
          <w:rFonts w:ascii="Arial" w:hAnsi="Arial" w:cs="Arial"/>
        </w:rPr>
        <w:t xml:space="preserve"> students feel secured that that their data is handled properly and discreetly. </w:t>
      </w:r>
      <w:r w:rsidR="00A5696E" w:rsidRPr="00BA5489">
        <w:rPr>
          <w:rFonts w:ascii="Arial" w:hAnsi="Arial" w:cs="Arial"/>
        </w:rPr>
        <w:t>Moreover, follow-up activities in guidance and counseling are essential for improving service quality, ensuring program effectiveness, and upholding accountability for the support provided to students.</w:t>
      </w:r>
      <w:r w:rsidR="00A5696E" w:rsidRPr="00BA5489">
        <w:t xml:space="preserve"> </w:t>
      </w:r>
      <w:r w:rsidR="00A5696E" w:rsidRPr="00BA5489">
        <w:rPr>
          <w:rFonts w:ascii="Arial" w:hAnsi="Arial" w:cs="Arial"/>
        </w:rPr>
        <w:t xml:space="preserve">Rohman and Suherman (2024) </w:t>
      </w:r>
      <w:r w:rsidR="00106F25" w:rsidRPr="00BA5489">
        <w:rPr>
          <w:rFonts w:ascii="Arial" w:hAnsi="Arial" w:cs="Arial"/>
        </w:rPr>
        <w:lastRenderedPageBreak/>
        <w:t>stress</w:t>
      </w:r>
      <w:r w:rsidR="00A5696E" w:rsidRPr="00BA5489">
        <w:rPr>
          <w:rFonts w:ascii="Arial" w:hAnsi="Arial" w:cs="Arial"/>
        </w:rPr>
        <w:t xml:space="preserve"> that follow-up should not be treated as a secondary task but as a core component of guidance and counseling programs. Its systematic and continuous </w:t>
      </w:r>
      <w:r w:rsidR="00A5696E" w:rsidRPr="00BA5489">
        <w:rPr>
          <w:rFonts w:ascii="Arial" w:hAnsi="Arial" w:cs="Arial"/>
        </w:rPr>
        <w:lastRenderedPageBreak/>
        <w:t>execution is vital to ensuring both the effectiveness and sustainability of counseling services in educational settings.</w:t>
      </w:r>
    </w:p>
    <w:p w14:paraId="026484D1" w14:textId="77777777" w:rsidR="00D837B3" w:rsidRDefault="00D837B3" w:rsidP="00DF1BCA">
      <w:pPr>
        <w:spacing w:line="360" w:lineRule="auto"/>
        <w:ind w:firstLine="720"/>
        <w:jc w:val="both"/>
        <w:rPr>
          <w:rFonts w:ascii="Arial" w:hAnsi="Arial" w:cs="Arial"/>
        </w:rPr>
        <w:sectPr w:rsidR="00D837B3" w:rsidSect="00D837B3">
          <w:type w:val="continuous"/>
          <w:pgSz w:w="11906" w:h="16838" w:code="9"/>
          <w:pgMar w:top="1440" w:right="1440" w:bottom="1440" w:left="1440" w:header="708" w:footer="708" w:gutter="0"/>
          <w:cols w:num="2" w:space="720"/>
          <w:docGrid w:linePitch="360"/>
        </w:sectPr>
      </w:pPr>
    </w:p>
    <w:p w14:paraId="210899CA" w14:textId="77777777" w:rsidR="00583CA9" w:rsidRPr="00BA5489" w:rsidRDefault="00583CA9" w:rsidP="00D837B3">
      <w:pPr>
        <w:spacing w:line="360" w:lineRule="auto"/>
        <w:jc w:val="both"/>
        <w:rPr>
          <w:rFonts w:ascii="Arial" w:hAnsi="Arial" w:cs="Arial"/>
        </w:rPr>
      </w:pPr>
    </w:p>
    <w:p w14:paraId="2804E58B" w14:textId="0E03E9D9" w:rsidR="001243A3" w:rsidRPr="00BA5489" w:rsidRDefault="001243A3" w:rsidP="001243A3">
      <w:pPr>
        <w:spacing w:line="360" w:lineRule="auto"/>
        <w:jc w:val="center"/>
        <w:rPr>
          <w:rFonts w:ascii="Arial" w:hAnsi="Arial" w:cs="Arial"/>
          <w:b/>
          <w:bCs/>
        </w:rPr>
      </w:pPr>
      <w:r w:rsidRPr="00BA5489">
        <w:rPr>
          <w:rFonts w:ascii="Arial" w:hAnsi="Arial" w:cs="Arial"/>
          <w:b/>
        </w:rPr>
        <w:t xml:space="preserve">Table 2. </w:t>
      </w:r>
      <w:bookmarkStart w:id="17" w:name="_Hlk202038058"/>
      <w:r w:rsidRPr="00BA5489">
        <w:rPr>
          <w:rFonts w:ascii="Arial" w:hAnsi="Arial" w:cs="Arial"/>
          <w:b/>
          <w:bCs/>
        </w:rPr>
        <w:t>Level of Implementation of Guidance and Counseling Services at the University of Eastern Philippines Laboratory High School Pedro Rebadulla Memorial Campus</w:t>
      </w:r>
    </w:p>
    <w:tbl>
      <w:tblPr>
        <w:tblStyle w:val="TableGrid"/>
        <w:tblW w:w="9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2045"/>
        <w:gridCol w:w="2045"/>
      </w:tblGrid>
      <w:tr w:rsidR="001243A3" w:rsidRPr="00BA5489" w14:paraId="138AD525" w14:textId="77777777" w:rsidTr="00654E7A">
        <w:trPr>
          <w:trHeight w:val="20"/>
        </w:trPr>
        <w:tc>
          <w:tcPr>
            <w:tcW w:w="5186" w:type="dxa"/>
            <w:vMerge w:val="restart"/>
            <w:tcBorders>
              <w:top w:val="single" w:sz="18" w:space="0" w:color="auto"/>
            </w:tcBorders>
            <w:vAlign w:val="center"/>
          </w:tcPr>
          <w:bookmarkEnd w:id="17"/>
          <w:p w14:paraId="5EE6D48B" w14:textId="3FA88C05" w:rsidR="001243A3" w:rsidRPr="00BA5489" w:rsidRDefault="007573E8" w:rsidP="007573E8">
            <w:pPr>
              <w:spacing w:line="360" w:lineRule="auto"/>
              <w:rPr>
                <w:rFonts w:ascii="Arial" w:hAnsi="Arial" w:cs="Arial"/>
                <w:b/>
                <w:bCs/>
              </w:rPr>
            </w:pPr>
            <w:r w:rsidRPr="00BA5489">
              <w:rPr>
                <w:rFonts w:ascii="Arial" w:hAnsi="Arial" w:cs="Arial"/>
                <w:b/>
                <w:bCs/>
              </w:rPr>
              <w:t>Items</w:t>
            </w:r>
          </w:p>
        </w:tc>
        <w:tc>
          <w:tcPr>
            <w:tcW w:w="4090" w:type="dxa"/>
            <w:gridSpan w:val="2"/>
            <w:tcBorders>
              <w:top w:val="single" w:sz="18" w:space="0" w:color="auto"/>
              <w:bottom w:val="single" w:sz="8" w:space="0" w:color="auto"/>
            </w:tcBorders>
            <w:vAlign w:val="center"/>
          </w:tcPr>
          <w:p w14:paraId="5874CA89" w14:textId="77777777" w:rsidR="001243A3" w:rsidRPr="00BA5489" w:rsidRDefault="001243A3" w:rsidP="007A4D7F">
            <w:pPr>
              <w:spacing w:line="360" w:lineRule="auto"/>
              <w:jc w:val="center"/>
              <w:rPr>
                <w:rFonts w:ascii="Arial" w:hAnsi="Arial" w:cs="Arial"/>
                <w:b/>
                <w:bCs/>
              </w:rPr>
            </w:pPr>
            <w:r w:rsidRPr="00BA5489">
              <w:rPr>
                <w:rFonts w:ascii="Arial" w:hAnsi="Arial" w:cs="Arial"/>
                <w:b/>
                <w:bCs/>
              </w:rPr>
              <w:t>Level of Implementation</w:t>
            </w:r>
          </w:p>
        </w:tc>
      </w:tr>
      <w:tr w:rsidR="001243A3" w:rsidRPr="00BA5489" w14:paraId="59D6A167" w14:textId="77777777" w:rsidTr="00654E7A">
        <w:trPr>
          <w:trHeight w:val="20"/>
        </w:trPr>
        <w:tc>
          <w:tcPr>
            <w:tcW w:w="5186" w:type="dxa"/>
            <w:vMerge/>
            <w:tcBorders>
              <w:bottom w:val="single" w:sz="12" w:space="0" w:color="auto"/>
            </w:tcBorders>
          </w:tcPr>
          <w:p w14:paraId="501FAB15" w14:textId="77777777" w:rsidR="001243A3" w:rsidRPr="00BA5489" w:rsidRDefault="001243A3" w:rsidP="007A4D7F">
            <w:pPr>
              <w:spacing w:line="360" w:lineRule="auto"/>
              <w:rPr>
                <w:rFonts w:ascii="Arial" w:hAnsi="Arial" w:cs="Arial"/>
              </w:rPr>
            </w:pPr>
          </w:p>
        </w:tc>
        <w:tc>
          <w:tcPr>
            <w:tcW w:w="2045" w:type="dxa"/>
            <w:tcBorders>
              <w:top w:val="single" w:sz="8" w:space="0" w:color="auto"/>
              <w:bottom w:val="single" w:sz="12" w:space="0" w:color="auto"/>
            </w:tcBorders>
            <w:vAlign w:val="center"/>
          </w:tcPr>
          <w:p w14:paraId="69F318C5" w14:textId="77777777" w:rsidR="001243A3" w:rsidRPr="00BA5489" w:rsidRDefault="001243A3" w:rsidP="007A4D7F">
            <w:pPr>
              <w:spacing w:line="360" w:lineRule="auto"/>
              <w:jc w:val="center"/>
              <w:rPr>
                <w:rFonts w:ascii="Arial" w:hAnsi="Arial" w:cs="Arial"/>
                <w:b/>
                <w:bCs/>
              </w:rPr>
            </w:pPr>
            <w:r w:rsidRPr="00BA5489">
              <w:rPr>
                <w:rFonts w:ascii="Arial" w:hAnsi="Arial" w:cs="Arial"/>
                <w:b/>
                <w:bCs/>
              </w:rPr>
              <w:t>Mean</w:t>
            </w:r>
          </w:p>
        </w:tc>
        <w:tc>
          <w:tcPr>
            <w:tcW w:w="2045" w:type="dxa"/>
            <w:tcBorders>
              <w:top w:val="single" w:sz="8" w:space="0" w:color="auto"/>
              <w:bottom w:val="single" w:sz="12" w:space="0" w:color="auto"/>
            </w:tcBorders>
            <w:vAlign w:val="center"/>
          </w:tcPr>
          <w:p w14:paraId="2E0A3D19" w14:textId="788B5CEA" w:rsidR="001243A3" w:rsidRPr="00BA5489" w:rsidRDefault="001243A3" w:rsidP="007A4D7F">
            <w:pPr>
              <w:spacing w:line="360" w:lineRule="auto"/>
              <w:jc w:val="center"/>
              <w:rPr>
                <w:rFonts w:ascii="Arial" w:hAnsi="Arial" w:cs="Arial"/>
                <w:b/>
                <w:bCs/>
              </w:rPr>
            </w:pPr>
            <w:r w:rsidRPr="00BA5489">
              <w:rPr>
                <w:rFonts w:ascii="Arial" w:hAnsi="Arial" w:cs="Arial"/>
                <w:b/>
                <w:bCs/>
              </w:rPr>
              <w:t>Verbal Interpretation</w:t>
            </w:r>
          </w:p>
        </w:tc>
      </w:tr>
      <w:tr w:rsidR="001243A3" w:rsidRPr="00BA5489" w14:paraId="2D036D36" w14:textId="77777777" w:rsidTr="00654E7A">
        <w:trPr>
          <w:trHeight w:val="20"/>
        </w:trPr>
        <w:tc>
          <w:tcPr>
            <w:tcW w:w="9276" w:type="dxa"/>
            <w:gridSpan w:val="3"/>
            <w:tcBorders>
              <w:top w:val="single" w:sz="12" w:space="0" w:color="auto"/>
            </w:tcBorders>
            <w:vAlign w:val="center"/>
          </w:tcPr>
          <w:p w14:paraId="4452869F" w14:textId="171AEF03" w:rsidR="001243A3" w:rsidRPr="00BA5489" w:rsidRDefault="001243A3" w:rsidP="007A4D7F">
            <w:pPr>
              <w:numPr>
                <w:ilvl w:val="0"/>
                <w:numId w:val="3"/>
              </w:numPr>
              <w:spacing w:line="360" w:lineRule="auto"/>
              <w:rPr>
                <w:rFonts w:ascii="Arial" w:hAnsi="Arial" w:cs="Arial"/>
                <w:b/>
              </w:rPr>
            </w:pPr>
            <w:bookmarkStart w:id="18" w:name="_Hlk209296002"/>
            <w:r w:rsidRPr="00BA5489">
              <w:rPr>
                <w:rFonts w:ascii="Arial" w:hAnsi="Arial" w:cs="Arial"/>
                <w:b/>
              </w:rPr>
              <w:t>Inventory/Cumulative Record Service</w:t>
            </w:r>
            <w:bookmarkEnd w:id="18"/>
          </w:p>
        </w:tc>
      </w:tr>
      <w:tr w:rsidR="001243A3" w:rsidRPr="00BA5489" w14:paraId="7FD2C123" w14:textId="77777777" w:rsidTr="00654E7A">
        <w:trPr>
          <w:trHeight w:val="20"/>
        </w:trPr>
        <w:tc>
          <w:tcPr>
            <w:tcW w:w="5186" w:type="dxa"/>
          </w:tcPr>
          <w:p w14:paraId="77817639"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information is recorded in a meaningful, organized, and developmental manner.</w:t>
            </w:r>
          </w:p>
        </w:tc>
        <w:tc>
          <w:tcPr>
            <w:tcW w:w="2045" w:type="dxa"/>
            <w:vAlign w:val="center"/>
          </w:tcPr>
          <w:p w14:paraId="3CA15F18" w14:textId="77777777" w:rsidR="001243A3" w:rsidRPr="00BA5489" w:rsidRDefault="001243A3" w:rsidP="007A4D7F">
            <w:pPr>
              <w:spacing w:line="276" w:lineRule="auto"/>
              <w:jc w:val="center"/>
              <w:rPr>
                <w:rFonts w:ascii="Arial" w:hAnsi="Arial" w:cs="Arial"/>
              </w:rPr>
            </w:pPr>
            <w:r w:rsidRPr="00BA5489">
              <w:rPr>
                <w:rFonts w:ascii="Arial" w:hAnsi="Arial" w:cs="Arial"/>
              </w:rPr>
              <w:t>4.61</w:t>
            </w:r>
          </w:p>
        </w:tc>
        <w:tc>
          <w:tcPr>
            <w:tcW w:w="2045" w:type="dxa"/>
            <w:vAlign w:val="center"/>
          </w:tcPr>
          <w:p w14:paraId="15C9F543" w14:textId="1D587B2A" w:rsidR="001243A3" w:rsidRPr="00BA5489" w:rsidRDefault="009A0FEF" w:rsidP="007A4D7F">
            <w:pPr>
              <w:spacing w:line="276" w:lineRule="auto"/>
              <w:jc w:val="center"/>
              <w:rPr>
                <w:rFonts w:ascii="Arial" w:hAnsi="Arial" w:cs="Arial"/>
              </w:rPr>
            </w:pPr>
            <w:r w:rsidRPr="00BA5489">
              <w:rPr>
                <w:rFonts w:ascii="Arial" w:hAnsi="Arial" w:cs="Arial"/>
              </w:rPr>
              <w:t>Fully Implemented</w:t>
            </w:r>
          </w:p>
        </w:tc>
      </w:tr>
      <w:tr w:rsidR="001243A3" w:rsidRPr="00BA5489" w14:paraId="5C88ACA8" w14:textId="77777777" w:rsidTr="00654E7A">
        <w:trPr>
          <w:trHeight w:val="20"/>
        </w:trPr>
        <w:tc>
          <w:tcPr>
            <w:tcW w:w="5186" w:type="dxa"/>
          </w:tcPr>
          <w:p w14:paraId="53484596"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contains relevant information that describes the total person.</w:t>
            </w:r>
          </w:p>
        </w:tc>
        <w:tc>
          <w:tcPr>
            <w:tcW w:w="2045" w:type="dxa"/>
            <w:vAlign w:val="center"/>
          </w:tcPr>
          <w:p w14:paraId="16A27EA9" w14:textId="77777777" w:rsidR="001243A3" w:rsidRPr="00BA5489" w:rsidRDefault="001243A3"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72E1D3D6" w14:textId="78639FF5" w:rsidR="001243A3" w:rsidRPr="00BA5489" w:rsidRDefault="009A0FEF" w:rsidP="007A4D7F">
            <w:pPr>
              <w:spacing w:line="276" w:lineRule="auto"/>
              <w:jc w:val="center"/>
              <w:rPr>
                <w:rFonts w:ascii="Arial" w:hAnsi="Arial" w:cs="Arial"/>
              </w:rPr>
            </w:pPr>
            <w:r w:rsidRPr="00BA5489">
              <w:rPr>
                <w:rFonts w:ascii="Arial" w:hAnsi="Arial" w:cs="Arial"/>
              </w:rPr>
              <w:t>Fully Implemented</w:t>
            </w:r>
          </w:p>
        </w:tc>
      </w:tr>
      <w:tr w:rsidR="001243A3" w:rsidRPr="00BA5489" w14:paraId="39DF18F6" w14:textId="77777777" w:rsidTr="00654E7A">
        <w:trPr>
          <w:trHeight w:val="20"/>
        </w:trPr>
        <w:tc>
          <w:tcPr>
            <w:tcW w:w="5186" w:type="dxa"/>
          </w:tcPr>
          <w:p w14:paraId="025482E0"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record provides clues to the interests, health habits, attitudes, and family patterns that characterize the students which serve as a basis for students and parent conferences.</w:t>
            </w:r>
          </w:p>
        </w:tc>
        <w:tc>
          <w:tcPr>
            <w:tcW w:w="2045" w:type="dxa"/>
            <w:vAlign w:val="center"/>
          </w:tcPr>
          <w:p w14:paraId="7F2D76AE" w14:textId="77777777" w:rsidR="001243A3" w:rsidRPr="00BA5489" w:rsidRDefault="001243A3" w:rsidP="007A4D7F">
            <w:pPr>
              <w:spacing w:line="276" w:lineRule="auto"/>
              <w:jc w:val="center"/>
              <w:rPr>
                <w:rFonts w:ascii="Arial" w:hAnsi="Arial" w:cs="Arial"/>
              </w:rPr>
            </w:pPr>
            <w:r w:rsidRPr="00BA5489">
              <w:rPr>
                <w:rFonts w:ascii="Arial" w:hAnsi="Arial" w:cs="Arial"/>
              </w:rPr>
              <w:t>4.51</w:t>
            </w:r>
          </w:p>
        </w:tc>
        <w:tc>
          <w:tcPr>
            <w:tcW w:w="2045" w:type="dxa"/>
            <w:vAlign w:val="center"/>
          </w:tcPr>
          <w:p w14:paraId="0E2EF0F8" w14:textId="7DF6EB97"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38A400FB" w14:textId="77777777" w:rsidTr="00654E7A">
        <w:trPr>
          <w:trHeight w:val="20"/>
        </w:trPr>
        <w:tc>
          <w:tcPr>
            <w:tcW w:w="5186" w:type="dxa"/>
          </w:tcPr>
          <w:p w14:paraId="3ECD580E"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provides information for teachers, guidance counselors, administrators, and parents which is used for planning purposes.</w:t>
            </w:r>
          </w:p>
        </w:tc>
        <w:tc>
          <w:tcPr>
            <w:tcW w:w="2045" w:type="dxa"/>
            <w:vAlign w:val="center"/>
          </w:tcPr>
          <w:p w14:paraId="66B7DDE3" w14:textId="77777777" w:rsidR="001243A3" w:rsidRPr="00BA5489" w:rsidRDefault="001243A3" w:rsidP="007A4D7F">
            <w:pPr>
              <w:spacing w:line="276" w:lineRule="auto"/>
              <w:jc w:val="center"/>
              <w:rPr>
                <w:rFonts w:ascii="Arial" w:hAnsi="Arial" w:cs="Arial"/>
              </w:rPr>
            </w:pPr>
            <w:r w:rsidRPr="00BA5489">
              <w:rPr>
                <w:rFonts w:ascii="Arial" w:hAnsi="Arial" w:cs="Arial"/>
              </w:rPr>
              <w:t>4.56</w:t>
            </w:r>
          </w:p>
        </w:tc>
        <w:tc>
          <w:tcPr>
            <w:tcW w:w="2045" w:type="dxa"/>
            <w:vAlign w:val="center"/>
          </w:tcPr>
          <w:p w14:paraId="36C82E46" w14:textId="46FC5FF0"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63AFEE83" w14:textId="77777777" w:rsidTr="00654E7A">
        <w:trPr>
          <w:trHeight w:val="20"/>
        </w:trPr>
        <w:tc>
          <w:tcPr>
            <w:tcW w:w="5186" w:type="dxa"/>
          </w:tcPr>
          <w:p w14:paraId="06C676F4"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record provides a continuous record of the development of the students from Grade 7 to Grade 12.</w:t>
            </w:r>
          </w:p>
        </w:tc>
        <w:tc>
          <w:tcPr>
            <w:tcW w:w="2045" w:type="dxa"/>
            <w:vAlign w:val="center"/>
          </w:tcPr>
          <w:p w14:paraId="06CE12FC" w14:textId="77777777" w:rsidR="001243A3" w:rsidRPr="00BA5489" w:rsidRDefault="001243A3" w:rsidP="007A4D7F">
            <w:pPr>
              <w:spacing w:line="276" w:lineRule="auto"/>
              <w:jc w:val="center"/>
              <w:rPr>
                <w:rFonts w:ascii="Arial" w:hAnsi="Arial" w:cs="Arial"/>
              </w:rPr>
            </w:pPr>
            <w:r w:rsidRPr="00BA5489">
              <w:rPr>
                <w:rFonts w:ascii="Arial" w:hAnsi="Arial" w:cs="Arial"/>
              </w:rPr>
              <w:t>4.59</w:t>
            </w:r>
          </w:p>
        </w:tc>
        <w:tc>
          <w:tcPr>
            <w:tcW w:w="2045" w:type="dxa"/>
            <w:vAlign w:val="center"/>
          </w:tcPr>
          <w:p w14:paraId="2ABB04B2" w14:textId="2C7DA6AB"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062E4AA8" w14:textId="77777777" w:rsidTr="00654E7A">
        <w:trPr>
          <w:trHeight w:val="20"/>
        </w:trPr>
        <w:tc>
          <w:tcPr>
            <w:tcW w:w="9276" w:type="dxa"/>
            <w:gridSpan w:val="3"/>
            <w:vAlign w:val="center"/>
          </w:tcPr>
          <w:p w14:paraId="739D575C" w14:textId="77777777" w:rsidR="009A0FEF" w:rsidRPr="00BA5489" w:rsidRDefault="009A0FEF" w:rsidP="007A4D7F">
            <w:pPr>
              <w:spacing w:line="360" w:lineRule="auto"/>
              <w:rPr>
                <w:rFonts w:ascii="Arial" w:hAnsi="Arial" w:cs="Arial"/>
                <w:b/>
              </w:rPr>
            </w:pPr>
          </w:p>
          <w:p w14:paraId="6F5E0D3A" w14:textId="71B62F96" w:rsidR="001243A3" w:rsidRPr="00BA5489" w:rsidRDefault="001243A3" w:rsidP="007A4D7F">
            <w:pPr>
              <w:spacing w:line="360" w:lineRule="auto"/>
              <w:rPr>
                <w:rFonts w:ascii="Arial" w:hAnsi="Arial" w:cs="Arial"/>
              </w:rPr>
            </w:pPr>
            <w:r w:rsidRPr="00BA5489">
              <w:rPr>
                <w:rFonts w:ascii="Arial" w:hAnsi="Arial" w:cs="Arial"/>
                <w:b/>
              </w:rPr>
              <w:t>B. Information</w:t>
            </w:r>
          </w:p>
        </w:tc>
      </w:tr>
      <w:tr w:rsidR="001243A3" w:rsidRPr="00BA5489" w14:paraId="6AE48655" w14:textId="77777777" w:rsidTr="00654E7A">
        <w:trPr>
          <w:trHeight w:val="20"/>
        </w:trPr>
        <w:tc>
          <w:tcPr>
            <w:tcW w:w="5186" w:type="dxa"/>
          </w:tcPr>
          <w:p w14:paraId="38F2C7C1" w14:textId="77777777" w:rsidR="001243A3" w:rsidRPr="00BA5489" w:rsidRDefault="001243A3" w:rsidP="007A4D7F">
            <w:pPr>
              <w:numPr>
                <w:ilvl w:val="0"/>
                <w:numId w:val="2"/>
              </w:numPr>
              <w:spacing w:line="276" w:lineRule="auto"/>
              <w:rPr>
                <w:rFonts w:ascii="Arial" w:hAnsi="Arial" w:cs="Arial"/>
              </w:rPr>
            </w:pPr>
            <w:r w:rsidRPr="00BA5489">
              <w:rPr>
                <w:rFonts w:ascii="Arial" w:hAnsi="Arial" w:cs="Arial"/>
              </w:rPr>
              <w:t>The office has a bulletin of information accessible to students, parents, and other members of the school.</w:t>
            </w:r>
          </w:p>
        </w:tc>
        <w:tc>
          <w:tcPr>
            <w:tcW w:w="2045" w:type="dxa"/>
            <w:vAlign w:val="center"/>
          </w:tcPr>
          <w:p w14:paraId="54E5FDD8" w14:textId="77777777" w:rsidR="001243A3" w:rsidRPr="00BA5489" w:rsidRDefault="001243A3"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1648334B" w14:textId="3AF512ED"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776FF293" w14:textId="77777777" w:rsidTr="00654E7A">
        <w:trPr>
          <w:trHeight w:val="20"/>
        </w:trPr>
        <w:tc>
          <w:tcPr>
            <w:tcW w:w="5186" w:type="dxa"/>
          </w:tcPr>
          <w:p w14:paraId="5C024CA9" w14:textId="77777777" w:rsidR="001243A3" w:rsidRPr="00BA5489" w:rsidRDefault="001243A3" w:rsidP="007A4D7F">
            <w:pPr>
              <w:numPr>
                <w:ilvl w:val="0"/>
                <w:numId w:val="2"/>
              </w:numPr>
              <w:spacing w:line="276" w:lineRule="auto"/>
              <w:rPr>
                <w:rFonts w:ascii="Arial" w:hAnsi="Arial" w:cs="Arial"/>
              </w:rPr>
            </w:pPr>
            <w:r w:rsidRPr="00BA5489">
              <w:rPr>
                <w:rFonts w:ascii="Arial" w:hAnsi="Arial" w:cs="Arial"/>
              </w:rPr>
              <w:t>The information service includes dissemination of special information that the students will need to expedite their learning experiences.</w:t>
            </w:r>
          </w:p>
        </w:tc>
        <w:tc>
          <w:tcPr>
            <w:tcW w:w="2045" w:type="dxa"/>
            <w:vAlign w:val="center"/>
          </w:tcPr>
          <w:p w14:paraId="5F43CAE1" w14:textId="77777777" w:rsidR="001243A3" w:rsidRPr="00BA5489" w:rsidRDefault="001243A3" w:rsidP="007A4D7F">
            <w:pPr>
              <w:spacing w:line="276" w:lineRule="auto"/>
              <w:jc w:val="center"/>
              <w:rPr>
                <w:rFonts w:ascii="Arial" w:hAnsi="Arial" w:cs="Arial"/>
              </w:rPr>
            </w:pPr>
            <w:r w:rsidRPr="00BA5489">
              <w:rPr>
                <w:rFonts w:ascii="Arial" w:hAnsi="Arial" w:cs="Arial"/>
              </w:rPr>
              <w:t>4.49</w:t>
            </w:r>
          </w:p>
        </w:tc>
        <w:tc>
          <w:tcPr>
            <w:tcW w:w="2045" w:type="dxa"/>
            <w:vAlign w:val="center"/>
          </w:tcPr>
          <w:p w14:paraId="46CB11A0" w14:textId="50BE6E6D"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5973C648" w14:textId="77777777" w:rsidTr="00654E7A">
        <w:trPr>
          <w:trHeight w:val="20"/>
        </w:trPr>
        <w:tc>
          <w:tcPr>
            <w:tcW w:w="5186" w:type="dxa"/>
          </w:tcPr>
          <w:p w14:paraId="1CB9EE3C" w14:textId="77777777" w:rsidR="007E3317" w:rsidRPr="00BA5489" w:rsidRDefault="007E3317" w:rsidP="007A4D7F">
            <w:pPr>
              <w:numPr>
                <w:ilvl w:val="0"/>
                <w:numId w:val="2"/>
              </w:numPr>
              <w:spacing w:line="276" w:lineRule="auto"/>
              <w:rPr>
                <w:rFonts w:ascii="Arial" w:hAnsi="Arial" w:cs="Arial"/>
              </w:rPr>
            </w:pPr>
            <w:r w:rsidRPr="00BA5489">
              <w:rPr>
                <w:rFonts w:ascii="Arial" w:hAnsi="Arial" w:cs="Arial"/>
              </w:rPr>
              <w:t xml:space="preserve">The information service helps students develop good work habits and attitudes, assess their strengths and interests, and </w:t>
            </w:r>
            <w:r w:rsidRPr="00BA5489">
              <w:rPr>
                <w:rFonts w:ascii="Arial" w:hAnsi="Arial" w:cs="Arial"/>
              </w:rPr>
              <w:lastRenderedPageBreak/>
              <w:t>explore job fields where their abilities and skills most fit.</w:t>
            </w:r>
          </w:p>
        </w:tc>
        <w:tc>
          <w:tcPr>
            <w:tcW w:w="2045" w:type="dxa"/>
            <w:vAlign w:val="center"/>
          </w:tcPr>
          <w:p w14:paraId="23F53EF4" w14:textId="77777777" w:rsidR="007E3317" w:rsidRPr="00BA5489" w:rsidRDefault="007E3317" w:rsidP="007A4D7F">
            <w:pPr>
              <w:spacing w:line="276" w:lineRule="auto"/>
              <w:jc w:val="center"/>
              <w:rPr>
                <w:rFonts w:ascii="Arial" w:hAnsi="Arial" w:cs="Arial"/>
              </w:rPr>
            </w:pPr>
            <w:r w:rsidRPr="00BA5489">
              <w:rPr>
                <w:rFonts w:ascii="Arial" w:hAnsi="Arial" w:cs="Arial"/>
              </w:rPr>
              <w:lastRenderedPageBreak/>
              <w:t>4.49</w:t>
            </w:r>
          </w:p>
        </w:tc>
        <w:tc>
          <w:tcPr>
            <w:tcW w:w="2045" w:type="dxa"/>
            <w:vAlign w:val="center"/>
          </w:tcPr>
          <w:p w14:paraId="127CD13D" w14:textId="6CC45414"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7BA7EEE3" w14:textId="77777777" w:rsidTr="00654E7A">
        <w:trPr>
          <w:trHeight w:val="20"/>
        </w:trPr>
        <w:tc>
          <w:tcPr>
            <w:tcW w:w="5186" w:type="dxa"/>
          </w:tcPr>
          <w:p w14:paraId="498AB00B" w14:textId="77777777" w:rsidR="007E3317" w:rsidRPr="00BA5489" w:rsidRDefault="007E3317" w:rsidP="007A4D7F">
            <w:pPr>
              <w:numPr>
                <w:ilvl w:val="0"/>
                <w:numId w:val="2"/>
              </w:numPr>
              <w:spacing w:line="276" w:lineRule="auto"/>
              <w:rPr>
                <w:rFonts w:ascii="Arial" w:hAnsi="Arial" w:cs="Arial"/>
              </w:rPr>
            </w:pPr>
            <w:r w:rsidRPr="00BA5489">
              <w:rPr>
                <w:rFonts w:ascii="Arial" w:hAnsi="Arial" w:cs="Arial"/>
              </w:rPr>
              <w:lastRenderedPageBreak/>
              <w:t>The information service acquaints students with curricular and non-curricular activities related to education/career planning and decision-making.</w:t>
            </w:r>
          </w:p>
        </w:tc>
        <w:tc>
          <w:tcPr>
            <w:tcW w:w="2045" w:type="dxa"/>
            <w:vAlign w:val="center"/>
          </w:tcPr>
          <w:p w14:paraId="68906172" w14:textId="77777777" w:rsidR="007E3317" w:rsidRPr="00BA5489" w:rsidRDefault="007E3317" w:rsidP="007A4D7F">
            <w:pPr>
              <w:spacing w:line="276" w:lineRule="auto"/>
              <w:jc w:val="center"/>
              <w:rPr>
                <w:rFonts w:ascii="Arial" w:hAnsi="Arial" w:cs="Arial"/>
              </w:rPr>
            </w:pPr>
            <w:r w:rsidRPr="00BA5489">
              <w:rPr>
                <w:rFonts w:ascii="Arial" w:hAnsi="Arial" w:cs="Arial"/>
              </w:rPr>
              <w:t>4.44</w:t>
            </w:r>
          </w:p>
        </w:tc>
        <w:tc>
          <w:tcPr>
            <w:tcW w:w="2045" w:type="dxa"/>
            <w:vAlign w:val="center"/>
          </w:tcPr>
          <w:p w14:paraId="05F74F40" w14:textId="2B08B202"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F6C965D" w14:textId="77777777" w:rsidTr="00654E7A">
        <w:trPr>
          <w:trHeight w:val="20"/>
        </w:trPr>
        <w:tc>
          <w:tcPr>
            <w:tcW w:w="5186" w:type="dxa"/>
          </w:tcPr>
          <w:p w14:paraId="748473D9" w14:textId="47125A3D" w:rsidR="007E3317" w:rsidRPr="00BA5489" w:rsidRDefault="007E3317" w:rsidP="007A4D7F">
            <w:pPr>
              <w:numPr>
                <w:ilvl w:val="0"/>
                <w:numId w:val="2"/>
              </w:numPr>
              <w:spacing w:line="276" w:lineRule="auto"/>
              <w:rPr>
                <w:rFonts w:ascii="Arial" w:hAnsi="Arial" w:cs="Arial"/>
              </w:rPr>
            </w:pPr>
            <w:r w:rsidRPr="00BA5489">
              <w:rPr>
                <w:rFonts w:ascii="Arial" w:hAnsi="Arial" w:cs="Arial"/>
              </w:rPr>
              <w:t>The information service is well-disseminated and includes programs for, teachers and parents, and other stakeholders in the community to capacitate them in assisting the students.</w:t>
            </w:r>
          </w:p>
          <w:p w14:paraId="261CA73C" w14:textId="344870CE" w:rsidR="007E3317" w:rsidRPr="00BA5489" w:rsidRDefault="007E3317" w:rsidP="007A4D7F">
            <w:pPr>
              <w:rPr>
                <w:rFonts w:ascii="Arial" w:hAnsi="Arial" w:cs="Arial"/>
              </w:rPr>
            </w:pPr>
          </w:p>
          <w:p w14:paraId="5A1C57AA" w14:textId="0C5C03E1" w:rsidR="007E3317" w:rsidRPr="00BA5489" w:rsidRDefault="007E3317" w:rsidP="007A4D7F">
            <w:pPr>
              <w:tabs>
                <w:tab w:val="left" w:pos="3327"/>
              </w:tabs>
              <w:rPr>
                <w:rFonts w:ascii="Arial" w:hAnsi="Arial" w:cs="Arial"/>
              </w:rPr>
            </w:pPr>
            <w:r w:rsidRPr="00BA5489">
              <w:rPr>
                <w:rFonts w:ascii="Arial" w:hAnsi="Arial" w:cs="Arial"/>
              </w:rPr>
              <w:tab/>
            </w:r>
          </w:p>
        </w:tc>
        <w:tc>
          <w:tcPr>
            <w:tcW w:w="2045" w:type="dxa"/>
            <w:vAlign w:val="center"/>
          </w:tcPr>
          <w:p w14:paraId="185D2F90" w14:textId="77777777" w:rsidR="007E3317" w:rsidRPr="00BA5489" w:rsidRDefault="007E3317" w:rsidP="007A4D7F">
            <w:pPr>
              <w:spacing w:line="276" w:lineRule="auto"/>
              <w:jc w:val="center"/>
              <w:rPr>
                <w:rFonts w:ascii="Arial" w:hAnsi="Arial" w:cs="Arial"/>
              </w:rPr>
            </w:pPr>
            <w:r w:rsidRPr="00BA5489">
              <w:rPr>
                <w:rFonts w:ascii="Arial" w:hAnsi="Arial" w:cs="Arial"/>
              </w:rPr>
              <w:t>4.47</w:t>
            </w:r>
          </w:p>
        </w:tc>
        <w:tc>
          <w:tcPr>
            <w:tcW w:w="2045" w:type="dxa"/>
            <w:vAlign w:val="center"/>
          </w:tcPr>
          <w:p w14:paraId="49F67829" w14:textId="1554931B"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843A108" w14:textId="77777777" w:rsidTr="00654E7A">
        <w:trPr>
          <w:trHeight w:val="20"/>
        </w:trPr>
        <w:tc>
          <w:tcPr>
            <w:tcW w:w="9276" w:type="dxa"/>
            <w:gridSpan w:val="3"/>
            <w:vAlign w:val="center"/>
          </w:tcPr>
          <w:p w14:paraId="2FE472A5" w14:textId="77777777" w:rsidR="007E3317" w:rsidRPr="00BA5489" w:rsidRDefault="007E3317" w:rsidP="007A4D7F">
            <w:pPr>
              <w:spacing w:line="276" w:lineRule="auto"/>
              <w:rPr>
                <w:rFonts w:ascii="Arial" w:hAnsi="Arial" w:cs="Arial"/>
                <w:b/>
              </w:rPr>
            </w:pPr>
            <w:r w:rsidRPr="00BA5489">
              <w:rPr>
                <w:rFonts w:ascii="Arial" w:hAnsi="Arial" w:cs="Arial"/>
                <w:b/>
              </w:rPr>
              <w:t>C. Counseling</w:t>
            </w:r>
          </w:p>
          <w:p w14:paraId="53D11C9D" w14:textId="7FB723C6" w:rsidR="007E3317" w:rsidRPr="00BA5489" w:rsidRDefault="007E3317" w:rsidP="007A4D7F">
            <w:pPr>
              <w:spacing w:line="276" w:lineRule="auto"/>
              <w:rPr>
                <w:rFonts w:ascii="Arial" w:hAnsi="Arial" w:cs="Arial"/>
              </w:rPr>
            </w:pPr>
          </w:p>
        </w:tc>
      </w:tr>
      <w:tr w:rsidR="007E3317" w:rsidRPr="00BA5489" w14:paraId="20307F94" w14:textId="77777777" w:rsidTr="00654E7A">
        <w:trPr>
          <w:trHeight w:val="20"/>
        </w:trPr>
        <w:tc>
          <w:tcPr>
            <w:tcW w:w="5186" w:type="dxa"/>
          </w:tcPr>
          <w:p w14:paraId="75857C41" w14:textId="77777777" w:rsidR="007E3317" w:rsidRPr="00BA5489" w:rsidRDefault="007E3317" w:rsidP="007A4D7F">
            <w:pPr>
              <w:spacing w:line="276" w:lineRule="auto"/>
              <w:rPr>
                <w:rFonts w:ascii="Arial" w:hAnsi="Arial" w:cs="Arial"/>
              </w:rPr>
            </w:pPr>
            <w:r w:rsidRPr="00BA5489">
              <w:rPr>
                <w:rFonts w:ascii="Arial" w:hAnsi="Arial" w:cs="Arial"/>
              </w:rPr>
              <w:t>1. The counseling service contributes to the realization of the objectives of the guidance programs.</w:t>
            </w:r>
          </w:p>
        </w:tc>
        <w:tc>
          <w:tcPr>
            <w:tcW w:w="2045" w:type="dxa"/>
            <w:vAlign w:val="center"/>
          </w:tcPr>
          <w:p w14:paraId="1CFCCD57" w14:textId="77777777" w:rsidR="007E3317" w:rsidRPr="00BA5489" w:rsidRDefault="007E3317" w:rsidP="007A4D7F">
            <w:pPr>
              <w:spacing w:line="276" w:lineRule="auto"/>
              <w:jc w:val="center"/>
              <w:rPr>
                <w:rFonts w:ascii="Arial" w:hAnsi="Arial" w:cs="Arial"/>
              </w:rPr>
            </w:pPr>
            <w:r w:rsidRPr="00BA5489">
              <w:rPr>
                <w:rFonts w:ascii="Arial" w:hAnsi="Arial" w:cs="Arial"/>
              </w:rPr>
              <w:t>4.56</w:t>
            </w:r>
          </w:p>
        </w:tc>
        <w:tc>
          <w:tcPr>
            <w:tcW w:w="2045" w:type="dxa"/>
            <w:vAlign w:val="center"/>
          </w:tcPr>
          <w:p w14:paraId="295E42AC" w14:textId="516DFCA8"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73AD5ACD" w14:textId="77777777" w:rsidTr="00654E7A">
        <w:trPr>
          <w:trHeight w:val="20"/>
        </w:trPr>
        <w:tc>
          <w:tcPr>
            <w:tcW w:w="5186" w:type="dxa"/>
          </w:tcPr>
          <w:p w14:paraId="7F9B01FD" w14:textId="25C4F3E2" w:rsidR="007E3317" w:rsidRPr="00BA5489" w:rsidRDefault="007E3317" w:rsidP="007A4D7F">
            <w:pPr>
              <w:spacing w:line="276" w:lineRule="auto"/>
              <w:rPr>
                <w:rFonts w:ascii="Arial" w:hAnsi="Arial" w:cs="Arial"/>
              </w:rPr>
            </w:pPr>
            <w:r w:rsidRPr="00BA5489">
              <w:rPr>
                <w:rFonts w:ascii="Arial" w:hAnsi="Arial" w:cs="Arial"/>
              </w:rPr>
              <w:t>2. There is a guidance counselor/guidance designate to assist and help the students with their needs and problems.</w:t>
            </w:r>
          </w:p>
        </w:tc>
        <w:tc>
          <w:tcPr>
            <w:tcW w:w="2045" w:type="dxa"/>
            <w:vAlign w:val="center"/>
          </w:tcPr>
          <w:p w14:paraId="78A85412" w14:textId="77777777" w:rsidR="007E3317" w:rsidRPr="00BA5489" w:rsidRDefault="007E3317" w:rsidP="007A4D7F">
            <w:pPr>
              <w:spacing w:line="276" w:lineRule="auto"/>
              <w:jc w:val="center"/>
              <w:rPr>
                <w:rFonts w:ascii="Arial" w:hAnsi="Arial" w:cs="Arial"/>
              </w:rPr>
            </w:pPr>
            <w:r w:rsidRPr="00BA5489">
              <w:rPr>
                <w:rFonts w:ascii="Arial" w:hAnsi="Arial" w:cs="Arial"/>
              </w:rPr>
              <w:t>4.44</w:t>
            </w:r>
          </w:p>
        </w:tc>
        <w:tc>
          <w:tcPr>
            <w:tcW w:w="2045" w:type="dxa"/>
            <w:vAlign w:val="center"/>
          </w:tcPr>
          <w:p w14:paraId="6CAE3ED5" w14:textId="639B0E4D"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153F642" w14:textId="77777777" w:rsidTr="00654E7A">
        <w:trPr>
          <w:trHeight w:val="20"/>
        </w:trPr>
        <w:tc>
          <w:tcPr>
            <w:tcW w:w="5186" w:type="dxa"/>
          </w:tcPr>
          <w:p w14:paraId="5C815A30" w14:textId="41163202" w:rsidR="007E3317" w:rsidRPr="00BA5489" w:rsidRDefault="007E3317" w:rsidP="007A4D7F">
            <w:pPr>
              <w:spacing w:line="276" w:lineRule="auto"/>
              <w:rPr>
                <w:rFonts w:ascii="Arial" w:hAnsi="Arial" w:cs="Arial"/>
              </w:rPr>
            </w:pPr>
            <w:r w:rsidRPr="00BA5489">
              <w:rPr>
                <w:rFonts w:ascii="Arial" w:hAnsi="Arial" w:cs="Arial"/>
              </w:rPr>
              <w:t>3. The guidance counselor/guidance designate work competently to develop a sound relationship with the students.</w:t>
            </w:r>
          </w:p>
        </w:tc>
        <w:tc>
          <w:tcPr>
            <w:tcW w:w="2045" w:type="dxa"/>
            <w:vAlign w:val="center"/>
          </w:tcPr>
          <w:p w14:paraId="696DDD0B" w14:textId="77777777" w:rsidR="007E3317" w:rsidRPr="00BA5489" w:rsidRDefault="007E3317" w:rsidP="007A4D7F">
            <w:pPr>
              <w:spacing w:line="276" w:lineRule="auto"/>
              <w:jc w:val="center"/>
              <w:rPr>
                <w:rFonts w:ascii="Arial" w:hAnsi="Arial" w:cs="Arial"/>
              </w:rPr>
            </w:pPr>
            <w:r w:rsidRPr="00BA5489">
              <w:rPr>
                <w:rFonts w:ascii="Arial" w:hAnsi="Arial" w:cs="Arial"/>
              </w:rPr>
              <w:t>4.51</w:t>
            </w:r>
          </w:p>
        </w:tc>
        <w:tc>
          <w:tcPr>
            <w:tcW w:w="2045" w:type="dxa"/>
            <w:vAlign w:val="center"/>
          </w:tcPr>
          <w:p w14:paraId="36C5E7A2" w14:textId="051188D0"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598558A" w14:textId="77777777" w:rsidTr="00654E7A">
        <w:trPr>
          <w:trHeight w:val="20"/>
        </w:trPr>
        <w:tc>
          <w:tcPr>
            <w:tcW w:w="5186" w:type="dxa"/>
          </w:tcPr>
          <w:p w14:paraId="6D1B3BF5" w14:textId="77777777" w:rsidR="007E3317" w:rsidRPr="00BA5489" w:rsidRDefault="007E3317" w:rsidP="007A4D7F">
            <w:pPr>
              <w:spacing w:line="276" w:lineRule="auto"/>
              <w:rPr>
                <w:rFonts w:ascii="Arial" w:hAnsi="Arial" w:cs="Arial"/>
              </w:rPr>
            </w:pPr>
            <w:r w:rsidRPr="00BA5489">
              <w:rPr>
                <w:rFonts w:ascii="Arial" w:hAnsi="Arial" w:cs="Arial"/>
              </w:rPr>
              <w:t>4. The guidance counselors/guidance designates are capacitated to handle counseling services through training, seminars, and short courses.</w:t>
            </w:r>
          </w:p>
        </w:tc>
        <w:tc>
          <w:tcPr>
            <w:tcW w:w="2045" w:type="dxa"/>
            <w:vAlign w:val="center"/>
          </w:tcPr>
          <w:p w14:paraId="48D81B1E" w14:textId="77777777" w:rsidR="007E3317" w:rsidRPr="00BA5489" w:rsidRDefault="007E3317" w:rsidP="007A4D7F">
            <w:pPr>
              <w:spacing w:line="276" w:lineRule="auto"/>
              <w:jc w:val="center"/>
              <w:rPr>
                <w:rFonts w:ascii="Arial" w:hAnsi="Arial" w:cs="Arial"/>
              </w:rPr>
            </w:pPr>
            <w:r w:rsidRPr="00BA5489">
              <w:rPr>
                <w:rFonts w:ascii="Arial" w:hAnsi="Arial" w:cs="Arial"/>
              </w:rPr>
              <w:t>4.43</w:t>
            </w:r>
          </w:p>
        </w:tc>
        <w:tc>
          <w:tcPr>
            <w:tcW w:w="2045" w:type="dxa"/>
            <w:vAlign w:val="center"/>
          </w:tcPr>
          <w:p w14:paraId="25952425" w14:textId="23A225E7"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DE9FF78" w14:textId="77777777" w:rsidTr="00654E7A">
        <w:trPr>
          <w:trHeight w:val="20"/>
        </w:trPr>
        <w:tc>
          <w:tcPr>
            <w:tcW w:w="5186" w:type="dxa"/>
          </w:tcPr>
          <w:p w14:paraId="65DC33E8" w14:textId="77777777" w:rsidR="007E3317" w:rsidRPr="00BA5489" w:rsidRDefault="007E3317" w:rsidP="007A4D7F">
            <w:pPr>
              <w:spacing w:line="276" w:lineRule="auto"/>
              <w:rPr>
                <w:rFonts w:ascii="Arial" w:hAnsi="Arial" w:cs="Arial"/>
              </w:rPr>
            </w:pPr>
            <w:r w:rsidRPr="00BA5489">
              <w:rPr>
                <w:rFonts w:ascii="Arial" w:hAnsi="Arial" w:cs="Arial"/>
              </w:rPr>
              <w:t>5. The counseling service includes comprehensive programs for career, academic, and personal-social areas intended for both the students and the parents/guardians that adhere to ethical considerations of the profession.</w:t>
            </w:r>
          </w:p>
          <w:p w14:paraId="20166E85" w14:textId="1D5BCD35" w:rsidR="00654E7A" w:rsidRPr="00BA5489" w:rsidRDefault="00654E7A" w:rsidP="007A4D7F">
            <w:pPr>
              <w:spacing w:line="276" w:lineRule="auto"/>
              <w:rPr>
                <w:rFonts w:ascii="Arial" w:hAnsi="Arial" w:cs="Arial"/>
              </w:rPr>
            </w:pPr>
          </w:p>
        </w:tc>
        <w:tc>
          <w:tcPr>
            <w:tcW w:w="2045" w:type="dxa"/>
            <w:vAlign w:val="center"/>
          </w:tcPr>
          <w:p w14:paraId="179AA090" w14:textId="77777777" w:rsidR="007E3317" w:rsidRPr="00BA5489" w:rsidRDefault="007E3317" w:rsidP="007A4D7F">
            <w:pPr>
              <w:spacing w:line="276" w:lineRule="auto"/>
              <w:jc w:val="center"/>
              <w:rPr>
                <w:rFonts w:ascii="Arial" w:hAnsi="Arial" w:cs="Arial"/>
              </w:rPr>
            </w:pPr>
            <w:r w:rsidRPr="00BA5489">
              <w:rPr>
                <w:rFonts w:ascii="Arial" w:hAnsi="Arial" w:cs="Arial"/>
              </w:rPr>
              <w:t>4.37</w:t>
            </w:r>
          </w:p>
        </w:tc>
        <w:tc>
          <w:tcPr>
            <w:tcW w:w="2045" w:type="dxa"/>
            <w:vAlign w:val="center"/>
          </w:tcPr>
          <w:p w14:paraId="220E694A" w14:textId="090ABE1F"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6FF569B" w14:textId="77777777" w:rsidTr="00654E7A">
        <w:trPr>
          <w:trHeight w:val="20"/>
        </w:trPr>
        <w:tc>
          <w:tcPr>
            <w:tcW w:w="9276" w:type="dxa"/>
            <w:gridSpan w:val="3"/>
            <w:vAlign w:val="center"/>
          </w:tcPr>
          <w:p w14:paraId="34FA724A" w14:textId="77777777" w:rsidR="007E3317" w:rsidRPr="00BA5489" w:rsidRDefault="007E3317" w:rsidP="007A4D7F">
            <w:pPr>
              <w:spacing w:line="276" w:lineRule="auto"/>
              <w:rPr>
                <w:rFonts w:ascii="Arial" w:hAnsi="Arial" w:cs="Arial"/>
              </w:rPr>
            </w:pPr>
            <w:r w:rsidRPr="00BA5489">
              <w:rPr>
                <w:rFonts w:ascii="Arial" w:hAnsi="Arial" w:cs="Arial"/>
                <w:b/>
              </w:rPr>
              <w:t>D. Testing</w:t>
            </w:r>
          </w:p>
        </w:tc>
      </w:tr>
      <w:tr w:rsidR="007E3317" w:rsidRPr="00BA5489" w14:paraId="335F8984" w14:textId="77777777" w:rsidTr="00654E7A">
        <w:trPr>
          <w:trHeight w:val="20"/>
        </w:trPr>
        <w:tc>
          <w:tcPr>
            <w:tcW w:w="5186" w:type="dxa"/>
          </w:tcPr>
          <w:p w14:paraId="0CAA23FF" w14:textId="77777777" w:rsidR="007E3317" w:rsidRPr="00BA5489" w:rsidRDefault="007E3317" w:rsidP="007A4D7F">
            <w:pPr>
              <w:spacing w:line="276" w:lineRule="auto"/>
              <w:rPr>
                <w:rFonts w:ascii="Arial" w:hAnsi="Arial" w:cs="Arial"/>
              </w:rPr>
            </w:pPr>
            <w:r w:rsidRPr="00BA5489">
              <w:rPr>
                <w:rFonts w:ascii="Arial" w:hAnsi="Arial" w:cs="Arial"/>
              </w:rPr>
              <w:t xml:space="preserve">1. </w:t>
            </w:r>
            <w:bookmarkStart w:id="19" w:name="_Hlk202039117"/>
            <w:r w:rsidRPr="00BA5489">
              <w:rPr>
                <w:rFonts w:ascii="Arial" w:hAnsi="Arial" w:cs="Arial"/>
              </w:rPr>
              <w:t>The Guidance Office maintains test confidentiality and follows ethical standards in testing.</w:t>
            </w:r>
            <w:bookmarkEnd w:id="19"/>
          </w:p>
        </w:tc>
        <w:tc>
          <w:tcPr>
            <w:tcW w:w="2045" w:type="dxa"/>
            <w:vAlign w:val="center"/>
          </w:tcPr>
          <w:p w14:paraId="76339D23" w14:textId="77777777" w:rsidR="007E3317" w:rsidRPr="00BA5489" w:rsidRDefault="007E3317" w:rsidP="007A4D7F">
            <w:pPr>
              <w:spacing w:line="276" w:lineRule="auto"/>
              <w:jc w:val="center"/>
              <w:rPr>
                <w:rFonts w:ascii="Arial" w:hAnsi="Arial" w:cs="Arial"/>
              </w:rPr>
            </w:pPr>
            <w:r w:rsidRPr="00BA5489">
              <w:rPr>
                <w:rFonts w:ascii="Arial" w:hAnsi="Arial" w:cs="Arial"/>
              </w:rPr>
              <w:t>4.69</w:t>
            </w:r>
          </w:p>
        </w:tc>
        <w:tc>
          <w:tcPr>
            <w:tcW w:w="2045" w:type="dxa"/>
            <w:vAlign w:val="center"/>
          </w:tcPr>
          <w:p w14:paraId="35204E10" w14:textId="0247F5AA"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52E4323" w14:textId="77777777" w:rsidTr="00654E7A">
        <w:trPr>
          <w:trHeight w:val="20"/>
        </w:trPr>
        <w:tc>
          <w:tcPr>
            <w:tcW w:w="5186" w:type="dxa"/>
          </w:tcPr>
          <w:p w14:paraId="732B4E4A" w14:textId="77777777" w:rsidR="007E3317" w:rsidRPr="00BA5489" w:rsidRDefault="007E3317" w:rsidP="007A4D7F">
            <w:pPr>
              <w:spacing w:line="276" w:lineRule="auto"/>
              <w:rPr>
                <w:rFonts w:ascii="Arial" w:hAnsi="Arial" w:cs="Arial"/>
              </w:rPr>
            </w:pPr>
            <w:r w:rsidRPr="00BA5489">
              <w:rPr>
                <w:rFonts w:ascii="Arial" w:hAnsi="Arial" w:cs="Arial"/>
              </w:rPr>
              <w:t>2. There are adequate standardized instruments through which facets of behaviors are evaluated.</w:t>
            </w:r>
          </w:p>
        </w:tc>
        <w:tc>
          <w:tcPr>
            <w:tcW w:w="2045" w:type="dxa"/>
            <w:vAlign w:val="center"/>
          </w:tcPr>
          <w:p w14:paraId="5F6755B5" w14:textId="77777777" w:rsidR="007E3317" w:rsidRPr="00BA5489" w:rsidRDefault="007E3317" w:rsidP="007A4D7F">
            <w:pPr>
              <w:spacing w:line="276" w:lineRule="auto"/>
              <w:jc w:val="center"/>
              <w:rPr>
                <w:rFonts w:ascii="Arial" w:hAnsi="Arial" w:cs="Arial"/>
              </w:rPr>
            </w:pPr>
            <w:r w:rsidRPr="00BA5489">
              <w:rPr>
                <w:rFonts w:ascii="Arial" w:hAnsi="Arial" w:cs="Arial"/>
              </w:rPr>
              <w:t>4.56</w:t>
            </w:r>
          </w:p>
        </w:tc>
        <w:tc>
          <w:tcPr>
            <w:tcW w:w="2045" w:type="dxa"/>
            <w:vAlign w:val="center"/>
          </w:tcPr>
          <w:p w14:paraId="1A4FDF17" w14:textId="2A1BA09D"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118A21D" w14:textId="77777777" w:rsidTr="00654E7A">
        <w:trPr>
          <w:trHeight w:val="20"/>
        </w:trPr>
        <w:tc>
          <w:tcPr>
            <w:tcW w:w="5186" w:type="dxa"/>
          </w:tcPr>
          <w:p w14:paraId="5AD237A8" w14:textId="77777777" w:rsidR="007E3317" w:rsidRPr="00BA5489" w:rsidRDefault="007E3317" w:rsidP="007A4D7F">
            <w:pPr>
              <w:spacing w:line="276" w:lineRule="auto"/>
              <w:rPr>
                <w:rFonts w:ascii="Arial" w:hAnsi="Arial" w:cs="Arial"/>
              </w:rPr>
            </w:pPr>
            <w:r w:rsidRPr="00BA5489">
              <w:rPr>
                <w:rFonts w:ascii="Arial" w:hAnsi="Arial" w:cs="Arial"/>
              </w:rPr>
              <w:t>3. the Guidance Office facilitates the conduct of other mandated standardized tests/examinations properly according to instructions.</w:t>
            </w:r>
          </w:p>
        </w:tc>
        <w:tc>
          <w:tcPr>
            <w:tcW w:w="2045" w:type="dxa"/>
            <w:vAlign w:val="center"/>
          </w:tcPr>
          <w:p w14:paraId="4DAE0CBC" w14:textId="77777777" w:rsidR="007E3317" w:rsidRPr="00BA5489" w:rsidRDefault="007E3317" w:rsidP="007A4D7F">
            <w:pPr>
              <w:spacing w:line="276" w:lineRule="auto"/>
              <w:jc w:val="center"/>
              <w:rPr>
                <w:rFonts w:ascii="Arial" w:hAnsi="Arial" w:cs="Arial"/>
              </w:rPr>
            </w:pPr>
            <w:r w:rsidRPr="00BA5489">
              <w:rPr>
                <w:rFonts w:ascii="Arial" w:hAnsi="Arial" w:cs="Arial"/>
              </w:rPr>
              <w:t>4.58</w:t>
            </w:r>
          </w:p>
        </w:tc>
        <w:tc>
          <w:tcPr>
            <w:tcW w:w="2045" w:type="dxa"/>
            <w:vAlign w:val="center"/>
          </w:tcPr>
          <w:p w14:paraId="292B66EF" w14:textId="34F51435"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8AB799C" w14:textId="77777777" w:rsidTr="00654E7A">
        <w:trPr>
          <w:trHeight w:val="20"/>
        </w:trPr>
        <w:tc>
          <w:tcPr>
            <w:tcW w:w="5186" w:type="dxa"/>
          </w:tcPr>
          <w:p w14:paraId="290FEA5C" w14:textId="77777777" w:rsidR="007E3317" w:rsidRPr="00BA5489" w:rsidRDefault="007E3317" w:rsidP="007A4D7F">
            <w:pPr>
              <w:spacing w:line="276" w:lineRule="auto"/>
              <w:rPr>
                <w:rFonts w:ascii="Arial" w:hAnsi="Arial" w:cs="Arial"/>
              </w:rPr>
            </w:pPr>
            <w:r w:rsidRPr="00BA5489">
              <w:rPr>
                <w:rFonts w:ascii="Arial" w:hAnsi="Arial" w:cs="Arial"/>
              </w:rPr>
              <w:t>4. Test results are interpreted and utilized during counseling, assessment, and evaluation.</w:t>
            </w:r>
          </w:p>
        </w:tc>
        <w:tc>
          <w:tcPr>
            <w:tcW w:w="2045" w:type="dxa"/>
            <w:vAlign w:val="center"/>
          </w:tcPr>
          <w:p w14:paraId="629E8B43" w14:textId="77777777" w:rsidR="007E3317" w:rsidRPr="00BA5489" w:rsidRDefault="007E3317"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77516563" w14:textId="291A9C80"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1805080" w14:textId="77777777" w:rsidTr="00654E7A">
        <w:trPr>
          <w:trHeight w:val="20"/>
        </w:trPr>
        <w:tc>
          <w:tcPr>
            <w:tcW w:w="5186" w:type="dxa"/>
          </w:tcPr>
          <w:p w14:paraId="356505DA" w14:textId="77777777" w:rsidR="007E3317" w:rsidRPr="00BA5489" w:rsidRDefault="007E3317" w:rsidP="007A4D7F">
            <w:pPr>
              <w:spacing w:line="276" w:lineRule="auto"/>
              <w:rPr>
                <w:rFonts w:ascii="Arial" w:hAnsi="Arial" w:cs="Arial"/>
              </w:rPr>
            </w:pPr>
            <w:r w:rsidRPr="00BA5489">
              <w:rPr>
                <w:rFonts w:ascii="Arial" w:hAnsi="Arial" w:cs="Arial"/>
              </w:rPr>
              <w:t>5.Test results are communicated to the takers, teachers, and parents for guidance purposes.</w:t>
            </w:r>
          </w:p>
        </w:tc>
        <w:tc>
          <w:tcPr>
            <w:tcW w:w="2045" w:type="dxa"/>
            <w:vAlign w:val="center"/>
          </w:tcPr>
          <w:p w14:paraId="7F9E4E2A" w14:textId="77777777" w:rsidR="007E3317" w:rsidRPr="00BA5489" w:rsidRDefault="007E3317" w:rsidP="007A4D7F">
            <w:pPr>
              <w:spacing w:line="276" w:lineRule="auto"/>
              <w:jc w:val="center"/>
              <w:rPr>
                <w:rFonts w:ascii="Arial" w:hAnsi="Arial" w:cs="Arial"/>
              </w:rPr>
            </w:pPr>
            <w:r w:rsidRPr="00BA5489">
              <w:rPr>
                <w:rFonts w:ascii="Arial" w:hAnsi="Arial" w:cs="Arial"/>
              </w:rPr>
              <w:t>4.60</w:t>
            </w:r>
          </w:p>
        </w:tc>
        <w:tc>
          <w:tcPr>
            <w:tcW w:w="2045" w:type="dxa"/>
            <w:vAlign w:val="center"/>
          </w:tcPr>
          <w:p w14:paraId="77299684" w14:textId="74A8B618"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59271F10" w14:textId="77777777" w:rsidTr="00654E7A">
        <w:trPr>
          <w:trHeight w:val="20"/>
        </w:trPr>
        <w:tc>
          <w:tcPr>
            <w:tcW w:w="9276" w:type="dxa"/>
            <w:gridSpan w:val="3"/>
            <w:vAlign w:val="center"/>
          </w:tcPr>
          <w:p w14:paraId="06AAC909" w14:textId="77777777" w:rsidR="007E3317" w:rsidRPr="00BA5489" w:rsidRDefault="007E3317" w:rsidP="007A4D7F">
            <w:pPr>
              <w:spacing w:line="276" w:lineRule="auto"/>
              <w:rPr>
                <w:rFonts w:ascii="Arial" w:hAnsi="Arial" w:cs="Arial"/>
                <w:b/>
              </w:rPr>
            </w:pPr>
          </w:p>
          <w:p w14:paraId="4CCDF1F9" w14:textId="77777777" w:rsidR="007E3317" w:rsidRPr="00BA5489" w:rsidRDefault="007E3317" w:rsidP="007A4D7F">
            <w:pPr>
              <w:spacing w:line="276" w:lineRule="auto"/>
              <w:rPr>
                <w:rFonts w:ascii="Arial" w:hAnsi="Arial" w:cs="Arial"/>
                <w:b/>
              </w:rPr>
            </w:pPr>
          </w:p>
          <w:p w14:paraId="029CEC6F" w14:textId="60EF0634" w:rsidR="007E3317" w:rsidRPr="00BA5489" w:rsidRDefault="007E3317" w:rsidP="007A4D7F">
            <w:pPr>
              <w:spacing w:line="276" w:lineRule="auto"/>
              <w:rPr>
                <w:rFonts w:ascii="Arial" w:hAnsi="Arial" w:cs="Arial"/>
              </w:rPr>
            </w:pPr>
            <w:r w:rsidRPr="00BA5489">
              <w:rPr>
                <w:rFonts w:ascii="Arial" w:hAnsi="Arial" w:cs="Arial"/>
                <w:b/>
              </w:rPr>
              <w:lastRenderedPageBreak/>
              <w:t>E. Follow-up and Referral</w:t>
            </w:r>
          </w:p>
        </w:tc>
      </w:tr>
      <w:tr w:rsidR="007E3317" w:rsidRPr="00BA5489" w14:paraId="4D2936CE" w14:textId="77777777" w:rsidTr="00654E7A">
        <w:trPr>
          <w:trHeight w:val="20"/>
        </w:trPr>
        <w:tc>
          <w:tcPr>
            <w:tcW w:w="5186" w:type="dxa"/>
          </w:tcPr>
          <w:p w14:paraId="4CDF8041" w14:textId="77777777" w:rsidR="007E3317" w:rsidRPr="00BA5489" w:rsidRDefault="007E3317" w:rsidP="007A4D7F">
            <w:pPr>
              <w:spacing w:line="276" w:lineRule="auto"/>
              <w:rPr>
                <w:rFonts w:ascii="Arial" w:hAnsi="Arial" w:cs="Arial"/>
              </w:rPr>
            </w:pPr>
            <w:r w:rsidRPr="00BA5489">
              <w:rPr>
                <w:rFonts w:ascii="Arial" w:hAnsi="Arial" w:cs="Arial"/>
              </w:rPr>
              <w:lastRenderedPageBreak/>
              <w:t>1. The Guidance Office conducts follow-ups of students who have undergone counseling or other guidance services.</w:t>
            </w:r>
          </w:p>
        </w:tc>
        <w:tc>
          <w:tcPr>
            <w:tcW w:w="2045" w:type="dxa"/>
            <w:vAlign w:val="center"/>
          </w:tcPr>
          <w:p w14:paraId="35482D7B" w14:textId="77777777" w:rsidR="007E3317" w:rsidRPr="00BA5489" w:rsidRDefault="007E3317"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2D05A8CB" w14:textId="2FF312C6"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C043FFB" w14:textId="77777777" w:rsidTr="00654E7A">
        <w:trPr>
          <w:trHeight w:val="20"/>
        </w:trPr>
        <w:tc>
          <w:tcPr>
            <w:tcW w:w="5186" w:type="dxa"/>
          </w:tcPr>
          <w:p w14:paraId="41286C7B" w14:textId="1A372460" w:rsidR="007E3317" w:rsidRPr="00BA5489" w:rsidRDefault="007E3317" w:rsidP="007A4D7F">
            <w:pPr>
              <w:spacing w:line="276" w:lineRule="auto"/>
              <w:rPr>
                <w:rFonts w:ascii="Arial" w:hAnsi="Arial" w:cs="Arial"/>
              </w:rPr>
            </w:pPr>
            <w:r w:rsidRPr="00BA5489">
              <w:rPr>
                <w:rFonts w:ascii="Arial" w:hAnsi="Arial" w:cs="Arial"/>
              </w:rPr>
              <w:t xml:space="preserve">2. </w:t>
            </w:r>
            <w:bookmarkStart w:id="20" w:name="_Hlk202039296"/>
            <w:r w:rsidRPr="00BA5489">
              <w:rPr>
                <w:rFonts w:ascii="Arial" w:hAnsi="Arial" w:cs="Arial"/>
              </w:rPr>
              <w:t>The Guidance Office employs viable strategies to conduct follow-ups such as home visitations, tracking of students, updated directories, and others.</w:t>
            </w:r>
            <w:bookmarkEnd w:id="20"/>
          </w:p>
          <w:p w14:paraId="507B36A3" w14:textId="77777777" w:rsidR="007E3317" w:rsidRPr="00BA5489" w:rsidRDefault="007E3317" w:rsidP="007A4D7F">
            <w:pPr>
              <w:rPr>
                <w:rFonts w:ascii="Arial" w:hAnsi="Arial" w:cs="Arial"/>
              </w:rPr>
            </w:pPr>
          </w:p>
        </w:tc>
        <w:tc>
          <w:tcPr>
            <w:tcW w:w="2045" w:type="dxa"/>
            <w:vAlign w:val="center"/>
          </w:tcPr>
          <w:p w14:paraId="48AD0521" w14:textId="30AA9795" w:rsidR="007E3317" w:rsidRPr="00BA5489" w:rsidRDefault="007E3317" w:rsidP="007A4D7F">
            <w:pPr>
              <w:spacing w:line="276" w:lineRule="auto"/>
              <w:jc w:val="center"/>
              <w:rPr>
                <w:rFonts w:ascii="Arial" w:hAnsi="Arial" w:cs="Arial"/>
              </w:rPr>
            </w:pPr>
            <w:r w:rsidRPr="00BA5489">
              <w:rPr>
                <w:rFonts w:ascii="Arial" w:hAnsi="Arial" w:cs="Arial"/>
              </w:rPr>
              <w:t>4.33</w:t>
            </w:r>
          </w:p>
        </w:tc>
        <w:tc>
          <w:tcPr>
            <w:tcW w:w="2045" w:type="dxa"/>
            <w:vAlign w:val="center"/>
          </w:tcPr>
          <w:p w14:paraId="2C9BB1E4" w14:textId="5DEEB230"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5FDFF0F2" w14:textId="77777777" w:rsidTr="00654E7A">
        <w:trPr>
          <w:trHeight w:val="20"/>
        </w:trPr>
        <w:tc>
          <w:tcPr>
            <w:tcW w:w="5186" w:type="dxa"/>
          </w:tcPr>
          <w:p w14:paraId="7A177D50" w14:textId="77777777" w:rsidR="007E3317" w:rsidRPr="00BA5489" w:rsidRDefault="007E3317" w:rsidP="007A4D7F">
            <w:pPr>
              <w:spacing w:line="276" w:lineRule="auto"/>
              <w:rPr>
                <w:rFonts w:ascii="Arial" w:hAnsi="Arial" w:cs="Arial"/>
              </w:rPr>
            </w:pPr>
            <w:r w:rsidRPr="00BA5489">
              <w:rPr>
                <w:rFonts w:ascii="Arial" w:hAnsi="Arial" w:cs="Arial"/>
              </w:rPr>
              <w:t>3. The Guidance Office facilitates the referral of students in need of specialized treatment or services as well as those whose cases are beyond the Guidance Counselors/Designates’ jurisdictions.</w:t>
            </w:r>
          </w:p>
        </w:tc>
        <w:tc>
          <w:tcPr>
            <w:tcW w:w="2045" w:type="dxa"/>
            <w:vAlign w:val="center"/>
          </w:tcPr>
          <w:p w14:paraId="722F4D16" w14:textId="77777777" w:rsidR="007E3317" w:rsidRPr="00BA5489" w:rsidRDefault="007E3317" w:rsidP="007A4D7F">
            <w:pPr>
              <w:spacing w:line="276" w:lineRule="auto"/>
              <w:jc w:val="center"/>
              <w:rPr>
                <w:rFonts w:ascii="Arial" w:hAnsi="Arial" w:cs="Arial"/>
              </w:rPr>
            </w:pPr>
            <w:r w:rsidRPr="00BA5489">
              <w:rPr>
                <w:rFonts w:ascii="Arial" w:hAnsi="Arial" w:cs="Arial"/>
              </w:rPr>
              <w:t>4.40</w:t>
            </w:r>
          </w:p>
        </w:tc>
        <w:tc>
          <w:tcPr>
            <w:tcW w:w="2045" w:type="dxa"/>
            <w:vAlign w:val="center"/>
          </w:tcPr>
          <w:p w14:paraId="1BAD3BE8" w14:textId="62E3510D"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AAA2B43" w14:textId="77777777" w:rsidTr="00654E7A">
        <w:trPr>
          <w:trHeight w:val="20"/>
        </w:trPr>
        <w:tc>
          <w:tcPr>
            <w:tcW w:w="5186" w:type="dxa"/>
          </w:tcPr>
          <w:p w14:paraId="2D2B6090" w14:textId="77777777" w:rsidR="007E3317" w:rsidRPr="00BA5489" w:rsidRDefault="007E3317" w:rsidP="007A4D7F">
            <w:pPr>
              <w:spacing w:line="276" w:lineRule="auto"/>
              <w:rPr>
                <w:rFonts w:ascii="Arial" w:hAnsi="Arial" w:cs="Arial"/>
              </w:rPr>
            </w:pPr>
            <w:r w:rsidRPr="00BA5489">
              <w:rPr>
                <w:rFonts w:ascii="Arial" w:hAnsi="Arial" w:cs="Arial"/>
              </w:rPr>
              <w:t>4. The Guidance Office maintains records of referred and follow-up cases for monitoring purposes.</w:t>
            </w:r>
          </w:p>
        </w:tc>
        <w:tc>
          <w:tcPr>
            <w:tcW w:w="2045" w:type="dxa"/>
            <w:vAlign w:val="center"/>
          </w:tcPr>
          <w:p w14:paraId="74243652" w14:textId="77777777" w:rsidR="007E3317" w:rsidRPr="00BA5489" w:rsidRDefault="007E3317"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2C44E8F8" w14:textId="7D752493"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4D5AA8F0" w14:textId="77777777" w:rsidTr="00654E7A">
        <w:trPr>
          <w:trHeight w:val="20"/>
        </w:trPr>
        <w:tc>
          <w:tcPr>
            <w:tcW w:w="5186" w:type="dxa"/>
          </w:tcPr>
          <w:p w14:paraId="288A6356" w14:textId="77777777" w:rsidR="007E3317" w:rsidRPr="00BA5489" w:rsidRDefault="007E3317" w:rsidP="007A4D7F">
            <w:pPr>
              <w:spacing w:line="276" w:lineRule="auto"/>
              <w:rPr>
                <w:rFonts w:ascii="Arial" w:hAnsi="Arial" w:cs="Arial"/>
              </w:rPr>
            </w:pPr>
            <w:r w:rsidRPr="00BA5489">
              <w:rPr>
                <w:rFonts w:ascii="Arial" w:hAnsi="Arial" w:cs="Arial"/>
              </w:rPr>
              <w:t>5. The parents, teachers, and other stakeholders are involved in the follow-up and referral services.</w:t>
            </w:r>
          </w:p>
          <w:p w14:paraId="1D4A99E2" w14:textId="4BC03A53" w:rsidR="00654E7A" w:rsidRPr="00BA5489" w:rsidRDefault="00654E7A" w:rsidP="007A4D7F">
            <w:pPr>
              <w:spacing w:line="276" w:lineRule="auto"/>
              <w:rPr>
                <w:rFonts w:ascii="Arial" w:hAnsi="Arial" w:cs="Arial"/>
              </w:rPr>
            </w:pPr>
          </w:p>
        </w:tc>
        <w:tc>
          <w:tcPr>
            <w:tcW w:w="2045" w:type="dxa"/>
            <w:vAlign w:val="center"/>
          </w:tcPr>
          <w:p w14:paraId="51FE4632" w14:textId="77777777" w:rsidR="007E3317" w:rsidRPr="00BA5489" w:rsidRDefault="007E3317"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22D7D6DD" w14:textId="59E86F09"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3BFA5F3E" w14:textId="77777777" w:rsidTr="00654E7A">
        <w:trPr>
          <w:trHeight w:val="20"/>
        </w:trPr>
        <w:tc>
          <w:tcPr>
            <w:tcW w:w="9276" w:type="dxa"/>
            <w:gridSpan w:val="3"/>
            <w:vAlign w:val="center"/>
          </w:tcPr>
          <w:p w14:paraId="2A0FD20F" w14:textId="77777777" w:rsidR="007E3317" w:rsidRPr="00BA5489" w:rsidRDefault="007E3317" w:rsidP="007A4D7F">
            <w:pPr>
              <w:spacing w:line="276" w:lineRule="auto"/>
              <w:rPr>
                <w:rFonts w:ascii="Arial" w:hAnsi="Arial" w:cs="Arial"/>
              </w:rPr>
            </w:pPr>
            <w:r w:rsidRPr="00BA5489">
              <w:rPr>
                <w:rFonts w:ascii="Arial" w:hAnsi="Arial" w:cs="Arial"/>
                <w:b/>
              </w:rPr>
              <w:t>F. Research and Evaluation</w:t>
            </w:r>
          </w:p>
        </w:tc>
      </w:tr>
      <w:tr w:rsidR="007E3317" w:rsidRPr="00BA5489" w14:paraId="6E04B62F" w14:textId="77777777" w:rsidTr="00654E7A">
        <w:trPr>
          <w:trHeight w:val="20"/>
        </w:trPr>
        <w:tc>
          <w:tcPr>
            <w:tcW w:w="5186" w:type="dxa"/>
          </w:tcPr>
          <w:p w14:paraId="0F24A68B" w14:textId="77777777" w:rsidR="007E3317" w:rsidRPr="00BA5489" w:rsidRDefault="007E3317" w:rsidP="007A4D7F">
            <w:pPr>
              <w:spacing w:line="276" w:lineRule="auto"/>
              <w:rPr>
                <w:rFonts w:ascii="Arial" w:hAnsi="Arial" w:cs="Arial"/>
              </w:rPr>
            </w:pPr>
            <w:r w:rsidRPr="00BA5489">
              <w:rPr>
                <w:rFonts w:ascii="Arial" w:hAnsi="Arial" w:cs="Arial"/>
              </w:rPr>
              <w:t>1. The Guidance Office conducts research based on available data.</w:t>
            </w:r>
          </w:p>
        </w:tc>
        <w:tc>
          <w:tcPr>
            <w:tcW w:w="2045" w:type="dxa"/>
            <w:vAlign w:val="center"/>
          </w:tcPr>
          <w:p w14:paraId="0C15CDE2" w14:textId="77777777" w:rsidR="007E3317" w:rsidRPr="00BA5489" w:rsidRDefault="007E3317"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3B881119" w14:textId="318DE633"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416B2CE1" w14:textId="77777777" w:rsidTr="00654E7A">
        <w:trPr>
          <w:trHeight w:val="20"/>
        </w:trPr>
        <w:tc>
          <w:tcPr>
            <w:tcW w:w="5186" w:type="dxa"/>
          </w:tcPr>
          <w:p w14:paraId="45CE1B91" w14:textId="77777777" w:rsidR="007E3317" w:rsidRPr="00BA5489" w:rsidRDefault="007E3317" w:rsidP="007A4D7F">
            <w:pPr>
              <w:spacing w:line="276" w:lineRule="auto"/>
              <w:rPr>
                <w:rFonts w:ascii="Arial" w:hAnsi="Arial" w:cs="Arial"/>
              </w:rPr>
            </w:pPr>
            <w:r w:rsidRPr="00BA5489">
              <w:rPr>
                <w:rFonts w:ascii="Arial" w:hAnsi="Arial" w:cs="Arial"/>
              </w:rPr>
              <w:t>2. Studies and surveys are conducted periodically.</w:t>
            </w:r>
          </w:p>
        </w:tc>
        <w:tc>
          <w:tcPr>
            <w:tcW w:w="2045" w:type="dxa"/>
            <w:vAlign w:val="center"/>
          </w:tcPr>
          <w:p w14:paraId="0F045222" w14:textId="77777777" w:rsidR="007E3317" w:rsidRPr="00BA5489" w:rsidRDefault="007E3317"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33CFAEA1" w14:textId="2E20DA4C"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CE1DC4E" w14:textId="77777777" w:rsidTr="00654E7A">
        <w:trPr>
          <w:trHeight w:val="20"/>
        </w:trPr>
        <w:tc>
          <w:tcPr>
            <w:tcW w:w="5186" w:type="dxa"/>
          </w:tcPr>
          <w:p w14:paraId="47A59E23" w14:textId="77777777" w:rsidR="007E3317" w:rsidRPr="00BA5489" w:rsidRDefault="007E3317" w:rsidP="007A4D7F">
            <w:pPr>
              <w:spacing w:line="276" w:lineRule="auto"/>
              <w:rPr>
                <w:rFonts w:ascii="Arial" w:hAnsi="Arial" w:cs="Arial"/>
              </w:rPr>
            </w:pPr>
            <w:r w:rsidRPr="00BA5489">
              <w:rPr>
                <w:rFonts w:ascii="Arial" w:hAnsi="Arial" w:cs="Arial"/>
              </w:rPr>
              <w:t>3. The research takes into consideration the needs of students, teachers, parents, and administrative support.</w:t>
            </w:r>
          </w:p>
        </w:tc>
        <w:tc>
          <w:tcPr>
            <w:tcW w:w="2045" w:type="dxa"/>
            <w:vAlign w:val="center"/>
          </w:tcPr>
          <w:p w14:paraId="37B07BDB" w14:textId="77777777" w:rsidR="007E3317" w:rsidRPr="00BA5489" w:rsidRDefault="007E3317" w:rsidP="007A4D7F">
            <w:pPr>
              <w:spacing w:line="276" w:lineRule="auto"/>
              <w:jc w:val="center"/>
              <w:rPr>
                <w:rFonts w:ascii="Arial" w:hAnsi="Arial" w:cs="Arial"/>
              </w:rPr>
            </w:pPr>
            <w:r w:rsidRPr="00BA5489">
              <w:rPr>
                <w:rFonts w:ascii="Arial" w:hAnsi="Arial" w:cs="Arial"/>
              </w:rPr>
              <w:t>4.57</w:t>
            </w:r>
          </w:p>
        </w:tc>
        <w:tc>
          <w:tcPr>
            <w:tcW w:w="2045" w:type="dxa"/>
            <w:vAlign w:val="center"/>
          </w:tcPr>
          <w:p w14:paraId="088C63EB" w14:textId="74735793"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BBDBE8E" w14:textId="77777777" w:rsidTr="00654E7A">
        <w:trPr>
          <w:trHeight w:val="20"/>
        </w:trPr>
        <w:tc>
          <w:tcPr>
            <w:tcW w:w="5186" w:type="dxa"/>
          </w:tcPr>
          <w:p w14:paraId="4FCD5D13" w14:textId="77777777" w:rsidR="007E3317" w:rsidRPr="00BA5489" w:rsidRDefault="007E3317" w:rsidP="007A4D7F">
            <w:pPr>
              <w:spacing w:line="276" w:lineRule="auto"/>
              <w:rPr>
                <w:rFonts w:ascii="Arial" w:hAnsi="Arial" w:cs="Arial"/>
              </w:rPr>
            </w:pPr>
            <w:r w:rsidRPr="00BA5489">
              <w:rPr>
                <w:rFonts w:ascii="Arial" w:hAnsi="Arial" w:cs="Arial"/>
              </w:rPr>
              <w:t>4. The guidance program and services are periodically improved through assessment and evaluation.</w:t>
            </w:r>
          </w:p>
        </w:tc>
        <w:tc>
          <w:tcPr>
            <w:tcW w:w="2045" w:type="dxa"/>
            <w:vAlign w:val="center"/>
          </w:tcPr>
          <w:p w14:paraId="14787959" w14:textId="77777777" w:rsidR="007E3317" w:rsidRPr="00BA5489" w:rsidRDefault="007E3317" w:rsidP="007A4D7F">
            <w:pPr>
              <w:spacing w:line="276" w:lineRule="auto"/>
              <w:jc w:val="center"/>
              <w:rPr>
                <w:rFonts w:ascii="Arial" w:hAnsi="Arial" w:cs="Arial"/>
              </w:rPr>
            </w:pPr>
            <w:r w:rsidRPr="00BA5489">
              <w:rPr>
                <w:rFonts w:ascii="Arial" w:hAnsi="Arial" w:cs="Arial"/>
              </w:rPr>
              <w:t>4.52</w:t>
            </w:r>
          </w:p>
        </w:tc>
        <w:tc>
          <w:tcPr>
            <w:tcW w:w="2045" w:type="dxa"/>
            <w:vAlign w:val="center"/>
          </w:tcPr>
          <w:p w14:paraId="6CD3FDD5" w14:textId="3DF7D8B9"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28BC90F" w14:textId="77777777" w:rsidTr="00654E7A">
        <w:trPr>
          <w:trHeight w:val="20"/>
        </w:trPr>
        <w:tc>
          <w:tcPr>
            <w:tcW w:w="5186" w:type="dxa"/>
          </w:tcPr>
          <w:p w14:paraId="59440FE5" w14:textId="77777777" w:rsidR="007E3317" w:rsidRPr="00BA5489" w:rsidRDefault="007E3317" w:rsidP="007A4D7F">
            <w:pPr>
              <w:spacing w:line="276" w:lineRule="auto"/>
              <w:rPr>
                <w:rFonts w:ascii="Arial" w:hAnsi="Arial" w:cs="Arial"/>
              </w:rPr>
            </w:pPr>
            <w:r w:rsidRPr="00BA5489">
              <w:rPr>
                <w:rFonts w:ascii="Arial" w:hAnsi="Arial" w:cs="Arial"/>
              </w:rPr>
              <w:t>5. Results of the research are used as the basis for the program planning.</w:t>
            </w:r>
          </w:p>
        </w:tc>
        <w:tc>
          <w:tcPr>
            <w:tcW w:w="2045" w:type="dxa"/>
            <w:vAlign w:val="center"/>
          </w:tcPr>
          <w:p w14:paraId="2322BAE1" w14:textId="77777777" w:rsidR="007E3317" w:rsidRPr="00BA5489" w:rsidRDefault="007E3317" w:rsidP="007A4D7F">
            <w:pPr>
              <w:spacing w:line="276" w:lineRule="auto"/>
              <w:jc w:val="center"/>
              <w:rPr>
                <w:rFonts w:ascii="Arial" w:hAnsi="Arial" w:cs="Arial"/>
              </w:rPr>
            </w:pPr>
            <w:r w:rsidRPr="00BA5489">
              <w:rPr>
                <w:rFonts w:ascii="Arial" w:hAnsi="Arial" w:cs="Arial"/>
              </w:rPr>
              <w:t>4.54</w:t>
            </w:r>
          </w:p>
        </w:tc>
        <w:tc>
          <w:tcPr>
            <w:tcW w:w="2045" w:type="dxa"/>
            <w:vAlign w:val="center"/>
          </w:tcPr>
          <w:p w14:paraId="066818CB" w14:textId="652CA4F4"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4EF7F27E" w14:textId="77777777" w:rsidTr="00654E7A">
        <w:trPr>
          <w:trHeight w:val="20"/>
        </w:trPr>
        <w:tc>
          <w:tcPr>
            <w:tcW w:w="5186" w:type="dxa"/>
          </w:tcPr>
          <w:p w14:paraId="27AD2FD3" w14:textId="77777777" w:rsidR="007E3317" w:rsidRPr="00BA5489" w:rsidRDefault="007E3317" w:rsidP="007A4D7F">
            <w:pPr>
              <w:spacing w:line="276" w:lineRule="auto"/>
              <w:rPr>
                <w:rFonts w:ascii="Arial" w:hAnsi="Arial" w:cs="Arial"/>
              </w:rPr>
            </w:pPr>
          </w:p>
        </w:tc>
        <w:tc>
          <w:tcPr>
            <w:tcW w:w="2045" w:type="dxa"/>
            <w:vAlign w:val="center"/>
          </w:tcPr>
          <w:p w14:paraId="3A10704B" w14:textId="77777777" w:rsidR="007E3317" w:rsidRPr="00BA5489" w:rsidRDefault="007E3317" w:rsidP="007A4D7F">
            <w:pPr>
              <w:spacing w:line="276" w:lineRule="auto"/>
              <w:rPr>
                <w:rFonts w:ascii="Arial" w:hAnsi="Arial" w:cs="Arial"/>
              </w:rPr>
            </w:pPr>
          </w:p>
        </w:tc>
        <w:tc>
          <w:tcPr>
            <w:tcW w:w="2045" w:type="dxa"/>
            <w:vAlign w:val="center"/>
          </w:tcPr>
          <w:p w14:paraId="23B0C165" w14:textId="77777777" w:rsidR="007E3317" w:rsidRPr="00BA5489" w:rsidRDefault="007E3317" w:rsidP="007A4D7F">
            <w:pPr>
              <w:spacing w:line="276" w:lineRule="auto"/>
              <w:rPr>
                <w:rFonts w:ascii="Arial" w:hAnsi="Arial" w:cs="Arial"/>
              </w:rPr>
            </w:pPr>
          </w:p>
        </w:tc>
      </w:tr>
      <w:tr w:rsidR="007E3317" w:rsidRPr="00BA5489" w14:paraId="22D08F7C" w14:textId="77777777" w:rsidTr="00654E7A">
        <w:trPr>
          <w:trHeight w:val="20"/>
        </w:trPr>
        <w:tc>
          <w:tcPr>
            <w:tcW w:w="5186" w:type="dxa"/>
            <w:tcBorders>
              <w:bottom w:val="single" w:sz="18" w:space="0" w:color="auto"/>
            </w:tcBorders>
            <w:vAlign w:val="center"/>
          </w:tcPr>
          <w:p w14:paraId="191EAB76" w14:textId="77777777" w:rsidR="007E3317" w:rsidRPr="00BA5489" w:rsidRDefault="007E3317" w:rsidP="007A4D7F">
            <w:pPr>
              <w:spacing w:line="276" w:lineRule="auto"/>
              <w:rPr>
                <w:rFonts w:ascii="Arial" w:hAnsi="Arial" w:cs="Arial"/>
                <w:b/>
                <w:bCs/>
              </w:rPr>
            </w:pPr>
            <w:r w:rsidRPr="00BA5489">
              <w:rPr>
                <w:rFonts w:ascii="Arial" w:hAnsi="Arial" w:cs="Arial"/>
                <w:b/>
                <w:bCs/>
              </w:rPr>
              <w:t>GRAND MEAN</w:t>
            </w:r>
          </w:p>
        </w:tc>
        <w:tc>
          <w:tcPr>
            <w:tcW w:w="2045" w:type="dxa"/>
            <w:tcBorders>
              <w:bottom w:val="single" w:sz="18" w:space="0" w:color="auto"/>
            </w:tcBorders>
            <w:vAlign w:val="center"/>
          </w:tcPr>
          <w:p w14:paraId="48A47F9F" w14:textId="77777777" w:rsidR="007E3317" w:rsidRPr="00BA5489" w:rsidRDefault="007E3317" w:rsidP="007A4D7F">
            <w:pPr>
              <w:spacing w:line="276" w:lineRule="auto"/>
              <w:jc w:val="center"/>
              <w:rPr>
                <w:rFonts w:ascii="Arial" w:hAnsi="Arial" w:cs="Arial"/>
                <w:b/>
              </w:rPr>
            </w:pPr>
            <w:r w:rsidRPr="00BA5489">
              <w:rPr>
                <w:rFonts w:ascii="Arial" w:hAnsi="Arial" w:cs="Arial"/>
                <w:b/>
              </w:rPr>
              <w:t>4.51</w:t>
            </w:r>
          </w:p>
        </w:tc>
        <w:tc>
          <w:tcPr>
            <w:tcW w:w="2045" w:type="dxa"/>
            <w:tcBorders>
              <w:bottom w:val="single" w:sz="18" w:space="0" w:color="auto"/>
            </w:tcBorders>
            <w:vAlign w:val="center"/>
          </w:tcPr>
          <w:p w14:paraId="69C0C19D" w14:textId="0D01C483" w:rsidR="007E3317" w:rsidRPr="00BA5489" w:rsidRDefault="007E3317" w:rsidP="007A4D7F">
            <w:pPr>
              <w:spacing w:line="276" w:lineRule="auto"/>
              <w:jc w:val="center"/>
              <w:rPr>
                <w:rFonts w:ascii="Arial" w:hAnsi="Arial" w:cs="Arial"/>
                <w:b/>
              </w:rPr>
            </w:pPr>
            <w:r w:rsidRPr="00BA5489">
              <w:rPr>
                <w:rFonts w:ascii="Arial" w:hAnsi="Arial" w:cs="Arial"/>
              </w:rPr>
              <w:t>Fully Implemented</w:t>
            </w:r>
          </w:p>
        </w:tc>
      </w:tr>
    </w:tbl>
    <w:p w14:paraId="01C1E92F" w14:textId="77777777" w:rsidR="00106F25" w:rsidRPr="00BA5489" w:rsidRDefault="00106F25" w:rsidP="00CC7BF2">
      <w:pPr>
        <w:spacing w:line="360" w:lineRule="auto"/>
        <w:rPr>
          <w:rFonts w:ascii="Arial" w:hAnsi="Arial" w:cs="Arial"/>
        </w:rPr>
      </w:pPr>
    </w:p>
    <w:p w14:paraId="1742DE8F" w14:textId="599EFD71" w:rsidR="00D837B3" w:rsidRDefault="00D837B3" w:rsidP="004D4066">
      <w:pPr>
        <w:spacing w:line="360" w:lineRule="auto"/>
        <w:jc w:val="both"/>
        <w:rPr>
          <w:rFonts w:ascii="Arial" w:hAnsi="Arial" w:cs="Arial"/>
        </w:rPr>
        <w:sectPr w:rsidR="00D837B3" w:rsidSect="00E13738">
          <w:type w:val="continuous"/>
          <w:pgSz w:w="11906" w:h="16838" w:code="9"/>
          <w:pgMar w:top="1440" w:right="1440" w:bottom="1440" w:left="1440" w:header="708" w:footer="708" w:gutter="0"/>
          <w:cols w:space="720"/>
          <w:docGrid w:linePitch="360"/>
        </w:sectPr>
      </w:pPr>
    </w:p>
    <w:p w14:paraId="08782745" w14:textId="65480709" w:rsidR="007573E8" w:rsidRPr="00BA5489" w:rsidRDefault="007573E8" w:rsidP="00DD3A18">
      <w:pPr>
        <w:spacing w:line="360" w:lineRule="auto"/>
        <w:ind w:firstLine="720"/>
        <w:jc w:val="both"/>
        <w:rPr>
          <w:rFonts w:ascii="Arial" w:hAnsi="Arial" w:cs="Arial"/>
        </w:rPr>
      </w:pPr>
      <w:r w:rsidRPr="00BA5489">
        <w:rPr>
          <w:rFonts w:ascii="Arial" w:hAnsi="Arial" w:cs="Arial"/>
        </w:rPr>
        <w:lastRenderedPageBreak/>
        <w:t xml:space="preserve">Table 3 shows the level of satisfaction with the guidance and counseling services at the University of Eastern Philippines Laboratory High School Pedro Rebadulla Memorial Campus with the grand </w:t>
      </w:r>
      <w:r w:rsidR="004D4066" w:rsidRPr="00BA5489">
        <w:rPr>
          <w:rFonts w:ascii="Arial" w:hAnsi="Arial" w:cs="Arial"/>
        </w:rPr>
        <w:t>mean of 4.51 which falls under the scale and interpretation of very satisfactory</w:t>
      </w:r>
      <w:r w:rsidR="004D4066" w:rsidRPr="00BA5489">
        <w:rPr>
          <w:rFonts w:ascii="Arial" w:hAnsi="Arial" w:cs="Arial"/>
          <w:b/>
        </w:rPr>
        <w:t xml:space="preserve">. </w:t>
      </w:r>
      <w:r w:rsidR="004D4066" w:rsidRPr="00BA5489">
        <w:rPr>
          <w:rFonts w:ascii="Arial" w:hAnsi="Arial" w:cs="Arial"/>
        </w:rPr>
        <w:t xml:space="preserve">Item 2 under </w:t>
      </w:r>
      <w:bookmarkStart w:id="21" w:name="_Hlk209272538"/>
      <w:r w:rsidR="004D4066" w:rsidRPr="00BA5489">
        <w:rPr>
          <w:rFonts w:ascii="Arial" w:hAnsi="Arial" w:cs="Arial"/>
        </w:rPr>
        <w:t>Inventory/Cumulative Record Service</w:t>
      </w:r>
      <w:bookmarkEnd w:id="21"/>
      <w:r w:rsidR="004D4066" w:rsidRPr="00BA5489">
        <w:rPr>
          <w:rFonts w:ascii="Arial" w:hAnsi="Arial" w:cs="Arial"/>
        </w:rPr>
        <w:t xml:space="preserve">, “Confidentiality is strictly observed in </w:t>
      </w:r>
      <w:r w:rsidR="004D4066" w:rsidRPr="00BA5489">
        <w:rPr>
          <w:rFonts w:ascii="Arial" w:hAnsi="Arial" w:cs="Arial"/>
        </w:rPr>
        <w:lastRenderedPageBreak/>
        <w:t>managing personal and academic records.” obtained the highest mean of 4.69 which is interpreted as very satisfactory. While, item 3 under Inventory/Cumulative Record Service, “The guidance office regularly updates student profiles.”</w:t>
      </w:r>
      <w:r w:rsidR="008B24F5" w:rsidRPr="00BA5489">
        <w:rPr>
          <w:rFonts w:ascii="Arial" w:hAnsi="Arial" w:cs="Arial"/>
        </w:rPr>
        <w:t xml:space="preserve"> got the lowest mean of 4.36 interpreted as very satisfactory.</w:t>
      </w:r>
    </w:p>
    <w:p w14:paraId="22944C72" w14:textId="518ACBB5" w:rsidR="009B7581" w:rsidRPr="00BA5489" w:rsidRDefault="009B7581" w:rsidP="004D4066">
      <w:pPr>
        <w:spacing w:line="360" w:lineRule="auto"/>
        <w:jc w:val="both"/>
        <w:rPr>
          <w:rFonts w:ascii="Arial" w:hAnsi="Arial" w:cs="Arial"/>
        </w:rPr>
      </w:pPr>
      <w:r w:rsidRPr="00BA5489">
        <w:rPr>
          <w:rFonts w:ascii="Arial" w:hAnsi="Arial" w:cs="Arial"/>
        </w:rPr>
        <w:lastRenderedPageBreak/>
        <w:tab/>
      </w:r>
      <w:bookmarkStart w:id="22" w:name="_Hlk209272762"/>
      <w:bookmarkStart w:id="23" w:name="_Hlk209272461"/>
      <w:r w:rsidRPr="00BA5489">
        <w:rPr>
          <w:rFonts w:ascii="Arial" w:hAnsi="Arial" w:cs="Arial"/>
        </w:rPr>
        <w:t>This implies that</w:t>
      </w:r>
      <w:r w:rsidR="00626CB3" w:rsidRPr="00BA5489">
        <w:rPr>
          <w:rFonts w:ascii="Arial" w:hAnsi="Arial" w:cs="Arial"/>
        </w:rPr>
        <w:t xml:space="preserve"> students have confidence with the guidance and testing center in </w:t>
      </w:r>
      <w:r w:rsidR="00484FA2" w:rsidRPr="00BA5489">
        <w:rPr>
          <w:rFonts w:ascii="Arial" w:hAnsi="Arial" w:cs="Arial"/>
        </w:rPr>
        <w:t xml:space="preserve">managing their personal and scholastic records with utmost confidentiality </w:t>
      </w:r>
      <w:bookmarkEnd w:id="22"/>
      <w:r w:rsidR="00484FA2" w:rsidRPr="00BA5489">
        <w:rPr>
          <w:rFonts w:ascii="Arial" w:hAnsi="Arial" w:cs="Arial"/>
        </w:rPr>
        <w:t xml:space="preserve">resulted in their very satisfactory response to this service. </w:t>
      </w:r>
      <w:bookmarkEnd w:id="23"/>
      <w:r w:rsidR="00484FA2" w:rsidRPr="00BA5489">
        <w:rPr>
          <w:rFonts w:ascii="Arial" w:hAnsi="Arial" w:cs="Arial"/>
        </w:rPr>
        <w:t>Despite this, result suggests that while record updating practices are present, they may not be consistently or systematically applied.</w:t>
      </w:r>
    </w:p>
    <w:p w14:paraId="6E3356B1" w14:textId="7A4FF104" w:rsidR="004C53E5" w:rsidRPr="00BA5489" w:rsidRDefault="009B7581" w:rsidP="004C53E5">
      <w:pPr>
        <w:spacing w:line="360" w:lineRule="auto"/>
        <w:jc w:val="both"/>
        <w:rPr>
          <w:rFonts w:ascii="Arial" w:hAnsi="Arial" w:cs="Arial"/>
        </w:rPr>
      </w:pPr>
      <w:r w:rsidRPr="00BA5489">
        <w:rPr>
          <w:rFonts w:ascii="Arial" w:hAnsi="Arial" w:cs="Arial"/>
        </w:rPr>
        <w:tab/>
      </w:r>
      <w:r w:rsidR="0005498E" w:rsidRPr="00BA5489">
        <w:rPr>
          <w:rFonts w:ascii="Arial" w:hAnsi="Arial" w:cs="Arial"/>
        </w:rPr>
        <w:t>Th</w:t>
      </w:r>
      <w:r w:rsidR="009A0519" w:rsidRPr="00BA5489">
        <w:rPr>
          <w:rFonts w:ascii="Arial" w:hAnsi="Arial" w:cs="Arial"/>
        </w:rPr>
        <w:t xml:space="preserve">e findings </w:t>
      </w:r>
      <w:r w:rsidR="0005498E" w:rsidRPr="00BA5489">
        <w:rPr>
          <w:rFonts w:ascii="Arial" w:hAnsi="Arial" w:cs="Arial"/>
        </w:rPr>
        <w:t>agree</w:t>
      </w:r>
      <w:r w:rsidR="009A0519" w:rsidRPr="00BA5489">
        <w:rPr>
          <w:rFonts w:ascii="Arial" w:hAnsi="Arial" w:cs="Arial"/>
        </w:rPr>
        <w:t xml:space="preserve"> </w:t>
      </w:r>
      <w:r w:rsidR="0005498E" w:rsidRPr="00BA5489">
        <w:rPr>
          <w:rFonts w:ascii="Arial" w:hAnsi="Arial" w:cs="Arial"/>
        </w:rPr>
        <w:t xml:space="preserve">to the </w:t>
      </w:r>
      <w:r w:rsidR="009A0519" w:rsidRPr="00BA5489">
        <w:rPr>
          <w:rFonts w:ascii="Arial" w:hAnsi="Arial" w:cs="Arial"/>
        </w:rPr>
        <w:t>study of Molina et al. (2024) that when students feel assured that their personal and academic records are handled with confidentiality, it leads them to have a sense of openness and willingness to seek guidance and counseling services.</w:t>
      </w:r>
      <w:r w:rsidR="00643413" w:rsidRPr="00BA5489">
        <w:rPr>
          <w:rFonts w:ascii="Arial" w:hAnsi="Arial" w:cs="Arial"/>
        </w:rPr>
        <w:t xml:space="preserve"> </w:t>
      </w:r>
      <w:r w:rsidR="00C540E2" w:rsidRPr="00BA5489">
        <w:rPr>
          <w:rFonts w:ascii="Arial" w:hAnsi="Arial" w:cs="Arial"/>
        </w:rPr>
        <w:t>However</w:t>
      </w:r>
      <w:r w:rsidR="00643413" w:rsidRPr="00BA5489">
        <w:rPr>
          <w:rFonts w:ascii="Arial" w:hAnsi="Arial" w:cs="Arial"/>
        </w:rPr>
        <w:t xml:space="preserve">, </w:t>
      </w:r>
      <w:r w:rsidR="00484FA2" w:rsidRPr="00BA5489">
        <w:rPr>
          <w:rFonts w:ascii="Arial" w:hAnsi="Arial" w:cs="Arial"/>
        </w:rPr>
        <w:t>the result</w:t>
      </w:r>
      <w:r w:rsidR="00626CB3" w:rsidRPr="00BA5489">
        <w:rPr>
          <w:rFonts w:ascii="Arial" w:hAnsi="Arial" w:cs="Arial"/>
        </w:rPr>
        <w:t xml:space="preserve"> suggests that while the practice</w:t>
      </w:r>
      <w:r w:rsidR="00484FA2" w:rsidRPr="00BA5489">
        <w:rPr>
          <w:rFonts w:ascii="Arial" w:hAnsi="Arial" w:cs="Arial"/>
        </w:rPr>
        <w:t xml:space="preserve"> of inventory and cumulative record service</w:t>
      </w:r>
      <w:r w:rsidR="00626CB3" w:rsidRPr="00BA5489">
        <w:rPr>
          <w:rFonts w:ascii="Arial" w:hAnsi="Arial" w:cs="Arial"/>
        </w:rPr>
        <w:t xml:space="preserve"> is ongoing, it may not be consistently applied or adequately resourced in some contexts. </w:t>
      </w:r>
      <w:r w:rsidR="00300813" w:rsidRPr="00BA5489">
        <w:rPr>
          <w:rFonts w:ascii="Arial" w:hAnsi="Arial" w:cs="Arial"/>
        </w:rPr>
        <w:t xml:space="preserve">To improve this service, </w:t>
      </w:r>
      <w:r w:rsidR="004C6CF4" w:rsidRPr="00BA5489">
        <w:rPr>
          <w:rFonts w:ascii="Arial" w:hAnsi="Arial" w:cs="Arial"/>
        </w:rPr>
        <w:t xml:space="preserve">Alegado et al. </w:t>
      </w:r>
      <w:r w:rsidR="004C6CF4" w:rsidRPr="00BA5489">
        <w:rPr>
          <w:rFonts w:ascii="Arial" w:hAnsi="Arial" w:cs="Arial"/>
        </w:rPr>
        <w:lastRenderedPageBreak/>
        <w:t xml:space="preserve">(2021) emphasized that manual processing of student records becomes increasingly inefficient as student enrollment grows, often leading to delays and reduced accessibility. Similarly, Dayaganon et al. (2023) found that the guidance services record system at Cebu Technological University–Argao Campus was </w:t>
      </w:r>
      <w:r w:rsidR="004C6CF4" w:rsidRPr="00BA5489">
        <w:rPr>
          <w:rFonts w:ascii="Arial" w:hAnsi="Arial" w:cs="Arial"/>
          <w:bCs/>
        </w:rPr>
        <w:t>less effective</w:t>
      </w:r>
      <w:r w:rsidR="004C6CF4" w:rsidRPr="00BA5489">
        <w:rPr>
          <w:rFonts w:ascii="Arial" w:hAnsi="Arial" w:cs="Arial"/>
        </w:rPr>
        <w:t xml:space="preserve"> due to the </w:t>
      </w:r>
      <w:r w:rsidR="004C6CF4" w:rsidRPr="00BA5489">
        <w:rPr>
          <w:rFonts w:ascii="Arial" w:hAnsi="Arial" w:cs="Arial"/>
          <w:bCs/>
        </w:rPr>
        <w:t>absence of electronic student databases</w:t>
      </w:r>
      <w:r w:rsidR="004C6CF4" w:rsidRPr="00BA5489">
        <w:rPr>
          <w:rFonts w:ascii="Arial" w:hAnsi="Arial" w:cs="Arial"/>
        </w:rPr>
        <w:t xml:space="preserve">, resulting in </w:t>
      </w:r>
      <w:r w:rsidR="004C6CF4" w:rsidRPr="00BA5489">
        <w:rPr>
          <w:rFonts w:ascii="Arial" w:hAnsi="Arial" w:cs="Arial"/>
          <w:bCs/>
        </w:rPr>
        <w:t>slow processing, difficulty in updating records, and risks of data loss</w:t>
      </w:r>
      <w:r w:rsidR="004C6CF4" w:rsidRPr="00BA5489">
        <w:rPr>
          <w:rFonts w:ascii="Arial" w:hAnsi="Arial" w:cs="Arial"/>
        </w:rPr>
        <w:t>. Both studies point to the limitations of manual systems and reinforce the need for digitized record management to ensure that student profiles are regularly, accurately, and efficiently updated. This implies that offices still relying on manual systems may face ongoing challenges in maintaining up-to-date student records, which could limit the effectiveness of guidance and counseling services.</w:t>
      </w:r>
    </w:p>
    <w:p w14:paraId="4B060FD0" w14:textId="77777777" w:rsidR="00D837B3" w:rsidRDefault="00D837B3" w:rsidP="004D4066">
      <w:pPr>
        <w:spacing w:line="360" w:lineRule="auto"/>
        <w:jc w:val="both"/>
        <w:rPr>
          <w:rFonts w:ascii="Arial" w:hAnsi="Arial" w:cs="Arial"/>
        </w:rPr>
        <w:sectPr w:rsidR="00D837B3" w:rsidSect="00D837B3">
          <w:type w:val="continuous"/>
          <w:pgSz w:w="11906" w:h="16838" w:code="9"/>
          <w:pgMar w:top="1440" w:right="1440" w:bottom="1440" w:left="1440" w:header="708" w:footer="708" w:gutter="0"/>
          <w:cols w:num="2" w:space="720"/>
          <w:docGrid w:linePitch="360"/>
        </w:sectPr>
      </w:pPr>
    </w:p>
    <w:p w14:paraId="3F0DA7EC" w14:textId="7B60C8D8" w:rsidR="009B7581" w:rsidRPr="00BA5489" w:rsidRDefault="009B7581" w:rsidP="004D4066">
      <w:pPr>
        <w:spacing w:line="360" w:lineRule="auto"/>
        <w:jc w:val="both"/>
        <w:rPr>
          <w:rFonts w:ascii="Arial" w:hAnsi="Arial" w:cs="Arial"/>
        </w:rPr>
      </w:pPr>
    </w:p>
    <w:p w14:paraId="15874AB4" w14:textId="769FF6B4" w:rsidR="001243A3" w:rsidRPr="00BA5489" w:rsidRDefault="001243A3" w:rsidP="001243A3">
      <w:pPr>
        <w:spacing w:line="360" w:lineRule="auto"/>
        <w:jc w:val="center"/>
        <w:rPr>
          <w:rFonts w:ascii="Arial" w:hAnsi="Arial" w:cs="Arial"/>
          <w:b/>
          <w:bCs/>
        </w:rPr>
      </w:pPr>
      <w:r w:rsidRPr="00BA5489">
        <w:rPr>
          <w:rFonts w:ascii="Arial" w:hAnsi="Arial" w:cs="Arial"/>
          <w:b/>
        </w:rPr>
        <w:t xml:space="preserve">Table 3. </w:t>
      </w:r>
      <w:r w:rsidR="00884DD3" w:rsidRPr="00BA5489">
        <w:rPr>
          <w:rFonts w:ascii="Arial" w:hAnsi="Arial" w:cs="Arial"/>
          <w:b/>
          <w:bCs/>
        </w:rPr>
        <w:t>Students’</w:t>
      </w:r>
      <w:r w:rsidRPr="00BA5489">
        <w:rPr>
          <w:rFonts w:ascii="Arial" w:hAnsi="Arial" w:cs="Arial"/>
          <w:b/>
          <w:bCs/>
        </w:rPr>
        <w:t xml:space="preserve"> Level of Satisfaction with the Guidance and Counseling Services at the University of Eastern Philippines Laboratory High School Pedro Rebadulla Memorial Campus</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1290"/>
        <w:gridCol w:w="2386"/>
      </w:tblGrid>
      <w:tr w:rsidR="001243A3" w:rsidRPr="00BA5489" w14:paraId="7EA255CC" w14:textId="77777777" w:rsidTr="008B24F5">
        <w:trPr>
          <w:trHeight w:val="20"/>
        </w:trPr>
        <w:tc>
          <w:tcPr>
            <w:tcW w:w="5656" w:type="dxa"/>
            <w:vMerge w:val="restart"/>
            <w:tcBorders>
              <w:top w:val="single" w:sz="18" w:space="0" w:color="auto"/>
            </w:tcBorders>
            <w:vAlign w:val="center"/>
          </w:tcPr>
          <w:p w14:paraId="0249A460" w14:textId="700D8D0B" w:rsidR="001243A3" w:rsidRPr="00BA5489" w:rsidRDefault="007573E8" w:rsidP="001243A3">
            <w:pPr>
              <w:spacing w:after="160" w:line="360" w:lineRule="auto"/>
              <w:rPr>
                <w:rFonts w:ascii="Arial" w:hAnsi="Arial" w:cs="Arial"/>
                <w:b/>
                <w:bCs/>
              </w:rPr>
            </w:pPr>
            <w:r w:rsidRPr="00BA5489">
              <w:rPr>
                <w:rFonts w:ascii="Arial" w:hAnsi="Arial" w:cs="Arial"/>
                <w:b/>
                <w:bCs/>
              </w:rPr>
              <w:t>Items</w:t>
            </w:r>
          </w:p>
        </w:tc>
        <w:tc>
          <w:tcPr>
            <w:tcW w:w="3676" w:type="dxa"/>
            <w:gridSpan w:val="2"/>
            <w:tcBorders>
              <w:top w:val="single" w:sz="18" w:space="0" w:color="auto"/>
              <w:bottom w:val="single" w:sz="8" w:space="0" w:color="auto"/>
            </w:tcBorders>
            <w:vAlign w:val="center"/>
          </w:tcPr>
          <w:p w14:paraId="5E33A734" w14:textId="77777777" w:rsidR="001243A3" w:rsidRPr="00BA5489" w:rsidRDefault="001243A3" w:rsidP="001243A3">
            <w:pPr>
              <w:spacing w:after="160" w:line="360" w:lineRule="auto"/>
              <w:jc w:val="center"/>
              <w:rPr>
                <w:rFonts w:ascii="Arial" w:hAnsi="Arial" w:cs="Arial"/>
                <w:b/>
                <w:bCs/>
              </w:rPr>
            </w:pPr>
            <w:r w:rsidRPr="00BA5489">
              <w:rPr>
                <w:rFonts w:ascii="Arial" w:hAnsi="Arial" w:cs="Arial"/>
                <w:b/>
                <w:bCs/>
              </w:rPr>
              <w:t>Level of Satisfaction</w:t>
            </w:r>
          </w:p>
        </w:tc>
      </w:tr>
      <w:tr w:rsidR="001243A3" w:rsidRPr="00BA5489" w14:paraId="17C0CA4A" w14:textId="77777777" w:rsidTr="008B24F5">
        <w:trPr>
          <w:trHeight w:val="20"/>
        </w:trPr>
        <w:tc>
          <w:tcPr>
            <w:tcW w:w="5656" w:type="dxa"/>
            <w:vMerge/>
            <w:tcBorders>
              <w:bottom w:val="single" w:sz="12" w:space="0" w:color="auto"/>
            </w:tcBorders>
            <w:vAlign w:val="center"/>
          </w:tcPr>
          <w:p w14:paraId="34C27722" w14:textId="77777777" w:rsidR="001243A3" w:rsidRPr="00BA5489" w:rsidRDefault="001243A3" w:rsidP="001243A3">
            <w:pPr>
              <w:spacing w:after="160" w:line="360" w:lineRule="auto"/>
              <w:jc w:val="center"/>
              <w:rPr>
                <w:rFonts w:ascii="Arial" w:hAnsi="Arial" w:cs="Arial"/>
              </w:rPr>
            </w:pPr>
          </w:p>
        </w:tc>
        <w:tc>
          <w:tcPr>
            <w:tcW w:w="1290" w:type="dxa"/>
            <w:tcBorders>
              <w:top w:val="single" w:sz="8" w:space="0" w:color="auto"/>
              <w:bottom w:val="single" w:sz="12" w:space="0" w:color="auto"/>
            </w:tcBorders>
            <w:vAlign w:val="center"/>
          </w:tcPr>
          <w:p w14:paraId="23612F4A" w14:textId="206566A1" w:rsidR="001243A3" w:rsidRPr="00BA5489" w:rsidRDefault="001243A3" w:rsidP="001243A3">
            <w:pPr>
              <w:spacing w:after="160" w:line="360" w:lineRule="auto"/>
              <w:jc w:val="center"/>
              <w:rPr>
                <w:rFonts w:ascii="Arial" w:hAnsi="Arial" w:cs="Arial"/>
                <w:b/>
                <w:bCs/>
              </w:rPr>
            </w:pPr>
            <w:r w:rsidRPr="00BA5489">
              <w:rPr>
                <w:rFonts w:ascii="Arial" w:hAnsi="Arial" w:cs="Arial"/>
                <w:b/>
                <w:bCs/>
              </w:rPr>
              <w:t>Mean</w:t>
            </w:r>
          </w:p>
        </w:tc>
        <w:tc>
          <w:tcPr>
            <w:tcW w:w="2386" w:type="dxa"/>
            <w:tcBorders>
              <w:top w:val="single" w:sz="8" w:space="0" w:color="auto"/>
              <w:bottom w:val="single" w:sz="12" w:space="0" w:color="auto"/>
            </w:tcBorders>
            <w:vAlign w:val="center"/>
          </w:tcPr>
          <w:p w14:paraId="625FFEDA" w14:textId="271091FA" w:rsidR="001243A3" w:rsidRPr="00BA5489" w:rsidRDefault="001243A3" w:rsidP="001243A3">
            <w:pPr>
              <w:spacing w:after="160" w:line="360" w:lineRule="auto"/>
              <w:jc w:val="center"/>
              <w:rPr>
                <w:rFonts w:ascii="Arial" w:hAnsi="Arial" w:cs="Arial"/>
                <w:b/>
                <w:bCs/>
              </w:rPr>
            </w:pPr>
            <w:r w:rsidRPr="00BA5489">
              <w:rPr>
                <w:rFonts w:ascii="Arial" w:hAnsi="Arial" w:cs="Arial"/>
                <w:b/>
                <w:bCs/>
              </w:rPr>
              <w:t>Verbal Interpretation</w:t>
            </w:r>
          </w:p>
        </w:tc>
      </w:tr>
      <w:tr w:rsidR="001243A3" w:rsidRPr="00BA5489" w14:paraId="0F0018C0" w14:textId="77777777" w:rsidTr="00654E7A">
        <w:trPr>
          <w:trHeight w:val="20"/>
        </w:trPr>
        <w:tc>
          <w:tcPr>
            <w:tcW w:w="9332" w:type="dxa"/>
            <w:gridSpan w:val="3"/>
            <w:tcBorders>
              <w:top w:val="single" w:sz="12" w:space="0" w:color="auto"/>
            </w:tcBorders>
            <w:vAlign w:val="center"/>
          </w:tcPr>
          <w:p w14:paraId="0FA8C862" w14:textId="77777777" w:rsidR="001243A3" w:rsidRPr="00BA5489" w:rsidRDefault="001243A3" w:rsidP="00410064">
            <w:pPr>
              <w:numPr>
                <w:ilvl w:val="0"/>
                <w:numId w:val="10"/>
              </w:numPr>
              <w:spacing w:line="276" w:lineRule="auto"/>
              <w:rPr>
                <w:rFonts w:ascii="Arial" w:hAnsi="Arial" w:cs="Arial"/>
                <w:b/>
              </w:rPr>
            </w:pPr>
            <w:r w:rsidRPr="00BA5489">
              <w:rPr>
                <w:rFonts w:ascii="Arial" w:hAnsi="Arial" w:cs="Arial"/>
                <w:b/>
              </w:rPr>
              <w:t>Inventory/Cumulative Record Service</w:t>
            </w:r>
          </w:p>
          <w:p w14:paraId="2C107909" w14:textId="298C8A77" w:rsidR="0035572A" w:rsidRPr="00BA5489" w:rsidRDefault="0035572A" w:rsidP="0035572A">
            <w:pPr>
              <w:spacing w:line="276" w:lineRule="auto"/>
              <w:ind w:left="790"/>
              <w:rPr>
                <w:rFonts w:ascii="Arial" w:hAnsi="Arial" w:cs="Arial"/>
                <w:b/>
              </w:rPr>
            </w:pPr>
          </w:p>
        </w:tc>
      </w:tr>
      <w:tr w:rsidR="001243A3" w:rsidRPr="00BA5489" w14:paraId="524BDAEA" w14:textId="77777777" w:rsidTr="008B24F5">
        <w:trPr>
          <w:trHeight w:val="20"/>
        </w:trPr>
        <w:tc>
          <w:tcPr>
            <w:tcW w:w="5656" w:type="dxa"/>
            <w:vAlign w:val="center"/>
          </w:tcPr>
          <w:p w14:paraId="11C2465C" w14:textId="77777777" w:rsidR="001243A3" w:rsidRPr="00BA5489" w:rsidRDefault="001243A3" w:rsidP="00410064">
            <w:pPr>
              <w:numPr>
                <w:ilvl w:val="0"/>
                <w:numId w:val="4"/>
              </w:numPr>
              <w:spacing w:line="276" w:lineRule="auto"/>
              <w:rPr>
                <w:rFonts w:ascii="Arial" w:hAnsi="Arial" w:cs="Arial"/>
              </w:rPr>
            </w:pPr>
            <w:r w:rsidRPr="00BA5489">
              <w:rPr>
                <w:rFonts w:ascii="Arial" w:hAnsi="Arial" w:cs="Arial"/>
              </w:rPr>
              <w:t>Student records are well-maintained and accurately organized.</w:t>
            </w:r>
          </w:p>
        </w:tc>
        <w:tc>
          <w:tcPr>
            <w:tcW w:w="1290" w:type="dxa"/>
            <w:vAlign w:val="center"/>
          </w:tcPr>
          <w:p w14:paraId="6511EB45" w14:textId="77777777" w:rsidR="001243A3" w:rsidRPr="00BA5489" w:rsidRDefault="001243A3" w:rsidP="00410064">
            <w:pPr>
              <w:spacing w:line="276" w:lineRule="auto"/>
              <w:jc w:val="center"/>
              <w:rPr>
                <w:rFonts w:ascii="Arial" w:hAnsi="Arial" w:cs="Arial"/>
              </w:rPr>
            </w:pPr>
            <w:r w:rsidRPr="00BA5489">
              <w:rPr>
                <w:rFonts w:ascii="Arial" w:hAnsi="Arial" w:cs="Arial"/>
              </w:rPr>
              <w:t>4.56</w:t>
            </w:r>
          </w:p>
        </w:tc>
        <w:tc>
          <w:tcPr>
            <w:tcW w:w="2386" w:type="dxa"/>
            <w:vAlign w:val="center"/>
          </w:tcPr>
          <w:p w14:paraId="7B7BAA94" w14:textId="7BB8A32C"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8EC39E2" w14:textId="77777777" w:rsidTr="008B24F5">
        <w:trPr>
          <w:trHeight w:val="20"/>
        </w:trPr>
        <w:tc>
          <w:tcPr>
            <w:tcW w:w="5656" w:type="dxa"/>
            <w:vAlign w:val="center"/>
          </w:tcPr>
          <w:p w14:paraId="431A1342" w14:textId="54D8E013" w:rsidR="001243A3" w:rsidRPr="00BA5489" w:rsidRDefault="001243A3" w:rsidP="00410064">
            <w:pPr>
              <w:numPr>
                <w:ilvl w:val="0"/>
                <w:numId w:val="4"/>
              </w:numPr>
              <w:spacing w:line="276" w:lineRule="auto"/>
              <w:rPr>
                <w:rFonts w:ascii="Arial" w:hAnsi="Arial" w:cs="Arial"/>
              </w:rPr>
            </w:pPr>
            <w:bookmarkStart w:id="24" w:name="_Hlk202039882"/>
            <w:r w:rsidRPr="00BA5489">
              <w:rPr>
                <w:rFonts w:ascii="Arial" w:hAnsi="Arial" w:cs="Arial"/>
              </w:rPr>
              <w:t>Confidentiality is strictly observed in managing personal and academic records.</w:t>
            </w:r>
            <w:bookmarkEnd w:id="24"/>
          </w:p>
        </w:tc>
        <w:tc>
          <w:tcPr>
            <w:tcW w:w="1290" w:type="dxa"/>
            <w:vAlign w:val="center"/>
          </w:tcPr>
          <w:p w14:paraId="5A61930E" w14:textId="77777777" w:rsidR="001243A3" w:rsidRPr="00BA5489" w:rsidRDefault="001243A3" w:rsidP="00410064">
            <w:pPr>
              <w:spacing w:line="276" w:lineRule="auto"/>
              <w:jc w:val="center"/>
              <w:rPr>
                <w:rFonts w:ascii="Arial" w:hAnsi="Arial" w:cs="Arial"/>
              </w:rPr>
            </w:pPr>
            <w:r w:rsidRPr="00BA5489">
              <w:rPr>
                <w:rFonts w:ascii="Arial" w:hAnsi="Arial" w:cs="Arial"/>
              </w:rPr>
              <w:t>4.60</w:t>
            </w:r>
          </w:p>
        </w:tc>
        <w:tc>
          <w:tcPr>
            <w:tcW w:w="2386" w:type="dxa"/>
            <w:vAlign w:val="center"/>
          </w:tcPr>
          <w:p w14:paraId="6C53763F" w14:textId="3128ED9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FAACBCB" w14:textId="77777777" w:rsidTr="008B24F5">
        <w:trPr>
          <w:trHeight w:val="20"/>
        </w:trPr>
        <w:tc>
          <w:tcPr>
            <w:tcW w:w="5656" w:type="dxa"/>
            <w:vAlign w:val="center"/>
          </w:tcPr>
          <w:p w14:paraId="79757BA0" w14:textId="36721589" w:rsidR="001243A3" w:rsidRPr="00BA5489" w:rsidRDefault="001243A3" w:rsidP="00410064">
            <w:pPr>
              <w:numPr>
                <w:ilvl w:val="0"/>
                <w:numId w:val="4"/>
              </w:numPr>
              <w:spacing w:line="276" w:lineRule="auto"/>
              <w:rPr>
                <w:rFonts w:ascii="Arial" w:hAnsi="Arial" w:cs="Arial"/>
              </w:rPr>
            </w:pPr>
            <w:bookmarkStart w:id="25" w:name="_Hlk202040202"/>
            <w:r w:rsidRPr="00BA5489">
              <w:rPr>
                <w:rFonts w:ascii="Arial" w:hAnsi="Arial" w:cs="Arial"/>
              </w:rPr>
              <w:t>The guidance office regularly updates student profiles.</w:t>
            </w:r>
            <w:bookmarkEnd w:id="25"/>
          </w:p>
        </w:tc>
        <w:tc>
          <w:tcPr>
            <w:tcW w:w="1290" w:type="dxa"/>
            <w:vAlign w:val="center"/>
          </w:tcPr>
          <w:p w14:paraId="2B1491E0" w14:textId="77777777" w:rsidR="001243A3" w:rsidRPr="00BA5489" w:rsidRDefault="001243A3" w:rsidP="00410064">
            <w:pPr>
              <w:spacing w:line="276" w:lineRule="auto"/>
              <w:jc w:val="center"/>
              <w:rPr>
                <w:rFonts w:ascii="Arial" w:hAnsi="Arial" w:cs="Arial"/>
              </w:rPr>
            </w:pPr>
            <w:r w:rsidRPr="00BA5489">
              <w:rPr>
                <w:rFonts w:ascii="Arial" w:hAnsi="Arial" w:cs="Arial"/>
              </w:rPr>
              <w:t>4.36</w:t>
            </w:r>
          </w:p>
        </w:tc>
        <w:tc>
          <w:tcPr>
            <w:tcW w:w="2386" w:type="dxa"/>
            <w:vAlign w:val="center"/>
          </w:tcPr>
          <w:p w14:paraId="4F2D15D1" w14:textId="7EFA2C7A"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77D66EB" w14:textId="77777777" w:rsidTr="008B24F5">
        <w:trPr>
          <w:trHeight w:val="20"/>
        </w:trPr>
        <w:tc>
          <w:tcPr>
            <w:tcW w:w="5656" w:type="dxa"/>
            <w:vAlign w:val="center"/>
          </w:tcPr>
          <w:p w14:paraId="2658EE8F" w14:textId="77777777" w:rsidR="001243A3" w:rsidRPr="00BA5489" w:rsidRDefault="001243A3" w:rsidP="00410064">
            <w:pPr>
              <w:numPr>
                <w:ilvl w:val="0"/>
                <w:numId w:val="4"/>
              </w:numPr>
              <w:spacing w:line="276" w:lineRule="auto"/>
              <w:rPr>
                <w:rFonts w:ascii="Arial" w:hAnsi="Arial" w:cs="Arial"/>
              </w:rPr>
            </w:pPr>
            <w:r w:rsidRPr="00BA5489">
              <w:rPr>
                <w:rFonts w:ascii="Arial" w:hAnsi="Arial" w:cs="Arial"/>
              </w:rPr>
              <w:lastRenderedPageBreak/>
              <w:t>Records are utilized to help identify and address student needs.</w:t>
            </w:r>
          </w:p>
        </w:tc>
        <w:tc>
          <w:tcPr>
            <w:tcW w:w="1290" w:type="dxa"/>
            <w:vAlign w:val="center"/>
          </w:tcPr>
          <w:p w14:paraId="3CC4A630" w14:textId="77777777" w:rsidR="001243A3" w:rsidRPr="00BA5489" w:rsidRDefault="001243A3" w:rsidP="00410064">
            <w:pPr>
              <w:spacing w:line="276" w:lineRule="auto"/>
              <w:jc w:val="center"/>
              <w:rPr>
                <w:rFonts w:ascii="Arial" w:hAnsi="Arial" w:cs="Arial"/>
              </w:rPr>
            </w:pPr>
            <w:r w:rsidRPr="00BA5489">
              <w:rPr>
                <w:rFonts w:ascii="Arial" w:hAnsi="Arial" w:cs="Arial"/>
              </w:rPr>
              <w:t>4.56</w:t>
            </w:r>
          </w:p>
        </w:tc>
        <w:tc>
          <w:tcPr>
            <w:tcW w:w="2386" w:type="dxa"/>
            <w:vAlign w:val="center"/>
          </w:tcPr>
          <w:p w14:paraId="5F2848CA" w14:textId="52DD1D0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4A74052" w14:textId="77777777" w:rsidTr="008B24F5">
        <w:trPr>
          <w:trHeight w:val="20"/>
        </w:trPr>
        <w:tc>
          <w:tcPr>
            <w:tcW w:w="5656" w:type="dxa"/>
            <w:vAlign w:val="center"/>
          </w:tcPr>
          <w:p w14:paraId="10E210AD" w14:textId="77777777" w:rsidR="001243A3" w:rsidRPr="00BA5489" w:rsidRDefault="001243A3" w:rsidP="00410064">
            <w:pPr>
              <w:numPr>
                <w:ilvl w:val="0"/>
                <w:numId w:val="4"/>
              </w:numPr>
              <w:spacing w:line="276" w:lineRule="auto"/>
              <w:rPr>
                <w:rFonts w:ascii="Arial" w:hAnsi="Arial" w:cs="Arial"/>
              </w:rPr>
            </w:pPr>
            <w:r w:rsidRPr="00BA5489">
              <w:rPr>
                <w:rFonts w:ascii="Arial" w:hAnsi="Arial" w:cs="Arial"/>
              </w:rPr>
              <w:t>Inventory data is used effectively for planning and intervention.</w:t>
            </w:r>
          </w:p>
        </w:tc>
        <w:tc>
          <w:tcPr>
            <w:tcW w:w="1290" w:type="dxa"/>
            <w:vAlign w:val="center"/>
          </w:tcPr>
          <w:p w14:paraId="4BA68561" w14:textId="77777777" w:rsidR="001243A3" w:rsidRPr="00BA5489" w:rsidRDefault="001243A3" w:rsidP="00410064">
            <w:pPr>
              <w:spacing w:line="276" w:lineRule="auto"/>
              <w:jc w:val="center"/>
              <w:rPr>
                <w:rFonts w:ascii="Arial" w:hAnsi="Arial" w:cs="Arial"/>
              </w:rPr>
            </w:pPr>
            <w:r w:rsidRPr="00BA5489">
              <w:rPr>
                <w:rFonts w:ascii="Arial" w:hAnsi="Arial" w:cs="Arial"/>
              </w:rPr>
              <w:t>4.53</w:t>
            </w:r>
          </w:p>
        </w:tc>
        <w:tc>
          <w:tcPr>
            <w:tcW w:w="2386" w:type="dxa"/>
            <w:vAlign w:val="center"/>
          </w:tcPr>
          <w:p w14:paraId="4E57AD7C" w14:textId="5B26680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CD3CE26" w14:textId="77777777" w:rsidTr="00654E7A">
        <w:trPr>
          <w:trHeight w:val="20"/>
        </w:trPr>
        <w:tc>
          <w:tcPr>
            <w:tcW w:w="9332" w:type="dxa"/>
            <w:gridSpan w:val="3"/>
            <w:vAlign w:val="center"/>
          </w:tcPr>
          <w:p w14:paraId="6F5B4E32" w14:textId="77777777" w:rsidR="001243A3" w:rsidRPr="00BA5489" w:rsidRDefault="001243A3" w:rsidP="00410064">
            <w:pPr>
              <w:spacing w:line="276" w:lineRule="auto"/>
              <w:rPr>
                <w:rFonts w:ascii="Arial" w:hAnsi="Arial" w:cs="Arial"/>
              </w:rPr>
            </w:pPr>
            <w:r w:rsidRPr="00BA5489">
              <w:rPr>
                <w:rFonts w:ascii="Arial" w:hAnsi="Arial" w:cs="Arial"/>
                <w:b/>
              </w:rPr>
              <w:t>B. Information</w:t>
            </w:r>
          </w:p>
        </w:tc>
      </w:tr>
      <w:tr w:rsidR="001243A3" w:rsidRPr="00BA5489" w14:paraId="4850ADD0" w14:textId="77777777" w:rsidTr="008B24F5">
        <w:trPr>
          <w:trHeight w:val="20"/>
        </w:trPr>
        <w:tc>
          <w:tcPr>
            <w:tcW w:w="5656" w:type="dxa"/>
            <w:vAlign w:val="center"/>
          </w:tcPr>
          <w:p w14:paraId="0498568F"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Clear information about available guidance services is provided to students.</w:t>
            </w:r>
          </w:p>
        </w:tc>
        <w:tc>
          <w:tcPr>
            <w:tcW w:w="1290" w:type="dxa"/>
            <w:vAlign w:val="center"/>
          </w:tcPr>
          <w:p w14:paraId="633D5BC0"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43F5D09B" w14:textId="287A6A4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B022266" w14:textId="77777777" w:rsidTr="008B24F5">
        <w:trPr>
          <w:trHeight w:val="20"/>
        </w:trPr>
        <w:tc>
          <w:tcPr>
            <w:tcW w:w="5656" w:type="dxa"/>
            <w:vAlign w:val="center"/>
          </w:tcPr>
          <w:p w14:paraId="5A28E6CB"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Orientation activities are informative and easy to understand.</w:t>
            </w:r>
          </w:p>
        </w:tc>
        <w:tc>
          <w:tcPr>
            <w:tcW w:w="1290" w:type="dxa"/>
            <w:vAlign w:val="center"/>
          </w:tcPr>
          <w:p w14:paraId="6E2AD89A" w14:textId="77777777" w:rsidR="001243A3" w:rsidRPr="00BA5489" w:rsidRDefault="001243A3" w:rsidP="00410064">
            <w:pPr>
              <w:spacing w:line="276" w:lineRule="auto"/>
              <w:jc w:val="center"/>
              <w:rPr>
                <w:rFonts w:ascii="Arial" w:hAnsi="Arial" w:cs="Arial"/>
              </w:rPr>
            </w:pPr>
            <w:r w:rsidRPr="00BA5489">
              <w:rPr>
                <w:rFonts w:ascii="Arial" w:hAnsi="Arial" w:cs="Arial"/>
              </w:rPr>
              <w:t>4.49</w:t>
            </w:r>
          </w:p>
        </w:tc>
        <w:tc>
          <w:tcPr>
            <w:tcW w:w="2386" w:type="dxa"/>
            <w:vAlign w:val="center"/>
          </w:tcPr>
          <w:p w14:paraId="7CC48A7F" w14:textId="4E3643F6"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6F3503D0" w14:textId="77777777" w:rsidTr="008B24F5">
        <w:trPr>
          <w:trHeight w:val="20"/>
        </w:trPr>
        <w:tc>
          <w:tcPr>
            <w:tcW w:w="5656" w:type="dxa"/>
            <w:vAlign w:val="center"/>
          </w:tcPr>
          <w:p w14:paraId="3BEE6B10"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Bulletin boards, posters, and announcements are up-to-date and helpful.</w:t>
            </w:r>
          </w:p>
        </w:tc>
        <w:tc>
          <w:tcPr>
            <w:tcW w:w="1290" w:type="dxa"/>
            <w:vAlign w:val="center"/>
          </w:tcPr>
          <w:p w14:paraId="448E0DA5"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18AE3BB3" w14:textId="5299565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23EBD63" w14:textId="77777777" w:rsidTr="008B24F5">
        <w:trPr>
          <w:trHeight w:val="20"/>
        </w:trPr>
        <w:tc>
          <w:tcPr>
            <w:tcW w:w="5656" w:type="dxa"/>
            <w:vAlign w:val="center"/>
          </w:tcPr>
          <w:p w14:paraId="5FE02ED5"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Information about academic and career-related concerns is timely and relevant.</w:t>
            </w:r>
          </w:p>
        </w:tc>
        <w:tc>
          <w:tcPr>
            <w:tcW w:w="1290" w:type="dxa"/>
            <w:vAlign w:val="center"/>
          </w:tcPr>
          <w:p w14:paraId="36718D5A" w14:textId="77777777" w:rsidR="001243A3" w:rsidRPr="00BA5489" w:rsidRDefault="001243A3" w:rsidP="00410064">
            <w:pPr>
              <w:spacing w:line="276" w:lineRule="auto"/>
              <w:jc w:val="center"/>
              <w:rPr>
                <w:rFonts w:ascii="Arial" w:hAnsi="Arial" w:cs="Arial"/>
              </w:rPr>
            </w:pPr>
            <w:r w:rsidRPr="00BA5489">
              <w:rPr>
                <w:rFonts w:ascii="Arial" w:hAnsi="Arial" w:cs="Arial"/>
              </w:rPr>
              <w:t>4.45</w:t>
            </w:r>
          </w:p>
        </w:tc>
        <w:tc>
          <w:tcPr>
            <w:tcW w:w="2386" w:type="dxa"/>
            <w:vAlign w:val="center"/>
          </w:tcPr>
          <w:p w14:paraId="3D4885B8" w14:textId="032E2EB2"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EBB3618" w14:textId="77777777" w:rsidTr="008B24F5">
        <w:trPr>
          <w:trHeight w:val="20"/>
        </w:trPr>
        <w:tc>
          <w:tcPr>
            <w:tcW w:w="5656" w:type="dxa"/>
            <w:vAlign w:val="center"/>
          </w:tcPr>
          <w:p w14:paraId="5BF434C3"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Communication between the guidance office and students is accessible and effective.</w:t>
            </w:r>
          </w:p>
        </w:tc>
        <w:tc>
          <w:tcPr>
            <w:tcW w:w="1290" w:type="dxa"/>
            <w:vAlign w:val="center"/>
          </w:tcPr>
          <w:p w14:paraId="429906B7" w14:textId="77777777" w:rsidR="001243A3" w:rsidRPr="00BA5489" w:rsidRDefault="001243A3" w:rsidP="00410064">
            <w:pPr>
              <w:spacing w:line="276" w:lineRule="auto"/>
              <w:jc w:val="center"/>
              <w:rPr>
                <w:rFonts w:ascii="Arial" w:hAnsi="Arial" w:cs="Arial"/>
              </w:rPr>
            </w:pPr>
            <w:r w:rsidRPr="00BA5489">
              <w:rPr>
                <w:rFonts w:ascii="Arial" w:hAnsi="Arial" w:cs="Arial"/>
              </w:rPr>
              <w:t>4.51</w:t>
            </w:r>
          </w:p>
        </w:tc>
        <w:tc>
          <w:tcPr>
            <w:tcW w:w="2386" w:type="dxa"/>
            <w:vAlign w:val="center"/>
          </w:tcPr>
          <w:p w14:paraId="03A36736" w14:textId="38AD4234"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1A9BDB9" w14:textId="77777777" w:rsidTr="00654E7A">
        <w:trPr>
          <w:trHeight w:val="20"/>
        </w:trPr>
        <w:tc>
          <w:tcPr>
            <w:tcW w:w="9332" w:type="dxa"/>
            <w:gridSpan w:val="3"/>
            <w:vAlign w:val="center"/>
          </w:tcPr>
          <w:p w14:paraId="5F170864" w14:textId="77777777" w:rsidR="001243A3" w:rsidRPr="00BA5489" w:rsidRDefault="001243A3" w:rsidP="00410064">
            <w:pPr>
              <w:spacing w:line="276" w:lineRule="auto"/>
              <w:rPr>
                <w:rFonts w:ascii="Arial" w:hAnsi="Arial" w:cs="Arial"/>
              </w:rPr>
            </w:pPr>
            <w:r w:rsidRPr="00BA5489">
              <w:rPr>
                <w:rFonts w:ascii="Arial" w:hAnsi="Arial" w:cs="Arial"/>
                <w:b/>
              </w:rPr>
              <w:t>C. Counseling</w:t>
            </w:r>
          </w:p>
        </w:tc>
      </w:tr>
      <w:tr w:rsidR="001243A3" w:rsidRPr="00BA5489" w14:paraId="1286D098" w14:textId="77777777" w:rsidTr="008B24F5">
        <w:trPr>
          <w:trHeight w:val="20"/>
        </w:trPr>
        <w:tc>
          <w:tcPr>
            <w:tcW w:w="5656" w:type="dxa"/>
            <w:vAlign w:val="center"/>
          </w:tcPr>
          <w:p w14:paraId="37E00A12"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Counseling services are available when needed.</w:t>
            </w:r>
          </w:p>
        </w:tc>
        <w:tc>
          <w:tcPr>
            <w:tcW w:w="1290" w:type="dxa"/>
            <w:vAlign w:val="center"/>
          </w:tcPr>
          <w:p w14:paraId="28EF204B" w14:textId="77777777" w:rsidR="001243A3" w:rsidRPr="00BA5489" w:rsidRDefault="001243A3" w:rsidP="00410064">
            <w:pPr>
              <w:spacing w:line="276" w:lineRule="auto"/>
              <w:jc w:val="center"/>
              <w:rPr>
                <w:rFonts w:ascii="Arial" w:hAnsi="Arial" w:cs="Arial"/>
              </w:rPr>
            </w:pPr>
            <w:r w:rsidRPr="00BA5489">
              <w:rPr>
                <w:rFonts w:ascii="Arial" w:hAnsi="Arial" w:cs="Arial"/>
              </w:rPr>
              <w:t>4.53</w:t>
            </w:r>
          </w:p>
        </w:tc>
        <w:tc>
          <w:tcPr>
            <w:tcW w:w="2386" w:type="dxa"/>
            <w:vAlign w:val="center"/>
          </w:tcPr>
          <w:p w14:paraId="78B6A938" w14:textId="2861AD84"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55192F6" w14:textId="77777777" w:rsidTr="008B24F5">
        <w:trPr>
          <w:trHeight w:val="20"/>
        </w:trPr>
        <w:tc>
          <w:tcPr>
            <w:tcW w:w="5656" w:type="dxa"/>
            <w:vAlign w:val="center"/>
          </w:tcPr>
          <w:p w14:paraId="58FD0573"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Counselors are approachable and trustworthy.</w:t>
            </w:r>
          </w:p>
        </w:tc>
        <w:tc>
          <w:tcPr>
            <w:tcW w:w="1290" w:type="dxa"/>
            <w:vAlign w:val="center"/>
          </w:tcPr>
          <w:p w14:paraId="7DC6E963" w14:textId="77777777" w:rsidR="001243A3" w:rsidRPr="00BA5489" w:rsidRDefault="001243A3" w:rsidP="00410064">
            <w:pPr>
              <w:spacing w:line="276" w:lineRule="auto"/>
              <w:jc w:val="center"/>
              <w:rPr>
                <w:rFonts w:ascii="Arial" w:hAnsi="Arial" w:cs="Arial"/>
              </w:rPr>
            </w:pPr>
            <w:r w:rsidRPr="00BA5489">
              <w:rPr>
                <w:rFonts w:ascii="Arial" w:hAnsi="Arial" w:cs="Arial"/>
              </w:rPr>
              <w:t>4.45</w:t>
            </w:r>
          </w:p>
        </w:tc>
        <w:tc>
          <w:tcPr>
            <w:tcW w:w="2386" w:type="dxa"/>
            <w:vAlign w:val="center"/>
          </w:tcPr>
          <w:p w14:paraId="52F46849" w14:textId="2DBDE450"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8568AC3" w14:textId="77777777" w:rsidTr="008B24F5">
        <w:trPr>
          <w:trHeight w:val="20"/>
        </w:trPr>
        <w:tc>
          <w:tcPr>
            <w:tcW w:w="5656" w:type="dxa"/>
            <w:vAlign w:val="center"/>
          </w:tcPr>
          <w:p w14:paraId="257FA410"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Counseling sessions maintain a confidential and respectful atmosphere.</w:t>
            </w:r>
          </w:p>
        </w:tc>
        <w:tc>
          <w:tcPr>
            <w:tcW w:w="1290" w:type="dxa"/>
            <w:vAlign w:val="center"/>
          </w:tcPr>
          <w:p w14:paraId="2CC5B23C" w14:textId="77777777" w:rsidR="001243A3" w:rsidRPr="00BA5489" w:rsidRDefault="001243A3" w:rsidP="00410064">
            <w:pPr>
              <w:spacing w:line="276" w:lineRule="auto"/>
              <w:jc w:val="center"/>
              <w:rPr>
                <w:rFonts w:ascii="Arial" w:hAnsi="Arial" w:cs="Arial"/>
              </w:rPr>
            </w:pPr>
            <w:r w:rsidRPr="00BA5489">
              <w:rPr>
                <w:rFonts w:ascii="Arial" w:hAnsi="Arial" w:cs="Arial"/>
              </w:rPr>
              <w:t>4.58</w:t>
            </w:r>
          </w:p>
        </w:tc>
        <w:tc>
          <w:tcPr>
            <w:tcW w:w="2386" w:type="dxa"/>
            <w:vAlign w:val="center"/>
          </w:tcPr>
          <w:p w14:paraId="37537905" w14:textId="59F516A2"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62B89EAA" w14:textId="77777777" w:rsidTr="008B24F5">
        <w:trPr>
          <w:trHeight w:val="20"/>
        </w:trPr>
        <w:tc>
          <w:tcPr>
            <w:tcW w:w="5656" w:type="dxa"/>
            <w:vAlign w:val="center"/>
          </w:tcPr>
          <w:p w14:paraId="4B161B6D"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Counseling helps students resolve academic, personal, or social concerns.</w:t>
            </w:r>
          </w:p>
        </w:tc>
        <w:tc>
          <w:tcPr>
            <w:tcW w:w="1290" w:type="dxa"/>
            <w:vAlign w:val="center"/>
          </w:tcPr>
          <w:p w14:paraId="2A271478"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3848FA57" w14:textId="7815D23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42618E98" w14:textId="77777777" w:rsidTr="008B24F5">
        <w:trPr>
          <w:trHeight w:val="20"/>
        </w:trPr>
        <w:tc>
          <w:tcPr>
            <w:tcW w:w="5656" w:type="dxa"/>
            <w:vAlign w:val="center"/>
          </w:tcPr>
          <w:p w14:paraId="5FABCF66"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The number and length of sessions are adequate for students' needs.</w:t>
            </w:r>
          </w:p>
        </w:tc>
        <w:tc>
          <w:tcPr>
            <w:tcW w:w="1290" w:type="dxa"/>
            <w:vAlign w:val="center"/>
          </w:tcPr>
          <w:p w14:paraId="5D406E9E"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0BE09930" w14:textId="16659F8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6DF316C" w14:textId="77777777" w:rsidTr="00654E7A">
        <w:trPr>
          <w:trHeight w:val="20"/>
        </w:trPr>
        <w:tc>
          <w:tcPr>
            <w:tcW w:w="9332" w:type="dxa"/>
            <w:gridSpan w:val="3"/>
            <w:vAlign w:val="center"/>
          </w:tcPr>
          <w:p w14:paraId="33A833FD" w14:textId="77777777" w:rsidR="001243A3" w:rsidRPr="00BA5489" w:rsidRDefault="001243A3" w:rsidP="00410064">
            <w:pPr>
              <w:spacing w:line="276" w:lineRule="auto"/>
              <w:rPr>
                <w:rFonts w:ascii="Arial" w:hAnsi="Arial" w:cs="Arial"/>
              </w:rPr>
            </w:pPr>
            <w:r w:rsidRPr="00BA5489">
              <w:rPr>
                <w:rFonts w:ascii="Arial" w:hAnsi="Arial" w:cs="Arial"/>
                <w:b/>
              </w:rPr>
              <w:t>D. Testing</w:t>
            </w:r>
          </w:p>
        </w:tc>
      </w:tr>
      <w:tr w:rsidR="001243A3" w:rsidRPr="00BA5489" w14:paraId="5B573ABA" w14:textId="77777777" w:rsidTr="008B24F5">
        <w:trPr>
          <w:trHeight w:val="20"/>
        </w:trPr>
        <w:tc>
          <w:tcPr>
            <w:tcW w:w="5656" w:type="dxa"/>
            <w:vAlign w:val="center"/>
          </w:tcPr>
          <w:p w14:paraId="4B77E522"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Tests are administered regularly and appropriately.</w:t>
            </w:r>
          </w:p>
        </w:tc>
        <w:tc>
          <w:tcPr>
            <w:tcW w:w="1290" w:type="dxa"/>
            <w:vAlign w:val="center"/>
          </w:tcPr>
          <w:p w14:paraId="519E2E94" w14:textId="77777777" w:rsidR="001243A3" w:rsidRPr="00BA5489" w:rsidRDefault="001243A3" w:rsidP="00410064">
            <w:pPr>
              <w:spacing w:line="276" w:lineRule="auto"/>
              <w:jc w:val="center"/>
              <w:rPr>
                <w:rFonts w:ascii="Arial" w:hAnsi="Arial" w:cs="Arial"/>
              </w:rPr>
            </w:pPr>
            <w:r w:rsidRPr="00BA5489">
              <w:rPr>
                <w:rFonts w:ascii="Arial" w:hAnsi="Arial" w:cs="Arial"/>
              </w:rPr>
              <w:t>4.56</w:t>
            </w:r>
          </w:p>
        </w:tc>
        <w:tc>
          <w:tcPr>
            <w:tcW w:w="2386" w:type="dxa"/>
            <w:vAlign w:val="center"/>
          </w:tcPr>
          <w:p w14:paraId="3C6DCCD1" w14:textId="0137033B"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9A35F83" w14:textId="77777777" w:rsidTr="008B24F5">
        <w:trPr>
          <w:trHeight w:val="20"/>
        </w:trPr>
        <w:tc>
          <w:tcPr>
            <w:tcW w:w="5656" w:type="dxa"/>
            <w:vAlign w:val="center"/>
          </w:tcPr>
          <w:p w14:paraId="3C74D261"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Information about scheduled tests is communicated clearly in advance.</w:t>
            </w:r>
          </w:p>
        </w:tc>
        <w:tc>
          <w:tcPr>
            <w:tcW w:w="1290" w:type="dxa"/>
            <w:vAlign w:val="center"/>
          </w:tcPr>
          <w:p w14:paraId="68B7A0C9" w14:textId="77777777" w:rsidR="001243A3" w:rsidRPr="00BA5489" w:rsidRDefault="001243A3" w:rsidP="00410064">
            <w:pPr>
              <w:spacing w:line="276" w:lineRule="auto"/>
              <w:jc w:val="center"/>
              <w:rPr>
                <w:rFonts w:ascii="Arial" w:hAnsi="Arial" w:cs="Arial"/>
              </w:rPr>
            </w:pPr>
            <w:r w:rsidRPr="00BA5489">
              <w:rPr>
                <w:rFonts w:ascii="Arial" w:hAnsi="Arial" w:cs="Arial"/>
              </w:rPr>
              <w:t>4.51</w:t>
            </w:r>
          </w:p>
        </w:tc>
        <w:tc>
          <w:tcPr>
            <w:tcW w:w="2386" w:type="dxa"/>
            <w:vAlign w:val="center"/>
          </w:tcPr>
          <w:p w14:paraId="67A03F25" w14:textId="70241921"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47C15DF" w14:textId="77777777" w:rsidTr="008B24F5">
        <w:trPr>
          <w:trHeight w:val="20"/>
        </w:trPr>
        <w:tc>
          <w:tcPr>
            <w:tcW w:w="5656" w:type="dxa"/>
            <w:vAlign w:val="center"/>
          </w:tcPr>
          <w:p w14:paraId="5B93DBBC"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The purpose and benefits of testing are explained to students.</w:t>
            </w:r>
          </w:p>
        </w:tc>
        <w:tc>
          <w:tcPr>
            <w:tcW w:w="1290" w:type="dxa"/>
            <w:vAlign w:val="center"/>
          </w:tcPr>
          <w:p w14:paraId="5261AF83" w14:textId="77777777" w:rsidR="001243A3" w:rsidRPr="00BA5489" w:rsidRDefault="001243A3" w:rsidP="00410064">
            <w:pPr>
              <w:spacing w:line="276" w:lineRule="auto"/>
              <w:jc w:val="center"/>
              <w:rPr>
                <w:rFonts w:ascii="Arial" w:hAnsi="Arial" w:cs="Arial"/>
              </w:rPr>
            </w:pPr>
            <w:r w:rsidRPr="00BA5489">
              <w:rPr>
                <w:rFonts w:ascii="Arial" w:hAnsi="Arial" w:cs="Arial"/>
              </w:rPr>
              <w:t>4.59</w:t>
            </w:r>
          </w:p>
        </w:tc>
        <w:tc>
          <w:tcPr>
            <w:tcW w:w="2386" w:type="dxa"/>
            <w:vAlign w:val="center"/>
          </w:tcPr>
          <w:p w14:paraId="089703DE" w14:textId="72AB277B"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C3E3F09" w14:textId="77777777" w:rsidTr="008B24F5">
        <w:trPr>
          <w:trHeight w:val="20"/>
        </w:trPr>
        <w:tc>
          <w:tcPr>
            <w:tcW w:w="5656" w:type="dxa"/>
            <w:vAlign w:val="center"/>
          </w:tcPr>
          <w:p w14:paraId="475FC4A8"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Test results are interpreted accurately and shared effectively.</w:t>
            </w:r>
          </w:p>
        </w:tc>
        <w:tc>
          <w:tcPr>
            <w:tcW w:w="1290" w:type="dxa"/>
            <w:vAlign w:val="center"/>
          </w:tcPr>
          <w:p w14:paraId="40084729" w14:textId="77777777" w:rsidR="001243A3" w:rsidRPr="00BA5489" w:rsidRDefault="001243A3" w:rsidP="00410064">
            <w:pPr>
              <w:spacing w:line="276" w:lineRule="auto"/>
              <w:jc w:val="center"/>
              <w:rPr>
                <w:rFonts w:ascii="Arial" w:hAnsi="Arial" w:cs="Arial"/>
              </w:rPr>
            </w:pPr>
            <w:r w:rsidRPr="00BA5489">
              <w:rPr>
                <w:rFonts w:ascii="Arial" w:hAnsi="Arial" w:cs="Arial"/>
              </w:rPr>
              <w:t>4.54</w:t>
            </w:r>
          </w:p>
        </w:tc>
        <w:tc>
          <w:tcPr>
            <w:tcW w:w="2386" w:type="dxa"/>
            <w:vAlign w:val="center"/>
          </w:tcPr>
          <w:p w14:paraId="189EB97A" w14:textId="1BD599E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3F9C115B" w14:textId="77777777" w:rsidTr="008B24F5">
        <w:trPr>
          <w:trHeight w:val="20"/>
        </w:trPr>
        <w:tc>
          <w:tcPr>
            <w:tcW w:w="5656" w:type="dxa"/>
            <w:vAlign w:val="center"/>
          </w:tcPr>
          <w:p w14:paraId="1B04FB36" w14:textId="05F6F728" w:rsidR="001243A3" w:rsidRPr="00BA5489" w:rsidRDefault="001243A3" w:rsidP="00410064">
            <w:pPr>
              <w:numPr>
                <w:ilvl w:val="0"/>
                <w:numId w:val="7"/>
              </w:numPr>
              <w:spacing w:line="276" w:lineRule="auto"/>
              <w:rPr>
                <w:rFonts w:ascii="Arial" w:hAnsi="Arial" w:cs="Arial"/>
              </w:rPr>
            </w:pPr>
            <w:bookmarkStart w:id="26" w:name="_Hlk202040036"/>
            <w:r w:rsidRPr="00BA5489">
              <w:rPr>
                <w:rFonts w:ascii="Arial" w:hAnsi="Arial" w:cs="Arial"/>
              </w:rPr>
              <w:t>Testing outcomes are used to support personal and academic development.</w:t>
            </w:r>
            <w:bookmarkEnd w:id="26"/>
          </w:p>
        </w:tc>
        <w:tc>
          <w:tcPr>
            <w:tcW w:w="1290" w:type="dxa"/>
            <w:vAlign w:val="center"/>
          </w:tcPr>
          <w:p w14:paraId="29261046" w14:textId="3803FB94" w:rsidR="001243A3" w:rsidRPr="00BA5489" w:rsidRDefault="001243A3" w:rsidP="00410064">
            <w:pPr>
              <w:spacing w:line="276" w:lineRule="auto"/>
              <w:jc w:val="center"/>
              <w:rPr>
                <w:rFonts w:ascii="Arial" w:hAnsi="Arial" w:cs="Arial"/>
              </w:rPr>
            </w:pPr>
            <w:r w:rsidRPr="00BA5489">
              <w:rPr>
                <w:rFonts w:ascii="Arial" w:hAnsi="Arial" w:cs="Arial"/>
              </w:rPr>
              <w:t>4.</w:t>
            </w:r>
            <w:r w:rsidR="00643413" w:rsidRPr="00BA5489">
              <w:rPr>
                <w:rFonts w:ascii="Arial" w:hAnsi="Arial" w:cs="Arial"/>
              </w:rPr>
              <w:t>59</w:t>
            </w:r>
          </w:p>
        </w:tc>
        <w:tc>
          <w:tcPr>
            <w:tcW w:w="2386" w:type="dxa"/>
            <w:vAlign w:val="center"/>
          </w:tcPr>
          <w:p w14:paraId="344B161C" w14:textId="37CE01E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38EE2984" w14:textId="77777777" w:rsidTr="00654E7A">
        <w:trPr>
          <w:trHeight w:val="20"/>
        </w:trPr>
        <w:tc>
          <w:tcPr>
            <w:tcW w:w="9332" w:type="dxa"/>
            <w:gridSpan w:val="3"/>
            <w:vAlign w:val="center"/>
          </w:tcPr>
          <w:p w14:paraId="61529A16" w14:textId="77777777" w:rsidR="001243A3" w:rsidRPr="00BA5489" w:rsidRDefault="001243A3" w:rsidP="00410064">
            <w:pPr>
              <w:spacing w:line="276" w:lineRule="auto"/>
              <w:rPr>
                <w:rFonts w:ascii="Arial" w:hAnsi="Arial" w:cs="Arial"/>
              </w:rPr>
            </w:pPr>
            <w:r w:rsidRPr="00BA5489">
              <w:rPr>
                <w:rFonts w:ascii="Arial" w:hAnsi="Arial" w:cs="Arial"/>
                <w:b/>
              </w:rPr>
              <w:t>E. Follow-up and Referral</w:t>
            </w:r>
          </w:p>
        </w:tc>
      </w:tr>
      <w:tr w:rsidR="001243A3" w:rsidRPr="00BA5489" w14:paraId="5FB301AC" w14:textId="77777777" w:rsidTr="008B24F5">
        <w:trPr>
          <w:trHeight w:val="20"/>
        </w:trPr>
        <w:tc>
          <w:tcPr>
            <w:tcW w:w="5656" w:type="dxa"/>
            <w:vAlign w:val="center"/>
          </w:tcPr>
          <w:p w14:paraId="23BB7988"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Follow-up support is provided after counseling or testing.</w:t>
            </w:r>
          </w:p>
        </w:tc>
        <w:tc>
          <w:tcPr>
            <w:tcW w:w="1290" w:type="dxa"/>
            <w:vAlign w:val="center"/>
          </w:tcPr>
          <w:p w14:paraId="6A32224E"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205B0A9E" w14:textId="2DB6265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997318B" w14:textId="77777777" w:rsidTr="008B24F5">
        <w:trPr>
          <w:trHeight w:val="20"/>
        </w:trPr>
        <w:tc>
          <w:tcPr>
            <w:tcW w:w="5656" w:type="dxa"/>
            <w:vAlign w:val="center"/>
          </w:tcPr>
          <w:p w14:paraId="71541F1D"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Students referred for external services receive appropriate assistance.</w:t>
            </w:r>
          </w:p>
        </w:tc>
        <w:tc>
          <w:tcPr>
            <w:tcW w:w="1290" w:type="dxa"/>
            <w:vAlign w:val="center"/>
          </w:tcPr>
          <w:p w14:paraId="433A9080" w14:textId="77777777" w:rsidR="001243A3" w:rsidRPr="00BA5489" w:rsidRDefault="001243A3" w:rsidP="00410064">
            <w:pPr>
              <w:spacing w:line="276" w:lineRule="auto"/>
              <w:jc w:val="center"/>
              <w:rPr>
                <w:rFonts w:ascii="Arial" w:hAnsi="Arial" w:cs="Arial"/>
              </w:rPr>
            </w:pPr>
            <w:r w:rsidRPr="00BA5489">
              <w:rPr>
                <w:rFonts w:ascii="Arial" w:hAnsi="Arial" w:cs="Arial"/>
              </w:rPr>
              <w:t>4.47</w:t>
            </w:r>
          </w:p>
        </w:tc>
        <w:tc>
          <w:tcPr>
            <w:tcW w:w="2386" w:type="dxa"/>
            <w:vAlign w:val="center"/>
          </w:tcPr>
          <w:p w14:paraId="38C646CE" w14:textId="0052563B"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A847972" w14:textId="77777777" w:rsidTr="008B24F5">
        <w:trPr>
          <w:trHeight w:val="20"/>
        </w:trPr>
        <w:tc>
          <w:tcPr>
            <w:tcW w:w="5656" w:type="dxa"/>
            <w:vAlign w:val="center"/>
          </w:tcPr>
          <w:p w14:paraId="285459C5"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The guidance office monitors the progress of referred cases.</w:t>
            </w:r>
          </w:p>
        </w:tc>
        <w:tc>
          <w:tcPr>
            <w:tcW w:w="1290" w:type="dxa"/>
            <w:vAlign w:val="center"/>
          </w:tcPr>
          <w:p w14:paraId="47049DDA" w14:textId="015E7B9D"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17289262" w14:textId="5AA20D4C"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07F37E9" w14:textId="77777777" w:rsidTr="008B24F5">
        <w:trPr>
          <w:trHeight w:val="20"/>
        </w:trPr>
        <w:tc>
          <w:tcPr>
            <w:tcW w:w="5656" w:type="dxa"/>
            <w:vAlign w:val="center"/>
          </w:tcPr>
          <w:p w14:paraId="1733B49A"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Follow-up efforts are timely and responsive.</w:t>
            </w:r>
          </w:p>
        </w:tc>
        <w:tc>
          <w:tcPr>
            <w:tcW w:w="1290" w:type="dxa"/>
            <w:vAlign w:val="center"/>
          </w:tcPr>
          <w:p w14:paraId="35A4358A" w14:textId="2CC96897" w:rsidR="001243A3" w:rsidRPr="00BA5489" w:rsidRDefault="001243A3" w:rsidP="00410064">
            <w:pPr>
              <w:spacing w:line="276" w:lineRule="auto"/>
              <w:jc w:val="center"/>
              <w:rPr>
                <w:rFonts w:ascii="Arial" w:hAnsi="Arial" w:cs="Arial"/>
              </w:rPr>
            </w:pPr>
            <w:r w:rsidRPr="00BA5489">
              <w:rPr>
                <w:rFonts w:ascii="Arial" w:hAnsi="Arial" w:cs="Arial"/>
              </w:rPr>
              <w:t>4.45</w:t>
            </w:r>
          </w:p>
        </w:tc>
        <w:tc>
          <w:tcPr>
            <w:tcW w:w="2386" w:type="dxa"/>
            <w:vAlign w:val="center"/>
          </w:tcPr>
          <w:p w14:paraId="77A6AE72" w14:textId="3C104248"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3305AA5" w14:textId="77777777" w:rsidTr="008B24F5">
        <w:trPr>
          <w:trHeight w:val="20"/>
        </w:trPr>
        <w:tc>
          <w:tcPr>
            <w:tcW w:w="5656" w:type="dxa"/>
            <w:vAlign w:val="center"/>
          </w:tcPr>
          <w:p w14:paraId="3B90C015"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Coordination with teachers and parents occurs during follow-up interventions.</w:t>
            </w:r>
          </w:p>
        </w:tc>
        <w:tc>
          <w:tcPr>
            <w:tcW w:w="1290" w:type="dxa"/>
            <w:vAlign w:val="center"/>
          </w:tcPr>
          <w:p w14:paraId="3B25C8AF" w14:textId="443FD890" w:rsidR="001243A3" w:rsidRPr="00BA5489" w:rsidRDefault="001243A3" w:rsidP="00410064">
            <w:pPr>
              <w:spacing w:line="276" w:lineRule="auto"/>
              <w:jc w:val="center"/>
              <w:rPr>
                <w:rFonts w:ascii="Arial" w:hAnsi="Arial" w:cs="Arial"/>
              </w:rPr>
            </w:pPr>
            <w:r w:rsidRPr="00BA5489">
              <w:rPr>
                <w:rFonts w:ascii="Arial" w:hAnsi="Arial" w:cs="Arial"/>
              </w:rPr>
              <w:t>4.51</w:t>
            </w:r>
          </w:p>
        </w:tc>
        <w:tc>
          <w:tcPr>
            <w:tcW w:w="2386" w:type="dxa"/>
            <w:vAlign w:val="center"/>
          </w:tcPr>
          <w:p w14:paraId="3390C05C" w14:textId="5BA45AE1"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3476620E" w14:textId="77777777" w:rsidTr="00654E7A">
        <w:trPr>
          <w:trHeight w:val="20"/>
        </w:trPr>
        <w:tc>
          <w:tcPr>
            <w:tcW w:w="9332" w:type="dxa"/>
            <w:gridSpan w:val="3"/>
            <w:vAlign w:val="center"/>
          </w:tcPr>
          <w:p w14:paraId="011241E3" w14:textId="77777777" w:rsidR="001243A3" w:rsidRPr="00BA5489" w:rsidRDefault="001243A3" w:rsidP="00410064">
            <w:pPr>
              <w:spacing w:line="276" w:lineRule="auto"/>
              <w:rPr>
                <w:rFonts w:ascii="Arial" w:hAnsi="Arial" w:cs="Arial"/>
              </w:rPr>
            </w:pPr>
            <w:r w:rsidRPr="00BA5489">
              <w:rPr>
                <w:rFonts w:ascii="Arial" w:hAnsi="Arial" w:cs="Arial"/>
                <w:b/>
              </w:rPr>
              <w:t>F. Research and Evaluation</w:t>
            </w:r>
          </w:p>
        </w:tc>
      </w:tr>
      <w:tr w:rsidR="001243A3" w:rsidRPr="00BA5489" w14:paraId="66E6E64E" w14:textId="77777777" w:rsidTr="008B24F5">
        <w:trPr>
          <w:trHeight w:val="20"/>
        </w:trPr>
        <w:tc>
          <w:tcPr>
            <w:tcW w:w="5656" w:type="dxa"/>
            <w:vAlign w:val="center"/>
          </w:tcPr>
          <w:p w14:paraId="3C9C7C98"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lastRenderedPageBreak/>
              <w:t>The guidance office conducts surveys and studies to improve services.</w:t>
            </w:r>
          </w:p>
        </w:tc>
        <w:tc>
          <w:tcPr>
            <w:tcW w:w="1290" w:type="dxa"/>
            <w:vAlign w:val="center"/>
          </w:tcPr>
          <w:p w14:paraId="5A649976" w14:textId="77777777" w:rsidR="001243A3" w:rsidRPr="00BA5489" w:rsidRDefault="001243A3" w:rsidP="00410064">
            <w:pPr>
              <w:spacing w:line="276" w:lineRule="auto"/>
              <w:jc w:val="center"/>
              <w:rPr>
                <w:rFonts w:ascii="Arial" w:hAnsi="Arial" w:cs="Arial"/>
              </w:rPr>
            </w:pPr>
            <w:r w:rsidRPr="00BA5489">
              <w:rPr>
                <w:rFonts w:ascii="Arial" w:hAnsi="Arial" w:cs="Arial"/>
              </w:rPr>
              <w:t>4.47</w:t>
            </w:r>
          </w:p>
        </w:tc>
        <w:tc>
          <w:tcPr>
            <w:tcW w:w="2386" w:type="dxa"/>
            <w:vAlign w:val="center"/>
          </w:tcPr>
          <w:p w14:paraId="60603BE7" w14:textId="54B45A9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4B29B504" w14:textId="77777777" w:rsidTr="008B24F5">
        <w:trPr>
          <w:trHeight w:val="20"/>
        </w:trPr>
        <w:tc>
          <w:tcPr>
            <w:tcW w:w="5656" w:type="dxa"/>
            <w:vAlign w:val="center"/>
          </w:tcPr>
          <w:p w14:paraId="431E32ED"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Student feedback is collected and considered in program planning.</w:t>
            </w:r>
          </w:p>
        </w:tc>
        <w:tc>
          <w:tcPr>
            <w:tcW w:w="1290" w:type="dxa"/>
            <w:vAlign w:val="center"/>
          </w:tcPr>
          <w:p w14:paraId="789479D9" w14:textId="11146700" w:rsidR="001243A3" w:rsidRPr="00BA5489" w:rsidRDefault="001243A3" w:rsidP="00410064">
            <w:pPr>
              <w:spacing w:line="276" w:lineRule="auto"/>
              <w:jc w:val="center"/>
              <w:rPr>
                <w:rFonts w:ascii="Arial" w:hAnsi="Arial" w:cs="Arial"/>
              </w:rPr>
            </w:pPr>
            <w:r w:rsidRPr="00BA5489">
              <w:rPr>
                <w:rFonts w:ascii="Arial" w:hAnsi="Arial" w:cs="Arial"/>
              </w:rPr>
              <w:t>4.41</w:t>
            </w:r>
          </w:p>
        </w:tc>
        <w:tc>
          <w:tcPr>
            <w:tcW w:w="2386" w:type="dxa"/>
            <w:vAlign w:val="center"/>
          </w:tcPr>
          <w:p w14:paraId="73136C2B" w14:textId="74A72700"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DC83096" w14:textId="77777777" w:rsidTr="008B24F5">
        <w:trPr>
          <w:trHeight w:val="20"/>
        </w:trPr>
        <w:tc>
          <w:tcPr>
            <w:tcW w:w="5656" w:type="dxa"/>
            <w:vAlign w:val="center"/>
          </w:tcPr>
          <w:p w14:paraId="1A123CFD"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Evaluation tools are used to assess the effectiveness of guidance programs.</w:t>
            </w:r>
          </w:p>
        </w:tc>
        <w:tc>
          <w:tcPr>
            <w:tcW w:w="1290" w:type="dxa"/>
            <w:vAlign w:val="center"/>
          </w:tcPr>
          <w:p w14:paraId="48BA63EA" w14:textId="77777777" w:rsidR="001243A3" w:rsidRPr="00BA5489" w:rsidRDefault="001243A3" w:rsidP="00410064">
            <w:pPr>
              <w:spacing w:line="276" w:lineRule="auto"/>
              <w:jc w:val="center"/>
              <w:rPr>
                <w:rFonts w:ascii="Arial" w:hAnsi="Arial" w:cs="Arial"/>
              </w:rPr>
            </w:pPr>
            <w:r w:rsidRPr="00BA5489">
              <w:rPr>
                <w:rFonts w:ascii="Arial" w:hAnsi="Arial" w:cs="Arial"/>
              </w:rPr>
              <w:t>4.52</w:t>
            </w:r>
          </w:p>
        </w:tc>
        <w:tc>
          <w:tcPr>
            <w:tcW w:w="2386" w:type="dxa"/>
            <w:vAlign w:val="center"/>
          </w:tcPr>
          <w:p w14:paraId="3197F614" w14:textId="725DD816"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4731B761" w14:textId="77777777" w:rsidTr="008B24F5">
        <w:trPr>
          <w:trHeight w:val="20"/>
        </w:trPr>
        <w:tc>
          <w:tcPr>
            <w:tcW w:w="5656" w:type="dxa"/>
            <w:vAlign w:val="center"/>
          </w:tcPr>
          <w:p w14:paraId="73FCC3BB"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Results of evaluations are used for continuous improvement.</w:t>
            </w:r>
          </w:p>
        </w:tc>
        <w:tc>
          <w:tcPr>
            <w:tcW w:w="1290" w:type="dxa"/>
            <w:vAlign w:val="center"/>
          </w:tcPr>
          <w:p w14:paraId="42EDC396" w14:textId="0240B5CF" w:rsidR="001243A3" w:rsidRPr="00BA5489" w:rsidRDefault="001243A3" w:rsidP="00410064">
            <w:pPr>
              <w:spacing w:line="276" w:lineRule="auto"/>
              <w:jc w:val="center"/>
              <w:rPr>
                <w:rFonts w:ascii="Arial" w:hAnsi="Arial" w:cs="Arial"/>
              </w:rPr>
            </w:pPr>
            <w:r w:rsidRPr="00BA5489">
              <w:rPr>
                <w:rFonts w:ascii="Arial" w:hAnsi="Arial" w:cs="Arial"/>
              </w:rPr>
              <w:t>4.48</w:t>
            </w:r>
          </w:p>
        </w:tc>
        <w:tc>
          <w:tcPr>
            <w:tcW w:w="2386" w:type="dxa"/>
            <w:vAlign w:val="center"/>
          </w:tcPr>
          <w:p w14:paraId="367525A3" w14:textId="164C310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E11A1CE" w14:textId="77777777" w:rsidTr="008B24F5">
        <w:trPr>
          <w:trHeight w:val="20"/>
        </w:trPr>
        <w:tc>
          <w:tcPr>
            <w:tcW w:w="5656" w:type="dxa"/>
            <w:vAlign w:val="center"/>
          </w:tcPr>
          <w:p w14:paraId="5954E3EC"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Students are encouraged to participate in evaluations of services.</w:t>
            </w:r>
          </w:p>
        </w:tc>
        <w:tc>
          <w:tcPr>
            <w:tcW w:w="1290" w:type="dxa"/>
            <w:vAlign w:val="center"/>
          </w:tcPr>
          <w:p w14:paraId="28B8ACDA" w14:textId="77777777" w:rsidR="001243A3" w:rsidRPr="00BA5489" w:rsidRDefault="001243A3" w:rsidP="00410064">
            <w:pPr>
              <w:spacing w:line="276" w:lineRule="auto"/>
              <w:jc w:val="center"/>
              <w:rPr>
                <w:rFonts w:ascii="Arial" w:hAnsi="Arial" w:cs="Arial"/>
              </w:rPr>
            </w:pPr>
            <w:r w:rsidRPr="00BA5489">
              <w:rPr>
                <w:rFonts w:ascii="Arial" w:hAnsi="Arial" w:cs="Arial"/>
              </w:rPr>
              <w:t>4.59</w:t>
            </w:r>
          </w:p>
        </w:tc>
        <w:tc>
          <w:tcPr>
            <w:tcW w:w="2386" w:type="dxa"/>
            <w:vAlign w:val="center"/>
          </w:tcPr>
          <w:p w14:paraId="4FCBF20C" w14:textId="6E324FE0"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7B35411F" w14:textId="77777777" w:rsidTr="008B24F5">
        <w:trPr>
          <w:trHeight w:val="20"/>
        </w:trPr>
        <w:tc>
          <w:tcPr>
            <w:tcW w:w="5656" w:type="dxa"/>
            <w:tcBorders>
              <w:bottom w:val="single" w:sz="18" w:space="0" w:color="auto"/>
            </w:tcBorders>
            <w:vAlign w:val="center"/>
          </w:tcPr>
          <w:p w14:paraId="657947CE" w14:textId="77777777" w:rsidR="001243A3" w:rsidRPr="00BA5489" w:rsidRDefault="001243A3" w:rsidP="00410064">
            <w:pPr>
              <w:spacing w:line="276" w:lineRule="auto"/>
              <w:rPr>
                <w:rFonts w:ascii="Arial" w:hAnsi="Arial" w:cs="Arial"/>
                <w:b/>
                <w:bCs/>
              </w:rPr>
            </w:pPr>
            <w:r w:rsidRPr="00BA5489">
              <w:rPr>
                <w:rFonts w:ascii="Arial" w:hAnsi="Arial" w:cs="Arial"/>
                <w:b/>
                <w:bCs/>
              </w:rPr>
              <w:t>Grand Mean</w:t>
            </w:r>
          </w:p>
        </w:tc>
        <w:tc>
          <w:tcPr>
            <w:tcW w:w="1290" w:type="dxa"/>
            <w:tcBorders>
              <w:bottom w:val="single" w:sz="18" w:space="0" w:color="auto"/>
            </w:tcBorders>
            <w:vAlign w:val="center"/>
          </w:tcPr>
          <w:p w14:paraId="78C4A038" w14:textId="77777777" w:rsidR="001243A3" w:rsidRPr="00BA5489" w:rsidRDefault="001243A3" w:rsidP="00410064">
            <w:pPr>
              <w:spacing w:line="276" w:lineRule="auto"/>
              <w:jc w:val="center"/>
              <w:rPr>
                <w:rFonts w:ascii="Arial" w:hAnsi="Arial" w:cs="Arial"/>
                <w:b/>
              </w:rPr>
            </w:pPr>
            <w:r w:rsidRPr="00BA5489">
              <w:rPr>
                <w:rFonts w:ascii="Arial" w:hAnsi="Arial" w:cs="Arial"/>
                <w:b/>
              </w:rPr>
              <w:t>4.51</w:t>
            </w:r>
          </w:p>
        </w:tc>
        <w:tc>
          <w:tcPr>
            <w:tcW w:w="2386" w:type="dxa"/>
            <w:tcBorders>
              <w:bottom w:val="single" w:sz="18" w:space="0" w:color="auto"/>
            </w:tcBorders>
            <w:vAlign w:val="center"/>
          </w:tcPr>
          <w:p w14:paraId="2A43843F" w14:textId="7EF6987A" w:rsidR="001243A3" w:rsidRPr="00BA5489" w:rsidRDefault="007E3317" w:rsidP="00410064">
            <w:pPr>
              <w:spacing w:line="276" w:lineRule="auto"/>
              <w:jc w:val="center"/>
              <w:rPr>
                <w:rFonts w:ascii="Arial" w:hAnsi="Arial" w:cs="Arial"/>
                <w:b/>
              </w:rPr>
            </w:pPr>
            <w:r w:rsidRPr="00BA5489">
              <w:rPr>
                <w:rFonts w:ascii="Arial" w:hAnsi="Arial" w:cs="Arial"/>
              </w:rPr>
              <w:t xml:space="preserve">Very </w:t>
            </w:r>
            <w:r w:rsidR="008B24F5" w:rsidRPr="00BA5489">
              <w:rPr>
                <w:rFonts w:ascii="Arial" w:hAnsi="Arial" w:cs="Arial"/>
              </w:rPr>
              <w:t>Satisfactory</w:t>
            </w:r>
          </w:p>
        </w:tc>
      </w:tr>
    </w:tbl>
    <w:p w14:paraId="4510331B" w14:textId="0BF8DC16" w:rsidR="001243A3" w:rsidRPr="00BA5489" w:rsidRDefault="001243A3" w:rsidP="00410064">
      <w:pPr>
        <w:spacing w:after="0" w:line="276" w:lineRule="auto"/>
        <w:rPr>
          <w:rFonts w:ascii="Arial" w:hAnsi="Arial" w:cs="Arial"/>
          <w:b/>
          <w:bCs/>
        </w:rPr>
      </w:pPr>
    </w:p>
    <w:p w14:paraId="14621C75" w14:textId="7C21BC86" w:rsidR="00D837B3" w:rsidRDefault="00D837B3" w:rsidP="00300813">
      <w:pPr>
        <w:jc w:val="both"/>
        <w:rPr>
          <w:rFonts w:ascii="Arial" w:hAnsi="Arial" w:cs="Arial"/>
        </w:rPr>
        <w:sectPr w:rsidR="00D837B3" w:rsidSect="00E13738">
          <w:type w:val="continuous"/>
          <w:pgSz w:w="11906" w:h="16838" w:code="9"/>
          <w:pgMar w:top="1440" w:right="1440" w:bottom="1440" w:left="1440" w:header="708" w:footer="708" w:gutter="0"/>
          <w:cols w:space="720"/>
          <w:docGrid w:linePitch="360"/>
        </w:sectPr>
      </w:pPr>
    </w:p>
    <w:p w14:paraId="5770EFDC" w14:textId="42997674" w:rsidR="00300813" w:rsidRPr="00BA5489" w:rsidRDefault="009148B9" w:rsidP="00B668B3">
      <w:pPr>
        <w:spacing w:line="360" w:lineRule="auto"/>
        <w:ind w:firstLine="720"/>
        <w:jc w:val="both"/>
        <w:rPr>
          <w:rFonts w:ascii="Segoe UI Historic" w:hAnsi="Segoe UI Historic" w:cs="Segoe UI Historic"/>
          <w:color w:val="FFFFFF"/>
          <w:sz w:val="23"/>
          <w:szCs w:val="23"/>
          <w:shd w:val="clear" w:color="auto" w:fill="FFFFFF"/>
        </w:rPr>
      </w:pPr>
      <w:r w:rsidRPr="00BA5489">
        <w:rPr>
          <w:rFonts w:ascii="Arial" w:hAnsi="Arial" w:cs="Arial"/>
        </w:rPr>
        <w:lastRenderedPageBreak/>
        <w:t xml:space="preserve">Table </w:t>
      </w:r>
      <w:r w:rsidR="00884DD3" w:rsidRPr="00BA5489">
        <w:rPr>
          <w:rFonts w:ascii="Arial" w:hAnsi="Arial" w:cs="Arial"/>
        </w:rPr>
        <w:t xml:space="preserve">4 shows the test result of the significant relationship between </w:t>
      </w:r>
      <w:bookmarkStart w:id="27" w:name="_Hlk209272248"/>
      <w:r w:rsidR="00884DD3" w:rsidRPr="00BA5489">
        <w:rPr>
          <w:rFonts w:ascii="Arial" w:hAnsi="Arial" w:cs="Arial"/>
        </w:rPr>
        <w:t>the level of implementation of guidance and counseling and the students’ level of satisfaction.</w:t>
      </w:r>
      <w:r w:rsidR="00300813" w:rsidRPr="00BA5489">
        <w:rPr>
          <w:rFonts w:ascii="Segoe UI Historic" w:hAnsi="Segoe UI Historic" w:cs="Segoe UI Historic"/>
          <w:color w:val="FFFFFF"/>
          <w:sz w:val="23"/>
          <w:szCs w:val="23"/>
          <w:shd w:val="clear" w:color="auto" w:fill="FFFFFF"/>
        </w:rPr>
        <w:t xml:space="preserve"> </w:t>
      </w:r>
      <w:bookmarkEnd w:id="27"/>
    </w:p>
    <w:p w14:paraId="6095BB1C" w14:textId="4BC053C6" w:rsidR="009148B9" w:rsidRPr="00BA5489" w:rsidRDefault="00300813" w:rsidP="00B668B3">
      <w:pPr>
        <w:spacing w:line="360" w:lineRule="auto"/>
        <w:ind w:firstLine="720"/>
        <w:jc w:val="both"/>
        <w:rPr>
          <w:rFonts w:ascii="Arial" w:hAnsi="Arial" w:cs="Arial"/>
        </w:rPr>
      </w:pPr>
      <w:r w:rsidRPr="00BA5489">
        <w:rPr>
          <w:rFonts w:ascii="Arial" w:hAnsi="Arial" w:cs="Arial"/>
        </w:rPr>
        <w:t>The computed Pearson correlation coefficient is .870, which indicates a very strong positive correlation between the two variables. The p-value of .000 is less than the set level of significance at 0.05, suggesting that the relationship is statistically significant. Hence, the null hypothesis (H</w:t>
      </w:r>
      <w:r w:rsidRPr="00BA5489">
        <w:rPr>
          <w:rFonts w:ascii="Cambria Math" w:hAnsi="Cambria Math" w:cs="Cambria Math"/>
        </w:rPr>
        <w:t>₀</w:t>
      </w:r>
      <w:r w:rsidRPr="00BA5489">
        <w:rPr>
          <w:rFonts w:ascii="Arial" w:hAnsi="Arial" w:cs="Arial"/>
        </w:rPr>
        <w:t>) stating that there is no significant relationship between the level of implementation of guidance and counseling services and students' level of satisfaction is rejected.</w:t>
      </w:r>
      <w:r w:rsidR="00D64DCB" w:rsidRPr="00BA5489">
        <w:rPr>
          <w:rFonts w:ascii="Arial" w:hAnsi="Arial" w:cs="Arial"/>
        </w:rPr>
        <w:t xml:space="preserve"> This implies that as the implementation of guidance and counseling services improves, students’ satisfaction correspondingly increases.</w:t>
      </w:r>
    </w:p>
    <w:p w14:paraId="6F6DEFED" w14:textId="7A8C66F3" w:rsidR="00D64DCB" w:rsidRPr="00BA5489" w:rsidRDefault="00D64DCB" w:rsidP="00B668B3">
      <w:pPr>
        <w:spacing w:line="360" w:lineRule="auto"/>
        <w:ind w:firstLine="720"/>
        <w:jc w:val="both"/>
        <w:rPr>
          <w:rFonts w:ascii="Arial" w:hAnsi="Arial" w:cs="Arial"/>
        </w:rPr>
      </w:pPr>
      <w:r w:rsidRPr="00BA5489">
        <w:rPr>
          <w:rFonts w:ascii="Arial" w:hAnsi="Arial" w:cs="Arial"/>
        </w:rPr>
        <w:t>The study of Tomol and Junsay (2020) revealed that the level of implementation of guidance and counseling services and the students’ level of satisfaction have a positive relationship. This explains that effective and well-</w:t>
      </w:r>
      <w:r w:rsidRPr="00BA5489">
        <w:rPr>
          <w:rFonts w:ascii="Arial" w:hAnsi="Arial" w:cs="Arial"/>
        </w:rPr>
        <w:lastRenderedPageBreak/>
        <w:t>implemented guidance and counseling services fosters a positive and satisfying school experience for students.</w:t>
      </w:r>
    </w:p>
    <w:p w14:paraId="162E4FFA" w14:textId="67E91808" w:rsidR="00D64DCB" w:rsidRPr="00BA5489" w:rsidRDefault="00D64DCB" w:rsidP="00B668B3">
      <w:pPr>
        <w:spacing w:line="360" w:lineRule="auto"/>
        <w:ind w:firstLine="720"/>
        <w:jc w:val="both"/>
        <w:rPr>
          <w:rFonts w:ascii="Arial" w:hAnsi="Arial" w:cs="Arial"/>
        </w:rPr>
      </w:pPr>
      <w:r w:rsidRPr="00BA5489">
        <w:rPr>
          <w:rFonts w:ascii="Arial" w:hAnsi="Arial" w:cs="Arial"/>
        </w:rPr>
        <w:t>These findings are consistent with Handayani et al. (2018), who concluded that service quality significantly affects service satisfaction. Their study emphasized five service quality indicators: reliability, responsiveness, assurance, empathy, and tangibility as essential to increasing user satisfaction in educational guidance systems. Similarly, Vergara and Magallanes (2020) found a strong positive relationship between the extent of utilization and the degree of satisfaction in high school students' use of guidance services, reinforcing the idea that improved service implementation correlates with better student perceptions.</w:t>
      </w:r>
      <w:r w:rsidRPr="00BA5489">
        <w:t xml:space="preserve"> </w:t>
      </w:r>
      <w:r w:rsidRPr="00BA5489">
        <w:rPr>
          <w:rFonts w:ascii="Arial" w:hAnsi="Arial" w:cs="Arial"/>
        </w:rPr>
        <w:t>These results underscore that by maintaining or further enhancing these services may continue to positively influence students' perceptions and overall satisfaction within the school environment.</w:t>
      </w:r>
      <w:r w:rsidR="00143EAC">
        <w:rPr>
          <w:rFonts w:ascii="Arial" w:hAnsi="Arial" w:cs="Arial"/>
        </w:rPr>
        <w:t xml:space="preserve"> </w:t>
      </w:r>
      <w:r w:rsidR="00714D28" w:rsidRPr="00714D28">
        <w:rPr>
          <w:rFonts w:ascii="Arial" w:hAnsi="Arial" w:cs="Arial"/>
        </w:rPr>
        <w:t xml:space="preserve">This also aligns with the core theory of this study, Rogers’ Person-Centered Theory, which emphasizes the need for an environment that fosters both </w:t>
      </w:r>
      <w:r w:rsidR="00714D28" w:rsidRPr="00714D28">
        <w:rPr>
          <w:rFonts w:ascii="Arial" w:hAnsi="Arial" w:cs="Arial"/>
        </w:rPr>
        <w:lastRenderedPageBreak/>
        <w:t xml:space="preserve">academic and psychological support. Thus, the implementation and effectiveness of the assessed guidance </w:t>
      </w:r>
      <w:r w:rsidR="00714D28" w:rsidRPr="00714D28">
        <w:rPr>
          <w:rFonts w:ascii="Arial" w:hAnsi="Arial" w:cs="Arial"/>
        </w:rPr>
        <w:lastRenderedPageBreak/>
        <w:t>and counseling services contribute to increased student satisfaction</w:t>
      </w:r>
      <w:r w:rsidR="00714D28">
        <w:rPr>
          <w:rFonts w:ascii="Arial" w:hAnsi="Arial" w:cs="Arial"/>
        </w:rPr>
        <w:t>.</w:t>
      </w:r>
    </w:p>
    <w:p w14:paraId="4461E857" w14:textId="77777777" w:rsidR="00D837B3" w:rsidRDefault="00D837B3" w:rsidP="00281CCB">
      <w:pPr>
        <w:jc w:val="both"/>
        <w:rPr>
          <w:rFonts w:ascii="Arial" w:hAnsi="Arial" w:cs="Arial"/>
        </w:rPr>
        <w:sectPr w:rsidR="00D837B3" w:rsidSect="00D837B3">
          <w:type w:val="continuous"/>
          <w:pgSz w:w="11906" w:h="16838" w:code="9"/>
          <w:pgMar w:top="1440" w:right="1440" w:bottom="1440" w:left="1440" w:header="708" w:footer="708" w:gutter="0"/>
          <w:cols w:num="2" w:space="720"/>
          <w:docGrid w:linePitch="360"/>
        </w:sectPr>
      </w:pPr>
    </w:p>
    <w:p w14:paraId="4E33F167" w14:textId="12EA5F97" w:rsidR="00D64DCB" w:rsidRPr="00BA5489" w:rsidRDefault="00D64DCB" w:rsidP="00281CCB">
      <w:pPr>
        <w:jc w:val="both"/>
        <w:rPr>
          <w:rFonts w:ascii="Arial" w:hAnsi="Arial" w:cs="Arial"/>
        </w:rPr>
      </w:pPr>
    </w:p>
    <w:p w14:paraId="512EFBDF" w14:textId="3F1DCCA1" w:rsidR="00876852" w:rsidRPr="00BA5489" w:rsidRDefault="00876852" w:rsidP="00AF6205">
      <w:pPr>
        <w:tabs>
          <w:tab w:val="left" w:pos="2450"/>
        </w:tabs>
        <w:jc w:val="center"/>
        <w:rPr>
          <w:rFonts w:ascii="Arial" w:hAnsi="Arial" w:cs="Arial"/>
          <w:b/>
        </w:rPr>
      </w:pPr>
      <w:r w:rsidRPr="00BA5489">
        <w:rPr>
          <w:rFonts w:ascii="Arial" w:hAnsi="Arial" w:cs="Arial"/>
          <w:b/>
        </w:rPr>
        <w:t>Table 4.</w:t>
      </w:r>
      <w:r w:rsidR="00AF6205" w:rsidRPr="00BA5489">
        <w:rPr>
          <w:rFonts w:ascii="Arial" w:hAnsi="Arial" w:cs="Arial"/>
          <w:b/>
        </w:rPr>
        <w:t xml:space="preserve"> Test of Relationship Between the </w:t>
      </w:r>
      <w:bookmarkStart w:id="28" w:name="_Hlk202732798"/>
      <w:r w:rsidR="00AF6205" w:rsidRPr="00BA5489">
        <w:rPr>
          <w:rFonts w:ascii="Arial" w:hAnsi="Arial" w:cs="Arial"/>
          <w:b/>
        </w:rPr>
        <w:t xml:space="preserve">Level of Implementation of Guidance and Counseling Services </w:t>
      </w:r>
      <w:r w:rsidR="00D64DCB" w:rsidRPr="00BA5489">
        <w:rPr>
          <w:rFonts w:ascii="Arial" w:hAnsi="Arial" w:cs="Arial"/>
          <w:b/>
        </w:rPr>
        <w:t xml:space="preserve">and </w:t>
      </w:r>
      <w:r w:rsidR="00AF6205" w:rsidRPr="00BA5489">
        <w:rPr>
          <w:rFonts w:ascii="Arial" w:hAnsi="Arial" w:cs="Arial"/>
          <w:b/>
        </w:rPr>
        <w:t xml:space="preserve">the </w:t>
      </w:r>
      <w:r w:rsidR="00884DD3" w:rsidRPr="00BA5489">
        <w:rPr>
          <w:rFonts w:ascii="Arial" w:hAnsi="Arial" w:cs="Arial"/>
          <w:b/>
        </w:rPr>
        <w:t>Students’</w:t>
      </w:r>
      <w:r w:rsidR="00AF6205" w:rsidRPr="00BA5489">
        <w:rPr>
          <w:rFonts w:ascii="Arial" w:hAnsi="Arial" w:cs="Arial"/>
          <w:b/>
        </w:rPr>
        <w:t xml:space="preserve"> Level of Satisfaction</w:t>
      </w:r>
    </w:p>
    <w:tbl>
      <w:tblPr>
        <w:tblStyle w:val="ListTable6Colorful"/>
        <w:tblW w:w="0" w:type="auto"/>
        <w:tblLook w:val="04A0" w:firstRow="1" w:lastRow="0" w:firstColumn="1" w:lastColumn="0" w:noHBand="0" w:noVBand="1"/>
      </w:tblPr>
      <w:tblGrid>
        <w:gridCol w:w="1590"/>
        <w:gridCol w:w="1603"/>
        <w:gridCol w:w="1316"/>
        <w:gridCol w:w="1662"/>
        <w:gridCol w:w="1133"/>
        <w:gridCol w:w="1722"/>
      </w:tblGrid>
      <w:tr w:rsidR="00AF6205" w:rsidRPr="00BA5489" w14:paraId="42F482FB" w14:textId="77777777" w:rsidTr="00AF6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single" w:sz="18" w:space="0" w:color="auto"/>
            </w:tcBorders>
          </w:tcPr>
          <w:bookmarkEnd w:id="28"/>
          <w:p w14:paraId="3C7714C6" w14:textId="3E7AE787" w:rsidR="00AF6205" w:rsidRPr="00BA5489" w:rsidRDefault="00AF6205" w:rsidP="00AF6205">
            <w:pPr>
              <w:tabs>
                <w:tab w:val="left" w:pos="2450"/>
              </w:tabs>
              <w:jc w:val="center"/>
              <w:rPr>
                <w:rFonts w:ascii="Arial" w:hAnsi="Arial" w:cs="Arial"/>
                <w:bCs w:val="0"/>
              </w:rPr>
            </w:pPr>
            <w:r w:rsidRPr="00BA5489">
              <w:rPr>
                <w:rFonts w:ascii="Arial" w:hAnsi="Arial" w:cs="Arial"/>
                <w:bCs w:val="0"/>
              </w:rPr>
              <w:t>Variable</w:t>
            </w:r>
          </w:p>
        </w:tc>
        <w:tc>
          <w:tcPr>
            <w:tcW w:w="1614" w:type="dxa"/>
            <w:tcBorders>
              <w:top w:val="single" w:sz="18" w:space="0" w:color="auto"/>
            </w:tcBorders>
          </w:tcPr>
          <w:p w14:paraId="0C6E7D71" w14:textId="541FE3A3"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Pearson Correlation</w:t>
            </w:r>
          </w:p>
        </w:tc>
        <w:tc>
          <w:tcPr>
            <w:tcW w:w="1343" w:type="dxa"/>
            <w:tcBorders>
              <w:top w:val="single" w:sz="18" w:space="0" w:color="auto"/>
            </w:tcBorders>
          </w:tcPr>
          <w:p w14:paraId="0AB008D4" w14:textId="3DD6D8CA"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P-Value</w:t>
            </w:r>
          </w:p>
        </w:tc>
        <w:tc>
          <w:tcPr>
            <w:tcW w:w="1670" w:type="dxa"/>
            <w:tcBorders>
              <w:top w:val="single" w:sz="18" w:space="0" w:color="auto"/>
            </w:tcBorders>
          </w:tcPr>
          <w:p w14:paraId="2EA30501" w14:textId="46965288"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Level of Significance</w:t>
            </w:r>
          </w:p>
        </w:tc>
        <w:tc>
          <w:tcPr>
            <w:tcW w:w="1076" w:type="dxa"/>
            <w:tcBorders>
              <w:top w:val="single" w:sz="18" w:space="0" w:color="auto"/>
            </w:tcBorders>
          </w:tcPr>
          <w:p w14:paraId="700BE82C" w14:textId="53365584"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Decision</w:t>
            </w:r>
          </w:p>
        </w:tc>
        <w:tc>
          <w:tcPr>
            <w:tcW w:w="1727" w:type="dxa"/>
            <w:tcBorders>
              <w:top w:val="single" w:sz="18" w:space="0" w:color="auto"/>
            </w:tcBorders>
          </w:tcPr>
          <w:p w14:paraId="5F854AAB" w14:textId="3C8C5E56"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Interpretation</w:t>
            </w:r>
          </w:p>
          <w:p w14:paraId="4B791D64" w14:textId="77777777"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0C4EB7F9" w14:textId="0069707B"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AF6205" w:rsidRPr="00BA5489" w14:paraId="0BADFFA0" w14:textId="77777777" w:rsidTr="00AF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bottom w:val="single" w:sz="24" w:space="0" w:color="auto"/>
            </w:tcBorders>
            <w:shd w:val="clear" w:color="auto" w:fill="auto"/>
          </w:tcPr>
          <w:p w14:paraId="17360C68" w14:textId="4CE74221" w:rsidR="00AF6205" w:rsidRPr="00BA5489" w:rsidRDefault="00AF6205" w:rsidP="00876852">
            <w:pPr>
              <w:tabs>
                <w:tab w:val="left" w:pos="2450"/>
              </w:tabs>
              <w:rPr>
                <w:rFonts w:ascii="Arial" w:hAnsi="Arial" w:cs="Arial"/>
                <w:bCs w:val="0"/>
              </w:rPr>
            </w:pPr>
            <w:r w:rsidRPr="00BA5489">
              <w:rPr>
                <w:rFonts w:ascii="Arial" w:hAnsi="Arial" w:cs="Arial"/>
                <w:bCs w:val="0"/>
              </w:rPr>
              <w:t>Level of Satisfaction</w:t>
            </w:r>
          </w:p>
        </w:tc>
        <w:tc>
          <w:tcPr>
            <w:tcW w:w="1614" w:type="dxa"/>
            <w:tcBorders>
              <w:bottom w:val="single" w:sz="24" w:space="0" w:color="auto"/>
            </w:tcBorders>
            <w:shd w:val="clear" w:color="auto" w:fill="auto"/>
          </w:tcPr>
          <w:p w14:paraId="732249E7" w14:textId="2648B5A6"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.870</w:t>
            </w:r>
          </w:p>
        </w:tc>
        <w:tc>
          <w:tcPr>
            <w:tcW w:w="1343" w:type="dxa"/>
            <w:tcBorders>
              <w:bottom w:val="single" w:sz="24" w:space="0" w:color="auto"/>
            </w:tcBorders>
            <w:shd w:val="clear" w:color="auto" w:fill="auto"/>
          </w:tcPr>
          <w:p w14:paraId="67B6C21D" w14:textId="5A6C5018"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.000</w:t>
            </w:r>
          </w:p>
        </w:tc>
        <w:tc>
          <w:tcPr>
            <w:tcW w:w="1670" w:type="dxa"/>
            <w:tcBorders>
              <w:bottom w:val="single" w:sz="24" w:space="0" w:color="auto"/>
            </w:tcBorders>
            <w:shd w:val="clear" w:color="auto" w:fill="auto"/>
          </w:tcPr>
          <w:p w14:paraId="1077C9D3" w14:textId="49B417F8"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0.05</w:t>
            </w:r>
          </w:p>
        </w:tc>
        <w:tc>
          <w:tcPr>
            <w:tcW w:w="1076" w:type="dxa"/>
            <w:tcBorders>
              <w:bottom w:val="single" w:sz="24" w:space="0" w:color="auto"/>
            </w:tcBorders>
            <w:shd w:val="clear" w:color="auto" w:fill="auto"/>
          </w:tcPr>
          <w:p w14:paraId="362F7A14" w14:textId="497D1460"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 xml:space="preserve">Reject </w:t>
            </w:r>
            <w:r w:rsidRPr="00BA5489">
              <w:rPr>
                <w:rFonts w:ascii="Arial" w:hAnsi="Arial" w:cs="Arial"/>
                <w:bCs/>
                <w:i/>
              </w:rPr>
              <w:t>H</w:t>
            </w:r>
            <w:r w:rsidRPr="00BA5489">
              <w:rPr>
                <w:rFonts w:ascii="Arial" w:hAnsi="Arial" w:cs="Arial"/>
                <w:bCs/>
                <w:i/>
                <w:sz w:val="14"/>
              </w:rPr>
              <w:t>0</w:t>
            </w:r>
          </w:p>
        </w:tc>
        <w:tc>
          <w:tcPr>
            <w:tcW w:w="1727" w:type="dxa"/>
            <w:tcBorders>
              <w:bottom w:val="single" w:sz="24" w:space="0" w:color="auto"/>
            </w:tcBorders>
            <w:shd w:val="clear" w:color="auto" w:fill="auto"/>
          </w:tcPr>
          <w:p w14:paraId="0B61ED9A" w14:textId="13D6E582"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555742D8" w14:textId="149486FD" w:rsidR="00AF6205" w:rsidRPr="0033020A"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020A">
              <w:rPr>
                <w:rFonts w:ascii="Arial" w:hAnsi="Arial" w:cs="Arial"/>
                <w:b/>
                <w:bCs/>
              </w:rPr>
              <w:t>Significant</w:t>
            </w:r>
          </w:p>
          <w:p w14:paraId="3951A183" w14:textId="46E4DF4C"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514498E" w14:textId="77777777" w:rsidR="00DD3A18" w:rsidRDefault="00DD3A18" w:rsidP="00595A0A">
      <w:pPr>
        <w:tabs>
          <w:tab w:val="left" w:pos="2450"/>
        </w:tabs>
        <w:jc w:val="center"/>
        <w:rPr>
          <w:rFonts w:ascii="Arial" w:hAnsi="Arial" w:cs="Arial"/>
          <w:b/>
        </w:rPr>
      </w:pPr>
    </w:p>
    <w:p w14:paraId="77C18352" w14:textId="436DC466" w:rsidR="00DD3A18" w:rsidRDefault="00DD3A18" w:rsidP="00595A0A">
      <w:pPr>
        <w:tabs>
          <w:tab w:val="left" w:pos="2450"/>
        </w:tabs>
        <w:jc w:val="center"/>
        <w:rPr>
          <w:rFonts w:ascii="Arial" w:hAnsi="Arial" w:cs="Arial"/>
          <w:b/>
        </w:rPr>
        <w:sectPr w:rsidR="00DD3A18" w:rsidSect="00E13738">
          <w:type w:val="continuous"/>
          <w:pgSz w:w="11906" w:h="16838" w:code="9"/>
          <w:pgMar w:top="1440" w:right="1440" w:bottom="1440" w:left="1440" w:header="708" w:footer="708" w:gutter="0"/>
          <w:cols w:space="720"/>
          <w:docGrid w:linePitch="360"/>
        </w:sectPr>
      </w:pPr>
    </w:p>
    <w:p w14:paraId="1EA06F93" w14:textId="5656B7E2" w:rsidR="00C014F4" w:rsidRPr="00BA5489" w:rsidRDefault="00595A0A" w:rsidP="00B668B3">
      <w:pPr>
        <w:tabs>
          <w:tab w:val="left" w:pos="2450"/>
        </w:tabs>
        <w:spacing w:line="360" w:lineRule="auto"/>
        <w:jc w:val="center"/>
        <w:rPr>
          <w:rFonts w:ascii="Arial" w:hAnsi="Arial" w:cs="Arial"/>
          <w:b/>
        </w:rPr>
      </w:pPr>
      <w:r w:rsidRPr="00BA5489">
        <w:rPr>
          <w:rFonts w:ascii="Arial" w:hAnsi="Arial" w:cs="Arial"/>
          <w:b/>
        </w:rPr>
        <w:lastRenderedPageBreak/>
        <w:t>IV. CONCLUSION</w:t>
      </w:r>
    </w:p>
    <w:p w14:paraId="795BEEE6" w14:textId="6DCC86A6" w:rsidR="00082956" w:rsidRPr="00BA5489" w:rsidRDefault="00EF107B" w:rsidP="00B668B3">
      <w:pPr>
        <w:tabs>
          <w:tab w:val="left" w:pos="2450"/>
        </w:tabs>
        <w:spacing w:line="360" w:lineRule="auto"/>
        <w:jc w:val="both"/>
        <w:rPr>
          <w:rFonts w:ascii="Arial" w:hAnsi="Arial" w:cs="Arial"/>
        </w:rPr>
      </w:pPr>
      <w:r>
        <w:rPr>
          <w:rFonts w:ascii="Arial" w:hAnsi="Arial" w:cs="Arial"/>
        </w:rPr>
        <w:t xml:space="preserve">            </w:t>
      </w:r>
      <w:r w:rsidR="00082956" w:rsidRPr="00BA5489">
        <w:rPr>
          <w:rFonts w:ascii="Arial" w:hAnsi="Arial" w:cs="Arial"/>
        </w:rPr>
        <w:t>Based on the findings of this study the following conclusions were drawn</w:t>
      </w:r>
      <w:r w:rsidR="00C014F4" w:rsidRPr="00BA5489">
        <w:rPr>
          <w:rFonts w:ascii="Arial" w:hAnsi="Arial" w:cs="Arial"/>
        </w:rPr>
        <w:t>:</w:t>
      </w:r>
    </w:p>
    <w:p w14:paraId="15008110" w14:textId="5D2B4B6A" w:rsidR="00DE5FCC" w:rsidRPr="00BA5489" w:rsidRDefault="001015C5" w:rsidP="00B668B3">
      <w:pPr>
        <w:pStyle w:val="ListParagraph"/>
        <w:numPr>
          <w:ilvl w:val="0"/>
          <w:numId w:val="12"/>
        </w:numPr>
        <w:tabs>
          <w:tab w:val="left" w:pos="2450"/>
        </w:tabs>
        <w:spacing w:line="360" w:lineRule="auto"/>
        <w:jc w:val="both"/>
        <w:rPr>
          <w:rFonts w:ascii="Arial" w:hAnsi="Arial" w:cs="Arial"/>
        </w:rPr>
      </w:pPr>
      <w:r w:rsidRPr="00BA5489">
        <w:rPr>
          <w:rFonts w:ascii="Arial" w:hAnsi="Arial" w:cs="Arial"/>
        </w:rPr>
        <w:t xml:space="preserve">In terms of the respondents’ demographic profile, there are more female than male respondents. </w:t>
      </w:r>
      <w:r w:rsidR="00B12728" w:rsidRPr="00BA5489">
        <w:rPr>
          <w:rFonts w:ascii="Arial" w:hAnsi="Arial" w:cs="Arial"/>
        </w:rPr>
        <w:t>Hence,</w:t>
      </w:r>
      <w:r w:rsidRPr="00BA5489">
        <w:rPr>
          <w:rFonts w:ascii="Arial" w:hAnsi="Arial" w:cs="Arial"/>
        </w:rPr>
        <w:t xml:space="preserve"> there are more females than males enrolled during the conduct of this study. In terms of strand, there are more respondents who are in the non-strand or the junior high school. </w:t>
      </w:r>
      <w:r w:rsidR="00B12728" w:rsidRPr="00BA5489">
        <w:rPr>
          <w:rFonts w:ascii="Arial" w:hAnsi="Arial" w:cs="Arial"/>
        </w:rPr>
        <w:t>Hence,</w:t>
      </w:r>
      <w:r w:rsidRPr="00BA5489">
        <w:rPr>
          <w:rFonts w:ascii="Arial" w:hAnsi="Arial" w:cs="Arial"/>
        </w:rPr>
        <w:t xml:space="preserve"> the high school department’s population is </w:t>
      </w:r>
      <w:r w:rsidR="00372D9E">
        <w:rPr>
          <w:rFonts w:ascii="Arial" w:hAnsi="Arial" w:cs="Arial"/>
        </w:rPr>
        <w:t>pre</w:t>
      </w:r>
      <w:r w:rsidRPr="00BA5489">
        <w:rPr>
          <w:rFonts w:ascii="Arial" w:hAnsi="Arial" w:cs="Arial"/>
        </w:rPr>
        <w:t xml:space="preserve">dominantly junior high school students. And, there are more respondents in grade 12, which implies that the senior year students </w:t>
      </w:r>
      <w:r w:rsidR="00DE5FCC" w:rsidRPr="00BA5489">
        <w:rPr>
          <w:rFonts w:ascii="Arial" w:hAnsi="Arial" w:cs="Arial"/>
        </w:rPr>
        <w:t>have</w:t>
      </w:r>
      <w:r w:rsidRPr="00BA5489">
        <w:rPr>
          <w:rFonts w:ascii="Arial" w:hAnsi="Arial" w:cs="Arial"/>
        </w:rPr>
        <w:t xml:space="preserve"> </w:t>
      </w:r>
      <w:r w:rsidR="00DE5FCC" w:rsidRPr="00BA5489">
        <w:rPr>
          <w:rFonts w:ascii="Arial" w:hAnsi="Arial" w:cs="Arial"/>
        </w:rPr>
        <w:t>a greater</w:t>
      </w:r>
      <w:r w:rsidRPr="00BA5489">
        <w:rPr>
          <w:rFonts w:ascii="Arial" w:hAnsi="Arial" w:cs="Arial"/>
        </w:rPr>
        <w:t xml:space="preserve"> number of enrollees among the six grade levels of the laboratory high school.</w:t>
      </w:r>
    </w:p>
    <w:p w14:paraId="495C7884" w14:textId="77777777" w:rsidR="00DE5FCC" w:rsidRPr="00BA5489" w:rsidRDefault="00DE5FCC" w:rsidP="00B668B3">
      <w:pPr>
        <w:pStyle w:val="ListParagraph"/>
        <w:tabs>
          <w:tab w:val="left" w:pos="2450"/>
        </w:tabs>
        <w:spacing w:line="360" w:lineRule="auto"/>
        <w:jc w:val="both"/>
        <w:rPr>
          <w:rFonts w:ascii="Arial" w:hAnsi="Arial" w:cs="Arial"/>
        </w:rPr>
      </w:pPr>
    </w:p>
    <w:p w14:paraId="73339DFD" w14:textId="21209464" w:rsidR="00DE5FCC" w:rsidRPr="00BA5489" w:rsidRDefault="00DE5FCC" w:rsidP="00B668B3">
      <w:pPr>
        <w:pStyle w:val="ListParagraph"/>
        <w:numPr>
          <w:ilvl w:val="0"/>
          <w:numId w:val="12"/>
        </w:numPr>
        <w:tabs>
          <w:tab w:val="left" w:pos="2450"/>
        </w:tabs>
        <w:spacing w:line="360" w:lineRule="auto"/>
        <w:jc w:val="both"/>
        <w:rPr>
          <w:rFonts w:ascii="Arial" w:hAnsi="Arial" w:cs="Arial"/>
        </w:rPr>
      </w:pPr>
      <w:r w:rsidRPr="00BA5489">
        <w:rPr>
          <w:rFonts w:ascii="Arial" w:hAnsi="Arial" w:cs="Arial"/>
        </w:rPr>
        <w:t xml:space="preserve">The level of implementation of school guidance and counseling services at the University of Eastern Philippines Pedro Rebadulla Memorial Campus </w:t>
      </w:r>
      <w:r w:rsidRPr="00BA5489">
        <w:rPr>
          <w:rFonts w:ascii="Arial" w:hAnsi="Arial" w:cs="Arial"/>
        </w:rPr>
        <w:lastRenderedPageBreak/>
        <w:t xml:space="preserve">Laboratory High School are </w:t>
      </w:r>
      <w:r w:rsidRPr="00BA5489">
        <w:rPr>
          <w:rFonts w:ascii="Arial" w:hAnsi="Arial" w:cs="Arial"/>
          <w:bCs/>
        </w:rPr>
        <w:t>fully implemented</w:t>
      </w:r>
      <w:r w:rsidRPr="00BA5489">
        <w:rPr>
          <w:rFonts w:ascii="Arial" w:hAnsi="Arial" w:cs="Arial"/>
        </w:rPr>
        <w:t xml:space="preserve"> across all </w:t>
      </w:r>
      <w:r w:rsidR="000A1C43" w:rsidRPr="00BA5489">
        <w:rPr>
          <w:rFonts w:ascii="Arial" w:hAnsi="Arial" w:cs="Arial"/>
        </w:rPr>
        <w:t>services</w:t>
      </w:r>
      <w:r w:rsidRPr="00BA5489">
        <w:rPr>
          <w:rFonts w:ascii="Arial" w:hAnsi="Arial" w:cs="Arial"/>
        </w:rPr>
        <w:t xml:space="preserve">, </w:t>
      </w:r>
      <w:bookmarkStart w:id="29" w:name="_Hlk209295651"/>
      <w:r w:rsidRPr="00BA5489">
        <w:rPr>
          <w:rFonts w:ascii="Arial" w:hAnsi="Arial" w:cs="Arial"/>
        </w:rPr>
        <w:t>with strengths</w:t>
      </w:r>
      <w:r w:rsidR="000A1C43" w:rsidRPr="00BA5489">
        <w:rPr>
          <w:rFonts w:ascii="Arial" w:hAnsi="Arial" w:cs="Arial"/>
        </w:rPr>
        <w:t xml:space="preserve"> </w:t>
      </w:r>
      <w:r w:rsidRPr="00BA5489">
        <w:rPr>
          <w:rFonts w:ascii="Arial" w:hAnsi="Arial" w:cs="Arial"/>
        </w:rPr>
        <w:t>in</w:t>
      </w:r>
      <w:r w:rsidR="000A1C43" w:rsidRPr="00BA5489">
        <w:rPr>
          <w:rFonts w:ascii="Arial" w:hAnsi="Arial" w:cs="Arial"/>
        </w:rPr>
        <w:t xml:space="preserve"> Inventory/Cumulative Record Service particularly </w:t>
      </w:r>
      <w:r w:rsidRPr="00BA5489">
        <w:rPr>
          <w:rFonts w:ascii="Arial" w:hAnsi="Arial" w:cs="Arial"/>
        </w:rPr>
        <w:t>test confidentiality</w:t>
      </w:r>
      <w:r w:rsidR="000A1C43" w:rsidRPr="00BA5489">
        <w:rPr>
          <w:rFonts w:ascii="Arial" w:hAnsi="Arial" w:cs="Arial"/>
        </w:rPr>
        <w:t xml:space="preserve"> and </w:t>
      </w:r>
      <w:r w:rsidRPr="00BA5489">
        <w:rPr>
          <w:rFonts w:ascii="Arial" w:hAnsi="Arial" w:cs="Arial"/>
        </w:rPr>
        <w:t>ethical practices</w:t>
      </w:r>
      <w:r w:rsidR="000A1C43" w:rsidRPr="00BA5489">
        <w:rPr>
          <w:rFonts w:ascii="Arial" w:hAnsi="Arial" w:cs="Arial"/>
        </w:rPr>
        <w:t xml:space="preserve">. </w:t>
      </w:r>
      <w:bookmarkEnd w:id="29"/>
      <w:r w:rsidR="00C64182" w:rsidRPr="00BA5489">
        <w:rPr>
          <w:rFonts w:ascii="Arial" w:hAnsi="Arial" w:cs="Arial"/>
        </w:rPr>
        <w:t xml:space="preserve">Hence, </w:t>
      </w:r>
      <w:r w:rsidR="000A1C43" w:rsidRPr="00BA5489">
        <w:rPr>
          <w:rFonts w:ascii="Arial" w:hAnsi="Arial" w:cs="Arial"/>
        </w:rPr>
        <w:t>students have confidence with the guidance and testing center in managing their personal and scholastic records with utmost confidentiality resulted in their very satisfactory response to this service.</w:t>
      </w:r>
    </w:p>
    <w:p w14:paraId="1E61A69C" w14:textId="77777777" w:rsidR="00DE5FCC" w:rsidRPr="00BA5489" w:rsidRDefault="00DE5FCC" w:rsidP="00B668B3">
      <w:pPr>
        <w:pStyle w:val="ListParagraph"/>
        <w:tabs>
          <w:tab w:val="left" w:pos="2450"/>
        </w:tabs>
        <w:spacing w:line="360" w:lineRule="auto"/>
        <w:jc w:val="both"/>
        <w:rPr>
          <w:rFonts w:ascii="Arial" w:hAnsi="Arial" w:cs="Arial"/>
        </w:rPr>
      </w:pPr>
    </w:p>
    <w:p w14:paraId="77BD11A1" w14:textId="1F9285AB" w:rsidR="00DE5FCC" w:rsidRPr="00BA5489" w:rsidRDefault="00DE5FCC" w:rsidP="00B668B3">
      <w:pPr>
        <w:pStyle w:val="ListParagraph"/>
        <w:numPr>
          <w:ilvl w:val="0"/>
          <w:numId w:val="12"/>
        </w:numPr>
        <w:spacing w:line="360" w:lineRule="auto"/>
        <w:jc w:val="both"/>
        <w:rPr>
          <w:rFonts w:ascii="Arial" w:hAnsi="Arial" w:cs="Arial"/>
        </w:rPr>
      </w:pPr>
      <w:r w:rsidRPr="00BA5489">
        <w:rPr>
          <w:rFonts w:ascii="Arial" w:hAnsi="Arial" w:cs="Arial"/>
        </w:rPr>
        <w:t xml:space="preserve">The students’ satisfaction with the school guidance and counseling services at the University of Eastern Philippines Pedro Rebadulla Memorial Campus Laboratory High School has </w:t>
      </w:r>
      <w:bookmarkStart w:id="30" w:name="_Hlk209295731"/>
      <w:r w:rsidRPr="00BA5489">
        <w:rPr>
          <w:rFonts w:ascii="Arial" w:hAnsi="Arial" w:cs="Arial"/>
        </w:rPr>
        <w:t>a very satisfactory level of satisfaction, especially in areas related to confidentiality</w:t>
      </w:r>
      <w:r w:rsidR="000A1C43" w:rsidRPr="00BA5489">
        <w:rPr>
          <w:rFonts w:ascii="Arial" w:hAnsi="Arial" w:cs="Arial"/>
        </w:rPr>
        <w:t xml:space="preserve"> in managing personal and academic records of the students</w:t>
      </w:r>
      <w:bookmarkEnd w:id="30"/>
      <w:r w:rsidR="000A1C43" w:rsidRPr="00BA5489">
        <w:rPr>
          <w:rFonts w:ascii="Arial" w:hAnsi="Arial" w:cs="Arial"/>
        </w:rPr>
        <w:t xml:space="preserve">. </w:t>
      </w:r>
      <w:r w:rsidR="00C64182" w:rsidRPr="00BA5489">
        <w:rPr>
          <w:rFonts w:ascii="Arial" w:hAnsi="Arial" w:cs="Arial"/>
        </w:rPr>
        <w:t xml:space="preserve">Hence, </w:t>
      </w:r>
      <w:r w:rsidR="000A1C43" w:rsidRPr="00BA5489">
        <w:rPr>
          <w:rFonts w:ascii="Arial" w:hAnsi="Arial" w:cs="Arial"/>
        </w:rPr>
        <w:t>that students have confidence with the guidance and testing center in managing their personal and scholastic records with utmost confidentiality</w:t>
      </w:r>
    </w:p>
    <w:p w14:paraId="0189373C" w14:textId="77777777" w:rsidR="00DE5FCC" w:rsidRPr="00BA5489" w:rsidRDefault="00DE5FCC" w:rsidP="00B668B3">
      <w:pPr>
        <w:pStyle w:val="ListParagraph"/>
        <w:spacing w:line="360" w:lineRule="auto"/>
        <w:jc w:val="both"/>
        <w:rPr>
          <w:rFonts w:ascii="Arial" w:hAnsi="Arial" w:cs="Arial"/>
        </w:rPr>
      </w:pPr>
    </w:p>
    <w:p w14:paraId="0F149498" w14:textId="7CF5ECE2" w:rsidR="006F410F" w:rsidRPr="00EF107B" w:rsidRDefault="00DE5FCC" w:rsidP="00B668B3">
      <w:pPr>
        <w:pStyle w:val="ListParagraph"/>
        <w:numPr>
          <w:ilvl w:val="0"/>
          <w:numId w:val="12"/>
        </w:numPr>
        <w:spacing w:line="360" w:lineRule="auto"/>
        <w:jc w:val="both"/>
        <w:rPr>
          <w:rFonts w:ascii="Arial" w:hAnsi="Arial" w:cs="Arial"/>
        </w:rPr>
      </w:pPr>
      <w:bookmarkStart w:id="31" w:name="_Hlk209295782"/>
      <w:r w:rsidRPr="00BA5489">
        <w:rPr>
          <w:rFonts w:ascii="Arial" w:hAnsi="Arial" w:cs="Arial"/>
        </w:rPr>
        <w:t xml:space="preserve">There is a significant relationship between the level of implementation of guidance and counseling and the students’ level of satisfaction. </w:t>
      </w:r>
      <w:bookmarkEnd w:id="31"/>
      <w:r w:rsidR="00C64182" w:rsidRPr="00BA5489">
        <w:rPr>
          <w:rFonts w:ascii="Arial" w:hAnsi="Arial" w:cs="Arial"/>
        </w:rPr>
        <w:t>Hence,</w:t>
      </w:r>
      <w:r w:rsidRPr="00BA5489">
        <w:rPr>
          <w:rFonts w:ascii="Arial" w:hAnsi="Arial" w:cs="Arial"/>
        </w:rPr>
        <w:t xml:space="preserve"> </w:t>
      </w:r>
      <w:r w:rsidR="000A1C43" w:rsidRPr="00BA5489">
        <w:rPr>
          <w:rFonts w:ascii="Arial" w:hAnsi="Arial" w:cs="Arial"/>
        </w:rPr>
        <w:t>the more effectively the services are implemented, the higher the satisfaction of students</w:t>
      </w:r>
      <w:r w:rsidR="00C64182" w:rsidRPr="00BA5489">
        <w:rPr>
          <w:rFonts w:ascii="Arial" w:hAnsi="Arial" w:cs="Arial"/>
        </w:rPr>
        <w:t xml:space="preserve"> with the school’s guidance and counseling services.</w:t>
      </w:r>
    </w:p>
    <w:p w14:paraId="7A2AC664" w14:textId="1BF51222" w:rsidR="006F410F" w:rsidRPr="00DD3A18" w:rsidRDefault="006F410F" w:rsidP="00B668B3">
      <w:pPr>
        <w:spacing w:line="360" w:lineRule="auto"/>
        <w:jc w:val="both"/>
        <w:rPr>
          <w:rFonts w:ascii="Arial" w:hAnsi="Arial" w:cs="Arial"/>
          <w:b/>
          <w:i/>
        </w:rPr>
      </w:pPr>
      <w:bookmarkStart w:id="32" w:name="_GoBack"/>
      <w:commentRangeStart w:id="33"/>
      <w:r w:rsidRPr="00DD3A18">
        <w:rPr>
          <w:rFonts w:ascii="Arial" w:hAnsi="Arial" w:cs="Arial"/>
          <w:b/>
          <w:i/>
        </w:rPr>
        <w:t>Recommendations</w:t>
      </w:r>
      <w:bookmarkEnd w:id="32"/>
      <w:commentRangeEnd w:id="33"/>
      <w:r w:rsidR="003D3331">
        <w:rPr>
          <w:rStyle w:val="CommentReference"/>
        </w:rPr>
        <w:commentReference w:id="33"/>
      </w:r>
    </w:p>
    <w:p w14:paraId="23C563BB" w14:textId="46D52680" w:rsidR="006F410F" w:rsidRPr="00BA5489" w:rsidRDefault="006F410F" w:rsidP="00B668B3">
      <w:pPr>
        <w:spacing w:line="360" w:lineRule="auto"/>
        <w:jc w:val="both"/>
        <w:rPr>
          <w:rFonts w:ascii="Arial" w:hAnsi="Arial" w:cs="Arial"/>
        </w:rPr>
      </w:pPr>
      <w:r w:rsidRPr="00BA5489">
        <w:rPr>
          <w:rFonts w:ascii="Arial" w:hAnsi="Arial" w:cs="Arial"/>
          <w:b/>
        </w:rPr>
        <w:tab/>
        <w:t xml:space="preserve"> </w:t>
      </w:r>
      <w:r w:rsidRPr="00BA5489">
        <w:rPr>
          <w:rFonts w:ascii="Arial" w:hAnsi="Arial" w:cs="Arial"/>
        </w:rPr>
        <w:t>Based on the findings and conclusions of the study, the researcher forwards the following recommendations:</w:t>
      </w:r>
    </w:p>
    <w:p w14:paraId="782B92BE" w14:textId="67C5655C" w:rsidR="006F410F" w:rsidRDefault="00D3189C" w:rsidP="00B668B3">
      <w:pPr>
        <w:pStyle w:val="ListParagraph"/>
        <w:numPr>
          <w:ilvl w:val="0"/>
          <w:numId w:val="14"/>
        </w:numPr>
        <w:spacing w:line="360" w:lineRule="auto"/>
        <w:jc w:val="both"/>
        <w:rPr>
          <w:rFonts w:ascii="Arial" w:hAnsi="Arial" w:cs="Arial"/>
        </w:rPr>
      </w:pPr>
      <w:r w:rsidRPr="00D3189C">
        <w:rPr>
          <w:rFonts w:ascii="Arial" w:hAnsi="Arial" w:cs="Arial"/>
        </w:rPr>
        <w:t>The university administration may provide capacity-building for counselors and guidance designates for continuous professional development opportunities like seminars and workshops to equip them with updated skills in handling diverse student needs and the implementation of quality and acce</w:t>
      </w:r>
      <w:r>
        <w:rPr>
          <w:rFonts w:ascii="Arial" w:hAnsi="Arial" w:cs="Arial"/>
        </w:rPr>
        <w:t>ssible guidance and counseling services.</w:t>
      </w:r>
    </w:p>
    <w:p w14:paraId="1ACE6BF1" w14:textId="77777777" w:rsidR="00D3189C" w:rsidRDefault="00D3189C" w:rsidP="00B668B3">
      <w:pPr>
        <w:pStyle w:val="ListParagraph"/>
        <w:spacing w:line="360" w:lineRule="auto"/>
        <w:jc w:val="both"/>
        <w:rPr>
          <w:rFonts w:ascii="Arial" w:hAnsi="Arial" w:cs="Arial"/>
        </w:rPr>
      </w:pPr>
    </w:p>
    <w:p w14:paraId="78398761" w14:textId="4C408E96" w:rsidR="00D3189C" w:rsidRDefault="00D3189C" w:rsidP="00B668B3">
      <w:pPr>
        <w:pStyle w:val="ListParagraph"/>
        <w:numPr>
          <w:ilvl w:val="0"/>
          <w:numId w:val="14"/>
        </w:numPr>
        <w:spacing w:line="360" w:lineRule="auto"/>
        <w:jc w:val="both"/>
        <w:rPr>
          <w:rFonts w:ascii="Arial" w:hAnsi="Arial" w:cs="Arial"/>
        </w:rPr>
      </w:pPr>
      <w:r w:rsidRPr="00D3189C">
        <w:rPr>
          <w:rFonts w:ascii="Arial" w:hAnsi="Arial" w:cs="Arial"/>
        </w:rPr>
        <w:t xml:space="preserve">The guidance </w:t>
      </w:r>
      <w:r w:rsidR="00F9161A">
        <w:rPr>
          <w:rFonts w:ascii="Arial" w:hAnsi="Arial" w:cs="Arial"/>
        </w:rPr>
        <w:t>counselors and</w:t>
      </w:r>
      <w:r w:rsidRPr="00D3189C">
        <w:rPr>
          <w:rFonts w:ascii="Arial" w:hAnsi="Arial" w:cs="Arial"/>
        </w:rPr>
        <w:t xml:space="preserve"> designate</w:t>
      </w:r>
      <w:r w:rsidR="00F9161A">
        <w:rPr>
          <w:rFonts w:ascii="Arial" w:hAnsi="Arial" w:cs="Arial"/>
        </w:rPr>
        <w:t>s</w:t>
      </w:r>
      <w:r w:rsidRPr="00D3189C">
        <w:rPr>
          <w:rFonts w:ascii="Arial" w:hAnsi="Arial" w:cs="Arial"/>
        </w:rPr>
        <w:t xml:space="preserve"> may continue to sustain program evaluation like institutionalize periodic research, assessment, and feedback mechanisms to track effectiveness and relevance of services, ensuring alignment with students’ evolving </w:t>
      </w:r>
      <w:r w:rsidRPr="00D3189C">
        <w:rPr>
          <w:rFonts w:ascii="Arial" w:hAnsi="Arial" w:cs="Arial"/>
        </w:rPr>
        <w:lastRenderedPageBreak/>
        <w:t xml:space="preserve">needs. </w:t>
      </w:r>
      <w:r>
        <w:rPr>
          <w:rFonts w:ascii="Arial" w:hAnsi="Arial" w:cs="Arial"/>
        </w:rPr>
        <w:t>Moreover, c</w:t>
      </w:r>
      <w:r w:rsidRPr="00D3189C">
        <w:rPr>
          <w:rFonts w:ascii="Arial" w:hAnsi="Arial" w:cs="Arial"/>
        </w:rPr>
        <w:t>onduct regular orientations, campaigns, and information drives to ensure that all students are well-informed about the services available to them.</w:t>
      </w:r>
    </w:p>
    <w:p w14:paraId="63AAECE0" w14:textId="77777777" w:rsidR="0033020A" w:rsidRDefault="0033020A" w:rsidP="0033020A">
      <w:pPr>
        <w:pStyle w:val="ListParagraph"/>
        <w:spacing w:line="360" w:lineRule="auto"/>
        <w:jc w:val="both"/>
        <w:rPr>
          <w:rFonts w:ascii="Arial" w:hAnsi="Arial" w:cs="Arial"/>
        </w:rPr>
      </w:pPr>
    </w:p>
    <w:p w14:paraId="7945F7F5" w14:textId="49D15C9D" w:rsidR="00B668B3" w:rsidRPr="00281CCB" w:rsidRDefault="00F9161A" w:rsidP="008256B6">
      <w:pPr>
        <w:pStyle w:val="ListParagraph"/>
        <w:numPr>
          <w:ilvl w:val="0"/>
          <w:numId w:val="14"/>
        </w:numPr>
        <w:spacing w:line="360" w:lineRule="auto"/>
        <w:jc w:val="both"/>
        <w:rPr>
          <w:rFonts w:ascii="Arial" w:hAnsi="Arial" w:cs="Arial"/>
        </w:rPr>
      </w:pPr>
      <w:r>
        <w:rPr>
          <w:rFonts w:ascii="Arial" w:hAnsi="Arial" w:cs="Arial"/>
        </w:rPr>
        <w:t>F</w:t>
      </w:r>
      <w:r w:rsidR="00D3189C" w:rsidRPr="00D3189C">
        <w:rPr>
          <w:rFonts w:ascii="Arial" w:hAnsi="Arial" w:cs="Arial"/>
        </w:rPr>
        <w:t xml:space="preserve">uture </w:t>
      </w:r>
      <w:r>
        <w:rPr>
          <w:rFonts w:ascii="Arial" w:hAnsi="Arial" w:cs="Arial"/>
        </w:rPr>
        <w:t>r</w:t>
      </w:r>
      <w:r w:rsidR="00D3189C" w:rsidRPr="00D3189C">
        <w:rPr>
          <w:rFonts w:ascii="Arial" w:hAnsi="Arial" w:cs="Arial"/>
        </w:rPr>
        <w:t>esearch</w:t>
      </w:r>
      <w:r>
        <w:rPr>
          <w:rFonts w:ascii="Arial" w:hAnsi="Arial" w:cs="Arial"/>
        </w:rPr>
        <w:t>ers may consider to r</w:t>
      </w:r>
      <w:r w:rsidR="00D3189C" w:rsidRPr="00F9161A">
        <w:rPr>
          <w:rFonts w:ascii="Arial" w:hAnsi="Arial" w:cs="Arial"/>
        </w:rPr>
        <w:t>eplicate this study in other campuses of UEP and similar institutions to validate findings and provide a broader perspective on the relationship between service implementation and student satisfaction.</w:t>
      </w:r>
    </w:p>
    <w:p w14:paraId="1E3CE024" w14:textId="0BC01B4D" w:rsidR="00B668B3" w:rsidRDefault="00B668B3" w:rsidP="00613791">
      <w:pPr>
        <w:rPr>
          <w:rFonts w:ascii="Arial" w:hAnsi="Arial" w:cs="Arial"/>
        </w:rPr>
      </w:pPr>
      <w:r>
        <w:rPr>
          <w:rFonts w:ascii="Arial" w:hAnsi="Arial" w:cs="Arial"/>
        </w:rPr>
        <w:t xml:space="preserve">              </w:t>
      </w:r>
    </w:p>
    <w:p w14:paraId="72564FE4" w14:textId="3420A2A3" w:rsidR="00B668B3" w:rsidRDefault="00B668B3" w:rsidP="00B668B3">
      <w:pPr>
        <w:jc w:val="center"/>
        <w:rPr>
          <w:rFonts w:ascii="Arial" w:hAnsi="Arial" w:cs="Arial"/>
          <w:b/>
        </w:rPr>
      </w:pPr>
      <w:r>
        <w:rPr>
          <w:rFonts w:ascii="Arial" w:hAnsi="Arial" w:cs="Arial"/>
          <w:b/>
        </w:rPr>
        <w:t>CONFLICT OF INTEREST</w:t>
      </w:r>
    </w:p>
    <w:p w14:paraId="11A26BA4" w14:textId="7671C498" w:rsidR="0033020A" w:rsidRDefault="00B668B3" w:rsidP="00281CCB">
      <w:pPr>
        <w:spacing w:line="360" w:lineRule="auto"/>
        <w:ind w:firstLine="720"/>
        <w:jc w:val="both"/>
        <w:rPr>
          <w:rFonts w:ascii="Arial" w:hAnsi="Arial" w:cs="Arial"/>
        </w:rPr>
      </w:pPr>
      <w:r w:rsidRPr="00B668B3">
        <w:rPr>
          <w:rFonts w:ascii="Arial" w:hAnsi="Arial" w:cs="Arial"/>
        </w:rPr>
        <w:t>The author declared no potential conflicts of</w:t>
      </w:r>
      <w:r>
        <w:rPr>
          <w:rFonts w:ascii="Arial" w:hAnsi="Arial" w:cs="Arial"/>
        </w:rPr>
        <w:t xml:space="preserve"> </w:t>
      </w:r>
      <w:r w:rsidRPr="00B668B3">
        <w:rPr>
          <w:rFonts w:ascii="Arial" w:hAnsi="Arial" w:cs="Arial"/>
        </w:rPr>
        <w:t>interest with respect to the authorship and/or</w:t>
      </w:r>
      <w:r>
        <w:rPr>
          <w:rFonts w:ascii="Arial" w:hAnsi="Arial" w:cs="Arial"/>
        </w:rPr>
        <w:t xml:space="preserve"> </w:t>
      </w:r>
      <w:r w:rsidRPr="00B668B3">
        <w:rPr>
          <w:rFonts w:ascii="Arial" w:hAnsi="Arial" w:cs="Arial"/>
        </w:rPr>
        <w:t>publication of this article.</w:t>
      </w:r>
    </w:p>
    <w:p w14:paraId="1715D4A8" w14:textId="77777777" w:rsidR="00F01810" w:rsidRPr="00F01810" w:rsidRDefault="00F01810" w:rsidP="00F01810">
      <w:pPr>
        <w:spacing w:line="360" w:lineRule="auto"/>
        <w:ind w:firstLine="720"/>
        <w:jc w:val="both"/>
        <w:rPr>
          <w:rFonts w:ascii="Arial" w:hAnsi="Arial" w:cs="Arial"/>
        </w:rPr>
      </w:pPr>
      <w:r w:rsidRPr="00F01810">
        <w:rPr>
          <w:rFonts w:ascii="Arial" w:hAnsi="Arial" w:cs="Arial"/>
        </w:rPr>
        <w:t>COMPETING INTERESTS DISCLAIMER:</w:t>
      </w:r>
    </w:p>
    <w:p w14:paraId="594AE860" w14:textId="3B8C003B" w:rsidR="00F01810" w:rsidRDefault="00F01810" w:rsidP="00F01810">
      <w:pPr>
        <w:spacing w:line="360" w:lineRule="auto"/>
        <w:ind w:firstLine="720"/>
        <w:jc w:val="both"/>
        <w:rPr>
          <w:rFonts w:ascii="Arial" w:hAnsi="Arial" w:cs="Arial"/>
        </w:rPr>
      </w:pPr>
      <w:r w:rsidRPr="00F01810">
        <w:rPr>
          <w:rFonts w:ascii="Arial" w:hAnsi="Arial" w:cs="Arial"/>
        </w:rPr>
        <w:t>Authors have declared that they have no known competing financial interests OR non-financial interests OR personal relationships that could have appeared to influence the work reported in this paper.</w:t>
      </w:r>
    </w:p>
    <w:p w14:paraId="00664E26" w14:textId="77777777" w:rsidR="00F01810" w:rsidRDefault="00F01810" w:rsidP="00281CCB">
      <w:pPr>
        <w:spacing w:line="360" w:lineRule="auto"/>
        <w:ind w:firstLine="720"/>
        <w:jc w:val="both"/>
        <w:rPr>
          <w:rFonts w:ascii="Arial" w:hAnsi="Arial" w:cs="Arial"/>
        </w:rPr>
      </w:pPr>
    </w:p>
    <w:p w14:paraId="33B68176" w14:textId="77777777" w:rsidR="00F01810" w:rsidRDefault="00F01810" w:rsidP="00281CCB">
      <w:pPr>
        <w:spacing w:line="360" w:lineRule="auto"/>
        <w:ind w:firstLine="720"/>
        <w:jc w:val="both"/>
        <w:rPr>
          <w:rFonts w:ascii="Arial" w:hAnsi="Arial" w:cs="Arial"/>
        </w:rPr>
      </w:pPr>
    </w:p>
    <w:p w14:paraId="14E91791" w14:textId="63E4082D" w:rsidR="00F01810" w:rsidRDefault="00F01810" w:rsidP="00281CCB">
      <w:pPr>
        <w:spacing w:line="360" w:lineRule="auto"/>
        <w:ind w:firstLine="720"/>
        <w:jc w:val="both"/>
        <w:rPr>
          <w:rFonts w:ascii="Arial" w:hAnsi="Arial" w:cs="Arial"/>
        </w:rPr>
      </w:pPr>
    </w:p>
    <w:p w14:paraId="3E1A90D2" w14:textId="1C32A667" w:rsidR="00613791" w:rsidRDefault="00613791" w:rsidP="00281CCB">
      <w:pPr>
        <w:spacing w:line="360" w:lineRule="auto"/>
        <w:ind w:firstLine="720"/>
        <w:jc w:val="both"/>
        <w:rPr>
          <w:rFonts w:ascii="Arial" w:hAnsi="Arial" w:cs="Arial"/>
        </w:rPr>
      </w:pPr>
    </w:p>
    <w:p w14:paraId="5E267649" w14:textId="77777777" w:rsidR="00613791" w:rsidRDefault="00613791" w:rsidP="00281CCB">
      <w:pPr>
        <w:spacing w:line="360" w:lineRule="auto"/>
        <w:ind w:firstLine="720"/>
        <w:jc w:val="both"/>
        <w:rPr>
          <w:rFonts w:ascii="Arial" w:hAnsi="Arial" w:cs="Arial"/>
        </w:rPr>
      </w:pPr>
    </w:p>
    <w:p w14:paraId="3CB8B0E9" w14:textId="77777777" w:rsidR="00F01810" w:rsidRPr="00281CCB" w:rsidRDefault="00F01810" w:rsidP="00281CCB">
      <w:pPr>
        <w:spacing w:line="360" w:lineRule="auto"/>
        <w:ind w:firstLine="720"/>
        <w:jc w:val="both"/>
        <w:rPr>
          <w:rFonts w:ascii="Arial" w:hAnsi="Arial" w:cs="Arial"/>
        </w:rPr>
      </w:pPr>
    </w:p>
    <w:p w14:paraId="2F927469" w14:textId="3215566C" w:rsidR="004732EE" w:rsidRDefault="004732EE" w:rsidP="00B668B3">
      <w:pPr>
        <w:jc w:val="center"/>
        <w:rPr>
          <w:rFonts w:ascii="Arial" w:hAnsi="Arial" w:cs="Arial"/>
          <w:b/>
        </w:rPr>
      </w:pPr>
      <w:r w:rsidRPr="004732EE">
        <w:rPr>
          <w:rFonts w:ascii="Arial" w:hAnsi="Arial" w:cs="Arial"/>
          <w:b/>
        </w:rPr>
        <w:lastRenderedPageBreak/>
        <w:t>REFERENCES</w:t>
      </w:r>
    </w:p>
    <w:p w14:paraId="5CD5918E"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Alegado, R. T., Alegado, A. M., &amp; Alcantara, G. M. (2021). Guidance and counseling record management system. </w:t>
      </w:r>
      <w:r w:rsidRPr="0017349E">
        <w:rPr>
          <w:rFonts w:ascii="Arial" w:eastAsia="Times New Roman" w:hAnsi="Arial" w:cs="Arial"/>
          <w:i/>
          <w:iCs/>
          <w:lang w:eastAsia="en-PH"/>
        </w:rPr>
        <w:t>International Journal of Advanced Trends in Computer Science and Engineering, 10</w:t>
      </w:r>
      <w:r w:rsidRPr="0017349E">
        <w:rPr>
          <w:rFonts w:ascii="Arial" w:eastAsia="Times New Roman" w:hAnsi="Arial" w:cs="Arial"/>
          <w:lang w:eastAsia="en-PH"/>
        </w:rPr>
        <w:t xml:space="preserve">(3), 2138–2144. </w:t>
      </w:r>
      <w:hyperlink r:id="rId16" w:tgtFrame="_new" w:history="1">
        <w:r w:rsidRPr="0017349E">
          <w:rPr>
            <w:rFonts w:ascii="Arial" w:eastAsia="Times New Roman" w:hAnsi="Arial" w:cs="Arial"/>
            <w:color w:val="0000FF"/>
            <w:u w:val="single"/>
            <w:lang w:eastAsia="en-PH"/>
          </w:rPr>
          <w:t>https://doi.org/10.30534/ijatcse/2021/891032021</w:t>
        </w:r>
      </w:hyperlink>
    </w:p>
    <w:p w14:paraId="083DEE59" w14:textId="1EAC7D6B"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Cadime, I., &amp; Mendes, S. A. (2024). Psychological assessment in school contexts: Ethical issues and practical guidelines. </w:t>
      </w:r>
      <w:r w:rsidRPr="0017349E">
        <w:rPr>
          <w:rFonts w:ascii="Arial" w:eastAsia="Times New Roman" w:hAnsi="Arial" w:cs="Arial"/>
          <w:i/>
          <w:iCs/>
          <w:lang w:eastAsia="en-PH"/>
        </w:rPr>
        <w:t>Psicologia: Reflexão e Crítica, 37,</w:t>
      </w:r>
      <w:r w:rsidRPr="0017349E">
        <w:rPr>
          <w:rFonts w:ascii="Arial" w:eastAsia="Times New Roman" w:hAnsi="Arial" w:cs="Arial"/>
          <w:lang w:eastAsia="en-PH"/>
        </w:rPr>
        <w:t xml:space="preserve"> 32. </w:t>
      </w:r>
      <w:hyperlink r:id="rId17" w:history="1">
        <w:r w:rsidR="00844863" w:rsidRPr="0017349E">
          <w:rPr>
            <w:rStyle w:val="Hyperlink"/>
            <w:rFonts w:ascii="Arial" w:eastAsia="Times New Roman" w:hAnsi="Arial" w:cs="Arial"/>
            <w:color w:val="0000CC"/>
            <w:lang w:eastAsia="en-PH"/>
          </w:rPr>
          <w:t>https://doi.org/10.1186/s41155-024-00232-6</w:t>
        </w:r>
      </w:hyperlink>
    </w:p>
    <w:p w14:paraId="4AED862D"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Coulombe, S., Hardy, K., &amp; Goldfarb, R. (2020). Promoting wellbeing through positive education: A critical review and proposed social ecological approach. </w:t>
      </w:r>
      <w:r w:rsidRPr="0017349E">
        <w:rPr>
          <w:rFonts w:ascii="Arial" w:eastAsia="Times New Roman" w:hAnsi="Arial" w:cs="Arial"/>
          <w:i/>
          <w:iCs/>
          <w:lang w:eastAsia="en-PH"/>
        </w:rPr>
        <w:t>International Journal of Emotional Education, 12</w:t>
      </w:r>
      <w:r w:rsidRPr="0017349E">
        <w:rPr>
          <w:rFonts w:ascii="Arial" w:eastAsia="Times New Roman" w:hAnsi="Arial" w:cs="Arial"/>
          <w:lang w:eastAsia="en-PH"/>
        </w:rPr>
        <w:t xml:space="preserve">(2), 5–22. </w:t>
      </w:r>
      <w:hyperlink r:id="rId18" w:tgtFrame="_new" w:history="1">
        <w:r w:rsidRPr="0017349E">
          <w:rPr>
            <w:rFonts w:ascii="Arial" w:eastAsia="Times New Roman" w:hAnsi="Arial" w:cs="Arial"/>
            <w:color w:val="0000FF"/>
            <w:u w:val="single"/>
            <w:lang w:eastAsia="en-PH"/>
          </w:rPr>
          <w:t>https://doi.org/10.1177/1477878520988432</w:t>
        </w:r>
      </w:hyperlink>
    </w:p>
    <w:p w14:paraId="15414EE2"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Coulombe, S., Hardy, K., &amp; Goldfarb, R. (2020, June 17). Transforming education for holistic student development. </w:t>
      </w:r>
      <w:r w:rsidRPr="0017349E">
        <w:rPr>
          <w:rFonts w:ascii="Arial" w:eastAsia="Times New Roman" w:hAnsi="Arial" w:cs="Arial"/>
          <w:i/>
          <w:iCs/>
          <w:lang w:eastAsia="en-PH"/>
        </w:rPr>
        <w:t>Brookings.</w:t>
      </w:r>
      <w:r w:rsidRPr="0017349E">
        <w:rPr>
          <w:rFonts w:ascii="Arial" w:eastAsia="Times New Roman" w:hAnsi="Arial" w:cs="Arial"/>
          <w:lang w:eastAsia="en-PH"/>
        </w:rPr>
        <w:t xml:space="preserve"> </w:t>
      </w:r>
      <w:hyperlink r:id="rId19" w:tgtFrame="_new" w:history="1">
        <w:r w:rsidRPr="0017349E">
          <w:rPr>
            <w:rFonts w:ascii="Arial" w:eastAsia="Times New Roman" w:hAnsi="Arial" w:cs="Arial"/>
            <w:color w:val="0000FF"/>
            <w:u w:val="single"/>
            <w:lang w:eastAsia="en-PH"/>
          </w:rPr>
          <w:t>https://www.brookings.edu/articles/transforming-education-for-holistic-student-development/</w:t>
        </w:r>
      </w:hyperlink>
    </w:p>
    <w:p w14:paraId="057BE21D"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Dayaganon, M. C., Dayaganon, C. T. R., &amp; Tomol, C. J. A. (2023). A guidance services students’ record system at Cebu Technological University Argao Campus: Record system design. </w:t>
      </w:r>
      <w:r w:rsidRPr="0017349E">
        <w:rPr>
          <w:rFonts w:ascii="Arial" w:eastAsia="Times New Roman" w:hAnsi="Arial" w:cs="Arial"/>
          <w:i/>
          <w:iCs/>
          <w:lang w:eastAsia="en-PH"/>
        </w:rPr>
        <w:t>JournalNX: A Multidisciplinary Peer Reviewed Journal, 9</w:t>
      </w:r>
      <w:r w:rsidRPr="0017349E">
        <w:rPr>
          <w:rFonts w:ascii="Arial" w:eastAsia="Times New Roman" w:hAnsi="Arial" w:cs="Arial"/>
          <w:lang w:eastAsia="en-PH"/>
        </w:rPr>
        <w:t xml:space="preserve">(4), 412–419. </w:t>
      </w:r>
      <w:hyperlink r:id="rId20" w:tgtFrame="_new" w:history="1">
        <w:r w:rsidRPr="0017349E">
          <w:rPr>
            <w:rFonts w:ascii="Arial" w:eastAsia="Times New Roman" w:hAnsi="Arial" w:cs="Arial"/>
            <w:color w:val="0000FF"/>
            <w:u w:val="single"/>
            <w:lang w:eastAsia="en-PH"/>
          </w:rPr>
          <w:t>https://journalnx.com/index.php/nx/article/view/5243</w:t>
        </w:r>
      </w:hyperlink>
    </w:p>
    <w:p w14:paraId="7C9E13E0"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Dionaldo, M. J., &amp; Espinosa, F. M. (2024). Assessment of guidance services implemented by secondary schools in General Santos City, Philippines: Basis for intervention program. </w:t>
      </w:r>
      <w:r w:rsidRPr="0017349E">
        <w:rPr>
          <w:rFonts w:ascii="Arial" w:eastAsia="Times New Roman" w:hAnsi="Arial" w:cs="Arial"/>
          <w:i/>
          <w:iCs/>
          <w:lang w:eastAsia="en-PH"/>
        </w:rPr>
        <w:t>European Journal of Education Studies, 11</w:t>
      </w:r>
      <w:r w:rsidRPr="0017349E">
        <w:rPr>
          <w:rFonts w:ascii="Arial" w:eastAsia="Times New Roman" w:hAnsi="Arial" w:cs="Arial"/>
          <w:lang w:eastAsia="en-PH"/>
        </w:rPr>
        <w:t xml:space="preserve">(2). </w:t>
      </w:r>
      <w:hyperlink r:id="rId21" w:tgtFrame="_new" w:history="1">
        <w:r w:rsidRPr="0017349E">
          <w:rPr>
            <w:rFonts w:ascii="Arial" w:eastAsia="Times New Roman" w:hAnsi="Arial" w:cs="Arial"/>
            <w:color w:val="0000FF"/>
            <w:u w:val="single"/>
            <w:lang w:eastAsia="en-PH"/>
          </w:rPr>
          <w:t>https://oapub.org/edu/index.php/ejes/article/view/5215</w:t>
        </w:r>
      </w:hyperlink>
    </w:p>
    <w:p w14:paraId="576D720F"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lastRenderedPageBreak/>
        <w:t xml:space="preserve">Fadiji, A. W., &amp; Eloff, I. (2024). Student wellbeing and academic support in higher education. </w:t>
      </w:r>
      <w:r w:rsidRPr="0017349E">
        <w:rPr>
          <w:rFonts w:ascii="Arial" w:eastAsia="Times New Roman" w:hAnsi="Arial" w:cs="Arial"/>
          <w:i/>
          <w:iCs/>
          <w:lang w:eastAsia="en-PH"/>
        </w:rPr>
        <w:t>Frontiers in Education, 9,</w:t>
      </w:r>
      <w:r w:rsidRPr="0017349E">
        <w:rPr>
          <w:rFonts w:ascii="Arial" w:eastAsia="Times New Roman" w:hAnsi="Arial" w:cs="Arial"/>
          <w:lang w:eastAsia="en-PH"/>
        </w:rPr>
        <w:t xml:space="preserve"> 1119110. </w:t>
      </w:r>
      <w:hyperlink r:id="rId22" w:tgtFrame="_new" w:history="1">
        <w:r w:rsidRPr="0017349E">
          <w:rPr>
            <w:rFonts w:ascii="Arial" w:eastAsia="Times New Roman" w:hAnsi="Arial" w:cs="Arial"/>
            <w:color w:val="0000FF"/>
            <w:u w:val="single"/>
            <w:lang w:eastAsia="en-PH"/>
          </w:rPr>
          <w:t>https://doi.org/10.3389/feduc.2024.1119110</w:t>
        </w:r>
      </w:hyperlink>
    </w:p>
    <w:p w14:paraId="7B80761C" w14:textId="0A40170C" w:rsidR="008256B6" w:rsidRPr="008256B6" w:rsidRDefault="004732EE" w:rsidP="008256B6">
      <w:pPr>
        <w:spacing w:before="100" w:beforeAutospacing="1" w:after="0" w:line="240" w:lineRule="auto"/>
        <w:jc w:val="both"/>
      </w:pPr>
      <w:r w:rsidRPr="0017349E">
        <w:rPr>
          <w:rFonts w:ascii="Arial" w:eastAsia="Times New Roman" w:hAnsi="Arial" w:cs="Arial"/>
          <w:lang w:eastAsia="en-PH"/>
        </w:rPr>
        <w:t xml:space="preserve">Handayani, D. A. K., Wibowo, M. E., Florentinus, T. S., &amp; RC, A. R. (2018). Improving the satisfaction of guidance and counseling services through service quality, service demand, and service value. </w:t>
      </w:r>
      <w:r w:rsidRPr="0017349E">
        <w:rPr>
          <w:rFonts w:ascii="Arial" w:eastAsia="Times New Roman" w:hAnsi="Arial" w:cs="Arial"/>
          <w:i/>
          <w:iCs/>
          <w:lang w:eastAsia="en-PH"/>
        </w:rPr>
        <w:t>The Journal of Educational Development, 6</w:t>
      </w:r>
      <w:r w:rsidRPr="0017349E">
        <w:rPr>
          <w:rFonts w:ascii="Arial" w:eastAsia="Times New Roman" w:hAnsi="Arial" w:cs="Arial"/>
          <w:lang w:eastAsia="en-PH"/>
        </w:rPr>
        <w:t xml:space="preserve">(3),356–368. </w:t>
      </w:r>
      <w:hyperlink r:id="rId23" w:history="1">
        <w:r w:rsidR="008256B6" w:rsidRPr="008256B6">
          <w:rPr>
            <w:rStyle w:val="Hyperlink"/>
            <w:rFonts w:ascii="Arial" w:hAnsi="Arial" w:cs="Arial"/>
            <w:color w:val="0000CC"/>
          </w:rPr>
          <w:t>https://journal.unnes.ac.id/sju/jed/article/view/25081/11293</w:t>
        </w:r>
      </w:hyperlink>
    </w:p>
    <w:p w14:paraId="2D4B8097"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Molina, R. M., Berroya, F., Villanueva, M. M., Eslabon, R., Pacalioga, C., &amp; Custodio, E. (2024). Satisfaction of students on the university services of a higher education institution. </w:t>
      </w:r>
      <w:r w:rsidRPr="0017349E">
        <w:rPr>
          <w:rFonts w:ascii="Arial" w:eastAsia="Times New Roman" w:hAnsi="Arial" w:cs="Arial"/>
          <w:i/>
          <w:iCs/>
          <w:lang w:eastAsia="en-PH"/>
        </w:rPr>
        <w:t>International Multidisciplinary Journal of Research for Innovation, Sustainability, and Excellence (IMJRISE), 1</w:t>
      </w:r>
      <w:r w:rsidRPr="0017349E">
        <w:rPr>
          <w:rFonts w:ascii="Arial" w:eastAsia="Times New Roman" w:hAnsi="Arial" w:cs="Arial"/>
          <w:lang w:eastAsia="en-PH"/>
        </w:rPr>
        <w:t xml:space="preserve">(11), 178–189. </w:t>
      </w:r>
      <w:hyperlink r:id="rId24" w:tgtFrame="_new" w:history="1">
        <w:r w:rsidRPr="0017349E">
          <w:rPr>
            <w:rFonts w:ascii="Arial" w:eastAsia="Times New Roman" w:hAnsi="Arial" w:cs="Arial"/>
            <w:color w:val="0000FF"/>
            <w:u w:val="single"/>
            <w:lang w:eastAsia="en-PH"/>
          </w:rPr>
          <w:t>https://risejournals.org/index.php/imjrise/article/view/844</w:t>
        </w:r>
      </w:hyperlink>
    </w:p>
    <w:p w14:paraId="4490F4DA"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Ngeno, G. (2022). Students’ perceptions of the impact of guidance and counselling programs on academic needs satisfaction in secondary schools within the Rift Valley Region, Kenya. </w:t>
      </w:r>
      <w:r w:rsidRPr="0017349E">
        <w:rPr>
          <w:rFonts w:ascii="Arial" w:eastAsia="Times New Roman" w:hAnsi="Arial" w:cs="Arial"/>
          <w:i/>
          <w:iCs/>
          <w:lang w:eastAsia="en-PH"/>
        </w:rPr>
        <w:t>Educational Research and Reviews, 17</w:t>
      </w:r>
      <w:r w:rsidRPr="0017349E">
        <w:rPr>
          <w:rFonts w:ascii="Arial" w:eastAsia="Times New Roman" w:hAnsi="Arial" w:cs="Arial"/>
          <w:lang w:eastAsia="en-PH"/>
        </w:rPr>
        <w:t xml:space="preserve">(4), 145–151. </w:t>
      </w:r>
      <w:hyperlink r:id="rId25" w:tgtFrame="_new" w:history="1">
        <w:r w:rsidRPr="0017349E">
          <w:rPr>
            <w:rFonts w:ascii="Arial" w:eastAsia="Times New Roman" w:hAnsi="Arial" w:cs="Arial"/>
            <w:color w:val="0000FF"/>
            <w:u w:val="single"/>
            <w:lang w:eastAsia="en-PH"/>
          </w:rPr>
          <w:t>https://doi.org/10.5897/ERR2022.4232</w:t>
        </w:r>
      </w:hyperlink>
    </w:p>
    <w:p w14:paraId="25BB5E03" w14:textId="33F78ADA" w:rsidR="00844863"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Rohman, Y. N., &amp; Suherman, U. (2024). Analysis of follow-up activity in guidance and counseling for better service accountability. </w:t>
      </w:r>
      <w:r w:rsidRPr="0017349E">
        <w:rPr>
          <w:rFonts w:ascii="Arial" w:eastAsia="Times New Roman" w:hAnsi="Arial" w:cs="Arial"/>
          <w:i/>
          <w:iCs/>
          <w:lang w:eastAsia="en-PH"/>
        </w:rPr>
        <w:t>Buletin Konseling Inovatif, 4</w:t>
      </w:r>
      <w:r w:rsidRPr="0017349E">
        <w:rPr>
          <w:rFonts w:ascii="Arial" w:eastAsia="Times New Roman" w:hAnsi="Arial" w:cs="Arial"/>
          <w:lang w:eastAsia="en-PH"/>
        </w:rPr>
        <w:t>(2), 78–84.</w:t>
      </w:r>
      <w:r w:rsidR="00844863" w:rsidRPr="0017349E">
        <w:rPr>
          <w:rFonts w:ascii="Arial" w:eastAsia="Times New Roman" w:hAnsi="Arial" w:cs="Arial"/>
          <w:lang w:eastAsia="en-PH"/>
        </w:rPr>
        <w:t xml:space="preserve"> </w:t>
      </w:r>
      <w:hyperlink r:id="rId26" w:history="1">
        <w:r w:rsidR="00844863" w:rsidRPr="0017349E">
          <w:rPr>
            <w:rStyle w:val="Hyperlink"/>
            <w:rFonts w:ascii="Arial" w:hAnsi="Arial" w:cs="Arial"/>
            <w:color w:val="0000CC"/>
            <w:shd w:val="clear" w:color="auto" w:fill="FFFFFF"/>
          </w:rPr>
          <w:t>https://doi.org/10.17977/um059v4i22024p78-84</w:t>
        </w:r>
      </w:hyperlink>
    </w:p>
    <w:p w14:paraId="2018892A"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Tomol, S. H. R., &amp; Junsay, M. (2020). Assessment of guidance services in a state university: Basis for an enhancement program. </w:t>
      </w:r>
      <w:r w:rsidRPr="0017349E">
        <w:rPr>
          <w:rFonts w:ascii="Arial" w:eastAsia="Times New Roman" w:hAnsi="Arial" w:cs="Arial"/>
          <w:i/>
          <w:iCs/>
          <w:lang w:eastAsia="en-PH"/>
        </w:rPr>
        <w:t>Patubas, 15</w:t>
      </w:r>
      <w:r w:rsidRPr="0017349E">
        <w:rPr>
          <w:rFonts w:ascii="Arial" w:eastAsia="Times New Roman" w:hAnsi="Arial" w:cs="Arial"/>
          <w:lang w:eastAsia="en-PH"/>
        </w:rPr>
        <w:t xml:space="preserve">(1), 23–34. </w:t>
      </w:r>
      <w:hyperlink r:id="rId27" w:tgtFrame="_new" w:history="1">
        <w:r w:rsidRPr="0017349E">
          <w:rPr>
            <w:rFonts w:ascii="Arial" w:eastAsia="Times New Roman" w:hAnsi="Arial" w:cs="Arial"/>
            <w:color w:val="0000FF"/>
            <w:u w:val="single"/>
            <w:lang w:eastAsia="en-PH"/>
          </w:rPr>
          <w:t>https://repository.cpu.edu.ph/bitstream/handle/20.500.12852/2751/02_CPUMRJ_TomolSHR_2020.pdf?sequence=1&amp;isAllowed=y</w:t>
        </w:r>
      </w:hyperlink>
    </w:p>
    <w:p w14:paraId="70802694" w14:textId="6F01BA9E" w:rsidR="00222770" w:rsidRDefault="004732EE" w:rsidP="009C283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lastRenderedPageBreak/>
        <w:t xml:space="preserve">Vergara, M. D. V., &amp; Magallanes, C. I. (2020). Utilization and satisfaction of basic guidance services of high school students in a Catholic school. </w:t>
      </w:r>
      <w:r w:rsidRPr="0017349E">
        <w:rPr>
          <w:rFonts w:ascii="Arial" w:eastAsia="Times New Roman" w:hAnsi="Arial" w:cs="Arial"/>
          <w:i/>
          <w:iCs/>
          <w:lang w:eastAsia="en-PH"/>
        </w:rPr>
        <w:t>Philippine Social Science Journal, 3</w:t>
      </w:r>
      <w:r w:rsidRPr="0017349E">
        <w:rPr>
          <w:rFonts w:ascii="Arial" w:eastAsia="Times New Roman" w:hAnsi="Arial" w:cs="Arial"/>
          <w:lang w:eastAsia="en-PH"/>
        </w:rPr>
        <w:t xml:space="preserve">(2), 85–86. </w:t>
      </w:r>
      <w:hyperlink r:id="rId28" w:history="1">
        <w:r w:rsidR="00222770" w:rsidRPr="006F16ED">
          <w:rPr>
            <w:rStyle w:val="Hyperlink"/>
            <w:rFonts w:ascii="Arial" w:eastAsia="Times New Roman" w:hAnsi="Arial" w:cs="Arial"/>
            <w:lang w:eastAsia="en-PH"/>
          </w:rPr>
          <w:t>https://doi.org/10.52006/main.v3i2.231</w:t>
        </w:r>
      </w:hyperlink>
    </w:p>
    <w:p w14:paraId="56F055CF" w14:textId="3BDEE190" w:rsidR="00DD3A18" w:rsidRPr="009C2833" w:rsidRDefault="009C2833" w:rsidP="009C2833">
      <w:pPr>
        <w:spacing w:before="100" w:beforeAutospacing="1" w:after="100" w:afterAutospacing="1" w:line="240" w:lineRule="auto"/>
        <w:jc w:val="both"/>
        <w:rPr>
          <w:rFonts w:ascii="Arial" w:eastAsia="Times New Roman" w:hAnsi="Arial" w:cs="Arial"/>
          <w:lang w:eastAsia="en-PH"/>
        </w:rPr>
        <w:sectPr w:rsidR="00DD3A18" w:rsidRPr="009C2833" w:rsidSect="00DD3A18">
          <w:type w:val="continuous"/>
          <w:pgSz w:w="11906" w:h="16838" w:code="9"/>
          <w:pgMar w:top="1440" w:right="1440" w:bottom="1440" w:left="1440" w:header="708" w:footer="708" w:gutter="0"/>
          <w:cols w:num="2" w:space="720"/>
          <w:docGrid w:linePitch="360"/>
        </w:sectPr>
      </w:pPr>
      <w:r w:rsidRPr="009C2833">
        <w:rPr>
          <w:rFonts w:ascii="Arial" w:eastAsia="Times New Roman" w:hAnsi="Arial" w:cs="Arial"/>
          <w:lang w:eastAsia="en-PH"/>
        </w:rPr>
        <w:lastRenderedPageBreak/>
        <w:t xml:space="preserve">Norozi, S. A. (2023). </w:t>
      </w:r>
      <w:r w:rsidRPr="009C2833">
        <w:rPr>
          <w:rFonts w:ascii="Arial" w:eastAsia="Times New Roman" w:hAnsi="Arial" w:cs="Arial"/>
          <w:i/>
          <w:iCs/>
          <w:lang w:eastAsia="en-PH"/>
        </w:rPr>
        <w:t>The nexus of holistic wellbeing and school education: A literature-informed theoretical framework</w:t>
      </w:r>
      <w:r w:rsidRPr="009C2833">
        <w:rPr>
          <w:rFonts w:ascii="Arial" w:eastAsia="Times New Roman" w:hAnsi="Arial" w:cs="Arial"/>
          <w:lang w:eastAsia="en-PH"/>
        </w:rPr>
        <w:t xml:space="preserve">. Societies, 13(5), 113. </w:t>
      </w:r>
      <w:hyperlink r:id="rId29" w:tgtFrame="_new" w:history="1">
        <w:r w:rsidRPr="009C2833">
          <w:rPr>
            <w:rStyle w:val="Hyperlink"/>
            <w:rFonts w:ascii="Arial" w:eastAsia="Times New Roman" w:hAnsi="Arial" w:cs="Arial"/>
            <w:color w:val="0000CC"/>
            <w:lang w:eastAsia="en-PH"/>
          </w:rPr>
          <w:t>https://doi.org/10.3390/soc13050113</w:t>
        </w:r>
      </w:hyperlink>
    </w:p>
    <w:p w14:paraId="1E9E0F57" w14:textId="04A4D8DB" w:rsidR="00281CCB" w:rsidRPr="0017349E" w:rsidRDefault="00281CCB" w:rsidP="00281CCB">
      <w:pPr>
        <w:tabs>
          <w:tab w:val="left" w:pos="2450"/>
        </w:tabs>
        <w:jc w:val="both"/>
        <w:rPr>
          <w:rFonts w:ascii="Arial" w:hAnsi="Arial" w:cs="Arial"/>
        </w:rPr>
      </w:pPr>
    </w:p>
    <w:sectPr w:rsidR="00281CCB" w:rsidRPr="0017349E" w:rsidSect="00E13738">
      <w:type w:val="continuous"/>
      <w:pgSz w:w="11906" w:h="16838" w:code="9"/>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p" w:date="2025-10-03T19:52:00Z" w:initials="h">
    <w:p w14:paraId="18365F4F" w14:textId="78F32AB2" w:rsidR="00BB5D1B" w:rsidRDefault="00BB5D1B">
      <w:pPr>
        <w:pStyle w:val="CommentText"/>
      </w:pPr>
      <w:r>
        <w:rPr>
          <w:rStyle w:val="CommentReference"/>
        </w:rPr>
        <w:annotationRef/>
      </w:r>
    </w:p>
  </w:comment>
  <w:comment w:id="3" w:author="hp" w:date="2025-10-03T19:53:00Z" w:initials="h">
    <w:p w14:paraId="18949E80" w14:textId="50231D83" w:rsidR="00BB5D1B" w:rsidRDefault="00BB5D1B">
      <w:pPr>
        <w:pStyle w:val="CommentText"/>
      </w:pPr>
      <w:r>
        <w:rPr>
          <w:rStyle w:val="CommentReference"/>
        </w:rPr>
        <w:annotationRef/>
      </w:r>
      <w:r>
        <w:t>Please shorter the title in not more than 15 words</w:t>
      </w:r>
    </w:p>
  </w:comment>
  <w:comment w:id="7" w:author="hp" w:date="2025-10-03T19:54:00Z" w:initials="h">
    <w:p w14:paraId="6E2FFC8F" w14:textId="2BEFD2F2" w:rsidR="00BB5D1B" w:rsidRDefault="00BB5D1B">
      <w:pPr>
        <w:pStyle w:val="CommentText"/>
      </w:pPr>
      <w:r>
        <w:rPr>
          <w:rStyle w:val="CommentReference"/>
        </w:rPr>
        <w:annotationRef/>
      </w:r>
      <w:r>
        <w:t>Shorter the abstract within not more that 200 words</w:t>
      </w:r>
    </w:p>
  </w:comment>
  <w:comment w:id="8" w:author="hp" w:date="2025-10-04T12:42:00Z" w:initials="h">
    <w:p w14:paraId="1BB29654" w14:textId="1B552EA8" w:rsidR="00BB5D1B" w:rsidRDefault="00BB5D1B">
      <w:pPr>
        <w:pStyle w:val="CommentText"/>
      </w:pPr>
      <w:r>
        <w:rPr>
          <w:rStyle w:val="CommentReference"/>
        </w:rPr>
        <w:annotationRef/>
      </w:r>
      <w:proofErr w:type="gramStart"/>
      <w:r>
        <w:t>Elaborate  more</w:t>
      </w:r>
      <w:proofErr w:type="gramEnd"/>
      <w:r>
        <w:t xml:space="preserve"> detail about the theory on counselling guidance with some newest references</w:t>
      </w:r>
    </w:p>
  </w:comment>
  <w:comment w:id="10" w:author="hp" w:date="2025-10-04T12:45:00Z" w:initials="h">
    <w:p w14:paraId="1BC762A7" w14:textId="1F71D6D0" w:rsidR="00BB5D1B" w:rsidRDefault="00BB5D1B">
      <w:pPr>
        <w:pStyle w:val="CommentText"/>
      </w:pPr>
      <w:r>
        <w:rPr>
          <w:rStyle w:val="CommentReference"/>
        </w:rPr>
        <w:annotationRef/>
      </w:r>
      <w:r>
        <w:t>Elaborate the theory and the current studies related to the topic</w:t>
      </w:r>
    </w:p>
  </w:comment>
  <w:comment w:id="11" w:author="hp" w:date="2025-10-04T12:41:00Z" w:initials="h">
    <w:p w14:paraId="02771B0D" w14:textId="3912A78D" w:rsidR="00BB5D1B" w:rsidRDefault="00BB5D1B">
      <w:pPr>
        <w:pStyle w:val="CommentText"/>
      </w:pPr>
      <w:r>
        <w:rPr>
          <w:rStyle w:val="CommentReference"/>
        </w:rPr>
        <w:annotationRef/>
      </w:r>
      <w:r>
        <w:t xml:space="preserve">Elaborate the research gap after this paragraph </w:t>
      </w:r>
    </w:p>
  </w:comment>
  <w:comment w:id="12" w:author="hp" w:date="2025-10-04T12:44:00Z" w:initials="h">
    <w:p w14:paraId="2DEB941C" w14:textId="02C00689" w:rsidR="00BB5D1B" w:rsidRDefault="00BB5D1B">
      <w:pPr>
        <w:pStyle w:val="CommentText"/>
      </w:pPr>
      <w:r>
        <w:rPr>
          <w:rStyle w:val="CommentReference"/>
        </w:rPr>
        <w:annotationRef/>
      </w:r>
      <w:r>
        <w:t xml:space="preserve">Display in narrative way </w:t>
      </w:r>
    </w:p>
  </w:comment>
  <w:comment w:id="16" w:author="hp" w:date="2025-10-04T12:47:00Z" w:initials="h">
    <w:p w14:paraId="6D4AB816" w14:textId="705C5BE1" w:rsidR="00BB5D1B" w:rsidRDefault="00BB5D1B">
      <w:pPr>
        <w:pStyle w:val="CommentText"/>
      </w:pPr>
      <w:r>
        <w:rPr>
          <w:rStyle w:val="CommentReference"/>
        </w:rPr>
        <w:annotationRef/>
      </w:r>
      <w:r>
        <w:t xml:space="preserve">Result should focus on the answers for the research questions. There should be 4 sub themes in result and answer one by one </w:t>
      </w:r>
    </w:p>
  </w:comment>
  <w:comment w:id="33" w:author="hp" w:date="2025-10-04T12:50:00Z" w:initials="h">
    <w:p w14:paraId="133F6020" w14:textId="0D3511D5" w:rsidR="003D3331" w:rsidRDefault="003D3331">
      <w:pPr>
        <w:pStyle w:val="CommentText"/>
      </w:pPr>
      <w:r>
        <w:rPr>
          <w:rStyle w:val="CommentReference"/>
        </w:rPr>
        <w:annotationRef/>
      </w:r>
      <w:r>
        <w:t xml:space="preserve">Before recommendation, there should be a discussion by comparing your result and the other experts’ ideas.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365F4F" w15:done="0"/>
  <w15:commentEx w15:paraId="18949E80" w15:done="0"/>
  <w15:commentEx w15:paraId="6E2FFC8F" w15:done="0"/>
  <w15:commentEx w15:paraId="1BB29654" w15:done="0"/>
  <w15:commentEx w15:paraId="1BC762A7" w15:done="0"/>
  <w15:commentEx w15:paraId="02771B0D" w15:done="0"/>
  <w15:commentEx w15:paraId="2DEB941C" w15:done="0"/>
  <w15:commentEx w15:paraId="6D4AB816" w15:done="0"/>
  <w15:commentEx w15:paraId="133F60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8BAAD" w14:textId="77777777" w:rsidR="00ED51DD" w:rsidRDefault="00ED51DD" w:rsidP="00481423">
      <w:pPr>
        <w:spacing w:after="0" w:line="240" w:lineRule="auto"/>
      </w:pPr>
      <w:r>
        <w:separator/>
      </w:r>
    </w:p>
  </w:endnote>
  <w:endnote w:type="continuationSeparator" w:id="0">
    <w:p w14:paraId="76E567CC" w14:textId="77777777" w:rsidR="00ED51DD" w:rsidRDefault="00ED51DD" w:rsidP="0048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0999" w14:textId="77777777" w:rsidR="00BB5D1B" w:rsidRDefault="00BB5D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8ADD4" w14:textId="77777777" w:rsidR="00BB5D1B" w:rsidRDefault="00BB5D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30B3" w14:textId="77777777" w:rsidR="00BB5D1B" w:rsidRDefault="00BB5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3E799" w14:textId="77777777" w:rsidR="00ED51DD" w:rsidRDefault="00ED51DD" w:rsidP="00481423">
      <w:pPr>
        <w:spacing w:after="0" w:line="240" w:lineRule="auto"/>
      </w:pPr>
      <w:r>
        <w:separator/>
      </w:r>
    </w:p>
  </w:footnote>
  <w:footnote w:type="continuationSeparator" w:id="0">
    <w:p w14:paraId="604C061F" w14:textId="77777777" w:rsidR="00ED51DD" w:rsidRDefault="00ED51DD" w:rsidP="00481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509CD" w14:textId="120B390D" w:rsidR="00BB5D1B" w:rsidRDefault="00BB5D1B">
    <w:pPr>
      <w:pStyle w:val="Header"/>
    </w:pPr>
    <w:r>
      <w:rPr>
        <w:noProof/>
      </w:rPr>
      <w:pict w14:anchorId="781D2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2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F2F39" w14:textId="2409D0AB" w:rsidR="00BB5D1B" w:rsidRDefault="00BB5D1B">
    <w:pPr>
      <w:pStyle w:val="Header"/>
    </w:pPr>
    <w:r>
      <w:rPr>
        <w:noProof/>
      </w:rPr>
      <w:pict w14:anchorId="69F2D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2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8E398" w14:textId="13DD9287" w:rsidR="00BB5D1B" w:rsidRDefault="00BB5D1B">
    <w:pPr>
      <w:pStyle w:val="Header"/>
    </w:pPr>
    <w:r>
      <w:rPr>
        <w:noProof/>
      </w:rPr>
      <w:pict w14:anchorId="6BD2D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2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F670C"/>
    <w:multiLevelType w:val="multilevel"/>
    <w:tmpl w:val="E6FC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D4C4A"/>
    <w:multiLevelType w:val="hybridMultilevel"/>
    <w:tmpl w:val="ECA4E67E"/>
    <w:lvl w:ilvl="0" w:tplc="7850002C">
      <w:start w:val="1"/>
      <w:numFmt w:val="decimal"/>
      <w:lvlText w:val="%1."/>
      <w:lvlJc w:val="center"/>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34C520E7"/>
    <w:multiLevelType w:val="hybridMultilevel"/>
    <w:tmpl w:val="6B44986E"/>
    <w:lvl w:ilvl="0" w:tplc="5E9AD5FA">
      <w:start w:val="1"/>
      <w:numFmt w:val="upperLetter"/>
      <w:lvlText w:val="%1."/>
      <w:lvlJc w:val="left"/>
      <w:pPr>
        <w:ind w:left="790" w:hanging="43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39FD4F7A"/>
    <w:multiLevelType w:val="hybridMultilevel"/>
    <w:tmpl w:val="755020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3DD00E54"/>
    <w:multiLevelType w:val="multilevel"/>
    <w:tmpl w:val="A28E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A3E7A"/>
    <w:multiLevelType w:val="hybridMultilevel"/>
    <w:tmpl w:val="67BE5BCC"/>
    <w:lvl w:ilvl="0" w:tplc="455EA214">
      <w:start w:val="1"/>
      <w:numFmt w:val="upperLetter"/>
      <w:lvlText w:val="%1."/>
      <w:lvlJc w:val="left"/>
      <w:pPr>
        <w:ind w:left="790" w:hanging="43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41D2585F"/>
    <w:multiLevelType w:val="multilevel"/>
    <w:tmpl w:val="E57A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224488"/>
    <w:multiLevelType w:val="multilevel"/>
    <w:tmpl w:val="C804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2D6D4E"/>
    <w:multiLevelType w:val="multilevel"/>
    <w:tmpl w:val="1DBC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123E49"/>
    <w:multiLevelType w:val="multilevel"/>
    <w:tmpl w:val="4F30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2628EE"/>
    <w:multiLevelType w:val="multilevel"/>
    <w:tmpl w:val="F484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9C497E"/>
    <w:multiLevelType w:val="multilevel"/>
    <w:tmpl w:val="7CD0AFC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12">
    <w:nsid w:val="7E1364CC"/>
    <w:multiLevelType w:val="hybridMultilevel"/>
    <w:tmpl w:val="4C94544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7F0F270D"/>
    <w:multiLevelType w:val="hybridMultilevel"/>
    <w:tmpl w:val="755020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2"/>
  </w:num>
  <w:num w:numId="2">
    <w:abstractNumId w:val="13"/>
  </w:num>
  <w:num w:numId="3">
    <w:abstractNumId w:val="2"/>
  </w:num>
  <w:num w:numId="4">
    <w:abstractNumId w:val="10"/>
  </w:num>
  <w:num w:numId="5">
    <w:abstractNumId w:val="7"/>
  </w:num>
  <w:num w:numId="6">
    <w:abstractNumId w:val="6"/>
  </w:num>
  <w:num w:numId="7">
    <w:abstractNumId w:val="4"/>
  </w:num>
  <w:num w:numId="8">
    <w:abstractNumId w:val="0"/>
  </w:num>
  <w:num w:numId="9">
    <w:abstractNumId w:val="9"/>
  </w:num>
  <w:num w:numId="10">
    <w:abstractNumId w:val="5"/>
  </w:num>
  <w:num w:numId="11">
    <w:abstractNumId w:val="11"/>
  </w:num>
  <w:num w:numId="12">
    <w:abstractNumId w:val="1"/>
  </w:num>
  <w:num w:numId="13">
    <w:abstractNumId w:val="8"/>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18"/>
    <w:rsid w:val="000217B0"/>
    <w:rsid w:val="0002186B"/>
    <w:rsid w:val="0002646C"/>
    <w:rsid w:val="00032FA5"/>
    <w:rsid w:val="00052E7C"/>
    <w:rsid w:val="0005498E"/>
    <w:rsid w:val="00054E94"/>
    <w:rsid w:val="00080918"/>
    <w:rsid w:val="00082956"/>
    <w:rsid w:val="000A1C43"/>
    <w:rsid w:val="000B20A5"/>
    <w:rsid w:val="000B25E1"/>
    <w:rsid w:val="000E7B3D"/>
    <w:rsid w:val="001015C5"/>
    <w:rsid w:val="00106F25"/>
    <w:rsid w:val="001243A3"/>
    <w:rsid w:val="00143EAC"/>
    <w:rsid w:val="001450B4"/>
    <w:rsid w:val="0017349E"/>
    <w:rsid w:val="001816BF"/>
    <w:rsid w:val="00186279"/>
    <w:rsid w:val="001C4718"/>
    <w:rsid w:val="001E3414"/>
    <w:rsid w:val="001F7C59"/>
    <w:rsid w:val="002130BB"/>
    <w:rsid w:val="00222770"/>
    <w:rsid w:val="00251785"/>
    <w:rsid w:val="0028162F"/>
    <w:rsid w:val="00281CCB"/>
    <w:rsid w:val="002A0BA6"/>
    <w:rsid w:val="002C0AFF"/>
    <w:rsid w:val="002E609D"/>
    <w:rsid w:val="003000DA"/>
    <w:rsid w:val="00300813"/>
    <w:rsid w:val="003012F4"/>
    <w:rsid w:val="0033020A"/>
    <w:rsid w:val="003452AC"/>
    <w:rsid w:val="0035572A"/>
    <w:rsid w:val="00364AEB"/>
    <w:rsid w:val="00372D9E"/>
    <w:rsid w:val="00386FA7"/>
    <w:rsid w:val="003946C0"/>
    <w:rsid w:val="003D3331"/>
    <w:rsid w:val="003E78B6"/>
    <w:rsid w:val="00410064"/>
    <w:rsid w:val="00426E21"/>
    <w:rsid w:val="0043304C"/>
    <w:rsid w:val="004732EE"/>
    <w:rsid w:val="004800E8"/>
    <w:rsid w:val="00481423"/>
    <w:rsid w:val="00484FA2"/>
    <w:rsid w:val="00494AA5"/>
    <w:rsid w:val="004A3B28"/>
    <w:rsid w:val="004B3FD9"/>
    <w:rsid w:val="004B7E9A"/>
    <w:rsid w:val="004C1475"/>
    <w:rsid w:val="004C53E5"/>
    <w:rsid w:val="004C6CF4"/>
    <w:rsid w:val="004D4066"/>
    <w:rsid w:val="004D694C"/>
    <w:rsid w:val="0056311C"/>
    <w:rsid w:val="00583CA9"/>
    <w:rsid w:val="005849B5"/>
    <w:rsid w:val="00595A0A"/>
    <w:rsid w:val="005A06DD"/>
    <w:rsid w:val="005D09FF"/>
    <w:rsid w:val="005E5D42"/>
    <w:rsid w:val="005F0F66"/>
    <w:rsid w:val="006021D6"/>
    <w:rsid w:val="00613791"/>
    <w:rsid w:val="006141E2"/>
    <w:rsid w:val="00614965"/>
    <w:rsid w:val="00626CB3"/>
    <w:rsid w:val="00643413"/>
    <w:rsid w:val="00644A18"/>
    <w:rsid w:val="006521F2"/>
    <w:rsid w:val="00654E7A"/>
    <w:rsid w:val="006646F6"/>
    <w:rsid w:val="00685929"/>
    <w:rsid w:val="006B1ECE"/>
    <w:rsid w:val="006F410F"/>
    <w:rsid w:val="007122E8"/>
    <w:rsid w:val="00714D28"/>
    <w:rsid w:val="00735F3D"/>
    <w:rsid w:val="00740663"/>
    <w:rsid w:val="007573E8"/>
    <w:rsid w:val="007937FB"/>
    <w:rsid w:val="007A1DBE"/>
    <w:rsid w:val="007A2E45"/>
    <w:rsid w:val="007A4D7F"/>
    <w:rsid w:val="007C215E"/>
    <w:rsid w:val="007E3317"/>
    <w:rsid w:val="007F615A"/>
    <w:rsid w:val="0080121B"/>
    <w:rsid w:val="00807CA7"/>
    <w:rsid w:val="008256B6"/>
    <w:rsid w:val="008338E2"/>
    <w:rsid w:val="00841F09"/>
    <w:rsid w:val="00843130"/>
    <w:rsid w:val="00844863"/>
    <w:rsid w:val="00851159"/>
    <w:rsid w:val="00876852"/>
    <w:rsid w:val="00884DD3"/>
    <w:rsid w:val="008A56FB"/>
    <w:rsid w:val="008B24F5"/>
    <w:rsid w:val="009148B9"/>
    <w:rsid w:val="00993D86"/>
    <w:rsid w:val="009A0519"/>
    <w:rsid w:val="009A0FEF"/>
    <w:rsid w:val="009B7581"/>
    <w:rsid w:val="009C2833"/>
    <w:rsid w:val="009C6423"/>
    <w:rsid w:val="009D6960"/>
    <w:rsid w:val="009E50E7"/>
    <w:rsid w:val="00A02377"/>
    <w:rsid w:val="00A31C6A"/>
    <w:rsid w:val="00A5696E"/>
    <w:rsid w:val="00AE2818"/>
    <w:rsid w:val="00AF6205"/>
    <w:rsid w:val="00B12728"/>
    <w:rsid w:val="00B12A24"/>
    <w:rsid w:val="00B23B2A"/>
    <w:rsid w:val="00B668B3"/>
    <w:rsid w:val="00B707F8"/>
    <w:rsid w:val="00B767BE"/>
    <w:rsid w:val="00BA5489"/>
    <w:rsid w:val="00BB2C02"/>
    <w:rsid w:val="00BB5D1B"/>
    <w:rsid w:val="00BD6C08"/>
    <w:rsid w:val="00C014F4"/>
    <w:rsid w:val="00C31D90"/>
    <w:rsid w:val="00C336DB"/>
    <w:rsid w:val="00C540E2"/>
    <w:rsid w:val="00C62C14"/>
    <w:rsid w:val="00C64182"/>
    <w:rsid w:val="00C66BEA"/>
    <w:rsid w:val="00C94F72"/>
    <w:rsid w:val="00CC7BF2"/>
    <w:rsid w:val="00CD6338"/>
    <w:rsid w:val="00CF06E9"/>
    <w:rsid w:val="00D04B97"/>
    <w:rsid w:val="00D3189C"/>
    <w:rsid w:val="00D503D0"/>
    <w:rsid w:val="00D64DCB"/>
    <w:rsid w:val="00D6720C"/>
    <w:rsid w:val="00D70399"/>
    <w:rsid w:val="00D758A0"/>
    <w:rsid w:val="00D837B3"/>
    <w:rsid w:val="00DD3A18"/>
    <w:rsid w:val="00DE5FCC"/>
    <w:rsid w:val="00DF1BCA"/>
    <w:rsid w:val="00DF7260"/>
    <w:rsid w:val="00E035E9"/>
    <w:rsid w:val="00E04707"/>
    <w:rsid w:val="00E1130F"/>
    <w:rsid w:val="00E13738"/>
    <w:rsid w:val="00E479BB"/>
    <w:rsid w:val="00ED51DD"/>
    <w:rsid w:val="00EE0047"/>
    <w:rsid w:val="00EE0951"/>
    <w:rsid w:val="00EE3140"/>
    <w:rsid w:val="00EF107B"/>
    <w:rsid w:val="00F01810"/>
    <w:rsid w:val="00F22EEE"/>
    <w:rsid w:val="00F37484"/>
    <w:rsid w:val="00F402C1"/>
    <w:rsid w:val="00F422D6"/>
    <w:rsid w:val="00F9161A"/>
    <w:rsid w:val="00FA41E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8D8452"/>
  <w15:chartTrackingRefBased/>
  <w15:docId w15:val="{F5A33329-9232-47E3-98C9-4CFE5978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718"/>
    <w:rPr>
      <w:color w:val="0563C1" w:themeColor="hyperlink"/>
      <w:u w:val="single"/>
    </w:rPr>
  </w:style>
  <w:style w:type="character" w:customStyle="1" w:styleId="UnresolvedMention">
    <w:name w:val="Unresolved Mention"/>
    <w:basedOn w:val="DefaultParagraphFont"/>
    <w:uiPriority w:val="99"/>
    <w:semiHidden/>
    <w:unhideWhenUsed/>
    <w:rsid w:val="001C4718"/>
    <w:rPr>
      <w:color w:val="605E5C"/>
      <w:shd w:val="clear" w:color="auto" w:fill="E1DFDD"/>
    </w:rPr>
  </w:style>
  <w:style w:type="paragraph" w:styleId="NormalWeb">
    <w:name w:val="Normal (Web)"/>
    <w:basedOn w:val="Normal"/>
    <w:uiPriority w:val="99"/>
    <w:semiHidden/>
    <w:unhideWhenUsed/>
    <w:rsid w:val="00841F09"/>
    <w:rPr>
      <w:rFonts w:ascii="Times New Roman" w:hAnsi="Times New Roman" w:cs="Times New Roman"/>
      <w:sz w:val="24"/>
      <w:szCs w:val="24"/>
    </w:rPr>
  </w:style>
  <w:style w:type="paragraph" w:customStyle="1" w:styleId="DecimalAligned">
    <w:name w:val="Decimal Aligned"/>
    <w:basedOn w:val="Normal"/>
    <w:uiPriority w:val="40"/>
    <w:qFormat/>
    <w:rsid w:val="00B23B2A"/>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B23B2A"/>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B23B2A"/>
    <w:rPr>
      <w:rFonts w:eastAsiaTheme="minorEastAsia" w:cs="Times New Roman"/>
      <w:sz w:val="20"/>
      <w:szCs w:val="20"/>
      <w:lang w:val="en-US"/>
    </w:rPr>
  </w:style>
  <w:style w:type="character" w:styleId="SubtleEmphasis">
    <w:name w:val="Subtle Emphasis"/>
    <w:basedOn w:val="DefaultParagraphFont"/>
    <w:uiPriority w:val="19"/>
    <w:qFormat/>
    <w:rsid w:val="00B23B2A"/>
    <w:rPr>
      <w:i/>
      <w:iCs/>
    </w:rPr>
  </w:style>
  <w:style w:type="table" w:styleId="LightShading-Accent1">
    <w:name w:val="Light Shading Accent 1"/>
    <w:basedOn w:val="TableNormal"/>
    <w:uiPriority w:val="60"/>
    <w:rsid w:val="00B23B2A"/>
    <w:pPr>
      <w:spacing w:after="0" w:line="240" w:lineRule="auto"/>
    </w:pPr>
    <w:rPr>
      <w:rFonts w:eastAsiaTheme="minorEastAsia"/>
      <w:color w:val="2F5496" w:themeColor="accent1" w:themeShade="BF"/>
      <w:lang w:val="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Table6Colorful">
    <w:name w:val="List Table 6 Colorful"/>
    <w:basedOn w:val="TableNormal"/>
    <w:uiPriority w:val="51"/>
    <w:rsid w:val="00B23B2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24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481423"/>
    <w:rPr>
      <w:vertAlign w:val="superscript"/>
    </w:rPr>
  </w:style>
  <w:style w:type="paragraph" w:styleId="Header">
    <w:name w:val="header"/>
    <w:basedOn w:val="Normal"/>
    <w:link w:val="HeaderChar"/>
    <w:uiPriority w:val="99"/>
    <w:unhideWhenUsed/>
    <w:rsid w:val="0087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52"/>
  </w:style>
  <w:style w:type="paragraph" w:styleId="Footer">
    <w:name w:val="footer"/>
    <w:basedOn w:val="Normal"/>
    <w:link w:val="FooterChar"/>
    <w:uiPriority w:val="99"/>
    <w:unhideWhenUsed/>
    <w:rsid w:val="0087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52"/>
  </w:style>
  <w:style w:type="paragraph" w:styleId="ListParagraph">
    <w:name w:val="List Paragraph"/>
    <w:basedOn w:val="Normal"/>
    <w:uiPriority w:val="34"/>
    <w:qFormat/>
    <w:rsid w:val="00C014F4"/>
    <w:pPr>
      <w:ind w:left="720"/>
      <w:contextualSpacing/>
    </w:pPr>
  </w:style>
  <w:style w:type="character" w:styleId="CommentReference">
    <w:name w:val="annotation reference"/>
    <w:basedOn w:val="DefaultParagraphFont"/>
    <w:uiPriority w:val="99"/>
    <w:semiHidden/>
    <w:unhideWhenUsed/>
    <w:rsid w:val="00C336DB"/>
    <w:rPr>
      <w:sz w:val="16"/>
      <w:szCs w:val="16"/>
    </w:rPr>
  </w:style>
  <w:style w:type="paragraph" w:styleId="CommentText">
    <w:name w:val="annotation text"/>
    <w:basedOn w:val="Normal"/>
    <w:link w:val="CommentTextChar"/>
    <w:uiPriority w:val="99"/>
    <w:semiHidden/>
    <w:unhideWhenUsed/>
    <w:rsid w:val="00C336DB"/>
    <w:pPr>
      <w:spacing w:line="240" w:lineRule="auto"/>
    </w:pPr>
    <w:rPr>
      <w:sz w:val="20"/>
      <w:szCs w:val="20"/>
    </w:rPr>
  </w:style>
  <w:style w:type="character" w:customStyle="1" w:styleId="CommentTextChar">
    <w:name w:val="Comment Text Char"/>
    <w:basedOn w:val="DefaultParagraphFont"/>
    <w:link w:val="CommentText"/>
    <w:uiPriority w:val="99"/>
    <w:semiHidden/>
    <w:rsid w:val="00C336DB"/>
    <w:rPr>
      <w:sz w:val="20"/>
      <w:szCs w:val="20"/>
    </w:rPr>
  </w:style>
  <w:style w:type="paragraph" w:styleId="CommentSubject">
    <w:name w:val="annotation subject"/>
    <w:basedOn w:val="CommentText"/>
    <w:next w:val="CommentText"/>
    <w:link w:val="CommentSubjectChar"/>
    <w:uiPriority w:val="99"/>
    <w:semiHidden/>
    <w:unhideWhenUsed/>
    <w:rsid w:val="00C336DB"/>
    <w:rPr>
      <w:b/>
      <w:bCs/>
    </w:rPr>
  </w:style>
  <w:style w:type="character" w:customStyle="1" w:styleId="CommentSubjectChar">
    <w:name w:val="Comment Subject Char"/>
    <w:basedOn w:val="CommentTextChar"/>
    <w:link w:val="CommentSubject"/>
    <w:uiPriority w:val="99"/>
    <w:semiHidden/>
    <w:rsid w:val="00C336DB"/>
    <w:rPr>
      <w:b/>
      <w:bCs/>
      <w:sz w:val="20"/>
      <w:szCs w:val="20"/>
    </w:rPr>
  </w:style>
  <w:style w:type="paragraph" w:styleId="BalloonText">
    <w:name w:val="Balloon Text"/>
    <w:basedOn w:val="Normal"/>
    <w:link w:val="BalloonTextChar"/>
    <w:uiPriority w:val="99"/>
    <w:semiHidden/>
    <w:unhideWhenUsed/>
    <w:rsid w:val="00C33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8153">
      <w:bodyDiv w:val="1"/>
      <w:marLeft w:val="0"/>
      <w:marRight w:val="0"/>
      <w:marTop w:val="0"/>
      <w:marBottom w:val="0"/>
      <w:divBdr>
        <w:top w:val="none" w:sz="0" w:space="0" w:color="auto"/>
        <w:left w:val="none" w:sz="0" w:space="0" w:color="auto"/>
        <w:bottom w:val="none" w:sz="0" w:space="0" w:color="auto"/>
        <w:right w:val="none" w:sz="0" w:space="0" w:color="auto"/>
      </w:divBdr>
    </w:div>
    <w:div w:id="1571185127">
      <w:bodyDiv w:val="1"/>
      <w:marLeft w:val="0"/>
      <w:marRight w:val="0"/>
      <w:marTop w:val="0"/>
      <w:marBottom w:val="0"/>
      <w:divBdr>
        <w:top w:val="none" w:sz="0" w:space="0" w:color="auto"/>
        <w:left w:val="none" w:sz="0" w:space="0" w:color="auto"/>
        <w:bottom w:val="none" w:sz="0" w:space="0" w:color="auto"/>
        <w:right w:val="none" w:sz="0" w:space="0" w:color="auto"/>
      </w:divBdr>
      <w:divsChild>
        <w:div w:id="1113940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756499">
      <w:bodyDiv w:val="1"/>
      <w:marLeft w:val="0"/>
      <w:marRight w:val="0"/>
      <w:marTop w:val="0"/>
      <w:marBottom w:val="0"/>
      <w:divBdr>
        <w:top w:val="none" w:sz="0" w:space="0" w:color="auto"/>
        <w:left w:val="none" w:sz="0" w:space="0" w:color="auto"/>
        <w:bottom w:val="none" w:sz="0" w:space="0" w:color="auto"/>
        <w:right w:val="none" w:sz="0" w:space="0" w:color="auto"/>
      </w:divBdr>
    </w:div>
    <w:div w:id="20661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doi.org/10.1177/1477878520988432" TargetMode="External"/><Relationship Id="rId26" Type="http://schemas.openxmlformats.org/officeDocument/2006/relationships/hyperlink" Target="https://doi.org/10.17977/um059v4i22024p78-84" TargetMode="External"/><Relationship Id="rId3" Type="http://schemas.openxmlformats.org/officeDocument/2006/relationships/styles" Target="styles.xml"/><Relationship Id="rId21" Type="http://schemas.openxmlformats.org/officeDocument/2006/relationships/hyperlink" Target="https://oapub.org/edu/index.php/ejes/article/view/521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186/s41155-024-00232-6" TargetMode="External"/><Relationship Id="rId25" Type="http://schemas.openxmlformats.org/officeDocument/2006/relationships/hyperlink" Target="https://doi.org/10.5897/ERR2022.4232" TargetMode="External"/><Relationship Id="rId2" Type="http://schemas.openxmlformats.org/officeDocument/2006/relationships/numbering" Target="numbering.xml"/><Relationship Id="rId16" Type="http://schemas.openxmlformats.org/officeDocument/2006/relationships/hyperlink" Target="https://doi.org/10.30534/ijatcse/2021/891032021" TargetMode="External"/><Relationship Id="rId20" Type="http://schemas.openxmlformats.org/officeDocument/2006/relationships/hyperlink" Target="https://journalnx.com/index.php/nx/article/view/5243" TargetMode="External"/><Relationship Id="rId29" Type="http://schemas.openxmlformats.org/officeDocument/2006/relationships/hyperlink" Target="https://doi.org/10.3390/soc13050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risejournals.org/index.php/imjrise/article/view/84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journal.unnes.ac.id/sju/jed/article/view/25081/11293" TargetMode="External"/><Relationship Id="rId28" Type="http://schemas.openxmlformats.org/officeDocument/2006/relationships/hyperlink" Target="https://doi.org/10.52006/main.v3i2.231" TargetMode="External"/><Relationship Id="rId10" Type="http://schemas.openxmlformats.org/officeDocument/2006/relationships/header" Target="header1.xml"/><Relationship Id="rId19" Type="http://schemas.openxmlformats.org/officeDocument/2006/relationships/hyperlink" Target="https://www.brookings.edu/articles/transforming-education-for-holistic-student-development/"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doi.org/10.3389/feduc.2024.1119110" TargetMode="External"/><Relationship Id="rId27" Type="http://schemas.openxmlformats.org/officeDocument/2006/relationships/hyperlink" Target="https://repository.cpu.edu.ph/bitstream/handle/20.500.12852/2751/02_CPUMRJ_TomolSHR_2020.pdf?sequence=1&amp;isAllowed=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116B3-0DA3-460B-90D8-F973ED5B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16</Pages>
  <Words>5261</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dc:creator>
  <cp:keywords/>
  <dc:description/>
  <cp:lastModifiedBy>hp</cp:lastModifiedBy>
  <cp:revision>69</cp:revision>
  <dcterms:created xsi:type="dcterms:W3CDTF">2025-06-15T06:29:00Z</dcterms:created>
  <dcterms:modified xsi:type="dcterms:W3CDTF">2025-10-04T05:51:00Z</dcterms:modified>
</cp:coreProperties>
</file>