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4DD2" w14:textId="77777777" w:rsidR="00196EFC" w:rsidRDefault="00196EFC" w:rsidP="001648A6">
      <w:pPr>
        <w:spacing w:line="360" w:lineRule="auto"/>
        <w:jc w:val="center"/>
        <w:rPr>
          <w:rFonts w:ascii="Arial" w:hAnsi="Arial" w:cs="Arial"/>
          <w:b/>
          <w:sz w:val="36"/>
          <w:szCs w:val="36"/>
          <w:lang w:val="en-US"/>
        </w:rPr>
      </w:pPr>
      <w:r w:rsidRPr="00196EFC">
        <w:rPr>
          <w:rFonts w:ascii="Arial" w:hAnsi="Arial" w:cs="Arial"/>
          <w:b/>
          <w:sz w:val="36"/>
          <w:szCs w:val="36"/>
          <w:lang w:val="en-US"/>
        </w:rPr>
        <w:t xml:space="preserve">Original Research Article </w:t>
      </w:r>
    </w:p>
    <w:p w14:paraId="34CAA2AA" w14:textId="0E028552" w:rsidR="00232031" w:rsidRPr="00F05D03" w:rsidRDefault="00D21C51" w:rsidP="001648A6">
      <w:pPr>
        <w:spacing w:line="360" w:lineRule="auto"/>
        <w:jc w:val="center"/>
        <w:rPr>
          <w:rFonts w:ascii="Arial" w:hAnsi="Arial" w:cs="Arial"/>
          <w:b/>
          <w:sz w:val="36"/>
          <w:szCs w:val="36"/>
          <w:lang w:val="en-US"/>
        </w:rPr>
      </w:pPr>
      <w:r w:rsidRPr="00F05D03">
        <w:rPr>
          <w:rFonts w:ascii="Arial" w:hAnsi="Arial" w:cs="Arial"/>
          <w:b/>
          <w:sz w:val="36"/>
          <w:szCs w:val="36"/>
          <w:lang w:val="en-US"/>
        </w:rPr>
        <w:t xml:space="preserve">FACTORS </w:t>
      </w:r>
      <w:r w:rsidR="00D836AE" w:rsidRPr="00F05D03">
        <w:rPr>
          <w:rFonts w:ascii="Arial" w:hAnsi="Arial" w:cs="Arial"/>
          <w:b/>
          <w:sz w:val="36"/>
          <w:szCs w:val="36"/>
          <w:lang w:val="en-US"/>
        </w:rPr>
        <w:t>ASSOCIATED</w:t>
      </w:r>
      <w:r w:rsidRPr="00F05D03">
        <w:rPr>
          <w:rFonts w:ascii="Arial" w:hAnsi="Arial" w:cs="Arial"/>
          <w:b/>
          <w:sz w:val="36"/>
          <w:szCs w:val="36"/>
          <w:lang w:val="en-US"/>
        </w:rPr>
        <w:t xml:space="preserve"> WITH IMMUNE RESPONSE IN HIV PATIENTS AFTER </w:t>
      </w:r>
      <w:r w:rsidR="00D836AE" w:rsidRPr="00F05D03">
        <w:rPr>
          <w:rFonts w:ascii="Arial" w:hAnsi="Arial" w:cs="Arial"/>
          <w:b/>
          <w:sz w:val="36"/>
          <w:szCs w:val="36"/>
          <w:lang w:val="en-US"/>
        </w:rPr>
        <w:t>TWELVE</w:t>
      </w:r>
      <w:r w:rsidRPr="00F05D03">
        <w:rPr>
          <w:rFonts w:ascii="Arial" w:hAnsi="Arial" w:cs="Arial"/>
          <w:b/>
          <w:sz w:val="36"/>
          <w:szCs w:val="36"/>
          <w:lang w:val="en-US"/>
        </w:rPr>
        <w:t xml:space="preserve"> MONTHS </w:t>
      </w:r>
      <w:r w:rsidR="00C40622" w:rsidRPr="00F05D03">
        <w:rPr>
          <w:rFonts w:ascii="Arial" w:hAnsi="Arial" w:cs="Arial"/>
          <w:b/>
          <w:sz w:val="36"/>
          <w:szCs w:val="36"/>
          <w:lang w:val="en-US"/>
        </w:rPr>
        <w:t xml:space="preserve">OF </w:t>
      </w:r>
      <w:r w:rsidRPr="00F05D03">
        <w:rPr>
          <w:rFonts w:ascii="Arial" w:hAnsi="Arial" w:cs="Arial"/>
          <w:b/>
          <w:sz w:val="36"/>
          <w:szCs w:val="36"/>
          <w:lang w:val="en-US"/>
        </w:rPr>
        <w:t xml:space="preserve">ANTIRETROVIRAL </w:t>
      </w:r>
      <w:r w:rsidR="00C40622" w:rsidRPr="00F05D03">
        <w:rPr>
          <w:rFonts w:ascii="Arial" w:hAnsi="Arial" w:cs="Arial"/>
          <w:b/>
          <w:sz w:val="36"/>
          <w:szCs w:val="36"/>
          <w:lang w:val="en-US"/>
        </w:rPr>
        <w:t>THERAPY</w:t>
      </w:r>
      <w:r w:rsidRPr="00F05D03">
        <w:rPr>
          <w:rFonts w:ascii="Arial" w:hAnsi="Arial" w:cs="Arial"/>
          <w:b/>
          <w:sz w:val="36"/>
          <w:szCs w:val="36"/>
          <w:lang w:val="en-US"/>
        </w:rPr>
        <w:t xml:space="preserve"> IN DAKAR</w:t>
      </w:r>
    </w:p>
    <w:p w14:paraId="7D86BD62" w14:textId="77777777" w:rsidR="00D21C51" w:rsidRPr="00E13059" w:rsidRDefault="00D21C51" w:rsidP="001648A6">
      <w:pPr>
        <w:spacing w:line="360" w:lineRule="auto"/>
        <w:jc w:val="center"/>
        <w:rPr>
          <w:rFonts w:ascii="Arial" w:hAnsi="Arial" w:cs="Arial"/>
          <w:b/>
          <w:sz w:val="20"/>
          <w:szCs w:val="20"/>
          <w:lang w:val="en-US"/>
        </w:rPr>
      </w:pPr>
    </w:p>
    <w:p w14:paraId="2C3EBD20" w14:textId="77777777" w:rsidR="00E94740" w:rsidRDefault="00E94740" w:rsidP="00D21C51">
      <w:pPr>
        <w:spacing w:line="360" w:lineRule="auto"/>
        <w:jc w:val="both"/>
        <w:rPr>
          <w:rFonts w:ascii="Arial" w:hAnsi="Arial" w:cs="Arial"/>
          <w:b/>
          <w:sz w:val="20"/>
          <w:szCs w:val="20"/>
          <w:lang w:val="en-US"/>
        </w:rPr>
      </w:pPr>
    </w:p>
    <w:p w14:paraId="6D63A1E3" w14:textId="0D6D1156" w:rsidR="00D21C51" w:rsidRPr="00E13059" w:rsidRDefault="00D21C51" w:rsidP="00D21C51">
      <w:pPr>
        <w:spacing w:line="360" w:lineRule="auto"/>
        <w:jc w:val="both"/>
        <w:rPr>
          <w:rFonts w:ascii="Arial" w:hAnsi="Arial" w:cs="Arial"/>
          <w:b/>
          <w:sz w:val="20"/>
          <w:szCs w:val="20"/>
          <w:lang w:val="en-US"/>
        </w:rPr>
      </w:pPr>
      <w:r w:rsidRPr="00E13059">
        <w:rPr>
          <w:rFonts w:ascii="Arial" w:hAnsi="Arial" w:cs="Arial"/>
          <w:b/>
          <w:sz w:val="20"/>
          <w:szCs w:val="20"/>
          <w:lang w:val="en-US"/>
        </w:rPr>
        <w:t>ABSTRACT</w:t>
      </w:r>
    </w:p>
    <w:p w14:paraId="5A7A829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Introduction</w:t>
      </w:r>
    </w:p>
    <w:p w14:paraId="28F1750A" w14:textId="6B1A5E47"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The objective of this study was to examine the factors associated with the immunological response in patients living with HIV (PLH</w:t>
      </w:r>
      <w:r w:rsidR="008B0D1F" w:rsidRPr="00E13059">
        <w:rPr>
          <w:rFonts w:ascii="Arial" w:hAnsi="Arial" w:cs="Arial"/>
          <w:bCs/>
          <w:sz w:val="20"/>
          <w:szCs w:val="20"/>
          <w:lang w:val="en-US"/>
        </w:rPr>
        <w:t>IV</w:t>
      </w:r>
      <w:r w:rsidRPr="00E13059">
        <w:rPr>
          <w:rFonts w:ascii="Arial" w:hAnsi="Arial" w:cs="Arial"/>
          <w:bCs/>
          <w:sz w:val="20"/>
          <w:szCs w:val="20"/>
          <w:lang w:val="en-US"/>
        </w:rPr>
        <w:t>) following 12 months of antiretroviral therapy (ART).</w:t>
      </w:r>
    </w:p>
    <w:p w14:paraId="5223CD5C"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Patients and Methods</w:t>
      </w:r>
    </w:p>
    <w:p w14:paraId="428A1C43" w14:textId="15A1B196"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This was a descriptive and analytical study conducted from 2012 to 2018 in PLHIV followed at SMIT</w:t>
      </w:r>
      <w:r w:rsidR="00607C30" w:rsidRPr="00E13059">
        <w:rPr>
          <w:rFonts w:ascii="Arial" w:hAnsi="Arial" w:cs="Arial"/>
          <w:bCs/>
          <w:sz w:val="20"/>
          <w:szCs w:val="20"/>
          <w:lang w:val="en-US"/>
        </w:rPr>
        <w:t>/CRCF</w:t>
      </w:r>
      <w:r w:rsidRPr="00E13059">
        <w:rPr>
          <w:rFonts w:ascii="Arial" w:hAnsi="Arial" w:cs="Arial"/>
          <w:bCs/>
          <w:sz w:val="20"/>
          <w:szCs w:val="20"/>
          <w:lang w:val="en-US"/>
        </w:rPr>
        <w:t xml:space="preserve"> </w:t>
      </w:r>
      <w:r w:rsidR="00607C30" w:rsidRPr="00E13059">
        <w:rPr>
          <w:rFonts w:ascii="Arial" w:hAnsi="Arial" w:cs="Arial"/>
          <w:bCs/>
          <w:sz w:val="20"/>
          <w:szCs w:val="20"/>
          <w:lang w:val="en-US"/>
        </w:rPr>
        <w:t>of</w:t>
      </w:r>
      <w:r w:rsidRPr="00E13059">
        <w:rPr>
          <w:rFonts w:ascii="Arial" w:hAnsi="Arial" w:cs="Arial"/>
          <w:bCs/>
          <w:sz w:val="20"/>
          <w:szCs w:val="20"/>
          <w:lang w:val="en-US"/>
        </w:rPr>
        <w:t xml:space="preserve"> Fann</w:t>
      </w:r>
      <w:r w:rsidR="00607C30" w:rsidRPr="00E13059">
        <w:rPr>
          <w:rFonts w:ascii="Arial" w:hAnsi="Arial" w:cs="Arial"/>
          <w:bCs/>
          <w:sz w:val="20"/>
          <w:szCs w:val="20"/>
          <w:lang w:val="en-US"/>
        </w:rPr>
        <w:t xml:space="preserve"> hospital</w:t>
      </w:r>
      <w:r w:rsidRPr="00E13059">
        <w:rPr>
          <w:rFonts w:ascii="Arial" w:hAnsi="Arial" w:cs="Arial"/>
          <w:bCs/>
          <w:sz w:val="20"/>
          <w:szCs w:val="20"/>
          <w:lang w:val="en-US"/>
        </w:rPr>
        <w:t xml:space="preserve">. To </w:t>
      </w:r>
      <w:r w:rsidR="00E67F7A" w:rsidRPr="00E13059">
        <w:rPr>
          <w:rFonts w:ascii="Arial" w:hAnsi="Arial" w:cs="Arial"/>
          <w:bCs/>
          <w:sz w:val="20"/>
          <w:szCs w:val="20"/>
          <w:lang w:val="en-US"/>
        </w:rPr>
        <w:t>identify</w:t>
      </w:r>
      <w:r w:rsidRPr="00E13059">
        <w:rPr>
          <w:rFonts w:ascii="Arial" w:hAnsi="Arial" w:cs="Arial"/>
          <w:bCs/>
          <w:sz w:val="20"/>
          <w:szCs w:val="20"/>
          <w:lang w:val="en-US"/>
        </w:rPr>
        <w:t xml:space="preserve"> factors associated with </w:t>
      </w:r>
      <w:r w:rsidR="008D4E10" w:rsidRPr="00E13059">
        <w:rPr>
          <w:rFonts w:ascii="Arial" w:hAnsi="Arial" w:cs="Arial"/>
          <w:bCs/>
          <w:sz w:val="20"/>
          <w:szCs w:val="20"/>
          <w:lang w:val="en-US"/>
        </w:rPr>
        <w:t xml:space="preserve">CD4 </w:t>
      </w:r>
      <w:r w:rsidRPr="00E13059">
        <w:rPr>
          <w:rFonts w:ascii="Arial" w:hAnsi="Arial" w:cs="Arial"/>
          <w:bCs/>
          <w:sz w:val="20"/>
          <w:szCs w:val="20"/>
          <w:lang w:val="en-US"/>
        </w:rPr>
        <w:t>delta (CD4 at M</w:t>
      </w:r>
      <w:r w:rsidR="008D4E10" w:rsidRPr="00E13059">
        <w:rPr>
          <w:rFonts w:ascii="Arial" w:hAnsi="Arial" w:cs="Arial"/>
          <w:bCs/>
          <w:sz w:val="20"/>
          <w:szCs w:val="20"/>
          <w:lang w:val="en-US"/>
        </w:rPr>
        <w:t>12</w:t>
      </w:r>
      <w:r w:rsidRPr="00E13059">
        <w:rPr>
          <w:rFonts w:ascii="Arial" w:hAnsi="Arial" w:cs="Arial"/>
          <w:bCs/>
          <w:sz w:val="20"/>
          <w:szCs w:val="20"/>
          <w:lang w:val="en-US"/>
        </w:rPr>
        <w:t xml:space="preserve"> - CD4 at M</w:t>
      </w:r>
      <w:r w:rsidR="008D4E10" w:rsidRPr="00E13059">
        <w:rPr>
          <w:rFonts w:ascii="Arial" w:hAnsi="Arial" w:cs="Arial"/>
          <w:bCs/>
          <w:sz w:val="20"/>
          <w:szCs w:val="20"/>
          <w:lang w:val="en-US"/>
        </w:rPr>
        <w:t>0</w:t>
      </w:r>
      <w:r w:rsidRPr="00E13059">
        <w:rPr>
          <w:rFonts w:ascii="Arial" w:hAnsi="Arial" w:cs="Arial"/>
          <w:bCs/>
          <w:sz w:val="20"/>
          <w:szCs w:val="20"/>
          <w:lang w:val="en-US"/>
        </w:rPr>
        <w:t>), univariate and multivariate linear regression w</w:t>
      </w:r>
      <w:r w:rsidR="00607C30" w:rsidRPr="00E13059">
        <w:rPr>
          <w:rFonts w:ascii="Arial" w:hAnsi="Arial" w:cs="Arial"/>
          <w:bCs/>
          <w:sz w:val="20"/>
          <w:szCs w:val="20"/>
          <w:lang w:val="en-US"/>
        </w:rPr>
        <w:t>ere</w:t>
      </w:r>
      <w:r w:rsidRPr="00E13059">
        <w:rPr>
          <w:rFonts w:ascii="Arial" w:hAnsi="Arial" w:cs="Arial"/>
          <w:bCs/>
          <w:sz w:val="20"/>
          <w:szCs w:val="20"/>
          <w:lang w:val="en-US"/>
        </w:rPr>
        <w:t xml:space="preserve"> conducted. A significance threshold of 5% was established.</w:t>
      </w:r>
    </w:p>
    <w:p w14:paraId="6C966098" w14:textId="3A86BFF1"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Results</w:t>
      </w:r>
    </w:p>
    <w:p w14:paraId="701F347A" w14:textId="24DA9C1A"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 xml:space="preserve">A total of 213 cases were collected, </w:t>
      </w:r>
      <w:r w:rsidR="00D836AE" w:rsidRPr="00E13059">
        <w:rPr>
          <w:rFonts w:ascii="Arial" w:hAnsi="Arial" w:cs="Arial"/>
          <w:bCs/>
          <w:sz w:val="20"/>
          <w:szCs w:val="20"/>
          <w:lang w:val="en-US"/>
        </w:rPr>
        <w:t>t</w:t>
      </w:r>
      <w:r w:rsidRPr="00E13059">
        <w:rPr>
          <w:rFonts w:ascii="Arial" w:hAnsi="Arial" w:cs="Arial"/>
          <w:bCs/>
          <w:sz w:val="20"/>
          <w:szCs w:val="20"/>
          <w:lang w:val="en-US"/>
        </w:rPr>
        <w:t xml:space="preserve">he mean age of the participants was 38 ± 11 years, and the sex ratio was </w:t>
      </w:r>
      <w:r w:rsidR="00607C30" w:rsidRPr="00E13059">
        <w:rPr>
          <w:rFonts w:ascii="Arial" w:hAnsi="Arial" w:cs="Arial"/>
          <w:bCs/>
          <w:sz w:val="20"/>
          <w:szCs w:val="20"/>
          <w:lang w:val="en-US"/>
        </w:rPr>
        <w:t>0.6</w:t>
      </w:r>
      <w:r w:rsidRPr="00E13059">
        <w:rPr>
          <w:rFonts w:ascii="Arial" w:hAnsi="Arial" w:cs="Arial"/>
          <w:bCs/>
          <w:sz w:val="20"/>
          <w:szCs w:val="20"/>
          <w:lang w:val="en-US"/>
        </w:rPr>
        <w:t xml:space="preserve">. The most </w:t>
      </w:r>
      <w:r w:rsidR="00D836AE" w:rsidRPr="00E13059">
        <w:rPr>
          <w:rFonts w:ascii="Arial" w:hAnsi="Arial" w:cs="Arial"/>
          <w:bCs/>
          <w:sz w:val="20"/>
          <w:szCs w:val="20"/>
          <w:lang w:val="en-US"/>
        </w:rPr>
        <w:t>common</w:t>
      </w:r>
      <w:r w:rsidRPr="00E13059">
        <w:rPr>
          <w:rFonts w:ascii="Arial" w:hAnsi="Arial" w:cs="Arial"/>
          <w:bCs/>
          <w:sz w:val="20"/>
          <w:szCs w:val="20"/>
          <w:lang w:val="en-US"/>
        </w:rPr>
        <w:t xml:space="preserve"> comorbidities were diabetes (0.9%) and </w:t>
      </w:r>
      <w:r w:rsidR="00D836AE" w:rsidRPr="00E13059">
        <w:rPr>
          <w:rFonts w:ascii="Arial" w:hAnsi="Arial" w:cs="Arial"/>
          <w:bCs/>
          <w:sz w:val="20"/>
          <w:szCs w:val="20"/>
          <w:lang w:val="en-US"/>
        </w:rPr>
        <w:t>high blood pressure</w:t>
      </w:r>
      <w:r w:rsidRPr="00E13059">
        <w:rPr>
          <w:rFonts w:ascii="Arial" w:hAnsi="Arial" w:cs="Arial"/>
          <w:bCs/>
          <w:sz w:val="20"/>
          <w:szCs w:val="20"/>
          <w:lang w:val="en-US"/>
        </w:rPr>
        <w:t xml:space="preserve"> hypertension (6.1%). A total of 2.3% of patients were identified as having a history of injecting drug use. </w:t>
      </w:r>
      <w:r w:rsidR="00E67F7A" w:rsidRPr="00E13059">
        <w:rPr>
          <w:rFonts w:ascii="Arial" w:hAnsi="Arial" w:cs="Arial"/>
          <w:bCs/>
          <w:sz w:val="20"/>
          <w:szCs w:val="20"/>
          <w:lang w:val="en-US"/>
        </w:rPr>
        <w:t>Patients were</w:t>
      </w:r>
      <w:r w:rsidR="00D836AE" w:rsidRPr="00E13059">
        <w:rPr>
          <w:rFonts w:ascii="Arial" w:hAnsi="Arial" w:cs="Arial"/>
          <w:bCs/>
          <w:sz w:val="20"/>
          <w:szCs w:val="20"/>
          <w:lang w:val="en-US"/>
        </w:rPr>
        <w:t xml:space="preserve"> diagnosed with advanced HIV disease in 62.9% of cases.</w:t>
      </w:r>
      <w:r w:rsidR="00E67F7A" w:rsidRPr="00E13059">
        <w:rPr>
          <w:rFonts w:ascii="Arial" w:hAnsi="Arial" w:cs="Arial"/>
          <w:bCs/>
          <w:sz w:val="20"/>
          <w:szCs w:val="20"/>
          <w:lang w:val="en-US"/>
        </w:rPr>
        <w:t xml:space="preserve"> </w:t>
      </w:r>
      <w:r w:rsidRPr="00E13059">
        <w:rPr>
          <w:rFonts w:ascii="Arial" w:hAnsi="Arial" w:cs="Arial"/>
          <w:bCs/>
          <w:sz w:val="20"/>
          <w:szCs w:val="20"/>
          <w:lang w:val="en-US"/>
        </w:rPr>
        <w:t xml:space="preserve">At the time of inclusion, the most </w:t>
      </w:r>
      <w:r w:rsidR="00607C30" w:rsidRPr="00E13059">
        <w:rPr>
          <w:rFonts w:ascii="Arial" w:hAnsi="Arial" w:cs="Arial"/>
          <w:bCs/>
          <w:sz w:val="20"/>
          <w:szCs w:val="20"/>
          <w:lang w:val="en-US"/>
        </w:rPr>
        <w:t>common</w:t>
      </w:r>
      <w:r w:rsidRPr="00E13059">
        <w:rPr>
          <w:rFonts w:ascii="Arial" w:hAnsi="Arial" w:cs="Arial"/>
          <w:bCs/>
          <w:sz w:val="20"/>
          <w:szCs w:val="20"/>
          <w:lang w:val="en-US"/>
        </w:rPr>
        <w:t xml:space="preserve"> co-infection</w:t>
      </w:r>
      <w:r w:rsidR="00607C30" w:rsidRPr="00E13059">
        <w:rPr>
          <w:rFonts w:ascii="Arial" w:hAnsi="Arial" w:cs="Arial"/>
          <w:bCs/>
          <w:sz w:val="20"/>
          <w:szCs w:val="20"/>
          <w:lang w:val="en-US"/>
        </w:rPr>
        <w:t>s</w:t>
      </w:r>
      <w:r w:rsidRPr="00E13059">
        <w:rPr>
          <w:rFonts w:ascii="Arial" w:hAnsi="Arial" w:cs="Arial"/>
          <w:bCs/>
          <w:sz w:val="20"/>
          <w:szCs w:val="20"/>
          <w:lang w:val="en-US"/>
        </w:rPr>
        <w:t xml:space="preserve"> were hepatitis B (13.14%) and tuberculosis (13.6%). The mean difference between M0 and M12 was 197.8 (95% CI: 174.4; 221.3</w:t>
      </w:r>
      <w:r w:rsidR="0002358D" w:rsidRPr="00E13059">
        <w:rPr>
          <w:rFonts w:ascii="Arial" w:hAnsi="Arial" w:cs="Arial"/>
          <w:bCs/>
          <w:sz w:val="20"/>
          <w:szCs w:val="20"/>
          <w:lang w:val="en-US"/>
        </w:rPr>
        <w:t>; p&lt;0.001</w:t>
      </w:r>
      <w:r w:rsidRPr="00E13059">
        <w:rPr>
          <w:rFonts w:ascii="Arial" w:hAnsi="Arial" w:cs="Arial"/>
          <w:bCs/>
          <w:sz w:val="20"/>
          <w:szCs w:val="20"/>
          <w:lang w:val="en-US"/>
        </w:rPr>
        <w:t>)</w:t>
      </w:r>
      <w:r w:rsidR="0002358D" w:rsidRPr="00E13059">
        <w:rPr>
          <w:rFonts w:ascii="Arial" w:hAnsi="Arial" w:cs="Arial"/>
          <w:bCs/>
          <w:sz w:val="20"/>
          <w:szCs w:val="20"/>
          <w:lang w:val="en-US"/>
        </w:rPr>
        <w:t>.</w:t>
      </w:r>
      <w:r w:rsidR="009B531A" w:rsidRPr="00E13059">
        <w:rPr>
          <w:rFonts w:ascii="Arial" w:hAnsi="Arial" w:cs="Arial"/>
          <w:bCs/>
          <w:sz w:val="20"/>
          <w:szCs w:val="20"/>
          <w:lang w:val="en-US"/>
        </w:rPr>
        <w:t xml:space="preserve"> </w:t>
      </w:r>
      <w:r w:rsidRPr="00E13059">
        <w:rPr>
          <w:rFonts w:ascii="Arial" w:hAnsi="Arial" w:cs="Arial"/>
          <w:bCs/>
          <w:sz w:val="20"/>
          <w:szCs w:val="20"/>
          <w:lang w:val="en-US"/>
        </w:rPr>
        <w:t xml:space="preserve">In the </w:t>
      </w:r>
      <w:r w:rsidR="00607C30" w:rsidRPr="00E13059">
        <w:rPr>
          <w:rFonts w:ascii="Arial" w:hAnsi="Arial" w:cs="Arial"/>
          <w:bCs/>
          <w:sz w:val="20"/>
          <w:szCs w:val="20"/>
          <w:lang w:val="en-US"/>
        </w:rPr>
        <w:t>univariate</w:t>
      </w:r>
      <w:r w:rsidRPr="00E13059">
        <w:rPr>
          <w:rFonts w:ascii="Arial" w:hAnsi="Arial" w:cs="Arial"/>
          <w:bCs/>
          <w:sz w:val="20"/>
          <w:szCs w:val="20"/>
          <w:lang w:val="en-US"/>
        </w:rPr>
        <w:t xml:space="preserve"> analysis, younger age (p &lt; 0.02), the absence of HBV co-infection (p = 0.01), and therapeutic </w:t>
      </w:r>
      <w:r w:rsidR="00E67F7A" w:rsidRPr="00E13059">
        <w:rPr>
          <w:rFonts w:ascii="Arial" w:hAnsi="Arial" w:cs="Arial"/>
          <w:bCs/>
          <w:sz w:val="20"/>
          <w:szCs w:val="20"/>
          <w:lang w:val="en-US"/>
        </w:rPr>
        <w:t>adherence</w:t>
      </w:r>
      <w:r w:rsidRPr="00E13059">
        <w:rPr>
          <w:rFonts w:ascii="Arial" w:hAnsi="Arial" w:cs="Arial"/>
          <w:bCs/>
          <w:sz w:val="20"/>
          <w:szCs w:val="20"/>
          <w:lang w:val="en-US"/>
        </w:rPr>
        <w:t xml:space="preserve"> (p &lt; 0.01) were found to be associated with an increase in TCD4+ lymphocytes. </w:t>
      </w:r>
      <w:r w:rsidR="00C40622" w:rsidRPr="00E13059">
        <w:rPr>
          <w:rFonts w:ascii="Arial" w:hAnsi="Arial" w:cs="Arial"/>
          <w:bCs/>
          <w:sz w:val="20"/>
          <w:szCs w:val="20"/>
          <w:lang w:val="en-US"/>
        </w:rPr>
        <w:t>After</w:t>
      </w:r>
      <w:r w:rsidRPr="00E13059">
        <w:rPr>
          <w:rFonts w:ascii="Arial" w:hAnsi="Arial" w:cs="Arial"/>
          <w:bCs/>
          <w:sz w:val="20"/>
          <w:szCs w:val="20"/>
          <w:lang w:val="en-US"/>
        </w:rPr>
        <w:t xml:space="preserve"> multivariate linear regression, age (β=-2.64; p=0.018) and adherence (β=188; p=0.001) were found to be independently associated with </w:t>
      </w:r>
      <w:r w:rsidR="0002358D" w:rsidRPr="00E13059">
        <w:rPr>
          <w:rFonts w:ascii="Arial" w:hAnsi="Arial" w:cs="Arial"/>
          <w:bCs/>
          <w:sz w:val="20"/>
          <w:szCs w:val="20"/>
          <w:lang w:val="en-US"/>
        </w:rPr>
        <w:t xml:space="preserve">CD4 </w:t>
      </w:r>
      <w:r w:rsidRPr="00E13059">
        <w:rPr>
          <w:rFonts w:ascii="Arial" w:hAnsi="Arial" w:cs="Arial"/>
          <w:bCs/>
          <w:sz w:val="20"/>
          <w:szCs w:val="20"/>
          <w:lang w:val="en-US"/>
        </w:rPr>
        <w:t>delta.</w:t>
      </w:r>
    </w:p>
    <w:p w14:paraId="782D20E8" w14:textId="77777777" w:rsidR="003D4A61" w:rsidRPr="00E13059" w:rsidRDefault="003D4A61" w:rsidP="003D4A61">
      <w:pPr>
        <w:spacing w:line="360" w:lineRule="auto"/>
        <w:jc w:val="both"/>
        <w:rPr>
          <w:rFonts w:ascii="Arial" w:hAnsi="Arial" w:cs="Arial"/>
          <w:b/>
          <w:sz w:val="20"/>
          <w:szCs w:val="20"/>
          <w:lang w:val="en-US"/>
        </w:rPr>
      </w:pPr>
      <w:r w:rsidRPr="00E13059">
        <w:rPr>
          <w:rFonts w:ascii="Arial" w:hAnsi="Arial" w:cs="Arial"/>
          <w:b/>
          <w:sz w:val="20"/>
          <w:szCs w:val="20"/>
          <w:lang w:val="en-US"/>
        </w:rPr>
        <w:t>Conclusion:</w:t>
      </w:r>
    </w:p>
    <w:p w14:paraId="76545665" w14:textId="77777777" w:rsidR="003D4A61" w:rsidRPr="00E13059" w:rsidRDefault="003D4A61" w:rsidP="003D4A61">
      <w:pPr>
        <w:spacing w:line="360" w:lineRule="auto"/>
        <w:jc w:val="both"/>
        <w:rPr>
          <w:rFonts w:ascii="Arial" w:hAnsi="Arial" w:cs="Arial"/>
          <w:bCs/>
          <w:sz w:val="20"/>
          <w:szCs w:val="20"/>
          <w:lang w:val="en-US"/>
        </w:rPr>
      </w:pPr>
      <w:r w:rsidRPr="00E13059">
        <w:rPr>
          <w:rFonts w:ascii="Arial" w:hAnsi="Arial" w:cs="Arial"/>
          <w:bCs/>
          <w:sz w:val="20"/>
          <w:szCs w:val="20"/>
          <w:lang w:val="en-US"/>
        </w:rPr>
        <w:t>A more comprehensive understanding of the factors associated with the immunological response could contribute to achieving the desired outcomes of antiretroviral therapy (ART) in people living with human immunodeficiency virus (PLHIV).</w:t>
      </w:r>
    </w:p>
    <w:p w14:paraId="7F6D609A" w14:textId="2C80CFE2" w:rsidR="00D21C51" w:rsidRPr="00C030FF" w:rsidRDefault="003D4A61" w:rsidP="003D4A61">
      <w:pPr>
        <w:spacing w:line="360" w:lineRule="auto"/>
        <w:jc w:val="both"/>
        <w:rPr>
          <w:rFonts w:ascii="Arial Narrow" w:hAnsi="Arial Narrow" w:cs="Arial"/>
          <w:i/>
          <w:iCs/>
          <w:sz w:val="20"/>
          <w:szCs w:val="20"/>
          <w:lang w:val="en-US"/>
        </w:rPr>
      </w:pPr>
      <w:r w:rsidRPr="00C030FF">
        <w:rPr>
          <w:rFonts w:ascii="Arial Narrow" w:hAnsi="Arial Narrow" w:cs="Arial"/>
          <w:b/>
          <w:bCs/>
          <w:i/>
          <w:iCs/>
          <w:sz w:val="20"/>
          <w:szCs w:val="20"/>
          <w:lang w:val="en-US"/>
        </w:rPr>
        <w:t>Keywords:</w:t>
      </w:r>
      <w:r w:rsidRPr="00C030FF">
        <w:rPr>
          <w:rFonts w:ascii="Arial Narrow" w:hAnsi="Arial Narrow" w:cs="Arial"/>
          <w:i/>
          <w:iCs/>
          <w:sz w:val="20"/>
          <w:szCs w:val="20"/>
          <w:lang w:val="en-US"/>
        </w:rPr>
        <w:t xml:space="preserve"> HIV, ART, Immunological response, Dakar</w:t>
      </w:r>
    </w:p>
    <w:p w14:paraId="0E9B2FD6" w14:textId="147662CC" w:rsidR="00D21C51" w:rsidRPr="00E13059" w:rsidRDefault="00D21C51" w:rsidP="00D21C51">
      <w:pPr>
        <w:spacing w:line="360" w:lineRule="auto"/>
        <w:jc w:val="both"/>
        <w:rPr>
          <w:rFonts w:ascii="Arial" w:hAnsi="Arial" w:cs="Arial"/>
          <w:iCs/>
          <w:color w:val="000000" w:themeColor="text1"/>
          <w:sz w:val="20"/>
          <w:szCs w:val="20"/>
          <w:lang w:val="en-US"/>
        </w:rPr>
      </w:pPr>
    </w:p>
    <w:p w14:paraId="5E83C65A" w14:textId="77777777" w:rsidR="00080082" w:rsidRPr="00E13059" w:rsidRDefault="00080082">
      <w:pPr>
        <w:rPr>
          <w:rFonts w:ascii="Arial" w:hAnsi="Arial" w:cs="Arial"/>
          <w:b/>
          <w:sz w:val="20"/>
          <w:szCs w:val="20"/>
          <w:lang w:val="en-US"/>
        </w:rPr>
      </w:pPr>
      <w:r w:rsidRPr="00E13059">
        <w:rPr>
          <w:rFonts w:ascii="Arial" w:hAnsi="Arial" w:cs="Arial"/>
          <w:b/>
          <w:sz w:val="20"/>
          <w:szCs w:val="20"/>
          <w:lang w:val="en-US"/>
        </w:rPr>
        <w:br w:type="page"/>
      </w:r>
    </w:p>
    <w:p w14:paraId="2EB6526D" w14:textId="72193C62" w:rsidR="00ED006E" w:rsidRPr="006C63E8" w:rsidRDefault="00B46551" w:rsidP="006C63E8">
      <w:pPr>
        <w:pStyle w:val="ListParagraph"/>
        <w:numPr>
          <w:ilvl w:val="0"/>
          <w:numId w:val="33"/>
        </w:numPr>
        <w:spacing w:line="240" w:lineRule="auto"/>
        <w:ind w:left="284" w:hanging="284"/>
        <w:rPr>
          <w:rFonts w:ascii="Arial" w:hAnsi="Arial" w:cs="Arial"/>
          <w:b/>
          <w:lang w:val="en-US"/>
        </w:rPr>
      </w:pPr>
      <w:r w:rsidRPr="006C63E8">
        <w:rPr>
          <w:rFonts w:ascii="Arial" w:hAnsi="Arial" w:cs="Arial"/>
          <w:b/>
          <w:lang w:val="en-US"/>
        </w:rPr>
        <w:lastRenderedPageBreak/>
        <w:t xml:space="preserve">INTRODUCTION </w:t>
      </w:r>
    </w:p>
    <w:p w14:paraId="5B1F8AD8" w14:textId="75307C9B" w:rsidR="001249FF" w:rsidRPr="00E13059" w:rsidRDefault="001249FF" w:rsidP="00F54C30">
      <w:pPr>
        <w:shd w:val="clear" w:color="auto" w:fill="FFFFFF"/>
        <w:spacing w:before="100" w:beforeAutospacing="1" w:after="300"/>
        <w:jc w:val="both"/>
        <w:rPr>
          <w:rFonts w:ascii="Arial" w:eastAsia="Times New Roman" w:hAnsi="Arial" w:cs="Arial"/>
          <w:color w:val="333333"/>
          <w:sz w:val="20"/>
          <w:szCs w:val="20"/>
          <w:lang w:val="en-US" w:eastAsia="fr-FR"/>
        </w:rPr>
      </w:pPr>
      <w:r w:rsidRPr="00E13059">
        <w:rPr>
          <w:rFonts w:ascii="Arial" w:hAnsi="Arial" w:cs="Arial"/>
          <w:bCs/>
          <w:sz w:val="20"/>
          <w:szCs w:val="20"/>
          <w:lang w:val="en-US"/>
        </w:rPr>
        <w:t>Human immunodeficiency virus (HIV) infection represents a significant global pu</w:t>
      </w:r>
      <w:r w:rsidR="005A7712">
        <w:rPr>
          <w:rFonts w:ascii="Arial" w:hAnsi="Arial" w:cs="Arial"/>
          <w:bCs/>
          <w:sz w:val="20"/>
          <w:szCs w:val="20"/>
          <w:lang w:val="en-US"/>
        </w:rPr>
        <w:t>9</w:t>
      </w:r>
      <w:r w:rsidRPr="00E13059">
        <w:rPr>
          <w:rFonts w:ascii="Arial" w:hAnsi="Arial" w:cs="Arial"/>
          <w:bCs/>
          <w:sz w:val="20"/>
          <w:szCs w:val="20"/>
          <w:lang w:val="en-US"/>
        </w:rPr>
        <w:t xml:space="preserve">blic health concern, </w:t>
      </w:r>
      <w:r w:rsidR="00C40622" w:rsidRPr="00E13059">
        <w:rPr>
          <w:rFonts w:ascii="Arial" w:hAnsi="Arial" w:cs="Arial"/>
          <w:bCs/>
          <w:sz w:val="20"/>
          <w:szCs w:val="20"/>
          <w:lang w:val="en-US"/>
        </w:rPr>
        <w:t>characterized</w:t>
      </w:r>
      <w:r w:rsidRPr="00E13059">
        <w:rPr>
          <w:rFonts w:ascii="Arial" w:hAnsi="Arial" w:cs="Arial"/>
          <w:bCs/>
          <w:sz w:val="20"/>
          <w:szCs w:val="20"/>
          <w:lang w:val="en-US"/>
        </w:rPr>
        <w:t xml:space="preserve"> by a chronic viral disease. In 202</w:t>
      </w:r>
      <w:r w:rsidR="00001C63" w:rsidRPr="00E13059">
        <w:rPr>
          <w:rFonts w:ascii="Arial" w:hAnsi="Arial" w:cs="Arial"/>
          <w:bCs/>
          <w:sz w:val="20"/>
          <w:szCs w:val="20"/>
          <w:lang w:val="en-US"/>
        </w:rPr>
        <w:t>4</w:t>
      </w:r>
      <w:r w:rsidRPr="00E13059">
        <w:rPr>
          <w:rFonts w:ascii="Arial" w:hAnsi="Arial" w:cs="Arial"/>
          <w:bCs/>
          <w:sz w:val="20"/>
          <w:szCs w:val="20"/>
          <w:lang w:val="en-US"/>
        </w:rPr>
        <w:t xml:space="preserve">, it was estimated that </w:t>
      </w:r>
      <w:r w:rsidR="00001C63" w:rsidRPr="00E13059">
        <w:rPr>
          <w:rFonts w:ascii="Arial" w:hAnsi="Arial" w:cs="Arial"/>
          <w:bCs/>
          <w:sz w:val="20"/>
          <w:szCs w:val="20"/>
          <w:lang w:val="en-US"/>
        </w:rPr>
        <w:t>40.8</w:t>
      </w:r>
      <w:r w:rsidRPr="00E13059">
        <w:rPr>
          <w:rFonts w:ascii="Arial" w:hAnsi="Arial" w:cs="Arial"/>
          <w:bCs/>
          <w:sz w:val="20"/>
          <w:szCs w:val="20"/>
          <w:lang w:val="en-US"/>
        </w:rPr>
        <w:t xml:space="preserve"> million individuals worldwide were living with HIV.</w:t>
      </w:r>
      <w:r w:rsidR="00001C63" w:rsidRPr="00E13059">
        <w:rPr>
          <w:rFonts w:ascii="Arial" w:hAnsi="Arial" w:cs="Arial"/>
          <w:color w:val="333333"/>
          <w:sz w:val="20"/>
          <w:szCs w:val="20"/>
          <w:lang w:val="en-US"/>
        </w:rPr>
        <w:t xml:space="preserve"> </w:t>
      </w:r>
      <w:r w:rsidRPr="00E13059">
        <w:rPr>
          <w:rFonts w:ascii="Arial" w:hAnsi="Arial" w:cs="Arial"/>
          <w:bCs/>
          <w:sz w:val="20"/>
          <w:szCs w:val="20"/>
          <w:lang w:val="en-US"/>
        </w:rPr>
        <w:t>In the same year, approximately 1.</w:t>
      </w:r>
      <w:r w:rsidR="00001C63" w:rsidRPr="00E13059">
        <w:rPr>
          <w:rFonts w:ascii="Arial" w:hAnsi="Arial" w:cs="Arial"/>
          <w:bCs/>
          <w:sz w:val="20"/>
          <w:szCs w:val="20"/>
          <w:lang w:val="en-US"/>
        </w:rPr>
        <w:t>3</w:t>
      </w:r>
      <w:r w:rsidRPr="00E13059">
        <w:rPr>
          <w:rFonts w:ascii="Arial" w:hAnsi="Arial" w:cs="Arial"/>
          <w:bCs/>
          <w:sz w:val="20"/>
          <w:szCs w:val="20"/>
          <w:lang w:val="en-US"/>
        </w:rPr>
        <w:t xml:space="preserve"> million individuals became newly infected with HIV, and 6</w:t>
      </w:r>
      <w:r w:rsidR="00001C63" w:rsidRPr="00E13059">
        <w:rPr>
          <w:rFonts w:ascii="Arial" w:hAnsi="Arial" w:cs="Arial"/>
          <w:bCs/>
          <w:sz w:val="20"/>
          <w:szCs w:val="20"/>
          <w:lang w:val="en-US"/>
        </w:rPr>
        <w:t>3</w:t>
      </w:r>
      <w:r w:rsidRPr="00E13059">
        <w:rPr>
          <w:rFonts w:ascii="Arial" w:hAnsi="Arial" w:cs="Arial"/>
          <w:bCs/>
          <w:sz w:val="20"/>
          <w:szCs w:val="20"/>
          <w:lang w:val="en-US"/>
        </w:rPr>
        <w:t>0,000 individuals died of AIDS-related illnesses</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Since the late 1990s, HIV has become a persistent chronic disease </w:t>
      </w:r>
      <w:r w:rsidR="00C40622" w:rsidRPr="00E13059">
        <w:rPr>
          <w:rFonts w:ascii="Arial" w:hAnsi="Arial" w:cs="Arial"/>
          <w:bCs/>
          <w:sz w:val="20"/>
          <w:szCs w:val="20"/>
          <w:lang w:val="en-US"/>
        </w:rPr>
        <w:t>because of</w:t>
      </w:r>
      <w:r w:rsidRPr="00E13059">
        <w:rPr>
          <w:rFonts w:ascii="Arial" w:hAnsi="Arial" w:cs="Arial"/>
          <w:bCs/>
          <w:sz w:val="20"/>
          <w:szCs w:val="20"/>
          <w:lang w:val="en-US"/>
        </w:rPr>
        <w:t xml:space="preserve"> antiretroviral molecules that control viral replication. Antiretroviral medications (ARVs) effectively inhibit viral replication and promote immune restoration, thereby preventing infected individuals from developing significant opportunistic infections. The primary objective of antiretroviral therapy is to achieve undetectable plasma viral loads (≤ 50 copies/ml), thereby facilitating enhanced immune restoration and reducing the likelihood of the emergence of resistant viral strains. It has been demonstrated that patients infected with HIV who have restored their CD4 lymphocyte levels to a count of at least 500 per mm³ while undergoing triple antiretroviral therapy have a life expectancy that is comparable to that of the general population</w:t>
      </w:r>
      <w:r w:rsidR="00080082" w:rsidRPr="00E13059">
        <w:rPr>
          <w:rFonts w:ascii="Arial" w:hAnsi="Arial" w:cs="Arial"/>
          <w:bCs/>
          <w:sz w:val="20"/>
          <w:szCs w:val="20"/>
          <w:lang w:val="en-US"/>
        </w:rPr>
        <w:t xml:space="preserve"> </w:t>
      </w:r>
      <w:r w:rsidR="00080082" w:rsidRPr="00E13059">
        <w:rPr>
          <w:rFonts w:ascii="Arial" w:hAnsi="Arial" w:cs="Arial"/>
          <w:sz w:val="20"/>
          <w:szCs w:val="20"/>
          <w:lang w:val="en-US"/>
        </w:rPr>
        <w:t>[2–4]</w:t>
      </w:r>
      <w:r w:rsidRPr="00E13059">
        <w:rPr>
          <w:rFonts w:ascii="Arial" w:hAnsi="Arial" w:cs="Arial"/>
          <w:bCs/>
          <w:sz w:val="20"/>
          <w:szCs w:val="20"/>
          <w:lang w:val="en-US"/>
        </w:rPr>
        <w:t xml:space="preserve">. </w:t>
      </w:r>
    </w:p>
    <w:p w14:paraId="1C8EE8F8" w14:textId="44633930" w:rsidR="0041490C" w:rsidRPr="00E13059" w:rsidRDefault="001249FF" w:rsidP="00E13059">
      <w:pPr>
        <w:jc w:val="both"/>
        <w:rPr>
          <w:rFonts w:ascii="Arial" w:hAnsi="Arial" w:cs="Arial"/>
          <w:bCs/>
          <w:sz w:val="20"/>
          <w:szCs w:val="20"/>
          <w:lang w:val="en-US"/>
        </w:rPr>
      </w:pPr>
      <w:r w:rsidRPr="00E13059">
        <w:rPr>
          <w:rFonts w:ascii="Arial" w:hAnsi="Arial" w:cs="Arial"/>
          <w:bCs/>
          <w:sz w:val="20"/>
          <w:szCs w:val="20"/>
          <w:lang w:val="en-US"/>
        </w:rPr>
        <w:t>However, the impact of antiretroviral treatment on CD4 T cell counts can vary according to the patient's environment and genetic factors. It has been observed that some patients with HIV/AIDS who are undergoing antiretroviral therapy exhibit a partial immune response, as evidenced by CD4+ T cell counts that fall below 200/mm³, despite the presence of an undetectable plasma viral load</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w:t>
      </w:r>
      <w:r w:rsidRPr="00E13059">
        <w:rPr>
          <w:rFonts w:ascii="Arial" w:hAnsi="Arial" w:cs="Arial"/>
          <w:bCs/>
          <w:sz w:val="20"/>
          <w:szCs w:val="20"/>
          <w:lang w:val="en-US"/>
        </w:rPr>
        <w:t xml:space="preserve">. By the </w:t>
      </w:r>
      <w:r w:rsidR="00080082" w:rsidRPr="00E13059">
        <w:rPr>
          <w:rFonts w:ascii="Arial" w:hAnsi="Arial" w:cs="Arial"/>
          <w:bCs/>
          <w:sz w:val="20"/>
          <w:szCs w:val="20"/>
          <w:lang w:val="en-US"/>
        </w:rPr>
        <w:t>end</w:t>
      </w:r>
      <w:r w:rsidRPr="00E13059">
        <w:rPr>
          <w:rFonts w:ascii="Arial" w:hAnsi="Arial" w:cs="Arial"/>
          <w:bCs/>
          <w:sz w:val="20"/>
          <w:szCs w:val="20"/>
          <w:lang w:val="en-US"/>
        </w:rPr>
        <w:t xml:space="preserve"> of December 202</w:t>
      </w:r>
      <w:r w:rsidR="00080082" w:rsidRPr="00E13059">
        <w:rPr>
          <w:rFonts w:ascii="Arial" w:hAnsi="Arial" w:cs="Arial"/>
          <w:bCs/>
          <w:sz w:val="20"/>
          <w:szCs w:val="20"/>
          <w:lang w:val="en-US"/>
        </w:rPr>
        <w:t>4</w:t>
      </w:r>
      <w:r w:rsidRPr="00E13059">
        <w:rPr>
          <w:rFonts w:ascii="Arial" w:hAnsi="Arial" w:cs="Arial"/>
          <w:bCs/>
          <w:sz w:val="20"/>
          <w:szCs w:val="20"/>
          <w:lang w:val="en-US"/>
        </w:rPr>
        <w:t xml:space="preserve">, </w:t>
      </w:r>
      <w:r w:rsidR="00080082" w:rsidRPr="00E13059">
        <w:rPr>
          <w:rFonts w:ascii="Arial" w:hAnsi="Arial" w:cs="Arial"/>
          <w:bCs/>
          <w:sz w:val="20"/>
          <w:szCs w:val="20"/>
          <w:lang w:val="en-US"/>
        </w:rPr>
        <w:t xml:space="preserve">31.6 </w:t>
      </w:r>
      <w:r w:rsidRPr="00E13059">
        <w:rPr>
          <w:rFonts w:ascii="Arial" w:hAnsi="Arial" w:cs="Arial"/>
          <w:bCs/>
          <w:sz w:val="20"/>
          <w:szCs w:val="20"/>
          <w:lang w:val="en-US"/>
        </w:rPr>
        <w:t xml:space="preserve">million individuals </w:t>
      </w:r>
      <w:r w:rsidR="00080082" w:rsidRPr="00E13059">
        <w:rPr>
          <w:rFonts w:ascii="Arial" w:hAnsi="Arial" w:cs="Arial"/>
          <w:bCs/>
          <w:sz w:val="20"/>
          <w:szCs w:val="20"/>
          <w:lang w:val="en-US"/>
        </w:rPr>
        <w:t>were receiving antiretroviral therapy globally versus</w:t>
      </w:r>
      <w:r w:rsidRPr="00E13059">
        <w:rPr>
          <w:rFonts w:ascii="Arial" w:hAnsi="Arial" w:cs="Arial"/>
          <w:bCs/>
          <w:sz w:val="20"/>
          <w:szCs w:val="20"/>
          <w:lang w:val="en-US"/>
        </w:rPr>
        <w:t xml:space="preserve"> 7.</w:t>
      </w:r>
      <w:r w:rsidR="00080082" w:rsidRPr="00E13059">
        <w:rPr>
          <w:rFonts w:ascii="Arial" w:hAnsi="Arial" w:cs="Arial"/>
          <w:bCs/>
          <w:sz w:val="20"/>
          <w:szCs w:val="20"/>
          <w:lang w:val="en-US"/>
        </w:rPr>
        <w:t xml:space="preserve">7 </w:t>
      </w:r>
      <w:r w:rsidRPr="00E13059">
        <w:rPr>
          <w:rFonts w:ascii="Arial" w:hAnsi="Arial" w:cs="Arial"/>
          <w:bCs/>
          <w:sz w:val="20"/>
          <w:szCs w:val="20"/>
          <w:lang w:val="en-US"/>
        </w:rPr>
        <w:t>million</w:t>
      </w:r>
      <w:r w:rsidR="00080082" w:rsidRPr="00E13059">
        <w:rPr>
          <w:rFonts w:ascii="Arial" w:hAnsi="Arial" w:cs="Arial"/>
          <w:bCs/>
          <w:sz w:val="20"/>
          <w:szCs w:val="20"/>
          <w:lang w:val="en-US"/>
        </w:rPr>
        <w:t xml:space="preserve"> in</w:t>
      </w:r>
      <w:r w:rsidRPr="00E13059">
        <w:rPr>
          <w:rFonts w:ascii="Arial" w:hAnsi="Arial" w:cs="Arial"/>
          <w:bCs/>
          <w:sz w:val="20"/>
          <w:szCs w:val="20"/>
          <w:lang w:val="en-US"/>
        </w:rPr>
        <w:t xml:space="preserve"> 2010</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[1]</w:t>
      </w:r>
      <w:r w:rsidRPr="00E13059">
        <w:rPr>
          <w:rFonts w:ascii="Arial" w:hAnsi="Arial" w:cs="Arial"/>
          <w:bCs/>
          <w:sz w:val="20"/>
          <w:szCs w:val="20"/>
          <w:lang w:val="en-US"/>
        </w:rPr>
        <w:t xml:space="preserve">. It is crucial to comprehend the limitations of its efficacy </w:t>
      </w:r>
      <w:r w:rsidR="00C40622" w:rsidRPr="00E13059">
        <w:rPr>
          <w:rFonts w:ascii="Arial" w:hAnsi="Arial" w:cs="Arial"/>
          <w:bCs/>
          <w:sz w:val="20"/>
          <w:szCs w:val="20"/>
          <w:lang w:val="en-US"/>
        </w:rPr>
        <w:t>to</w:t>
      </w:r>
      <w:r w:rsidRPr="00E13059">
        <w:rPr>
          <w:rFonts w:ascii="Arial" w:hAnsi="Arial" w:cs="Arial"/>
          <w:bCs/>
          <w:sz w:val="20"/>
          <w:szCs w:val="20"/>
          <w:lang w:val="en-US"/>
        </w:rPr>
        <w:t xml:space="preserve"> enhance individual responses to treatment and the sustainability of the regimen. The World Health Organization (WHO) </w:t>
      </w:r>
      <w:r w:rsidR="00C40622" w:rsidRPr="00E13059">
        <w:rPr>
          <w:rFonts w:ascii="Arial" w:hAnsi="Arial" w:cs="Arial"/>
          <w:bCs/>
          <w:sz w:val="20"/>
          <w:szCs w:val="20"/>
          <w:lang w:val="en-US"/>
        </w:rPr>
        <w:t xml:space="preserve">promote the use of HIV viral load monitoring for follow-up through the </w:t>
      </w:r>
      <w:r w:rsidRPr="00E13059">
        <w:rPr>
          <w:rFonts w:ascii="Arial" w:hAnsi="Arial" w:cs="Arial"/>
          <w:bCs/>
          <w:sz w:val="20"/>
          <w:szCs w:val="20"/>
          <w:lang w:val="en-US"/>
        </w:rPr>
        <w:t xml:space="preserve">consolidated HIV treatment guidelines. However, </w:t>
      </w:r>
      <w:r w:rsidR="008B0D1F" w:rsidRPr="00E13059">
        <w:rPr>
          <w:rFonts w:ascii="Arial" w:hAnsi="Arial" w:cs="Arial"/>
          <w:bCs/>
          <w:sz w:val="20"/>
          <w:szCs w:val="20"/>
          <w:lang w:val="en-US"/>
        </w:rPr>
        <w:t>T</w:t>
      </w:r>
      <w:r w:rsidRPr="00E13059">
        <w:rPr>
          <w:rFonts w:ascii="Arial" w:hAnsi="Arial" w:cs="Arial"/>
          <w:bCs/>
          <w:sz w:val="20"/>
          <w:szCs w:val="20"/>
          <w:lang w:val="en-US"/>
        </w:rPr>
        <w:t xml:space="preserve">CD4 lymphocyte counts also enable more accurate assessment of antiretroviral therapy (ART) efficacy and immune response. A significant </w:t>
      </w:r>
      <w:r w:rsidR="00C40622" w:rsidRPr="00E13059">
        <w:rPr>
          <w:rFonts w:ascii="Arial" w:hAnsi="Arial" w:cs="Arial"/>
          <w:bCs/>
          <w:sz w:val="20"/>
          <w:szCs w:val="20"/>
          <w:lang w:val="en-US"/>
        </w:rPr>
        <w:t>number</w:t>
      </w:r>
      <w:r w:rsidRPr="00E13059">
        <w:rPr>
          <w:rFonts w:ascii="Arial" w:hAnsi="Arial" w:cs="Arial"/>
          <w:bCs/>
          <w:sz w:val="20"/>
          <w:szCs w:val="20"/>
          <w:lang w:val="en-US"/>
        </w:rPr>
        <w:t xml:space="preserve"> of research has focused on CD4 reconstitution under ART and immunovirological dissociation</w:t>
      </w:r>
      <w:r w:rsidR="00080082" w:rsidRPr="00E13059">
        <w:rPr>
          <w:rFonts w:ascii="Arial" w:hAnsi="Arial" w:cs="Arial"/>
          <w:bCs/>
          <w:sz w:val="20"/>
          <w:szCs w:val="20"/>
          <w:lang w:val="en-US"/>
        </w:rPr>
        <w:t xml:space="preserve"> </w:t>
      </w:r>
      <w:r w:rsidR="00080082" w:rsidRPr="00E13059">
        <w:rPr>
          <w:rFonts w:ascii="Arial" w:hAnsi="Arial" w:cs="Arial"/>
          <w:bCs/>
          <w:noProof/>
          <w:sz w:val="20"/>
          <w:szCs w:val="20"/>
          <w:lang w:val="en-US"/>
        </w:rPr>
        <w:t>[5,6]</w:t>
      </w:r>
      <w:r w:rsidRPr="00E13059">
        <w:rPr>
          <w:rFonts w:ascii="Arial" w:hAnsi="Arial" w:cs="Arial"/>
          <w:bCs/>
          <w:sz w:val="20"/>
          <w:szCs w:val="20"/>
          <w:lang w:val="en-US"/>
        </w:rPr>
        <w:t xml:space="preserve">. However, there is a paucity of </w:t>
      </w:r>
      <w:r w:rsidR="00C40622" w:rsidRPr="00E13059">
        <w:rPr>
          <w:rFonts w:ascii="Arial" w:hAnsi="Arial" w:cs="Arial"/>
          <w:bCs/>
          <w:sz w:val="20"/>
          <w:szCs w:val="20"/>
          <w:lang w:val="en-US"/>
        </w:rPr>
        <w:t>studies</w:t>
      </w:r>
      <w:r w:rsidRPr="00E13059">
        <w:rPr>
          <w:rFonts w:ascii="Arial" w:hAnsi="Arial" w:cs="Arial"/>
          <w:bCs/>
          <w:sz w:val="20"/>
          <w:szCs w:val="20"/>
          <w:lang w:val="en-US"/>
        </w:rPr>
        <w:t xml:space="preserve"> examining factors associated with the immune response in people living with HIV (PL</w:t>
      </w:r>
      <w:r w:rsidR="00C40622" w:rsidRPr="00E13059">
        <w:rPr>
          <w:rFonts w:ascii="Arial" w:hAnsi="Arial" w:cs="Arial"/>
          <w:bCs/>
          <w:sz w:val="20"/>
          <w:szCs w:val="20"/>
          <w:lang w:val="en-US"/>
        </w:rPr>
        <w:t>W</w:t>
      </w:r>
      <w:r w:rsidRPr="00E13059">
        <w:rPr>
          <w:rFonts w:ascii="Arial" w:hAnsi="Arial" w:cs="Arial"/>
          <w:bCs/>
          <w:sz w:val="20"/>
          <w:szCs w:val="20"/>
          <w:lang w:val="en-US"/>
        </w:rPr>
        <w:t>H) on ART.</w:t>
      </w:r>
      <w:r w:rsidR="00214630" w:rsidRPr="00E13059">
        <w:rPr>
          <w:rFonts w:ascii="Arial" w:hAnsi="Arial" w:cs="Arial"/>
          <w:bCs/>
          <w:sz w:val="20"/>
          <w:szCs w:val="20"/>
          <w:lang w:val="en-US"/>
        </w:rPr>
        <w:t xml:space="preserve"> </w:t>
      </w:r>
      <w:r w:rsidR="00C40622" w:rsidRPr="00E13059">
        <w:rPr>
          <w:rFonts w:ascii="Arial" w:hAnsi="Arial" w:cs="Arial"/>
          <w:bCs/>
          <w:sz w:val="20"/>
          <w:szCs w:val="20"/>
          <w:lang w:val="en-US"/>
        </w:rPr>
        <w:t>Considering</w:t>
      </w:r>
      <w:r w:rsidR="00214630" w:rsidRPr="00E13059">
        <w:rPr>
          <w:rFonts w:ascii="Arial" w:hAnsi="Arial" w:cs="Arial"/>
          <w:bCs/>
          <w:sz w:val="20"/>
          <w:szCs w:val="20"/>
          <w:lang w:val="en-US"/>
        </w:rPr>
        <w:t xml:space="preserve"> the </w:t>
      </w:r>
      <w:r w:rsidR="00C40622" w:rsidRPr="00E13059">
        <w:rPr>
          <w:rFonts w:ascii="Arial" w:hAnsi="Arial" w:cs="Arial"/>
          <w:bCs/>
          <w:sz w:val="20"/>
          <w:szCs w:val="20"/>
          <w:lang w:val="en-US"/>
        </w:rPr>
        <w:t>context</w:t>
      </w:r>
      <w:r w:rsidR="00214630" w:rsidRPr="00E13059">
        <w:rPr>
          <w:rFonts w:ascii="Arial" w:hAnsi="Arial" w:cs="Arial"/>
          <w:bCs/>
          <w:sz w:val="20"/>
          <w:szCs w:val="20"/>
          <w:lang w:val="en-US"/>
        </w:rPr>
        <w:t>, we initiated this study at the</w:t>
      </w:r>
      <w:r w:rsidR="00C40622" w:rsidRPr="00E13059">
        <w:rPr>
          <w:rFonts w:ascii="Arial" w:hAnsi="Arial" w:cs="Arial"/>
          <w:bCs/>
          <w:sz w:val="20"/>
          <w:szCs w:val="20"/>
          <w:lang w:val="en-US"/>
        </w:rPr>
        <w:t xml:space="preserve"> infectious diseases department</w:t>
      </w:r>
      <w:r w:rsidR="00F32EDD" w:rsidRPr="00E13059">
        <w:rPr>
          <w:rFonts w:ascii="Arial" w:hAnsi="Arial" w:cs="Arial"/>
          <w:bCs/>
          <w:sz w:val="20"/>
          <w:szCs w:val="20"/>
          <w:lang w:val="en-US"/>
        </w:rPr>
        <w:t xml:space="preserve"> (SMIT/CRCF)</w:t>
      </w:r>
      <w:r w:rsidR="00214630" w:rsidRPr="00E13059">
        <w:rPr>
          <w:rFonts w:ascii="Arial" w:hAnsi="Arial" w:cs="Arial"/>
          <w:bCs/>
          <w:sz w:val="20"/>
          <w:szCs w:val="20"/>
          <w:lang w:val="en-US"/>
        </w:rPr>
        <w:t xml:space="preserve"> of the Centre Hospitalier National Universitaire (CHNU) de Fann. The objective was to </w:t>
      </w:r>
      <w:r w:rsidR="006B5AA0" w:rsidRPr="00E13059">
        <w:rPr>
          <w:rFonts w:ascii="Arial" w:hAnsi="Arial" w:cs="Arial"/>
          <w:bCs/>
          <w:sz w:val="20"/>
          <w:szCs w:val="20"/>
          <w:lang w:val="en-US"/>
        </w:rPr>
        <w:t>identify</w:t>
      </w:r>
      <w:r w:rsidR="00214630" w:rsidRPr="00E13059">
        <w:rPr>
          <w:rFonts w:ascii="Arial" w:hAnsi="Arial" w:cs="Arial"/>
          <w:bCs/>
          <w:sz w:val="20"/>
          <w:szCs w:val="20"/>
          <w:lang w:val="en-US"/>
        </w:rPr>
        <w:t xml:space="preserve"> the factors associated with immune response in </w:t>
      </w:r>
      <w:r w:rsidR="008B0D1F" w:rsidRPr="00E13059">
        <w:rPr>
          <w:rFonts w:ascii="Arial" w:hAnsi="Arial" w:cs="Arial"/>
          <w:bCs/>
          <w:sz w:val="20"/>
          <w:szCs w:val="20"/>
          <w:lang w:val="en-US"/>
        </w:rPr>
        <w:t xml:space="preserve">PLHIV </w:t>
      </w:r>
      <w:r w:rsidR="00214630" w:rsidRPr="00E13059">
        <w:rPr>
          <w:rFonts w:ascii="Arial" w:hAnsi="Arial" w:cs="Arial"/>
          <w:bCs/>
          <w:sz w:val="20"/>
          <w:szCs w:val="20"/>
          <w:lang w:val="en-US"/>
        </w:rPr>
        <w:t xml:space="preserve">after 12 months of antiretroviral </w:t>
      </w:r>
      <w:r w:rsidR="00C40622" w:rsidRPr="00E13059">
        <w:rPr>
          <w:rFonts w:ascii="Arial" w:hAnsi="Arial" w:cs="Arial"/>
          <w:bCs/>
          <w:sz w:val="20"/>
          <w:szCs w:val="20"/>
          <w:lang w:val="en-US"/>
        </w:rPr>
        <w:t>therapy</w:t>
      </w:r>
      <w:r w:rsidR="00214630" w:rsidRPr="00E13059">
        <w:rPr>
          <w:rFonts w:ascii="Arial" w:hAnsi="Arial" w:cs="Arial"/>
          <w:bCs/>
          <w:sz w:val="20"/>
          <w:szCs w:val="20"/>
          <w:lang w:val="en-US"/>
        </w:rPr>
        <w:t>.</w:t>
      </w:r>
    </w:p>
    <w:p w14:paraId="318C25CC" w14:textId="77777777" w:rsidR="0041490C" w:rsidRPr="00E13059" w:rsidRDefault="0041490C" w:rsidP="00E13059">
      <w:pPr>
        <w:jc w:val="both"/>
        <w:rPr>
          <w:rFonts w:ascii="Arial" w:hAnsi="Arial" w:cs="Arial"/>
          <w:sz w:val="20"/>
          <w:szCs w:val="20"/>
          <w:lang w:val="en-US"/>
        </w:rPr>
      </w:pPr>
    </w:p>
    <w:p w14:paraId="36943FCF" w14:textId="5E4D25EF" w:rsidR="00B46551" w:rsidRPr="006C63E8" w:rsidRDefault="006B5AA0" w:rsidP="006C63E8">
      <w:pPr>
        <w:pStyle w:val="ListParagraph"/>
        <w:numPr>
          <w:ilvl w:val="0"/>
          <w:numId w:val="33"/>
        </w:numPr>
        <w:ind w:left="426"/>
        <w:rPr>
          <w:rFonts w:ascii="Arial" w:hAnsi="Arial" w:cs="Arial"/>
          <w:b/>
          <w:lang w:val="en-US"/>
        </w:rPr>
      </w:pPr>
      <w:r w:rsidRPr="006C63E8">
        <w:rPr>
          <w:rFonts w:ascii="Arial" w:hAnsi="Arial" w:cs="Arial"/>
          <w:b/>
          <w:lang w:val="en-US"/>
        </w:rPr>
        <w:t>PATIENTS AND METHODS</w:t>
      </w:r>
    </w:p>
    <w:p w14:paraId="522095D4" w14:textId="56100BE4" w:rsidR="006B5AA0" w:rsidRPr="006C63E8" w:rsidRDefault="006B5AA0" w:rsidP="006C63E8">
      <w:pPr>
        <w:pStyle w:val="ListParagraph"/>
        <w:numPr>
          <w:ilvl w:val="1"/>
          <w:numId w:val="34"/>
        </w:numPr>
        <w:ind w:left="426" w:hanging="284"/>
        <w:rPr>
          <w:rFonts w:ascii="Arial" w:hAnsi="Arial" w:cs="Arial"/>
          <w:b/>
          <w:lang w:val="en-US"/>
        </w:rPr>
      </w:pPr>
      <w:r w:rsidRPr="006C63E8">
        <w:rPr>
          <w:rFonts w:ascii="Arial" w:hAnsi="Arial" w:cs="Arial"/>
          <w:b/>
          <w:lang w:val="en-US"/>
        </w:rPr>
        <w:t>Study type and population</w:t>
      </w:r>
    </w:p>
    <w:p w14:paraId="2F823DAC" w14:textId="08EEB4A3" w:rsidR="006B5AA0" w:rsidRPr="00E13059" w:rsidRDefault="00F32EDD" w:rsidP="00E13059">
      <w:pPr>
        <w:jc w:val="both"/>
        <w:rPr>
          <w:rFonts w:ascii="Arial" w:hAnsi="Arial" w:cs="Arial"/>
          <w:bCs/>
          <w:sz w:val="20"/>
          <w:szCs w:val="20"/>
          <w:lang w:val="en-US"/>
        </w:rPr>
      </w:pPr>
      <w:r w:rsidRPr="00E13059">
        <w:rPr>
          <w:rFonts w:ascii="Arial" w:hAnsi="Arial" w:cs="Arial"/>
          <w:bCs/>
          <w:sz w:val="20"/>
          <w:szCs w:val="20"/>
          <w:lang w:val="en-US"/>
        </w:rPr>
        <w:t>A</w:t>
      </w:r>
      <w:r w:rsidR="002F4C58" w:rsidRPr="00E13059">
        <w:rPr>
          <w:rFonts w:ascii="Arial" w:hAnsi="Arial" w:cs="Arial"/>
          <w:bCs/>
          <w:sz w:val="20"/>
          <w:szCs w:val="20"/>
          <w:lang w:val="en-US"/>
        </w:rPr>
        <w:t xml:space="preserve"> descriptive longitudinal study with analytical aims</w:t>
      </w:r>
      <w:r w:rsidRPr="00E13059">
        <w:rPr>
          <w:rFonts w:ascii="Arial" w:hAnsi="Arial" w:cs="Arial"/>
          <w:bCs/>
          <w:sz w:val="20"/>
          <w:szCs w:val="20"/>
          <w:lang w:val="en-US"/>
        </w:rPr>
        <w:t xml:space="preserve"> was </w:t>
      </w:r>
      <w:r w:rsidR="002F4C58" w:rsidRPr="00E13059">
        <w:rPr>
          <w:rFonts w:ascii="Arial" w:hAnsi="Arial" w:cs="Arial"/>
          <w:bCs/>
          <w:sz w:val="20"/>
          <w:szCs w:val="20"/>
          <w:lang w:val="en-US"/>
        </w:rPr>
        <w:t xml:space="preserve">conducted from January 1, </w:t>
      </w:r>
      <w:r w:rsidR="00080082" w:rsidRPr="00E13059">
        <w:rPr>
          <w:rFonts w:ascii="Arial" w:hAnsi="Arial" w:cs="Arial"/>
          <w:bCs/>
          <w:sz w:val="20"/>
          <w:szCs w:val="20"/>
          <w:lang w:val="en-US"/>
        </w:rPr>
        <w:t>2012,</w:t>
      </w:r>
      <w:r w:rsidR="002F4C58" w:rsidRPr="00E13059">
        <w:rPr>
          <w:rFonts w:ascii="Arial" w:hAnsi="Arial" w:cs="Arial"/>
          <w:bCs/>
          <w:sz w:val="20"/>
          <w:szCs w:val="20"/>
          <w:lang w:val="en-US"/>
        </w:rPr>
        <w:t xml:space="preserve"> to December 31, 2018. The present study focused on HIV-infected patients undergoing antiretroviral treatment, with follow-up occurring at the SMIT/CRCF of CHNU de FANN throughout the study period. The study population consisted of all HIV-infected patients at least 16 years of age for whom CD4 count results were available in their file at the first month of treatment (M0) and at the 12th month of treatment (M12). Patients whose records were untraceable or incomplete, those who had not initiated treatment at SMIT/CRCF, and those who had not completed 12 months of follow-up were excluded from the study.</w:t>
      </w:r>
    </w:p>
    <w:p w14:paraId="105B0D05" w14:textId="2181752D" w:rsidR="006B5AA0" w:rsidRPr="006C63E8" w:rsidRDefault="006B5AA0"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Data collection</w:t>
      </w:r>
    </w:p>
    <w:p w14:paraId="18945998" w14:textId="332A2D7E" w:rsidR="006B5AA0" w:rsidRPr="00E13059" w:rsidRDefault="002F4C58" w:rsidP="00E13059">
      <w:pPr>
        <w:jc w:val="both"/>
        <w:rPr>
          <w:rFonts w:ascii="Arial" w:hAnsi="Arial" w:cs="Arial"/>
          <w:bCs/>
          <w:sz w:val="20"/>
          <w:szCs w:val="20"/>
          <w:lang w:val="en-US"/>
        </w:rPr>
      </w:pPr>
      <w:r w:rsidRPr="00E13059">
        <w:rPr>
          <w:rFonts w:ascii="Arial" w:hAnsi="Arial" w:cs="Arial"/>
          <w:bCs/>
          <w:sz w:val="20"/>
          <w:szCs w:val="20"/>
          <w:lang w:val="en-US"/>
        </w:rPr>
        <w:t>The data were obtained from the SMIT/CRCF follow-up files. A</w:t>
      </w:r>
      <w:r w:rsidR="00394B6A" w:rsidRPr="00E13059">
        <w:rPr>
          <w:rFonts w:ascii="Arial" w:hAnsi="Arial" w:cs="Arial"/>
          <w:bCs/>
          <w:sz w:val="20"/>
          <w:szCs w:val="20"/>
          <w:lang w:val="en-US"/>
        </w:rPr>
        <w:t>n Excel spreadsheet</w:t>
      </w:r>
      <w:r w:rsidRPr="00E13059">
        <w:rPr>
          <w:rFonts w:ascii="Arial" w:hAnsi="Arial" w:cs="Arial"/>
          <w:bCs/>
          <w:sz w:val="20"/>
          <w:szCs w:val="20"/>
          <w:lang w:val="en-US"/>
        </w:rPr>
        <w:t xml:space="preserve"> for the collection of epidemiological, clinical, paraclinical, therapeutic, and evolutionary data was designed and tested for this purpose. The data set included a range of sociodemographic characteristics, such as age, sex, address, marital status, level of education, and profession. It also encompassed information regarding the patient's history and current condition, including any previous hospitalization, as well as their lifestyle habits, such as alcohol or tobacco consumption, intravenous drug use (IDU), and herbal medicine use. The data set included medical history, clinical data (baseline vital signs, </w:t>
      </w:r>
      <w:r w:rsidR="00F32EDD" w:rsidRPr="00E13059">
        <w:rPr>
          <w:rFonts w:ascii="Arial" w:hAnsi="Arial" w:cs="Arial"/>
          <w:bCs/>
          <w:sz w:val="20"/>
          <w:szCs w:val="20"/>
          <w:lang w:val="en-US"/>
        </w:rPr>
        <w:t>WHO</w:t>
      </w:r>
      <w:r w:rsidRPr="00E13059">
        <w:rPr>
          <w:rFonts w:ascii="Arial" w:hAnsi="Arial" w:cs="Arial"/>
          <w:bCs/>
          <w:sz w:val="20"/>
          <w:szCs w:val="20"/>
          <w:lang w:val="en-US"/>
        </w:rPr>
        <w:t xml:space="preserve"> clinical stage, opportunistic infections and co-infections), laboratory investigations (CD4 counts at M0, M6 and M12, complete blood count, serum creatinine levels, serum transaminase levels), and therapeutic data (antiretroviral therapy, chemoprophylaxis, other treatments).</w:t>
      </w:r>
    </w:p>
    <w:p w14:paraId="2BC0A55B" w14:textId="0C36EC86" w:rsidR="006B5AA0"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Operational definitions</w:t>
      </w:r>
    </w:p>
    <w:p w14:paraId="3CC9FBCD" w14:textId="716AC1A4" w:rsidR="00E94B5E" w:rsidRPr="00E13059" w:rsidRDefault="00F63587" w:rsidP="00E13059">
      <w:pPr>
        <w:jc w:val="both"/>
        <w:rPr>
          <w:rFonts w:ascii="Arial" w:hAnsi="Arial" w:cs="Arial"/>
          <w:bCs/>
          <w:sz w:val="20"/>
          <w:szCs w:val="20"/>
          <w:lang w:val="en-US"/>
        </w:rPr>
      </w:pPr>
      <w:r w:rsidRPr="00E13059">
        <w:rPr>
          <w:rFonts w:ascii="Arial" w:hAnsi="Arial" w:cs="Arial"/>
          <w:bCs/>
          <w:sz w:val="20"/>
          <w:szCs w:val="20"/>
          <w:lang w:val="en-US"/>
        </w:rPr>
        <w:t>Operational definitions were adopted t</w:t>
      </w:r>
      <w:r w:rsidR="00F32EDD" w:rsidRPr="00E13059">
        <w:rPr>
          <w:rFonts w:ascii="Arial" w:hAnsi="Arial" w:cs="Arial"/>
          <w:bCs/>
          <w:sz w:val="20"/>
          <w:szCs w:val="20"/>
          <w:lang w:val="en-US"/>
        </w:rPr>
        <w:t>o</w:t>
      </w:r>
      <w:r w:rsidR="00E94B5E" w:rsidRPr="00E13059">
        <w:rPr>
          <w:rFonts w:ascii="Arial" w:hAnsi="Arial" w:cs="Arial"/>
          <w:bCs/>
          <w:sz w:val="20"/>
          <w:szCs w:val="20"/>
          <w:lang w:val="en-US"/>
        </w:rPr>
        <w:t xml:space="preserve"> facilitate </w:t>
      </w:r>
      <w:r w:rsidRPr="00E13059">
        <w:rPr>
          <w:rFonts w:ascii="Arial" w:hAnsi="Arial" w:cs="Arial"/>
          <w:bCs/>
          <w:sz w:val="20"/>
          <w:szCs w:val="20"/>
          <w:lang w:val="en-US"/>
        </w:rPr>
        <w:t xml:space="preserve">data </w:t>
      </w:r>
      <w:r w:rsidR="00E94B5E" w:rsidRPr="00E13059">
        <w:rPr>
          <w:rFonts w:ascii="Arial" w:hAnsi="Arial" w:cs="Arial"/>
          <w:bCs/>
          <w:sz w:val="20"/>
          <w:szCs w:val="20"/>
          <w:lang w:val="en-US"/>
        </w:rPr>
        <w:t>analysis and interpretation</w:t>
      </w:r>
      <w:r w:rsidRPr="00E13059">
        <w:rPr>
          <w:rFonts w:ascii="Arial" w:hAnsi="Arial" w:cs="Arial"/>
          <w:bCs/>
          <w:sz w:val="20"/>
          <w:szCs w:val="20"/>
          <w:lang w:val="en-US"/>
        </w:rPr>
        <w:t>.</w:t>
      </w:r>
      <w:r w:rsidR="00E94B5E" w:rsidRPr="00E13059">
        <w:rPr>
          <w:rFonts w:ascii="Arial" w:hAnsi="Arial" w:cs="Arial"/>
          <w:bCs/>
          <w:sz w:val="20"/>
          <w:szCs w:val="20"/>
          <w:lang w:val="en-US"/>
        </w:rPr>
        <w:t xml:space="preserve"> </w:t>
      </w:r>
    </w:p>
    <w:p w14:paraId="2BCDC80F" w14:textId="29BF1EC8" w:rsidR="00E94B5E"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The immune response (</w:t>
      </w:r>
      <w:r w:rsidR="00E01316" w:rsidRPr="00E13059">
        <w:rPr>
          <w:rFonts w:ascii="Arial" w:hAnsi="Arial" w:cs="Arial"/>
          <w:bCs/>
          <w:sz w:val="20"/>
          <w:szCs w:val="20"/>
          <w:lang w:val="en-US"/>
        </w:rPr>
        <w:t xml:space="preserve">CD4 </w:t>
      </w:r>
      <w:r w:rsidRPr="00E13059">
        <w:rPr>
          <w:rFonts w:ascii="Arial" w:hAnsi="Arial" w:cs="Arial"/>
          <w:bCs/>
          <w:sz w:val="20"/>
          <w:szCs w:val="20"/>
          <w:lang w:val="en-US"/>
        </w:rPr>
        <w:t>Delta</w:t>
      </w:r>
      <w:r w:rsidR="007159F3" w:rsidRPr="00E13059">
        <w:rPr>
          <w:rFonts w:ascii="Arial" w:hAnsi="Arial" w:cs="Arial"/>
          <w:bCs/>
          <w:sz w:val="20"/>
          <w:szCs w:val="20"/>
          <w:lang w:val="en-US"/>
        </w:rPr>
        <w:t xml:space="preserve"> or ∆CD4</w:t>
      </w:r>
      <w:r w:rsidRPr="00E13059">
        <w:rPr>
          <w:rFonts w:ascii="Arial" w:hAnsi="Arial" w:cs="Arial"/>
          <w:bCs/>
          <w:sz w:val="20"/>
          <w:szCs w:val="20"/>
          <w:lang w:val="en-US"/>
        </w:rPr>
        <w:t>)</w:t>
      </w:r>
      <w:r w:rsidR="00607C30" w:rsidRPr="00E13059">
        <w:rPr>
          <w:rFonts w:ascii="Arial" w:hAnsi="Arial" w:cs="Arial"/>
          <w:bCs/>
          <w:sz w:val="20"/>
          <w:szCs w:val="20"/>
          <w:lang w:val="en-US"/>
        </w:rPr>
        <w:t xml:space="preserve"> was defined as the absolute change in CD4+ T lymphocyte count (ΔCD4) from baseline (M0) to month 12 (M12)</w:t>
      </w:r>
      <w:r w:rsidRPr="00E13059">
        <w:rPr>
          <w:rFonts w:ascii="Arial" w:hAnsi="Arial" w:cs="Arial"/>
          <w:bCs/>
          <w:sz w:val="20"/>
          <w:szCs w:val="20"/>
          <w:lang w:val="en-US"/>
        </w:rPr>
        <w:t>.</w:t>
      </w:r>
    </w:p>
    <w:p w14:paraId="5E18D5E2" w14:textId="64531E92" w:rsidR="002F4C58" w:rsidRPr="00E13059" w:rsidRDefault="00E94B5E" w:rsidP="00E13059">
      <w:pPr>
        <w:jc w:val="both"/>
        <w:rPr>
          <w:rFonts w:ascii="Arial" w:hAnsi="Arial" w:cs="Arial"/>
          <w:bCs/>
          <w:sz w:val="20"/>
          <w:szCs w:val="20"/>
          <w:lang w:val="en-US"/>
        </w:rPr>
      </w:pPr>
      <w:r w:rsidRPr="00E13059">
        <w:rPr>
          <w:rFonts w:ascii="Arial" w:hAnsi="Arial" w:cs="Arial"/>
          <w:bCs/>
          <w:sz w:val="20"/>
          <w:szCs w:val="20"/>
          <w:lang w:val="en-US"/>
        </w:rPr>
        <w:t xml:space="preserve">Patients were considered to have demonstrated </w:t>
      </w:r>
      <w:r w:rsidR="00F32EDD" w:rsidRPr="00E13059">
        <w:rPr>
          <w:rFonts w:ascii="Arial" w:hAnsi="Arial" w:cs="Arial"/>
          <w:bCs/>
          <w:sz w:val="20"/>
          <w:szCs w:val="20"/>
          <w:lang w:val="en-US"/>
        </w:rPr>
        <w:t>optimal</w:t>
      </w:r>
      <w:r w:rsidRPr="00E13059">
        <w:rPr>
          <w:rFonts w:ascii="Arial" w:hAnsi="Arial" w:cs="Arial"/>
          <w:bCs/>
          <w:sz w:val="20"/>
          <w:szCs w:val="20"/>
          <w:lang w:val="en-US"/>
        </w:rPr>
        <w:t xml:space="preserve"> therapeutic adherence if they had taken at least 95% of their prescribed antiretroviral medication.</w:t>
      </w:r>
    </w:p>
    <w:p w14:paraId="0E25E041" w14:textId="3D2167F8" w:rsidR="002F4C58"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Data entry and analysis</w:t>
      </w:r>
    </w:p>
    <w:p w14:paraId="08A192EC" w14:textId="25ED0ED1" w:rsidR="002F4C58" w:rsidRPr="00E13059" w:rsidRDefault="00607C30" w:rsidP="00E13059">
      <w:pPr>
        <w:jc w:val="both"/>
        <w:rPr>
          <w:rFonts w:ascii="Arial" w:hAnsi="Arial" w:cs="Arial"/>
          <w:bCs/>
          <w:sz w:val="20"/>
          <w:szCs w:val="20"/>
          <w:lang w:val="en-US"/>
        </w:rPr>
      </w:pPr>
      <w:r w:rsidRPr="00E13059">
        <w:rPr>
          <w:rFonts w:ascii="Arial" w:hAnsi="Arial" w:cs="Arial"/>
          <w:bCs/>
          <w:sz w:val="20"/>
          <w:szCs w:val="20"/>
          <w:lang w:val="en-US"/>
        </w:rPr>
        <w:lastRenderedPageBreak/>
        <w:t xml:space="preserve">Data management was performed using </w:t>
      </w:r>
      <w:r w:rsidR="005A0B6E" w:rsidRPr="00E13059">
        <w:rPr>
          <w:rFonts w:ascii="Arial" w:hAnsi="Arial" w:cs="Arial"/>
          <w:bCs/>
          <w:sz w:val="20"/>
          <w:szCs w:val="20"/>
          <w:lang w:val="en-US"/>
        </w:rPr>
        <w:t>EPI INFO</w:t>
      </w:r>
      <w:r w:rsidRPr="00E13059">
        <w:rPr>
          <w:rFonts w:ascii="Arial" w:hAnsi="Arial" w:cs="Arial"/>
          <w:bCs/>
          <w:sz w:val="20"/>
          <w:szCs w:val="20"/>
          <w:lang w:val="en-US"/>
        </w:rPr>
        <w:t xml:space="preserve"> software</w:t>
      </w:r>
      <w:r w:rsidR="005A0B6E" w:rsidRPr="00E13059">
        <w:rPr>
          <w:rFonts w:ascii="Arial" w:hAnsi="Arial" w:cs="Arial"/>
          <w:bCs/>
          <w:sz w:val="20"/>
          <w:szCs w:val="20"/>
          <w:lang w:val="en-US"/>
        </w:rPr>
        <w:t xml:space="preserve"> version 7.2.2.6</w:t>
      </w:r>
      <w:r w:rsidRPr="00E13059">
        <w:rPr>
          <w:rFonts w:ascii="Arial" w:hAnsi="Arial" w:cs="Arial"/>
          <w:bCs/>
          <w:sz w:val="20"/>
          <w:szCs w:val="20"/>
          <w:lang w:val="en-US"/>
        </w:rPr>
        <w:t>.</w:t>
      </w:r>
      <w:r w:rsidR="005A0B6E" w:rsidRPr="00E13059">
        <w:rPr>
          <w:rFonts w:ascii="Arial" w:hAnsi="Arial" w:cs="Arial"/>
          <w:bCs/>
          <w:sz w:val="20"/>
          <w:szCs w:val="20"/>
          <w:lang w:val="en-US"/>
        </w:rPr>
        <w:t xml:space="preserve"> </w:t>
      </w:r>
      <w:r w:rsidRPr="00E13059">
        <w:rPr>
          <w:rFonts w:ascii="Arial" w:hAnsi="Arial" w:cs="Arial"/>
          <w:bCs/>
          <w:sz w:val="20"/>
          <w:szCs w:val="20"/>
          <w:lang w:val="en-US"/>
        </w:rPr>
        <w:t>T</w:t>
      </w:r>
      <w:r w:rsidR="00F32EDD" w:rsidRPr="00E13059">
        <w:rPr>
          <w:rFonts w:ascii="Arial" w:hAnsi="Arial" w:cs="Arial"/>
          <w:bCs/>
          <w:sz w:val="20"/>
          <w:szCs w:val="20"/>
          <w:lang w:val="en-US"/>
        </w:rPr>
        <w:t>hen</w:t>
      </w:r>
      <w:r w:rsidRPr="00E13059">
        <w:rPr>
          <w:rFonts w:ascii="Arial" w:hAnsi="Arial" w:cs="Arial"/>
          <w:bCs/>
          <w:sz w:val="20"/>
          <w:szCs w:val="20"/>
          <w:lang w:val="en-US"/>
        </w:rPr>
        <w:t xml:space="preserve"> the data were</w:t>
      </w:r>
      <w:r w:rsidR="005A0B6E" w:rsidRPr="00E13059">
        <w:rPr>
          <w:rFonts w:ascii="Arial" w:hAnsi="Arial" w:cs="Arial"/>
          <w:bCs/>
          <w:sz w:val="20"/>
          <w:szCs w:val="20"/>
          <w:lang w:val="en-US"/>
        </w:rPr>
        <w:t xml:space="preserve"> exported to Excel for analysis using R software version 3.4.1. Categorical variables were </w:t>
      </w:r>
      <w:r w:rsidRPr="00E13059">
        <w:rPr>
          <w:rFonts w:ascii="Arial" w:hAnsi="Arial" w:cs="Arial"/>
          <w:bCs/>
          <w:sz w:val="20"/>
          <w:szCs w:val="20"/>
          <w:lang w:val="en-US"/>
        </w:rPr>
        <w:t>presented</w:t>
      </w:r>
      <w:r w:rsidR="005A0B6E" w:rsidRPr="00E13059">
        <w:rPr>
          <w:rFonts w:ascii="Arial" w:hAnsi="Arial" w:cs="Arial"/>
          <w:bCs/>
          <w:sz w:val="20"/>
          <w:szCs w:val="20"/>
          <w:lang w:val="en-US"/>
        </w:rPr>
        <w:t xml:space="preserve"> as </w:t>
      </w:r>
      <w:r w:rsidRPr="00E13059">
        <w:rPr>
          <w:rFonts w:ascii="Arial" w:hAnsi="Arial" w:cs="Arial"/>
          <w:bCs/>
          <w:sz w:val="20"/>
          <w:szCs w:val="20"/>
          <w:lang w:val="en-US"/>
        </w:rPr>
        <w:t>frequencies</w:t>
      </w:r>
      <w:r w:rsidR="005A0B6E" w:rsidRPr="00E13059">
        <w:rPr>
          <w:rFonts w:ascii="Arial" w:hAnsi="Arial" w:cs="Arial"/>
          <w:bCs/>
          <w:sz w:val="20"/>
          <w:szCs w:val="20"/>
          <w:lang w:val="en-US"/>
        </w:rPr>
        <w:t xml:space="preserve"> and </w:t>
      </w:r>
      <w:r w:rsidRPr="00E13059">
        <w:rPr>
          <w:rFonts w:ascii="Arial" w:hAnsi="Arial" w:cs="Arial"/>
          <w:bCs/>
          <w:sz w:val="20"/>
          <w:szCs w:val="20"/>
          <w:lang w:val="en-US"/>
        </w:rPr>
        <w:t>percentages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Continuous</w:t>
      </w:r>
      <w:r w:rsidR="005A0B6E" w:rsidRPr="00E13059">
        <w:rPr>
          <w:rFonts w:ascii="Arial" w:hAnsi="Arial" w:cs="Arial"/>
          <w:bCs/>
          <w:sz w:val="20"/>
          <w:szCs w:val="20"/>
          <w:lang w:val="en-US"/>
        </w:rPr>
        <w:t xml:space="preserve"> variables were expressed as mean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and standard deviation</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or as</w:t>
      </w:r>
      <w:r w:rsidR="005A0B6E" w:rsidRPr="00E13059">
        <w:rPr>
          <w:rFonts w:ascii="Arial" w:hAnsi="Arial" w:cs="Arial"/>
          <w:bCs/>
          <w:sz w:val="20"/>
          <w:szCs w:val="20"/>
          <w:lang w:val="en-US"/>
        </w:rPr>
        <w:t xml:space="preserve"> median </w:t>
      </w:r>
      <w:r w:rsidRPr="00E13059">
        <w:rPr>
          <w:rFonts w:ascii="Arial" w:hAnsi="Arial" w:cs="Arial"/>
          <w:bCs/>
          <w:sz w:val="20"/>
          <w:szCs w:val="20"/>
          <w:lang w:val="en-US"/>
        </w:rPr>
        <w:t>with</w:t>
      </w:r>
      <w:r w:rsidR="005A0B6E" w:rsidRPr="00E13059">
        <w:rPr>
          <w:rFonts w:ascii="Arial" w:hAnsi="Arial" w:cs="Arial"/>
          <w:bCs/>
          <w:sz w:val="20"/>
          <w:szCs w:val="20"/>
          <w:lang w:val="en-US"/>
        </w:rPr>
        <w:t xml:space="preserve"> </w:t>
      </w:r>
      <w:r w:rsidRPr="00E13059">
        <w:rPr>
          <w:rFonts w:ascii="Arial" w:hAnsi="Arial" w:cs="Arial"/>
          <w:bCs/>
          <w:sz w:val="20"/>
          <w:szCs w:val="20"/>
          <w:lang w:val="en-US"/>
        </w:rPr>
        <w:t>ranges</w:t>
      </w:r>
      <w:r w:rsidR="005A0B6E" w:rsidRPr="00E13059">
        <w:rPr>
          <w:rFonts w:ascii="Arial" w:hAnsi="Arial" w:cs="Arial"/>
          <w:bCs/>
          <w:sz w:val="20"/>
          <w:szCs w:val="20"/>
          <w:lang w:val="en-US"/>
        </w:rPr>
        <w:t xml:space="preserve"> or interquartile range</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(IQR</w:t>
      </w:r>
      <w:r w:rsidRPr="00E13059">
        <w:rPr>
          <w:rFonts w:ascii="Arial" w:hAnsi="Arial" w:cs="Arial"/>
          <w:bCs/>
          <w:sz w:val="20"/>
          <w:szCs w:val="20"/>
          <w:lang w:val="en-US"/>
        </w:rPr>
        <w:t>s</w:t>
      </w:r>
      <w:r w:rsidR="005A0B6E" w:rsidRPr="00E13059">
        <w:rPr>
          <w:rFonts w:ascii="Arial" w:hAnsi="Arial" w:cs="Arial"/>
          <w:bCs/>
          <w:sz w:val="20"/>
          <w:szCs w:val="20"/>
          <w:lang w:val="en-US"/>
        </w:rPr>
        <w:t xml:space="preserve">), </w:t>
      </w:r>
      <w:r w:rsidRPr="00E13059">
        <w:rPr>
          <w:rFonts w:ascii="Arial" w:hAnsi="Arial" w:cs="Arial"/>
          <w:bCs/>
          <w:sz w:val="20"/>
          <w:szCs w:val="20"/>
          <w:lang w:val="en-US"/>
        </w:rPr>
        <w:t>based on their</w:t>
      </w:r>
      <w:r w:rsidR="005A0B6E" w:rsidRPr="00E13059">
        <w:rPr>
          <w:rFonts w:ascii="Arial" w:hAnsi="Arial" w:cs="Arial"/>
          <w:bCs/>
          <w:sz w:val="20"/>
          <w:szCs w:val="20"/>
          <w:lang w:val="en-US"/>
        </w:rPr>
        <w:t xml:space="preserve"> distribution. </w:t>
      </w:r>
      <w:r w:rsidRPr="00E13059">
        <w:rPr>
          <w:rFonts w:ascii="Arial" w:hAnsi="Arial" w:cs="Arial"/>
          <w:bCs/>
          <w:sz w:val="20"/>
          <w:szCs w:val="20"/>
          <w:lang w:val="en-US"/>
        </w:rPr>
        <w:t xml:space="preserve">The CD4 delta (ΔCD4), defined as the difference in CD4+ T lymphocyte count between M12 and M0, was the primary outcome (dependent variable). </w:t>
      </w:r>
      <w:r w:rsidR="005A0B6E" w:rsidRPr="00E13059">
        <w:rPr>
          <w:rFonts w:ascii="Arial" w:hAnsi="Arial" w:cs="Arial"/>
          <w:bCs/>
          <w:sz w:val="20"/>
          <w:szCs w:val="20"/>
          <w:lang w:val="en-US"/>
        </w:rPr>
        <w:t xml:space="preserve">To </w:t>
      </w:r>
      <w:r w:rsidRPr="00E13059">
        <w:rPr>
          <w:rFonts w:ascii="Arial" w:hAnsi="Arial" w:cs="Arial"/>
          <w:bCs/>
          <w:sz w:val="20"/>
          <w:szCs w:val="20"/>
          <w:lang w:val="en-US"/>
        </w:rPr>
        <w:t>assess</w:t>
      </w:r>
      <w:r w:rsidR="005A0B6E" w:rsidRPr="00E13059">
        <w:rPr>
          <w:rFonts w:ascii="Arial" w:hAnsi="Arial" w:cs="Arial"/>
          <w:bCs/>
          <w:sz w:val="20"/>
          <w:szCs w:val="20"/>
          <w:lang w:val="en-US"/>
        </w:rPr>
        <w:t xml:space="preserve"> the</w:t>
      </w:r>
      <w:r w:rsidRPr="00E13059">
        <w:rPr>
          <w:rFonts w:ascii="Arial" w:hAnsi="Arial" w:cs="Arial"/>
          <w:bCs/>
          <w:sz w:val="20"/>
          <w:szCs w:val="20"/>
          <w:lang w:val="en-US"/>
        </w:rPr>
        <w:t xml:space="preserve"> significance of the overall change</w:t>
      </w:r>
      <w:r w:rsidR="005A0B6E" w:rsidRPr="00E13059">
        <w:rPr>
          <w:rFonts w:ascii="Arial" w:hAnsi="Arial" w:cs="Arial"/>
          <w:bCs/>
          <w:sz w:val="20"/>
          <w:szCs w:val="20"/>
          <w:lang w:val="en-US"/>
        </w:rPr>
        <w:t xml:space="preserve"> </w:t>
      </w:r>
      <w:r w:rsidRPr="00E13059">
        <w:rPr>
          <w:rFonts w:ascii="Arial" w:hAnsi="Arial" w:cs="Arial"/>
          <w:bCs/>
          <w:sz w:val="20"/>
          <w:szCs w:val="20"/>
          <w:lang w:val="en-US"/>
        </w:rPr>
        <w:t>in</w:t>
      </w:r>
      <w:r w:rsidR="005A0B6E" w:rsidRPr="00E13059">
        <w:rPr>
          <w:rFonts w:ascii="Arial" w:hAnsi="Arial" w:cs="Arial"/>
          <w:bCs/>
          <w:sz w:val="20"/>
          <w:szCs w:val="20"/>
          <w:lang w:val="en-US"/>
        </w:rPr>
        <w:t xml:space="preserve"> CD4 count from M0 to M12, a Student's paired t-test was employed</w:t>
      </w:r>
      <w:r w:rsidRPr="00E13059">
        <w:rPr>
          <w:rFonts w:ascii="Arial" w:hAnsi="Arial" w:cs="Arial"/>
          <w:bCs/>
          <w:sz w:val="20"/>
          <w:szCs w:val="20"/>
          <w:lang w:val="en-US"/>
        </w:rPr>
        <w:t xml:space="preserve"> used</w:t>
      </w:r>
      <w:r w:rsidR="005A0B6E" w:rsidRPr="00E13059">
        <w:rPr>
          <w:rFonts w:ascii="Arial" w:hAnsi="Arial" w:cs="Arial"/>
          <w:bCs/>
          <w:sz w:val="20"/>
          <w:szCs w:val="20"/>
          <w:lang w:val="en-US"/>
        </w:rPr>
        <w:t xml:space="preserve">, with a threshold of 0.05.  </w:t>
      </w:r>
      <w:r w:rsidRPr="00E13059">
        <w:rPr>
          <w:rFonts w:ascii="Arial" w:hAnsi="Arial" w:cs="Arial"/>
          <w:bCs/>
          <w:sz w:val="20"/>
          <w:szCs w:val="20"/>
          <w:lang w:val="en-US"/>
        </w:rPr>
        <w:t xml:space="preserve">Comparisons of ΔCD4 across categorical groups were conducted using independent samples t-tests or Wilcoxon rank-sum tests for two groups. For more than two </w:t>
      </w:r>
      <w:commentRangeStart w:id="0"/>
      <w:r w:rsidRPr="00E13059">
        <w:rPr>
          <w:rFonts w:ascii="Arial" w:hAnsi="Arial" w:cs="Arial"/>
          <w:bCs/>
          <w:sz w:val="20"/>
          <w:szCs w:val="20"/>
          <w:lang w:val="en-US"/>
        </w:rPr>
        <w:t xml:space="preserve">groups ANOVA or Kruskal-Wallis tests </w:t>
      </w:r>
      <w:commentRangeEnd w:id="0"/>
      <w:r w:rsidR="005A7712">
        <w:rPr>
          <w:rStyle w:val="CommentReference"/>
        </w:rPr>
        <w:commentReference w:id="0"/>
      </w:r>
      <w:r w:rsidRPr="00E13059">
        <w:rPr>
          <w:rFonts w:ascii="Arial" w:hAnsi="Arial" w:cs="Arial"/>
          <w:bCs/>
          <w:sz w:val="20"/>
          <w:szCs w:val="20"/>
          <w:lang w:val="en-US"/>
        </w:rPr>
        <w:t>was performed, as appropriate based on distributional assumptions.</w:t>
      </w:r>
      <w:r w:rsidR="005A0B6E" w:rsidRPr="00E13059">
        <w:rPr>
          <w:rFonts w:ascii="Arial" w:hAnsi="Arial" w:cs="Arial"/>
          <w:bCs/>
          <w:sz w:val="20"/>
          <w:szCs w:val="20"/>
          <w:lang w:val="en-US"/>
        </w:rPr>
        <w:t xml:space="preserve"> The correlation of independent quantitative variables with </w:t>
      </w:r>
      <w:r w:rsidR="007159F3" w:rsidRPr="00E13059">
        <w:rPr>
          <w:rFonts w:ascii="Arial" w:hAnsi="Arial" w:cs="Arial"/>
          <w:bCs/>
          <w:sz w:val="20"/>
          <w:szCs w:val="20"/>
          <w:lang w:val="en-US"/>
        </w:rPr>
        <w:t xml:space="preserve">∆CD4 </w:t>
      </w:r>
      <w:r w:rsidR="005A0B6E" w:rsidRPr="00E13059">
        <w:rPr>
          <w:rFonts w:ascii="Arial" w:hAnsi="Arial" w:cs="Arial"/>
          <w:bCs/>
          <w:sz w:val="20"/>
          <w:szCs w:val="20"/>
          <w:lang w:val="en-US"/>
        </w:rPr>
        <w:t>was evaluated using either the Pearson's or the Spearman's linear test, also depending on the applicability of each.</w:t>
      </w:r>
      <w:r w:rsidR="001371EF" w:rsidRPr="00E13059">
        <w:rPr>
          <w:rFonts w:ascii="Arial" w:hAnsi="Arial" w:cs="Arial"/>
          <w:bCs/>
          <w:sz w:val="20"/>
          <w:szCs w:val="20"/>
          <w:lang w:val="en-US"/>
        </w:rPr>
        <w:t xml:space="preserve"> Associations between continuous independent variables and ΔCD4 were evaluated using Pearson’s or Spearman’s correlation coefficients</w:t>
      </w:r>
      <w:r w:rsidR="00F83938" w:rsidRPr="00E13059">
        <w:rPr>
          <w:rFonts w:ascii="Arial" w:hAnsi="Arial" w:cs="Arial"/>
          <w:bCs/>
          <w:sz w:val="20"/>
          <w:szCs w:val="20"/>
          <w:lang w:val="en-US"/>
        </w:rPr>
        <w:t xml:space="preserve"> (</w:t>
      </w:r>
      <w:r w:rsidR="00F83938" w:rsidRPr="00E13059">
        <w:rPr>
          <w:rFonts w:ascii="Arial" w:hAnsi="Arial" w:cs="Arial"/>
          <w:bCs/>
          <w:i/>
          <w:iCs/>
          <w:sz w:val="20"/>
          <w:szCs w:val="20"/>
          <w:lang w:val="en-US"/>
        </w:rPr>
        <w:t>r</w:t>
      </w:r>
      <w:r w:rsidR="00F83938" w:rsidRPr="00E13059">
        <w:rPr>
          <w:rFonts w:ascii="Arial" w:hAnsi="Arial" w:cs="Arial"/>
          <w:bCs/>
          <w:sz w:val="20"/>
          <w:szCs w:val="20"/>
          <w:lang w:val="en-US"/>
        </w:rPr>
        <w:t>)</w:t>
      </w:r>
      <w:r w:rsidR="001371EF" w:rsidRPr="00E13059">
        <w:rPr>
          <w:rFonts w:ascii="Arial" w:hAnsi="Arial" w:cs="Arial"/>
          <w:bCs/>
          <w:sz w:val="20"/>
          <w:szCs w:val="20"/>
          <w:lang w:val="en-US"/>
        </w:rPr>
        <w:t>, depending on their applicability.</w:t>
      </w:r>
    </w:p>
    <w:p w14:paraId="0AC5228A" w14:textId="5D6B449C" w:rsidR="005A0B6E" w:rsidRPr="00E13059" w:rsidRDefault="005A0B6E" w:rsidP="00E13059">
      <w:pPr>
        <w:jc w:val="both"/>
        <w:rPr>
          <w:rFonts w:ascii="Arial" w:hAnsi="Arial" w:cs="Arial"/>
          <w:bCs/>
          <w:sz w:val="20"/>
          <w:szCs w:val="20"/>
          <w:lang w:val="en-US"/>
        </w:rPr>
      </w:pPr>
      <w:r w:rsidRPr="00E13059">
        <w:rPr>
          <w:rFonts w:ascii="Arial" w:hAnsi="Arial" w:cs="Arial"/>
          <w:bCs/>
          <w:sz w:val="20"/>
          <w:szCs w:val="20"/>
          <w:lang w:val="en-US"/>
        </w:rPr>
        <w:t xml:space="preserve">Subsequently, a multivariate linear regression was conducted, incorporating all explanatory variables with a p-value less than 20% in the univariate linear model. A manual top-down stepwise method was employed to construct the final model. Ultimately, beta </w:t>
      </w:r>
      <w:r w:rsidR="001371EF" w:rsidRPr="00E13059">
        <w:rPr>
          <w:rFonts w:ascii="Arial" w:hAnsi="Arial" w:cs="Arial"/>
          <w:bCs/>
          <w:sz w:val="20"/>
          <w:szCs w:val="20"/>
          <w:lang w:val="en-US"/>
        </w:rPr>
        <w:t xml:space="preserve">(β) with 95% confidence intervals </w:t>
      </w:r>
      <w:r w:rsidRPr="00E13059">
        <w:rPr>
          <w:rFonts w:ascii="Arial" w:hAnsi="Arial" w:cs="Arial"/>
          <w:bCs/>
          <w:sz w:val="20"/>
          <w:szCs w:val="20"/>
          <w:lang w:val="en-US"/>
        </w:rPr>
        <w:t xml:space="preserve">and p-value coefficients adjusted for each dependent variable were derived. </w:t>
      </w:r>
      <w:r w:rsidR="00F83938" w:rsidRPr="00E13059">
        <w:rPr>
          <w:rFonts w:ascii="Arial" w:hAnsi="Arial" w:cs="Arial"/>
          <w:bCs/>
          <w:sz w:val="20"/>
          <w:szCs w:val="20"/>
          <w:lang w:val="en-US"/>
        </w:rPr>
        <w:t>A p-value of &lt; 0.05 was considered statistically significant.</w:t>
      </w:r>
    </w:p>
    <w:p w14:paraId="67281B06" w14:textId="57F03EC5" w:rsidR="002F4C58" w:rsidRPr="006C63E8" w:rsidRDefault="002F4C58" w:rsidP="00F54C30">
      <w:pPr>
        <w:pStyle w:val="ListParagraph"/>
        <w:numPr>
          <w:ilvl w:val="1"/>
          <w:numId w:val="34"/>
        </w:numPr>
        <w:spacing w:after="0" w:line="240" w:lineRule="auto"/>
        <w:rPr>
          <w:rFonts w:ascii="Arial" w:hAnsi="Arial" w:cs="Arial"/>
          <w:b/>
          <w:lang w:val="en-US"/>
        </w:rPr>
      </w:pPr>
      <w:r w:rsidRPr="006C63E8">
        <w:rPr>
          <w:rFonts w:ascii="Arial" w:hAnsi="Arial" w:cs="Arial"/>
          <w:b/>
          <w:lang w:val="en-US"/>
        </w:rPr>
        <w:t>Ethical considerations</w:t>
      </w:r>
    </w:p>
    <w:p w14:paraId="26B9FCC3" w14:textId="3D15F4B6" w:rsidR="002F4C58" w:rsidRPr="00E13059" w:rsidRDefault="00EE30BE" w:rsidP="00E13059">
      <w:pPr>
        <w:jc w:val="both"/>
        <w:rPr>
          <w:rFonts w:ascii="Arial" w:hAnsi="Arial" w:cs="Arial"/>
          <w:bCs/>
          <w:sz w:val="20"/>
          <w:szCs w:val="20"/>
          <w:lang w:val="en-US"/>
        </w:rPr>
      </w:pPr>
      <w:r w:rsidRPr="00E13059">
        <w:rPr>
          <w:rFonts w:ascii="Arial" w:hAnsi="Arial" w:cs="Arial"/>
          <w:bCs/>
          <w:sz w:val="20"/>
          <w:szCs w:val="20"/>
          <w:lang w:val="en-US"/>
        </w:rPr>
        <w:t xml:space="preserve">This study employed an observational methodology. Prior to the </w:t>
      </w:r>
      <w:r w:rsidR="00F83938" w:rsidRPr="00E13059">
        <w:rPr>
          <w:rFonts w:ascii="Arial" w:hAnsi="Arial" w:cs="Arial"/>
          <w:bCs/>
          <w:sz w:val="20"/>
          <w:szCs w:val="20"/>
          <w:lang w:val="en-US"/>
        </w:rPr>
        <w:t>beginning</w:t>
      </w:r>
      <w:r w:rsidRPr="00E13059">
        <w:rPr>
          <w:rFonts w:ascii="Arial" w:hAnsi="Arial" w:cs="Arial"/>
          <w:bCs/>
          <w:sz w:val="20"/>
          <w:szCs w:val="20"/>
          <w:lang w:val="en-US"/>
        </w:rPr>
        <w:t xml:space="preserve"> of the study, a written request for authorization was submitted to the head of the </w:t>
      </w:r>
      <w:r w:rsidR="007159F3" w:rsidRPr="00E13059">
        <w:rPr>
          <w:rFonts w:ascii="Arial" w:hAnsi="Arial" w:cs="Arial"/>
          <w:bCs/>
          <w:sz w:val="20"/>
          <w:szCs w:val="20"/>
          <w:lang w:val="en-US"/>
        </w:rPr>
        <w:t>SMIT/</w:t>
      </w:r>
      <w:r w:rsidRPr="00E13059">
        <w:rPr>
          <w:rFonts w:ascii="Arial" w:hAnsi="Arial" w:cs="Arial"/>
          <w:bCs/>
          <w:sz w:val="20"/>
          <w:szCs w:val="20"/>
          <w:lang w:val="en-US"/>
        </w:rPr>
        <w:t>CRCF and duly granted. The confidentiality and anonymity of the files under study were respected, and the information collected was recorded in a secure database in accordance with the relevant ethical standards.</w:t>
      </w:r>
    </w:p>
    <w:p w14:paraId="772DE8BE" w14:textId="77777777" w:rsidR="002F4C58" w:rsidRPr="00E13059" w:rsidRDefault="002F4C58" w:rsidP="00E13059">
      <w:pPr>
        <w:jc w:val="both"/>
        <w:rPr>
          <w:rFonts w:ascii="Arial" w:hAnsi="Arial" w:cs="Arial"/>
          <w:b/>
          <w:sz w:val="20"/>
          <w:szCs w:val="20"/>
          <w:lang w:val="en-US"/>
        </w:rPr>
      </w:pPr>
    </w:p>
    <w:p w14:paraId="7293AF53" w14:textId="68393EDF" w:rsidR="002F4C58" w:rsidRPr="006C63E8" w:rsidRDefault="002F4C58" w:rsidP="00F54C30">
      <w:pPr>
        <w:pStyle w:val="ListParagraph"/>
        <w:numPr>
          <w:ilvl w:val="0"/>
          <w:numId w:val="34"/>
        </w:numPr>
        <w:rPr>
          <w:rFonts w:ascii="Arial" w:hAnsi="Arial" w:cs="Arial"/>
          <w:b/>
          <w:lang w:val="en-US"/>
        </w:rPr>
      </w:pPr>
      <w:r w:rsidRPr="006C63E8">
        <w:rPr>
          <w:rFonts w:ascii="Arial" w:hAnsi="Arial" w:cs="Arial"/>
          <w:b/>
          <w:lang w:val="en-US"/>
        </w:rPr>
        <w:t>RESULTS</w:t>
      </w:r>
    </w:p>
    <w:p w14:paraId="006FF3AF" w14:textId="77777777" w:rsidR="00B22B17" w:rsidRPr="006C63E8" w:rsidRDefault="00B22B17"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Descriptive study</w:t>
      </w:r>
    </w:p>
    <w:p w14:paraId="31E2CDF7" w14:textId="453171FC" w:rsidR="008534F2"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Study population and baseline characteristics</w:t>
      </w:r>
    </w:p>
    <w:p w14:paraId="1BE886FC" w14:textId="4D8BD5D3" w:rsidR="008534F2"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Socio-demographic and clinical characteristics</w:t>
      </w:r>
    </w:p>
    <w:p w14:paraId="387066AF" w14:textId="737E3784" w:rsidR="00AC7EB0" w:rsidRPr="00E13059" w:rsidRDefault="00AC7EB0" w:rsidP="00E13059">
      <w:pPr>
        <w:jc w:val="both"/>
        <w:rPr>
          <w:rFonts w:ascii="Arial" w:hAnsi="Arial" w:cs="Arial"/>
          <w:bCs/>
          <w:sz w:val="20"/>
          <w:szCs w:val="20"/>
          <w:lang w:val="en-US"/>
        </w:rPr>
      </w:pPr>
      <w:r w:rsidRPr="00E13059">
        <w:rPr>
          <w:rFonts w:ascii="Arial" w:hAnsi="Arial" w:cs="Arial"/>
          <w:bCs/>
          <w:sz w:val="20"/>
          <w:szCs w:val="20"/>
          <w:lang w:val="en-US"/>
        </w:rPr>
        <w:t>The study included 213 individuals living with HIV (</w:t>
      </w:r>
      <w:r w:rsidR="008B0D1F" w:rsidRPr="00E13059">
        <w:rPr>
          <w:rFonts w:ascii="Arial" w:hAnsi="Arial" w:cs="Arial"/>
          <w:bCs/>
          <w:sz w:val="20"/>
          <w:szCs w:val="20"/>
          <w:lang w:val="en-US"/>
        </w:rPr>
        <w:t>PLHIV</w:t>
      </w:r>
      <w:r w:rsidRPr="00E13059">
        <w:rPr>
          <w:rFonts w:ascii="Arial" w:hAnsi="Arial" w:cs="Arial"/>
          <w:bCs/>
          <w:sz w:val="20"/>
          <w:szCs w:val="20"/>
          <w:lang w:val="en-US"/>
        </w:rPr>
        <w:t>), of whom 205 (96.2%) were infected with HIV-</w:t>
      </w:r>
      <w:r w:rsidR="008534F2" w:rsidRPr="00E13059">
        <w:rPr>
          <w:rFonts w:ascii="Arial" w:hAnsi="Arial" w:cs="Arial"/>
          <w:bCs/>
          <w:sz w:val="20"/>
          <w:szCs w:val="20"/>
          <w:lang w:val="en-US"/>
        </w:rPr>
        <w:t>1.</w:t>
      </w:r>
      <w:r w:rsidRPr="00E13059">
        <w:rPr>
          <w:rFonts w:ascii="Arial" w:hAnsi="Arial" w:cs="Arial"/>
          <w:bCs/>
          <w:sz w:val="20"/>
          <w:szCs w:val="20"/>
          <w:lang w:val="en-US"/>
        </w:rPr>
        <w:t xml:space="preserve"> At the time of inclusion, 62 patients (29.1%) were hospitalized. </w:t>
      </w:r>
    </w:p>
    <w:p w14:paraId="056DA9F1" w14:textId="5E81E874" w:rsidR="00FE4847"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The mean age of the study population was 38 ± 11 years, with the largest proportion of participants falling within the 30 to 45 age </w:t>
      </w:r>
      <w:r w:rsidR="00FE4847" w:rsidRPr="00E13059">
        <w:rPr>
          <w:rFonts w:ascii="Arial" w:hAnsi="Arial" w:cs="Arial"/>
          <w:bCs/>
          <w:sz w:val="20"/>
          <w:szCs w:val="20"/>
          <w:lang w:val="en-US"/>
        </w:rPr>
        <w:t>group</w:t>
      </w:r>
      <w:r w:rsidRPr="00E13059">
        <w:rPr>
          <w:rFonts w:ascii="Arial" w:hAnsi="Arial" w:cs="Arial"/>
          <w:bCs/>
          <w:sz w:val="20"/>
          <w:szCs w:val="20"/>
          <w:lang w:val="en-US"/>
        </w:rPr>
        <w:t>.</w:t>
      </w:r>
      <w:r w:rsidR="00CE2042" w:rsidRPr="00E13059">
        <w:rPr>
          <w:rFonts w:ascii="Arial" w:hAnsi="Arial" w:cs="Arial"/>
          <w:bCs/>
          <w:sz w:val="20"/>
          <w:szCs w:val="20"/>
          <w:lang w:val="en-US"/>
        </w:rPr>
        <w:t xml:space="preserve"> Women represented 61% of the cases, with a sex ratio of 1:0.6</w:t>
      </w:r>
      <w:r w:rsidRPr="00E13059">
        <w:rPr>
          <w:rFonts w:ascii="Arial" w:hAnsi="Arial" w:cs="Arial"/>
          <w:bCs/>
          <w:sz w:val="20"/>
          <w:szCs w:val="20"/>
          <w:lang w:val="en-US"/>
        </w:rPr>
        <w:t xml:space="preserve">. </w:t>
      </w:r>
      <w:r w:rsidR="00FE4847" w:rsidRPr="00E13059">
        <w:rPr>
          <w:rFonts w:ascii="Arial" w:hAnsi="Arial" w:cs="Arial"/>
          <w:bCs/>
          <w:sz w:val="20"/>
          <w:szCs w:val="20"/>
          <w:lang w:val="en-US"/>
        </w:rPr>
        <w:t xml:space="preserve">Over a quarter of patients were educated (n=56; 26.3%). Intravenous drug user </w:t>
      </w:r>
      <w:r w:rsidR="008534F2" w:rsidRPr="00E13059">
        <w:rPr>
          <w:rFonts w:ascii="Arial" w:hAnsi="Arial" w:cs="Arial"/>
          <w:bCs/>
          <w:sz w:val="20"/>
          <w:szCs w:val="20"/>
          <w:lang w:val="en-US"/>
        </w:rPr>
        <w:t>was</w:t>
      </w:r>
      <w:r w:rsidR="00FE4847" w:rsidRPr="00E13059">
        <w:rPr>
          <w:rFonts w:ascii="Arial" w:hAnsi="Arial" w:cs="Arial"/>
          <w:bCs/>
          <w:sz w:val="20"/>
          <w:szCs w:val="20"/>
          <w:lang w:val="en-US"/>
        </w:rPr>
        <w:t xml:space="preserve"> </w:t>
      </w:r>
      <w:r w:rsidR="008534F2" w:rsidRPr="00E13059">
        <w:rPr>
          <w:rFonts w:ascii="Arial" w:hAnsi="Arial" w:cs="Arial"/>
          <w:bCs/>
          <w:sz w:val="20"/>
          <w:szCs w:val="20"/>
          <w:lang w:val="en-US"/>
        </w:rPr>
        <w:t>documented in 5 cases</w:t>
      </w:r>
      <w:r w:rsidR="00FE4847" w:rsidRPr="00E13059">
        <w:rPr>
          <w:rFonts w:ascii="Arial" w:hAnsi="Arial" w:cs="Arial"/>
          <w:bCs/>
          <w:sz w:val="20"/>
          <w:szCs w:val="20"/>
          <w:lang w:val="en-US"/>
        </w:rPr>
        <w:t xml:space="preserve"> (2.3%). </w:t>
      </w:r>
      <w:r w:rsidR="00D90E96" w:rsidRPr="00E13059">
        <w:rPr>
          <w:rFonts w:ascii="Arial" w:hAnsi="Arial" w:cs="Arial"/>
          <w:bCs/>
          <w:sz w:val="20"/>
          <w:szCs w:val="20"/>
          <w:lang w:val="en-US"/>
        </w:rPr>
        <w:t>Diabetes was noted in 13 cases (6.1%)</w:t>
      </w:r>
      <w:r w:rsidR="00FE4847" w:rsidRPr="00E13059">
        <w:rPr>
          <w:rFonts w:ascii="Arial" w:hAnsi="Arial" w:cs="Arial"/>
          <w:bCs/>
          <w:sz w:val="20"/>
          <w:szCs w:val="20"/>
          <w:lang w:val="en-US"/>
        </w:rPr>
        <w:t>.</w:t>
      </w:r>
      <w:r w:rsidR="008534F2" w:rsidRPr="00E13059">
        <w:rPr>
          <w:rFonts w:ascii="Arial" w:hAnsi="Arial" w:cs="Arial"/>
          <w:bCs/>
          <w:sz w:val="20"/>
          <w:szCs w:val="20"/>
          <w:lang w:val="en-US"/>
        </w:rPr>
        <w:t xml:space="preserve"> The most common co-infections were tuberculosis (29 cases, 13.6%), hepatitis B (28 cases, 13.1%) and toxoplasmosis (6 cases, 2.8%). Most patients presented with advanced HIV disease at initiation, as 62.9% were in WHO clinical stages III or IV.</w:t>
      </w:r>
    </w:p>
    <w:p w14:paraId="571098EF" w14:textId="066A03E5" w:rsidR="00D90E96" w:rsidRPr="00E13059" w:rsidRDefault="00D90E96" w:rsidP="00E13059">
      <w:pPr>
        <w:jc w:val="both"/>
        <w:rPr>
          <w:rFonts w:ascii="Arial" w:hAnsi="Arial" w:cs="Arial"/>
          <w:bCs/>
          <w:sz w:val="20"/>
          <w:szCs w:val="20"/>
          <w:lang w:val="en-US"/>
        </w:rPr>
      </w:pPr>
      <w:r w:rsidRPr="00E13059">
        <w:rPr>
          <w:rFonts w:ascii="Arial" w:hAnsi="Arial" w:cs="Arial"/>
          <w:bCs/>
          <w:sz w:val="20"/>
          <w:szCs w:val="20"/>
          <w:lang w:val="en-US"/>
        </w:rPr>
        <w:t>The socio-</w:t>
      </w:r>
      <w:r w:rsidR="008534F2" w:rsidRPr="00E13059">
        <w:rPr>
          <w:rFonts w:ascii="Arial" w:hAnsi="Arial" w:cs="Arial"/>
          <w:bCs/>
          <w:sz w:val="20"/>
          <w:szCs w:val="20"/>
          <w:lang w:val="en-US"/>
        </w:rPr>
        <w:t>demographic and clinical</w:t>
      </w:r>
      <w:r w:rsidRPr="00E13059">
        <w:rPr>
          <w:rFonts w:ascii="Arial" w:hAnsi="Arial" w:cs="Arial"/>
          <w:bCs/>
          <w:sz w:val="20"/>
          <w:szCs w:val="20"/>
          <w:lang w:val="en-US"/>
        </w:rPr>
        <w:t xml:space="preserve"> characteristics of the population under study are represented in Table </w:t>
      </w:r>
      <w:r w:rsidR="004D4AEF" w:rsidRPr="00E13059">
        <w:rPr>
          <w:rFonts w:ascii="Arial" w:hAnsi="Arial" w:cs="Arial"/>
          <w:bCs/>
          <w:sz w:val="20"/>
          <w:szCs w:val="20"/>
          <w:lang w:val="en-US"/>
        </w:rPr>
        <w:t>1</w:t>
      </w:r>
      <w:r w:rsidRPr="00E13059">
        <w:rPr>
          <w:rFonts w:ascii="Arial" w:hAnsi="Arial" w:cs="Arial"/>
          <w:bCs/>
          <w:sz w:val="20"/>
          <w:szCs w:val="20"/>
          <w:lang w:val="en-US"/>
        </w:rPr>
        <w:t>.</w:t>
      </w:r>
    </w:p>
    <w:p w14:paraId="0A548C69" w14:textId="3D786048" w:rsidR="00B22B17" w:rsidRPr="006C63E8" w:rsidRDefault="008534F2" w:rsidP="00F54C30">
      <w:pPr>
        <w:pStyle w:val="ListParagraph"/>
        <w:numPr>
          <w:ilvl w:val="3"/>
          <w:numId w:val="34"/>
        </w:numPr>
        <w:spacing w:line="240" w:lineRule="auto"/>
        <w:rPr>
          <w:rFonts w:ascii="Arial" w:hAnsi="Arial" w:cs="Arial"/>
          <w:bCs/>
          <w:i/>
          <w:iCs/>
          <w:sz w:val="20"/>
          <w:szCs w:val="20"/>
          <w:lang w:val="en-US"/>
        </w:rPr>
      </w:pPr>
      <w:r w:rsidRPr="006C63E8">
        <w:rPr>
          <w:rFonts w:ascii="Arial" w:hAnsi="Arial" w:cs="Arial"/>
          <w:bCs/>
          <w:i/>
          <w:iCs/>
          <w:sz w:val="20"/>
          <w:szCs w:val="20"/>
          <w:lang w:val="en-US"/>
        </w:rPr>
        <w:t>Vitals signs</w:t>
      </w:r>
    </w:p>
    <w:p w14:paraId="21625382" w14:textId="2FC71FE2" w:rsidR="0002797F" w:rsidRPr="00E13059" w:rsidRDefault="0002797F" w:rsidP="00E13059">
      <w:pPr>
        <w:jc w:val="both"/>
        <w:rPr>
          <w:rFonts w:ascii="Arial" w:hAnsi="Arial" w:cs="Arial"/>
          <w:bCs/>
          <w:sz w:val="20"/>
          <w:szCs w:val="20"/>
          <w:lang w:val="en-US"/>
        </w:rPr>
      </w:pPr>
      <w:r w:rsidRPr="00E13059">
        <w:rPr>
          <w:rFonts w:ascii="Arial" w:hAnsi="Arial" w:cs="Arial"/>
          <w:bCs/>
          <w:sz w:val="20"/>
          <w:szCs w:val="20"/>
          <w:lang w:val="en-US"/>
        </w:rPr>
        <w:t xml:space="preserve">At </w:t>
      </w:r>
      <w:r w:rsidR="00F63587" w:rsidRPr="00E13059">
        <w:rPr>
          <w:rFonts w:ascii="Arial" w:hAnsi="Arial" w:cs="Arial"/>
          <w:bCs/>
          <w:sz w:val="20"/>
          <w:szCs w:val="20"/>
          <w:lang w:val="en-US"/>
        </w:rPr>
        <w:t>baseline</w:t>
      </w:r>
      <w:r w:rsidRPr="00E13059">
        <w:rPr>
          <w:rFonts w:ascii="Arial" w:hAnsi="Arial" w:cs="Arial"/>
          <w:bCs/>
          <w:sz w:val="20"/>
          <w:szCs w:val="20"/>
          <w:lang w:val="en-US"/>
        </w:rPr>
        <w:t>, the mean patient weight was 57.6 ±14.1 kg, and the mean body mass index (BMI) was 20.3 ±4.6 kg/m².</w:t>
      </w:r>
      <w:r w:rsidR="00892448" w:rsidRPr="00E13059">
        <w:rPr>
          <w:rFonts w:ascii="Arial" w:hAnsi="Arial" w:cs="Arial"/>
          <w:bCs/>
          <w:sz w:val="20"/>
          <w:szCs w:val="20"/>
          <w:lang w:val="en-US"/>
        </w:rPr>
        <w:t xml:space="preserve"> Regarding the patients' vital signs, the mean temperature was within the normal range (36.8 ± 0.9°C), as were</w:t>
      </w:r>
      <w:r w:rsidRPr="00E13059">
        <w:rPr>
          <w:rFonts w:ascii="Arial" w:hAnsi="Arial" w:cs="Arial"/>
          <w:bCs/>
          <w:sz w:val="20"/>
          <w:szCs w:val="20"/>
          <w:lang w:val="en-US"/>
        </w:rPr>
        <w:t xml:space="preserve"> </w:t>
      </w:r>
      <w:r w:rsidR="00892448" w:rsidRPr="00E13059">
        <w:rPr>
          <w:rFonts w:ascii="Arial" w:hAnsi="Arial" w:cs="Arial"/>
          <w:bCs/>
          <w:sz w:val="20"/>
          <w:szCs w:val="20"/>
          <w:lang w:val="en-US"/>
        </w:rPr>
        <w:t>t</w:t>
      </w:r>
      <w:r w:rsidRPr="00E13059">
        <w:rPr>
          <w:rFonts w:ascii="Arial" w:hAnsi="Arial" w:cs="Arial"/>
          <w:bCs/>
          <w:sz w:val="20"/>
          <w:szCs w:val="20"/>
          <w:lang w:val="en-US"/>
        </w:rPr>
        <w:t xml:space="preserve">he </w:t>
      </w:r>
      <w:r w:rsidR="00892448" w:rsidRPr="00E13059">
        <w:rPr>
          <w:rFonts w:ascii="Arial" w:hAnsi="Arial" w:cs="Arial"/>
          <w:bCs/>
          <w:sz w:val="20"/>
          <w:szCs w:val="20"/>
          <w:lang w:val="en-US"/>
        </w:rPr>
        <w:t>systolic blood pressure (116 ± 16 mmHg) and diastolic blood pressure (76 ± 12 mmHg).</w:t>
      </w:r>
    </w:p>
    <w:p w14:paraId="689B3CEF" w14:textId="70E02A52"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Immune response and other laboratory parameters</w:t>
      </w:r>
    </w:p>
    <w:p w14:paraId="526557FA" w14:textId="66BA7788" w:rsidR="00E01316" w:rsidRPr="00E13059" w:rsidRDefault="00E01316" w:rsidP="00E13059">
      <w:pPr>
        <w:jc w:val="both"/>
        <w:rPr>
          <w:rFonts w:ascii="Arial" w:hAnsi="Arial" w:cs="Arial"/>
          <w:bCs/>
          <w:sz w:val="20"/>
          <w:szCs w:val="20"/>
          <w:lang w:val="en-US"/>
        </w:rPr>
      </w:pPr>
      <w:r w:rsidRPr="00E13059">
        <w:rPr>
          <w:rFonts w:ascii="Arial" w:hAnsi="Arial" w:cs="Arial"/>
          <w:bCs/>
          <w:sz w:val="20"/>
          <w:szCs w:val="20"/>
          <w:lang w:val="en-US"/>
        </w:rPr>
        <w:t>At the time of inclusion, the mean CD4 count was 188.9±157.1 cel</w:t>
      </w:r>
      <w:r w:rsidR="007159F3" w:rsidRPr="00E13059">
        <w:rPr>
          <w:rFonts w:ascii="Arial" w:hAnsi="Arial" w:cs="Arial"/>
          <w:bCs/>
          <w:sz w:val="20"/>
          <w:szCs w:val="20"/>
          <w:lang w:val="en-US"/>
        </w:rPr>
        <w:t>ls</w:t>
      </w:r>
      <w:r w:rsidRPr="00E13059">
        <w:rPr>
          <w:rFonts w:ascii="Arial" w:hAnsi="Arial" w:cs="Arial"/>
          <w:bCs/>
          <w:sz w:val="20"/>
          <w:szCs w:val="20"/>
          <w:lang w:val="en-US"/>
        </w:rPr>
        <w:t xml:space="preserve">/mm3. At M12, an increase in this rate was observed and the average was 386.7±240.7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Thus, the </w:t>
      </w:r>
      <w:r w:rsidR="007159F3" w:rsidRPr="00E13059">
        <w:rPr>
          <w:rFonts w:ascii="Arial" w:hAnsi="Arial" w:cs="Arial"/>
          <w:bCs/>
          <w:sz w:val="20"/>
          <w:szCs w:val="20"/>
          <w:lang w:val="en-US"/>
        </w:rPr>
        <w:t xml:space="preserve">∆CD4 </w:t>
      </w:r>
      <w:r w:rsidRPr="00E13059">
        <w:rPr>
          <w:rFonts w:ascii="Arial" w:hAnsi="Arial" w:cs="Arial"/>
          <w:bCs/>
          <w:sz w:val="20"/>
          <w:szCs w:val="20"/>
          <w:lang w:val="en-US"/>
        </w:rPr>
        <w:t xml:space="preserve">was 197.8±173.6 </w:t>
      </w:r>
      <w:r w:rsidR="007159F3" w:rsidRPr="00E13059">
        <w:rPr>
          <w:rFonts w:ascii="Arial" w:hAnsi="Arial" w:cs="Arial"/>
          <w:bCs/>
          <w:sz w:val="20"/>
          <w:szCs w:val="20"/>
          <w:lang w:val="en-US"/>
        </w:rPr>
        <w:t>cells</w:t>
      </w:r>
      <w:r w:rsidRPr="00E13059">
        <w:rPr>
          <w:rFonts w:ascii="Arial" w:hAnsi="Arial" w:cs="Arial"/>
          <w:bCs/>
          <w:sz w:val="20"/>
          <w:szCs w:val="20"/>
          <w:lang w:val="en-US"/>
        </w:rPr>
        <w:t xml:space="preserve">/mm3. The mean value of the white blood cells count was within the normal range (4917±2161 cel/mm3). Anemia was frequently noted with a mean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level of 10.6±2.4 g/dL. Creatinine and transaminases (ALAT) mean values were within normal parameters.</w:t>
      </w:r>
    </w:p>
    <w:p w14:paraId="487BD264" w14:textId="259E723E" w:rsidR="0002797F" w:rsidRPr="00E13059" w:rsidRDefault="00FF6224" w:rsidP="00E13059">
      <w:pPr>
        <w:jc w:val="both"/>
        <w:rPr>
          <w:rFonts w:ascii="Arial" w:hAnsi="Arial" w:cs="Arial"/>
          <w:bCs/>
          <w:sz w:val="20"/>
          <w:szCs w:val="20"/>
          <w:lang w:val="en-US"/>
        </w:rPr>
      </w:pPr>
      <w:r w:rsidRPr="00E13059">
        <w:rPr>
          <w:rFonts w:ascii="Arial" w:hAnsi="Arial" w:cs="Arial"/>
          <w:bCs/>
          <w:sz w:val="20"/>
          <w:szCs w:val="20"/>
          <w:lang w:val="en-US"/>
        </w:rPr>
        <w:t xml:space="preserve">The biological parameters at the time of inclusion are </w:t>
      </w:r>
      <w:r w:rsidR="00A50881" w:rsidRPr="00E13059">
        <w:rPr>
          <w:rFonts w:ascii="Arial" w:hAnsi="Arial" w:cs="Arial"/>
          <w:bCs/>
          <w:sz w:val="20"/>
          <w:szCs w:val="20"/>
          <w:lang w:val="en-US"/>
        </w:rPr>
        <w:t>re</w:t>
      </w:r>
      <w:r w:rsidRPr="00E13059">
        <w:rPr>
          <w:rFonts w:ascii="Arial" w:hAnsi="Arial" w:cs="Arial"/>
          <w:bCs/>
          <w:sz w:val="20"/>
          <w:szCs w:val="20"/>
          <w:lang w:val="en-US"/>
        </w:rPr>
        <w:t xml:space="preserve">presented in Table </w:t>
      </w:r>
      <w:r w:rsidR="004D4AEF" w:rsidRPr="00E13059">
        <w:rPr>
          <w:rFonts w:ascii="Arial" w:hAnsi="Arial" w:cs="Arial"/>
          <w:bCs/>
          <w:sz w:val="20"/>
          <w:szCs w:val="20"/>
          <w:lang w:val="en-US"/>
        </w:rPr>
        <w:t>2</w:t>
      </w:r>
      <w:r w:rsidRPr="00E13059">
        <w:rPr>
          <w:rFonts w:ascii="Arial" w:hAnsi="Arial" w:cs="Arial"/>
          <w:bCs/>
          <w:sz w:val="20"/>
          <w:szCs w:val="20"/>
          <w:lang w:val="en-US"/>
        </w:rPr>
        <w:t>.</w:t>
      </w:r>
    </w:p>
    <w:p w14:paraId="267D7DC9" w14:textId="09BD0669" w:rsidR="00B22B17" w:rsidRPr="006C63E8" w:rsidRDefault="008534F2"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Treatment characteristics</w:t>
      </w:r>
    </w:p>
    <w:p w14:paraId="0B69FF55" w14:textId="4CE861B8" w:rsidR="00FE7EF3" w:rsidRPr="00E13059" w:rsidRDefault="00FE7EF3" w:rsidP="00E13059">
      <w:pPr>
        <w:jc w:val="both"/>
        <w:rPr>
          <w:rFonts w:ascii="Arial" w:hAnsi="Arial" w:cs="Arial"/>
          <w:bCs/>
          <w:sz w:val="20"/>
          <w:szCs w:val="20"/>
          <w:lang w:val="en-US"/>
        </w:rPr>
      </w:pPr>
      <w:r w:rsidRPr="00E13059">
        <w:rPr>
          <w:rFonts w:ascii="Arial" w:hAnsi="Arial" w:cs="Arial"/>
          <w:bCs/>
          <w:sz w:val="20"/>
          <w:szCs w:val="20"/>
          <w:lang w:val="en-US"/>
        </w:rPr>
        <w:t>The median time to initiat</w:t>
      </w:r>
      <w:r w:rsidR="00A50881" w:rsidRPr="00E13059">
        <w:rPr>
          <w:rFonts w:ascii="Arial" w:hAnsi="Arial" w:cs="Arial"/>
          <w:bCs/>
          <w:sz w:val="20"/>
          <w:szCs w:val="20"/>
          <w:lang w:val="en-US"/>
        </w:rPr>
        <w:t>e</w:t>
      </w:r>
      <w:r w:rsidRPr="00E13059">
        <w:rPr>
          <w:rFonts w:ascii="Arial" w:hAnsi="Arial" w:cs="Arial"/>
          <w:bCs/>
          <w:sz w:val="20"/>
          <w:szCs w:val="20"/>
          <w:lang w:val="en-US"/>
        </w:rPr>
        <w:t xml:space="preserve"> antiretroviral therapy (ART) was 17 days (IQR</w:t>
      </w:r>
      <w:r w:rsidR="00A50881" w:rsidRPr="00E13059">
        <w:rPr>
          <w:rFonts w:ascii="Arial" w:hAnsi="Arial" w:cs="Arial"/>
          <w:bCs/>
          <w:sz w:val="20"/>
          <w:szCs w:val="20"/>
          <w:lang w:val="en-US"/>
        </w:rPr>
        <w:t>:</w:t>
      </w:r>
      <w:r w:rsidRPr="00E13059">
        <w:rPr>
          <w:rFonts w:ascii="Arial" w:hAnsi="Arial" w:cs="Arial"/>
          <w:bCs/>
          <w:sz w:val="20"/>
          <w:szCs w:val="20"/>
          <w:lang w:val="en-US"/>
        </w:rPr>
        <w:t xml:space="preserve"> 9</w:t>
      </w:r>
      <w:r w:rsidR="008534F2" w:rsidRPr="00E13059">
        <w:rPr>
          <w:rFonts w:ascii="Arial" w:hAnsi="Arial" w:cs="Arial"/>
          <w:bCs/>
          <w:sz w:val="20"/>
          <w:szCs w:val="20"/>
          <w:lang w:val="en-US"/>
        </w:rPr>
        <w:t>-</w:t>
      </w:r>
      <w:r w:rsidRPr="00E13059">
        <w:rPr>
          <w:rFonts w:ascii="Arial" w:hAnsi="Arial" w:cs="Arial"/>
          <w:bCs/>
          <w:sz w:val="20"/>
          <w:szCs w:val="20"/>
          <w:lang w:val="en-US"/>
        </w:rPr>
        <w:t xml:space="preserve">35). The number of tablets </w:t>
      </w:r>
      <w:r w:rsidR="00A50881" w:rsidRPr="00E13059">
        <w:rPr>
          <w:rFonts w:ascii="Arial" w:hAnsi="Arial" w:cs="Arial"/>
          <w:bCs/>
          <w:sz w:val="20"/>
          <w:szCs w:val="20"/>
          <w:lang w:val="en-US"/>
        </w:rPr>
        <w:t>ingested daily</w:t>
      </w:r>
      <w:r w:rsidRPr="00E13059">
        <w:rPr>
          <w:rFonts w:ascii="Arial" w:hAnsi="Arial" w:cs="Arial"/>
          <w:bCs/>
          <w:sz w:val="20"/>
          <w:szCs w:val="20"/>
          <w:lang w:val="en-US"/>
        </w:rPr>
        <w:t xml:space="preserve"> ranged from one to six, </w:t>
      </w:r>
      <w:r w:rsidR="00A50881" w:rsidRPr="00E13059">
        <w:rPr>
          <w:rFonts w:ascii="Arial" w:hAnsi="Arial" w:cs="Arial"/>
          <w:bCs/>
          <w:sz w:val="20"/>
          <w:szCs w:val="20"/>
          <w:lang w:val="en-US"/>
        </w:rPr>
        <w:t>with a single dose per day in 155 patients (73.1%)</w:t>
      </w:r>
      <w:r w:rsidRPr="00E13059">
        <w:rPr>
          <w:rFonts w:ascii="Arial" w:hAnsi="Arial" w:cs="Arial"/>
          <w:bCs/>
          <w:sz w:val="20"/>
          <w:szCs w:val="20"/>
          <w:lang w:val="en-US"/>
        </w:rPr>
        <w:t xml:space="preserve">. </w:t>
      </w:r>
      <w:r w:rsidR="00AF7109" w:rsidRPr="00E13059">
        <w:rPr>
          <w:rFonts w:ascii="Arial" w:hAnsi="Arial" w:cs="Arial"/>
          <w:bCs/>
          <w:sz w:val="20"/>
          <w:szCs w:val="20"/>
          <w:lang w:val="en-US"/>
        </w:rPr>
        <w:t>Adherence</w:t>
      </w:r>
      <w:r w:rsidR="00A50881" w:rsidRPr="00E13059">
        <w:rPr>
          <w:rFonts w:ascii="Arial" w:hAnsi="Arial" w:cs="Arial"/>
          <w:bCs/>
          <w:sz w:val="20"/>
          <w:szCs w:val="20"/>
          <w:lang w:val="en-US"/>
        </w:rPr>
        <w:t xml:space="preserve"> was considered good in 204 cases (95.8%)</w:t>
      </w:r>
      <w:r w:rsidRPr="00E13059">
        <w:rPr>
          <w:rFonts w:ascii="Arial" w:hAnsi="Arial" w:cs="Arial"/>
          <w:bCs/>
          <w:sz w:val="20"/>
          <w:szCs w:val="20"/>
          <w:lang w:val="en-US"/>
        </w:rPr>
        <w:t xml:space="preserve">. </w:t>
      </w:r>
      <w:r w:rsidR="00A50881" w:rsidRPr="00E13059">
        <w:rPr>
          <w:rFonts w:ascii="Arial" w:hAnsi="Arial" w:cs="Arial"/>
          <w:bCs/>
          <w:sz w:val="20"/>
          <w:szCs w:val="20"/>
          <w:lang w:val="en-US"/>
        </w:rPr>
        <w:t>The most used antiretroviral regimen was TDF-3TC-EFV (41.8%) followed by TDF-FTC-EFV (29.6%). Cotrimoxazole chemotherapy was prescribed in 180 patients (84.5%).</w:t>
      </w:r>
      <w:r w:rsidRPr="00E13059">
        <w:rPr>
          <w:rFonts w:ascii="Arial" w:hAnsi="Arial" w:cs="Arial"/>
          <w:bCs/>
          <w:sz w:val="20"/>
          <w:szCs w:val="20"/>
          <w:lang w:val="en-US"/>
        </w:rPr>
        <w:t xml:space="preserve"> </w:t>
      </w:r>
    </w:p>
    <w:p w14:paraId="374F3D25" w14:textId="352836C8" w:rsidR="00B22B17" w:rsidRPr="006C63E8" w:rsidRDefault="00CE2042"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lastRenderedPageBreak/>
        <w:t>Factors associated with CD4 Delta</w:t>
      </w:r>
      <w:r w:rsidR="00F63587" w:rsidRPr="006C63E8">
        <w:rPr>
          <w:rFonts w:ascii="Arial" w:hAnsi="Arial" w:cs="Arial"/>
          <w:b/>
          <w:lang w:val="en-US"/>
        </w:rPr>
        <w:t xml:space="preserve"> (ΔCD4)</w:t>
      </w:r>
    </w:p>
    <w:p w14:paraId="4CFA557D" w14:textId="0BF60171" w:rsidR="0011534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The median CD4 count was to 325 cells/mm³ (IQR: 233-483) at month 12, corresponding to a median absolute gain (ΔCD4) of 178 cells/mm³ (IQR: 83-291; </w:t>
      </w:r>
      <w:r w:rsidR="00C030FF" w:rsidRPr="00C030FF">
        <w:rPr>
          <w:rFonts w:ascii="Arial" w:hAnsi="Arial" w:cs="Arial"/>
          <w:bCs/>
          <w:i/>
          <w:iCs/>
          <w:sz w:val="20"/>
          <w:szCs w:val="20"/>
          <w:lang w:val="en-US"/>
        </w:rPr>
        <w:t>P</w:t>
      </w:r>
      <w:r w:rsidRPr="00E13059">
        <w:rPr>
          <w:rFonts w:ascii="Arial" w:hAnsi="Arial" w:cs="Arial"/>
          <w:bCs/>
          <w:sz w:val="20"/>
          <w:szCs w:val="20"/>
          <w:lang w:val="en-US"/>
        </w:rPr>
        <w:t xml:space="preserve"> &lt; .001 for M0 vs. M12 comparison).</w:t>
      </w:r>
    </w:p>
    <w:p w14:paraId="75E985F6" w14:textId="1B93DBFA"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Univariate analysis</w:t>
      </w:r>
    </w:p>
    <w:p w14:paraId="5374D172" w14:textId="663FC8C6" w:rsidR="008534F2"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Hepatitis B virus (HBV) co-infection was significantly associated with </w:t>
      </w:r>
      <w:proofErr w:type="gramStart"/>
      <w:r w:rsidRPr="00E13059">
        <w:rPr>
          <w:rFonts w:ascii="Arial" w:hAnsi="Arial" w:cs="Arial"/>
          <w:bCs/>
          <w:sz w:val="20"/>
          <w:szCs w:val="20"/>
          <w:lang w:val="en-US"/>
        </w:rPr>
        <w:t>a</w:t>
      </w:r>
      <w:proofErr w:type="gramEnd"/>
      <w:r w:rsidRPr="00E13059">
        <w:rPr>
          <w:rFonts w:ascii="Arial" w:hAnsi="Arial" w:cs="Arial"/>
          <w:bCs/>
          <w:sz w:val="20"/>
          <w:szCs w:val="20"/>
          <w:lang w:val="en-US"/>
        </w:rPr>
        <w:t xml:space="preserve"> immunological response; co-infected patients had a median ΔCD4 of 121 cells/mm³ compared to 188 cells/mm³ in HIV-</w:t>
      </w:r>
      <w:proofErr w:type="spellStart"/>
      <w:r w:rsidRPr="00E13059">
        <w:rPr>
          <w:rFonts w:ascii="Arial" w:hAnsi="Arial" w:cs="Arial"/>
          <w:bCs/>
          <w:sz w:val="20"/>
          <w:szCs w:val="20"/>
          <w:lang w:val="en-US"/>
        </w:rPr>
        <w:t>monoinfected</w:t>
      </w:r>
      <w:proofErr w:type="spellEnd"/>
      <w:r w:rsidRPr="00E13059">
        <w:rPr>
          <w:rFonts w:ascii="Arial" w:hAnsi="Arial" w:cs="Arial"/>
          <w:bCs/>
          <w:sz w:val="20"/>
          <w:szCs w:val="20"/>
          <w:lang w:val="en-US"/>
        </w:rPr>
        <w:t xml:space="preserve"> patients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.01) (Table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p>
    <w:p w14:paraId="3420A494" w14:textId="03BE106F" w:rsidR="008534F2" w:rsidRPr="00E13059" w:rsidRDefault="008534F2" w:rsidP="00E13059">
      <w:pPr>
        <w:jc w:val="both"/>
        <w:rPr>
          <w:rFonts w:ascii="Arial" w:hAnsi="Arial" w:cs="Arial"/>
          <w:sz w:val="20"/>
          <w:szCs w:val="20"/>
          <w:lang w:val="en-US"/>
        </w:rPr>
      </w:pPr>
      <w:r w:rsidRPr="00E13059">
        <w:rPr>
          <w:rFonts w:ascii="Arial" w:hAnsi="Arial" w:cs="Arial"/>
          <w:bCs/>
          <w:sz w:val="20"/>
          <w:szCs w:val="20"/>
          <w:lang w:val="en-US"/>
        </w:rPr>
        <w:t>Adherence to ART was strongly associated with a greater ΔCD4. The median ∆CD4 for patients with good adherence was 179 [-133; 1201] versus 40 [-156; 267]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.0009).</w:t>
      </w:r>
    </w:p>
    <w:p w14:paraId="4658D47A" w14:textId="72CE0491" w:rsidR="00CE2042" w:rsidRPr="00E13059" w:rsidRDefault="00CE2042" w:rsidP="00E13059">
      <w:pPr>
        <w:jc w:val="both"/>
        <w:rPr>
          <w:rFonts w:ascii="Arial" w:hAnsi="Arial" w:cs="Arial"/>
          <w:bCs/>
          <w:sz w:val="20"/>
          <w:szCs w:val="20"/>
          <w:lang w:val="en-US"/>
        </w:rPr>
      </w:pPr>
      <w:r w:rsidRPr="00E13059">
        <w:rPr>
          <w:rFonts w:ascii="Arial" w:hAnsi="Arial" w:cs="Arial"/>
          <w:bCs/>
          <w:sz w:val="20"/>
          <w:szCs w:val="20"/>
          <w:lang w:val="en-US"/>
        </w:rPr>
        <w:t xml:space="preserve">No other socio-demographic, clinical, or therapeutic factors, including ART regimen, treatment delay, or the presence of other opportunistic infections, demonstrated a significant association with ΔCD4 in univariate comparisons (Tables </w:t>
      </w:r>
      <w:r w:rsidR="004D4AEF" w:rsidRPr="00E13059">
        <w:rPr>
          <w:rFonts w:ascii="Arial" w:hAnsi="Arial" w:cs="Arial"/>
          <w:bCs/>
          <w:sz w:val="20"/>
          <w:szCs w:val="20"/>
          <w:lang w:val="en-US"/>
        </w:rPr>
        <w:t>3</w:t>
      </w:r>
      <w:r w:rsidRPr="00E13059">
        <w:rPr>
          <w:rFonts w:ascii="Arial" w:hAnsi="Arial" w:cs="Arial"/>
          <w:bCs/>
          <w:sz w:val="20"/>
          <w:szCs w:val="20"/>
          <w:lang w:val="en-US"/>
        </w:rPr>
        <w:t xml:space="preserve">, </w:t>
      </w:r>
      <w:r w:rsidR="004D4AEF" w:rsidRPr="00E13059">
        <w:rPr>
          <w:rFonts w:ascii="Arial" w:hAnsi="Arial" w:cs="Arial"/>
          <w:bCs/>
          <w:sz w:val="20"/>
          <w:szCs w:val="20"/>
          <w:lang w:val="en-US"/>
        </w:rPr>
        <w:t>5</w:t>
      </w:r>
      <w:r w:rsidRPr="00E13059">
        <w:rPr>
          <w:rFonts w:ascii="Arial" w:hAnsi="Arial" w:cs="Arial"/>
          <w:bCs/>
          <w:sz w:val="20"/>
          <w:szCs w:val="20"/>
          <w:lang w:val="en-US"/>
        </w:rPr>
        <w:t xml:space="preserve">, </w:t>
      </w:r>
      <w:r w:rsidR="004D4AEF" w:rsidRPr="00E13059">
        <w:rPr>
          <w:rFonts w:ascii="Arial" w:hAnsi="Arial" w:cs="Arial"/>
          <w:bCs/>
          <w:sz w:val="20"/>
          <w:szCs w:val="20"/>
          <w:lang w:val="en-US"/>
        </w:rPr>
        <w:t>6</w:t>
      </w:r>
      <w:r w:rsidRPr="00E13059">
        <w:rPr>
          <w:rFonts w:ascii="Arial" w:hAnsi="Arial" w:cs="Arial"/>
          <w:bCs/>
          <w:sz w:val="20"/>
          <w:szCs w:val="20"/>
          <w:lang w:val="en-US"/>
        </w:rPr>
        <w:t>)</w:t>
      </w:r>
    </w:p>
    <w:p w14:paraId="7B85F6D2" w14:textId="6296CC57" w:rsidR="00CD0FBF" w:rsidRPr="00E13059" w:rsidRDefault="008534F2" w:rsidP="00E13059">
      <w:pPr>
        <w:jc w:val="both"/>
        <w:rPr>
          <w:rFonts w:ascii="Arial" w:hAnsi="Arial" w:cs="Arial"/>
          <w:bCs/>
          <w:sz w:val="20"/>
          <w:szCs w:val="20"/>
          <w:lang w:val="en-US"/>
        </w:rPr>
      </w:pPr>
      <w:r w:rsidRPr="00E13059">
        <w:rPr>
          <w:rFonts w:ascii="Arial" w:hAnsi="Arial" w:cs="Arial"/>
          <w:bCs/>
          <w:sz w:val="20"/>
          <w:szCs w:val="20"/>
          <w:lang w:val="en-US"/>
        </w:rPr>
        <w:t xml:space="preserve">A negative correlation was observed between age progression and CD4 gain at M0 and M12, (r = -0.15,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&lt; .02)</w:t>
      </w:r>
      <w:r w:rsidR="00B23BAD" w:rsidRPr="00E13059">
        <w:rPr>
          <w:rFonts w:ascii="Arial" w:hAnsi="Arial" w:cs="Arial"/>
          <w:bCs/>
          <w:sz w:val="20"/>
          <w:szCs w:val="20"/>
          <w:lang w:val="en-US"/>
        </w:rPr>
        <w:t xml:space="preserve"> (Table 4)</w:t>
      </w:r>
      <w:r w:rsidRPr="00E13059">
        <w:rPr>
          <w:rFonts w:ascii="Arial" w:hAnsi="Arial" w:cs="Arial"/>
          <w:bCs/>
          <w:sz w:val="20"/>
          <w:szCs w:val="20"/>
          <w:lang w:val="en-US"/>
        </w:rPr>
        <w:t xml:space="preserve">. No correlations were observed with vital signs such as temperature (r = 0.009,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.90), weight (r = -0.3,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.64), body mass index (BMI) (r</w:t>
      </w:r>
      <w:r w:rsidR="00F31C79" w:rsidRPr="00E13059">
        <w:rPr>
          <w:rFonts w:ascii="Arial" w:hAnsi="Arial" w:cs="Arial"/>
          <w:bCs/>
          <w:sz w:val="20"/>
          <w:szCs w:val="20"/>
          <w:lang w:val="en-US"/>
        </w:rPr>
        <w:t xml:space="preserve"> </w:t>
      </w:r>
      <w:r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.58) or blood pressure (systolic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0.04,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.59; diastolic r = </w:t>
      </w:r>
      <w:r w:rsidR="00F31C79" w:rsidRPr="00E13059">
        <w:rPr>
          <w:rFonts w:ascii="Arial" w:hAnsi="Arial" w:cs="Arial"/>
          <w:bCs/>
          <w:sz w:val="20"/>
          <w:szCs w:val="20"/>
          <w:lang w:val="en-US"/>
        </w:rPr>
        <w:t>-</w:t>
      </w:r>
      <w:r w:rsidRPr="00E13059">
        <w:rPr>
          <w:rFonts w:ascii="Arial" w:hAnsi="Arial" w:cs="Arial"/>
          <w:bCs/>
          <w:sz w:val="20"/>
          <w:szCs w:val="20"/>
          <w:lang w:val="en-US"/>
        </w:rPr>
        <w:t xml:space="preserve">0.22,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w:t>
      </w:r>
      <w:r w:rsidR="00C030FF">
        <w:rPr>
          <w:rFonts w:ascii="Arial" w:hAnsi="Arial" w:cs="Arial"/>
          <w:bCs/>
          <w:sz w:val="20"/>
          <w:szCs w:val="20"/>
          <w:lang w:val="en-US"/>
        </w:rPr>
        <w:t xml:space="preserve"> </w:t>
      </w:r>
      <w:r w:rsidRPr="00E13059">
        <w:rPr>
          <w:rFonts w:ascii="Arial" w:hAnsi="Arial" w:cs="Arial"/>
          <w:bCs/>
          <w:sz w:val="20"/>
          <w:szCs w:val="20"/>
          <w:lang w:val="en-US"/>
        </w:rPr>
        <w:t xml:space="preserve">.10)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Similarly, no significant correlations were found between the ΔCD4 and various continuous biological parameters, including </w:t>
      </w:r>
      <w:r w:rsidR="00F31C79" w:rsidRPr="00E13059">
        <w:rPr>
          <w:rFonts w:ascii="Arial" w:hAnsi="Arial" w:cs="Arial"/>
          <w:bCs/>
          <w:sz w:val="20"/>
          <w:szCs w:val="20"/>
          <w:lang w:val="en-US"/>
        </w:rPr>
        <w:t>hemoglobin</w:t>
      </w:r>
      <w:r w:rsidRPr="00E13059">
        <w:rPr>
          <w:rFonts w:ascii="Arial" w:hAnsi="Arial" w:cs="Arial"/>
          <w:bCs/>
          <w:sz w:val="20"/>
          <w:szCs w:val="20"/>
          <w:lang w:val="en-US"/>
        </w:rPr>
        <w:t xml:space="preserve">, leukocyte count, lymphocyte count, creatinine, or ALAT levels (Table </w:t>
      </w:r>
      <w:r w:rsidR="004D4AEF" w:rsidRPr="00E13059">
        <w:rPr>
          <w:rFonts w:ascii="Arial" w:hAnsi="Arial" w:cs="Arial"/>
          <w:bCs/>
          <w:sz w:val="20"/>
          <w:szCs w:val="20"/>
          <w:lang w:val="en-US"/>
        </w:rPr>
        <w:t>4</w:t>
      </w:r>
      <w:r w:rsidRPr="00E13059">
        <w:rPr>
          <w:rFonts w:ascii="Arial" w:hAnsi="Arial" w:cs="Arial"/>
          <w:bCs/>
          <w:sz w:val="20"/>
          <w:szCs w:val="20"/>
          <w:lang w:val="en-US"/>
        </w:rPr>
        <w:t xml:space="preserve">). </w:t>
      </w:r>
    </w:p>
    <w:p w14:paraId="1AC52030" w14:textId="37765957" w:rsidR="00B22B17" w:rsidRPr="006C63E8" w:rsidRDefault="00B22B17"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 xml:space="preserve">Multivariate </w:t>
      </w:r>
      <w:r w:rsidR="00CE2042" w:rsidRPr="006C63E8">
        <w:rPr>
          <w:rFonts w:ascii="Arial" w:hAnsi="Arial" w:cs="Arial"/>
          <w:b/>
          <w:sz w:val="20"/>
          <w:szCs w:val="20"/>
          <w:u w:val="single"/>
          <w:lang w:val="en-US"/>
        </w:rPr>
        <w:t xml:space="preserve">linear regression </w:t>
      </w:r>
      <w:r w:rsidRPr="006C63E8">
        <w:rPr>
          <w:rFonts w:ascii="Arial" w:hAnsi="Arial" w:cs="Arial"/>
          <w:b/>
          <w:sz w:val="20"/>
          <w:szCs w:val="20"/>
          <w:u w:val="single"/>
          <w:lang w:val="en-US"/>
        </w:rPr>
        <w:t>analysis</w:t>
      </w:r>
    </w:p>
    <w:p w14:paraId="71466BBD" w14:textId="6CDE308D" w:rsidR="004D4AEF" w:rsidRPr="00E13059" w:rsidRDefault="00EC3765" w:rsidP="00E13059">
      <w:pPr>
        <w:jc w:val="both"/>
        <w:rPr>
          <w:rFonts w:ascii="Arial" w:hAnsi="Arial" w:cs="Arial"/>
          <w:bCs/>
          <w:sz w:val="20"/>
          <w:szCs w:val="20"/>
          <w:lang w:val="en-US"/>
        </w:rPr>
      </w:pPr>
      <w:r w:rsidRPr="00E13059">
        <w:rPr>
          <w:rFonts w:ascii="Arial" w:hAnsi="Arial" w:cs="Arial"/>
          <w:bCs/>
          <w:sz w:val="20"/>
          <w:szCs w:val="20"/>
          <w:lang w:val="en-US"/>
        </w:rPr>
        <w:t xml:space="preserve">After adjustment for potential confounding variables, </w:t>
      </w:r>
      <w:r w:rsidR="00CE2042" w:rsidRPr="00E13059">
        <w:rPr>
          <w:rFonts w:ascii="Arial" w:hAnsi="Arial" w:cs="Arial"/>
          <w:bCs/>
          <w:sz w:val="20"/>
          <w:szCs w:val="20"/>
          <w:lang w:val="en-US"/>
        </w:rPr>
        <w:t xml:space="preserve">two factors emerged as independent and significant predictors of the immunological response to ART. Advanced age was independently associated with a poorer immunological response, with each increasing year corresponding to a mean decrease in ΔCD4 (βadjusted = -2.64,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CE2042" w:rsidRPr="00E13059">
        <w:rPr>
          <w:rFonts w:ascii="Arial" w:hAnsi="Arial" w:cs="Arial"/>
          <w:bCs/>
          <w:sz w:val="20"/>
          <w:szCs w:val="20"/>
          <w:lang w:val="en-US"/>
        </w:rPr>
        <w:t xml:space="preserve">= .018). </w:t>
      </w:r>
      <w:r w:rsidR="007159F3" w:rsidRPr="00E13059">
        <w:rPr>
          <w:rFonts w:ascii="Arial" w:hAnsi="Arial" w:cs="Arial"/>
          <w:bCs/>
          <w:sz w:val="20"/>
          <w:szCs w:val="20"/>
          <w:lang w:val="en-US"/>
        </w:rPr>
        <w:t>G</w:t>
      </w:r>
      <w:r w:rsidRPr="00E13059">
        <w:rPr>
          <w:rFonts w:ascii="Arial" w:hAnsi="Arial" w:cs="Arial"/>
          <w:bCs/>
          <w:sz w:val="20"/>
          <w:szCs w:val="20"/>
          <w:lang w:val="en-US"/>
        </w:rPr>
        <w:t xml:space="preserve">ood </w:t>
      </w:r>
      <w:r w:rsidR="00CE2042" w:rsidRPr="00E13059">
        <w:rPr>
          <w:rFonts w:ascii="Arial" w:hAnsi="Arial" w:cs="Arial"/>
          <w:bCs/>
          <w:sz w:val="20"/>
          <w:szCs w:val="20"/>
          <w:lang w:val="en-US"/>
        </w:rPr>
        <w:t>adherence</w:t>
      </w:r>
      <w:r w:rsidRPr="00E13059">
        <w:rPr>
          <w:rFonts w:ascii="Arial" w:hAnsi="Arial" w:cs="Arial"/>
          <w:bCs/>
          <w:sz w:val="20"/>
          <w:szCs w:val="20"/>
          <w:lang w:val="en-US"/>
        </w:rPr>
        <w:t xml:space="preserve"> was</w:t>
      </w:r>
      <w:r w:rsidR="00CE2042" w:rsidRPr="00E13059">
        <w:rPr>
          <w:rFonts w:ascii="Arial" w:hAnsi="Arial" w:cs="Arial"/>
          <w:bCs/>
          <w:sz w:val="20"/>
          <w:szCs w:val="20"/>
          <w:lang w:val="en-US"/>
        </w:rPr>
        <w:t xml:space="preserve"> a strong positive predictor of immune recovery, associated with a substantial mean increase in ΔCD4</w:t>
      </w:r>
      <w:r w:rsidRPr="00E13059">
        <w:rPr>
          <w:rFonts w:ascii="Arial" w:hAnsi="Arial" w:cs="Arial"/>
          <w:bCs/>
          <w:sz w:val="20"/>
          <w:szCs w:val="20"/>
          <w:lang w:val="en-US"/>
        </w:rPr>
        <w:t xml:space="preserve"> (β</w:t>
      </w:r>
      <w:r w:rsidR="00F31C79" w:rsidRPr="00E13059">
        <w:rPr>
          <w:rFonts w:ascii="Arial" w:hAnsi="Arial" w:cs="Arial"/>
          <w:bCs/>
          <w:sz w:val="20"/>
          <w:szCs w:val="20"/>
          <w:lang w:val="en-US"/>
        </w:rPr>
        <w:t>adjusted</w:t>
      </w:r>
      <w:r w:rsidRPr="00E13059">
        <w:rPr>
          <w:rFonts w:ascii="Arial" w:hAnsi="Arial" w:cs="Arial"/>
          <w:bCs/>
          <w:sz w:val="20"/>
          <w:szCs w:val="20"/>
          <w:lang w:val="en-US"/>
        </w:rPr>
        <w:t xml:space="preserve">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bCs/>
          <w:sz w:val="20"/>
          <w:szCs w:val="20"/>
          <w:lang w:val="en-US"/>
        </w:rPr>
        <w:t xml:space="preserve">= .001). </w:t>
      </w:r>
      <w:r w:rsidR="008534F2" w:rsidRPr="00E13059">
        <w:rPr>
          <w:rFonts w:ascii="Arial" w:hAnsi="Arial" w:cs="Arial"/>
          <w:bCs/>
          <w:sz w:val="20"/>
          <w:szCs w:val="20"/>
          <w:lang w:val="en-US"/>
        </w:rPr>
        <w:t xml:space="preserve">The association between HBV co-infection and a lower ΔCD4, significant in univariate analysis (βcrude = -62.6,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w:t>
      </w:r>
      <w:r w:rsidR="00F31C79"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.017), was attenuated and lost statistical significance after multivariate adjustment (βadjusted = -60.5,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008534F2" w:rsidRPr="00E13059">
        <w:rPr>
          <w:rFonts w:ascii="Arial" w:hAnsi="Arial" w:cs="Arial"/>
          <w:bCs/>
          <w:sz w:val="20"/>
          <w:szCs w:val="20"/>
          <w:lang w:val="en-US"/>
        </w:rPr>
        <w:t xml:space="preserve">= .08). </w:t>
      </w:r>
      <w:r w:rsidRPr="00E13059">
        <w:rPr>
          <w:rFonts w:ascii="Arial" w:hAnsi="Arial" w:cs="Arial"/>
          <w:bCs/>
          <w:sz w:val="20"/>
          <w:szCs w:val="20"/>
          <w:lang w:val="en-US"/>
        </w:rPr>
        <w:t xml:space="preserve">No statistically significant associations were identified between the other independent variables and </w:t>
      </w:r>
      <w:r w:rsidR="007159F3" w:rsidRPr="00E13059">
        <w:rPr>
          <w:rFonts w:ascii="Arial" w:hAnsi="Arial" w:cs="Arial"/>
          <w:bCs/>
          <w:sz w:val="20"/>
          <w:szCs w:val="20"/>
          <w:lang w:val="en-US"/>
        </w:rPr>
        <w:t xml:space="preserve">∆CD4 </w:t>
      </w:r>
    </w:p>
    <w:p w14:paraId="07045352" w14:textId="6D8F96B7" w:rsidR="00D3433C" w:rsidRPr="00E13059" w:rsidRDefault="004D4AEF" w:rsidP="00E13059">
      <w:pPr>
        <w:jc w:val="both"/>
        <w:rPr>
          <w:rFonts w:ascii="Arial" w:hAnsi="Arial" w:cs="Arial"/>
          <w:bCs/>
          <w:sz w:val="20"/>
          <w:szCs w:val="20"/>
          <w:lang w:val="en-US"/>
        </w:rPr>
      </w:pPr>
      <w:r w:rsidRPr="00E13059">
        <w:rPr>
          <w:rFonts w:ascii="Arial" w:hAnsi="Arial" w:cs="Arial"/>
          <w:bCs/>
          <w:sz w:val="20"/>
          <w:szCs w:val="20"/>
          <w:lang w:val="en-US"/>
        </w:rPr>
        <w:t xml:space="preserve">These results are represented in </w:t>
      </w:r>
      <w:r w:rsidR="00EC3765" w:rsidRPr="00E13059">
        <w:rPr>
          <w:rFonts w:ascii="Arial" w:hAnsi="Arial" w:cs="Arial"/>
          <w:bCs/>
          <w:sz w:val="20"/>
          <w:szCs w:val="20"/>
          <w:lang w:val="en-US"/>
        </w:rPr>
        <w:t>Table</w:t>
      </w:r>
      <w:r w:rsidRPr="00E13059">
        <w:rPr>
          <w:rFonts w:ascii="Arial" w:hAnsi="Arial" w:cs="Arial"/>
          <w:bCs/>
          <w:sz w:val="20"/>
          <w:szCs w:val="20"/>
          <w:lang w:val="en-US"/>
        </w:rPr>
        <w:t xml:space="preserve"> 7</w:t>
      </w:r>
      <w:r w:rsidR="00EC3765" w:rsidRPr="00E13059">
        <w:rPr>
          <w:rFonts w:ascii="Arial" w:hAnsi="Arial" w:cs="Arial"/>
          <w:bCs/>
          <w:sz w:val="20"/>
          <w:szCs w:val="20"/>
          <w:lang w:val="en-US"/>
        </w:rPr>
        <w:t xml:space="preserve">. </w:t>
      </w:r>
    </w:p>
    <w:p w14:paraId="6AB4CA10" w14:textId="77777777" w:rsidR="003C0A31" w:rsidRPr="00E13059" w:rsidRDefault="003C0A31" w:rsidP="00E13059">
      <w:pPr>
        <w:jc w:val="both"/>
        <w:rPr>
          <w:rFonts w:ascii="Arial" w:hAnsi="Arial" w:cs="Arial"/>
          <w:bCs/>
          <w:sz w:val="20"/>
          <w:szCs w:val="20"/>
          <w:lang w:val="en-US"/>
        </w:rPr>
      </w:pPr>
    </w:p>
    <w:p w14:paraId="1770819F" w14:textId="77777777"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DISCUSSION</w:t>
      </w:r>
    </w:p>
    <w:p w14:paraId="5E19D1B6" w14:textId="5720617E" w:rsidR="003F1A1C" w:rsidRDefault="003F1A1C" w:rsidP="00E13059">
      <w:pPr>
        <w:jc w:val="both"/>
        <w:rPr>
          <w:rFonts w:ascii="Arial" w:hAnsi="Arial" w:cs="Arial"/>
          <w:bCs/>
          <w:sz w:val="20"/>
          <w:szCs w:val="20"/>
          <w:lang w:val="en-US"/>
        </w:rPr>
      </w:pPr>
      <w:r w:rsidRPr="00E13059">
        <w:rPr>
          <w:rFonts w:ascii="Arial" w:hAnsi="Arial" w:cs="Arial"/>
          <w:bCs/>
          <w:sz w:val="20"/>
          <w:szCs w:val="20"/>
          <w:lang w:val="en-US"/>
        </w:rPr>
        <w:t xml:space="preserve">The present study included 213 patients diagnosed with HIV and undergoing antiretroviral therapy (ART) for a minimum of 12 months, with follow-up conducted at the CRCF/SMIT de Fann from January 2012 to December 2018. A statistically significant difference was observed between the median CD4 counts at M0 and M12 of ART. Following multivariate analysis, it was found that advanced age and non-adherence to antiretroviral (ARV) treatment were significantly associated with a poor immune response, as indicated by lower </w:t>
      </w:r>
      <w:r w:rsidR="007159F3" w:rsidRPr="00E13059">
        <w:rPr>
          <w:rFonts w:ascii="Arial" w:hAnsi="Arial" w:cs="Arial"/>
          <w:bCs/>
          <w:sz w:val="20"/>
          <w:szCs w:val="20"/>
          <w:lang w:val="en-US"/>
        </w:rPr>
        <w:t>∆CD4</w:t>
      </w:r>
      <w:r w:rsidRPr="00E13059">
        <w:rPr>
          <w:rFonts w:ascii="Arial" w:hAnsi="Arial" w:cs="Arial"/>
          <w:bCs/>
          <w:sz w:val="20"/>
          <w:szCs w:val="20"/>
          <w:lang w:val="en-US"/>
        </w:rPr>
        <w:t>. HIV/HBV co-infection was associated with a poor immune response in univariate analysis, but not in multivariate analysis.</w:t>
      </w:r>
    </w:p>
    <w:p w14:paraId="22765406" w14:textId="77777777" w:rsidR="00EA1EFC" w:rsidRPr="00E13059" w:rsidRDefault="00EA1EFC" w:rsidP="00E13059">
      <w:pPr>
        <w:jc w:val="both"/>
        <w:rPr>
          <w:rFonts w:ascii="Arial" w:hAnsi="Arial" w:cs="Arial"/>
          <w:bCs/>
          <w:sz w:val="20"/>
          <w:szCs w:val="20"/>
          <w:lang w:val="en-US"/>
        </w:rPr>
      </w:pPr>
    </w:p>
    <w:p w14:paraId="30A4D4EE"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TCD4 lymphocyte count at inclusion</w:t>
      </w:r>
    </w:p>
    <w:p w14:paraId="68F5B467" w14:textId="2E2AD089" w:rsidR="002C25AD" w:rsidRDefault="00F1427F" w:rsidP="00E13059">
      <w:pPr>
        <w:ind w:firstLine="360"/>
        <w:jc w:val="both"/>
        <w:rPr>
          <w:rFonts w:ascii="Arial" w:eastAsia="Times New Roman" w:hAnsi="Arial" w:cs="Arial"/>
          <w:sz w:val="20"/>
          <w:szCs w:val="20"/>
          <w:lang w:val="en-US" w:eastAsia="fr-FR"/>
        </w:rPr>
      </w:pPr>
      <w:r w:rsidRPr="00E13059">
        <w:rPr>
          <w:rFonts w:ascii="Arial" w:hAnsi="Arial" w:cs="Arial"/>
          <w:bCs/>
          <w:sz w:val="20"/>
          <w:szCs w:val="20"/>
          <w:lang w:val="en-US"/>
        </w:rPr>
        <w:t xml:space="preserve">The mean </w:t>
      </w:r>
      <w:r w:rsidR="00AF7109" w:rsidRPr="00E13059">
        <w:rPr>
          <w:rFonts w:ascii="Arial" w:hAnsi="Arial" w:cs="Arial"/>
          <w:bCs/>
          <w:sz w:val="20"/>
          <w:szCs w:val="20"/>
          <w:lang w:val="en-US"/>
        </w:rPr>
        <w:t xml:space="preserve">CD4 T-cell </w:t>
      </w:r>
      <w:r w:rsidRPr="00E13059">
        <w:rPr>
          <w:rFonts w:ascii="Arial" w:hAnsi="Arial" w:cs="Arial"/>
          <w:bCs/>
          <w:sz w:val="20"/>
          <w:szCs w:val="20"/>
          <w:lang w:val="en-US"/>
        </w:rPr>
        <w:t>count at the time of inclusion in the study was less than 350 cells/mm³. Similar findings have been reported by other researchers in Africa, including</w:t>
      </w:r>
      <w:r w:rsidR="002C25AD" w:rsidRPr="00E13059">
        <w:rPr>
          <w:rFonts w:ascii="Arial" w:hAnsi="Arial" w:cs="Arial"/>
          <w:bCs/>
          <w:sz w:val="20"/>
          <w:szCs w:val="20"/>
          <w:lang w:val="en-US"/>
        </w:rPr>
        <w:t xml:space="preserve"> in Senegal </w:t>
      </w:r>
      <w:r w:rsidR="002C25AD" w:rsidRPr="00E13059">
        <w:rPr>
          <w:rFonts w:ascii="Arial" w:hAnsi="Arial" w:cs="Arial"/>
          <w:bCs/>
          <w:noProof/>
          <w:sz w:val="20"/>
          <w:szCs w:val="20"/>
          <w:lang w:val="en-US"/>
        </w:rPr>
        <w:t>[7,8]</w:t>
      </w:r>
      <w:r w:rsidR="002C25AD" w:rsidRPr="00E13059">
        <w:rPr>
          <w:rFonts w:ascii="Arial" w:hAnsi="Arial" w:cs="Arial"/>
          <w:bCs/>
          <w:sz w:val="20"/>
          <w:szCs w:val="20"/>
          <w:lang w:val="en-US"/>
        </w:rPr>
        <w:t xml:space="preserve"> and Cameroon </w:t>
      </w:r>
      <w:r w:rsidR="002C25AD" w:rsidRPr="00E13059">
        <w:rPr>
          <w:rFonts w:ascii="Arial" w:hAnsi="Arial" w:cs="Arial"/>
          <w:bCs/>
          <w:noProof/>
          <w:sz w:val="20"/>
          <w:szCs w:val="20"/>
          <w:lang w:val="en-US"/>
        </w:rPr>
        <w:t>[9]</w:t>
      </w:r>
      <w:r w:rsidR="002C25AD" w:rsidRPr="00E13059">
        <w:rPr>
          <w:rFonts w:ascii="Arial" w:hAnsi="Arial" w:cs="Arial"/>
          <w:bCs/>
          <w:sz w:val="20"/>
          <w:szCs w:val="20"/>
          <w:lang w:val="en-US"/>
        </w:rPr>
        <w:t>.</w:t>
      </w:r>
      <w:r w:rsidRPr="00E13059">
        <w:rPr>
          <w:rFonts w:ascii="Arial" w:hAnsi="Arial" w:cs="Arial"/>
          <w:bCs/>
          <w:sz w:val="20"/>
          <w:szCs w:val="20"/>
          <w:lang w:val="en-US"/>
        </w:rPr>
        <w:t xml:space="preserve"> These findings highlight the significant delays in the diagnosis and management of HIV infection in Africa. </w:t>
      </w:r>
      <w:r w:rsidR="002C25AD" w:rsidRPr="00E13059">
        <w:rPr>
          <w:rFonts w:ascii="Arial" w:eastAsia="Times New Roman" w:hAnsi="Arial" w:cs="Arial"/>
          <w:sz w:val="20"/>
          <w:szCs w:val="20"/>
          <w:lang w:val="en-US" w:eastAsia="fr-FR"/>
        </w:rPr>
        <w:t xml:space="preserve">Despite this, our cohort showed substantial immune recovery after 12 months of ART, consistent with the effectiveness of triple therapy. Comparable results were reported in Congo, where </w:t>
      </w:r>
      <w:proofErr w:type="spellStart"/>
      <w:r w:rsidR="002C25AD" w:rsidRPr="00E13059">
        <w:rPr>
          <w:rFonts w:ascii="Arial" w:eastAsia="Times New Roman" w:hAnsi="Arial" w:cs="Arial"/>
          <w:sz w:val="20"/>
          <w:szCs w:val="20"/>
          <w:lang w:val="en-US" w:eastAsia="fr-FR"/>
        </w:rPr>
        <w:t>Dokekias</w:t>
      </w:r>
      <w:proofErr w:type="spellEnd"/>
      <w:r w:rsidR="002C25AD" w:rsidRPr="00E13059">
        <w:rPr>
          <w:rFonts w:ascii="Arial" w:eastAsia="Times New Roman" w:hAnsi="Arial" w:cs="Arial"/>
          <w:sz w:val="20"/>
          <w:szCs w:val="20"/>
          <w:lang w:val="en-US" w:eastAsia="fr-FR"/>
        </w:rPr>
        <w:t xml:space="preserve"> et al. documented a CD4 gain of 353 cells/mm³ after 24 months of ART </w:t>
      </w:r>
      <w:r w:rsidR="002C25AD" w:rsidRPr="00E13059">
        <w:rPr>
          <w:rFonts w:ascii="Arial" w:eastAsia="Times New Roman" w:hAnsi="Arial" w:cs="Arial"/>
          <w:noProof/>
          <w:sz w:val="20"/>
          <w:szCs w:val="20"/>
          <w:lang w:val="en-US" w:eastAsia="fr-FR"/>
        </w:rPr>
        <w:t>[10]</w:t>
      </w:r>
      <w:r w:rsidR="002C25AD" w:rsidRPr="00E13059">
        <w:rPr>
          <w:rFonts w:ascii="Arial" w:eastAsia="Times New Roman" w:hAnsi="Arial" w:cs="Arial"/>
          <w:sz w:val="20"/>
          <w:szCs w:val="20"/>
          <w:lang w:val="en-US" w:eastAsia="fr-FR"/>
        </w:rPr>
        <w:t xml:space="preserve">. These observations underscore the critical importance of early ART initiation, as advanced immunosuppression at baseline is a strong predictor of suboptimal immune recovery </w:t>
      </w:r>
      <w:r w:rsidR="002C25AD" w:rsidRPr="00E13059">
        <w:rPr>
          <w:rFonts w:ascii="Arial" w:hAnsi="Arial" w:cs="Arial"/>
          <w:sz w:val="20"/>
          <w:szCs w:val="20"/>
          <w:lang w:val="en-US"/>
        </w:rPr>
        <w:t>[11–13]</w:t>
      </w:r>
      <w:r w:rsidR="002C25AD" w:rsidRPr="00E13059">
        <w:rPr>
          <w:rFonts w:ascii="Arial" w:eastAsia="Times New Roman" w:hAnsi="Arial" w:cs="Arial"/>
          <w:sz w:val="20"/>
          <w:szCs w:val="20"/>
          <w:lang w:val="en-US" w:eastAsia="fr-FR"/>
        </w:rPr>
        <w:t xml:space="preserve">. Importantly, some evidence has reinforced that initiating ART at higher CD4 thresholds not only enhances immunological restoration but also reduces the incidence of opportunistic infections, non-AIDS-related comorbidities, and mortality, thereby supporting the World Health Organization’s “test-and-treat” policy </w:t>
      </w:r>
      <w:r w:rsidR="002C25AD" w:rsidRPr="00E13059">
        <w:rPr>
          <w:rFonts w:ascii="Arial" w:eastAsia="Times New Roman" w:hAnsi="Arial" w:cs="Arial"/>
          <w:noProof/>
          <w:sz w:val="20"/>
          <w:szCs w:val="20"/>
          <w:lang w:val="en-US" w:eastAsia="fr-FR"/>
        </w:rPr>
        <w:t>[12,14,15]</w:t>
      </w:r>
      <w:r w:rsidR="002C25AD" w:rsidRPr="00E13059">
        <w:rPr>
          <w:rFonts w:ascii="Arial" w:eastAsia="Times New Roman" w:hAnsi="Arial" w:cs="Arial"/>
          <w:sz w:val="20"/>
          <w:szCs w:val="20"/>
          <w:lang w:val="en-US" w:eastAsia="fr-FR"/>
        </w:rPr>
        <w:t>. Delays in ART initiation remain a persistent challenge in West Africa due to late diagnosis, stigma, and health system constraints, further amplifying disparities in treatment outcomes across regions.</w:t>
      </w:r>
    </w:p>
    <w:p w14:paraId="4AF83C97" w14:textId="77777777" w:rsidR="00EA1EFC" w:rsidRPr="00E13059" w:rsidRDefault="00EA1EFC" w:rsidP="00E13059">
      <w:pPr>
        <w:ind w:firstLine="360"/>
        <w:jc w:val="both"/>
        <w:rPr>
          <w:rFonts w:ascii="Arial" w:hAnsi="Arial" w:cs="Arial"/>
          <w:bCs/>
          <w:sz w:val="20"/>
          <w:szCs w:val="20"/>
          <w:lang w:val="en-US"/>
        </w:rPr>
      </w:pPr>
    </w:p>
    <w:p w14:paraId="3E8973EB" w14:textId="77777777" w:rsidR="007D1919" w:rsidRPr="006C63E8" w:rsidRDefault="007D1919" w:rsidP="00F54C30">
      <w:pPr>
        <w:pStyle w:val="ListParagraph"/>
        <w:numPr>
          <w:ilvl w:val="1"/>
          <w:numId w:val="34"/>
        </w:numPr>
        <w:spacing w:line="240" w:lineRule="auto"/>
        <w:rPr>
          <w:rFonts w:ascii="Arial" w:hAnsi="Arial" w:cs="Arial"/>
          <w:b/>
          <w:lang w:val="en-US"/>
        </w:rPr>
      </w:pPr>
      <w:r w:rsidRPr="006C63E8">
        <w:rPr>
          <w:rFonts w:ascii="Arial" w:hAnsi="Arial" w:cs="Arial"/>
          <w:b/>
          <w:lang w:val="en-US"/>
        </w:rPr>
        <w:t>Factors associated with immunological response</w:t>
      </w:r>
    </w:p>
    <w:p w14:paraId="3A30E6D2" w14:textId="7A9AD951" w:rsidR="007D1919" w:rsidRPr="006C63E8" w:rsidRDefault="002475F0" w:rsidP="00F54C30">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Age</w:t>
      </w:r>
      <w:r w:rsidR="008B0D1F" w:rsidRPr="006C63E8">
        <w:rPr>
          <w:rFonts w:ascii="Arial" w:hAnsi="Arial" w:cs="Arial"/>
          <w:b/>
          <w:sz w:val="20"/>
          <w:szCs w:val="20"/>
          <w:u w:val="single"/>
          <w:lang w:val="en-US"/>
        </w:rPr>
        <w:t xml:space="preserve"> and immune response</w:t>
      </w:r>
    </w:p>
    <w:p w14:paraId="5E0C176E" w14:textId="288522F6" w:rsidR="008B0D1F" w:rsidRDefault="008B0D1F" w:rsidP="00E13059">
      <w:pPr>
        <w:jc w:val="both"/>
        <w:rPr>
          <w:rFonts w:ascii="Arial" w:hAnsi="Arial" w:cs="Arial"/>
          <w:bCs/>
          <w:sz w:val="20"/>
          <w:szCs w:val="20"/>
          <w:lang w:val="en-US"/>
        </w:rPr>
      </w:pPr>
      <w:r w:rsidRPr="00E13059">
        <w:rPr>
          <w:rFonts w:ascii="Arial" w:eastAsia="Times New Roman" w:hAnsi="Arial" w:cs="Arial"/>
          <w:sz w:val="20"/>
          <w:szCs w:val="20"/>
          <w:lang w:val="en-US" w:eastAsia="fr-FR"/>
        </w:rPr>
        <w:lastRenderedPageBreak/>
        <w:t xml:space="preserve">We observed a significant negative correlation between age and CD4 gain. Older patients exhibited a </w:t>
      </w:r>
      <w:r w:rsidRPr="00E13059">
        <w:rPr>
          <w:rFonts w:ascii="Arial" w:hAnsi="Arial" w:cs="Arial"/>
          <w:bCs/>
          <w:sz w:val="20"/>
          <w:szCs w:val="20"/>
          <w:lang w:val="en-US"/>
        </w:rPr>
        <w:t>diminished immune response</w:t>
      </w:r>
      <w:r w:rsidRPr="00E13059">
        <w:rPr>
          <w:rFonts w:ascii="Arial" w:eastAsia="Times New Roman" w:hAnsi="Arial" w:cs="Arial"/>
          <w:sz w:val="20"/>
          <w:szCs w:val="20"/>
          <w:lang w:val="en-US" w:eastAsia="fr-FR"/>
        </w:rPr>
        <w:t xml:space="preserve">, consistent with prior studies </w:t>
      </w:r>
      <w:r w:rsidRPr="00E13059">
        <w:rPr>
          <w:rFonts w:ascii="Arial" w:hAnsi="Arial" w:cs="Arial"/>
          <w:sz w:val="20"/>
          <w:szCs w:val="20"/>
          <w:lang w:val="en-US"/>
        </w:rPr>
        <w:t>[12,16–19]</w:t>
      </w:r>
      <w:r w:rsidRPr="00E13059">
        <w:rPr>
          <w:rFonts w:ascii="Arial" w:eastAsia="Times New Roman" w:hAnsi="Arial" w:cs="Arial"/>
          <w:sz w:val="20"/>
          <w:szCs w:val="20"/>
          <w:lang w:val="en-US" w:eastAsia="fr-FR"/>
        </w:rPr>
        <w:t xml:space="preserve">. The observed low immune reconstitution in older individuals is a hallmark of </w:t>
      </w:r>
      <w:proofErr w:type="spellStart"/>
      <w:r w:rsidRPr="00E13059">
        <w:rPr>
          <w:rFonts w:ascii="Arial" w:eastAsia="Times New Roman" w:hAnsi="Arial" w:cs="Arial"/>
          <w:sz w:val="20"/>
          <w:szCs w:val="20"/>
          <w:lang w:val="en-US" w:eastAsia="fr-FR"/>
        </w:rPr>
        <w:t>immunosenescence</w:t>
      </w:r>
      <w:proofErr w:type="spellEnd"/>
      <w:r w:rsidRPr="00E13059">
        <w:rPr>
          <w:rFonts w:ascii="Arial" w:eastAsia="Times New Roman" w:hAnsi="Arial" w:cs="Arial"/>
          <w:sz w:val="20"/>
          <w:szCs w:val="20"/>
          <w:lang w:val="en-US" w:eastAsia="fr-FR"/>
        </w:rPr>
        <w:t xml:space="preserve"> </w:t>
      </w:r>
      <w:r w:rsidRPr="00E13059">
        <w:rPr>
          <w:rFonts w:ascii="Arial" w:eastAsia="Times New Roman" w:hAnsi="Arial" w:cs="Arial"/>
          <w:noProof/>
          <w:sz w:val="20"/>
          <w:szCs w:val="20"/>
          <w:lang w:val="en-US" w:eastAsia="fr-FR"/>
        </w:rPr>
        <w:t>[20,21]</w:t>
      </w:r>
      <w:r w:rsidRPr="00E13059">
        <w:rPr>
          <w:rFonts w:ascii="Arial" w:eastAsia="Times New Roman" w:hAnsi="Arial" w:cs="Arial"/>
          <w:sz w:val="20"/>
          <w:szCs w:val="20"/>
          <w:lang w:val="en-US" w:eastAsia="fr-FR"/>
        </w:rPr>
        <w:t>.</w:t>
      </w:r>
      <w:r w:rsidRPr="00E13059">
        <w:rPr>
          <w:rFonts w:ascii="Arial" w:hAnsi="Arial" w:cs="Arial"/>
          <w:bCs/>
          <w:sz w:val="20"/>
          <w:szCs w:val="20"/>
          <w:lang w:val="en-US"/>
        </w:rPr>
        <w:t xml:space="preserve"> This phenomenon is characterized by a decline in adaptive immune function, primarily driven by thymic involution and the consequent reduction in the production of naïve T-cells </w:t>
      </w:r>
      <w:r w:rsidRPr="00E13059">
        <w:rPr>
          <w:rFonts w:ascii="Arial" w:hAnsi="Arial" w:cs="Arial"/>
          <w:bCs/>
          <w:noProof/>
          <w:sz w:val="20"/>
          <w:szCs w:val="20"/>
          <w:lang w:val="en-US"/>
        </w:rPr>
        <w:t>[20,22]</w:t>
      </w:r>
      <w:r w:rsidRPr="00E13059">
        <w:rPr>
          <w:rFonts w:ascii="Arial" w:hAnsi="Arial" w:cs="Arial"/>
          <w:bCs/>
          <w:sz w:val="20"/>
          <w:szCs w:val="20"/>
          <w:lang w:val="en-US"/>
        </w:rPr>
        <w:t xml:space="preserve">. Also, chronic low-grade inflammation, frequently termed “inflammaging,” becomes more prevalent with age, leading to sustained immune activation </w:t>
      </w:r>
      <w:r w:rsidRPr="00E13059">
        <w:rPr>
          <w:rFonts w:ascii="Arial" w:hAnsi="Arial" w:cs="Arial"/>
          <w:bCs/>
          <w:noProof/>
          <w:sz w:val="20"/>
          <w:szCs w:val="20"/>
          <w:lang w:val="en-US"/>
        </w:rPr>
        <w:t>[23,24]</w:t>
      </w:r>
      <w:r w:rsidRPr="00E13059">
        <w:rPr>
          <w:rFonts w:ascii="Arial" w:hAnsi="Arial" w:cs="Arial"/>
          <w:bCs/>
          <w:sz w:val="20"/>
          <w:szCs w:val="20"/>
          <w:lang w:val="en-US"/>
        </w:rPr>
        <w:t xml:space="preserve">. This persistent inflammatory state not only drives apoptosis and exhaustion of CD4 T-cells but also impairs their regenerative capacity </w:t>
      </w:r>
      <w:r w:rsidRPr="00E13059">
        <w:rPr>
          <w:rFonts w:ascii="Arial" w:hAnsi="Arial" w:cs="Arial"/>
          <w:bCs/>
          <w:noProof/>
          <w:sz w:val="20"/>
          <w:szCs w:val="20"/>
          <w:lang w:val="en-US"/>
        </w:rPr>
        <w:t>[23,24]</w:t>
      </w:r>
      <w:r w:rsidRPr="00E13059">
        <w:rPr>
          <w:rFonts w:ascii="Arial" w:hAnsi="Arial" w:cs="Arial"/>
          <w:bCs/>
          <w:sz w:val="20"/>
          <w:szCs w:val="20"/>
          <w:lang w:val="en-US"/>
        </w:rPr>
        <w:t xml:space="preserve">. Advanced age is associated with poorer immunological reconstitution and signals a deeper, mechanistically mediated vulnerability of the immune system. Addressing age-related immune decline in HIV, care models should combine early diagnosis and rapid ART start with adjunct strategies that address </w:t>
      </w:r>
      <w:proofErr w:type="spellStart"/>
      <w:r w:rsidRPr="00E13059">
        <w:rPr>
          <w:rFonts w:ascii="Arial" w:hAnsi="Arial" w:cs="Arial"/>
          <w:bCs/>
          <w:sz w:val="20"/>
          <w:szCs w:val="20"/>
          <w:lang w:val="en-US"/>
        </w:rPr>
        <w:t>immunosenescence</w:t>
      </w:r>
      <w:proofErr w:type="spellEnd"/>
      <w:r w:rsidRPr="00E13059">
        <w:rPr>
          <w:rFonts w:ascii="Arial" w:hAnsi="Arial" w:cs="Arial"/>
          <w:bCs/>
          <w:sz w:val="20"/>
          <w:szCs w:val="20"/>
          <w:lang w:val="en-US"/>
        </w:rPr>
        <w:t xml:space="preserve"> and chronic inflammation.</w:t>
      </w:r>
    </w:p>
    <w:p w14:paraId="0F479333" w14:textId="77777777" w:rsidR="00EA1EFC" w:rsidRPr="00E13059" w:rsidRDefault="00EA1EFC" w:rsidP="00E13059">
      <w:pPr>
        <w:jc w:val="both"/>
        <w:rPr>
          <w:rFonts w:ascii="Arial" w:hAnsi="Arial" w:cs="Arial"/>
          <w:bCs/>
          <w:sz w:val="20"/>
          <w:szCs w:val="20"/>
          <w:lang w:val="en-US"/>
        </w:rPr>
      </w:pPr>
    </w:p>
    <w:p w14:paraId="0113E813" w14:textId="6A8FEAE4" w:rsidR="007D1919" w:rsidRPr="006C63E8" w:rsidRDefault="008B0D1F"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Hepatitis B c</w:t>
      </w:r>
      <w:r w:rsidR="007D1919" w:rsidRPr="006C63E8">
        <w:rPr>
          <w:rFonts w:ascii="Arial" w:hAnsi="Arial" w:cs="Arial"/>
          <w:b/>
          <w:sz w:val="20"/>
          <w:szCs w:val="20"/>
          <w:u w:val="single"/>
          <w:lang w:val="en-US"/>
        </w:rPr>
        <w:t xml:space="preserve">o-infection </w:t>
      </w:r>
      <w:r w:rsidRPr="006C63E8">
        <w:rPr>
          <w:rFonts w:ascii="Arial" w:hAnsi="Arial" w:cs="Arial"/>
          <w:b/>
          <w:sz w:val="20"/>
          <w:szCs w:val="20"/>
          <w:u w:val="single"/>
          <w:lang w:val="en-US"/>
        </w:rPr>
        <w:t>and immune response</w:t>
      </w:r>
      <w:r w:rsidR="007D1919" w:rsidRPr="006C63E8">
        <w:rPr>
          <w:rFonts w:ascii="Arial" w:hAnsi="Arial" w:cs="Arial"/>
          <w:b/>
          <w:sz w:val="20"/>
          <w:szCs w:val="20"/>
          <w:u w:val="single"/>
          <w:lang w:val="en-US"/>
        </w:rPr>
        <w:t xml:space="preserve"> </w:t>
      </w:r>
    </w:p>
    <w:p w14:paraId="6F1B8FC0" w14:textId="3678B435" w:rsidR="007D1919" w:rsidRPr="00E13059" w:rsidRDefault="007159F3" w:rsidP="00E13059">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E13059">
        <w:rPr>
          <w:rFonts w:ascii="Arial" w:hAnsi="Arial" w:cs="Arial"/>
          <w:color w:val="0F1115"/>
          <w:sz w:val="20"/>
          <w:szCs w:val="20"/>
          <w:lang w:val="en-US"/>
        </w:rPr>
        <w:t>In univariate analysis, the gain in CD4 T-cell count was significantly lower in HIV/HBV-coinfected patients compared HBV-uninfected PLH</w:t>
      </w:r>
      <w:r w:rsidR="004D4AEF" w:rsidRPr="00E13059">
        <w:rPr>
          <w:rFonts w:ascii="Arial" w:hAnsi="Arial" w:cs="Arial"/>
          <w:color w:val="0F1115"/>
          <w:sz w:val="20"/>
          <w:szCs w:val="20"/>
          <w:lang w:val="en-US"/>
        </w:rPr>
        <w:t>IV</w:t>
      </w:r>
      <w:r w:rsidRPr="00E13059">
        <w:rPr>
          <w:rFonts w:ascii="Arial" w:hAnsi="Arial" w:cs="Arial"/>
          <w:color w:val="0F1115"/>
          <w:sz w:val="20"/>
          <w:szCs w:val="20"/>
          <w:lang w:val="en-US"/>
        </w:rPr>
        <w:t xml:space="preserve">. However, this association did not persist in the multivariate model, most likely reflecting the limited statistical power of our sample size. This observation aligns with the findings of </w:t>
      </w:r>
      <w:proofErr w:type="spellStart"/>
      <w:r w:rsidRPr="00E13059">
        <w:rPr>
          <w:rFonts w:ascii="Arial" w:hAnsi="Arial" w:cs="Arial"/>
          <w:color w:val="0F1115"/>
          <w:sz w:val="20"/>
          <w:szCs w:val="20"/>
          <w:lang w:val="en-US"/>
        </w:rPr>
        <w:t>Wandeler</w:t>
      </w:r>
      <w:proofErr w:type="spellEnd"/>
      <w:r w:rsidRPr="00E13059">
        <w:rPr>
          <w:rFonts w:ascii="Arial" w:hAnsi="Arial" w:cs="Arial"/>
          <w:color w:val="0F1115"/>
          <w:sz w:val="20"/>
          <w:szCs w:val="20"/>
          <w:lang w:val="en-US"/>
        </w:rPr>
        <w:t xml:space="preserve"> et al.</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who observed diminished CD4 gain during the first year of antiretroviral therapy in HIV/HBV-coinfected individuals. Several pathophysiological mechanisms could underlie impaired CD4 T-cell immune reconstitution in HIV/HBV co-infection. Chronic HBV infection is associated with enhanced apoptotic signaling pathways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 which may accelerate CD4 T-cell depletion in both untreated and treated patients. In addition, chronic HBV infection may contribute to sustained immune activation</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[26]</w:t>
      </w:r>
      <w:r w:rsidRPr="00E13059">
        <w:rPr>
          <w:rFonts w:ascii="Arial" w:hAnsi="Arial" w:cs="Arial"/>
          <w:color w:val="0F1115"/>
          <w:sz w:val="20"/>
          <w:szCs w:val="20"/>
          <w:lang w:val="en-US"/>
        </w:rPr>
        <w:t>, thereby promoting increased T-cell apoptosis</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[27]</w:t>
      </w:r>
      <w:r w:rsidRPr="00E13059">
        <w:rPr>
          <w:rFonts w:ascii="Arial" w:hAnsi="Arial" w:cs="Arial"/>
          <w:color w:val="0F1115"/>
          <w:sz w:val="20"/>
          <w:szCs w:val="20"/>
          <w:lang w:val="en-US"/>
        </w:rPr>
        <w:t xml:space="preserve"> and hampering immune recovery</w:t>
      </w:r>
      <w:r w:rsidR="008B0D1F" w:rsidRPr="00E13059">
        <w:rPr>
          <w:rFonts w:ascii="Arial" w:hAnsi="Arial" w:cs="Arial"/>
          <w:color w:val="0F1115"/>
          <w:sz w:val="20"/>
          <w:szCs w:val="20"/>
          <w:lang w:val="en-US"/>
        </w:rPr>
        <w:t xml:space="preserve"> </w:t>
      </w:r>
      <w:r w:rsidR="008B0D1F" w:rsidRPr="00E13059">
        <w:rPr>
          <w:rFonts w:ascii="Arial" w:hAnsi="Arial" w:cs="Arial"/>
          <w:noProof/>
          <w:color w:val="0F1115"/>
          <w:sz w:val="20"/>
          <w:szCs w:val="20"/>
          <w:lang w:val="en-US"/>
        </w:rPr>
        <w:t>[25]</w:t>
      </w:r>
      <w:r w:rsidRPr="00E13059">
        <w:rPr>
          <w:rFonts w:ascii="Arial" w:hAnsi="Arial" w:cs="Arial"/>
          <w:color w:val="0F1115"/>
          <w:sz w:val="20"/>
          <w:szCs w:val="20"/>
          <w:lang w:val="en-US"/>
        </w:rPr>
        <w:t>.</w:t>
      </w:r>
      <w:r w:rsidR="008B0D1F" w:rsidRPr="00E13059">
        <w:rPr>
          <w:rFonts w:ascii="Arial" w:hAnsi="Arial" w:cs="Arial"/>
          <w:color w:val="0F1115"/>
          <w:sz w:val="20"/>
          <w:szCs w:val="20"/>
          <w:lang w:val="en-US"/>
        </w:rPr>
        <w:t xml:space="preserve"> </w:t>
      </w:r>
      <w:r w:rsidR="008B0D1F" w:rsidRPr="00E13059">
        <w:rPr>
          <w:rFonts w:ascii="Arial" w:hAnsi="Arial" w:cs="Arial"/>
          <w:sz w:val="20"/>
          <w:szCs w:val="20"/>
          <w:lang w:val="en-US"/>
        </w:rPr>
        <w:t>HBV</w:t>
      </w:r>
      <w:r w:rsidR="008B0D1F" w:rsidRPr="00E13059">
        <w:rPr>
          <w:rFonts w:ascii="Arial" w:hAnsi="Arial" w:cs="Arial"/>
          <w:sz w:val="20"/>
          <w:szCs w:val="20"/>
          <w:lang w:val="en-US"/>
        </w:rPr>
        <w:noBreakHyphen/>
        <w:t>coinfected persons should be monitored closely, with regular clinical and laboratory assessments</w:t>
      </w:r>
      <w:r w:rsidR="008B0D1F" w:rsidRPr="00E13059">
        <w:rPr>
          <w:rFonts w:ascii="Arial" w:hAnsi="Arial" w:cs="Arial"/>
          <w:color w:val="0F1115"/>
          <w:sz w:val="20"/>
          <w:szCs w:val="20"/>
          <w:lang w:val="en-US"/>
        </w:rPr>
        <w:t>.</w:t>
      </w:r>
    </w:p>
    <w:p w14:paraId="55C37EE5" w14:textId="098D872F" w:rsidR="007D1919" w:rsidRPr="006C63E8" w:rsidRDefault="00080082" w:rsidP="006C63E8">
      <w:pPr>
        <w:pStyle w:val="ListParagraph"/>
        <w:numPr>
          <w:ilvl w:val="2"/>
          <w:numId w:val="34"/>
        </w:numPr>
        <w:spacing w:line="240" w:lineRule="auto"/>
        <w:rPr>
          <w:rFonts w:ascii="Arial" w:hAnsi="Arial" w:cs="Arial"/>
          <w:b/>
          <w:sz w:val="20"/>
          <w:szCs w:val="20"/>
          <w:u w:val="single"/>
          <w:lang w:val="en-US"/>
        </w:rPr>
      </w:pPr>
      <w:r w:rsidRPr="006C63E8">
        <w:rPr>
          <w:rFonts w:ascii="Arial" w:hAnsi="Arial" w:cs="Arial"/>
          <w:b/>
          <w:sz w:val="20"/>
          <w:szCs w:val="20"/>
          <w:u w:val="single"/>
          <w:lang w:val="en-US"/>
        </w:rPr>
        <w:t>Adherence</w:t>
      </w:r>
      <w:r w:rsidR="008B0D1F" w:rsidRPr="006C63E8">
        <w:rPr>
          <w:rFonts w:ascii="Arial" w:hAnsi="Arial" w:cs="Arial"/>
          <w:b/>
          <w:sz w:val="20"/>
          <w:szCs w:val="20"/>
          <w:u w:val="single"/>
          <w:lang w:val="en-US"/>
        </w:rPr>
        <w:t xml:space="preserve"> and immune response</w:t>
      </w:r>
    </w:p>
    <w:p w14:paraId="39599C82" w14:textId="67262FEF" w:rsidR="00E13059" w:rsidRDefault="007159F3"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In our study, adherence was positive correlated with immune response (β = 188; </w:t>
      </w:r>
      <w:r w:rsidR="00C030FF" w:rsidRPr="00C030FF">
        <w:rPr>
          <w:rFonts w:ascii="Arial" w:hAnsi="Arial" w:cs="Arial"/>
          <w:bCs/>
          <w:i/>
          <w:iCs/>
          <w:sz w:val="20"/>
          <w:szCs w:val="20"/>
          <w:lang w:val="en-US"/>
        </w:rPr>
        <w:t>P</w:t>
      </w:r>
      <w:r w:rsidR="00C030FF" w:rsidRPr="00E13059">
        <w:rPr>
          <w:rFonts w:ascii="Arial" w:hAnsi="Arial" w:cs="Arial"/>
          <w:bCs/>
          <w:sz w:val="20"/>
          <w:szCs w:val="20"/>
          <w:lang w:val="en-US"/>
        </w:rPr>
        <w:t xml:space="preserve"> </w:t>
      </w:r>
      <w:r w:rsidRPr="00E13059">
        <w:rPr>
          <w:rFonts w:ascii="Arial" w:hAnsi="Arial" w:cs="Arial"/>
          <w:sz w:val="20"/>
          <w:szCs w:val="20"/>
          <w:lang w:val="en-US"/>
        </w:rPr>
        <w:t xml:space="preserve">= .001). This observation corroborates evidence from prior investigations, reinforcing the critical role of optimal therapeutic </w:t>
      </w:r>
      <w:r w:rsidR="004D4AEF" w:rsidRPr="00E13059">
        <w:rPr>
          <w:rFonts w:ascii="Arial" w:hAnsi="Arial" w:cs="Arial"/>
          <w:sz w:val="20"/>
          <w:szCs w:val="20"/>
          <w:lang w:val="en-US"/>
        </w:rPr>
        <w:t>adherence</w:t>
      </w:r>
      <w:r w:rsidRPr="00E13059">
        <w:rPr>
          <w:rFonts w:ascii="Arial" w:hAnsi="Arial" w:cs="Arial"/>
          <w:sz w:val="20"/>
          <w:szCs w:val="20"/>
          <w:lang w:val="en-US"/>
        </w:rPr>
        <w:t xml:space="preserve"> in </w:t>
      </w:r>
      <w:r w:rsidR="004D4AEF" w:rsidRPr="00E13059">
        <w:rPr>
          <w:rFonts w:ascii="Arial" w:hAnsi="Arial" w:cs="Arial"/>
          <w:sz w:val="20"/>
          <w:szCs w:val="20"/>
          <w:lang w:val="en-US"/>
        </w:rPr>
        <w:t xml:space="preserve">achieving the efficacy of antiretroviral therapy (ART) </w:t>
      </w:r>
      <w:r w:rsidR="004D4AEF" w:rsidRPr="00E13059">
        <w:rPr>
          <w:rFonts w:ascii="Arial" w:hAnsi="Arial" w:cs="Arial"/>
          <w:noProof/>
          <w:sz w:val="20"/>
          <w:szCs w:val="20"/>
          <w:lang w:val="en-US"/>
        </w:rPr>
        <w:t>[28,29]</w:t>
      </w:r>
      <w:r w:rsidRPr="00E13059">
        <w:rPr>
          <w:rFonts w:ascii="Arial" w:hAnsi="Arial" w:cs="Arial"/>
          <w:sz w:val="20"/>
          <w:szCs w:val="20"/>
          <w:lang w:val="en-US"/>
        </w:rPr>
        <w:t>. For instance, in a large prospective cohort study involving 3,004 patients initiating triple combination therapy, Casado et al. demonstrated that six-month adherence rates were strongly associated with treatment success</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[30]</w:t>
      </w:r>
      <w:r w:rsidRPr="00E13059">
        <w:rPr>
          <w:rFonts w:ascii="Arial" w:hAnsi="Arial" w:cs="Arial"/>
          <w:sz w:val="20"/>
          <w:szCs w:val="20"/>
          <w:lang w:val="en-US"/>
        </w:rPr>
        <w:t xml:space="preserve">. Notably, the same study highlighted that patients whose adherence declined subsequently after initially maintaining rates above 95% were at increased risk of treatment failure </w:t>
      </w:r>
      <w:r w:rsidR="004D4AEF" w:rsidRPr="00E13059">
        <w:rPr>
          <w:rFonts w:ascii="Arial" w:hAnsi="Arial" w:cs="Arial"/>
          <w:noProof/>
          <w:sz w:val="20"/>
          <w:szCs w:val="20"/>
          <w:lang w:val="en-US"/>
        </w:rPr>
        <w:t>[30]</w:t>
      </w:r>
      <w:r w:rsidRPr="00E13059">
        <w:rPr>
          <w:rFonts w:ascii="Arial" w:hAnsi="Arial" w:cs="Arial"/>
          <w:sz w:val="20"/>
          <w:szCs w:val="20"/>
          <w:lang w:val="en-US"/>
        </w:rPr>
        <w:t>. Sustained adherence to antiretroviral therapy (ART) confers protection against the emergence of drug resistance mutations, thereby facilitating achievement and maintenance of virological suppression, which in turn drives robust immunological recovery in people living with HIV.</w:t>
      </w:r>
    </w:p>
    <w:p w14:paraId="5058E9C5" w14:textId="3DD5F9DF" w:rsidR="00E13059" w:rsidRPr="00E13059" w:rsidRDefault="00501758" w:rsidP="00E13059">
      <w:pPr>
        <w:pStyle w:val="whitespace-normal"/>
        <w:jc w:val="both"/>
        <w:rPr>
          <w:rFonts w:ascii="Arial" w:hAnsi="Arial" w:cs="Arial"/>
          <w:sz w:val="20"/>
          <w:szCs w:val="20"/>
          <w:lang w:val="en-US"/>
        </w:rPr>
      </w:pPr>
      <w:r w:rsidRPr="00E13059">
        <w:rPr>
          <w:rFonts w:ascii="Arial" w:hAnsi="Arial" w:cs="Arial"/>
          <w:sz w:val="20"/>
          <w:szCs w:val="20"/>
          <w:lang w:val="en-US"/>
        </w:rPr>
        <w:t xml:space="preserve">Several demographic and clinical parameters, including </w:t>
      </w:r>
      <w:r w:rsidR="004D4AEF" w:rsidRPr="00E13059">
        <w:rPr>
          <w:rFonts w:ascii="Arial" w:hAnsi="Arial" w:cs="Arial"/>
          <w:sz w:val="20"/>
          <w:szCs w:val="20"/>
          <w:lang w:val="en-US"/>
        </w:rPr>
        <w:t>gender [17–19,31]</w:t>
      </w:r>
      <w:r w:rsidRPr="00E13059">
        <w:rPr>
          <w:rFonts w:ascii="Arial" w:hAnsi="Arial" w:cs="Arial"/>
          <w:sz w:val="20"/>
          <w:szCs w:val="20"/>
          <w:lang w:val="en-US"/>
        </w:rPr>
        <w:t>, hepatitis C virus coinfection</w:t>
      </w:r>
      <w:r w:rsidR="004D4AEF" w:rsidRPr="00E13059">
        <w:rPr>
          <w:rFonts w:ascii="Arial" w:hAnsi="Arial" w:cs="Arial"/>
          <w:sz w:val="20"/>
          <w:szCs w:val="20"/>
          <w:lang w:val="en-US"/>
        </w:rPr>
        <w:t xml:space="preserve"> </w:t>
      </w:r>
      <w:r w:rsidR="004D4AEF" w:rsidRPr="00E13059">
        <w:rPr>
          <w:rFonts w:ascii="Arial" w:hAnsi="Arial" w:cs="Arial"/>
          <w:noProof/>
          <w:sz w:val="20"/>
          <w:szCs w:val="20"/>
          <w:lang w:val="en-US"/>
        </w:rPr>
        <w:t>[19]</w:t>
      </w:r>
      <w:r w:rsidRPr="00E13059">
        <w:rPr>
          <w:rFonts w:ascii="Arial" w:hAnsi="Arial" w:cs="Arial"/>
          <w:sz w:val="20"/>
          <w:szCs w:val="20"/>
          <w:lang w:val="en-US"/>
        </w:rPr>
        <w:t xml:space="preserve">, </w:t>
      </w:r>
      <w:r w:rsidR="004D4AEF" w:rsidRPr="00E13059">
        <w:rPr>
          <w:rFonts w:ascii="Arial" w:hAnsi="Arial" w:cs="Arial"/>
          <w:sz w:val="20"/>
          <w:szCs w:val="20"/>
          <w:lang w:val="en-US"/>
        </w:rPr>
        <w:t xml:space="preserve">tuberculosis-associated HIV </w:t>
      </w:r>
      <w:r w:rsidR="004D4AEF" w:rsidRPr="00E13059">
        <w:rPr>
          <w:rFonts w:ascii="Arial" w:hAnsi="Arial" w:cs="Arial"/>
          <w:noProof/>
          <w:sz w:val="20"/>
          <w:szCs w:val="20"/>
          <w:lang w:val="en-US"/>
        </w:rPr>
        <w:t>[32,33]</w:t>
      </w:r>
      <w:r w:rsidRPr="00E13059">
        <w:rPr>
          <w:rFonts w:ascii="Arial" w:hAnsi="Arial" w:cs="Arial"/>
          <w:sz w:val="20"/>
          <w:szCs w:val="20"/>
          <w:lang w:val="en-US"/>
        </w:rPr>
        <w:t>, and baseline CD4+ T-lymphocyte count</w:t>
      </w:r>
      <w:r w:rsidR="004D4AEF" w:rsidRPr="00E13059">
        <w:rPr>
          <w:rFonts w:ascii="Arial" w:hAnsi="Arial" w:cs="Arial"/>
          <w:sz w:val="20"/>
          <w:szCs w:val="20"/>
          <w:lang w:val="en-US"/>
        </w:rPr>
        <w:t xml:space="preserve"> [17–19]</w:t>
      </w:r>
      <w:r w:rsidRPr="00E13059">
        <w:rPr>
          <w:rFonts w:ascii="Arial" w:hAnsi="Arial" w:cs="Arial"/>
          <w:sz w:val="20"/>
          <w:szCs w:val="20"/>
          <w:lang w:val="en-US"/>
        </w:rPr>
        <w:t xml:space="preserve">, have been reported as correlates of immunological reconstitution in prior studies. Nevertheless, our analysis failed to demonstrate these associations. Convergent evidence from the literature indicates that age ≥50 years, late-stage HIV diagnosis, and baseline AIDS-defining conditions serve as independent predictors of suboptimal immune recovery, particularly among patients receiving dolutegravir-based antiretroviral regimens </w:t>
      </w:r>
      <w:r w:rsidR="004D4AEF" w:rsidRPr="00E13059">
        <w:rPr>
          <w:rFonts w:ascii="Arial" w:hAnsi="Arial" w:cs="Arial"/>
          <w:noProof/>
          <w:sz w:val="20"/>
          <w:szCs w:val="20"/>
          <w:lang w:val="en-US"/>
        </w:rPr>
        <w:t>[34]</w:t>
      </w:r>
      <w:r w:rsidRPr="00E13059">
        <w:rPr>
          <w:rFonts w:ascii="Arial" w:hAnsi="Arial" w:cs="Arial"/>
          <w:sz w:val="20"/>
          <w:szCs w:val="20"/>
          <w:lang w:val="en-US"/>
        </w:rPr>
        <w:t>.</w:t>
      </w:r>
      <w:r w:rsidR="004D4AEF" w:rsidRPr="00E13059">
        <w:rPr>
          <w:rFonts w:ascii="Arial" w:hAnsi="Arial" w:cs="Arial"/>
          <w:sz w:val="20"/>
          <w:szCs w:val="20"/>
          <w:lang w:val="en-US"/>
        </w:rPr>
        <w:t xml:space="preserve"> </w:t>
      </w:r>
      <w:r w:rsidR="000C1F6A" w:rsidRPr="00E13059">
        <w:rPr>
          <w:rFonts w:ascii="Arial" w:hAnsi="Arial" w:cs="Arial"/>
          <w:bCs/>
          <w:sz w:val="20"/>
          <w:szCs w:val="20"/>
          <w:lang w:val="en-US"/>
        </w:rPr>
        <w:t xml:space="preserve">Therefore, this study should be continued and should </w:t>
      </w:r>
      <w:r w:rsidR="004550C7" w:rsidRPr="00E13059">
        <w:rPr>
          <w:rFonts w:ascii="Arial" w:hAnsi="Arial" w:cs="Arial"/>
          <w:bCs/>
          <w:sz w:val="20"/>
          <w:szCs w:val="20"/>
          <w:lang w:val="en-US"/>
        </w:rPr>
        <w:t>consider</w:t>
      </w:r>
      <w:r w:rsidR="000C1F6A" w:rsidRPr="00E13059">
        <w:rPr>
          <w:rFonts w:ascii="Arial" w:hAnsi="Arial" w:cs="Arial"/>
          <w:bCs/>
          <w:sz w:val="20"/>
          <w:szCs w:val="20"/>
          <w:lang w:val="en-US"/>
        </w:rPr>
        <w:t xml:space="preserve"> patients currently receiving </w:t>
      </w:r>
      <w:r w:rsidR="006E2B24" w:rsidRPr="00E13059">
        <w:rPr>
          <w:rFonts w:ascii="Arial" w:hAnsi="Arial" w:cs="Arial"/>
          <w:bCs/>
          <w:sz w:val="20"/>
          <w:szCs w:val="20"/>
          <w:lang w:val="en-US"/>
        </w:rPr>
        <w:t xml:space="preserve">a </w:t>
      </w:r>
      <w:r w:rsidR="000C1F6A" w:rsidRPr="00E13059">
        <w:rPr>
          <w:rFonts w:ascii="Arial" w:hAnsi="Arial" w:cs="Arial"/>
          <w:bCs/>
          <w:sz w:val="20"/>
          <w:szCs w:val="20"/>
          <w:lang w:val="en-US"/>
        </w:rPr>
        <w:t>dolutegravir</w:t>
      </w:r>
      <w:r w:rsidR="006E2B24" w:rsidRPr="00E13059">
        <w:rPr>
          <w:rFonts w:ascii="Arial" w:hAnsi="Arial" w:cs="Arial"/>
          <w:bCs/>
          <w:sz w:val="20"/>
          <w:szCs w:val="20"/>
          <w:lang w:val="en-US"/>
        </w:rPr>
        <w:t>-based regimen</w:t>
      </w:r>
      <w:r w:rsidR="000C1F6A" w:rsidRPr="00E13059">
        <w:rPr>
          <w:rFonts w:ascii="Arial" w:hAnsi="Arial" w:cs="Arial"/>
          <w:bCs/>
          <w:sz w:val="20"/>
          <w:szCs w:val="20"/>
          <w:lang w:val="en-US"/>
        </w:rPr>
        <w:t xml:space="preserve"> </w:t>
      </w:r>
      <w:r w:rsidR="004550C7" w:rsidRPr="00E13059">
        <w:rPr>
          <w:rFonts w:ascii="Arial" w:hAnsi="Arial" w:cs="Arial"/>
          <w:bCs/>
          <w:sz w:val="20"/>
          <w:szCs w:val="20"/>
          <w:lang w:val="en-US"/>
        </w:rPr>
        <w:t>to</w:t>
      </w:r>
      <w:r w:rsidR="000C1F6A" w:rsidRPr="00E13059">
        <w:rPr>
          <w:rFonts w:ascii="Arial" w:hAnsi="Arial" w:cs="Arial"/>
          <w:bCs/>
          <w:sz w:val="20"/>
          <w:szCs w:val="20"/>
          <w:lang w:val="en-US"/>
        </w:rPr>
        <w:t xml:space="preserve"> identify factors correlated with CD4 </w:t>
      </w:r>
      <w:proofErr w:type="spellStart"/>
      <w:proofErr w:type="gramStart"/>
      <w:r w:rsidR="000C1F6A" w:rsidRPr="00E13059">
        <w:rPr>
          <w:rFonts w:ascii="Arial" w:hAnsi="Arial" w:cs="Arial"/>
          <w:bCs/>
          <w:sz w:val="20"/>
          <w:szCs w:val="20"/>
          <w:lang w:val="en-US"/>
        </w:rPr>
        <w:t>delta.</w:t>
      </w:r>
      <w:r w:rsidR="004D4AEF" w:rsidRPr="00E13059">
        <w:rPr>
          <w:rFonts w:ascii="Arial" w:hAnsi="Arial" w:cs="Arial"/>
          <w:sz w:val="20"/>
          <w:szCs w:val="20"/>
          <w:lang w:val="en-US"/>
        </w:rPr>
        <w:t>These</w:t>
      </w:r>
      <w:proofErr w:type="spellEnd"/>
      <w:proofErr w:type="gramEnd"/>
      <w:r w:rsidR="004D4AEF" w:rsidRPr="00E13059">
        <w:rPr>
          <w:rFonts w:ascii="Arial" w:hAnsi="Arial" w:cs="Arial"/>
          <w:sz w:val="20"/>
          <w:szCs w:val="20"/>
          <w:lang w:val="en-US"/>
        </w:rPr>
        <w:t xml:space="preserve"> insights advocate for a personalized approach to HIV management incorporating age, comorbidities, psychosocial dimensions, and molecular characteristics to anticipate and address barriers to optimal immune restoration.</w:t>
      </w:r>
    </w:p>
    <w:p w14:paraId="03454993" w14:textId="6AC16FE9" w:rsidR="005839EA" w:rsidRPr="00E13059" w:rsidRDefault="005839EA" w:rsidP="00E13059">
      <w:pPr>
        <w:jc w:val="both"/>
        <w:rPr>
          <w:rFonts w:ascii="Arial" w:hAnsi="Arial" w:cs="Arial"/>
          <w:bCs/>
          <w:sz w:val="20"/>
          <w:szCs w:val="20"/>
          <w:lang w:val="en-US"/>
        </w:rPr>
      </w:pPr>
      <w:r w:rsidRPr="00E13059">
        <w:rPr>
          <w:rFonts w:ascii="Arial" w:hAnsi="Arial" w:cs="Arial"/>
          <w:bCs/>
          <w:sz w:val="20"/>
          <w:szCs w:val="20"/>
          <w:lang w:val="en-US"/>
        </w:rPr>
        <w:t xml:space="preserve">The principal limitation of our study was its retrospective design, which precluded the acquisition of comprehensive data from specific files. </w:t>
      </w:r>
      <w:r w:rsidR="007159F3" w:rsidRPr="00E13059">
        <w:rPr>
          <w:rFonts w:ascii="Arial" w:hAnsi="Arial" w:cs="Arial"/>
          <w:bCs/>
          <w:sz w:val="20"/>
          <w:szCs w:val="20"/>
          <w:lang w:val="en-US"/>
        </w:rPr>
        <w:t>T</w:t>
      </w:r>
      <w:r w:rsidRPr="00E13059">
        <w:rPr>
          <w:rFonts w:ascii="Arial" w:hAnsi="Arial" w:cs="Arial"/>
          <w:bCs/>
          <w:sz w:val="20"/>
          <w:szCs w:val="20"/>
          <w:lang w:val="en-US"/>
        </w:rPr>
        <w:t>he absence of CD4 assays during a specific interval of the study resulted in incomplete data at M0 and/or M12 for some patients.</w:t>
      </w:r>
      <w:r w:rsidR="00501758" w:rsidRPr="00E13059">
        <w:rPr>
          <w:rFonts w:ascii="Arial" w:hAnsi="Arial" w:cs="Arial"/>
          <w:bCs/>
          <w:sz w:val="20"/>
          <w:szCs w:val="20"/>
          <w:lang w:val="en-US"/>
        </w:rPr>
        <w:t xml:space="preserve"> These incomplete or missing data expose to potentials bias and may restrict the causal relationship establishment. The limited sample size may contribute to inability to detect subtle associations, particularly in subgroup analysis such as HIV/HBV co-infection. Despite employing multivariate linear regression to control for potential confounders, the possibility of residual confounding persists.</w:t>
      </w:r>
    </w:p>
    <w:p w14:paraId="7A314020" w14:textId="6652B516"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 xml:space="preserve">Despite these limitations, the study offers meaningful contributions by identifying advanced age and non-adherence as key determinants of poor immune recovery, thereby reinforcing the importance of </w:t>
      </w:r>
      <w:r w:rsidRPr="00E13059">
        <w:rPr>
          <w:rFonts w:ascii="Arial" w:hAnsi="Arial" w:cs="Arial"/>
          <w:bCs/>
          <w:sz w:val="20"/>
          <w:szCs w:val="20"/>
          <w:lang w:val="en-US"/>
        </w:rPr>
        <w:lastRenderedPageBreak/>
        <w:t>early intervention and sustained adherence in ART programs. Prospective multicenter studies with larger cohorts would be valuable to validate these findings and clarify the mechanisms driving impaired immune recovery.</w:t>
      </w:r>
    </w:p>
    <w:p w14:paraId="071DB250" w14:textId="77777777" w:rsidR="008B0D1F" w:rsidRPr="00E13059" w:rsidRDefault="008B0D1F" w:rsidP="00E13059">
      <w:pPr>
        <w:jc w:val="both"/>
        <w:rPr>
          <w:rFonts w:ascii="Arial" w:hAnsi="Arial" w:cs="Arial"/>
          <w:bCs/>
          <w:sz w:val="20"/>
          <w:szCs w:val="20"/>
          <w:lang w:val="en-US"/>
        </w:rPr>
      </w:pPr>
    </w:p>
    <w:p w14:paraId="45211BD5" w14:textId="52295C5F" w:rsidR="00B22B17" w:rsidRPr="006C63E8" w:rsidRDefault="00B22B17" w:rsidP="00F54C30">
      <w:pPr>
        <w:pStyle w:val="ListParagraph"/>
        <w:numPr>
          <w:ilvl w:val="0"/>
          <w:numId w:val="34"/>
        </w:numPr>
        <w:rPr>
          <w:rFonts w:ascii="Arial" w:hAnsi="Arial" w:cs="Arial"/>
          <w:b/>
          <w:lang w:val="en-US"/>
        </w:rPr>
      </w:pPr>
      <w:r w:rsidRPr="006C63E8">
        <w:rPr>
          <w:rFonts w:ascii="Arial" w:hAnsi="Arial" w:cs="Arial"/>
          <w:b/>
          <w:lang w:val="en-US"/>
        </w:rPr>
        <w:t>CONCLUSION</w:t>
      </w:r>
    </w:p>
    <w:p w14:paraId="0F8658A4" w14:textId="253E96E8"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This single-center cohort study demonstrated a significant increase in median CD4 T-cell counts after 12 months of antiretroviral therapy (ART) and underscores the overall effectiveness of ART in immune restoration. This study provides also evidence that advancing age and poor adherence to ART are independent predictors of suboptimal immunological recovery among HIV-infected individuals, quantified by a lower ∆CD4. The association between HIV/hepatitis B virus co</w:t>
      </w:r>
      <w:r w:rsidRPr="00E13059">
        <w:rPr>
          <w:rFonts w:ascii="Cambria Math" w:hAnsi="Cambria Math" w:cs="Cambria Math"/>
          <w:bCs/>
          <w:sz w:val="20"/>
          <w:szCs w:val="20"/>
          <w:lang w:val="en-US"/>
        </w:rPr>
        <w:t>‑</w:t>
      </w:r>
      <w:r w:rsidRPr="00E13059">
        <w:rPr>
          <w:rFonts w:ascii="Arial" w:hAnsi="Arial" w:cs="Arial"/>
          <w:bCs/>
          <w:sz w:val="20"/>
          <w:szCs w:val="20"/>
          <w:lang w:val="en-US"/>
        </w:rPr>
        <w:t>infection and CD4 T-cell counts in univariate analyses did not persist after adjustment, suggesting complex underlying interactions.</w:t>
      </w:r>
    </w:p>
    <w:p w14:paraId="4C325056" w14:textId="643CDC05" w:rsidR="00501758" w:rsidRPr="00E13059" w:rsidRDefault="00501758" w:rsidP="00E13059">
      <w:pPr>
        <w:jc w:val="both"/>
        <w:rPr>
          <w:rFonts w:ascii="Arial" w:hAnsi="Arial" w:cs="Arial"/>
          <w:bCs/>
          <w:sz w:val="20"/>
          <w:szCs w:val="20"/>
          <w:lang w:val="en-US"/>
        </w:rPr>
      </w:pPr>
      <w:r w:rsidRPr="00E13059">
        <w:rPr>
          <w:rFonts w:ascii="Arial" w:hAnsi="Arial" w:cs="Arial"/>
          <w:bCs/>
          <w:sz w:val="20"/>
          <w:szCs w:val="20"/>
          <w:lang w:val="en-US"/>
        </w:rPr>
        <w:t>These findings emphasize the need for tailored interventions targeting adherence support and age-related factors to enhance immunological response and long-term prognosis in diverse clinical settings. Ultimately, this study reinforces that while ART is highly effective at a population level, individual responses are heterogeneous and influenced by a confluence of demographic and behavioral factors. Future research should focus on prospective, larger-scale studies to further elucidate the mechanisms behind suboptimal immune recovery and to develop targeted interventions for these at-risk groups.</w:t>
      </w:r>
    </w:p>
    <w:p w14:paraId="6F8ACF5B" w14:textId="77777777" w:rsidR="00FC64F9" w:rsidRPr="00E13059" w:rsidRDefault="00FC64F9" w:rsidP="00E13059">
      <w:pPr>
        <w:jc w:val="both"/>
        <w:rPr>
          <w:rFonts w:ascii="Arial" w:hAnsi="Arial" w:cs="Arial"/>
          <w:bCs/>
          <w:sz w:val="20"/>
          <w:szCs w:val="20"/>
          <w:lang w:val="en-US"/>
        </w:rPr>
      </w:pPr>
    </w:p>
    <w:p w14:paraId="2E37FA79" w14:textId="47C5EED5" w:rsidR="00E735E2" w:rsidRPr="00E13059" w:rsidRDefault="00E735E2" w:rsidP="00E13059">
      <w:pPr>
        <w:jc w:val="both"/>
        <w:rPr>
          <w:rFonts w:ascii="Arial" w:hAnsi="Arial" w:cs="Arial"/>
          <w:b/>
          <w:sz w:val="20"/>
          <w:szCs w:val="20"/>
          <w:lang w:val="en-US"/>
        </w:rPr>
      </w:pPr>
      <w:r w:rsidRPr="00E13059">
        <w:rPr>
          <w:rFonts w:ascii="Arial" w:hAnsi="Arial" w:cs="Arial"/>
          <w:b/>
          <w:sz w:val="20"/>
          <w:szCs w:val="20"/>
          <w:lang w:val="en-US"/>
        </w:rPr>
        <w:t>CONFLICT OF INTEREST</w:t>
      </w:r>
    </w:p>
    <w:p w14:paraId="3219FDF2" w14:textId="095E2AC7" w:rsidR="00E735E2" w:rsidRPr="00E13059" w:rsidRDefault="00E735E2" w:rsidP="00E13059">
      <w:pPr>
        <w:jc w:val="both"/>
        <w:rPr>
          <w:rFonts w:ascii="Arial" w:hAnsi="Arial" w:cs="Arial"/>
          <w:bCs/>
          <w:sz w:val="20"/>
          <w:szCs w:val="20"/>
          <w:lang w:val="en-US"/>
        </w:rPr>
      </w:pPr>
      <w:r w:rsidRPr="00E13059">
        <w:rPr>
          <w:rFonts w:ascii="Arial" w:hAnsi="Arial" w:cs="Arial"/>
          <w:bCs/>
          <w:sz w:val="20"/>
          <w:szCs w:val="20"/>
          <w:lang w:val="en-US"/>
        </w:rPr>
        <w:t>The authors declared no conflict of interest.</w:t>
      </w:r>
    </w:p>
    <w:p w14:paraId="6430A344" w14:textId="04363265" w:rsidR="00FC64F9" w:rsidRPr="00E13059" w:rsidRDefault="00FC64F9" w:rsidP="00E13059">
      <w:pPr>
        <w:jc w:val="both"/>
        <w:rPr>
          <w:rFonts w:ascii="Arial" w:hAnsi="Arial" w:cs="Arial"/>
          <w:b/>
          <w:sz w:val="20"/>
          <w:szCs w:val="20"/>
          <w:lang w:val="en-US"/>
        </w:rPr>
      </w:pPr>
      <w:r w:rsidRPr="00E13059">
        <w:rPr>
          <w:rFonts w:ascii="Arial" w:hAnsi="Arial" w:cs="Arial"/>
          <w:b/>
          <w:sz w:val="20"/>
          <w:szCs w:val="20"/>
          <w:lang w:val="en-US"/>
        </w:rPr>
        <w:t>REFERENCES</w:t>
      </w:r>
    </w:p>
    <w:p w14:paraId="0E53763D" w14:textId="595FC6D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w:t>
      </w:r>
      <w:r w:rsidRPr="00E13059">
        <w:rPr>
          <w:rFonts w:ascii="Arial" w:hAnsi="Arial" w:cs="Arial"/>
          <w:sz w:val="20"/>
          <w:szCs w:val="20"/>
        </w:rPr>
        <w:tab/>
        <w:t xml:space="preserve">UNAIDS. UNAIDS data 2024 | </w:t>
      </w:r>
      <w:proofErr w:type="gramStart"/>
      <w:r w:rsidRPr="00E13059">
        <w:rPr>
          <w:rFonts w:ascii="Arial" w:hAnsi="Arial" w:cs="Arial"/>
          <w:sz w:val="20"/>
          <w:szCs w:val="20"/>
        </w:rPr>
        <w:t>Geneva:</w:t>
      </w:r>
      <w:proofErr w:type="gramEnd"/>
      <w:r w:rsidRPr="00E13059">
        <w:rPr>
          <w:rFonts w:ascii="Arial" w:hAnsi="Arial" w:cs="Arial"/>
          <w:sz w:val="20"/>
          <w:szCs w:val="20"/>
        </w:rPr>
        <w:t xml:space="preserve"> Joint United Nations Programme on HIV/AIDS 2024. </w:t>
      </w:r>
      <w:hyperlink r:id="rId12" w:history="1">
        <w:r w:rsidR="0016370A" w:rsidRPr="00E13059">
          <w:rPr>
            <w:rStyle w:val="Hyperlink"/>
            <w:rFonts w:ascii="Arial" w:hAnsi="Arial" w:cs="Arial"/>
            <w:sz w:val="20"/>
            <w:szCs w:val="20"/>
          </w:rPr>
          <w:t>https://www.unaids.org/en/resources/documents/2024/2024_unaids_data</w:t>
        </w:r>
      </w:hyperlink>
      <w:r w:rsidR="0016370A" w:rsidRPr="00E13059">
        <w:rPr>
          <w:rFonts w:ascii="Arial" w:hAnsi="Arial" w:cs="Arial"/>
          <w:sz w:val="20"/>
          <w:szCs w:val="20"/>
        </w:rPr>
        <w:t xml:space="preserve"> </w:t>
      </w:r>
      <w:r w:rsidRPr="00E13059">
        <w:rPr>
          <w:rFonts w:ascii="Arial" w:hAnsi="Arial" w:cs="Arial"/>
          <w:sz w:val="20"/>
          <w:szCs w:val="20"/>
        </w:rPr>
        <w:t>(</w:t>
      </w:r>
      <w:proofErr w:type="spellStart"/>
      <w:r w:rsidRPr="00E13059">
        <w:rPr>
          <w:rFonts w:ascii="Arial" w:hAnsi="Arial" w:cs="Arial"/>
          <w:sz w:val="20"/>
          <w:szCs w:val="20"/>
        </w:rPr>
        <w:t>accessed</w:t>
      </w:r>
      <w:proofErr w:type="spellEnd"/>
      <w:r w:rsidRPr="00E13059">
        <w:rPr>
          <w:rFonts w:ascii="Arial" w:hAnsi="Arial" w:cs="Arial"/>
          <w:sz w:val="20"/>
          <w:szCs w:val="20"/>
        </w:rPr>
        <w:t xml:space="preserve"> </w:t>
      </w:r>
      <w:proofErr w:type="spellStart"/>
      <w:r w:rsidRPr="00E13059">
        <w:rPr>
          <w:rFonts w:ascii="Arial" w:hAnsi="Arial" w:cs="Arial"/>
          <w:sz w:val="20"/>
          <w:szCs w:val="20"/>
        </w:rPr>
        <w:t>September</w:t>
      </w:r>
      <w:proofErr w:type="spellEnd"/>
      <w:r w:rsidRPr="00E13059">
        <w:rPr>
          <w:rFonts w:ascii="Arial" w:hAnsi="Arial" w:cs="Arial"/>
          <w:sz w:val="20"/>
          <w:szCs w:val="20"/>
        </w:rPr>
        <w:t xml:space="preserve"> 19, 2025).</w:t>
      </w:r>
    </w:p>
    <w:p w14:paraId="32EBBC15" w14:textId="78CF11F4" w:rsidR="004D4AEF" w:rsidRPr="00E13059" w:rsidRDefault="004D4AEF" w:rsidP="00E13059">
      <w:pPr>
        <w:pStyle w:val="Bibliography"/>
        <w:rPr>
          <w:rFonts w:ascii="Arial" w:hAnsi="Arial" w:cs="Arial"/>
          <w:sz w:val="20"/>
          <w:szCs w:val="20"/>
        </w:rPr>
      </w:pPr>
      <w:r w:rsidRPr="00E13059">
        <w:rPr>
          <w:rFonts w:ascii="Arial" w:hAnsi="Arial" w:cs="Arial"/>
          <w:sz w:val="20"/>
          <w:szCs w:val="20"/>
        </w:rPr>
        <w:t>[2]</w:t>
      </w:r>
      <w:r w:rsidRPr="00E13059">
        <w:rPr>
          <w:rFonts w:ascii="Arial" w:hAnsi="Arial" w:cs="Arial"/>
          <w:sz w:val="20"/>
          <w:szCs w:val="20"/>
        </w:rPr>
        <w:tab/>
      </w:r>
      <w:proofErr w:type="spellStart"/>
      <w:r w:rsidRPr="00E13059">
        <w:rPr>
          <w:rFonts w:ascii="Arial" w:hAnsi="Arial" w:cs="Arial"/>
          <w:sz w:val="20"/>
          <w:szCs w:val="20"/>
        </w:rPr>
        <w:t>Retornaz</w:t>
      </w:r>
      <w:proofErr w:type="spellEnd"/>
      <w:r w:rsidRPr="00E13059">
        <w:rPr>
          <w:rFonts w:ascii="Arial" w:hAnsi="Arial" w:cs="Arial"/>
          <w:sz w:val="20"/>
          <w:szCs w:val="20"/>
        </w:rPr>
        <w:t xml:space="preserve"> F, Petit N, </w:t>
      </w:r>
      <w:proofErr w:type="spellStart"/>
      <w:r w:rsidRPr="00E13059">
        <w:rPr>
          <w:rFonts w:ascii="Arial" w:hAnsi="Arial" w:cs="Arial"/>
          <w:sz w:val="20"/>
          <w:szCs w:val="20"/>
        </w:rPr>
        <w:t>Darque</w:t>
      </w:r>
      <w:proofErr w:type="spellEnd"/>
      <w:r w:rsidRPr="00E13059">
        <w:rPr>
          <w:rFonts w:ascii="Arial" w:hAnsi="Arial" w:cs="Arial"/>
          <w:sz w:val="20"/>
          <w:szCs w:val="20"/>
        </w:rPr>
        <w:t xml:space="preserve"> A, Decker L de, </w:t>
      </w:r>
      <w:proofErr w:type="spellStart"/>
      <w:r w:rsidRPr="00E13059">
        <w:rPr>
          <w:rFonts w:ascii="Arial" w:hAnsi="Arial" w:cs="Arial"/>
          <w:sz w:val="20"/>
          <w:szCs w:val="20"/>
        </w:rPr>
        <w:t>Farcet</w:t>
      </w:r>
      <w:proofErr w:type="spellEnd"/>
      <w:r w:rsidRPr="00E13059">
        <w:rPr>
          <w:rFonts w:ascii="Arial" w:hAnsi="Arial" w:cs="Arial"/>
          <w:sz w:val="20"/>
          <w:szCs w:val="20"/>
        </w:rPr>
        <w:t xml:space="preserve"> A, Chiche L, et al. </w:t>
      </w:r>
      <w:proofErr w:type="spellStart"/>
      <w:r w:rsidRPr="00E13059">
        <w:rPr>
          <w:rFonts w:ascii="Arial" w:hAnsi="Arial" w:cs="Arial"/>
          <w:sz w:val="20"/>
          <w:szCs w:val="20"/>
        </w:rPr>
        <w:t>Frailty</w:t>
      </w:r>
      <w:proofErr w:type="spellEnd"/>
      <w:r w:rsidRPr="00E13059">
        <w:rPr>
          <w:rFonts w:ascii="Arial" w:hAnsi="Arial" w:cs="Arial"/>
          <w:sz w:val="20"/>
          <w:szCs w:val="20"/>
        </w:rPr>
        <w:t xml:space="preserve"> </w:t>
      </w:r>
      <w:proofErr w:type="spellStart"/>
      <w:r w:rsidRPr="00E13059">
        <w:rPr>
          <w:rFonts w:ascii="Arial" w:hAnsi="Arial" w:cs="Arial"/>
          <w:sz w:val="20"/>
          <w:szCs w:val="20"/>
        </w:rPr>
        <w:t>phenotype</w:t>
      </w:r>
      <w:proofErr w:type="spellEnd"/>
      <w:r w:rsidRPr="00E13059">
        <w:rPr>
          <w:rFonts w:ascii="Arial" w:hAnsi="Arial" w:cs="Arial"/>
          <w:sz w:val="20"/>
          <w:szCs w:val="20"/>
        </w:rPr>
        <w:t xml:space="preserve"> in </w:t>
      </w:r>
      <w:proofErr w:type="spellStart"/>
      <w:r w:rsidRPr="00E13059">
        <w:rPr>
          <w:rFonts w:ascii="Arial" w:hAnsi="Arial" w:cs="Arial"/>
          <w:sz w:val="20"/>
          <w:szCs w:val="20"/>
        </w:rPr>
        <w:t>older</w:t>
      </w:r>
      <w:proofErr w:type="spellEnd"/>
      <w:r w:rsidRPr="00E13059">
        <w:rPr>
          <w:rFonts w:ascii="Arial" w:hAnsi="Arial" w:cs="Arial"/>
          <w:sz w:val="20"/>
          <w:szCs w:val="20"/>
        </w:rPr>
        <w:t xml:space="preserve">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gramStart"/>
      <w:r w:rsidRPr="00E13059">
        <w:rPr>
          <w:rFonts w:ascii="Arial" w:hAnsi="Arial" w:cs="Arial"/>
          <w:sz w:val="20"/>
          <w:szCs w:val="20"/>
        </w:rPr>
        <w:t>HIV:</w:t>
      </w:r>
      <w:proofErr w:type="gramEnd"/>
      <w:r w:rsidRPr="00E13059">
        <w:rPr>
          <w:rFonts w:ascii="Arial" w:hAnsi="Arial" w:cs="Arial"/>
          <w:sz w:val="20"/>
          <w:szCs w:val="20"/>
        </w:rPr>
        <w:t xml:space="preserve"> concepts, </w:t>
      </w:r>
      <w:proofErr w:type="spellStart"/>
      <w:r w:rsidRPr="00E13059">
        <w:rPr>
          <w:rFonts w:ascii="Arial" w:hAnsi="Arial" w:cs="Arial"/>
          <w:sz w:val="20"/>
          <w:szCs w:val="20"/>
        </w:rPr>
        <w:t>prevention</w:t>
      </w:r>
      <w:proofErr w:type="spellEnd"/>
      <w:r w:rsidRPr="00E13059">
        <w:rPr>
          <w:rFonts w:ascii="Arial" w:hAnsi="Arial" w:cs="Arial"/>
          <w:sz w:val="20"/>
          <w:szCs w:val="20"/>
        </w:rPr>
        <w:t xml:space="preserve"> and issues. Gériatrie et Psychologie Neuropsychiatrie Du Vieillissement </w:t>
      </w:r>
      <w:proofErr w:type="gramStart"/>
      <w:r w:rsidRPr="00E13059">
        <w:rPr>
          <w:rFonts w:ascii="Arial" w:hAnsi="Arial" w:cs="Arial"/>
          <w:sz w:val="20"/>
          <w:szCs w:val="20"/>
        </w:rPr>
        <w:t>2019;17:</w:t>
      </w:r>
      <w:proofErr w:type="gramEnd"/>
      <w:r w:rsidRPr="00E13059">
        <w:rPr>
          <w:rFonts w:ascii="Arial" w:hAnsi="Arial" w:cs="Arial"/>
          <w:sz w:val="20"/>
          <w:szCs w:val="20"/>
        </w:rPr>
        <w:t xml:space="preserve">123–8. </w:t>
      </w:r>
      <w:hyperlink r:id="rId13" w:history="1">
        <w:r w:rsidR="0016370A" w:rsidRPr="00E13059">
          <w:rPr>
            <w:rStyle w:val="Hyperlink"/>
            <w:rFonts w:ascii="Arial" w:hAnsi="Arial" w:cs="Arial"/>
            <w:sz w:val="20"/>
            <w:szCs w:val="20"/>
          </w:rPr>
          <w:t>https://doi.org/10.1684/pnv.2019.0795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89B34C4" w14:textId="753AD97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w:t>
      </w:r>
      <w:r w:rsidRPr="00E13059">
        <w:rPr>
          <w:rFonts w:ascii="Arial" w:hAnsi="Arial" w:cs="Arial"/>
          <w:sz w:val="20"/>
          <w:szCs w:val="20"/>
        </w:rPr>
        <w:tab/>
      </w:r>
      <w:proofErr w:type="spellStart"/>
      <w:r w:rsidRPr="00E13059">
        <w:rPr>
          <w:rFonts w:ascii="Arial" w:hAnsi="Arial" w:cs="Arial"/>
          <w:sz w:val="20"/>
          <w:szCs w:val="20"/>
        </w:rPr>
        <w:t>Collarino</w:t>
      </w:r>
      <w:proofErr w:type="spellEnd"/>
      <w:r w:rsidRPr="00E13059">
        <w:rPr>
          <w:rFonts w:ascii="Arial" w:hAnsi="Arial" w:cs="Arial"/>
          <w:sz w:val="20"/>
          <w:szCs w:val="20"/>
        </w:rPr>
        <w:t xml:space="preserve"> R, </w:t>
      </w:r>
      <w:proofErr w:type="spellStart"/>
      <w:r w:rsidRPr="00E13059">
        <w:rPr>
          <w:rFonts w:ascii="Arial" w:hAnsi="Arial" w:cs="Arial"/>
          <w:sz w:val="20"/>
          <w:szCs w:val="20"/>
        </w:rPr>
        <w:t>Landman</w:t>
      </w:r>
      <w:proofErr w:type="spellEnd"/>
      <w:r w:rsidRPr="00E13059">
        <w:rPr>
          <w:rFonts w:ascii="Arial" w:hAnsi="Arial" w:cs="Arial"/>
          <w:sz w:val="20"/>
          <w:szCs w:val="20"/>
        </w:rPr>
        <w:t xml:space="preserve"> R, Phung B, </w:t>
      </w:r>
      <w:proofErr w:type="spellStart"/>
      <w:r w:rsidRPr="00E13059">
        <w:rPr>
          <w:rFonts w:ascii="Arial" w:hAnsi="Arial" w:cs="Arial"/>
          <w:sz w:val="20"/>
          <w:szCs w:val="20"/>
        </w:rPr>
        <w:t>Lariven</w:t>
      </w:r>
      <w:proofErr w:type="spellEnd"/>
      <w:r w:rsidRPr="00E13059">
        <w:rPr>
          <w:rFonts w:ascii="Arial" w:hAnsi="Arial" w:cs="Arial"/>
          <w:sz w:val="20"/>
          <w:szCs w:val="20"/>
        </w:rPr>
        <w:t xml:space="preserve"> S, </w:t>
      </w:r>
      <w:proofErr w:type="spellStart"/>
      <w:r w:rsidRPr="00E13059">
        <w:rPr>
          <w:rFonts w:ascii="Arial" w:hAnsi="Arial" w:cs="Arial"/>
          <w:sz w:val="20"/>
          <w:szCs w:val="20"/>
        </w:rPr>
        <w:t>Peytavain</w:t>
      </w:r>
      <w:proofErr w:type="spellEnd"/>
      <w:r w:rsidRPr="00E13059">
        <w:rPr>
          <w:rFonts w:ascii="Arial" w:hAnsi="Arial" w:cs="Arial"/>
          <w:sz w:val="20"/>
          <w:szCs w:val="20"/>
        </w:rPr>
        <w:t xml:space="preserve"> G, Yazdanpanah Y, et al. Mieux </w:t>
      </w:r>
      <w:proofErr w:type="spellStart"/>
      <w:r w:rsidRPr="00E13059">
        <w:rPr>
          <w:rFonts w:ascii="Arial" w:hAnsi="Arial" w:cs="Arial"/>
          <w:sz w:val="20"/>
          <w:szCs w:val="20"/>
        </w:rPr>
        <w:t>VIHeillir</w:t>
      </w:r>
      <w:proofErr w:type="spellEnd"/>
      <w:r w:rsidRPr="00E13059">
        <w:rPr>
          <w:rFonts w:ascii="Arial" w:hAnsi="Arial" w:cs="Arial"/>
          <w:sz w:val="20"/>
          <w:szCs w:val="20"/>
        </w:rPr>
        <w:t xml:space="preserve"> : étude descriptive d’une population gériatrique VIH. Médecine et Maladies Infectieuses </w:t>
      </w:r>
      <w:proofErr w:type="gramStart"/>
      <w:r w:rsidRPr="00E13059">
        <w:rPr>
          <w:rFonts w:ascii="Arial" w:hAnsi="Arial" w:cs="Arial"/>
          <w:sz w:val="20"/>
          <w:szCs w:val="20"/>
        </w:rPr>
        <w:t>2018;48:S</w:t>
      </w:r>
      <w:proofErr w:type="gramEnd"/>
      <w:r w:rsidRPr="00E13059">
        <w:rPr>
          <w:rFonts w:ascii="Arial" w:hAnsi="Arial" w:cs="Arial"/>
          <w:sz w:val="20"/>
          <w:szCs w:val="20"/>
        </w:rPr>
        <w:t xml:space="preserve">147. </w:t>
      </w:r>
      <w:hyperlink r:id="rId14" w:history="1">
        <w:r w:rsidR="0016370A" w:rsidRPr="00E13059">
          <w:rPr>
            <w:rStyle w:val="Hyperlink"/>
            <w:rFonts w:ascii="Arial" w:hAnsi="Arial" w:cs="Arial"/>
            <w:sz w:val="20"/>
            <w:szCs w:val="20"/>
          </w:rPr>
          <w:t>https://doi.org/10.1016/j.medmal.2018.04.368</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5441374" w14:textId="7B8E3A0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[4]</w:t>
      </w:r>
      <w:r w:rsidRPr="00E13059">
        <w:rPr>
          <w:rFonts w:ascii="Arial" w:hAnsi="Arial" w:cs="Arial"/>
          <w:sz w:val="20"/>
          <w:szCs w:val="20"/>
        </w:rPr>
        <w:tab/>
      </w:r>
      <w:proofErr w:type="spellStart"/>
      <w:r w:rsidR="0016370A" w:rsidRPr="00E13059">
        <w:rPr>
          <w:rFonts w:ascii="Arial" w:hAnsi="Arial" w:cs="Arial"/>
          <w:sz w:val="20"/>
          <w:szCs w:val="20"/>
        </w:rPr>
        <w:t>Deguenon</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A, </w:t>
      </w:r>
      <w:proofErr w:type="spellStart"/>
      <w:r w:rsidR="0016370A" w:rsidRPr="00E13059">
        <w:rPr>
          <w:rFonts w:ascii="Arial" w:hAnsi="Arial" w:cs="Arial"/>
          <w:sz w:val="20"/>
          <w:szCs w:val="20"/>
        </w:rPr>
        <w:t>Nougbode</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C, </w:t>
      </w:r>
      <w:proofErr w:type="spellStart"/>
      <w:r w:rsidR="0016370A" w:rsidRPr="00E13059">
        <w:rPr>
          <w:rFonts w:ascii="Arial" w:hAnsi="Arial" w:cs="Arial"/>
          <w:sz w:val="20"/>
          <w:szCs w:val="20"/>
        </w:rPr>
        <w:t>Lozes</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E, </w:t>
      </w:r>
      <w:proofErr w:type="spellStart"/>
      <w:r w:rsidR="0016370A" w:rsidRPr="00E13059">
        <w:rPr>
          <w:rFonts w:ascii="Arial" w:hAnsi="Arial" w:cs="Arial"/>
          <w:sz w:val="20"/>
          <w:szCs w:val="20"/>
        </w:rPr>
        <w:t>Hounsossou</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H, </w:t>
      </w:r>
      <w:proofErr w:type="spellStart"/>
      <w:r w:rsidR="0016370A" w:rsidRPr="00E13059">
        <w:rPr>
          <w:rFonts w:ascii="Arial" w:hAnsi="Arial" w:cs="Arial"/>
          <w:sz w:val="20"/>
          <w:szCs w:val="20"/>
        </w:rPr>
        <w:t>Dougnon</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V, </w:t>
      </w:r>
      <w:proofErr w:type="spellStart"/>
      <w:r w:rsidR="0016370A" w:rsidRPr="00E13059">
        <w:rPr>
          <w:rFonts w:ascii="Arial" w:hAnsi="Arial" w:cs="Arial"/>
          <w:sz w:val="20"/>
          <w:szCs w:val="20"/>
        </w:rPr>
        <w:t>Lokossou</w:t>
      </w:r>
      <w:proofErr w:type="spellEnd"/>
      <w:r w:rsidR="0016370A" w:rsidRPr="00E13059">
        <w:rPr>
          <w:rFonts w:ascii="Arial" w:hAnsi="Arial" w:cs="Arial"/>
          <w:sz w:val="20"/>
          <w:szCs w:val="20"/>
        </w:rPr>
        <w:t xml:space="preserve"> </w:t>
      </w:r>
      <w:r w:rsidRPr="00E13059">
        <w:rPr>
          <w:rFonts w:ascii="Arial" w:hAnsi="Arial" w:cs="Arial"/>
          <w:sz w:val="20"/>
          <w:szCs w:val="20"/>
        </w:rPr>
        <w:t xml:space="preserve">G, et al. Effet du traitement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sur le nombre de lymphocytes T CD4 chez des personnes vivant avec le VIH au centre communal d’</w:t>
      </w:r>
      <w:proofErr w:type="spellStart"/>
      <w:r w:rsidRPr="00E13059">
        <w:rPr>
          <w:rFonts w:ascii="Arial" w:hAnsi="Arial" w:cs="Arial"/>
          <w:sz w:val="20"/>
          <w:szCs w:val="20"/>
        </w:rPr>
        <w:t>Allada</w:t>
      </w:r>
      <w:proofErr w:type="spellEnd"/>
      <w:r w:rsidRPr="00E13059">
        <w:rPr>
          <w:rFonts w:ascii="Arial" w:hAnsi="Arial" w:cs="Arial"/>
          <w:sz w:val="20"/>
          <w:szCs w:val="20"/>
        </w:rPr>
        <w:t>. Abomey-Calavi : Ecole Polytechnique d’Abomey-</w:t>
      </w:r>
      <w:proofErr w:type="gramStart"/>
      <w:r w:rsidRPr="00E13059">
        <w:rPr>
          <w:rFonts w:ascii="Arial" w:hAnsi="Arial" w:cs="Arial"/>
          <w:sz w:val="20"/>
          <w:szCs w:val="20"/>
        </w:rPr>
        <w:t>Calavi:</w:t>
      </w:r>
      <w:proofErr w:type="gramEnd"/>
      <w:r w:rsidRPr="00E13059">
        <w:rPr>
          <w:rFonts w:ascii="Arial" w:hAnsi="Arial" w:cs="Arial"/>
          <w:sz w:val="20"/>
          <w:szCs w:val="20"/>
        </w:rPr>
        <w:t xml:space="preserve"> EPAC/</w:t>
      </w:r>
      <w:proofErr w:type="gramStart"/>
      <w:r w:rsidRPr="00E13059">
        <w:rPr>
          <w:rFonts w:ascii="Arial" w:hAnsi="Arial" w:cs="Arial"/>
          <w:sz w:val="20"/>
          <w:szCs w:val="20"/>
        </w:rPr>
        <w:t>UAC;</w:t>
      </w:r>
      <w:proofErr w:type="gramEnd"/>
      <w:r w:rsidRPr="00E13059">
        <w:rPr>
          <w:rFonts w:ascii="Arial" w:hAnsi="Arial" w:cs="Arial"/>
          <w:sz w:val="20"/>
          <w:szCs w:val="20"/>
        </w:rPr>
        <w:t xml:space="preserve"> 2015.</w:t>
      </w:r>
      <w:r w:rsidR="00403D73" w:rsidRPr="00E13059">
        <w:rPr>
          <w:rFonts w:ascii="Arial" w:hAnsi="Arial" w:cs="Arial"/>
          <w:sz w:val="20"/>
          <w:szCs w:val="20"/>
        </w:rPr>
        <w:t xml:space="preserve"> French.</w:t>
      </w:r>
    </w:p>
    <w:p w14:paraId="6FAB1138" w14:textId="71B4C3E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[5]</w:t>
      </w:r>
      <w:r w:rsidRPr="00E13059">
        <w:rPr>
          <w:rFonts w:ascii="Arial" w:hAnsi="Arial" w:cs="Arial"/>
          <w:sz w:val="20"/>
          <w:szCs w:val="20"/>
        </w:rPr>
        <w:tab/>
      </w:r>
      <w:proofErr w:type="spellStart"/>
      <w:r w:rsidRPr="00E13059">
        <w:rPr>
          <w:rFonts w:ascii="Arial" w:hAnsi="Arial" w:cs="Arial"/>
          <w:sz w:val="20"/>
          <w:szCs w:val="20"/>
        </w:rPr>
        <w:t>Kà</w:t>
      </w:r>
      <w:proofErr w:type="spellEnd"/>
      <w:r w:rsidRPr="00E13059">
        <w:rPr>
          <w:rFonts w:ascii="Arial" w:hAnsi="Arial" w:cs="Arial"/>
          <w:sz w:val="20"/>
          <w:szCs w:val="20"/>
        </w:rPr>
        <w:t xml:space="preserve"> D, Manga NM, </w:t>
      </w:r>
      <w:proofErr w:type="spellStart"/>
      <w:r w:rsidRPr="00E13059">
        <w:rPr>
          <w:rFonts w:ascii="Arial" w:hAnsi="Arial" w:cs="Arial"/>
          <w:sz w:val="20"/>
          <w:szCs w:val="20"/>
        </w:rPr>
        <w:t>Ngom-Guéye</w:t>
      </w:r>
      <w:proofErr w:type="spellEnd"/>
      <w:r w:rsidRPr="00E13059">
        <w:rPr>
          <w:rFonts w:ascii="Arial" w:hAnsi="Arial" w:cs="Arial"/>
          <w:sz w:val="20"/>
          <w:szCs w:val="20"/>
        </w:rPr>
        <w:t xml:space="preserve"> NF, Ndiaga D, Diop M, </w:t>
      </w:r>
      <w:proofErr w:type="spellStart"/>
      <w:r w:rsidRPr="00E13059">
        <w:rPr>
          <w:rFonts w:ascii="Arial" w:hAnsi="Arial" w:cs="Arial"/>
          <w:sz w:val="20"/>
          <w:szCs w:val="20"/>
        </w:rPr>
        <w:t>Cisse</w:t>
      </w:r>
      <w:proofErr w:type="spellEnd"/>
      <w:r w:rsidRPr="00E13059">
        <w:rPr>
          <w:rFonts w:ascii="Arial" w:hAnsi="Arial" w:cs="Arial"/>
          <w:sz w:val="20"/>
          <w:szCs w:val="20"/>
        </w:rPr>
        <w:t>-Diallo VMP, et al.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immunovirologic</w:t>
      </w:r>
      <w:proofErr w:type="spellEnd"/>
      <w:r w:rsidRPr="00E13059">
        <w:rPr>
          <w:rFonts w:ascii="Arial" w:hAnsi="Arial" w:cs="Arial"/>
          <w:sz w:val="20"/>
          <w:szCs w:val="20"/>
        </w:rPr>
        <w:t xml:space="preserve"> dissociation in HIV-1-infected patients </w:t>
      </w:r>
      <w:proofErr w:type="spellStart"/>
      <w:r w:rsidRPr="00E13059">
        <w:rPr>
          <w:rFonts w:ascii="Arial" w:hAnsi="Arial" w:cs="Arial"/>
          <w:sz w:val="20"/>
          <w:szCs w:val="20"/>
        </w:rPr>
        <w:t>under</w:t>
      </w:r>
      <w:proofErr w:type="spellEnd"/>
      <w:r w:rsidRPr="00E13059">
        <w:rPr>
          <w:rFonts w:ascii="Arial" w:hAnsi="Arial" w:cs="Arial"/>
          <w:sz w:val="20"/>
          <w:szCs w:val="20"/>
        </w:rPr>
        <w:t xml:space="preserve"> </w:t>
      </w:r>
      <w:proofErr w:type="spellStart"/>
      <w:r w:rsidRPr="00E13059">
        <w:rPr>
          <w:rFonts w:ascii="Arial" w:hAnsi="Arial" w:cs="Arial"/>
          <w:sz w:val="20"/>
          <w:szCs w:val="20"/>
        </w:rPr>
        <w:t>highly</w:t>
      </w:r>
      <w:proofErr w:type="spellEnd"/>
      <w:r w:rsidRPr="00E13059">
        <w:rPr>
          <w:rFonts w:ascii="Arial" w:hAnsi="Arial" w:cs="Arial"/>
          <w:sz w:val="20"/>
          <w:szCs w:val="20"/>
        </w:rPr>
        <w:t xml:space="preserve"> active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Ambulatory</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Center (ATC) in Dakar]. Pan </w:t>
      </w:r>
      <w:proofErr w:type="spellStart"/>
      <w:r w:rsidRPr="00E13059">
        <w:rPr>
          <w:rFonts w:ascii="Arial" w:hAnsi="Arial" w:cs="Arial"/>
          <w:sz w:val="20"/>
          <w:szCs w:val="20"/>
        </w:rPr>
        <w:t>Afr</w:t>
      </w:r>
      <w:proofErr w:type="spellEnd"/>
      <w:r w:rsidRPr="00E13059">
        <w:rPr>
          <w:rFonts w:ascii="Arial" w:hAnsi="Arial" w:cs="Arial"/>
          <w:sz w:val="20"/>
          <w:szCs w:val="20"/>
        </w:rPr>
        <w:t xml:space="preserve"> Med J </w:t>
      </w:r>
      <w:proofErr w:type="gramStart"/>
      <w:r w:rsidRPr="00E13059">
        <w:rPr>
          <w:rFonts w:ascii="Arial" w:hAnsi="Arial" w:cs="Arial"/>
          <w:sz w:val="20"/>
          <w:szCs w:val="20"/>
        </w:rPr>
        <w:t>2017;27:</w:t>
      </w:r>
      <w:proofErr w:type="gramEnd"/>
      <w:r w:rsidRPr="00E13059">
        <w:rPr>
          <w:rFonts w:ascii="Arial" w:hAnsi="Arial" w:cs="Arial"/>
          <w:sz w:val="20"/>
          <w:szCs w:val="20"/>
        </w:rPr>
        <w:t xml:space="preserve">16. </w:t>
      </w:r>
      <w:hyperlink r:id="rId15" w:history="1">
        <w:r w:rsidR="0016370A" w:rsidRPr="00E13059">
          <w:rPr>
            <w:rStyle w:val="Hyperlink"/>
            <w:rFonts w:ascii="Arial" w:hAnsi="Arial" w:cs="Arial"/>
            <w:sz w:val="20"/>
            <w:szCs w:val="20"/>
          </w:rPr>
          <w:t>https://doi.org/10.11604/pamj.2017.27.16.9811</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10C08782" w14:textId="7777777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[6]</w:t>
      </w:r>
      <w:r w:rsidRPr="00E13059">
        <w:rPr>
          <w:rFonts w:ascii="Arial" w:hAnsi="Arial" w:cs="Arial"/>
          <w:sz w:val="20"/>
          <w:szCs w:val="20"/>
        </w:rPr>
        <w:tab/>
      </w:r>
      <w:proofErr w:type="spellStart"/>
      <w:r w:rsidRPr="00E13059">
        <w:rPr>
          <w:rFonts w:ascii="Arial" w:hAnsi="Arial" w:cs="Arial"/>
          <w:sz w:val="20"/>
          <w:szCs w:val="20"/>
        </w:rPr>
        <w:t>Aiuti</w:t>
      </w:r>
      <w:proofErr w:type="spellEnd"/>
      <w:r w:rsidRPr="00E13059">
        <w:rPr>
          <w:rFonts w:ascii="Arial" w:hAnsi="Arial" w:cs="Arial"/>
          <w:sz w:val="20"/>
          <w:szCs w:val="20"/>
        </w:rPr>
        <w:t xml:space="preserve"> F, </w:t>
      </w:r>
      <w:proofErr w:type="spellStart"/>
      <w:r w:rsidRPr="00E13059">
        <w:rPr>
          <w:rFonts w:ascii="Arial" w:hAnsi="Arial" w:cs="Arial"/>
          <w:sz w:val="20"/>
          <w:szCs w:val="20"/>
        </w:rPr>
        <w:t>Mezzaroma</w:t>
      </w:r>
      <w:proofErr w:type="spellEnd"/>
      <w:r w:rsidRPr="00E13059">
        <w:rPr>
          <w:rFonts w:ascii="Arial" w:hAnsi="Arial" w:cs="Arial"/>
          <w:sz w:val="20"/>
          <w:szCs w:val="20"/>
        </w:rPr>
        <w:t xml:space="preserve"> I. Failure to </w:t>
      </w:r>
      <w:proofErr w:type="spellStart"/>
      <w:r w:rsidRPr="00E13059">
        <w:rPr>
          <w:rFonts w:ascii="Arial" w:hAnsi="Arial" w:cs="Arial"/>
          <w:sz w:val="20"/>
          <w:szCs w:val="20"/>
        </w:rPr>
        <w:t>reconstitute</w:t>
      </w:r>
      <w:proofErr w:type="spellEnd"/>
      <w:r w:rsidRPr="00E13059">
        <w:rPr>
          <w:rFonts w:ascii="Arial" w:hAnsi="Arial" w:cs="Arial"/>
          <w:sz w:val="20"/>
          <w:szCs w:val="20"/>
        </w:rPr>
        <w:t xml:space="preserve"> CD4+ T-</w:t>
      </w:r>
      <w:proofErr w:type="spellStart"/>
      <w:r w:rsidRPr="00E13059">
        <w:rPr>
          <w:rFonts w:ascii="Arial" w:hAnsi="Arial" w:cs="Arial"/>
          <w:sz w:val="20"/>
          <w:szCs w:val="20"/>
        </w:rPr>
        <w:t>cells</w:t>
      </w:r>
      <w:proofErr w:type="spellEnd"/>
      <w:r w:rsidRPr="00E13059">
        <w:rPr>
          <w:rFonts w:ascii="Arial" w:hAnsi="Arial" w:cs="Arial"/>
          <w:sz w:val="20"/>
          <w:szCs w:val="20"/>
        </w:rPr>
        <w:t xml:space="preserve"> </w:t>
      </w:r>
      <w:proofErr w:type="spellStart"/>
      <w:r w:rsidRPr="00E13059">
        <w:rPr>
          <w:rFonts w:ascii="Arial" w:hAnsi="Arial" w:cs="Arial"/>
          <w:sz w:val="20"/>
          <w:szCs w:val="20"/>
        </w:rPr>
        <w:t>despite</w:t>
      </w:r>
      <w:proofErr w:type="spellEnd"/>
      <w:r w:rsidRPr="00E13059">
        <w:rPr>
          <w:rFonts w:ascii="Arial" w:hAnsi="Arial" w:cs="Arial"/>
          <w:sz w:val="20"/>
          <w:szCs w:val="20"/>
        </w:rPr>
        <w:t xml:space="preserve"> suppression of HIV </w:t>
      </w:r>
      <w:proofErr w:type="spellStart"/>
      <w:r w:rsidRPr="00E13059">
        <w:rPr>
          <w:rFonts w:ascii="Arial" w:hAnsi="Arial" w:cs="Arial"/>
          <w:sz w:val="20"/>
          <w:szCs w:val="20"/>
        </w:rPr>
        <w:t>replication</w:t>
      </w:r>
      <w:proofErr w:type="spellEnd"/>
      <w:r w:rsidRPr="00E13059">
        <w:rPr>
          <w:rFonts w:ascii="Arial" w:hAnsi="Arial" w:cs="Arial"/>
          <w:sz w:val="20"/>
          <w:szCs w:val="20"/>
        </w:rPr>
        <w:t xml:space="preserve"> </w:t>
      </w:r>
      <w:proofErr w:type="spellStart"/>
      <w:r w:rsidRPr="00E13059">
        <w:rPr>
          <w:rFonts w:ascii="Arial" w:hAnsi="Arial" w:cs="Arial"/>
          <w:sz w:val="20"/>
          <w:szCs w:val="20"/>
        </w:rPr>
        <w:t>under</w:t>
      </w:r>
      <w:proofErr w:type="spellEnd"/>
      <w:r w:rsidRPr="00E13059">
        <w:rPr>
          <w:rFonts w:ascii="Arial" w:hAnsi="Arial" w:cs="Arial"/>
          <w:sz w:val="20"/>
          <w:szCs w:val="20"/>
        </w:rPr>
        <w:t xml:space="preserve"> HAART. AIDS </w:t>
      </w:r>
      <w:proofErr w:type="spellStart"/>
      <w:r w:rsidRPr="00E13059">
        <w:rPr>
          <w:rFonts w:ascii="Arial" w:hAnsi="Arial" w:cs="Arial"/>
          <w:sz w:val="20"/>
          <w:szCs w:val="20"/>
        </w:rPr>
        <w:t>Rev</w:t>
      </w:r>
      <w:proofErr w:type="spellEnd"/>
      <w:r w:rsidRPr="00E13059">
        <w:rPr>
          <w:rFonts w:ascii="Arial" w:hAnsi="Arial" w:cs="Arial"/>
          <w:sz w:val="20"/>
          <w:szCs w:val="20"/>
        </w:rPr>
        <w:t xml:space="preserve"> </w:t>
      </w:r>
      <w:proofErr w:type="gramStart"/>
      <w:r w:rsidRPr="00E13059">
        <w:rPr>
          <w:rFonts w:ascii="Arial" w:hAnsi="Arial" w:cs="Arial"/>
          <w:sz w:val="20"/>
          <w:szCs w:val="20"/>
        </w:rPr>
        <w:t>2006;8:</w:t>
      </w:r>
      <w:proofErr w:type="gramEnd"/>
      <w:r w:rsidRPr="00E13059">
        <w:rPr>
          <w:rFonts w:ascii="Arial" w:hAnsi="Arial" w:cs="Arial"/>
          <w:sz w:val="20"/>
          <w:szCs w:val="20"/>
        </w:rPr>
        <w:t>88–97.</w:t>
      </w:r>
    </w:p>
    <w:p w14:paraId="451B4AF0" w14:textId="4B67411E"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[7]</w:t>
      </w:r>
      <w:r w:rsidRPr="00E13059">
        <w:rPr>
          <w:rFonts w:ascii="Arial" w:hAnsi="Arial" w:cs="Arial"/>
          <w:sz w:val="20"/>
          <w:szCs w:val="20"/>
        </w:rPr>
        <w:tab/>
        <w:t>Manga NM, Cissé VM, Diop-</w:t>
      </w:r>
      <w:proofErr w:type="spellStart"/>
      <w:r w:rsidRPr="00E13059">
        <w:rPr>
          <w:rFonts w:ascii="Arial" w:hAnsi="Arial" w:cs="Arial"/>
          <w:sz w:val="20"/>
          <w:szCs w:val="20"/>
        </w:rPr>
        <w:t>Nyafouna</w:t>
      </w:r>
      <w:proofErr w:type="spellEnd"/>
      <w:r w:rsidRPr="00E13059">
        <w:rPr>
          <w:rFonts w:ascii="Arial" w:hAnsi="Arial" w:cs="Arial"/>
          <w:sz w:val="20"/>
          <w:szCs w:val="20"/>
        </w:rPr>
        <w:t xml:space="preserve"> SA, Dia-Badiane NM, </w:t>
      </w:r>
      <w:proofErr w:type="spellStart"/>
      <w:r w:rsidRPr="00E13059">
        <w:rPr>
          <w:rFonts w:ascii="Arial" w:hAnsi="Arial" w:cs="Arial"/>
          <w:sz w:val="20"/>
          <w:szCs w:val="20"/>
        </w:rPr>
        <w:t>Deguenonvo</w:t>
      </w:r>
      <w:proofErr w:type="spellEnd"/>
      <w:r w:rsidRPr="00E13059">
        <w:rPr>
          <w:rFonts w:ascii="Arial" w:hAnsi="Arial" w:cs="Arial"/>
          <w:sz w:val="20"/>
          <w:szCs w:val="20"/>
        </w:rPr>
        <w:t xml:space="preserve"> LF, Ka D, et al. Prévalence et facteurs associés au décès chez des patients vivant avec le VIH et </w:t>
      </w:r>
      <w:proofErr w:type="spellStart"/>
      <w:r w:rsidRPr="00E13059">
        <w:rPr>
          <w:rFonts w:ascii="Arial" w:hAnsi="Arial" w:cs="Arial"/>
          <w:sz w:val="20"/>
          <w:szCs w:val="20"/>
        </w:rPr>
        <w:t>co-infectés</w:t>
      </w:r>
      <w:proofErr w:type="spellEnd"/>
      <w:r w:rsidRPr="00E13059">
        <w:rPr>
          <w:rFonts w:ascii="Arial" w:hAnsi="Arial" w:cs="Arial"/>
          <w:sz w:val="20"/>
          <w:szCs w:val="20"/>
        </w:rPr>
        <w:t xml:space="preserve"> par le VHB à Dakar, Sénégal. Revue Tunisienne d’Infectiologie </w:t>
      </w:r>
      <w:proofErr w:type="gramStart"/>
      <w:r w:rsidRPr="00E13059">
        <w:rPr>
          <w:rFonts w:ascii="Arial" w:hAnsi="Arial" w:cs="Arial"/>
          <w:sz w:val="20"/>
          <w:szCs w:val="20"/>
        </w:rPr>
        <w:t>2016;10:</w:t>
      </w:r>
      <w:proofErr w:type="gramEnd"/>
      <w:r w:rsidRPr="00E13059">
        <w:rPr>
          <w:rFonts w:ascii="Arial" w:hAnsi="Arial" w:cs="Arial"/>
          <w:sz w:val="20"/>
          <w:szCs w:val="20"/>
        </w:rPr>
        <w:t>14–8.</w:t>
      </w:r>
      <w:r w:rsidR="00403D73" w:rsidRPr="00E13059">
        <w:rPr>
          <w:rFonts w:ascii="Arial" w:hAnsi="Arial" w:cs="Arial"/>
          <w:sz w:val="20"/>
          <w:szCs w:val="20"/>
        </w:rPr>
        <w:t xml:space="preserve"> French.</w:t>
      </w:r>
    </w:p>
    <w:p w14:paraId="4316A251" w14:textId="3C49524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[8]</w:t>
      </w:r>
      <w:r w:rsidRPr="00E13059">
        <w:rPr>
          <w:rFonts w:ascii="Arial" w:hAnsi="Arial" w:cs="Arial"/>
          <w:sz w:val="20"/>
          <w:szCs w:val="20"/>
        </w:rPr>
        <w:tab/>
        <w:t xml:space="preserve">Diouf A, </w:t>
      </w:r>
      <w:proofErr w:type="spellStart"/>
      <w:r w:rsidRPr="00E13059">
        <w:rPr>
          <w:rFonts w:ascii="Arial" w:hAnsi="Arial" w:cs="Arial"/>
          <w:sz w:val="20"/>
          <w:szCs w:val="20"/>
        </w:rPr>
        <w:t>Youbong</w:t>
      </w:r>
      <w:proofErr w:type="spellEnd"/>
      <w:r w:rsidRPr="00E13059">
        <w:rPr>
          <w:rFonts w:ascii="Arial" w:hAnsi="Arial" w:cs="Arial"/>
          <w:sz w:val="20"/>
          <w:szCs w:val="20"/>
        </w:rPr>
        <w:t xml:space="preserve"> TJ, </w:t>
      </w:r>
      <w:proofErr w:type="spellStart"/>
      <w:r w:rsidRPr="00E13059">
        <w:rPr>
          <w:rFonts w:ascii="Arial" w:hAnsi="Arial" w:cs="Arial"/>
          <w:sz w:val="20"/>
          <w:szCs w:val="20"/>
        </w:rPr>
        <w:t>Dieye</w:t>
      </w:r>
      <w:proofErr w:type="spellEnd"/>
      <w:r w:rsidRPr="00E13059">
        <w:rPr>
          <w:rFonts w:ascii="Arial" w:hAnsi="Arial" w:cs="Arial"/>
          <w:sz w:val="20"/>
          <w:szCs w:val="20"/>
        </w:rPr>
        <w:t xml:space="preserve"> FL, </w:t>
      </w:r>
      <w:proofErr w:type="spellStart"/>
      <w:r w:rsidRPr="00E13059">
        <w:rPr>
          <w:rFonts w:ascii="Arial" w:hAnsi="Arial" w:cs="Arial"/>
          <w:sz w:val="20"/>
          <w:szCs w:val="20"/>
        </w:rPr>
        <w:t>Cisse</w:t>
      </w:r>
      <w:proofErr w:type="spellEnd"/>
      <w:r w:rsidRPr="00E13059">
        <w:rPr>
          <w:rFonts w:ascii="Arial" w:hAnsi="Arial" w:cs="Arial"/>
          <w:sz w:val="20"/>
          <w:szCs w:val="20"/>
        </w:rPr>
        <w:t xml:space="preserve">-Diallo VMP, Diallo-Mbaye K, Diop M, et al. First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changes in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in </w:t>
      </w:r>
      <w:proofErr w:type="spellStart"/>
      <w:proofErr w:type="gramStart"/>
      <w:r w:rsidRPr="00E13059">
        <w:rPr>
          <w:rFonts w:ascii="Arial" w:hAnsi="Arial" w:cs="Arial"/>
          <w:sz w:val="20"/>
          <w:szCs w:val="20"/>
        </w:rPr>
        <w:t>Senegal</w:t>
      </w:r>
      <w:proofErr w:type="spellEnd"/>
      <w:r w:rsidRPr="00E13059">
        <w:rPr>
          <w:rFonts w:ascii="Arial" w:hAnsi="Arial" w:cs="Arial"/>
          <w:sz w:val="20"/>
          <w:szCs w:val="20"/>
        </w:rPr>
        <w:t>:</w:t>
      </w:r>
      <w:proofErr w:type="gramEnd"/>
      <w:r w:rsidRPr="00E13059">
        <w:rPr>
          <w:rFonts w:ascii="Arial" w:hAnsi="Arial" w:cs="Arial"/>
          <w:sz w:val="20"/>
          <w:szCs w:val="20"/>
        </w:rPr>
        <w:t xml:space="preserve"> incidence, causes and </w:t>
      </w:r>
      <w:proofErr w:type="spellStart"/>
      <w:r w:rsidRPr="00E13059">
        <w:rPr>
          <w:rFonts w:ascii="Arial" w:hAnsi="Arial" w:cs="Arial"/>
          <w:sz w:val="20"/>
          <w:szCs w:val="20"/>
        </w:rPr>
        <w:t>predictive</w:t>
      </w:r>
      <w:proofErr w:type="spellEnd"/>
      <w:r w:rsidRPr="00E13059">
        <w:rPr>
          <w:rFonts w:ascii="Arial" w:hAnsi="Arial" w:cs="Arial"/>
          <w:sz w:val="20"/>
          <w:szCs w:val="20"/>
        </w:rPr>
        <w:t xml:space="preserve">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J AIDS Clin </w:t>
      </w:r>
      <w:proofErr w:type="spellStart"/>
      <w:r w:rsidRPr="00E13059">
        <w:rPr>
          <w:rFonts w:ascii="Arial" w:hAnsi="Arial" w:cs="Arial"/>
          <w:sz w:val="20"/>
          <w:szCs w:val="20"/>
        </w:rPr>
        <w:t>Res</w:t>
      </w:r>
      <w:proofErr w:type="spellEnd"/>
      <w:r w:rsidRPr="00E13059">
        <w:rPr>
          <w:rFonts w:ascii="Arial" w:hAnsi="Arial" w:cs="Arial"/>
          <w:sz w:val="20"/>
          <w:szCs w:val="20"/>
        </w:rPr>
        <w:t xml:space="preserve"> </w:t>
      </w:r>
      <w:proofErr w:type="gramStart"/>
      <w:r w:rsidRPr="00E13059">
        <w:rPr>
          <w:rFonts w:ascii="Arial" w:hAnsi="Arial" w:cs="Arial"/>
          <w:sz w:val="20"/>
          <w:szCs w:val="20"/>
        </w:rPr>
        <w:t>2017;8:</w:t>
      </w:r>
      <w:proofErr w:type="gramEnd"/>
      <w:r w:rsidRPr="00E13059">
        <w:rPr>
          <w:rFonts w:ascii="Arial" w:hAnsi="Arial" w:cs="Arial"/>
          <w:sz w:val="20"/>
          <w:szCs w:val="20"/>
        </w:rPr>
        <w:t xml:space="preserve">1–5. </w:t>
      </w:r>
      <w:hyperlink r:id="rId16" w:history="1">
        <w:r w:rsidR="0016370A" w:rsidRPr="00E13059">
          <w:rPr>
            <w:rStyle w:val="Hyperlink"/>
            <w:rFonts w:ascii="Arial" w:hAnsi="Arial" w:cs="Arial"/>
            <w:sz w:val="20"/>
            <w:szCs w:val="20"/>
          </w:rPr>
          <w:t>http://dx.doi.org/10.4172/2155-6113.1000709</w:t>
        </w:r>
      </w:hyperlink>
      <w:r w:rsidRPr="00E13059">
        <w:rPr>
          <w:rFonts w:ascii="Arial" w:hAnsi="Arial" w:cs="Arial"/>
          <w:sz w:val="20"/>
          <w:szCs w:val="20"/>
        </w:rPr>
        <w:t>.</w:t>
      </w:r>
      <w:r w:rsidR="0016370A" w:rsidRPr="00E13059">
        <w:rPr>
          <w:rFonts w:ascii="Arial" w:hAnsi="Arial" w:cs="Arial"/>
          <w:sz w:val="20"/>
          <w:szCs w:val="20"/>
        </w:rPr>
        <w:t xml:space="preserve"> </w:t>
      </w:r>
    </w:p>
    <w:p w14:paraId="565DE20E" w14:textId="3E3B289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[9]</w:t>
      </w:r>
      <w:r w:rsidRPr="00E13059">
        <w:rPr>
          <w:rFonts w:ascii="Arial" w:hAnsi="Arial" w:cs="Arial"/>
          <w:sz w:val="20"/>
          <w:szCs w:val="20"/>
        </w:rPr>
        <w:tab/>
        <w:t xml:space="preserve">Eko DM, Mambo ON, </w:t>
      </w:r>
      <w:proofErr w:type="spellStart"/>
      <w:r w:rsidRPr="00E13059">
        <w:rPr>
          <w:rFonts w:ascii="Arial" w:hAnsi="Arial" w:cs="Arial"/>
          <w:sz w:val="20"/>
          <w:szCs w:val="20"/>
        </w:rPr>
        <w:t>Biouele</w:t>
      </w:r>
      <w:proofErr w:type="spellEnd"/>
      <w:r w:rsidRPr="00E13059">
        <w:rPr>
          <w:rFonts w:ascii="Arial" w:hAnsi="Arial" w:cs="Arial"/>
          <w:sz w:val="20"/>
          <w:szCs w:val="20"/>
        </w:rPr>
        <w:t xml:space="preserve"> RM, </w:t>
      </w:r>
      <w:proofErr w:type="spellStart"/>
      <w:r w:rsidRPr="00E13059">
        <w:rPr>
          <w:rFonts w:ascii="Arial" w:hAnsi="Arial" w:cs="Arial"/>
          <w:sz w:val="20"/>
          <w:szCs w:val="20"/>
        </w:rPr>
        <w:t>Gnomo</w:t>
      </w:r>
      <w:proofErr w:type="spellEnd"/>
      <w:r w:rsidRPr="00E13059">
        <w:rPr>
          <w:rFonts w:ascii="Arial" w:hAnsi="Arial" w:cs="Arial"/>
          <w:sz w:val="20"/>
          <w:szCs w:val="20"/>
        </w:rPr>
        <w:t xml:space="preserve"> SB, </w:t>
      </w:r>
      <w:proofErr w:type="spellStart"/>
      <w:r w:rsidRPr="00E13059">
        <w:rPr>
          <w:rFonts w:ascii="Arial" w:hAnsi="Arial" w:cs="Arial"/>
          <w:sz w:val="20"/>
          <w:szCs w:val="20"/>
        </w:rPr>
        <w:t>Nyéki</w:t>
      </w:r>
      <w:proofErr w:type="spellEnd"/>
      <w:r w:rsidRPr="00E13059">
        <w:rPr>
          <w:rFonts w:ascii="Arial" w:hAnsi="Arial" w:cs="Arial"/>
          <w:sz w:val="20"/>
          <w:szCs w:val="20"/>
        </w:rPr>
        <w:t xml:space="preserve"> AN, </w:t>
      </w:r>
      <w:proofErr w:type="spellStart"/>
      <w:r w:rsidRPr="00E13059">
        <w:rPr>
          <w:rFonts w:ascii="Arial" w:hAnsi="Arial" w:cs="Arial"/>
          <w:sz w:val="20"/>
          <w:szCs w:val="20"/>
        </w:rPr>
        <w:t>Mossus</w:t>
      </w:r>
      <w:proofErr w:type="spellEnd"/>
      <w:r w:rsidRPr="00E13059">
        <w:rPr>
          <w:rFonts w:ascii="Arial" w:hAnsi="Arial" w:cs="Arial"/>
          <w:sz w:val="20"/>
          <w:szCs w:val="20"/>
        </w:rPr>
        <w:t xml:space="preserve"> Y, et al. Profil Épidémiologique et Clinique des Affections Stomatologiques chez les Patients Infectés par le VIH à l’Hôpital Régional de Maroua. </w:t>
      </w:r>
      <w:proofErr w:type="spellStart"/>
      <w:r w:rsidR="004870A6" w:rsidRPr="00E13059">
        <w:rPr>
          <w:rFonts w:ascii="Arial" w:hAnsi="Arial" w:cs="Arial"/>
          <w:sz w:val="20"/>
          <w:szCs w:val="20"/>
        </w:rPr>
        <w:t>Health</w:t>
      </w:r>
      <w:proofErr w:type="spellEnd"/>
      <w:r w:rsidR="004870A6" w:rsidRPr="00E13059">
        <w:rPr>
          <w:rFonts w:ascii="Arial" w:hAnsi="Arial" w:cs="Arial"/>
          <w:sz w:val="20"/>
          <w:szCs w:val="20"/>
        </w:rPr>
        <w:t xml:space="preserve"> sciences and </w:t>
      </w:r>
      <w:proofErr w:type="spellStart"/>
      <w:r w:rsidR="004870A6" w:rsidRPr="00E13059">
        <w:rPr>
          <w:rFonts w:ascii="Arial" w:hAnsi="Arial" w:cs="Arial"/>
          <w:sz w:val="20"/>
          <w:szCs w:val="20"/>
        </w:rPr>
        <w:t>disease</w:t>
      </w:r>
      <w:proofErr w:type="spellEnd"/>
      <w:r w:rsidR="004870A6" w:rsidRPr="00E13059">
        <w:rPr>
          <w:rFonts w:ascii="Arial" w:hAnsi="Arial" w:cs="Arial"/>
          <w:sz w:val="20"/>
          <w:szCs w:val="20"/>
        </w:rPr>
        <w:t xml:space="preserve"> </w:t>
      </w:r>
      <w:proofErr w:type="gramStart"/>
      <w:r w:rsidRPr="00E13059">
        <w:rPr>
          <w:rFonts w:ascii="Arial" w:hAnsi="Arial" w:cs="Arial"/>
          <w:sz w:val="20"/>
          <w:szCs w:val="20"/>
        </w:rPr>
        <w:t>2021;</w:t>
      </w:r>
      <w:proofErr w:type="gramEnd"/>
      <w:r w:rsidRPr="00E13059">
        <w:rPr>
          <w:rFonts w:ascii="Arial" w:hAnsi="Arial" w:cs="Arial"/>
          <w:sz w:val="20"/>
          <w:szCs w:val="20"/>
        </w:rPr>
        <w:t xml:space="preserve">22. </w:t>
      </w:r>
      <w:hyperlink r:id="rId17" w:history="1">
        <w:r w:rsidR="0016370A" w:rsidRPr="00E13059">
          <w:rPr>
            <w:rStyle w:val="Hyperlink"/>
            <w:rFonts w:ascii="Arial" w:hAnsi="Arial" w:cs="Arial"/>
            <w:sz w:val="20"/>
            <w:szCs w:val="20"/>
          </w:rPr>
          <w:t>https://doi.org/10.5281/hsd.v22i5.2735</w:t>
        </w:r>
      </w:hyperlink>
      <w:r w:rsidRPr="00E13059">
        <w:rPr>
          <w:rFonts w:ascii="Arial" w:hAnsi="Arial" w:cs="Arial"/>
          <w:sz w:val="20"/>
          <w:szCs w:val="20"/>
        </w:rPr>
        <w:t>.</w:t>
      </w:r>
      <w:r w:rsidR="0016370A" w:rsidRPr="00E13059">
        <w:rPr>
          <w:rFonts w:ascii="Arial" w:hAnsi="Arial" w:cs="Arial"/>
          <w:sz w:val="20"/>
          <w:szCs w:val="20"/>
        </w:rPr>
        <w:t xml:space="preserve"> </w:t>
      </w:r>
      <w:r w:rsidR="00403D73" w:rsidRPr="00E13059">
        <w:rPr>
          <w:rFonts w:ascii="Arial" w:hAnsi="Arial" w:cs="Arial"/>
          <w:sz w:val="20"/>
          <w:szCs w:val="20"/>
        </w:rPr>
        <w:t>French.</w:t>
      </w:r>
    </w:p>
    <w:p w14:paraId="6AB60AC0" w14:textId="48FE836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[10]</w:t>
      </w:r>
      <w:r w:rsidR="0016370A" w:rsidRPr="00E13059">
        <w:rPr>
          <w:rFonts w:ascii="Arial" w:hAnsi="Arial" w:cs="Arial"/>
          <w:sz w:val="20"/>
          <w:szCs w:val="20"/>
        </w:rPr>
        <w:t xml:space="preserve"> </w:t>
      </w:r>
      <w:proofErr w:type="spellStart"/>
      <w:r w:rsidRPr="00E13059">
        <w:rPr>
          <w:rFonts w:ascii="Arial" w:hAnsi="Arial" w:cs="Arial"/>
          <w:sz w:val="20"/>
          <w:szCs w:val="20"/>
        </w:rPr>
        <w:t>Dokekias</w:t>
      </w:r>
      <w:proofErr w:type="spellEnd"/>
      <w:r w:rsidRPr="00E13059">
        <w:rPr>
          <w:rFonts w:ascii="Arial" w:hAnsi="Arial" w:cs="Arial"/>
          <w:sz w:val="20"/>
          <w:szCs w:val="20"/>
        </w:rPr>
        <w:t xml:space="preserve"> AE, </w:t>
      </w:r>
      <w:proofErr w:type="spellStart"/>
      <w:r w:rsidRPr="00E13059">
        <w:rPr>
          <w:rFonts w:ascii="Arial" w:hAnsi="Arial" w:cs="Arial"/>
          <w:sz w:val="20"/>
          <w:szCs w:val="20"/>
        </w:rPr>
        <w:t>Galiba</w:t>
      </w:r>
      <w:proofErr w:type="spellEnd"/>
      <w:r w:rsidRPr="00E13059">
        <w:rPr>
          <w:rFonts w:ascii="Arial" w:hAnsi="Arial" w:cs="Arial"/>
          <w:sz w:val="20"/>
          <w:szCs w:val="20"/>
        </w:rPr>
        <w:t xml:space="preserve"> FOA, </w:t>
      </w:r>
      <w:proofErr w:type="spellStart"/>
      <w:r w:rsidRPr="00E13059">
        <w:rPr>
          <w:rFonts w:ascii="Arial" w:hAnsi="Arial" w:cs="Arial"/>
          <w:sz w:val="20"/>
          <w:szCs w:val="20"/>
        </w:rPr>
        <w:t>Bokilo</w:t>
      </w:r>
      <w:proofErr w:type="spellEnd"/>
      <w:r w:rsidRPr="00E13059">
        <w:rPr>
          <w:rFonts w:ascii="Arial" w:hAnsi="Arial" w:cs="Arial"/>
          <w:sz w:val="20"/>
          <w:szCs w:val="20"/>
        </w:rPr>
        <w:t xml:space="preserve"> ADL, </w:t>
      </w:r>
      <w:proofErr w:type="spellStart"/>
      <w:r w:rsidRPr="00E13059">
        <w:rPr>
          <w:rFonts w:ascii="Arial" w:hAnsi="Arial" w:cs="Arial"/>
          <w:sz w:val="20"/>
          <w:szCs w:val="20"/>
        </w:rPr>
        <w:t>Ntsimba</w:t>
      </w:r>
      <w:proofErr w:type="spellEnd"/>
      <w:r w:rsidRPr="00E13059">
        <w:rPr>
          <w:rFonts w:ascii="Arial" w:hAnsi="Arial" w:cs="Arial"/>
          <w:sz w:val="20"/>
          <w:szCs w:val="20"/>
        </w:rPr>
        <w:t xml:space="preserve"> P, </w:t>
      </w:r>
      <w:proofErr w:type="spellStart"/>
      <w:r w:rsidRPr="00E13059">
        <w:rPr>
          <w:rFonts w:ascii="Arial" w:hAnsi="Arial" w:cs="Arial"/>
          <w:sz w:val="20"/>
          <w:szCs w:val="20"/>
        </w:rPr>
        <w:t>Nsitou</w:t>
      </w:r>
      <w:proofErr w:type="spellEnd"/>
      <w:r w:rsidRPr="00E13059">
        <w:rPr>
          <w:rFonts w:ascii="Arial" w:hAnsi="Arial" w:cs="Arial"/>
          <w:sz w:val="20"/>
          <w:szCs w:val="20"/>
        </w:rPr>
        <w:t xml:space="preserve"> MB, </w:t>
      </w:r>
      <w:proofErr w:type="spellStart"/>
      <w:r w:rsidRPr="00E13059">
        <w:rPr>
          <w:rFonts w:ascii="Arial" w:hAnsi="Arial" w:cs="Arial"/>
          <w:sz w:val="20"/>
          <w:szCs w:val="20"/>
        </w:rPr>
        <w:t>Malanda</w:t>
      </w:r>
      <w:proofErr w:type="spellEnd"/>
      <w:r w:rsidRPr="00E13059">
        <w:rPr>
          <w:rFonts w:ascii="Arial" w:hAnsi="Arial" w:cs="Arial"/>
          <w:sz w:val="20"/>
          <w:szCs w:val="20"/>
        </w:rPr>
        <w:t xml:space="preserve"> F, et al. </w:t>
      </w:r>
      <w:proofErr w:type="spellStart"/>
      <w:r w:rsidRPr="00E13059">
        <w:rPr>
          <w:rFonts w:ascii="Arial" w:hAnsi="Arial" w:cs="Arial"/>
          <w:sz w:val="20"/>
          <w:szCs w:val="20"/>
        </w:rPr>
        <w:t>Evaluation</w:t>
      </w:r>
      <w:proofErr w:type="spellEnd"/>
      <w:r w:rsidRPr="00E13059">
        <w:rPr>
          <w:rFonts w:ascii="Arial" w:hAnsi="Arial" w:cs="Arial"/>
          <w:sz w:val="20"/>
          <w:szCs w:val="20"/>
        </w:rPr>
        <w:t xml:space="preserve"> of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HIV-</w:t>
      </w:r>
      <w:proofErr w:type="spellStart"/>
      <w:r w:rsidRPr="00E13059">
        <w:rPr>
          <w:rFonts w:ascii="Arial" w:hAnsi="Arial" w:cs="Arial"/>
          <w:sz w:val="20"/>
          <w:szCs w:val="20"/>
        </w:rPr>
        <w:t>infected</w:t>
      </w:r>
      <w:proofErr w:type="spellEnd"/>
      <w:r w:rsidRPr="00E13059">
        <w:rPr>
          <w:rFonts w:ascii="Arial" w:hAnsi="Arial" w:cs="Arial"/>
          <w:sz w:val="20"/>
          <w:szCs w:val="20"/>
        </w:rPr>
        <w:t xml:space="preserve"> </w:t>
      </w:r>
      <w:proofErr w:type="spellStart"/>
      <w:r w:rsidRPr="00E13059">
        <w:rPr>
          <w:rFonts w:ascii="Arial" w:hAnsi="Arial" w:cs="Arial"/>
          <w:sz w:val="20"/>
          <w:szCs w:val="20"/>
        </w:rPr>
        <w:t>adults</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Department</w:t>
      </w:r>
      <w:proofErr w:type="spellEnd"/>
      <w:r w:rsidRPr="00E13059">
        <w:rPr>
          <w:rFonts w:ascii="Arial" w:hAnsi="Arial" w:cs="Arial"/>
          <w:sz w:val="20"/>
          <w:szCs w:val="20"/>
        </w:rPr>
        <w:t xml:space="preserve"> of </w:t>
      </w:r>
      <w:proofErr w:type="spellStart"/>
      <w:r w:rsidRPr="00E13059">
        <w:rPr>
          <w:rFonts w:ascii="Arial" w:hAnsi="Arial" w:cs="Arial"/>
          <w:sz w:val="20"/>
          <w:szCs w:val="20"/>
        </w:rPr>
        <w:t>Haematology</w:t>
      </w:r>
      <w:proofErr w:type="spellEnd"/>
      <w:r w:rsidRPr="00E13059">
        <w:rPr>
          <w:rFonts w:ascii="Arial" w:hAnsi="Arial" w:cs="Arial"/>
          <w:sz w:val="20"/>
          <w:szCs w:val="20"/>
        </w:rPr>
        <w:t xml:space="preserve">, </w:t>
      </w:r>
      <w:proofErr w:type="spellStart"/>
      <w:r w:rsidRPr="00E13059">
        <w:rPr>
          <w:rFonts w:ascii="Arial" w:hAnsi="Arial" w:cs="Arial"/>
          <w:sz w:val="20"/>
          <w:szCs w:val="20"/>
        </w:rPr>
        <w:t>University</w:t>
      </w:r>
      <w:proofErr w:type="spellEnd"/>
      <w:r w:rsidRPr="00E13059">
        <w:rPr>
          <w:rFonts w:ascii="Arial" w:hAnsi="Arial" w:cs="Arial"/>
          <w:sz w:val="20"/>
          <w:szCs w:val="20"/>
        </w:rPr>
        <w:t xml:space="preserve"> Hospital of </w:t>
      </w:r>
      <w:proofErr w:type="spellStart"/>
      <w:r w:rsidRPr="00E13059">
        <w:rPr>
          <w:rFonts w:ascii="Arial" w:hAnsi="Arial" w:cs="Arial"/>
          <w:sz w:val="20"/>
          <w:szCs w:val="20"/>
        </w:rPr>
        <w:t>Brazzavllle</w:t>
      </w:r>
      <w:proofErr w:type="spellEnd"/>
      <w:r w:rsidRPr="00E13059">
        <w:rPr>
          <w:rFonts w:ascii="Arial" w:hAnsi="Arial" w:cs="Arial"/>
          <w:sz w:val="20"/>
          <w:szCs w:val="20"/>
        </w:rPr>
        <w:t xml:space="preserve">, Congo. Bull Soc </w:t>
      </w:r>
      <w:proofErr w:type="spellStart"/>
      <w:r w:rsidRPr="00E13059">
        <w:rPr>
          <w:rFonts w:ascii="Arial" w:hAnsi="Arial" w:cs="Arial"/>
          <w:sz w:val="20"/>
          <w:szCs w:val="20"/>
        </w:rPr>
        <w:t>Pathol</w:t>
      </w:r>
      <w:proofErr w:type="spellEnd"/>
      <w:r w:rsidRPr="00E13059">
        <w:rPr>
          <w:rFonts w:ascii="Arial" w:hAnsi="Arial" w:cs="Arial"/>
          <w:sz w:val="20"/>
          <w:szCs w:val="20"/>
        </w:rPr>
        <w:t xml:space="preserve"> </w:t>
      </w:r>
      <w:proofErr w:type="spellStart"/>
      <w:r w:rsidRPr="00E13059">
        <w:rPr>
          <w:rFonts w:ascii="Arial" w:hAnsi="Arial" w:cs="Arial"/>
          <w:sz w:val="20"/>
          <w:szCs w:val="20"/>
        </w:rPr>
        <w:t>Exot</w:t>
      </w:r>
      <w:proofErr w:type="spellEnd"/>
      <w:r w:rsidRPr="00E13059">
        <w:rPr>
          <w:rFonts w:ascii="Arial" w:hAnsi="Arial" w:cs="Arial"/>
          <w:sz w:val="20"/>
          <w:szCs w:val="20"/>
        </w:rPr>
        <w:t xml:space="preserve"> </w:t>
      </w:r>
      <w:proofErr w:type="gramStart"/>
      <w:r w:rsidRPr="00E13059">
        <w:rPr>
          <w:rFonts w:ascii="Arial" w:hAnsi="Arial" w:cs="Arial"/>
          <w:sz w:val="20"/>
          <w:szCs w:val="20"/>
        </w:rPr>
        <w:t>2008;101:</w:t>
      </w:r>
      <w:proofErr w:type="gramEnd"/>
      <w:r w:rsidRPr="00E13059">
        <w:rPr>
          <w:rFonts w:ascii="Arial" w:hAnsi="Arial" w:cs="Arial"/>
          <w:sz w:val="20"/>
          <w:szCs w:val="20"/>
        </w:rPr>
        <w:t>109–12.</w:t>
      </w:r>
      <w:r w:rsidR="00403D73" w:rsidRPr="00E13059">
        <w:rPr>
          <w:rFonts w:ascii="Arial" w:hAnsi="Arial" w:cs="Arial"/>
          <w:sz w:val="20"/>
          <w:szCs w:val="20"/>
        </w:rPr>
        <w:t xml:space="preserve"> French.</w:t>
      </w:r>
    </w:p>
    <w:p w14:paraId="64C75585" w14:textId="45DF1C47"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[11]</w:t>
      </w:r>
      <w:r w:rsidR="0016370A" w:rsidRPr="00E13059">
        <w:rPr>
          <w:rFonts w:ascii="Arial" w:hAnsi="Arial" w:cs="Arial"/>
          <w:sz w:val="20"/>
          <w:szCs w:val="20"/>
        </w:rPr>
        <w:t xml:space="preserve"> </w:t>
      </w:r>
      <w:proofErr w:type="spellStart"/>
      <w:r w:rsidRPr="00E13059">
        <w:rPr>
          <w:rFonts w:ascii="Arial" w:hAnsi="Arial" w:cs="Arial"/>
          <w:sz w:val="20"/>
          <w:szCs w:val="20"/>
        </w:rPr>
        <w:t>Lawn</w:t>
      </w:r>
      <w:proofErr w:type="spellEnd"/>
      <w:r w:rsidRPr="00E13059">
        <w:rPr>
          <w:rFonts w:ascii="Arial" w:hAnsi="Arial" w:cs="Arial"/>
          <w:sz w:val="20"/>
          <w:szCs w:val="20"/>
        </w:rPr>
        <w:t xml:space="preserve"> SD, </w:t>
      </w:r>
      <w:proofErr w:type="spellStart"/>
      <w:r w:rsidRPr="00E13059">
        <w:rPr>
          <w:rFonts w:ascii="Arial" w:hAnsi="Arial" w:cs="Arial"/>
          <w:sz w:val="20"/>
          <w:szCs w:val="20"/>
        </w:rPr>
        <w:t>Myer</w:t>
      </w:r>
      <w:proofErr w:type="spellEnd"/>
      <w:r w:rsidRPr="00E13059">
        <w:rPr>
          <w:rFonts w:ascii="Arial" w:hAnsi="Arial" w:cs="Arial"/>
          <w:sz w:val="20"/>
          <w:szCs w:val="20"/>
        </w:rPr>
        <w:t xml:space="preserve"> L, </w:t>
      </w:r>
      <w:proofErr w:type="spellStart"/>
      <w:r w:rsidRPr="00E13059">
        <w:rPr>
          <w:rFonts w:ascii="Arial" w:hAnsi="Arial" w:cs="Arial"/>
          <w:sz w:val="20"/>
          <w:szCs w:val="20"/>
        </w:rPr>
        <w:t>Bekker</w:t>
      </w:r>
      <w:proofErr w:type="spellEnd"/>
      <w:r w:rsidRPr="00E13059">
        <w:rPr>
          <w:rFonts w:ascii="Arial" w:hAnsi="Arial" w:cs="Arial"/>
          <w:sz w:val="20"/>
          <w:szCs w:val="20"/>
        </w:rPr>
        <w:t xml:space="preserve"> L-G, Wood R. CD4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among</w:t>
      </w:r>
      <w:proofErr w:type="spellEnd"/>
      <w:r w:rsidRPr="00E13059">
        <w:rPr>
          <w:rFonts w:ascii="Arial" w:hAnsi="Arial" w:cs="Arial"/>
          <w:sz w:val="20"/>
          <w:szCs w:val="20"/>
        </w:rPr>
        <w:t xml:space="preserve"> HIV-</w:t>
      </w:r>
      <w:proofErr w:type="spellStart"/>
      <w:r w:rsidRPr="00E13059">
        <w:rPr>
          <w:rFonts w:ascii="Arial" w:hAnsi="Arial" w:cs="Arial"/>
          <w:sz w:val="20"/>
          <w:szCs w:val="20"/>
        </w:rPr>
        <w:t>infected</w:t>
      </w:r>
      <w:proofErr w:type="spellEnd"/>
      <w:r w:rsidRPr="00E13059">
        <w:rPr>
          <w:rFonts w:ascii="Arial" w:hAnsi="Arial" w:cs="Arial"/>
          <w:sz w:val="20"/>
          <w:szCs w:val="20"/>
        </w:rPr>
        <w:t xml:space="preserve">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very</w:t>
      </w:r>
      <w:proofErr w:type="spellEnd"/>
      <w:r w:rsidRPr="00E13059">
        <w:rPr>
          <w:rFonts w:ascii="Arial" w:hAnsi="Arial" w:cs="Arial"/>
          <w:sz w:val="20"/>
          <w:szCs w:val="20"/>
        </w:rPr>
        <w:t xml:space="preserve"> </w:t>
      </w:r>
      <w:proofErr w:type="spellStart"/>
      <w:r w:rsidRPr="00E13059">
        <w:rPr>
          <w:rFonts w:ascii="Arial" w:hAnsi="Arial" w:cs="Arial"/>
          <w:sz w:val="20"/>
          <w:szCs w:val="20"/>
        </w:rPr>
        <w:t>advanced</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immunodeficiency</w:t>
      </w:r>
      <w:proofErr w:type="spellEnd"/>
      <w:r w:rsidRPr="00E13059">
        <w:rPr>
          <w:rFonts w:ascii="Arial" w:hAnsi="Arial" w:cs="Arial"/>
          <w:sz w:val="20"/>
          <w:szCs w:val="20"/>
        </w:rPr>
        <w:t xml:space="preserve"> </w:t>
      </w:r>
      <w:proofErr w:type="spellStart"/>
      <w:r w:rsidRPr="00E13059">
        <w:rPr>
          <w:rFonts w:ascii="Arial" w:hAnsi="Arial" w:cs="Arial"/>
          <w:sz w:val="20"/>
          <w:szCs w:val="20"/>
        </w:rPr>
        <w:t>commencing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BMC Infect Dis </w:t>
      </w:r>
      <w:proofErr w:type="gramStart"/>
      <w:r w:rsidRPr="00E13059">
        <w:rPr>
          <w:rFonts w:ascii="Arial" w:hAnsi="Arial" w:cs="Arial"/>
          <w:sz w:val="20"/>
          <w:szCs w:val="20"/>
        </w:rPr>
        <w:t>2006;6:</w:t>
      </w:r>
      <w:proofErr w:type="gramEnd"/>
      <w:r w:rsidRPr="00E13059">
        <w:rPr>
          <w:rFonts w:ascii="Arial" w:hAnsi="Arial" w:cs="Arial"/>
          <w:sz w:val="20"/>
          <w:szCs w:val="20"/>
        </w:rPr>
        <w:t xml:space="preserve">59. </w:t>
      </w:r>
      <w:hyperlink r:id="rId18" w:history="1">
        <w:r w:rsidR="0016370A" w:rsidRPr="00E13059">
          <w:rPr>
            <w:rStyle w:val="Hyperlink"/>
            <w:rFonts w:ascii="Arial" w:hAnsi="Arial" w:cs="Arial"/>
            <w:sz w:val="20"/>
            <w:szCs w:val="20"/>
          </w:rPr>
          <w:t>https://doi.org/10.1186/1471-2334-6-59</w:t>
        </w:r>
      </w:hyperlink>
      <w:r w:rsidRPr="00E13059">
        <w:rPr>
          <w:rFonts w:ascii="Arial" w:hAnsi="Arial" w:cs="Arial"/>
          <w:sz w:val="20"/>
          <w:szCs w:val="20"/>
        </w:rPr>
        <w:t>.</w:t>
      </w:r>
      <w:r w:rsidR="0016370A" w:rsidRPr="00E13059">
        <w:rPr>
          <w:rFonts w:ascii="Arial" w:hAnsi="Arial" w:cs="Arial"/>
          <w:sz w:val="20"/>
          <w:szCs w:val="20"/>
        </w:rPr>
        <w:t xml:space="preserve"> </w:t>
      </w:r>
    </w:p>
    <w:p w14:paraId="4E28AD20" w14:textId="4108C3F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[12]</w:t>
      </w:r>
      <w:r w:rsidR="0016370A" w:rsidRPr="00E13059">
        <w:rPr>
          <w:rFonts w:ascii="Arial" w:hAnsi="Arial" w:cs="Arial"/>
          <w:sz w:val="20"/>
          <w:szCs w:val="20"/>
        </w:rPr>
        <w:t xml:space="preserve"> </w:t>
      </w:r>
      <w:proofErr w:type="spellStart"/>
      <w:r w:rsidRPr="00E13059">
        <w:rPr>
          <w:rFonts w:ascii="Arial" w:hAnsi="Arial" w:cs="Arial"/>
          <w:sz w:val="20"/>
          <w:szCs w:val="20"/>
        </w:rPr>
        <w:t>Mutevedzi</w:t>
      </w:r>
      <w:proofErr w:type="spellEnd"/>
      <w:r w:rsidRPr="00E13059">
        <w:rPr>
          <w:rFonts w:ascii="Arial" w:hAnsi="Arial" w:cs="Arial"/>
          <w:sz w:val="20"/>
          <w:szCs w:val="20"/>
        </w:rPr>
        <w:t xml:space="preserve"> PC, </w:t>
      </w:r>
      <w:proofErr w:type="spellStart"/>
      <w:r w:rsidRPr="00E13059">
        <w:rPr>
          <w:rFonts w:ascii="Arial" w:hAnsi="Arial" w:cs="Arial"/>
          <w:sz w:val="20"/>
          <w:szCs w:val="20"/>
        </w:rPr>
        <w:t>Lessells</w:t>
      </w:r>
      <w:proofErr w:type="spellEnd"/>
      <w:r w:rsidRPr="00E13059">
        <w:rPr>
          <w:rFonts w:ascii="Arial" w:hAnsi="Arial" w:cs="Arial"/>
          <w:sz w:val="20"/>
          <w:szCs w:val="20"/>
        </w:rPr>
        <w:t xml:space="preserve"> RJ, </w:t>
      </w:r>
      <w:proofErr w:type="spellStart"/>
      <w:r w:rsidRPr="00E13059">
        <w:rPr>
          <w:rFonts w:ascii="Arial" w:hAnsi="Arial" w:cs="Arial"/>
          <w:sz w:val="20"/>
          <w:szCs w:val="20"/>
        </w:rPr>
        <w:t>Rodger</w:t>
      </w:r>
      <w:proofErr w:type="spellEnd"/>
      <w:r w:rsidRPr="00E13059">
        <w:rPr>
          <w:rFonts w:ascii="Arial" w:hAnsi="Arial" w:cs="Arial"/>
          <w:sz w:val="20"/>
          <w:szCs w:val="20"/>
        </w:rPr>
        <w:t xml:space="preserve"> AJ, Newell M-L. Association of </w:t>
      </w:r>
      <w:proofErr w:type="spellStart"/>
      <w:r w:rsidRPr="00E13059">
        <w:rPr>
          <w:rFonts w:ascii="Arial" w:hAnsi="Arial" w:cs="Arial"/>
          <w:sz w:val="20"/>
          <w:szCs w:val="20"/>
        </w:rPr>
        <w:t>age</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mortality</w:t>
      </w:r>
      <w:proofErr w:type="spellEnd"/>
      <w:r w:rsidRPr="00E13059">
        <w:rPr>
          <w:rFonts w:ascii="Arial" w:hAnsi="Arial" w:cs="Arial"/>
          <w:sz w:val="20"/>
          <w:szCs w:val="20"/>
        </w:rPr>
        <w:t xml:space="preserve"> and </w:t>
      </w:r>
      <w:proofErr w:type="spellStart"/>
      <w:r w:rsidRPr="00E13059">
        <w:rPr>
          <w:rFonts w:ascii="Arial" w:hAnsi="Arial" w:cs="Arial"/>
          <w:sz w:val="20"/>
          <w:szCs w:val="20"/>
        </w:rPr>
        <w:t>virological</w:t>
      </w:r>
      <w:proofErr w:type="spellEnd"/>
      <w:r w:rsidRPr="00E13059">
        <w:rPr>
          <w:rFonts w:ascii="Arial" w:hAnsi="Arial" w:cs="Arial"/>
          <w:sz w:val="20"/>
          <w:szCs w:val="20"/>
        </w:rPr>
        <w:t xml:space="preserve"> and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response</w:t>
      </w:r>
      <w:proofErr w:type="spellEnd"/>
      <w:r w:rsidRPr="00E13059">
        <w:rPr>
          <w:rFonts w:ascii="Arial" w:hAnsi="Arial" w:cs="Arial"/>
          <w:sz w:val="20"/>
          <w:szCs w:val="20"/>
        </w:rPr>
        <w:t xml:space="preserve"> to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rural South </w:t>
      </w:r>
      <w:proofErr w:type="spellStart"/>
      <w:r w:rsidRPr="00E13059">
        <w:rPr>
          <w:rFonts w:ascii="Arial" w:hAnsi="Arial" w:cs="Arial"/>
          <w:sz w:val="20"/>
          <w:szCs w:val="20"/>
        </w:rPr>
        <w:t>African</w:t>
      </w:r>
      <w:proofErr w:type="spellEnd"/>
      <w:r w:rsidRPr="00E13059">
        <w:rPr>
          <w:rFonts w:ascii="Arial" w:hAnsi="Arial" w:cs="Arial"/>
          <w:sz w:val="20"/>
          <w:szCs w:val="20"/>
        </w:rPr>
        <w:t xml:space="preserve"> </w:t>
      </w:r>
      <w:proofErr w:type="spellStart"/>
      <w:r w:rsidRPr="00E13059">
        <w:rPr>
          <w:rFonts w:ascii="Arial" w:hAnsi="Arial" w:cs="Arial"/>
          <w:sz w:val="20"/>
          <w:szCs w:val="20"/>
        </w:rPr>
        <w:t>adults</w:t>
      </w:r>
      <w:proofErr w:type="spellEnd"/>
      <w:r w:rsidRPr="00E13059">
        <w:rPr>
          <w:rFonts w:ascii="Arial" w:hAnsi="Arial" w:cs="Arial"/>
          <w:sz w:val="20"/>
          <w:szCs w:val="20"/>
        </w:rPr>
        <w:t xml:space="preserve">. </w:t>
      </w:r>
      <w:proofErr w:type="spellStart"/>
      <w:r w:rsidRPr="00E13059">
        <w:rPr>
          <w:rFonts w:ascii="Arial" w:hAnsi="Arial" w:cs="Arial"/>
          <w:sz w:val="20"/>
          <w:szCs w:val="20"/>
        </w:rPr>
        <w:t>PLoS</w:t>
      </w:r>
      <w:proofErr w:type="spellEnd"/>
      <w:r w:rsidRPr="00E13059">
        <w:rPr>
          <w:rFonts w:ascii="Arial" w:hAnsi="Arial" w:cs="Arial"/>
          <w:sz w:val="20"/>
          <w:szCs w:val="20"/>
        </w:rPr>
        <w:t xml:space="preserve"> One </w:t>
      </w:r>
      <w:proofErr w:type="gramStart"/>
      <w:r w:rsidRPr="00E13059">
        <w:rPr>
          <w:rFonts w:ascii="Arial" w:hAnsi="Arial" w:cs="Arial"/>
          <w:sz w:val="20"/>
          <w:szCs w:val="20"/>
        </w:rPr>
        <w:t>2011;6:e</w:t>
      </w:r>
      <w:proofErr w:type="gramEnd"/>
      <w:r w:rsidRPr="00E13059">
        <w:rPr>
          <w:rFonts w:ascii="Arial" w:hAnsi="Arial" w:cs="Arial"/>
          <w:sz w:val="20"/>
          <w:szCs w:val="20"/>
        </w:rPr>
        <w:t xml:space="preserve">21795. </w:t>
      </w:r>
      <w:hyperlink r:id="rId19" w:history="1">
        <w:r w:rsidR="0016370A" w:rsidRPr="00E13059">
          <w:rPr>
            <w:rStyle w:val="Hyperlink"/>
            <w:rFonts w:ascii="Arial" w:hAnsi="Arial" w:cs="Arial"/>
            <w:sz w:val="20"/>
            <w:szCs w:val="20"/>
          </w:rPr>
          <w:t>https://doi.org/10.1371/journal.pone.0021795</w:t>
        </w:r>
      </w:hyperlink>
      <w:r w:rsidRPr="00E13059">
        <w:rPr>
          <w:rFonts w:ascii="Arial" w:hAnsi="Arial" w:cs="Arial"/>
          <w:sz w:val="20"/>
          <w:szCs w:val="20"/>
        </w:rPr>
        <w:t>.</w:t>
      </w:r>
      <w:r w:rsidR="0016370A" w:rsidRPr="00E13059">
        <w:rPr>
          <w:rFonts w:ascii="Arial" w:hAnsi="Arial" w:cs="Arial"/>
          <w:sz w:val="20"/>
          <w:szCs w:val="20"/>
        </w:rPr>
        <w:t xml:space="preserve"> </w:t>
      </w:r>
    </w:p>
    <w:p w14:paraId="09868E5A" w14:textId="4FECC12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lastRenderedPageBreak/>
        <w:t>[13]</w:t>
      </w:r>
      <w:r w:rsidR="0016370A" w:rsidRPr="00E13059">
        <w:rPr>
          <w:rFonts w:ascii="Arial" w:hAnsi="Arial" w:cs="Arial"/>
          <w:sz w:val="20"/>
          <w:szCs w:val="20"/>
        </w:rPr>
        <w:t xml:space="preserve"> </w:t>
      </w:r>
      <w:proofErr w:type="spellStart"/>
      <w:r w:rsidRPr="00E13059">
        <w:rPr>
          <w:rFonts w:ascii="Arial" w:hAnsi="Arial" w:cs="Arial"/>
          <w:sz w:val="20"/>
          <w:szCs w:val="20"/>
        </w:rPr>
        <w:t>Kroeze</w:t>
      </w:r>
      <w:proofErr w:type="spellEnd"/>
      <w:r w:rsidRPr="00E13059">
        <w:rPr>
          <w:rFonts w:ascii="Arial" w:hAnsi="Arial" w:cs="Arial"/>
          <w:sz w:val="20"/>
          <w:szCs w:val="20"/>
        </w:rPr>
        <w:t xml:space="preserve"> S, </w:t>
      </w:r>
      <w:proofErr w:type="spellStart"/>
      <w:r w:rsidRPr="00E13059">
        <w:rPr>
          <w:rFonts w:ascii="Arial" w:hAnsi="Arial" w:cs="Arial"/>
          <w:sz w:val="20"/>
          <w:szCs w:val="20"/>
        </w:rPr>
        <w:t>Ondoa</w:t>
      </w:r>
      <w:proofErr w:type="spellEnd"/>
      <w:r w:rsidRPr="00E13059">
        <w:rPr>
          <w:rFonts w:ascii="Arial" w:hAnsi="Arial" w:cs="Arial"/>
          <w:sz w:val="20"/>
          <w:szCs w:val="20"/>
        </w:rPr>
        <w:t xml:space="preserve"> P, </w:t>
      </w:r>
      <w:proofErr w:type="spellStart"/>
      <w:r w:rsidRPr="00E13059">
        <w:rPr>
          <w:rFonts w:ascii="Arial" w:hAnsi="Arial" w:cs="Arial"/>
          <w:sz w:val="20"/>
          <w:szCs w:val="20"/>
        </w:rPr>
        <w:t>Kityo</w:t>
      </w:r>
      <w:proofErr w:type="spellEnd"/>
      <w:r w:rsidRPr="00E13059">
        <w:rPr>
          <w:rFonts w:ascii="Arial" w:hAnsi="Arial" w:cs="Arial"/>
          <w:sz w:val="20"/>
          <w:szCs w:val="20"/>
        </w:rPr>
        <w:t xml:space="preserve"> CM, </w:t>
      </w:r>
      <w:proofErr w:type="spellStart"/>
      <w:r w:rsidRPr="00E13059">
        <w:rPr>
          <w:rFonts w:ascii="Arial" w:hAnsi="Arial" w:cs="Arial"/>
          <w:sz w:val="20"/>
          <w:szCs w:val="20"/>
        </w:rPr>
        <w:t>Siwale</w:t>
      </w:r>
      <w:proofErr w:type="spellEnd"/>
      <w:r w:rsidRPr="00E13059">
        <w:rPr>
          <w:rFonts w:ascii="Arial" w:hAnsi="Arial" w:cs="Arial"/>
          <w:sz w:val="20"/>
          <w:szCs w:val="20"/>
        </w:rPr>
        <w:t xml:space="preserve"> M, </w:t>
      </w:r>
      <w:proofErr w:type="spellStart"/>
      <w:r w:rsidRPr="00E13059">
        <w:rPr>
          <w:rFonts w:ascii="Arial" w:hAnsi="Arial" w:cs="Arial"/>
          <w:sz w:val="20"/>
          <w:szCs w:val="20"/>
        </w:rPr>
        <w:t>Akanmu</w:t>
      </w:r>
      <w:proofErr w:type="spellEnd"/>
      <w:r w:rsidRPr="00E13059">
        <w:rPr>
          <w:rFonts w:ascii="Arial" w:hAnsi="Arial" w:cs="Arial"/>
          <w:sz w:val="20"/>
          <w:szCs w:val="20"/>
        </w:rPr>
        <w:t xml:space="preserve"> S, Wellington M, et al. Suboptimal immune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sustained</w:t>
      </w:r>
      <w:proofErr w:type="spellEnd"/>
      <w:r w:rsidRPr="00E13059">
        <w:rPr>
          <w:rFonts w:ascii="Arial" w:hAnsi="Arial" w:cs="Arial"/>
          <w:sz w:val="20"/>
          <w:szCs w:val="20"/>
        </w:rPr>
        <w:t xml:space="preserve"> HIV suppression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AIDS </w:t>
      </w:r>
      <w:proofErr w:type="gramStart"/>
      <w:r w:rsidRPr="00E13059">
        <w:rPr>
          <w:rFonts w:ascii="Arial" w:hAnsi="Arial" w:cs="Arial"/>
          <w:sz w:val="20"/>
          <w:szCs w:val="20"/>
        </w:rPr>
        <w:t>2018;32:</w:t>
      </w:r>
      <w:proofErr w:type="gramEnd"/>
      <w:r w:rsidRPr="00E13059">
        <w:rPr>
          <w:rFonts w:ascii="Arial" w:hAnsi="Arial" w:cs="Arial"/>
          <w:sz w:val="20"/>
          <w:szCs w:val="20"/>
        </w:rPr>
        <w:t xml:space="preserve">1043. </w:t>
      </w:r>
      <w:hyperlink r:id="rId20" w:history="1">
        <w:r w:rsidR="0016370A" w:rsidRPr="00E13059">
          <w:rPr>
            <w:rStyle w:val="Hyperlink"/>
            <w:rFonts w:ascii="Arial" w:hAnsi="Arial" w:cs="Arial"/>
            <w:sz w:val="20"/>
            <w:szCs w:val="20"/>
          </w:rPr>
          <w:t>https://doi.org/10.1097/QAD.0000000000001801</w:t>
        </w:r>
      </w:hyperlink>
      <w:r w:rsidRPr="00E13059">
        <w:rPr>
          <w:rFonts w:ascii="Arial" w:hAnsi="Arial" w:cs="Arial"/>
          <w:sz w:val="20"/>
          <w:szCs w:val="20"/>
        </w:rPr>
        <w:t>.</w:t>
      </w:r>
      <w:r w:rsidR="0016370A" w:rsidRPr="00E13059">
        <w:rPr>
          <w:rFonts w:ascii="Arial" w:hAnsi="Arial" w:cs="Arial"/>
          <w:sz w:val="20"/>
          <w:szCs w:val="20"/>
        </w:rPr>
        <w:t xml:space="preserve"> </w:t>
      </w:r>
    </w:p>
    <w:p w14:paraId="0A0FD17D" w14:textId="038A9889" w:rsidR="004D4AEF" w:rsidRPr="00E13059" w:rsidRDefault="004D4AEF" w:rsidP="00E13059">
      <w:pPr>
        <w:pStyle w:val="Bibliography"/>
        <w:rPr>
          <w:rFonts w:ascii="Arial" w:hAnsi="Arial" w:cs="Arial"/>
          <w:sz w:val="20"/>
          <w:szCs w:val="20"/>
        </w:rPr>
      </w:pPr>
      <w:r w:rsidRPr="00E13059">
        <w:rPr>
          <w:rFonts w:ascii="Arial" w:hAnsi="Arial" w:cs="Arial"/>
          <w:sz w:val="20"/>
          <w:szCs w:val="20"/>
        </w:rPr>
        <w:t>[14]</w:t>
      </w:r>
      <w:r w:rsidR="0016370A" w:rsidRPr="00E13059">
        <w:rPr>
          <w:rFonts w:ascii="Arial" w:hAnsi="Arial" w:cs="Arial"/>
          <w:sz w:val="20"/>
          <w:szCs w:val="20"/>
        </w:rPr>
        <w:t xml:space="preserve"> </w:t>
      </w:r>
      <w:proofErr w:type="spellStart"/>
      <w:r w:rsidRPr="00E13059">
        <w:rPr>
          <w:rFonts w:ascii="Arial" w:hAnsi="Arial" w:cs="Arial"/>
          <w:sz w:val="20"/>
          <w:szCs w:val="20"/>
        </w:rPr>
        <w:t>Mutimura</w:t>
      </w:r>
      <w:proofErr w:type="spellEnd"/>
      <w:r w:rsidRPr="00E13059">
        <w:rPr>
          <w:rFonts w:ascii="Arial" w:hAnsi="Arial" w:cs="Arial"/>
          <w:sz w:val="20"/>
          <w:szCs w:val="20"/>
        </w:rPr>
        <w:t xml:space="preserve"> E, Addison D, </w:t>
      </w:r>
      <w:proofErr w:type="spellStart"/>
      <w:r w:rsidRPr="00E13059">
        <w:rPr>
          <w:rFonts w:ascii="Arial" w:hAnsi="Arial" w:cs="Arial"/>
          <w:sz w:val="20"/>
          <w:szCs w:val="20"/>
        </w:rPr>
        <w:t>Anastos</w:t>
      </w:r>
      <w:proofErr w:type="spellEnd"/>
      <w:r w:rsidRPr="00E13059">
        <w:rPr>
          <w:rFonts w:ascii="Arial" w:hAnsi="Arial" w:cs="Arial"/>
          <w:sz w:val="20"/>
          <w:szCs w:val="20"/>
        </w:rPr>
        <w:t xml:space="preserve"> K, Hoover D, </w:t>
      </w:r>
      <w:proofErr w:type="spellStart"/>
      <w:r w:rsidRPr="00E13059">
        <w:rPr>
          <w:rFonts w:ascii="Arial" w:hAnsi="Arial" w:cs="Arial"/>
          <w:sz w:val="20"/>
          <w:szCs w:val="20"/>
        </w:rPr>
        <w:t>Dusingize</w:t>
      </w:r>
      <w:proofErr w:type="spellEnd"/>
      <w:r w:rsidRPr="00E13059">
        <w:rPr>
          <w:rFonts w:ascii="Arial" w:hAnsi="Arial" w:cs="Arial"/>
          <w:sz w:val="20"/>
          <w:szCs w:val="20"/>
        </w:rPr>
        <w:t xml:space="preserve"> JC, </w:t>
      </w:r>
      <w:proofErr w:type="spellStart"/>
      <w:r w:rsidRPr="00E13059">
        <w:rPr>
          <w:rFonts w:ascii="Arial" w:hAnsi="Arial" w:cs="Arial"/>
          <w:sz w:val="20"/>
          <w:szCs w:val="20"/>
        </w:rPr>
        <w:t>Karenzie</w:t>
      </w:r>
      <w:proofErr w:type="spellEnd"/>
      <w:r w:rsidRPr="00E13059">
        <w:rPr>
          <w:rFonts w:ascii="Arial" w:hAnsi="Arial" w:cs="Arial"/>
          <w:sz w:val="20"/>
          <w:szCs w:val="20"/>
        </w:rPr>
        <w:t xml:space="preserve"> B, et al. Trends in and </w:t>
      </w:r>
      <w:proofErr w:type="spellStart"/>
      <w:r w:rsidRPr="00E13059">
        <w:rPr>
          <w:rFonts w:ascii="Arial" w:hAnsi="Arial" w:cs="Arial"/>
          <w:sz w:val="20"/>
          <w:szCs w:val="20"/>
        </w:rPr>
        <w:t>correlates</w:t>
      </w:r>
      <w:proofErr w:type="spellEnd"/>
      <w:r w:rsidRPr="00E13059">
        <w:rPr>
          <w:rFonts w:ascii="Arial" w:hAnsi="Arial" w:cs="Arial"/>
          <w:sz w:val="20"/>
          <w:szCs w:val="20"/>
        </w:rPr>
        <w:t xml:space="preserve"> of CD4+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at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initiation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changes in national ART guidelines in Rwanda. AIDS </w:t>
      </w:r>
      <w:proofErr w:type="gramStart"/>
      <w:r w:rsidRPr="00E13059">
        <w:rPr>
          <w:rFonts w:ascii="Arial" w:hAnsi="Arial" w:cs="Arial"/>
          <w:sz w:val="20"/>
          <w:szCs w:val="20"/>
        </w:rPr>
        <w:t>2015;29:</w:t>
      </w:r>
      <w:proofErr w:type="gramEnd"/>
      <w:r w:rsidRPr="00E13059">
        <w:rPr>
          <w:rFonts w:ascii="Arial" w:hAnsi="Arial" w:cs="Arial"/>
          <w:sz w:val="20"/>
          <w:szCs w:val="20"/>
        </w:rPr>
        <w:t xml:space="preserve">67. </w:t>
      </w:r>
      <w:hyperlink r:id="rId21" w:history="1">
        <w:r w:rsidR="0016370A" w:rsidRPr="00E13059">
          <w:rPr>
            <w:rStyle w:val="Hyperlink"/>
            <w:rFonts w:ascii="Arial" w:hAnsi="Arial" w:cs="Arial"/>
            <w:sz w:val="20"/>
            <w:szCs w:val="20"/>
          </w:rPr>
          <w:t>https://doi.org/10.1097/QAD.0000000000000520</w:t>
        </w:r>
      </w:hyperlink>
      <w:r w:rsidRPr="00E13059">
        <w:rPr>
          <w:rFonts w:ascii="Arial" w:hAnsi="Arial" w:cs="Arial"/>
          <w:sz w:val="20"/>
          <w:szCs w:val="20"/>
        </w:rPr>
        <w:t>.</w:t>
      </w:r>
      <w:r w:rsidR="0016370A" w:rsidRPr="00E13059">
        <w:rPr>
          <w:rFonts w:ascii="Arial" w:hAnsi="Arial" w:cs="Arial"/>
          <w:sz w:val="20"/>
          <w:szCs w:val="20"/>
        </w:rPr>
        <w:t xml:space="preserve"> </w:t>
      </w:r>
    </w:p>
    <w:p w14:paraId="1BE46421" w14:textId="615538B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[15]</w:t>
      </w:r>
      <w:r w:rsidR="0016370A" w:rsidRPr="00E13059">
        <w:rPr>
          <w:rFonts w:ascii="Arial" w:hAnsi="Arial" w:cs="Arial"/>
          <w:sz w:val="20"/>
          <w:szCs w:val="20"/>
        </w:rPr>
        <w:t xml:space="preserve"> </w:t>
      </w:r>
      <w:proofErr w:type="spellStart"/>
      <w:r w:rsidRPr="00E13059">
        <w:rPr>
          <w:rFonts w:ascii="Arial" w:hAnsi="Arial" w:cs="Arial"/>
          <w:sz w:val="20"/>
          <w:szCs w:val="20"/>
        </w:rPr>
        <w:t>Nyiramana</w:t>
      </w:r>
      <w:proofErr w:type="spellEnd"/>
      <w:r w:rsidRPr="00E13059">
        <w:rPr>
          <w:rFonts w:ascii="Arial" w:hAnsi="Arial" w:cs="Arial"/>
          <w:sz w:val="20"/>
          <w:szCs w:val="20"/>
        </w:rPr>
        <w:t xml:space="preserve"> MM, </w:t>
      </w:r>
      <w:proofErr w:type="spellStart"/>
      <w:r w:rsidRPr="00E13059">
        <w:rPr>
          <w:rFonts w:ascii="Arial" w:hAnsi="Arial" w:cs="Arial"/>
          <w:sz w:val="20"/>
          <w:szCs w:val="20"/>
        </w:rPr>
        <w:t>Uwimana</w:t>
      </w:r>
      <w:proofErr w:type="spellEnd"/>
      <w:r w:rsidRPr="00E13059">
        <w:rPr>
          <w:rFonts w:ascii="Arial" w:hAnsi="Arial" w:cs="Arial"/>
          <w:sz w:val="20"/>
          <w:szCs w:val="20"/>
        </w:rPr>
        <w:t xml:space="preserve"> E, </w:t>
      </w:r>
      <w:proofErr w:type="spellStart"/>
      <w:r w:rsidRPr="00E13059">
        <w:rPr>
          <w:rFonts w:ascii="Arial" w:hAnsi="Arial" w:cs="Arial"/>
          <w:sz w:val="20"/>
          <w:szCs w:val="20"/>
        </w:rPr>
        <w:t>Nzitakera</w:t>
      </w:r>
      <w:proofErr w:type="spellEnd"/>
      <w:r w:rsidRPr="00E13059">
        <w:rPr>
          <w:rFonts w:ascii="Arial" w:hAnsi="Arial" w:cs="Arial"/>
          <w:sz w:val="20"/>
          <w:szCs w:val="20"/>
        </w:rPr>
        <w:t xml:space="preserve"> A, Michael H, </w:t>
      </w:r>
      <w:proofErr w:type="spellStart"/>
      <w:r w:rsidRPr="00E13059">
        <w:rPr>
          <w:rFonts w:ascii="Arial" w:hAnsi="Arial" w:cs="Arial"/>
          <w:sz w:val="20"/>
          <w:szCs w:val="20"/>
        </w:rPr>
        <w:t>Tuyishime</w:t>
      </w:r>
      <w:proofErr w:type="spellEnd"/>
      <w:r w:rsidRPr="00E13059">
        <w:rPr>
          <w:rFonts w:ascii="Arial" w:hAnsi="Arial" w:cs="Arial"/>
          <w:sz w:val="20"/>
          <w:szCs w:val="20"/>
        </w:rPr>
        <w:t xml:space="preserve"> A, </w:t>
      </w:r>
      <w:proofErr w:type="spellStart"/>
      <w:r w:rsidRPr="00E13059">
        <w:rPr>
          <w:rFonts w:ascii="Arial" w:hAnsi="Arial" w:cs="Arial"/>
          <w:sz w:val="20"/>
          <w:szCs w:val="20"/>
        </w:rPr>
        <w:t>Beneyo</w:t>
      </w:r>
      <w:proofErr w:type="spellEnd"/>
      <w:r w:rsidRPr="00E13059">
        <w:rPr>
          <w:rFonts w:ascii="Arial" w:hAnsi="Arial" w:cs="Arial"/>
          <w:sz w:val="20"/>
          <w:szCs w:val="20"/>
        </w:rPr>
        <w:t xml:space="preserve"> J, et al. CD4+ </w:t>
      </w:r>
      <w:proofErr w:type="spellStart"/>
      <w:r w:rsidRPr="00E13059">
        <w:rPr>
          <w:rFonts w:ascii="Arial" w:hAnsi="Arial" w:cs="Arial"/>
          <w:sz w:val="20"/>
          <w:szCs w:val="20"/>
        </w:rPr>
        <w:t>cells</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in HIV positive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severe</w:t>
      </w:r>
      <w:proofErr w:type="spellEnd"/>
      <w:r w:rsidRPr="00E13059">
        <w:rPr>
          <w:rFonts w:ascii="Arial" w:hAnsi="Arial" w:cs="Arial"/>
          <w:sz w:val="20"/>
          <w:szCs w:val="20"/>
        </w:rPr>
        <w:t xml:space="preserve"> immunosuppression at HAART initiation at Centre </w:t>
      </w:r>
      <w:proofErr w:type="spellStart"/>
      <w:r w:rsidRPr="00E13059">
        <w:rPr>
          <w:rFonts w:ascii="Arial" w:hAnsi="Arial" w:cs="Arial"/>
          <w:sz w:val="20"/>
          <w:szCs w:val="20"/>
        </w:rPr>
        <w:t>Medico-Social</w:t>
      </w:r>
      <w:proofErr w:type="spellEnd"/>
      <w:r w:rsidRPr="00E13059">
        <w:rPr>
          <w:rFonts w:ascii="Arial" w:hAnsi="Arial" w:cs="Arial"/>
          <w:sz w:val="20"/>
          <w:szCs w:val="20"/>
        </w:rPr>
        <w:t xml:space="preserve"> Cor-Unum, Kigali. Pan </w:t>
      </w:r>
      <w:proofErr w:type="spellStart"/>
      <w:r w:rsidRPr="00E13059">
        <w:rPr>
          <w:rFonts w:ascii="Arial" w:hAnsi="Arial" w:cs="Arial"/>
          <w:sz w:val="20"/>
          <w:szCs w:val="20"/>
        </w:rPr>
        <w:t>Afr</w:t>
      </w:r>
      <w:proofErr w:type="spellEnd"/>
      <w:r w:rsidRPr="00E13059">
        <w:rPr>
          <w:rFonts w:ascii="Arial" w:hAnsi="Arial" w:cs="Arial"/>
          <w:sz w:val="20"/>
          <w:szCs w:val="20"/>
        </w:rPr>
        <w:t xml:space="preserve"> Med J </w:t>
      </w:r>
      <w:proofErr w:type="gramStart"/>
      <w:r w:rsidRPr="00E13059">
        <w:rPr>
          <w:rFonts w:ascii="Arial" w:hAnsi="Arial" w:cs="Arial"/>
          <w:sz w:val="20"/>
          <w:szCs w:val="20"/>
        </w:rPr>
        <w:t>2017;26:</w:t>
      </w:r>
      <w:proofErr w:type="gramEnd"/>
      <w:r w:rsidRPr="00E13059">
        <w:rPr>
          <w:rFonts w:ascii="Arial" w:hAnsi="Arial" w:cs="Arial"/>
          <w:sz w:val="20"/>
          <w:szCs w:val="20"/>
        </w:rPr>
        <w:t xml:space="preserve">14. </w:t>
      </w:r>
      <w:hyperlink r:id="rId22" w:history="1">
        <w:r w:rsidR="0016370A" w:rsidRPr="00E13059">
          <w:rPr>
            <w:rStyle w:val="Hyperlink"/>
            <w:rFonts w:ascii="Arial" w:hAnsi="Arial" w:cs="Arial"/>
            <w:sz w:val="20"/>
            <w:szCs w:val="20"/>
          </w:rPr>
          <w:t>https://doi.org/10.11604/pamj.2017.26.14.10488</w:t>
        </w:r>
      </w:hyperlink>
      <w:r w:rsidRPr="00E13059">
        <w:rPr>
          <w:rFonts w:ascii="Arial" w:hAnsi="Arial" w:cs="Arial"/>
          <w:sz w:val="20"/>
          <w:szCs w:val="20"/>
        </w:rPr>
        <w:t>.</w:t>
      </w:r>
      <w:r w:rsidR="0016370A" w:rsidRPr="00E13059">
        <w:rPr>
          <w:rFonts w:ascii="Arial" w:hAnsi="Arial" w:cs="Arial"/>
          <w:sz w:val="20"/>
          <w:szCs w:val="20"/>
        </w:rPr>
        <w:t xml:space="preserve"> </w:t>
      </w:r>
    </w:p>
    <w:p w14:paraId="23E216EA" w14:textId="26D0703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[16]</w:t>
      </w:r>
      <w:r w:rsidR="0016370A" w:rsidRPr="00E13059">
        <w:rPr>
          <w:rFonts w:ascii="Arial" w:hAnsi="Arial" w:cs="Arial"/>
          <w:sz w:val="20"/>
          <w:szCs w:val="20"/>
        </w:rPr>
        <w:t xml:space="preserve"> </w:t>
      </w:r>
      <w:proofErr w:type="spellStart"/>
      <w:r w:rsidRPr="00E13059">
        <w:rPr>
          <w:rFonts w:ascii="Arial" w:hAnsi="Arial" w:cs="Arial"/>
          <w:sz w:val="20"/>
          <w:szCs w:val="20"/>
        </w:rPr>
        <w:t>Wolbers</w:t>
      </w:r>
      <w:proofErr w:type="spellEnd"/>
      <w:r w:rsidRPr="00E13059">
        <w:rPr>
          <w:rFonts w:ascii="Arial" w:hAnsi="Arial" w:cs="Arial"/>
          <w:sz w:val="20"/>
          <w:szCs w:val="20"/>
        </w:rPr>
        <w:t xml:space="preserve"> M, </w:t>
      </w:r>
      <w:proofErr w:type="spellStart"/>
      <w:r w:rsidRPr="00E13059">
        <w:rPr>
          <w:rFonts w:ascii="Arial" w:hAnsi="Arial" w:cs="Arial"/>
          <w:sz w:val="20"/>
          <w:szCs w:val="20"/>
        </w:rPr>
        <w:t>Battegay</w:t>
      </w:r>
      <w:proofErr w:type="spellEnd"/>
      <w:r w:rsidRPr="00E13059">
        <w:rPr>
          <w:rFonts w:ascii="Arial" w:hAnsi="Arial" w:cs="Arial"/>
          <w:sz w:val="20"/>
          <w:szCs w:val="20"/>
        </w:rPr>
        <w:t xml:space="preserve"> M, </w:t>
      </w:r>
      <w:proofErr w:type="spellStart"/>
      <w:r w:rsidRPr="00E13059">
        <w:rPr>
          <w:rFonts w:ascii="Arial" w:hAnsi="Arial" w:cs="Arial"/>
          <w:sz w:val="20"/>
          <w:szCs w:val="20"/>
        </w:rPr>
        <w:t>Hirschel</w:t>
      </w:r>
      <w:proofErr w:type="spellEnd"/>
      <w:r w:rsidRPr="00E13059">
        <w:rPr>
          <w:rFonts w:ascii="Arial" w:hAnsi="Arial" w:cs="Arial"/>
          <w:sz w:val="20"/>
          <w:szCs w:val="20"/>
        </w:rPr>
        <w:t xml:space="preserve"> B, </w:t>
      </w:r>
      <w:proofErr w:type="spellStart"/>
      <w:r w:rsidRPr="00E13059">
        <w:rPr>
          <w:rFonts w:ascii="Arial" w:hAnsi="Arial" w:cs="Arial"/>
          <w:sz w:val="20"/>
          <w:szCs w:val="20"/>
        </w:rPr>
        <w:t>Furrer</w:t>
      </w:r>
      <w:proofErr w:type="spellEnd"/>
      <w:r w:rsidRPr="00E13059">
        <w:rPr>
          <w:rFonts w:ascii="Arial" w:hAnsi="Arial" w:cs="Arial"/>
          <w:sz w:val="20"/>
          <w:szCs w:val="20"/>
        </w:rPr>
        <w:t xml:space="preserve"> H, </w:t>
      </w:r>
      <w:proofErr w:type="spellStart"/>
      <w:r w:rsidRPr="00E13059">
        <w:rPr>
          <w:rFonts w:ascii="Arial" w:hAnsi="Arial" w:cs="Arial"/>
          <w:sz w:val="20"/>
          <w:szCs w:val="20"/>
        </w:rPr>
        <w:t>Cavassini</w:t>
      </w:r>
      <w:proofErr w:type="spellEnd"/>
      <w:r w:rsidRPr="00E13059">
        <w:rPr>
          <w:rFonts w:ascii="Arial" w:hAnsi="Arial" w:cs="Arial"/>
          <w:sz w:val="20"/>
          <w:szCs w:val="20"/>
        </w:rPr>
        <w:t xml:space="preserve"> M, Hasse B, et al. CD4+ T-</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increase</w:t>
      </w:r>
      <w:proofErr w:type="spellEnd"/>
      <w:r w:rsidRPr="00E13059">
        <w:rPr>
          <w:rFonts w:ascii="Arial" w:hAnsi="Arial" w:cs="Arial"/>
          <w:sz w:val="20"/>
          <w:szCs w:val="20"/>
        </w:rPr>
        <w:t xml:space="preserve"> in HIV-1-infected patients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suppressed</w:t>
      </w:r>
      <w:proofErr w:type="spellEnd"/>
      <w:r w:rsidRPr="00E13059">
        <w:rPr>
          <w:rFonts w:ascii="Arial" w:hAnsi="Arial" w:cs="Arial"/>
          <w:sz w:val="20"/>
          <w:szCs w:val="20"/>
        </w:rPr>
        <w:t xml:space="preserve"> viral </w:t>
      </w:r>
      <w:proofErr w:type="spellStart"/>
      <w:r w:rsidRPr="00E13059">
        <w:rPr>
          <w:rFonts w:ascii="Arial" w:hAnsi="Arial" w:cs="Arial"/>
          <w:sz w:val="20"/>
          <w:szCs w:val="20"/>
        </w:rPr>
        <w:t>load</w:t>
      </w:r>
      <w:proofErr w:type="spellEnd"/>
      <w:r w:rsidRPr="00E13059">
        <w:rPr>
          <w:rFonts w:ascii="Arial" w:hAnsi="Arial" w:cs="Arial"/>
          <w:sz w:val="20"/>
          <w:szCs w:val="20"/>
        </w:rPr>
        <w:t xml:space="preserve"> </w:t>
      </w:r>
      <w:proofErr w:type="spellStart"/>
      <w:r w:rsidRPr="00E13059">
        <w:rPr>
          <w:rFonts w:ascii="Arial" w:hAnsi="Arial" w:cs="Arial"/>
          <w:sz w:val="20"/>
          <w:szCs w:val="20"/>
        </w:rPr>
        <w:t>within</w:t>
      </w:r>
      <w:proofErr w:type="spellEnd"/>
      <w:r w:rsidRPr="00E13059">
        <w:rPr>
          <w:rFonts w:ascii="Arial" w:hAnsi="Arial" w:cs="Arial"/>
          <w:sz w:val="20"/>
          <w:szCs w:val="20"/>
        </w:rPr>
        <w:t xml:space="preserve"> 1 </w:t>
      </w:r>
      <w:proofErr w:type="spellStart"/>
      <w:r w:rsidRPr="00E13059">
        <w:rPr>
          <w:rFonts w:ascii="Arial" w:hAnsi="Arial" w:cs="Arial"/>
          <w:sz w:val="20"/>
          <w:szCs w:val="20"/>
        </w:rPr>
        <w:t>year</w:t>
      </w:r>
      <w:proofErr w:type="spellEnd"/>
      <w:r w:rsidRPr="00E13059">
        <w:rPr>
          <w:rFonts w:ascii="Arial" w:hAnsi="Arial" w:cs="Arial"/>
          <w:sz w:val="20"/>
          <w:szCs w:val="20"/>
        </w:rPr>
        <w:t xml:space="preserve">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start of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Antivir</w:t>
      </w:r>
      <w:proofErr w:type="spellEnd"/>
      <w:r w:rsidRPr="00E13059">
        <w:rPr>
          <w:rFonts w:ascii="Arial" w:hAnsi="Arial" w:cs="Arial"/>
          <w:sz w:val="20"/>
          <w:szCs w:val="20"/>
        </w:rPr>
        <w:t xml:space="preserve"> </w:t>
      </w:r>
      <w:proofErr w:type="spellStart"/>
      <w:r w:rsidRPr="00E13059">
        <w:rPr>
          <w:rFonts w:ascii="Arial" w:hAnsi="Arial" w:cs="Arial"/>
          <w:sz w:val="20"/>
          <w:szCs w:val="20"/>
        </w:rPr>
        <w:t>Ther</w:t>
      </w:r>
      <w:proofErr w:type="spellEnd"/>
      <w:r w:rsidRPr="00E13059">
        <w:rPr>
          <w:rFonts w:ascii="Arial" w:hAnsi="Arial" w:cs="Arial"/>
          <w:sz w:val="20"/>
          <w:szCs w:val="20"/>
        </w:rPr>
        <w:t xml:space="preserve"> </w:t>
      </w:r>
      <w:proofErr w:type="gramStart"/>
      <w:r w:rsidRPr="00E13059">
        <w:rPr>
          <w:rFonts w:ascii="Arial" w:hAnsi="Arial" w:cs="Arial"/>
          <w:sz w:val="20"/>
          <w:szCs w:val="20"/>
        </w:rPr>
        <w:t>2007;12:</w:t>
      </w:r>
      <w:proofErr w:type="gramEnd"/>
      <w:r w:rsidRPr="00E13059">
        <w:rPr>
          <w:rFonts w:ascii="Arial" w:hAnsi="Arial" w:cs="Arial"/>
          <w:sz w:val="20"/>
          <w:szCs w:val="20"/>
        </w:rPr>
        <w:t>889–97.</w:t>
      </w:r>
    </w:p>
    <w:p w14:paraId="3395C914" w14:textId="0B0626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[17]</w:t>
      </w:r>
      <w:r w:rsidR="0016370A" w:rsidRPr="00E13059">
        <w:rPr>
          <w:rFonts w:ascii="Arial" w:hAnsi="Arial" w:cs="Arial"/>
          <w:sz w:val="20"/>
          <w:szCs w:val="20"/>
        </w:rPr>
        <w:t xml:space="preserve"> </w:t>
      </w:r>
      <w:r w:rsidRPr="00E13059">
        <w:rPr>
          <w:rFonts w:ascii="Arial" w:hAnsi="Arial" w:cs="Arial"/>
          <w:sz w:val="20"/>
          <w:szCs w:val="20"/>
        </w:rPr>
        <w:t>Castillo-</w:t>
      </w:r>
      <w:proofErr w:type="spellStart"/>
      <w:r w:rsidRPr="00E13059">
        <w:rPr>
          <w:rFonts w:ascii="Arial" w:hAnsi="Arial" w:cs="Arial"/>
          <w:sz w:val="20"/>
          <w:szCs w:val="20"/>
        </w:rPr>
        <w:t>Rozas</w:t>
      </w:r>
      <w:proofErr w:type="spellEnd"/>
      <w:r w:rsidRPr="00E13059">
        <w:rPr>
          <w:rFonts w:ascii="Arial" w:hAnsi="Arial" w:cs="Arial"/>
          <w:sz w:val="20"/>
          <w:szCs w:val="20"/>
        </w:rPr>
        <w:t xml:space="preserve"> G, Tu S, </w:t>
      </w:r>
      <w:proofErr w:type="spellStart"/>
      <w:r w:rsidRPr="00E13059">
        <w:rPr>
          <w:rFonts w:ascii="Arial" w:hAnsi="Arial" w:cs="Arial"/>
          <w:sz w:val="20"/>
          <w:szCs w:val="20"/>
        </w:rPr>
        <w:t>Luz</w:t>
      </w:r>
      <w:proofErr w:type="spellEnd"/>
      <w:r w:rsidRPr="00E13059">
        <w:rPr>
          <w:rFonts w:ascii="Arial" w:hAnsi="Arial" w:cs="Arial"/>
          <w:sz w:val="20"/>
          <w:szCs w:val="20"/>
        </w:rPr>
        <w:t xml:space="preserve"> PM, Mejia F, Sierra-Madero J, </w:t>
      </w:r>
      <w:proofErr w:type="spellStart"/>
      <w:r w:rsidRPr="00E13059">
        <w:rPr>
          <w:rFonts w:ascii="Arial" w:hAnsi="Arial" w:cs="Arial"/>
          <w:sz w:val="20"/>
          <w:szCs w:val="20"/>
        </w:rPr>
        <w:t>Rouzier</w:t>
      </w:r>
      <w:proofErr w:type="spellEnd"/>
      <w:r w:rsidRPr="00E13059">
        <w:rPr>
          <w:rFonts w:ascii="Arial" w:hAnsi="Arial" w:cs="Arial"/>
          <w:sz w:val="20"/>
          <w:szCs w:val="20"/>
        </w:rPr>
        <w:t xml:space="preserve"> V, et al. </w:t>
      </w:r>
      <w:proofErr w:type="spellStart"/>
      <w:r w:rsidRPr="00E13059">
        <w:rPr>
          <w:rFonts w:ascii="Arial" w:hAnsi="Arial" w:cs="Arial"/>
          <w:sz w:val="20"/>
          <w:szCs w:val="20"/>
        </w:rPr>
        <w:t>Clinical</w:t>
      </w:r>
      <w:proofErr w:type="spellEnd"/>
      <w:r w:rsidRPr="00E13059">
        <w:rPr>
          <w:rFonts w:ascii="Arial" w:hAnsi="Arial" w:cs="Arial"/>
          <w:sz w:val="20"/>
          <w:szCs w:val="20"/>
        </w:rPr>
        <w:t xml:space="preserve"> </w:t>
      </w:r>
      <w:proofErr w:type="spellStart"/>
      <w:r w:rsidRPr="00E13059">
        <w:rPr>
          <w:rFonts w:ascii="Arial" w:hAnsi="Arial" w:cs="Arial"/>
          <w:sz w:val="20"/>
          <w:szCs w:val="20"/>
        </w:rPr>
        <w:t>outcomes</w:t>
      </w:r>
      <w:proofErr w:type="spellEnd"/>
      <w:r w:rsidRPr="00E13059">
        <w:rPr>
          <w:rFonts w:ascii="Arial" w:hAnsi="Arial" w:cs="Arial"/>
          <w:sz w:val="20"/>
          <w:szCs w:val="20"/>
        </w:rPr>
        <w:t xml:space="preserve"> and </w:t>
      </w:r>
      <w:proofErr w:type="spellStart"/>
      <w:r w:rsidRPr="00E13059">
        <w:rPr>
          <w:rFonts w:ascii="Arial" w:hAnsi="Arial" w:cs="Arial"/>
          <w:sz w:val="20"/>
          <w:szCs w:val="20"/>
        </w:rPr>
        <w:t>risk</w:t>
      </w:r>
      <w:proofErr w:type="spellEnd"/>
      <w:r w:rsidRPr="00E13059">
        <w:rPr>
          <w:rFonts w:ascii="Arial" w:hAnsi="Arial" w:cs="Arial"/>
          <w:sz w:val="20"/>
          <w:szCs w:val="20"/>
        </w:rPr>
        <w:t xml:space="preserve">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for immune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and all-cause </w:t>
      </w:r>
      <w:proofErr w:type="spellStart"/>
      <w:r w:rsidRPr="00E13059">
        <w:rPr>
          <w:rFonts w:ascii="Arial" w:hAnsi="Arial" w:cs="Arial"/>
          <w:sz w:val="20"/>
          <w:szCs w:val="20"/>
        </w:rPr>
        <w:t>mortality</w:t>
      </w:r>
      <w:proofErr w:type="spellEnd"/>
      <w:r w:rsidRPr="00E13059">
        <w:rPr>
          <w:rFonts w:ascii="Arial" w:hAnsi="Arial" w:cs="Arial"/>
          <w:sz w:val="20"/>
          <w:szCs w:val="20"/>
        </w:rPr>
        <w:t xml:space="preserve"> in Latin Americans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virological</w:t>
      </w:r>
      <w:proofErr w:type="spellEnd"/>
      <w:r w:rsidRPr="00E13059">
        <w:rPr>
          <w:rFonts w:ascii="Arial" w:hAnsi="Arial" w:cs="Arial"/>
          <w:sz w:val="20"/>
          <w:szCs w:val="20"/>
        </w:rPr>
        <w:t xml:space="preserve"> </w:t>
      </w:r>
      <w:proofErr w:type="spellStart"/>
      <w:proofErr w:type="gramStart"/>
      <w:r w:rsidRPr="00E13059">
        <w:rPr>
          <w:rFonts w:ascii="Arial" w:hAnsi="Arial" w:cs="Arial"/>
          <w:sz w:val="20"/>
          <w:szCs w:val="20"/>
        </w:rPr>
        <w:t>success</w:t>
      </w:r>
      <w:proofErr w:type="spellEnd"/>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retrospective</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J Int AIDS Soc </w:t>
      </w:r>
      <w:proofErr w:type="gramStart"/>
      <w:r w:rsidRPr="00E13059">
        <w:rPr>
          <w:rFonts w:ascii="Arial" w:hAnsi="Arial" w:cs="Arial"/>
          <w:sz w:val="20"/>
          <w:szCs w:val="20"/>
        </w:rPr>
        <w:t>2024;27:e</w:t>
      </w:r>
      <w:proofErr w:type="gramEnd"/>
      <w:r w:rsidRPr="00E13059">
        <w:rPr>
          <w:rFonts w:ascii="Arial" w:hAnsi="Arial" w:cs="Arial"/>
          <w:sz w:val="20"/>
          <w:szCs w:val="20"/>
        </w:rPr>
        <w:t xml:space="preserve">26214. </w:t>
      </w:r>
      <w:hyperlink r:id="rId23" w:history="1">
        <w:r w:rsidR="0016370A" w:rsidRPr="00E13059">
          <w:rPr>
            <w:rStyle w:val="Hyperlink"/>
            <w:rFonts w:ascii="Arial" w:hAnsi="Arial" w:cs="Arial"/>
            <w:sz w:val="20"/>
            <w:szCs w:val="20"/>
          </w:rPr>
          <w:t>https://doi.org/10.1002/jia2.26214</w:t>
        </w:r>
      </w:hyperlink>
      <w:r w:rsidRPr="00E13059">
        <w:rPr>
          <w:rFonts w:ascii="Arial" w:hAnsi="Arial" w:cs="Arial"/>
          <w:sz w:val="20"/>
          <w:szCs w:val="20"/>
        </w:rPr>
        <w:t>.</w:t>
      </w:r>
      <w:r w:rsidR="0016370A" w:rsidRPr="00E13059">
        <w:rPr>
          <w:rFonts w:ascii="Arial" w:hAnsi="Arial" w:cs="Arial"/>
          <w:sz w:val="20"/>
          <w:szCs w:val="20"/>
        </w:rPr>
        <w:t xml:space="preserve"> </w:t>
      </w:r>
    </w:p>
    <w:p w14:paraId="144FD557" w14:textId="445BACB3"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[18]</w:t>
      </w:r>
      <w:r w:rsidR="0016370A" w:rsidRPr="00E13059">
        <w:rPr>
          <w:rFonts w:ascii="Arial" w:hAnsi="Arial" w:cs="Arial"/>
          <w:sz w:val="20"/>
          <w:szCs w:val="20"/>
        </w:rPr>
        <w:t xml:space="preserve"> </w:t>
      </w:r>
      <w:proofErr w:type="spellStart"/>
      <w:r w:rsidRPr="00E13059">
        <w:rPr>
          <w:rFonts w:ascii="Arial" w:hAnsi="Arial" w:cs="Arial"/>
          <w:sz w:val="20"/>
          <w:szCs w:val="20"/>
        </w:rPr>
        <w:t>Kouamou</w:t>
      </w:r>
      <w:proofErr w:type="spellEnd"/>
      <w:r w:rsidRPr="00E13059">
        <w:rPr>
          <w:rFonts w:ascii="Arial" w:hAnsi="Arial" w:cs="Arial"/>
          <w:sz w:val="20"/>
          <w:szCs w:val="20"/>
        </w:rPr>
        <w:t xml:space="preserve"> V, </w:t>
      </w:r>
      <w:proofErr w:type="spellStart"/>
      <w:r w:rsidRPr="00E13059">
        <w:rPr>
          <w:rFonts w:ascii="Arial" w:hAnsi="Arial" w:cs="Arial"/>
          <w:sz w:val="20"/>
          <w:szCs w:val="20"/>
        </w:rPr>
        <w:t>Gundidza</w:t>
      </w:r>
      <w:proofErr w:type="spellEnd"/>
      <w:r w:rsidRPr="00E13059">
        <w:rPr>
          <w:rFonts w:ascii="Arial" w:hAnsi="Arial" w:cs="Arial"/>
          <w:sz w:val="20"/>
          <w:szCs w:val="20"/>
        </w:rPr>
        <w:t xml:space="preserve"> P, </w:t>
      </w:r>
      <w:proofErr w:type="spellStart"/>
      <w:r w:rsidRPr="00E13059">
        <w:rPr>
          <w:rFonts w:ascii="Arial" w:hAnsi="Arial" w:cs="Arial"/>
          <w:sz w:val="20"/>
          <w:szCs w:val="20"/>
        </w:rPr>
        <w:t>Ndhlovu</w:t>
      </w:r>
      <w:proofErr w:type="spellEnd"/>
      <w:r w:rsidRPr="00E13059">
        <w:rPr>
          <w:rFonts w:ascii="Arial" w:hAnsi="Arial" w:cs="Arial"/>
          <w:sz w:val="20"/>
          <w:szCs w:val="20"/>
        </w:rPr>
        <w:t xml:space="preserve"> CE, </w:t>
      </w:r>
      <w:proofErr w:type="spellStart"/>
      <w:r w:rsidRPr="00E13059">
        <w:rPr>
          <w:rFonts w:ascii="Arial" w:hAnsi="Arial" w:cs="Arial"/>
          <w:sz w:val="20"/>
          <w:szCs w:val="20"/>
        </w:rPr>
        <w:t>Makadzange</w:t>
      </w:r>
      <w:proofErr w:type="spellEnd"/>
      <w:r w:rsidRPr="00E13059">
        <w:rPr>
          <w:rFonts w:ascii="Arial" w:hAnsi="Arial" w:cs="Arial"/>
          <w:sz w:val="20"/>
          <w:szCs w:val="20"/>
        </w:rPr>
        <w:t xml:space="preserve"> AT, </w:t>
      </w:r>
      <w:proofErr w:type="spellStart"/>
      <w:r w:rsidRPr="00E13059">
        <w:rPr>
          <w:rFonts w:ascii="Arial" w:hAnsi="Arial" w:cs="Arial"/>
          <w:sz w:val="20"/>
          <w:szCs w:val="20"/>
        </w:rPr>
        <w:t>CryptoART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team.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CD4 + </w:t>
      </w:r>
      <w:proofErr w:type="spellStart"/>
      <w:r w:rsidRPr="00E13059">
        <w:rPr>
          <w:rFonts w:ascii="Arial" w:hAnsi="Arial" w:cs="Arial"/>
          <w:sz w:val="20"/>
          <w:szCs w:val="20"/>
        </w:rPr>
        <w:t>cell</w:t>
      </w:r>
      <w:proofErr w:type="spellEnd"/>
      <w:r w:rsidRPr="00E13059">
        <w:rPr>
          <w:rFonts w:ascii="Arial" w:hAnsi="Arial" w:cs="Arial"/>
          <w:sz w:val="20"/>
          <w:szCs w:val="20"/>
        </w:rPr>
        <w:t xml:space="preserve"> count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among</w:t>
      </w:r>
      <w:proofErr w:type="spellEnd"/>
      <w:r w:rsidRPr="00E13059">
        <w:rPr>
          <w:rFonts w:ascii="Arial" w:hAnsi="Arial" w:cs="Arial"/>
          <w:sz w:val="20"/>
          <w:szCs w:val="20"/>
        </w:rPr>
        <w:t xml:space="preserve"> males and </w:t>
      </w:r>
      <w:proofErr w:type="spellStart"/>
      <w:r w:rsidRPr="00E13059">
        <w:rPr>
          <w:rFonts w:ascii="Arial" w:hAnsi="Arial" w:cs="Arial"/>
          <w:sz w:val="20"/>
          <w:szCs w:val="20"/>
        </w:rPr>
        <w:t>females</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advanced</w:t>
      </w:r>
      <w:proofErr w:type="spellEnd"/>
      <w:r w:rsidRPr="00E13059">
        <w:rPr>
          <w:rFonts w:ascii="Arial" w:hAnsi="Arial" w:cs="Arial"/>
          <w:sz w:val="20"/>
          <w:szCs w:val="20"/>
        </w:rPr>
        <w:t xml:space="preserve"> HIV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AIDS </w:t>
      </w:r>
      <w:proofErr w:type="gramStart"/>
      <w:r w:rsidRPr="00E13059">
        <w:rPr>
          <w:rFonts w:ascii="Arial" w:hAnsi="Arial" w:cs="Arial"/>
          <w:sz w:val="20"/>
          <w:szCs w:val="20"/>
        </w:rPr>
        <w:t>2023;37:</w:t>
      </w:r>
      <w:proofErr w:type="gramEnd"/>
      <w:r w:rsidRPr="00E13059">
        <w:rPr>
          <w:rFonts w:ascii="Arial" w:hAnsi="Arial" w:cs="Arial"/>
          <w:sz w:val="20"/>
          <w:szCs w:val="20"/>
        </w:rPr>
        <w:t xml:space="preserve">2311–8. </w:t>
      </w:r>
      <w:hyperlink r:id="rId24" w:history="1">
        <w:r w:rsidR="004870A6" w:rsidRPr="00E13059">
          <w:rPr>
            <w:rStyle w:val="Hyperlink"/>
            <w:rFonts w:ascii="Arial" w:hAnsi="Arial" w:cs="Arial"/>
            <w:sz w:val="20"/>
            <w:szCs w:val="20"/>
          </w:rPr>
          <w:t>https://doi.org/10.1097/QAD.0000000000003695</w:t>
        </w:r>
      </w:hyperlink>
      <w:r w:rsidRPr="00E13059">
        <w:rPr>
          <w:rFonts w:ascii="Arial" w:hAnsi="Arial" w:cs="Arial"/>
          <w:sz w:val="20"/>
          <w:szCs w:val="20"/>
        </w:rPr>
        <w:t>.</w:t>
      </w:r>
      <w:r w:rsidR="004870A6" w:rsidRPr="00E13059">
        <w:rPr>
          <w:rFonts w:ascii="Arial" w:hAnsi="Arial" w:cs="Arial"/>
          <w:sz w:val="20"/>
          <w:szCs w:val="20"/>
        </w:rPr>
        <w:t xml:space="preserve"> </w:t>
      </w:r>
    </w:p>
    <w:p w14:paraId="55B8329C" w14:textId="5BCE40C1"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[19]</w:t>
      </w:r>
      <w:r w:rsidR="0016370A" w:rsidRPr="00E13059">
        <w:rPr>
          <w:rFonts w:ascii="Arial" w:hAnsi="Arial" w:cs="Arial"/>
          <w:sz w:val="20"/>
          <w:szCs w:val="20"/>
        </w:rPr>
        <w:t xml:space="preserve"> </w:t>
      </w:r>
      <w:r w:rsidRPr="00E13059">
        <w:rPr>
          <w:rFonts w:ascii="Arial" w:hAnsi="Arial" w:cs="Arial"/>
          <w:sz w:val="20"/>
          <w:szCs w:val="20"/>
        </w:rPr>
        <w:t xml:space="preserve">Zhao H, Feng A, Luo D, Yuan T, Lin Y-F, Ling X, et al. </w:t>
      </w:r>
      <w:proofErr w:type="spellStart"/>
      <w:r w:rsidRPr="00E13059">
        <w:rPr>
          <w:rFonts w:ascii="Arial" w:hAnsi="Arial" w:cs="Arial"/>
          <w:sz w:val="20"/>
          <w:szCs w:val="20"/>
        </w:rPr>
        <w:t>Factors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non-response</w:t>
      </w:r>
      <w:proofErr w:type="spellEnd"/>
      <w:r w:rsidRPr="00E13059">
        <w:rPr>
          <w:rFonts w:ascii="Arial" w:hAnsi="Arial" w:cs="Arial"/>
          <w:sz w:val="20"/>
          <w:szCs w:val="20"/>
        </w:rPr>
        <w:t xml:space="preserve"> </w:t>
      </w:r>
      <w:proofErr w:type="spellStart"/>
      <w:r w:rsidRPr="00E13059">
        <w:rPr>
          <w:rFonts w:ascii="Arial" w:hAnsi="Arial" w:cs="Arial"/>
          <w:sz w:val="20"/>
          <w:szCs w:val="20"/>
        </w:rPr>
        <w:t>after</w:t>
      </w:r>
      <w:proofErr w:type="spellEnd"/>
      <w:r w:rsidRPr="00E13059">
        <w:rPr>
          <w:rFonts w:ascii="Arial" w:hAnsi="Arial" w:cs="Arial"/>
          <w:sz w:val="20"/>
          <w:szCs w:val="20"/>
        </w:rPr>
        <w:t xml:space="preserve"> ART </w:t>
      </w:r>
      <w:proofErr w:type="gramStart"/>
      <w:r w:rsidRPr="00E13059">
        <w:rPr>
          <w:rFonts w:ascii="Arial" w:hAnsi="Arial" w:cs="Arial"/>
          <w:sz w:val="20"/>
          <w:szCs w:val="20"/>
        </w:rPr>
        <w:t>initiation:</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retrospective</w:t>
      </w:r>
      <w:proofErr w:type="spellEnd"/>
      <w:r w:rsidRPr="00E13059">
        <w:rPr>
          <w:rFonts w:ascii="Arial" w:hAnsi="Arial" w:cs="Arial"/>
          <w:sz w:val="20"/>
          <w:szCs w:val="20"/>
        </w:rPr>
        <w:t xml:space="preserve"> </w:t>
      </w:r>
      <w:proofErr w:type="spellStart"/>
      <w:r w:rsidRPr="00E13059">
        <w:rPr>
          <w:rFonts w:ascii="Arial" w:hAnsi="Arial" w:cs="Arial"/>
          <w:sz w:val="20"/>
          <w:szCs w:val="20"/>
        </w:rPr>
        <w:t>observational</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BMC </w:t>
      </w:r>
      <w:proofErr w:type="spellStart"/>
      <w:r w:rsidRPr="00E13059">
        <w:rPr>
          <w:rFonts w:ascii="Arial" w:hAnsi="Arial" w:cs="Arial"/>
          <w:sz w:val="20"/>
          <w:szCs w:val="20"/>
        </w:rPr>
        <w:t>Infectious</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Diseases</w:t>
      </w:r>
      <w:proofErr w:type="spellEnd"/>
      <w:r w:rsidRPr="00E13059">
        <w:rPr>
          <w:rFonts w:ascii="Arial" w:hAnsi="Arial" w:cs="Arial"/>
          <w:sz w:val="20"/>
          <w:szCs w:val="20"/>
        </w:rPr>
        <w:t xml:space="preserve"> </w:t>
      </w:r>
      <w:proofErr w:type="gramStart"/>
      <w:r w:rsidRPr="00E13059">
        <w:rPr>
          <w:rFonts w:ascii="Arial" w:hAnsi="Arial" w:cs="Arial"/>
          <w:sz w:val="20"/>
          <w:szCs w:val="20"/>
        </w:rPr>
        <w:t>2024;24:</w:t>
      </w:r>
      <w:proofErr w:type="gramEnd"/>
      <w:r w:rsidRPr="00E13059">
        <w:rPr>
          <w:rFonts w:ascii="Arial" w:hAnsi="Arial" w:cs="Arial"/>
          <w:sz w:val="20"/>
          <w:szCs w:val="20"/>
        </w:rPr>
        <w:t xml:space="preserve">138. </w:t>
      </w:r>
      <w:hyperlink r:id="rId25" w:history="1">
        <w:r w:rsidR="0016370A" w:rsidRPr="00E13059">
          <w:rPr>
            <w:rStyle w:val="Hyperlink"/>
            <w:rFonts w:ascii="Arial" w:hAnsi="Arial" w:cs="Arial"/>
            <w:sz w:val="20"/>
            <w:szCs w:val="20"/>
          </w:rPr>
          <w:t>https://doi.org/10.1186/s12879-024-09021-9</w:t>
        </w:r>
      </w:hyperlink>
      <w:r w:rsidRPr="00E13059">
        <w:rPr>
          <w:rFonts w:ascii="Arial" w:hAnsi="Arial" w:cs="Arial"/>
          <w:sz w:val="20"/>
          <w:szCs w:val="20"/>
        </w:rPr>
        <w:t>.</w:t>
      </w:r>
      <w:r w:rsidR="0016370A" w:rsidRPr="00E13059">
        <w:rPr>
          <w:rFonts w:ascii="Arial" w:hAnsi="Arial" w:cs="Arial"/>
          <w:sz w:val="20"/>
          <w:szCs w:val="20"/>
        </w:rPr>
        <w:t xml:space="preserve"> </w:t>
      </w:r>
    </w:p>
    <w:p w14:paraId="167A79DE" w14:textId="5C520E04"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[20]</w:t>
      </w:r>
      <w:r w:rsidR="0016370A" w:rsidRPr="00E13059">
        <w:rPr>
          <w:rFonts w:ascii="Arial" w:hAnsi="Arial" w:cs="Arial"/>
          <w:sz w:val="20"/>
          <w:szCs w:val="20"/>
        </w:rPr>
        <w:t xml:space="preserve"> </w:t>
      </w:r>
      <w:r w:rsidRPr="00E13059">
        <w:rPr>
          <w:rFonts w:ascii="Arial" w:hAnsi="Arial" w:cs="Arial"/>
          <w:sz w:val="20"/>
          <w:szCs w:val="20"/>
        </w:rPr>
        <w:t xml:space="preserve">Palmer DB. The </w:t>
      </w:r>
      <w:proofErr w:type="spellStart"/>
      <w:r w:rsidRPr="00E13059">
        <w:rPr>
          <w:rFonts w:ascii="Arial" w:hAnsi="Arial" w:cs="Arial"/>
          <w:sz w:val="20"/>
          <w:szCs w:val="20"/>
        </w:rPr>
        <w:t>effect</w:t>
      </w:r>
      <w:proofErr w:type="spellEnd"/>
      <w:r w:rsidRPr="00E13059">
        <w:rPr>
          <w:rFonts w:ascii="Arial" w:hAnsi="Arial" w:cs="Arial"/>
          <w:sz w:val="20"/>
          <w:szCs w:val="20"/>
        </w:rPr>
        <w:t xml:space="preserve"> of </w:t>
      </w:r>
      <w:proofErr w:type="spellStart"/>
      <w:r w:rsidRPr="00E13059">
        <w:rPr>
          <w:rFonts w:ascii="Arial" w:hAnsi="Arial" w:cs="Arial"/>
          <w:sz w:val="20"/>
          <w:szCs w:val="20"/>
        </w:rPr>
        <w:t>age</w:t>
      </w:r>
      <w:proofErr w:type="spellEnd"/>
      <w:r w:rsidRPr="00E13059">
        <w:rPr>
          <w:rFonts w:ascii="Arial" w:hAnsi="Arial" w:cs="Arial"/>
          <w:sz w:val="20"/>
          <w:szCs w:val="20"/>
        </w:rPr>
        <w:t xml:space="preserve"> on </w:t>
      </w:r>
      <w:proofErr w:type="spellStart"/>
      <w:r w:rsidRPr="00E13059">
        <w:rPr>
          <w:rFonts w:ascii="Arial" w:hAnsi="Arial" w:cs="Arial"/>
          <w:sz w:val="20"/>
          <w:szCs w:val="20"/>
        </w:rPr>
        <w:t>thymic</w:t>
      </w:r>
      <w:proofErr w:type="spellEnd"/>
      <w:r w:rsidRPr="00E13059">
        <w:rPr>
          <w:rFonts w:ascii="Arial" w:hAnsi="Arial" w:cs="Arial"/>
          <w:sz w:val="20"/>
          <w:szCs w:val="20"/>
        </w:rPr>
        <w:t xml:space="preserve"> </w:t>
      </w:r>
      <w:proofErr w:type="spellStart"/>
      <w:r w:rsidRPr="00E13059">
        <w:rPr>
          <w:rFonts w:ascii="Arial" w:hAnsi="Arial" w:cs="Arial"/>
          <w:sz w:val="20"/>
          <w:szCs w:val="20"/>
        </w:rPr>
        <w:t>function</w:t>
      </w:r>
      <w:proofErr w:type="spellEnd"/>
      <w:r w:rsidRPr="00E13059">
        <w:rPr>
          <w:rFonts w:ascii="Arial" w:hAnsi="Arial" w:cs="Arial"/>
          <w:sz w:val="20"/>
          <w:szCs w:val="20"/>
        </w:rPr>
        <w:t xml:space="preserve">. Front </w:t>
      </w:r>
      <w:proofErr w:type="spellStart"/>
      <w:r w:rsidRPr="00E13059">
        <w:rPr>
          <w:rFonts w:ascii="Arial" w:hAnsi="Arial" w:cs="Arial"/>
          <w:sz w:val="20"/>
          <w:szCs w:val="20"/>
        </w:rPr>
        <w:t>Immunol</w:t>
      </w:r>
      <w:proofErr w:type="spellEnd"/>
      <w:r w:rsidRPr="00E13059">
        <w:rPr>
          <w:rFonts w:ascii="Arial" w:hAnsi="Arial" w:cs="Arial"/>
          <w:sz w:val="20"/>
          <w:szCs w:val="20"/>
        </w:rPr>
        <w:t xml:space="preserve"> </w:t>
      </w:r>
      <w:proofErr w:type="gramStart"/>
      <w:r w:rsidRPr="00E13059">
        <w:rPr>
          <w:rFonts w:ascii="Arial" w:hAnsi="Arial" w:cs="Arial"/>
          <w:sz w:val="20"/>
          <w:szCs w:val="20"/>
        </w:rPr>
        <w:t>2013;4:</w:t>
      </w:r>
      <w:proofErr w:type="gramEnd"/>
      <w:r w:rsidRPr="00E13059">
        <w:rPr>
          <w:rFonts w:ascii="Arial" w:hAnsi="Arial" w:cs="Arial"/>
          <w:sz w:val="20"/>
          <w:szCs w:val="20"/>
        </w:rPr>
        <w:t xml:space="preserve">316. </w:t>
      </w:r>
      <w:hyperlink r:id="rId26" w:history="1">
        <w:r w:rsidR="0016370A" w:rsidRPr="00E13059">
          <w:rPr>
            <w:rStyle w:val="Hyperlink"/>
            <w:rFonts w:ascii="Arial" w:hAnsi="Arial" w:cs="Arial"/>
            <w:sz w:val="20"/>
            <w:szCs w:val="20"/>
          </w:rPr>
          <w:t>https://doi.org/10.3389/fimmu.2013.00316</w:t>
        </w:r>
      </w:hyperlink>
      <w:r w:rsidRPr="00E13059">
        <w:rPr>
          <w:rFonts w:ascii="Arial" w:hAnsi="Arial" w:cs="Arial"/>
          <w:sz w:val="20"/>
          <w:szCs w:val="20"/>
        </w:rPr>
        <w:t>.</w:t>
      </w:r>
      <w:r w:rsidR="0016370A" w:rsidRPr="00E13059">
        <w:rPr>
          <w:rFonts w:ascii="Arial" w:hAnsi="Arial" w:cs="Arial"/>
          <w:sz w:val="20"/>
          <w:szCs w:val="20"/>
        </w:rPr>
        <w:t xml:space="preserve"> </w:t>
      </w:r>
    </w:p>
    <w:p w14:paraId="73A20267" w14:textId="2405939F" w:rsidR="004D4AEF" w:rsidRPr="00E13059" w:rsidRDefault="004D4AEF" w:rsidP="00E13059">
      <w:pPr>
        <w:pStyle w:val="Bibliography"/>
        <w:rPr>
          <w:rFonts w:ascii="Arial" w:hAnsi="Arial" w:cs="Arial"/>
          <w:sz w:val="20"/>
          <w:szCs w:val="20"/>
        </w:rPr>
      </w:pPr>
      <w:r w:rsidRPr="00E13059">
        <w:rPr>
          <w:rFonts w:ascii="Arial" w:hAnsi="Arial" w:cs="Arial"/>
          <w:sz w:val="20"/>
          <w:szCs w:val="20"/>
        </w:rPr>
        <w:t>[21]</w:t>
      </w:r>
      <w:r w:rsidR="0016370A" w:rsidRPr="00E13059">
        <w:rPr>
          <w:rFonts w:ascii="Arial" w:hAnsi="Arial" w:cs="Arial"/>
          <w:sz w:val="20"/>
          <w:szCs w:val="20"/>
        </w:rPr>
        <w:t xml:space="preserve"> </w:t>
      </w:r>
      <w:r w:rsidRPr="00E13059">
        <w:rPr>
          <w:rFonts w:ascii="Arial" w:hAnsi="Arial" w:cs="Arial"/>
          <w:sz w:val="20"/>
          <w:szCs w:val="20"/>
        </w:rPr>
        <w:t>Thomas R, Wang W, Su D-M. Contributions of Age-</w:t>
      </w:r>
      <w:proofErr w:type="spellStart"/>
      <w:r w:rsidRPr="00E13059">
        <w:rPr>
          <w:rFonts w:ascii="Arial" w:hAnsi="Arial" w:cs="Arial"/>
          <w:sz w:val="20"/>
          <w:szCs w:val="20"/>
        </w:rPr>
        <w:t>Related</w:t>
      </w:r>
      <w:proofErr w:type="spellEnd"/>
      <w:r w:rsidRPr="00E13059">
        <w:rPr>
          <w:rFonts w:ascii="Arial" w:hAnsi="Arial" w:cs="Arial"/>
          <w:sz w:val="20"/>
          <w:szCs w:val="20"/>
        </w:rPr>
        <w:t xml:space="preserve"> </w:t>
      </w:r>
      <w:proofErr w:type="spellStart"/>
      <w:r w:rsidRPr="00E13059">
        <w:rPr>
          <w:rFonts w:ascii="Arial" w:hAnsi="Arial" w:cs="Arial"/>
          <w:sz w:val="20"/>
          <w:szCs w:val="20"/>
        </w:rPr>
        <w:t>Thymic</w:t>
      </w:r>
      <w:proofErr w:type="spellEnd"/>
      <w:r w:rsidRPr="00E13059">
        <w:rPr>
          <w:rFonts w:ascii="Arial" w:hAnsi="Arial" w:cs="Arial"/>
          <w:sz w:val="20"/>
          <w:szCs w:val="20"/>
        </w:rPr>
        <w:t xml:space="preserve"> Involution to </w:t>
      </w:r>
      <w:proofErr w:type="spellStart"/>
      <w:r w:rsidRPr="00E13059">
        <w:rPr>
          <w:rFonts w:ascii="Arial" w:hAnsi="Arial" w:cs="Arial"/>
          <w:sz w:val="20"/>
          <w:szCs w:val="20"/>
        </w:rPr>
        <w:t>Immunosenescence</w:t>
      </w:r>
      <w:proofErr w:type="spellEnd"/>
      <w:r w:rsidRPr="00E13059">
        <w:rPr>
          <w:rFonts w:ascii="Arial" w:hAnsi="Arial" w:cs="Arial"/>
          <w:sz w:val="20"/>
          <w:szCs w:val="20"/>
        </w:rPr>
        <w:t xml:space="preserve"> and </w:t>
      </w:r>
      <w:proofErr w:type="spellStart"/>
      <w:r w:rsidRPr="00E13059">
        <w:rPr>
          <w:rFonts w:ascii="Arial" w:hAnsi="Arial" w:cs="Arial"/>
          <w:sz w:val="20"/>
          <w:szCs w:val="20"/>
        </w:rPr>
        <w:t>Inflammaging</w:t>
      </w:r>
      <w:proofErr w:type="spellEnd"/>
      <w:r w:rsidRPr="00E13059">
        <w:rPr>
          <w:rFonts w:ascii="Arial" w:hAnsi="Arial" w:cs="Arial"/>
          <w:sz w:val="20"/>
          <w:szCs w:val="20"/>
        </w:rPr>
        <w:t xml:space="preserve">. Immun </w:t>
      </w:r>
      <w:proofErr w:type="spellStart"/>
      <w:r w:rsidRPr="00E13059">
        <w:rPr>
          <w:rFonts w:ascii="Arial" w:hAnsi="Arial" w:cs="Arial"/>
          <w:sz w:val="20"/>
          <w:szCs w:val="20"/>
        </w:rPr>
        <w:t>Ageing</w:t>
      </w:r>
      <w:proofErr w:type="spellEnd"/>
      <w:r w:rsidRPr="00E13059">
        <w:rPr>
          <w:rFonts w:ascii="Arial" w:hAnsi="Arial" w:cs="Arial"/>
          <w:sz w:val="20"/>
          <w:szCs w:val="20"/>
        </w:rPr>
        <w:t xml:space="preserve"> </w:t>
      </w:r>
      <w:proofErr w:type="gramStart"/>
      <w:r w:rsidRPr="00E13059">
        <w:rPr>
          <w:rFonts w:ascii="Arial" w:hAnsi="Arial" w:cs="Arial"/>
          <w:sz w:val="20"/>
          <w:szCs w:val="20"/>
        </w:rPr>
        <w:t>2020;17:</w:t>
      </w:r>
      <w:proofErr w:type="gramEnd"/>
      <w:r w:rsidRPr="00E13059">
        <w:rPr>
          <w:rFonts w:ascii="Arial" w:hAnsi="Arial" w:cs="Arial"/>
          <w:sz w:val="20"/>
          <w:szCs w:val="20"/>
        </w:rPr>
        <w:t xml:space="preserve">2. </w:t>
      </w:r>
      <w:hyperlink r:id="rId27" w:history="1">
        <w:r w:rsidR="0016370A" w:rsidRPr="00E13059">
          <w:rPr>
            <w:rStyle w:val="Hyperlink"/>
            <w:rFonts w:ascii="Arial" w:hAnsi="Arial" w:cs="Arial"/>
            <w:sz w:val="20"/>
            <w:szCs w:val="20"/>
          </w:rPr>
          <w:t>https://doi.org/10.1186/s12979-020-0173-8</w:t>
        </w:r>
      </w:hyperlink>
      <w:r w:rsidRPr="00E13059">
        <w:rPr>
          <w:rFonts w:ascii="Arial" w:hAnsi="Arial" w:cs="Arial"/>
          <w:sz w:val="20"/>
          <w:szCs w:val="20"/>
        </w:rPr>
        <w:t>.</w:t>
      </w:r>
      <w:r w:rsidR="0016370A" w:rsidRPr="00E13059">
        <w:rPr>
          <w:rFonts w:ascii="Arial" w:hAnsi="Arial" w:cs="Arial"/>
          <w:sz w:val="20"/>
          <w:szCs w:val="20"/>
        </w:rPr>
        <w:t xml:space="preserve"> </w:t>
      </w:r>
    </w:p>
    <w:p w14:paraId="29431192" w14:textId="4910AF8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[22]</w:t>
      </w:r>
      <w:r w:rsidR="0016370A" w:rsidRPr="00E13059">
        <w:rPr>
          <w:rFonts w:ascii="Arial" w:hAnsi="Arial" w:cs="Arial"/>
          <w:sz w:val="20"/>
          <w:szCs w:val="20"/>
        </w:rPr>
        <w:t xml:space="preserve"> </w:t>
      </w:r>
      <w:proofErr w:type="spellStart"/>
      <w:r w:rsidRPr="00E13059">
        <w:rPr>
          <w:rFonts w:ascii="Arial" w:hAnsi="Arial" w:cs="Arial"/>
          <w:sz w:val="20"/>
          <w:szCs w:val="20"/>
        </w:rPr>
        <w:t>Pawelec</w:t>
      </w:r>
      <w:proofErr w:type="spellEnd"/>
      <w:r w:rsidRPr="00E13059">
        <w:rPr>
          <w:rFonts w:ascii="Arial" w:hAnsi="Arial" w:cs="Arial"/>
          <w:sz w:val="20"/>
          <w:szCs w:val="20"/>
        </w:rPr>
        <w:t xml:space="preserve"> G, </w:t>
      </w:r>
      <w:proofErr w:type="spellStart"/>
      <w:r w:rsidRPr="00E13059">
        <w:rPr>
          <w:rFonts w:ascii="Arial" w:hAnsi="Arial" w:cs="Arial"/>
          <w:sz w:val="20"/>
          <w:szCs w:val="20"/>
        </w:rPr>
        <w:t>Goldeck</w:t>
      </w:r>
      <w:proofErr w:type="spellEnd"/>
      <w:r w:rsidRPr="00E13059">
        <w:rPr>
          <w:rFonts w:ascii="Arial" w:hAnsi="Arial" w:cs="Arial"/>
          <w:sz w:val="20"/>
          <w:szCs w:val="20"/>
        </w:rPr>
        <w:t xml:space="preserve"> D, </w:t>
      </w:r>
      <w:proofErr w:type="spellStart"/>
      <w:r w:rsidRPr="00E13059">
        <w:rPr>
          <w:rFonts w:ascii="Arial" w:hAnsi="Arial" w:cs="Arial"/>
          <w:sz w:val="20"/>
          <w:szCs w:val="20"/>
        </w:rPr>
        <w:t>Derhovanessian</w:t>
      </w:r>
      <w:proofErr w:type="spellEnd"/>
      <w:r w:rsidRPr="00E13059">
        <w:rPr>
          <w:rFonts w:ascii="Arial" w:hAnsi="Arial" w:cs="Arial"/>
          <w:sz w:val="20"/>
          <w:szCs w:val="20"/>
        </w:rPr>
        <w:t xml:space="preserve"> E. Inflammation, </w:t>
      </w:r>
      <w:proofErr w:type="spellStart"/>
      <w:r w:rsidRPr="00E13059">
        <w:rPr>
          <w:rFonts w:ascii="Arial" w:hAnsi="Arial" w:cs="Arial"/>
          <w:sz w:val="20"/>
          <w:szCs w:val="20"/>
        </w:rPr>
        <w:t>ageing</w:t>
      </w:r>
      <w:proofErr w:type="spellEnd"/>
      <w:r w:rsidRPr="00E13059">
        <w:rPr>
          <w:rFonts w:ascii="Arial" w:hAnsi="Arial" w:cs="Arial"/>
          <w:sz w:val="20"/>
          <w:szCs w:val="20"/>
        </w:rPr>
        <w:t xml:space="preserve"> and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w:t>
      </w:r>
      <w:proofErr w:type="spellStart"/>
      <w:r w:rsidRPr="00E13059">
        <w:rPr>
          <w:rFonts w:ascii="Arial" w:hAnsi="Arial" w:cs="Arial"/>
          <w:sz w:val="20"/>
          <w:szCs w:val="20"/>
        </w:rPr>
        <w:t>Curr</w:t>
      </w:r>
      <w:proofErr w:type="spellEnd"/>
      <w:r w:rsidRPr="00E13059">
        <w:rPr>
          <w:rFonts w:ascii="Arial" w:hAnsi="Arial" w:cs="Arial"/>
          <w:sz w:val="20"/>
          <w:szCs w:val="20"/>
        </w:rPr>
        <w:t xml:space="preserve"> </w:t>
      </w:r>
      <w:proofErr w:type="spellStart"/>
      <w:r w:rsidRPr="00E13059">
        <w:rPr>
          <w:rFonts w:ascii="Arial" w:hAnsi="Arial" w:cs="Arial"/>
          <w:sz w:val="20"/>
          <w:szCs w:val="20"/>
        </w:rPr>
        <w:t>Opin</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w:t>
      </w:r>
      <w:proofErr w:type="spellEnd"/>
      <w:r w:rsidRPr="00E13059">
        <w:rPr>
          <w:rFonts w:ascii="Arial" w:hAnsi="Arial" w:cs="Arial"/>
          <w:sz w:val="20"/>
          <w:szCs w:val="20"/>
        </w:rPr>
        <w:t xml:space="preserve"> </w:t>
      </w:r>
      <w:proofErr w:type="gramStart"/>
      <w:r w:rsidRPr="00E13059">
        <w:rPr>
          <w:rFonts w:ascii="Arial" w:hAnsi="Arial" w:cs="Arial"/>
          <w:sz w:val="20"/>
          <w:szCs w:val="20"/>
        </w:rPr>
        <w:t>2014;29:</w:t>
      </w:r>
      <w:proofErr w:type="gramEnd"/>
      <w:r w:rsidRPr="00E13059">
        <w:rPr>
          <w:rFonts w:ascii="Arial" w:hAnsi="Arial" w:cs="Arial"/>
          <w:sz w:val="20"/>
          <w:szCs w:val="20"/>
        </w:rPr>
        <w:t xml:space="preserve">23–8. </w:t>
      </w:r>
      <w:hyperlink r:id="rId28" w:history="1">
        <w:r w:rsidR="0016370A" w:rsidRPr="00E13059">
          <w:rPr>
            <w:rStyle w:val="Hyperlink"/>
            <w:rFonts w:ascii="Arial" w:hAnsi="Arial" w:cs="Arial"/>
            <w:sz w:val="20"/>
            <w:szCs w:val="20"/>
          </w:rPr>
          <w:t>https://doi.org/10.1016/j.coi.2014.03.007</w:t>
        </w:r>
      </w:hyperlink>
      <w:r w:rsidRPr="00E13059">
        <w:rPr>
          <w:rFonts w:ascii="Arial" w:hAnsi="Arial" w:cs="Arial"/>
          <w:sz w:val="20"/>
          <w:szCs w:val="20"/>
        </w:rPr>
        <w:t>.</w:t>
      </w:r>
      <w:r w:rsidR="0016370A" w:rsidRPr="00E13059">
        <w:rPr>
          <w:rFonts w:ascii="Arial" w:hAnsi="Arial" w:cs="Arial"/>
          <w:sz w:val="20"/>
          <w:szCs w:val="20"/>
        </w:rPr>
        <w:t xml:space="preserve"> </w:t>
      </w:r>
    </w:p>
    <w:p w14:paraId="0D05D3F3" w14:textId="410902DF"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[23]</w:t>
      </w:r>
      <w:r w:rsidR="0016370A" w:rsidRPr="00E13059">
        <w:rPr>
          <w:rFonts w:ascii="Arial" w:hAnsi="Arial" w:cs="Arial"/>
          <w:sz w:val="20"/>
          <w:szCs w:val="20"/>
        </w:rPr>
        <w:t xml:space="preserve"> </w:t>
      </w:r>
      <w:r w:rsidRPr="00E13059">
        <w:rPr>
          <w:rFonts w:ascii="Arial" w:hAnsi="Arial" w:cs="Arial"/>
          <w:sz w:val="20"/>
          <w:szCs w:val="20"/>
        </w:rPr>
        <w:t xml:space="preserve">Franceschi C, </w:t>
      </w:r>
      <w:proofErr w:type="spellStart"/>
      <w:r w:rsidRPr="00E13059">
        <w:rPr>
          <w:rFonts w:ascii="Arial" w:hAnsi="Arial" w:cs="Arial"/>
          <w:sz w:val="20"/>
          <w:szCs w:val="20"/>
        </w:rPr>
        <w:t>Garagnani</w:t>
      </w:r>
      <w:proofErr w:type="spellEnd"/>
      <w:r w:rsidRPr="00E13059">
        <w:rPr>
          <w:rFonts w:ascii="Arial" w:hAnsi="Arial" w:cs="Arial"/>
          <w:sz w:val="20"/>
          <w:szCs w:val="20"/>
        </w:rPr>
        <w:t xml:space="preserve"> P, Parini P, Giuliani C, Santoro A. </w:t>
      </w:r>
      <w:proofErr w:type="spellStart"/>
      <w:proofErr w:type="gramStart"/>
      <w:r w:rsidRPr="00E13059">
        <w:rPr>
          <w:rFonts w:ascii="Arial" w:hAnsi="Arial" w:cs="Arial"/>
          <w:sz w:val="20"/>
          <w:szCs w:val="20"/>
        </w:rPr>
        <w:t>Inflammaging</w:t>
      </w:r>
      <w:proofErr w:type="spellEnd"/>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new immune-</w:t>
      </w:r>
      <w:proofErr w:type="spellStart"/>
      <w:r w:rsidRPr="00E13059">
        <w:rPr>
          <w:rFonts w:ascii="Arial" w:hAnsi="Arial" w:cs="Arial"/>
          <w:sz w:val="20"/>
          <w:szCs w:val="20"/>
        </w:rPr>
        <w:t>metabolic</w:t>
      </w:r>
      <w:proofErr w:type="spellEnd"/>
      <w:r w:rsidRPr="00E13059">
        <w:rPr>
          <w:rFonts w:ascii="Arial" w:hAnsi="Arial" w:cs="Arial"/>
          <w:sz w:val="20"/>
          <w:szCs w:val="20"/>
        </w:rPr>
        <w:t xml:space="preserve"> </w:t>
      </w:r>
      <w:proofErr w:type="spellStart"/>
      <w:r w:rsidRPr="00E13059">
        <w:rPr>
          <w:rFonts w:ascii="Arial" w:hAnsi="Arial" w:cs="Arial"/>
          <w:sz w:val="20"/>
          <w:szCs w:val="20"/>
        </w:rPr>
        <w:t>viewpoint</w:t>
      </w:r>
      <w:proofErr w:type="spellEnd"/>
      <w:r w:rsidRPr="00E13059">
        <w:rPr>
          <w:rFonts w:ascii="Arial" w:hAnsi="Arial" w:cs="Arial"/>
          <w:sz w:val="20"/>
          <w:szCs w:val="20"/>
        </w:rPr>
        <w:t xml:space="preserve"> for </w:t>
      </w:r>
      <w:proofErr w:type="spellStart"/>
      <w:r w:rsidRPr="00E13059">
        <w:rPr>
          <w:rFonts w:ascii="Arial" w:hAnsi="Arial" w:cs="Arial"/>
          <w:sz w:val="20"/>
          <w:szCs w:val="20"/>
        </w:rPr>
        <w:t>age-related</w:t>
      </w:r>
      <w:proofErr w:type="spellEnd"/>
      <w:r w:rsidRPr="00E13059">
        <w:rPr>
          <w:rFonts w:ascii="Arial" w:hAnsi="Arial" w:cs="Arial"/>
          <w:sz w:val="20"/>
          <w:szCs w:val="20"/>
        </w:rPr>
        <w:t xml:space="preserve"> </w:t>
      </w:r>
      <w:proofErr w:type="spellStart"/>
      <w:r w:rsidRPr="00E13059">
        <w:rPr>
          <w:rFonts w:ascii="Arial" w:hAnsi="Arial" w:cs="Arial"/>
          <w:sz w:val="20"/>
          <w:szCs w:val="20"/>
        </w:rPr>
        <w:t>diseases</w:t>
      </w:r>
      <w:proofErr w:type="spellEnd"/>
      <w:r w:rsidRPr="00E13059">
        <w:rPr>
          <w:rFonts w:ascii="Arial" w:hAnsi="Arial" w:cs="Arial"/>
          <w:sz w:val="20"/>
          <w:szCs w:val="20"/>
        </w:rPr>
        <w:t xml:space="preserve">. Nat </w:t>
      </w:r>
      <w:proofErr w:type="spellStart"/>
      <w:r w:rsidRPr="00E13059">
        <w:rPr>
          <w:rFonts w:ascii="Arial" w:hAnsi="Arial" w:cs="Arial"/>
          <w:sz w:val="20"/>
          <w:szCs w:val="20"/>
        </w:rPr>
        <w:t>Rev</w:t>
      </w:r>
      <w:proofErr w:type="spellEnd"/>
      <w:r w:rsidRPr="00E13059">
        <w:rPr>
          <w:rFonts w:ascii="Arial" w:hAnsi="Arial" w:cs="Arial"/>
          <w:sz w:val="20"/>
          <w:szCs w:val="20"/>
        </w:rPr>
        <w:t xml:space="preserve"> </w:t>
      </w:r>
      <w:proofErr w:type="spellStart"/>
      <w:r w:rsidRPr="00E13059">
        <w:rPr>
          <w:rFonts w:ascii="Arial" w:hAnsi="Arial" w:cs="Arial"/>
          <w:sz w:val="20"/>
          <w:szCs w:val="20"/>
        </w:rPr>
        <w:t>Endocrinol</w:t>
      </w:r>
      <w:proofErr w:type="spellEnd"/>
      <w:r w:rsidRPr="00E13059">
        <w:rPr>
          <w:rFonts w:ascii="Arial" w:hAnsi="Arial" w:cs="Arial"/>
          <w:sz w:val="20"/>
          <w:szCs w:val="20"/>
        </w:rPr>
        <w:t xml:space="preserve"> </w:t>
      </w:r>
      <w:proofErr w:type="gramStart"/>
      <w:r w:rsidRPr="00E13059">
        <w:rPr>
          <w:rFonts w:ascii="Arial" w:hAnsi="Arial" w:cs="Arial"/>
          <w:sz w:val="20"/>
          <w:szCs w:val="20"/>
        </w:rPr>
        <w:t>2018;14:</w:t>
      </w:r>
      <w:proofErr w:type="gramEnd"/>
      <w:r w:rsidRPr="00E13059">
        <w:rPr>
          <w:rFonts w:ascii="Arial" w:hAnsi="Arial" w:cs="Arial"/>
          <w:sz w:val="20"/>
          <w:szCs w:val="20"/>
        </w:rPr>
        <w:t xml:space="preserve">576–90. </w:t>
      </w:r>
      <w:hyperlink r:id="rId29" w:history="1">
        <w:r w:rsidR="0016370A" w:rsidRPr="00E13059">
          <w:rPr>
            <w:rStyle w:val="Hyperlink"/>
            <w:rFonts w:ascii="Arial" w:hAnsi="Arial" w:cs="Arial"/>
            <w:sz w:val="20"/>
            <w:szCs w:val="20"/>
          </w:rPr>
          <w:t>https://doi.org/10.1038/s41574-018-0059-4</w:t>
        </w:r>
      </w:hyperlink>
      <w:r w:rsidRPr="00E13059">
        <w:rPr>
          <w:rFonts w:ascii="Arial" w:hAnsi="Arial" w:cs="Arial"/>
          <w:sz w:val="20"/>
          <w:szCs w:val="20"/>
        </w:rPr>
        <w:t>.</w:t>
      </w:r>
      <w:r w:rsidR="0016370A" w:rsidRPr="00E13059">
        <w:rPr>
          <w:rFonts w:ascii="Arial" w:hAnsi="Arial" w:cs="Arial"/>
          <w:sz w:val="20"/>
          <w:szCs w:val="20"/>
        </w:rPr>
        <w:t xml:space="preserve"> </w:t>
      </w:r>
    </w:p>
    <w:p w14:paraId="33A0D6D0" w14:textId="2E80CA48"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[24]</w:t>
      </w:r>
      <w:r w:rsidR="0016370A" w:rsidRPr="00E13059">
        <w:rPr>
          <w:rFonts w:ascii="Arial" w:hAnsi="Arial" w:cs="Arial"/>
          <w:sz w:val="20"/>
          <w:szCs w:val="20"/>
        </w:rPr>
        <w:t xml:space="preserve"> </w:t>
      </w:r>
      <w:proofErr w:type="spellStart"/>
      <w:r w:rsidRPr="00E13059">
        <w:rPr>
          <w:rFonts w:ascii="Arial" w:hAnsi="Arial" w:cs="Arial"/>
          <w:sz w:val="20"/>
          <w:szCs w:val="20"/>
        </w:rPr>
        <w:t>Furman</w:t>
      </w:r>
      <w:proofErr w:type="spellEnd"/>
      <w:r w:rsidRPr="00E13059">
        <w:rPr>
          <w:rFonts w:ascii="Arial" w:hAnsi="Arial" w:cs="Arial"/>
          <w:sz w:val="20"/>
          <w:szCs w:val="20"/>
        </w:rPr>
        <w:t xml:space="preserve"> D, </w:t>
      </w:r>
      <w:proofErr w:type="spellStart"/>
      <w:r w:rsidRPr="00E13059">
        <w:rPr>
          <w:rFonts w:ascii="Arial" w:hAnsi="Arial" w:cs="Arial"/>
          <w:sz w:val="20"/>
          <w:szCs w:val="20"/>
        </w:rPr>
        <w:t>Campisi</w:t>
      </w:r>
      <w:proofErr w:type="spellEnd"/>
      <w:r w:rsidRPr="00E13059">
        <w:rPr>
          <w:rFonts w:ascii="Arial" w:hAnsi="Arial" w:cs="Arial"/>
          <w:sz w:val="20"/>
          <w:szCs w:val="20"/>
        </w:rPr>
        <w:t xml:space="preserve"> J, </w:t>
      </w:r>
      <w:proofErr w:type="spellStart"/>
      <w:r w:rsidRPr="00E13059">
        <w:rPr>
          <w:rFonts w:ascii="Arial" w:hAnsi="Arial" w:cs="Arial"/>
          <w:sz w:val="20"/>
          <w:szCs w:val="20"/>
        </w:rPr>
        <w:t>Verdin</w:t>
      </w:r>
      <w:proofErr w:type="spellEnd"/>
      <w:r w:rsidRPr="00E13059">
        <w:rPr>
          <w:rFonts w:ascii="Arial" w:hAnsi="Arial" w:cs="Arial"/>
          <w:sz w:val="20"/>
          <w:szCs w:val="20"/>
        </w:rPr>
        <w:t xml:space="preserve"> E, Carrera-Bastos P, </w:t>
      </w:r>
      <w:proofErr w:type="spellStart"/>
      <w:r w:rsidRPr="00E13059">
        <w:rPr>
          <w:rFonts w:ascii="Arial" w:hAnsi="Arial" w:cs="Arial"/>
          <w:sz w:val="20"/>
          <w:szCs w:val="20"/>
        </w:rPr>
        <w:t>Targ</w:t>
      </w:r>
      <w:proofErr w:type="spellEnd"/>
      <w:r w:rsidRPr="00E13059">
        <w:rPr>
          <w:rFonts w:ascii="Arial" w:hAnsi="Arial" w:cs="Arial"/>
          <w:sz w:val="20"/>
          <w:szCs w:val="20"/>
        </w:rPr>
        <w:t xml:space="preserve"> S, Franceschi C, et al.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inflammation in the </w:t>
      </w:r>
      <w:proofErr w:type="spellStart"/>
      <w:r w:rsidRPr="00E13059">
        <w:rPr>
          <w:rFonts w:ascii="Arial" w:hAnsi="Arial" w:cs="Arial"/>
          <w:sz w:val="20"/>
          <w:szCs w:val="20"/>
        </w:rPr>
        <w:t>etiology</w:t>
      </w:r>
      <w:proofErr w:type="spellEnd"/>
      <w:r w:rsidRPr="00E13059">
        <w:rPr>
          <w:rFonts w:ascii="Arial" w:hAnsi="Arial" w:cs="Arial"/>
          <w:sz w:val="20"/>
          <w:szCs w:val="20"/>
        </w:rPr>
        <w:t xml:space="preserve"> of </w:t>
      </w:r>
      <w:proofErr w:type="spellStart"/>
      <w:r w:rsidRPr="00E13059">
        <w:rPr>
          <w:rFonts w:ascii="Arial" w:hAnsi="Arial" w:cs="Arial"/>
          <w:sz w:val="20"/>
          <w:szCs w:val="20"/>
        </w:rPr>
        <w:t>disease</w:t>
      </w:r>
      <w:proofErr w:type="spellEnd"/>
      <w:r w:rsidRPr="00E13059">
        <w:rPr>
          <w:rFonts w:ascii="Arial" w:hAnsi="Arial" w:cs="Arial"/>
          <w:sz w:val="20"/>
          <w:szCs w:val="20"/>
        </w:rPr>
        <w:t xml:space="preserve"> </w:t>
      </w:r>
      <w:proofErr w:type="spellStart"/>
      <w:r w:rsidRPr="00E13059">
        <w:rPr>
          <w:rFonts w:ascii="Arial" w:hAnsi="Arial" w:cs="Arial"/>
          <w:sz w:val="20"/>
          <w:szCs w:val="20"/>
        </w:rPr>
        <w:t>across</w:t>
      </w:r>
      <w:proofErr w:type="spellEnd"/>
      <w:r w:rsidRPr="00E13059">
        <w:rPr>
          <w:rFonts w:ascii="Arial" w:hAnsi="Arial" w:cs="Arial"/>
          <w:sz w:val="20"/>
          <w:szCs w:val="20"/>
        </w:rPr>
        <w:t xml:space="preserve"> the life </w:t>
      </w:r>
      <w:proofErr w:type="spellStart"/>
      <w:r w:rsidRPr="00E13059">
        <w:rPr>
          <w:rFonts w:ascii="Arial" w:hAnsi="Arial" w:cs="Arial"/>
          <w:sz w:val="20"/>
          <w:szCs w:val="20"/>
        </w:rPr>
        <w:t>span</w:t>
      </w:r>
      <w:proofErr w:type="spellEnd"/>
      <w:r w:rsidRPr="00E13059">
        <w:rPr>
          <w:rFonts w:ascii="Arial" w:hAnsi="Arial" w:cs="Arial"/>
          <w:sz w:val="20"/>
          <w:szCs w:val="20"/>
        </w:rPr>
        <w:t xml:space="preserve">. Nat Med </w:t>
      </w:r>
      <w:proofErr w:type="gramStart"/>
      <w:r w:rsidRPr="00E13059">
        <w:rPr>
          <w:rFonts w:ascii="Arial" w:hAnsi="Arial" w:cs="Arial"/>
          <w:sz w:val="20"/>
          <w:szCs w:val="20"/>
        </w:rPr>
        <w:t>2019;25:</w:t>
      </w:r>
      <w:proofErr w:type="gramEnd"/>
      <w:r w:rsidRPr="00E13059">
        <w:rPr>
          <w:rFonts w:ascii="Arial" w:hAnsi="Arial" w:cs="Arial"/>
          <w:sz w:val="20"/>
          <w:szCs w:val="20"/>
        </w:rPr>
        <w:t xml:space="preserve">1822–32. </w:t>
      </w:r>
      <w:hyperlink r:id="rId30" w:history="1">
        <w:r w:rsidR="0016370A" w:rsidRPr="00E13059">
          <w:rPr>
            <w:rStyle w:val="Hyperlink"/>
            <w:rFonts w:ascii="Arial" w:hAnsi="Arial" w:cs="Arial"/>
            <w:sz w:val="20"/>
            <w:szCs w:val="20"/>
          </w:rPr>
          <w:t>https://doi.org/10.1038/s41591-019-0675-0</w:t>
        </w:r>
      </w:hyperlink>
      <w:r w:rsidRPr="00E13059">
        <w:rPr>
          <w:rFonts w:ascii="Arial" w:hAnsi="Arial" w:cs="Arial"/>
          <w:sz w:val="20"/>
          <w:szCs w:val="20"/>
        </w:rPr>
        <w:t>.</w:t>
      </w:r>
      <w:r w:rsidR="0016370A" w:rsidRPr="00E13059">
        <w:rPr>
          <w:rFonts w:ascii="Arial" w:hAnsi="Arial" w:cs="Arial"/>
          <w:sz w:val="20"/>
          <w:szCs w:val="20"/>
        </w:rPr>
        <w:t xml:space="preserve"> </w:t>
      </w:r>
    </w:p>
    <w:p w14:paraId="3C5DB29E" w14:textId="53461BB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[25]</w:t>
      </w:r>
      <w:r w:rsidR="0016370A" w:rsidRPr="00E13059">
        <w:rPr>
          <w:rFonts w:ascii="Arial" w:hAnsi="Arial" w:cs="Arial"/>
          <w:sz w:val="20"/>
          <w:szCs w:val="20"/>
        </w:rPr>
        <w:t xml:space="preserve"> </w:t>
      </w:r>
      <w:proofErr w:type="spellStart"/>
      <w:r w:rsidRPr="00E13059">
        <w:rPr>
          <w:rFonts w:ascii="Arial" w:hAnsi="Arial" w:cs="Arial"/>
          <w:sz w:val="20"/>
          <w:szCs w:val="20"/>
        </w:rPr>
        <w:t>Wandeler</w:t>
      </w:r>
      <w:proofErr w:type="spellEnd"/>
      <w:r w:rsidRPr="00E13059">
        <w:rPr>
          <w:rFonts w:ascii="Arial" w:hAnsi="Arial" w:cs="Arial"/>
          <w:sz w:val="20"/>
          <w:szCs w:val="20"/>
        </w:rPr>
        <w:t xml:space="preserve"> G, </w:t>
      </w:r>
      <w:proofErr w:type="spellStart"/>
      <w:r w:rsidRPr="00E13059">
        <w:rPr>
          <w:rFonts w:ascii="Arial" w:hAnsi="Arial" w:cs="Arial"/>
          <w:sz w:val="20"/>
          <w:szCs w:val="20"/>
        </w:rPr>
        <w:t>Gsponer</w:t>
      </w:r>
      <w:proofErr w:type="spellEnd"/>
      <w:r w:rsidRPr="00E13059">
        <w:rPr>
          <w:rFonts w:ascii="Arial" w:hAnsi="Arial" w:cs="Arial"/>
          <w:sz w:val="20"/>
          <w:szCs w:val="20"/>
        </w:rPr>
        <w:t xml:space="preserve"> T, </w:t>
      </w:r>
      <w:proofErr w:type="spellStart"/>
      <w:r w:rsidRPr="00E13059">
        <w:rPr>
          <w:rFonts w:ascii="Arial" w:hAnsi="Arial" w:cs="Arial"/>
          <w:sz w:val="20"/>
          <w:szCs w:val="20"/>
        </w:rPr>
        <w:t>Bihl</w:t>
      </w:r>
      <w:proofErr w:type="spellEnd"/>
      <w:r w:rsidRPr="00E13059">
        <w:rPr>
          <w:rFonts w:ascii="Arial" w:hAnsi="Arial" w:cs="Arial"/>
          <w:sz w:val="20"/>
          <w:szCs w:val="20"/>
        </w:rPr>
        <w:t xml:space="preserve"> F, Bernasconi E, </w:t>
      </w:r>
      <w:proofErr w:type="spellStart"/>
      <w:r w:rsidRPr="00E13059">
        <w:rPr>
          <w:rFonts w:ascii="Arial" w:hAnsi="Arial" w:cs="Arial"/>
          <w:sz w:val="20"/>
          <w:szCs w:val="20"/>
        </w:rPr>
        <w:t>Cavassini</w:t>
      </w:r>
      <w:proofErr w:type="spellEnd"/>
      <w:r w:rsidRPr="00E13059">
        <w:rPr>
          <w:rFonts w:ascii="Arial" w:hAnsi="Arial" w:cs="Arial"/>
          <w:sz w:val="20"/>
          <w:szCs w:val="20"/>
        </w:rPr>
        <w:t xml:space="preserve"> M, </w:t>
      </w:r>
      <w:proofErr w:type="spellStart"/>
      <w:r w:rsidRPr="00E13059">
        <w:rPr>
          <w:rFonts w:ascii="Arial" w:hAnsi="Arial" w:cs="Arial"/>
          <w:sz w:val="20"/>
          <w:szCs w:val="20"/>
        </w:rPr>
        <w:t>Kovari</w:t>
      </w:r>
      <w:proofErr w:type="spellEnd"/>
      <w:r w:rsidRPr="00E13059">
        <w:rPr>
          <w:rFonts w:ascii="Arial" w:hAnsi="Arial" w:cs="Arial"/>
          <w:sz w:val="20"/>
          <w:szCs w:val="20"/>
        </w:rPr>
        <w:t xml:space="preserve"> H, et al.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infection </w:t>
      </w:r>
      <w:proofErr w:type="spellStart"/>
      <w:r w:rsidRPr="00E13059">
        <w:rPr>
          <w:rFonts w:ascii="Arial" w:hAnsi="Arial" w:cs="Arial"/>
          <w:sz w:val="20"/>
          <w:szCs w:val="20"/>
        </w:rPr>
        <w:t>is</w:t>
      </w:r>
      <w:proofErr w:type="spellEnd"/>
      <w:r w:rsidRPr="00E13059">
        <w:rPr>
          <w:rFonts w:ascii="Arial" w:hAnsi="Arial" w:cs="Arial"/>
          <w:sz w:val="20"/>
          <w:szCs w:val="20"/>
        </w:rPr>
        <w:t xml:space="preserve"> </w:t>
      </w:r>
      <w:proofErr w:type="spellStart"/>
      <w:r w:rsidRPr="00E13059">
        <w:rPr>
          <w:rFonts w:ascii="Arial" w:hAnsi="Arial" w:cs="Arial"/>
          <w:sz w:val="20"/>
          <w:szCs w:val="20"/>
        </w:rPr>
        <w:t>associated</w:t>
      </w:r>
      <w:proofErr w:type="spellEnd"/>
      <w:r w:rsidRPr="00E13059">
        <w:rPr>
          <w:rFonts w:ascii="Arial" w:hAnsi="Arial" w:cs="Arial"/>
          <w:sz w:val="20"/>
          <w:szCs w:val="20"/>
        </w:rPr>
        <w:t xml:space="preserve"> </w:t>
      </w:r>
      <w:proofErr w:type="spellStart"/>
      <w:r w:rsidRPr="00E13059">
        <w:rPr>
          <w:rFonts w:ascii="Arial" w:hAnsi="Arial" w:cs="Arial"/>
          <w:sz w:val="20"/>
          <w:szCs w:val="20"/>
        </w:rPr>
        <w:t>with</w:t>
      </w:r>
      <w:proofErr w:type="spellEnd"/>
      <w:r w:rsidRPr="00E13059">
        <w:rPr>
          <w:rFonts w:ascii="Arial" w:hAnsi="Arial" w:cs="Arial"/>
          <w:sz w:val="20"/>
          <w:szCs w:val="20"/>
        </w:rPr>
        <w:t xml:space="preserve"> </w:t>
      </w:r>
      <w:proofErr w:type="spellStart"/>
      <w:r w:rsidRPr="00E13059">
        <w:rPr>
          <w:rFonts w:ascii="Arial" w:hAnsi="Arial" w:cs="Arial"/>
          <w:sz w:val="20"/>
          <w:szCs w:val="20"/>
        </w:rPr>
        <w:t>impaired</w:t>
      </w:r>
      <w:proofErr w:type="spellEnd"/>
      <w:r w:rsidRPr="00E13059">
        <w:rPr>
          <w:rFonts w:ascii="Arial" w:hAnsi="Arial" w:cs="Arial"/>
          <w:sz w:val="20"/>
          <w:szCs w:val="20"/>
        </w:rPr>
        <w:t xml:space="preserve">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in the </w:t>
      </w:r>
      <w:proofErr w:type="spellStart"/>
      <w:r w:rsidRPr="00E13059">
        <w:rPr>
          <w:rFonts w:ascii="Arial" w:hAnsi="Arial" w:cs="Arial"/>
          <w:sz w:val="20"/>
          <w:szCs w:val="20"/>
        </w:rPr>
        <w:t>Swiss</w:t>
      </w:r>
      <w:proofErr w:type="spellEnd"/>
      <w:r w:rsidRPr="00E13059">
        <w:rPr>
          <w:rFonts w:ascii="Arial" w:hAnsi="Arial" w:cs="Arial"/>
          <w:sz w:val="20"/>
          <w:szCs w:val="20"/>
        </w:rPr>
        <w:t xml:space="preserve"> HIV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J Infect Dis </w:t>
      </w:r>
      <w:proofErr w:type="gramStart"/>
      <w:r w:rsidRPr="00E13059">
        <w:rPr>
          <w:rFonts w:ascii="Arial" w:hAnsi="Arial" w:cs="Arial"/>
          <w:sz w:val="20"/>
          <w:szCs w:val="20"/>
        </w:rPr>
        <w:t>2013;208:</w:t>
      </w:r>
      <w:proofErr w:type="gramEnd"/>
      <w:r w:rsidRPr="00E13059">
        <w:rPr>
          <w:rFonts w:ascii="Arial" w:hAnsi="Arial" w:cs="Arial"/>
          <w:sz w:val="20"/>
          <w:szCs w:val="20"/>
        </w:rPr>
        <w:t xml:space="preserve">1454–8. </w:t>
      </w:r>
      <w:hyperlink r:id="rId31" w:history="1">
        <w:r w:rsidR="0016370A" w:rsidRPr="00E13059">
          <w:rPr>
            <w:rStyle w:val="Hyperlink"/>
            <w:rFonts w:ascii="Arial" w:hAnsi="Arial" w:cs="Arial"/>
            <w:sz w:val="20"/>
            <w:szCs w:val="20"/>
          </w:rPr>
          <w:t>https://doi.org/10.1093/infdis/jit351</w:t>
        </w:r>
      </w:hyperlink>
      <w:r w:rsidRPr="00E13059">
        <w:rPr>
          <w:rFonts w:ascii="Arial" w:hAnsi="Arial" w:cs="Arial"/>
          <w:sz w:val="20"/>
          <w:szCs w:val="20"/>
        </w:rPr>
        <w:t>.</w:t>
      </w:r>
      <w:r w:rsidR="0016370A" w:rsidRPr="00E13059">
        <w:rPr>
          <w:rFonts w:ascii="Arial" w:hAnsi="Arial" w:cs="Arial"/>
          <w:sz w:val="20"/>
          <w:szCs w:val="20"/>
        </w:rPr>
        <w:t xml:space="preserve"> </w:t>
      </w:r>
    </w:p>
    <w:p w14:paraId="719A350E" w14:textId="3A9BB4F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[26]</w:t>
      </w:r>
      <w:r w:rsidR="0016370A" w:rsidRPr="00E13059">
        <w:rPr>
          <w:rFonts w:ascii="Arial" w:hAnsi="Arial" w:cs="Arial"/>
          <w:sz w:val="20"/>
          <w:szCs w:val="20"/>
        </w:rPr>
        <w:t xml:space="preserve"> </w:t>
      </w:r>
      <w:proofErr w:type="spellStart"/>
      <w:r w:rsidRPr="00E13059">
        <w:rPr>
          <w:rFonts w:ascii="Arial" w:hAnsi="Arial" w:cs="Arial"/>
          <w:sz w:val="20"/>
          <w:szCs w:val="20"/>
        </w:rPr>
        <w:t>Bertoletti</w:t>
      </w:r>
      <w:proofErr w:type="spellEnd"/>
      <w:r w:rsidRPr="00E13059">
        <w:rPr>
          <w:rFonts w:ascii="Arial" w:hAnsi="Arial" w:cs="Arial"/>
          <w:sz w:val="20"/>
          <w:szCs w:val="20"/>
        </w:rPr>
        <w:t xml:space="preserve"> A, Ferrari C. </w:t>
      </w:r>
      <w:proofErr w:type="spellStart"/>
      <w:r w:rsidRPr="00E13059">
        <w:rPr>
          <w:rFonts w:ascii="Arial" w:hAnsi="Arial" w:cs="Arial"/>
          <w:sz w:val="20"/>
          <w:szCs w:val="20"/>
        </w:rPr>
        <w:t>Innate</w:t>
      </w:r>
      <w:proofErr w:type="spellEnd"/>
      <w:r w:rsidRPr="00E13059">
        <w:rPr>
          <w:rFonts w:ascii="Arial" w:hAnsi="Arial" w:cs="Arial"/>
          <w:sz w:val="20"/>
          <w:szCs w:val="20"/>
        </w:rPr>
        <w:t xml:space="preserve"> and adaptive immune </w:t>
      </w:r>
      <w:proofErr w:type="spellStart"/>
      <w:r w:rsidRPr="00E13059">
        <w:rPr>
          <w:rFonts w:ascii="Arial" w:hAnsi="Arial" w:cs="Arial"/>
          <w:sz w:val="20"/>
          <w:szCs w:val="20"/>
        </w:rPr>
        <w:t>responses</w:t>
      </w:r>
      <w:proofErr w:type="spellEnd"/>
      <w:r w:rsidRPr="00E13059">
        <w:rPr>
          <w:rFonts w:ascii="Arial" w:hAnsi="Arial" w:cs="Arial"/>
          <w:sz w:val="20"/>
          <w:szCs w:val="20"/>
        </w:rPr>
        <w:t xml:space="preserve"> in </w:t>
      </w:r>
      <w:proofErr w:type="spellStart"/>
      <w:r w:rsidRPr="00E13059">
        <w:rPr>
          <w:rFonts w:ascii="Arial" w:hAnsi="Arial" w:cs="Arial"/>
          <w:sz w:val="20"/>
          <w:szCs w:val="20"/>
        </w:rPr>
        <w:t>chronic</w:t>
      </w:r>
      <w:proofErr w:type="spellEnd"/>
      <w:r w:rsidRPr="00E13059">
        <w:rPr>
          <w:rFonts w:ascii="Arial" w:hAnsi="Arial" w:cs="Arial"/>
          <w:sz w:val="20"/>
          <w:szCs w:val="20"/>
        </w:rPr>
        <w:t xml:space="preserve">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w:t>
      </w:r>
      <w:proofErr w:type="gramStart"/>
      <w:r w:rsidRPr="00E13059">
        <w:rPr>
          <w:rFonts w:ascii="Arial" w:hAnsi="Arial" w:cs="Arial"/>
          <w:sz w:val="20"/>
          <w:szCs w:val="20"/>
        </w:rPr>
        <w:t>infections:</w:t>
      </w:r>
      <w:proofErr w:type="gramEnd"/>
      <w:r w:rsidRPr="00E13059">
        <w:rPr>
          <w:rFonts w:ascii="Arial" w:hAnsi="Arial" w:cs="Arial"/>
          <w:sz w:val="20"/>
          <w:szCs w:val="20"/>
        </w:rPr>
        <w:t xml:space="preserve"> </w:t>
      </w:r>
      <w:proofErr w:type="spellStart"/>
      <w:r w:rsidRPr="00E13059">
        <w:rPr>
          <w:rFonts w:ascii="Arial" w:hAnsi="Arial" w:cs="Arial"/>
          <w:sz w:val="20"/>
          <w:szCs w:val="20"/>
        </w:rPr>
        <w:t>towards</w:t>
      </w:r>
      <w:proofErr w:type="spellEnd"/>
      <w:r w:rsidRPr="00E13059">
        <w:rPr>
          <w:rFonts w:ascii="Arial" w:hAnsi="Arial" w:cs="Arial"/>
          <w:sz w:val="20"/>
          <w:szCs w:val="20"/>
        </w:rPr>
        <w:t xml:space="preserve"> </w:t>
      </w:r>
      <w:proofErr w:type="spellStart"/>
      <w:r w:rsidRPr="00E13059">
        <w:rPr>
          <w:rFonts w:ascii="Arial" w:hAnsi="Arial" w:cs="Arial"/>
          <w:sz w:val="20"/>
          <w:szCs w:val="20"/>
        </w:rPr>
        <w:t>restoration</w:t>
      </w:r>
      <w:proofErr w:type="spellEnd"/>
      <w:r w:rsidRPr="00E13059">
        <w:rPr>
          <w:rFonts w:ascii="Arial" w:hAnsi="Arial" w:cs="Arial"/>
          <w:sz w:val="20"/>
          <w:szCs w:val="20"/>
        </w:rPr>
        <w:t xml:space="preserve"> of immune control of viral infection. Gut </w:t>
      </w:r>
      <w:proofErr w:type="gramStart"/>
      <w:r w:rsidRPr="00E13059">
        <w:rPr>
          <w:rFonts w:ascii="Arial" w:hAnsi="Arial" w:cs="Arial"/>
          <w:sz w:val="20"/>
          <w:szCs w:val="20"/>
        </w:rPr>
        <w:t>2012;61:</w:t>
      </w:r>
      <w:proofErr w:type="gramEnd"/>
      <w:r w:rsidRPr="00E13059">
        <w:rPr>
          <w:rFonts w:ascii="Arial" w:hAnsi="Arial" w:cs="Arial"/>
          <w:sz w:val="20"/>
          <w:szCs w:val="20"/>
        </w:rPr>
        <w:t xml:space="preserve">1754–64. </w:t>
      </w:r>
      <w:hyperlink r:id="rId32" w:history="1">
        <w:r w:rsidR="0016370A" w:rsidRPr="00E13059">
          <w:rPr>
            <w:rStyle w:val="Hyperlink"/>
            <w:rFonts w:ascii="Arial" w:hAnsi="Arial" w:cs="Arial"/>
            <w:sz w:val="20"/>
            <w:szCs w:val="20"/>
          </w:rPr>
          <w:t>https://doi.org/10.1136/gutjnl-2011-301073</w:t>
        </w:r>
      </w:hyperlink>
      <w:r w:rsidRPr="00E13059">
        <w:rPr>
          <w:rFonts w:ascii="Arial" w:hAnsi="Arial" w:cs="Arial"/>
          <w:sz w:val="20"/>
          <w:szCs w:val="20"/>
        </w:rPr>
        <w:t>.</w:t>
      </w:r>
      <w:r w:rsidR="0016370A" w:rsidRPr="00E13059">
        <w:rPr>
          <w:rFonts w:ascii="Arial" w:hAnsi="Arial" w:cs="Arial"/>
          <w:sz w:val="20"/>
          <w:szCs w:val="20"/>
        </w:rPr>
        <w:t xml:space="preserve"> </w:t>
      </w:r>
    </w:p>
    <w:p w14:paraId="43F25C3D" w14:textId="484036E9"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[27]</w:t>
      </w:r>
      <w:r w:rsidR="0016370A" w:rsidRPr="00E13059">
        <w:rPr>
          <w:rFonts w:ascii="Arial" w:hAnsi="Arial" w:cs="Arial"/>
          <w:sz w:val="20"/>
          <w:szCs w:val="20"/>
        </w:rPr>
        <w:t xml:space="preserve"> </w:t>
      </w:r>
      <w:proofErr w:type="spellStart"/>
      <w:r w:rsidRPr="00E13059">
        <w:rPr>
          <w:rFonts w:ascii="Arial" w:hAnsi="Arial" w:cs="Arial"/>
          <w:sz w:val="20"/>
          <w:szCs w:val="20"/>
        </w:rPr>
        <w:t>Schurich</w:t>
      </w:r>
      <w:proofErr w:type="spellEnd"/>
      <w:r w:rsidRPr="00E13059">
        <w:rPr>
          <w:rFonts w:ascii="Arial" w:hAnsi="Arial" w:cs="Arial"/>
          <w:sz w:val="20"/>
          <w:szCs w:val="20"/>
        </w:rPr>
        <w:t xml:space="preserve"> A, Khanna P, Lopes AR, Han KJ, </w:t>
      </w:r>
      <w:proofErr w:type="spellStart"/>
      <w:r w:rsidRPr="00E13059">
        <w:rPr>
          <w:rFonts w:ascii="Arial" w:hAnsi="Arial" w:cs="Arial"/>
          <w:sz w:val="20"/>
          <w:szCs w:val="20"/>
        </w:rPr>
        <w:t>Peppa</w:t>
      </w:r>
      <w:proofErr w:type="spellEnd"/>
      <w:r w:rsidRPr="00E13059">
        <w:rPr>
          <w:rFonts w:ascii="Arial" w:hAnsi="Arial" w:cs="Arial"/>
          <w:sz w:val="20"/>
          <w:szCs w:val="20"/>
        </w:rPr>
        <w:t xml:space="preserve"> D, </w:t>
      </w:r>
      <w:proofErr w:type="spellStart"/>
      <w:r w:rsidRPr="00E13059">
        <w:rPr>
          <w:rFonts w:ascii="Arial" w:hAnsi="Arial" w:cs="Arial"/>
          <w:sz w:val="20"/>
          <w:szCs w:val="20"/>
        </w:rPr>
        <w:t>Micco</w:t>
      </w:r>
      <w:proofErr w:type="spellEnd"/>
      <w:r w:rsidRPr="00E13059">
        <w:rPr>
          <w:rFonts w:ascii="Arial" w:hAnsi="Arial" w:cs="Arial"/>
          <w:sz w:val="20"/>
          <w:szCs w:val="20"/>
        </w:rPr>
        <w:t xml:space="preserve"> L, et al. </w:t>
      </w:r>
      <w:proofErr w:type="spellStart"/>
      <w:r w:rsidRPr="00E13059">
        <w:rPr>
          <w:rFonts w:ascii="Arial" w:hAnsi="Arial" w:cs="Arial"/>
          <w:sz w:val="20"/>
          <w:szCs w:val="20"/>
        </w:rPr>
        <w:t>Role</w:t>
      </w:r>
      <w:proofErr w:type="spellEnd"/>
      <w:r w:rsidRPr="00E13059">
        <w:rPr>
          <w:rFonts w:ascii="Arial" w:hAnsi="Arial" w:cs="Arial"/>
          <w:sz w:val="20"/>
          <w:szCs w:val="20"/>
        </w:rPr>
        <w:t xml:space="preserve"> of the </w:t>
      </w:r>
      <w:proofErr w:type="spellStart"/>
      <w:r w:rsidRPr="00E13059">
        <w:rPr>
          <w:rFonts w:ascii="Arial" w:hAnsi="Arial" w:cs="Arial"/>
          <w:sz w:val="20"/>
          <w:szCs w:val="20"/>
        </w:rPr>
        <w:t>coinhibitory</w:t>
      </w:r>
      <w:proofErr w:type="spellEnd"/>
      <w:r w:rsidRPr="00E13059">
        <w:rPr>
          <w:rFonts w:ascii="Arial" w:hAnsi="Arial" w:cs="Arial"/>
          <w:sz w:val="20"/>
          <w:szCs w:val="20"/>
        </w:rPr>
        <w:t xml:space="preserve"> </w:t>
      </w:r>
      <w:proofErr w:type="spellStart"/>
      <w:r w:rsidRPr="00E13059">
        <w:rPr>
          <w:rFonts w:ascii="Arial" w:hAnsi="Arial" w:cs="Arial"/>
          <w:sz w:val="20"/>
          <w:szCs w:val="20"/>
        </w:rPr>
        <w:t>receptor</w:t>
      </w:r>
      <w:proofErr w:type="spellEnd"/>
      <w:r w:rsidRPr="00E13059">
        <w:rPr>
          <w:rFonts w:ascii="Arial" w:hAnsi="Arial" w:cs="Arial"/>
          <w:sz w:val="20"/>
          <w:szCs w:val="20"/>
        </w:rPr>
        <w:t xml:space="preserve"> </w:t>
      </w:r>
      <w:proofErr w:type="spellStart"/>
      <w:r w:rsidRPr="00E13059">
        <w:rPr>
          <w:rFonts w:ascii="Arial" w:hAnsi="Arial" w:cs="Arial"/>
          <w:sz w:val="20"/>
          <w:szCs w:val="20"/>
        </w:rPr>
        <w:t>cytotoxic</w:t>
      </w:r>
      <w:proofErr w:type="spellEnd"/>
      <w:r w:rsidRPr="00E13059">
        <w:rPr>
          <w:rFonts w:ascii="Arial" w:hAnsi="Arial" w:cs="Arial"/>
          <w:sz w:val="20"/>
          <w:szCs w:val="20"/>
        </w:rPr>
        <w:t xml:space="preserve"> T lymphocyte antigen-4 on </w:t>
      </w:r>
      <w:proofErr w:type="spellStart"/>
      <w:r w:rsidRPr="00E13059">
        <w:rPr>
          <w:rFonts w:ascii="Arial" w:hAnsi="Arial" w:cs="Arial"/>
          <w:sz w:val="20"/>
          <w:szCs w:val="20"/>
        </w:rPr>
        <w:t>apoptosis-Prone</w:t>
      </w:r>
      <w:proofErr w:type="spellEnd"/>
      <w:r w:rsidRPr="00E13059">
        <w:rPr>
          <w:rFonts w:ascii="Arial" w:hAnsi="Arial" w:cs="Arial"/>
          <w:sz w:val="20"/>
          <w:szCs w:val="20"/>
        </w:rPr>
        <w:t xml:space="preserve"> CD8 T </w:t>
      </w:r>
      <w:proofErr w:type="spellStart"/>
      <w:r w:rsidRPr="00E13059">
        <w:rPr>
          <w:rFonts w:ascii="Arial" w:hAnsi="Arial" w:cs="Arial"/>
          <w:sz w:val="20"/>
          <w:szCs w:val="20"/>
        </w:rPr>
        <w:t>cells</w:t>
      </w:r>
      <w:proofErr w:type="spellEnd"/>
      <w:r w:rsidRPr="00E13059">
        <w:rPr>
          <w:rFonts w:ascii="Arial" w:hAnsi="Arial" w:cs="Arial"/>
          <w:sz w:val="20"/>
          <w:szCs w:val="20"/>
        </w:rPr>
        <w:t xml:space="preserve"> in persistent </w:t>
      </w:r>
      <w:proofErr w:type="spellStart"/>
      <w:r w:rsidRPr="00E13059">
        <w:rPr>
          <w:rFonts w:ascii="Arial" w:hAnsi="Arial" w:cs="Arial"/>
          <w:sz w:val="20"/>
          <w:szCs w:val="20"/>
        </w:rPr>
        <w:t>hepatitis</w:t>
      </w:r>
      <w:proofErr w:type="spellEnd"/>
      <w:r w:rsidRPr="00E13059">
        <w:rPr>
          <w:rFonts w:ascii="Arial" w:hAnsi="Arial" w:cs="Arial"/>
          <w:sz w:val="20"/>
          <w:szCs w:val="20"/>
        </w:rPr>
        <w:t xml:space="preserve"> B virus infection. </w:t>
      </w:r>
      <w:proofErr w:type="spellStart"/>
      <w:r w:rsidRPr="00E13059">
        <w:rPr>
          <w:rFonts w:ascii="Arial" w:hAnsi="Arial" w:cs="Arial"/>
          <w:sz w:val="20"/>
          <w:szCs w:val="20"/>
        </w:rPr>
        <w:t>Hepatology</w:t>
      </w:r>
      <w:proofErr w:type="spellEnd"/>
      <w:r w:rsidRPr="00E13059">
        <w:rPr>
          <w:rFonts w:ascii="Arial" w:hAnsi="Arial" w:cs="Arial"/>
          <w:sz w:val="20"/>
          <w:szCs w:val="20"/>
        </w:rPr>
        <w:t xml:space="preserve"> </w:t>
      </w:r>
      <w:proofErr w:type="gramStart"/>
      <w:r w:rsidRPr="00E13059">
        <w:rPr>
          <w:rFonts w:ascii="Arial" w:hAnsi="Arial" w:cs="Arial"/>
          <w:sz w:val="20"/>
          <w:szCs w:val="20"/>
        </w:rPr>
        <w:t>2011;53:</w:t>
      </w:r>
      <w:proofErr w:type="gramEnd"/>
      <w:r w:rsidRPr="00E13059">
        <w:rPr>
          <w:rFonts w:ascii="Arial" w:hAnsi="Arial" w:cs="Arial"/>
          <w:sz w:val="20"/>
          <w:szCs w:val="20"/>
        </w:rPr>
        <w:t xml:space="preserve">1494–503. </w:t>
      </w:r>
      <w:hyperlink r:id="rId33" w:history="1">
        <w:r w:rsidR="0016370A" w:rsidRPr="00E13059">
          <w:rPr>
            <w:rStyle w:val="Hyperlink"/>
            <w:rFonts w:ascii="Arial" w:hAnsi="Arial" w:cs="Arial"/>
            <w:sz w:val="20"/>
            <w:szCs w:val="20"/>
          </w:rPr>
          <w:t>https://doi.org/10.1002/hep.24249</w:t>
        </w:r>
      </w:hyperlink>
      <w:r w:rsidRPr="00E13059">
        <w:rPr>
          <w:rFonts w:ascii="Arial" w:hAnsi="Arial" w:cs="Arial"/>
          <w:sz w:val="20"/>
          <w:szCs w:val="20"/>
        </w:rPr>
        <w:t>.</w:t>
      </w:r>
      <w:r w:rsidR="0016370A" w:rsidRPr="00E13059">
        <w:rPr>
          <w:rFonts w:ascii="Arial" w:hAnsi="Arial" w:cs="Arial"/>
          <w:sz w:val="20"/>
          <w:szCs w:val="20"/>
        </w:rPr>
        <w:t xml:space="preserve"> </w:t>
      </w:r>
    </w:p>
    <w:p w14:paraId="43C95744" w14:textId="019B9BE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[28]</w:t>
      </w:r>
      <w:r w:rsidR="0016370A" w:rsidRPr="00E13059">
        <w:rPr>
          <w:rFonts w:ascii="Arial" w:hAnsi="Arial" w:cs="Arial"/>
          <w:sz w:val="20"/>
          <w:szCs w:val="20"/>
        </w:rPr>
        <w:t xml:space="preserve"> </w:t>
      </w:r>
      <w:proofErr w:type="spellStart"/>
      <w:r w:rsidRPr="00E13059">
        <w:rPr>
          <w:rFonts w:ascii="Arial" w:hAnsi="Arial" w:cs="Arial"/>
          <w:sz w:val="20"/>
          <w:szCs w:val="20"/>
        </w:rPr>
        <w:t>Consolidated</w:t>
      </w:r>
      <w:proofErr w:type="spellEnd"/>
      <w:r w:rsidRPr="00E13059">
        <w:rPr>
          <w:rFonts w:ascii="Arial" w:hAnsi="Arial" w:cs="Arial"/>
          <w:sz w:val="20"/>
          <w:szCs w:val="20"/>
        </w:rPr>
        <w:t xml:space="preserve"> Guidelines on HIV Prevention, </w:t>
      </w:r>
      <w:proofErr w:type="spellStart"/>
      <w:r w:rsidRPr="00E13059">
        <w:rPr>
          <w:rFonts w:ascii="Arial" w:hAnsi="Arial" w:cs="Arial"/>
          <w:sz w:val="20"/>
          <w:szCs w:val="20"/>
        </w:rPr>
        <w:t>Testing</w:t>
      </w:r>
      <w:proofErr w:type="spellEnd"/>
      <w:r w:rsidRPr="00E13059">
        <w:rPr>
          <w:rFonts w:ascii="Arial" w:hAnsi="Arial" w:cs="Arial"/>
          <w:sz w:val="20"/>
          <w:szCs w:val="20"/>
        </w:rPr>
        <w:t xml:space="preserve">, </w:t>
      </w:r>
      <w:proofErr w:type="spellStart"/>
      <w:r w:rsidRPr="00E13059">
        <w:rPr>
          <w:rFonts w:ascii="Arial" w:hAnsi="Arial" w:cs="Arial"/>
          <w:sz w:val="20"/>
          <w:szCs w:val="20"/>
        </w:rPr>
        <w:t>Treatment</w:t>
      </w:r>
      <w:proofErr w:type="spellEnd"/>
      <w:r w:rsidRPr="00E13059">
        <w:rPr>
          <w:rFonts w:ascii="Arial" w:hAnsi="Arial" w:cs="Arial"/>
          <w:sz w:val="20"/>
          <w:szCs w:val="20"/>
        </w:rPr>
        <w:t xml:space="preserve">, Service Delivery and </w:t>
      </w:r>
      <w:proofErr w:type="gramStart"/>
      <w:r w:rsidRPr="00E13059">
        <w:rPr>
          <w:rFonts w:ascii="Arial" w:hAnsi="Arial" w:cs="Arial"/>
          <w:sz w:val="20"/>
          <w:szCs w:val="20"/>
        </w:rPr>
        <w:t>Monitoring:</w:t>
      </w:r>
      <w:proofErr w:type="gramEnd"/>
      <w:r w:rsidRPr="00E13059">
        <w:rPr>
          <w:rFonts w:ascii="Arial" w:hAnsi="Arial" w:cs="Arial"/>
          <w:sz w:val="20"/>
          <w:szCs w:val="20"/>
        </w:rPr>
        <w:t xml:space="preserve"> </w:t>
      </w:r>
      <w:proofErr w:type="spellStart"/>
      <w:r w:rsidRPr="00E13059">
        <w:rPr>
          <w:rFonts w:ascii="Arial" w:hAnsi="Arial" w:cs="Arial"/>
          <w:sz w:val="20"/>
          <w:szCs w:val="20"/>
        </w:rPr>
        <w:t>Recommendations</w:t>
      </w:r>
      <w:proofErr w:type="spellEnd"/>
      <w:r w:rsidRPr="00E13059">
        <w:rPr>
          <w:rFonts w:ascii="Arial" w:hAnsi="Arial" w:cs="Arial"/>
          <w:sz w:val="20"/>
          <w:szCs w:val="20"/>
        </w:rPr>
        <w:t xml:space="preserve"> for a Public </w:t>
      </w:r>
      <w:proofErr w:type="spellStart"/>
      <w:r w:rsidRPr="00E13059">
        <w:rPr>
          <w:rFonts w:ascii="Arial" w:hAnsi="Arial" w:cs="Arial"/>
          <w:sz w:val="20"/>
          <w:szCs w:val="20"/>
        </w:rPr>
        <w:t>Health</w:t>
      </w:r>
      <w:proofErr w:type="spellEnd"/>
      <w:r w:rsidRPr="00E13059">
        <w:rPr>
          <w:rFonts w:ascii="Arial" w:hAnsi="Arial" w:cs="Arial"/>
          <w:sz w:val="20"/>
          <w:szCs w:val="20"/>
        </w:rPr>
        <w:t xml:space="preserve"> </w:t>
      </w:r>
      <w:proofErr w:type="spellStart"/>
      <w:r w:rsidRPr="00E13059">
        <w:rPr>
          <w:rFonts w:ascii="Arial" w:hAnsi="Arial" w:cs="Arial"/>
          <w:sz w:val="20"/>
          <w:szCs w:val="20"/>
        </w:rPr>
        <w:t>Approach</w:t>
      </w:r>
      <w:proofErr w:type="spellEnd"/>
      <w:r w:rsidRPr="00E13059">
        <w:rPr>
          <w:rFonts w:ascii="Arial" w:hAnsi="Arial" w:cs="Arial"/>
          <w:sz w:val="20"/>
          <w:szCs w:val="20"/>
        </w:rPr>
        <w:t xml:space="preserve">. </w:t>
      </w:r>
      <w:proofErr w:type="gramStart"/>
      <w:r w:rsidRPr="00E13059">
        <w:rPr>
          <w:rFonts w:ascii="Arial" w:hAnsi="Arial" w:cs="Arial"/>
          <w:sz w:val="20"/>
          <w:szCs w:val="20"/>
        </w:rPr>
        <w:t>Geneva:</w:t>
      </w:r>
      <w:proofErr w:type="gramEnd"/>
      <w:r w:rsidRPr="00E13059">
        <w:rPr>
          <w:rFonts w:ascii="Arial" w:hAnsi="Arial" w:cs="Arial"/>
          <w:sz w:val="20"/>
          <w:szCs w:val="20"/>
        </w:rPr>
        <w:t xml:space="preserve"> World </w:t>
      </w:r>
      <w:proofErr w:type="spellStart"/>
      <w:r w:rsidRPr="00E13059">
        <w:rPr>
          <w:rFonts w:ascii="Arial" w:hAnsi="Arial" w:cs="Arial"/>
          <w:sz w:val="20"/>
          <w:szCs w:val="20"/>
        </w:rPr>
        <w:t>Health</w:t>
      </w:r>
      <w:proofErr w:type="spellEnd"/>
      <w:r w:rsidRPr="00E13059">
        <w:rPr>
          <w:rFonts w:ascii="Arial" w:hAnsi="Arial" w:cs="Arial"/>
          <w:sz w:val="20"/>
          <w:szCs w:val="20"/>
        </w:rPr>
        <w:t xml:space="preserve"> </w:t>
      </w:r>
      <w:proofErr w:type="spellStart"/>
      <w:proofErr w:type="gramStart"/>
      <w:r w:rsidRPr="00E13059">
        <w:rPr>
          <w:rFonts w:ascii="Arial" w:hAnsi="Arial" w:cs="Arial"/>
          <w:sz w:val="20"/>
          <w:szCs w:val="20"/>
        </w:rPr>
        <w:t>Organization</w:t>
      </w:r>
      <w:proofErr w:type="spellEnd"/>
      <w:r w:rsidRPr="00E13059">
        <w:rPr>
          <w:rFonts w:ascii="Arial" w:hAnsi="Arial" w:cs="Arial"/>
          <w:sz w:val="20"/>
          <w:szCs w:val="20"/>
        </w:rPr>
        <w:t>;</w:t>
      </w:r>
      <w:proofErr w:type="gramEnd"/>
      <w:r w:rsidRPr="00E13059">
        <w:rPr>
          <w:rFonts w:ascii="Arial" w:hAnsi="Arial" w:cs="Arial"/>
          <w:sz w:val="20"/>
          <w:szCs w:val="20"/>
        </w:rPr>
        <w:t xml:space="preserve"> 2021.</w:t>
      </w:r>
    </w:p>
    <w:p w14:paraId="1E25B401" w14:textId="3F1BAF6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[29]</w:t>
      </w:r>
      <w:r w:rsidR="0016370A" w:rsidRPr="00E13059">
        <w:rPr>
          <w:rFonts w:ascii="Arial" w:hAnsi="Arial" w:cs="Arial"/>
          <w:sz w:val="20"/>
          <w:szCs w:val="20"/>
        </w:rPr>
        <w:t xml:space="preserve"> </w:t>
      </w:r>
      <w:proofErr w:type="spellStart"/>
      <w:r w:rsidRPr="00E13059">
        <w:rPr>
          <w:rFonts w:ascii="Arial" w:hAnsi="Arial" w:cs="Arial"/>
          <w:sz w:val="20"/>
          <w:szCs w:val="20"/>
        </w:rPr>
        <w:t>Ortego</w:t>
      </w:r>
      <w:proofErr w:type="spellEnd"/>
      <w:r w:rsidRPr="00E13059">
        <w:rPr>
          <w:rFonts w:ascii="Arial" w:hAnsi="Arial" w:cs="Arial"/>
          <w:sz w:val="20"/>
          <w:szCs w:val="20"/>
        </w:rPr>
        <w:t xml:space="preserve"> C, </w:t>
      </w:r>
      <w:proofErr w:type="spellStart"/>
      <w:r w:rsidRPr="00E13059">
        <w:rPr>
          <w:rFonts w:ascii="Arial" w:hAnsi="Arial" w:cs="Arial"/>
          <w:sz w:val="20"/>
          <w:szCs w:val="20"/>
        </w:rPr>
        <w:t>Huedo</w:t>
      </w:r>
      <w:proofErr w:type="spellEnd"/>
      <w:r w:rsidRPr="00E13059">
        <w:rPr>
          <w:rFonts w:ascii="Arial" w:hAnsi="Arial" w:cs="Arial"/>
          <w:sz w:val="20"/>
          <w:szCs w:val="20"/>
        </w:rPr>
        <w:t xml:space="preserve">-Medina TB, </w:t>
      </w:r>
      <w:proofErr w:type="spellStart"/>
      <w:r w:rsidRPr="00E13059">
        <w:rPr>
          <w:rFonts w:ascii="Arial" w:hAnsi="Arial" w:cs="Arial"/>
          <w:sz w:val="20"/>
          <w:szCs w:val="20"/>
        </w:rPr>
        <w:t>Llorca</w:t>
      </w:r>
      <w:proofErr w:type="spellEnd"/>
      <w:r w:rsidRPr="00E13059">
        <w:rPr>
          <w:rFonts w:ascii="Arial" w:hAnsi="Arial" w:cs="Arial"/>
          <w:sz w:val="20"/>
          <w:szCs w:val="20"/>
        </w:rPr>
        <w:t xml:space="preserve"> J, Sevilla L, Santos P, </w:t>
      </w:r>
      <w:proofErr w:type="spellStart"/>
      <w:r w:rsidRPr="00E13059">
        <w:rPr>
          <w:rFonts w:ascii="Arial" w:hAnsi="Arial" w:cs="Arial"/>
          <w:sz w:val="20"/>
          <w:szCs w:val="20"/>
        </w:rPr>
        <w:t>Rodríguez</w:t>
      </w:r>
      <w:proofErr w:type="spellEnd"/>
      <w:r w:rsidRPr="00E13059">
        <w:rPr>
          <w:rFonts w:ascii="Arial" w:hAnsi="Arial" w:cs="Arial"/>
          <w:sz w:val="20"/>
          <w:szCs w:val="20"/>
        </w:rPr>
        <w:t xml:space="preserve"> E, et al.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to </w:t>
      </w:r>
      <w:proofErr w:type="spellStart"/>
      <w:r w:rsidRPr="00E13059">
        <w:rPr>
          <w:rFonts w:ascii="Arial" w:hAnsi="Arial" w:cs="Arial"/>
          <w:sz w:val="20"/>
          <w:szCs w:val="20"/>
        </w:rPr>
        <w:t>highly</w:t>
      </w:r>
      <w:proofErr w:type="spellEnd"/>
      <w:r w:rsidRPr="00E13059">
        <w:rPr>
          <w:rFonts w:ascii="Arial" w:hAnsi="Arial" w:cs="Arial"/>
          <w:sz w:val="20"/>
          <w:szCs w:val="20"/>
        </w:rPr>
        <w:t xml:space="preserve"> active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(HAART</w:t>
      </w:r>
      <w:proofErr w:type="gramStart"/>
      <w:r w:rsidRPr="00E13059">
        <w:rPr>
          <w:rFonts w:ascii="Arial" w:hAnsi="Arial" w:cs="Arial"/>
          <w:sz w:val="20"/>
          <w:szCs w:val="20"/>
        </w:rPr>
        <w:t>):</w:t>
      </w:r>
      <w:proofErr w:type="gramEnd"/>
      <w:r w:rsidRPr="00E13059">
        <w:rPr>
          <w:rFonts w:ascii="Arial" w:hAnsi="Arial" w:cs="Arial"/>
          <w:sz w:val="20"/>
          <w:szCs w:val="20"/>
        </w:rPr>
        <w:t xml:space="preserve"> </w:t>
      </w:r>
      <w:proofErr w:type="spellStart"/>
      <w:r w:rsidRPr="00E13059">
        <w:rPr>
          <w:rFonts w:ascii="Arial" w:hAnsi="Arial" w:cs="Arial"/>
          <w:sz w:val="20"/>
          <w:szCs w:val="20"/>
        </w:rPr>
        <w:t>a</w:t>
      </w:r>
      <w:proofErr w:type="spellEnd"/>
      <w:r w:rsidRPr="00E13059">
        <w:rPr>
          <w:rFonts w:ascii="Arial" w:hAnsi="Arial" w:cs="Arial"/>
          <w:sz w:val="20"/>
          <w:szCs w:val="20"/>
        </w:rPr>
        <w:t xml:space="preserve"> </w:t>
      </w:r>
      <w:proofErr w:type="spellStart"/>
      <w:r w:rsidRPr="00E13059">
        <w:rPr>
          <w:rFonts w:ascii="Arial" w:hAnsi="Arial" w:cs="Arial"/>
          <w:sz w:val="20"/>
          <w:szCs w:val="20"/>
        </w:rPr>
        <w:t>meta-analysis</w:t>
      </w:r>
      <w:proofErr w:type="spellEnd"/>
      <w:r w:rsidRPr="00E13059">
        <w:rPr>
          <w:rFonts w:ascii="Arial" w:hAnsi="Arial" w:cs="Arial"/>
          <w:sz w:val="20"/>
          <w:szCs w:val="20"/>
        </w:rPr>
        <w:t xml:space="preserve">. AIDS </w:t>
      </w:r>
      <w:proofErr w:type="spellStart"/>
      <w:r w:rsidRPr="00E13059">
        <w:rPr>
          <w:rFonts w:ascii="Arial" w:hAnsi="Arial" w:cs="Arial"/>
          <w:sz w:val="20"/>
          <w:szCs w:val="20"/>
        </w:rPr>
        <w:t>Behav</w:t>
      </w:r>
      <w:proofErr w:type="spellEnd"/>
      <w:r w:rsidRPr="00E13059">
        <w:rPr>
          <w:rFonts w:ascii="Arial" w:hAnsi="Arial" w:cs="Arial"/>
          <w:sz w:val="20"/>
          <w:szCs w:val="20"/>
        </w:rPr>
        <w:t xml:space="preserve"> </w:t>
      </w:r>
      <w:proofErr w:type="gramStart"/>
      <w:r w:rsidRPr="00E13059">
        <w:rPr>
          <w:rFonts w:ascii="Arial" w:hAnsi="Arial" w:cs="Arial"/>
          <w:sz w:val="20"/>
          <w:szCs w:val="20"/>
        </w:rPr>
        <w:t>2011;15:</w:t>
      </w:r>
      <w:proofErr w:type="gramEnd"/>
      <w:r w:rsidRPr="00E13059">
        <w:rPr>
          <w:rFonts w:ascii="Arial" w:hAnsi="Arial" w:cs="Arial"/>
          <w:sz w:val="20"/>
          <w:szCs w:val="20"/>
        </w:rPr>
        <w:t xml:space="preserve">1381–96. </w:t>
      </w:r>
      <w:hyperlink r:id="rId34" w:history="1">
        <w:r w:rsidR="0016370A" w:rsidRPr="00E13059">
          <w:rPr>
            <w:rStyle w:val="Hyperlink"/>
            <w:rFonts w:ascii="Arial" w:hAnsi="Arial" w:cs="Arial"/>
            <w:sz w:val="20"/>
            <w:szCs w:val="20"/>
          </w:rPr>
          <w:t>https://doi.org/10.1007/s10461-011-9942-x</w:t>
        </w:r>
      </w:hyperlink>
      <w:r w:rsidRPr="00E13059">
        <w:rPr>
          <w:rFonts w:ascii="Arial" w:hAnsi="Arial" w:cs="Arial"/>
          <w:sz w:val="20"/>
          <w:szCs w:val="20"/>
        </w:rPr>
        <w:t>.</w:t>
      </w:r>
      <w:r w:rsidR="0016370A" w:rsidRPr="00E13059">
        <w:rPr>
          <w:rFonts w:ascii="Arial" w:hAnsi="Arial" w:cs="Arial"/>
          <w:sz w:val="20"/>
          <w:szCs w:val="20"/>
        </w:rPr>
        <w:t xml:space="preserve"> </w:t>
      </w:r>
    </w:p>
    <w:p w14:paraId="27775E36" w14:textId="622DAFE6"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[30]</w:t>
      </w:r>
      <w:r w:rsidR="0016370A" w:rsidRPr="00E13059">
        <w:rPr>
          <w:rFonts w:ascii="Arial" w:hAnsi="Arial" w:cs="Arial"/>
          <w:sz w:val="20"/>
          <w:szCs w:val="20"/>
        </w:rPr>
        <w:t xml:space="preserve"> </w:t>
      </w:r>
      <w:r w:rsidRPr="00E13059">
        <w:rPr>
          <w:rFonts w:ascii="Arial" w:hAnsi="Arial" w:cs="Arial"/>
          <w:sz w:val="20"/>
          <w:szCs w:val="20"/>
        </w:rPr>
        <w:t xml:space="preserve">Casado JL, </w:t>
      </w:r>
      <w:proofErr w:type="spellStart"/>
      <w:r w:rsidRPr="00E13059">
        <w:rPr>
          <w:rFonts w:ascii="Arial" w:hAnsi="Arial" w:cs="Arial"/>
          <w:sz w:val="20"/>
          <w:szCs w:val="20"/>
        </w:rPr>
        <w:t>Knobel</w:t>
      </w:r>
      <w:proofErr w:type="spellEnd"/>
      <w:r w:rsidRPr="00E13059">
        <w:rPr>
          <w:rFonts w:ascii="Arial" w:hAnsi="Arial" w:cs="Arial"/>
          <w:sz w:val="20"/>
          <w:szCs w:val="20"/>
        </w:rPr>
        <w:t xml:space="preserve"> H, Ruiz I, González J, Team GS. Change in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w:t>
      </w:r>
      <w:proofErr w:type="spellStart"/>
      <w:r w:rsidRPr="00E13059">
        <w:rPr>
          <w:rFonts w:ascii="Arial" w:hAnsi="Arial" w:cs="Arial"/>
          <w:sz w:val="20"/>
          <w:szCs w:val="20"/>
        </w:rPr>
        <w:t>level</w:t>
      </w:r>
      <w:proofErr w:type="spellEnd"/>
      <w:r w:rsidRPr="00E13059">
        <w:rPr>
          <w:rFonts w:ascii="Arial" w:hAnsi="Arial" w:cs="Arial"/>
          <w:sz w:val="20"/>
          <w:szCs w:val="20"/>
        </w:rPr>
        <w:t xml:space="preserve"> and </w:t>
      </w:r>
      <w:proofErr w:type="spellStart"/>
      <w:r w:rsidRPr="00E13059">
        <w:rPr>
          <w:rFonts w:ascii="Arial" w:hAnsi="Arial" w:cs="Arial"/>
          <w:sz w:val="20"/>
          <w:szCs w:val="20"/>
        </w:rPr>
        <w:t>outcome</w:t>
      </w:r>
      <w:proofErr w:type="spellEnd"/>
      <w:r w:rsidRPr="00E13059">
        <w:rPr>
          <w:rFonts w:ascii="Arial" w:hAnsi="Arial" w:cs="Arial"/>
          <w:sz w:val="20"/>
          <w:szCs w:val="20"/>
        </w:rPr>
        <w:t xml:space="preserve"> of HIV </w:t>
      </w:r>
      <w:proofErr w:type="gramStart"/>
      <w:r w:rsidRPr="00E13059">
        <w:rPr>
          <w:rFonts w:ascii="Arial" w:hAnsi="Arial" w:cs="Arial"/>
          <w:sz w:val="20"/>
          <w:szCs w:val="20"/>
        </w:rPr>
        <w:t>infection:</w:t>
      </w:r>
      <w:proofErr w:type="gramEnd"/>
      <w:r w:rsidRPr="00E13059">
        <w:rPr>
          <w:rFonts w:ascii="Arial" w:hAnsi="Arial" w:cs="Arial"/>
          <w:sz w:val="20"/>
          <w:szCs w:val="20"/>
        </w:rPr>
        <w:t xml:space="preserve"> the importance of the </w:t>
      </w:r>
      <w:proofErr w:type="spellStart"/>
      <w:r w:rsidRPr="00E13059">
        <w:rPr>
          <w:rFonts w:ascii="Arial" w:hAnsi="Arial" w:cs="Arial"/>
          <w:sz w:val="20"/>
          <w:szCs w:val="20"/>
        </w:rPr>
        <w:t>consistency</w:t>
      </w:r>
      <w:proofErr w:type="spellEnd"/>
      <w:r w:rsidRPr="00E13059">
        <w:rPr>
          <w:rFonts w:ascii="Arial" w:hAnsi="Arial" w:cs="Arial"/>
          <w:sz w:val="20"/>
          <w:szCs w:val="20"/>
        </w:rPr>
        <w:t xml:space="preserve"> of </w:t>
      </w:r>
      <w:proofErr w:type="spellStart"/>
      <w:r w:rsidRPr="00E13059">
        <w:rPr>
          <w:rFonts w:ascii="Arial" w:hAnsi="Arial" w:cs="Arial"/>
          <w:sz w:val="20"/>
          <w:szCs w:val="20"/>
        </w:rPr>
        <w:t>adherence</w:t>
      </w:r>
      <w:proofErr w:type="spellEnd"/>
      <w:r w:rsidRPr="00E13059">
        <w:rPr>
          <w:rFonts w:ascii="Arial" w:hAnsi="Arial" w:cs="Arial"/>
          <w:sz w:val="20"/>
          <w:szCs w:val="20"/>
        </w:rPr>
        <w:t xml:space="preserve"> to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ICAAC, San Diego 2002.</w:t>
      </w:r>
    </w:p>
    <w:p w14:paraId="2965FAE9" w14:textId="5FB3E710"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[31]</w:t>
      </w:r>
      <w:r w:rsidR="0016370A" w:rsidRPr="00E13059">
        <w:rPr>
          <w:rFonts w:ascii="Arial" w:hAnsi="Arial" w:cs="Arial"/>
          <w:sz w:val="20"/>
          <w:szCs w:val="20"/>
        </w:rPr>
        <w:t xml:space="preserve"> </w:t>
      </w:r>
      <w:r w:rsidRPr="00E13059">
        <w:rPr>
          <w:rFonts w:ascii="Arial" w:hAnsi="Arial" w:cs="Arial"/>
          <w:sz w:val="20"/>
          <w:szCs w:val="20"/>
        </w:rPr>
        <w:t xml:space="preserve">Maman D, </w:t>
      </w:r>
      <w:proofErr w:type="spellStart"/>
      <w:r w:rsidRPr="00E13059">
        <w:rPr>
          <w:rFonts w:ascii="Arial" w:hAnsi="Arial" w:cs="Arial"/>
          <w:sz w:val="20"/>
          <w:szCs w:val="20"/>
        </w:rPr>
        <w:t>Pujades</w:t>
      </w:r>
      <w:proofErr w:type="spellEnd"/>
      <w:r w:rsidRPr="00E13059">
        <w:rPr>
          <w:rFonts w:ascii="Arial" w:hAnsi="Arial" w:cs="Arial"/>
          <w:sz w:val="20"/>
          <w:szCs w:val="20"/>
        </w:rPr>
        <w:t xml:space="preserve">-Rodriguez M, Subtil F, </w:t>
      </w:r>
      <w:proofErr w:type="spellStart"/>
      <w:r w:rsidRPr="00E13059">
        <w:rPr>
          <w:rFonts w:ascii="Arial" w:hAnsi="Arial" w:cs="Arial"/>
          <w:sz w:val="20"/>
          <w:szCs w:val="20"/>
        </w:rPr>
        <w:t>Pinoges</w:t>
      </w:r>
      <w:proofErr w:type="spellEnd"/>
      <w:r w:rsidRPr="00E13059">
        <w:rPr>
          <w:rFonts w:ascii="Arial" w:hAnsi="Arial" w:cs="Arial"/>
          <w:sz w:val="20"/>
          <w:szCs w:val="20"/>
        </w:rPr>
        <w:t xml:space="preserve"> L, McGuire M, Ecochard R, et al. </w:t>
      </w:r>
      <w:proofErr w:type="spellStart"/>
      <w:r w:rsidRPr="00E13059">
        <w:rPr>
          <w:rFonts w:ascii="Arial" w:hAnsi="Arial" w:cs="Arial"/>
          <w:sz w:val="20"/>
          <w:szCs w:val="20"/>
        </w:rPr>
        <w:t>Gender</w:t>
      </w:r>
      <w:proofErr w:type="spellEnd"/>
      <w:r w:rsidRPr="00E13059">
        <w:rPr>
          <w:rFonts w:ascii="Arial" w:hAnsi="Arial" w:cs="Arial"/>
          <w:sz w:val="20"/>
          <w:szCs w:val="20"/>
        </w:rPr>
        <w:t xml:space="preserve"> </w:t>
      </w:r>
      <w:proofErr w:type="spellStart"/>
      <w:r w:rsidRPr="00E13059">
        <w:rPr>
          <w:rFonts w:ascii="Arial" w:hAnsi="Arial" w:cs="Arial"/>
          <w:sz w:val="20"/>
          <w:szCs w:val="20"/>
        </w:rPr>
        <w:t>Differences</w:t>
      </w:r>
      <w:proofErr w:type="spellEnd"/>
      <w:r w:rsidRPr="00E13059">
        <w:rPr>
          <w:rFonts w:ascii="Arial" w:hAnsi="Arial" w:cs="Arial"/>
          <w:sz w:val="20"/>
          <w:szCs w:val="20"/>
        </w:rPr>
        <w:t xml:space="preserve"> in Immune </w:t>
      </w:r>
      <w:proofErr w:type="gramStart"/>
      <w:r w:rsidRPr="00E13059">
        <w:rPr>
          <w:rFonts w:ascii="Arial" w:hAnsi="Arial" w:cs="Arial"/>
          <w:sz w:val="20"/>
          <w:szCs w:val="20"/>
        </w:rPr>
        <w:t>Reconstitution:</w:t>
      </w:r>
      <w:proofErr w:type="gramEnd"/>
      <w:r w:rsidRPr="00E13059">
        <w:rPr>
          <w:rFonts w:ascii="Arial" w:hAnsi="Arial" w:cs="Arial"/>
          <w:sz w:val="20"/>
          <w:szCs w:val="20"/>
        </w:rPr>
        <w:t xml:space="preserve"> A </w:t>
      </w:r>
      <w:proofErr w:type="spellStart"/>
      <w:r w:rsidRPr="00E13059">
        <w:rPr>
          <w:rFonts w:ascii="Arial" w:hAnsi="Arial" w:cs="Arial"/>
          <w:sz w:val="20"/>
          <w:szCs w:val="20"/>
        </w:rPr>
        <w:t>Multicentric</w:t>
      </w:r>
      <w:proofErr w:type="spellEnd"/>
      <w:r w:rsidRPr="00E13059">
        <w:rPr>
          <w:rFonts w:ascii="Arial" w:hAnsi="Arial" w:cs="Arial"/>
          <w:sz w:val="20"/>
          <w:szCs w:val="20"/>
        </w:rPr>
        <w:t xml:space="preserve"> </w:t>
      </w:r>
      <w:proofErr w:type="spellStart"/>
      <w:r w:rsidRPr="00E13059">
        <w:rPr>
          <w:rFonts w:ascii="Arial" w:hAnsi="Arial" w:cs="Arial"/>
          <w:sz w:val="20"/>
          <w:szCs w:val="20"/>
        </w:rPr>
        <w:t>Cohort</w:t>
      </w:r>
      <w:proofErr w:type="spellEnd"/>
      <w:r w:rsidRPr="00E13059">
        <w:rPr>
          <w:rFonts w:ascii="Arial" w:hAnsi="Arial" w:cs="Arial"/>
          <w:sz w:val="20"/>
          <w:szCs w:val="20"/>
        </w:rPr>
        <w:t xml:space="preserve"> </w:t>
      </w:r>
      <w:proofErr w:type="spellStart"/>
      <w:r w:rsidRPr="00E13059">
        <w:rPr>
          <w:rFonts w:ascii="Arial" w:hAnsi="Arial" w:cs="Arial"/>
          <w:sz w:val="20"/>
          <w:szCs w:val="20"/>
        </w:rPr>
        <w:t>Analysis</w:t>
      </w:r>
      <w:proofErr w:type="spellEnd"/>
      <w:r w:rsidRPr="00E13059">
        <w:rPr>
          <w:rFonts w:ascii="Arial" w:hAnsi="Arial" w:cs="Arial"/>
          <w:sz w:val="20"/>
          <w:szCs w:val="20"/>
        </w:rPr>
        <w:t xml:space="preserve">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w:t>
      </w:r>
      <w:proofErr w:type="spellStart"/>
      <w:r w:rsidR="004870A6" w:rsidRPr="00E13059">
        <w:rPr>
          <w:rFonts w:ascii="Arial" w:hAnsi="Arial" w:cs="Arial"/>
          <w:sz w:val="20"/>
          <w:szCs w:val="20"/>
        </w:rPr>
        <w:t>Plos</w:t>
      </w:r>
      <w:proofErr w:type="spellEnd"/>
      <w:r w:rsidR="004870A6" w:rsidRPr="00E13059">
        <w:rPr>
          <w:rFonts w:ascii="Arial" w:hAnsi="Arial" w:cs="Arial"/>
          <w:sz w:val="20"/>
          <w:szCs w:val="20"/>
        </w:rPr>
        <w:t xml:space="preserve"> One </w:t>
      </w:r>
      <w:proofErr w:type="gramStart"/>
      <w:r w:rsidRPr="00E13059">
        <w:rPr>
          <w:rFonts w:ascii="Arial" w:hAnsi="Arial" w:cs="Arial"/>
          <w:sz w:val="20"/>
          <w:szCs w:val="20"/>
        </w:rPr>
        <w:t>2012;7:e</w:t>
      </w:r>
      <w:proofErr w:type="gramEnd"/>
      <w:r w:rsidRPr="00E13059">
        <w:rPr>
          <w:rFonts w:ascii="Arial" w:hAnsi="Arial" w:cs="Arial"/>
          <w:sz w:val="20"/>
          <w:szCs w:val="20"/>
        </w:rPr>
        <w:t xml:space="preserve">31078. </w:t>
      </w:r>
      <w:hyperlink r:id="rId35" w:history="1">
        <w:r w:rsidR="0016370A" w:rsidRPr="00E13059">
          <w:rPr>
            <w:rStyle w:val="Hyperlink"/>
            <w:rFonts w:ascii="Arial" w:hAnsi="Arial" w:cs="Arial"/>
            <w:sz w:val="20"/>
            <w:szCs w:val="20"/>
          </w:rPr>
          <w:t>https://doi.org/10.1371/journal.pone.0031078</w:t>
        </w:r>
      </w:hyperlink>
      <w:r w:rsidRPr="00E13059">
        <w:rPr>
          <w:rFonts w:ascii="Arial" w:hAnsi="Arial" w:cs="Arial"/>
          <w:sz w:val="20"/>
          <w:szCs w:val="20"/>
        </w:rPr>
        <w:t>.</w:t>
      </w:r>
      <w:r w:rsidR="0016370A" w:rsidRPr="00E13059">
        <w:rPr>
          <w:rFonts w:ascii="Arial" w:hAnsi="Arial" w:cs="Arial"/>
          <w:sz w:val="20"/>
          <w:szCs w:val="20"/>
        </w:rPr>
        <w:t xml:space="preserve"> </w:t>
      </w:r>
    </w:p>
    <w:p w14:paraId="48578673" w14:textId="4A15F30A"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t>[32]</w:t>
      </w:r>
      <w:r w:rsidR="0016370A" w:rsidRPr="00E13059">
        <w:rPr>
          <w:rFonts w:ascii="Arial" w:hAnsi="Arial" w:cs="Arial"/>
          <w:sz w:val="20"/>
          <w:szCs w:val="20"/>
        </w:rPr>
        <w:t xml:space="preserve"> </w:t>
      </w:r>
      <w:r w:rsidRPr="00E13059">
        <w:rPr>
          <w:rFonts w:ascii="Arial" w:hAnsi="Arial" w:cs="Arial"/>
          <w:sz w:val="20"/>
          <w:szCs w:val="20"/>
        </w:rPr>
        <w:t xml:space="preserve">Hermans SM, </w:t>
      </w:r>
      <w:proofErr w:type="spellStart"/>
      <w:r w:rsidRPr="00E13059">
        <w:rPr>
          <w:rFonts w:ascii="Arial" w:hAnsi="Arial" w:cs="Arial"/>
          <w:sz w:val="20"/>
          <w:szCs w:val="20"/>
        </w:rPr>
        <w:t>Kiragga</w:t>
      </w:r>
      <w:proofErr w:type="spellEnd"/>
      <w:r w:rsidRPr="00E13059">
        <w:rPr>
          <w:rFonts w:ascii="Arial" w:hAnsi="Arial" w:cs="Arial"/>
          <w:sz w:val="20"/>
          <w:szCs w:val="20"/>
        </w:rPr>
        <w:t xml:space="preserve"> AN, Schaefer P, </w:t>
      </w:r>
      <w:proofErr w:type="spellStart"/>
      <w:r w:rsidRPr="00E13059">
        <w:rPr>
          <w:rFonts w:ascii="Arial" w:hAnsi="Arial" w:cs="Arial"/>
          <w:sz w:val="20"/>
          <w:szCs w:val="20"/>
        </w:rPr>
        <w:t>Kambugu</w:t>
      </w:r>
      <w:proofErr w:type="spellEnd"/>
      <w:r w:rsidRPr="00E13059">
        <w:rPr>
          <w:rFonts w:ascii="Arial" w:hAnsi="Arial" w:cs="Arial"/>
          <w:sz w:val="20"/>
          <w:szCs w:val="20"/>
        </w:rPr>
        <w:t xml:space="preserve"> A, </w:t>
      </w:r>
      <w:proofErr w:type="spellStart"/>
      <w:r w:rsidRPr="00E13059">
        <w:rPr>
          <w:rFonts w:ascii="Arial" w:hAnsi="Arial" w:cs="Arial"/>
          <w:sz w:val="20"/>
          <w:szCs w:val="20"/>
        </w:rPr>
        <w:t>Hoepelman</w:t>
      </w:r>
      <w:proofErr w:type="spellEnd"/>
      <w:r w:rsidRPr="00E13059">
        <w:rPr>
          <w:rFonts w:ascii="Arial" w:hAnsi="Arial" w:cs="Arial"/>
          <w:sz w:val="20"/>
          <w:szCs w:val="20"/>
        </w:rPr>
        <w:t xml:space="preserve"> AIM, </w:t>
      </w:r>
      <w:proofErr w:type="spellStart"/>
      <w:r w:rsidRPr="00E13059">
        <w:rPr>
          <w:rFonts w:ascii="Arial" w:hAnsi="Arial" w:cs="Arial"/>
          <w:sz w:val="20"/>
          <w:szCs w:val="20"/>
        </w:rPr>
        <w:t>Manabe</w:t>
      </w:r>
      <w:proofErr w:type="spellEnd"/>
      <w:r w:rsidRPr="00E13059">
        <w:rPr>
          <w:rFonts w:ascii="Arial" w:hAnsi="Arial" w:cs="Arial"/>
          <w:sz w:val="20"/>
          <w:szCs w:val="20"/>
        </w:rPr>
        <w:t xml:space="preserve"> YC. Incident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 </w:t>
      </w:r>
      <w:proofErr w:type="spellStart"/>
      <w:r w:rsidRPr="00E13059">
        <w:rPr>
          <w:rFonts w:ascii="Arial" w:hAnsi="Arial" w:cs="Arial"/>
          <w:sz w:val="20"/>
          <w:szCs w:val="20"/>
        </w:rPr>
        <w:t>during</w:t>
      </w:r>
      <w:proofErr w:type="spellEnd"/>
      <w:r w:rsidRPr="00E13059">
        <w:rPr>
          <w:rFonts w:ascii="Arial" w:hAnsi="Arial" w:cs="Arial"/>
          <w:sz w:val="20"/>
          <w:szCs w:val="20"/>
        </w:rPr>
        <w:t xml:space="preserve">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w:t>
      </w:r>
      <w:proofErr w:type="spellStart"/>
      <w:r w:rsidRPr="00E13059">
        <w:rPr>
          <w:rFonts w:ascii="Arial" w:hAnsi="Arial" w:cs="Arial"/>
          <w:sz w:val="20"/>
          <w:szCs w:val="20"/>
        </w:rPr>
        <w:t>Contributes</w:t>
      </w:r>
      <w:proofErr w:type="spellEnd"/>
      <w:r w:rsidRPr="00E13059">
        <w:rPr>
          <w:rFonts w:ascii="Arial" w:hAnsi="Arial" w:cs="Arial"/>
          <w:sz w:val="20"/>
          <w:szCs w:val="20"/>
        </w:rPr>
        <w:t xml:space="preserve"> to Suboptimal Immune Reconstitution in </w:t>
      </w:r>
      <w:proofErr w:type="gramStart"/>
      <w:r w:rsidRPr="00E13059">
        <w:rPr>
          <w:rFonts w:ascii="Arial" w:hAnsi="Arial" w:cs="Arial"/>
          <w:sz w:val="20"/>
          <w:szCs w:val="20"/>
        </w:rPr>
        <w:t>a</w:t>
      </w:r>
      <w:proofErr w:type="gramEnd"/>
      <w:r w:rsidRPr="00E13059">
        <w:rPr>
          <w:rFonts w:ascii="Arial" w:hAnsi="Arial" w:cs="Arial"/>
          <w:sz w:val="20"/>
          <w:szCs w:val="20"/>
        </w:rPr>
        <w:t xml:space="preserve"> Large Urban HIV Clinic in </w:t>
      </w:r>
      <w:proofErr w:type="spellStart"/>
      <w:r w:rsidRPr="00E13059">
        <w:rPr>
          <w:rFonts w:ascii="Arial" w:hAnsi="Arial" w:cs="Arial"/>
          <w:sz w:val="20"/>
          <w:szCs w:val="20"/>
        </w:rPr>
        <w:t>Sub-Saharan</w:t>
      </w:r>
      <w:proofErr w:type="spellEnd"/>
      <w:r w:rsidRPr="00E13059">
        <w:rPr>
          <w:rFonts w:ascii="Arial" w:hAnsi="Arial" w:cs="Arial"/>
          <w:sz w:val="20"/>
          <w:szCs w:val="20"/>
        </w:rPr>
        <w:t xml:space="preserve"> </w:t>
      </w:r>
      <w:proofErr w:type="spellStart"/>
      <w:r w:rsidRPr="00E13059">
        <w:rPr>
          <w:rFonts w:ascii="Arial" w:hAnsi="Arial" w:cs="Arial"/>
          <w:sz w:val="20"/>
          <w:szCs w:val="20"/>
        </w:rPr>
        <w:t>Africa</w:t>
      </w:r>
      <w:proofErr w:type="spellEnd"/>
      <w:r w:rsidRPr="00E13059">
        <w:rPr>
          <w:rFonts w:ascii="Arial" w:hAnsi="Arial" w:cs="Arial"/>
          <w:sz w:val="20"/>
          <w:szCs w:val="20"/>
        </w:rPr>
        <w:t xml:space="preserve">. </w:t>
      </w:r>
      <w:proofErr w:type="spellStart"/>
      <w:r w:rsidRPr="00E13059">
        <w:rPr>
          <w:rFonts w:ascii="Arial" w:hAnsi="Arial" w:cs="Arial"/>
          <w:sz w:val="20"/>
          <w:szCs w:val="20"/>
        </w:rPr>
        <w:t>PLoS</w:t>
      </w:r>
      <w:proofErr w:type="spellEnd"/>
      <w:r w:rsidRPr="00E13059">
        <w:rPr>
          <w:rFonts w:ascii="Arial" w:hAnsi="Arial" w:cs="Arial"/>
          <w:sz w:val="20"/>
          <w:szCs w:val="20"/>
        </w:rPr>
        <w:t xml:space="preserve"> One </w:t>
      </w:r>
      <w:proofErr w:type="gramStart"/>
      <w:r w:rsidRPr="00E13059">
        <w:rPr>
          <w:rFonts w:ascii="Arial" w:hAnsi="Arial" w:cs="Arial"/>
          <w:sz w:val="20"/>
          <w:szCs w:val="20"/>
        </w:rPr>
        <w:t>2010;5:e</w:t>
      </w:r>
      <w:proofErr w:type="gramEnd"/>
      <w:r w:rsidRPr="00E13059">
        <w:rPr>
          <w:rFonts w:ascii="Arial" w:hAnsi="Arial" w:cs="Arial"/>
          <w:sz w:val="20"/>
          <w:szCs w:val="20"/>
        </w:rPr>
        <w:t xml:space="preserve">10527. </w:t>
      </w:r>
      <w:hyperlink r:id="rId36" w:history="1">
        <w:r w:rsidR="0016370A" w:rsidRPr="00E13059">
          <w:rPr>
            <w:rStyle w:val="Hyperlink"/>
            <w:rFonts w:ascii="Arial" w:hAnsi="Arial" w:cs="Arial"/>
            <w:sz w:val="20"/>
            <w:szCs w:val="20"/>
          </w:rPr>
          <w:t>https://doi.org/10.1371/journal.pone.0010527</w:t>
        </w:r>
      </w:hyperlink>
      <w:r w:rsidRPr="00E13059">
        <w:rPr>
          <w:rFonts w:ascii="Arial" w:hAnsi="Arial" w:cs="Arial"/>
          <w:sz w:val="20"/>
          <w:szCs w:val="20"/>
        </w:rPr>
        <w:t>.</w:t>
      </w:r>
      <w:r w:rsidR="0016370A" w:rsidRPr="00E13059">
        <w:rPr>
          <w:rFonts w:ascii="Arial" w:hAnsi="Arial" w:cs="Arial"/>
          <w:sz w:val="20"/>
          <w:szCs w:val="20"/>
        </w:rPr>
        <w:t xml:space="preserve"> </w:t>
      </w:r>
    </w:p>
    <w:p w14:paraId="60CDC065" w14:textId="406C1825" w:rsidR="004D4AEF" w:rsidRPr="00E13059" w:rsidRDefault="004D4AEF" w:rsidP="00E13059">
      <w:pPr>
        <w:pStyle w:val="Bibliography"/>
        <w:jc w:val="both"/>
        <w:rPr>
          <w:rFonts w:ascii="Arial" w:hAnsi="Arial" w:cs="Arial"/>
          <w:sz w:val="20"/>
          <w:szCs w:val="20"/>
        </w:rPr>
      </w:pPr>
      <w:r w:rsidRPr="00E13059">
        <w:rPr>
          <w:rFonts w:ascii="Arial" w:hAnsi="Arial" w:cs="Arial"/>
          <w:sz w:val="20"/>
          <w:szCs w:val="20"/>
        </w:rPr>
        <w:lastRenderedPageBreak/>
        <w:t>[33]</w:t>
      </w:r>
      <w:r w:rsidR="0016370A" w:rsidRPr="00E13059">
        <w:rPr>
          <w:rFonts w:ascii="Arial" w:hAnsi="Arial" w:cs="Arial"/>
          <w:sz w:val="20"/>
          <w:szCs w:val="20"/>
        </w:rPr>
        <w:t xml:space="preserve"> </w:t>
      </w:r>
      <w:proofErr w:type="spellStart"/>
      <w:r w:rsidRPr="00E13059">
        <w:rPr>
          <w:rFonts w:ascii="Arial" w:hAnsi="Arial" w:cs="Arial"/>
          <w:sz w:val="20"/>
          <w:szCs w:val="20"/>
        </w:rPr>
        <w:t>Karo</w:t>
      </w:r>
      <w:proofErr w:type="spellEnd"/>
      <w:r w:rsidRPr="00E13059">
        <w:rPr>
          <w:rFonts w:ascii="Arial" w:hAnsi="Arial" w:cs="Arial"/>
          <w:sz w:val="20"/>
          <w:szCs w:val="20"/>
        </w:rPr>
        <w:t xml:space="preserve"> B, Krause G, </w:t>
      </w:r>
      <w:proofErr w:type="spellStart"/>
      <w:r w:rsidRPr="00E13059">
        <w:rPr>
          <w:rFonts w:ascii="Arial" w:hAnsi="Arial" w:cs="Arial"/>
          <w:sz w:val="20"/>
          <w:szCs w:val="20"/>
        </w:rPr>
        <w:t>Castell</w:t>
      </w:r>
      <w:proofErr w:type="spellEnd"/>
      <w:r w:rsidRPr="00E13059">
        <w:rPr>
          <w:rFonts w:ascii="Arial" w:hAnsi="Arial" w:cs="Arial"/>
          <w:sz w:val="20"/>
          <w:szCs w:val="20"/>
        </w:rPr>
        <w:t xml:space="preserve"> S, </w:t>
      </w:r>
      <w:proofErr w:type="spellStart"/>
      <w:r w:rsidRPr="00E13059">
        <w:rPr>
          <w:rFonts w:ascii="Arial" w:hAnsi="Arial" w:cs="Arial"/>
          <w:sz w:val="20"/>
          <w:szCs w:val="20"/>
        </w:rPr>
        <w:t>Kollan</w:t>
      </w:r>
      <w:proofErr w:type="spellEnd"/>
      <w:r w:rsidRPr="00E13059">
        <w:rPr>
          <w:rFonts w:ascii="Arial" w:hAnsi="Arial" w:cs="Arial"/>
          <w:sz w:val="20"/>
          <w:szCs w:val="20"/>
        </w:rPr>
        <w:t xml:space="preserve"> C, </w:t>
      </w:r>
      <w:proofErr w:type="spellStart"/>
      <w:r w:rsidRPr="00E13059">
        <w:rPr>
          <w:rFonts w:ascii="Arial" w:hAnsi="Arial" w:cs="Arial"/>
          <w:sz w:val="20"/>
          <w:szCs w:val="20"/>
        </w:rPr>
        <w:t>Hamouda</w:t>
      </w:r>
      <w:proofErr w:type="spellEnd"/>
      <w:r w:rsidRPr="00E13059">
        <w:rPr>
          <w:rFonts w:ascii="Arial" w:hAnsi="Arial" w:cs="Arial"/>
          <w:sz w:val="20"/>
          <w:szCs w:val="20"/>
        </w:rPr>
        <w:t xml:space="preserve"> O, Haas W.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recovery</w:t>
      </w:r>
      <w:proofErr w:type="spellEnd"/>
      <w:r w:rsidRPr="00E13059">
        <w:rPr>
          <w:rFonts w:ascii="Arial" w:hAnsi="Arial" w:cs="Arial"/>
          <w:sz w:val="20"/>
          <w:szCs w:val="20"/>
        </w:rPr>
        <w:t xml:space="preserve"> in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/HIV </w:t>
      </w:r>
      <w:proofErr w:type="spellStart"/>
      <w:r w:rsidRPr="00E13059">
        <w:rPr>
          <w:rFonts w:ascii="Arial" w:hAnsi="Arial" w:cs="Arial"/>
          <w:sz w:val="20"/>
          <w:szCs w:val="20"/>
        </w:rPr>
        <w:t>co-infected</w:t>
      </w:r>
      <w:proofErr w:type="spellEnd"/>
      <w:r w:rsidRPr="00E13059">
        <w:rPr>
          <w:rFonts w:ascii="Arial" w:hAnsi="Arial" w:cs="Arial"/>
          <w:sz w:val="20"/>
          <w:szCs w:val="20"/>
        </w:rPr>
        <w:t xml:space="preserve"> patients on </w:t>
      </w:r>
      <w:proofErr w:type="spellStart"/>
      <w:r w:rsidRPr="00E13059">
        <w:rPr>
          <w:rFonts w:ascii="Arial" w:hAnsi="Arial" w:cs="Arial"/>
          <w:sz w:val="20"/>
          <w:szCs w:val="20"/>
        </w:rPr>
        <w:t>antiretroviral</w:t>
      </w:r>
      <w:proofErr w:type="spellEnd"/>
      <w:r w:rsidRPr="00E13059">
        <w:rPr>
          <w:rFonts w:ascii="Arial" w:hAnsi="Arial" w:cs="Arial"/>
          <w:sz w:val="20"/>
          <w:szCs w:val="20"/>
        </w:rPr>
        <w:t xml:space="preserve"> </w:t>
      </w:r>
      <w:proofErr w:type="spellStart"/>
      <w:proofErr w:type="gramStart"/>
      <w:r w:rsidRPr="00E13059">
        <w:rPr>
          <w:rFonts w:ascii="Arial" w:hAnsi="Arial" w:cs="Arial"/>
          <w:sz w:val="20"/>
          <w:szCs w:val="20"/>
        </w:rPr>
        <w:t>therapy</w:t>
      </w:r>
      <w:proofErr w:type="spellEnd"/>
      <w:r w:rsidRPr="00E13059">
        <w:rPr>
          <w:rFonts w:ascii="Arial" w:hAnsi="Arial" w:cs="Arial"/>
          <w:sz w:val="20"/>
          <w:szCs w:val="20"/>
        </w:rPr>
        <w:t>:</w:t>
      </w:r>
      <w:proofErr w:type="gramEnd"/>
      <w:r w:rsidRPr="00E13059">
        <w:rPr>
          <w:rFonts w:ascii="Arial" w:hAnsi="Arial" w:cs="Arial"/>
          <w:sz w:val="20"/>
          <w:szCs w:val="20"/>
        </w:rPr>
        <w:t xml:space="preserve"> implication for </w:t>
      </w:r>
      <w:proofErr w:type="spellStart"/>
      <w:r w:rsidRPr="00E13059">
        <w:rPr>
          <w:rFonts w:ascii="Arial" w:hAnsi="Arial" w:cs="Arial"/>
          <w:sz w:val="20"/>
          <w:szCs w:val="20"/>
        </w:rPr>
        <w:t>tuberculosis</w:t>
      </w:r>
      <w:proofErr w:type="spellEnd"/>
      <w:r w:rsidRPr="00E13059">
        <w:rPr>
          <w:rFonts w:ascii="Arial" w:hAnsi="Arial" w:cs="Arial"/>
          <w:sz w:val="20"/>
          <w:szCs w:val="20"/>
        </w:rPr>
        <w:t xml:space="preserve"> </w:t>
      </w:r>
      <w:proofErr w:type="spellStart"/>
      <w:r w:rsidRPr="00E13059">
        <w:rPr>
          <w:rFonts w:ascii="Arial" w:hAnsi="Arial" w:cs="Arial"/>
          <w:sz w:val="20"/>
          <w:szCs w:val="20"/>
        </w:rPr>
        <w:t>preventive</w:t>
      </w:r>
      <w:proofErr w:type="spellEnd"/>
      <w:r w:rsidRPr="00E13059">
        <w:rPr>
          <w:rFonts w:ascii="Arial" w:hAnsi="Arial" w:cs="Arial"/>
          <w:sz w:val="20"/>
          <w:szCs w:val="20"/>
        </w:rPr>
        <w:t xml:space="preserve"> </w:t>
      </w:r>
      <w:proofErr w:type="spellStart"/>
      <w:r w:rsidRPr="00E13059">
        <w:rPr>
          <w:rFonts w:ascii="Arial" w:hAnsi="Arial" w:cs="Arial"/>
          <w:sz w:val="20"/>
          <w:szCs w:val="20"/>
        </w:rPr>
        <w:t>therapy</w:t>
      </w:r>
      <w:proofErr w:type="spellEnd"/>
      <w:r w:rsidRPr="00E13059">
        <w:rPr>
          <w:rFonts w:ascii="Arial" w:hAnsi="Arial" w:cs="Arial"/>
          <w:sz w:val="20"/>
          <w:szCs w:val="20"/>
        </w:rPr>
        <w:t xml:space="preserve">. BMC Infect Dis </w:t>
      </w:r>
      <w:proofErr w:type="gramStart"/>
      <w:r w:rsidRPr="00E13059">
        <w:rPr>
          <w:rFonts w:ascii="Arial" w:hAnsi="Arial" w:cs="Arial"/>
          <w:sz w:val="20"/>
          <w:szCs w:val="20"/>
        </w:rPr>
        <w:t>2017;17:</w:t>
      </w:r>
      <w:proofErr w:type="gramEnd"/>
      <w:r w:rsidRPr="00E13059">
        <w:rPr>
          <w:rFonts w:ascii="Arial" w:hAnsi="Arial" w:cs="Arial"/>
          <w:sz w:val="20"/>
          <w:szCs w:val="20"/>
        </w:rPr>
        <w:t xml:space="preserve">517. </w:t>
      </w:r>
      <w:hyperlink r:id="rId37" w:history="1">
        <w:r w:rsidR="0016370A" w:rsidRPr="00E13059">
          <w:rPr>
            <w:rStyle w:val="Hyperlink"/>
            <w:rFonts w:ascii="Arial" w:hAnsi="Arial" w:cs="Arial"/>
            <w:sz w:val="20"/>
            <w:szCs w:val="20"/>
          </w:rPr>
          <w:t>https://doi.org/10.1186/s12879-017-2627-y</w:t>
        </w:r>
      </w:hyperlink>
      <w:r w:rsidRPr="00E13059">
        <w:rPr>
          <w:rFonts w:ascii="Arial" w:hAnsi="Arial" w:cs="Arial"/>
          <w:sz w:val="20"/>
          <w:szCs w:val="20"/>
        </w:rPr>
        <w:t>.</w:t>
      </w:r>
      <w:r w:rsidR="0016370A" w:rsidRPr="00E13059">
        <w:rPr>
          <w:rFonts w:ascii="Arial" w:hAnsi="Arial" w:cs="Arial"/>
          <w:sz w:val="20"/>
          <w:szCs w:val="20"/>
        </w:rPr>
        <w:t xml:space="preserve"> </w:t>
      </w:r>
    </w:p>
    <w:p w14:paraId="46705C62" w14:textId="29EB1DE1" w:rsidR="00AF7109" w:rsidRPr="00E13059" w:rsidRDefault="004D4AEF" w:rsidP="00E13059">
      <w:pPr>
        <w:pStyle w:val="Bibliography"/>
        <w:jc w:val="both"/>
        <w:rPr>
          <w:rFonts w:ascii="Arial" w:hAnsi="Arial" w:cs="Arial"/>
          <w:sz w:val="20"/>
          <w:szCs w:val="20"/>
        </w:rPr>
      </w:pPr>
      <w:r w:rsidRPr="00E13059">
        <w:rPr>
          <w:rFonts w:ascii="Arial" w:hAnsi="Arial" w:cs="Arial"/>
          <w:sz w:val="20"/>
          <w:szCs w:val="20"/>
        </w:rPr>
        <w:t>[34]</w:t>
      </w:r>
      <w:r w:rsidR="0016370A" w:rsidRPr="00E13059">
        <w:rPr>
          <w:rFonts w:ascii="Arial" w:hAnsi="Arial" w:cs="Arial"/>
          <w:sz w:val="20"/>
          <w:szCs w:val="20"/>
        </w:rPr>
        <w:t xml:space="preserve"> </w:t>
      </w:r>
      <w:proofErr w:type="spellStart"/>
      <w:r w:rsidRPr="00E13059">
        <w:rPr>
          <w:rFonts w:ascii="Arial" w:hAnsi="Arial" w:cs="Arial"/>
          <w:sz w:val="20"/>
          <w:szCs w:val="20"/>
        </w:rPr>
        <w:t>Troya</w:t>
      </w:r>
      <w:proofErr w:type="spellEnd"/>
      <w:r w:rsidRPr="00E13059">
        <w:rPr>
          <w:rFonts w:ascii="Arial" w:hAnsi="Arial" w:cs="Arial"/>
          <w:sz w:val="20"/>
          <w:szCs w:val="20"/>
        </w:rPr>
        <w:t xml:space="preserve"> J, </w:t>
      </w:r>
      <w:proofErr w:type="spellStart"/>
      <w:r w:rsidRPr="00E13059">
        <w:rPr>
          <w:rFonts w:ascii="Arial" w:hAnsi="Arial" w:cs="Arial"/>
          <w:sz w:val="20"/>
          <w:szCs w:val="20"/>
        </w:rPr>
        <w:t>Pedrero</w:t>
      </w:r>
      <w:proofErr w:type="spellEnd"/>
      <w:r w:rsidRPr="00E13059">
        <w:rPr>
          <w:rFonts w:ascii="Arial" w:hAnsi="Arial" w:cs="Arial"/>
          <w:sz w:val="20"/>
          <w:szCs w:val="20"/>
        </w:rPr>
        <w:t xml:space="preserve">-Tomé R, </w:t>
      </w:r>
      <w:proofErr w:type="spellStart"/>
      <w:r w:rsidRPr="00E13059">
        <w:rPr>
          <w:rFonts w:ascii="Arial" w:hAnsi="Arial" w:cs="Arial"/>
          <w:sz w:val="20"/>
          <w:szCs w:val="20"/>
        </w:rPr>
        <w:t>Buzón</w:t>
      </w:r>
      <w:proofErr w:type="spellEnd"/>
      <w:r w:rsidRPr="00E13059">
        <w:rPr>
          <w:rFonts w:ascii="Arial" w:hAnsi="Arial" w:cs="Arial"/>
          <w:sz w:val="20"/>
          <w:szCs w:val="20"/>
        </w:rPr>
        <w:t xml:space="preserve"> L, </w:t>
      </w:r>
      <w:proofErr w:type="spellStart"/>
      <w:r w:rsidRPr="00E13059">
        <w:rPr>
          <w:rFonts w:ascii="Arial" w:hAnsi="Arial" w:cs="Arial"/>
          <w:sz w:val="20"/>
          <w:szCs w:val="20"/>
        </w:rPr>
        <w:t>Dueñas</w:t>
      </w:r>
      <w:proofErr w:type="spellEnd"/>
      <w:r w:rsidRPr="00E13059">
        <w:rPr>
          <w:rFonts w:ascii="Arial" w:hAnsi="Arial" w:cs="Arial"/>
          <w:sz w:val="20"/>
          <w:szCs w:val="20"/>
        </w:rPr>
        <w:t xml:space="preserve"> C, On </w:t>
      </w:r>
      <w:proofErr w:type="spellStart"/>
      <w:r w:rsidRPr="00E13059">
        <w:rPr>
          <w:rFonts w:ascii="Arial" w:hAnsi="Arial" w:cs="Arial"/>
          <w:sz w:val="20"/>
          <w:szCs w:val="20"/>
        </w:rPr>
        <w:t>Behalf</w:t>
      </w:r>
      <w:proofErr w:type="spellEnd"/>
      <w:r w:rsidRPr="00E13059">
        <w:rPr>
          <w:rFonts w:ascii="Arial" w:hAnsi="Arial" w:cs="Arial"/>
          <w:sz w:val="20"/>
          <w:szCs w:val="20"/>
        </w:rPr>
        <w:t xml:space="preserve"> Of The </w:t>
      </w:r>
      <w:proofErr w:type="spellStart"/>
      <w:r w:rsidRPr="00E13059">
        <w:rPr>
          <w:rFonts w:ascii="Arial" w:hAnsi="Arial" w:cs="Arial"/>
          <w:sz w:val="20"/>
          <w:szCs w:val="20"/>
        </w:rPr>
        <w:t>Spade</w:t>
      </w:r>
      <w:proofErr w:type="spellEnd"/>
      <w:r w:rsidRPr="00E13059">
        <w:rPr>
          <w:rFonts w:ascii="Arial" w:hAnsi="Arial" w:cs="Arial"/>
          <w:sz w:val="20"/>
          <w:szCs w:val="20"/>
        </w:rPr>
        <w:t xml:space="preserve"> </w:t>
      </w:r>
      <w:proofErr w:type="spellStart"/>
      <w:r w:rsidRPr="00E13059">
        <w:rPr>
          <w:rFonts w:ascii="Arial" w:hAnsi="Arial" w:cs="Arial"/>
          <w:sz w:val="20"/>
          <w:szCs w:val="20"/>
        </w:rPr>
        <w:t>Study</w:t>
      </w:r>
      <w:proofErr w:type="spellEnd"/>
      <w:r w:rsidRPr="00E13059">
        <w:rPr>
          <w:rFonts w:ascii="Arial" w:hAnsi="Arial" w:cs="Arial"/>
          <w:sz w:val="20"/>
          <w:szCs w:val="20"/>
        </w:rPr>
        <w:t xml:space="preserve"> </w:t>
      </w:r>
      <w:proofErr w:type="gramStart"/>
      <w:r w:rsidRPr="00E13059">
        <w:rPr>
          <w:rFonts w:ascii="Arial" w:hAnsi="Arial" w:cs="Arial"/>
          <w:sz w:val="20"/>
          <w:szCs w:val="20"/>
        </w:rPr>
        <w:t xml:space="preserve">Group  </w:t>
      </w:r>
      <w:proofErr w:type="spellStart"/>
      <w:r w:rsidRPr="00E13059">
        <w:rPr>
          <w:rFonts w:ascii="Arial" w:hAnsi="Arial" w:cs="Arial"/>
          <w:sz w:val="20"/>
          <w:szCs w:val="20"/>
        </w:rPr>
        <w:t>null</w:t>
      </w:r>
      <w:proofErr w:type="spellEnd"/>
      <w:proofErr w:type="gramEnd"/>
      <w:r w:rsidRPr="00E13059">
        <w:rPr>
          <w:rFonts w:ascii="Arial" w:hAnsi="Arial" w:cs="Arial"/>
          <w:sz w:val="20"/>
          <w:szCs w:val="20"/>
        </w:rPr>
        <w:t xml:space="preserve">. </w:t>
      </w:r>
      <w:proofErr w:type="spellStart"/>
      <w:r w:rsidRPr="00E13059">
        <w:rPr>
          <w:rFonts w:ascii="Arial" w:hAnsi="Arial" w:cs="Arial"/>
          <w:sz w:val="20"/>
          <w:szCs w:val="20"/>
        </w:rPr>
        <w:t>Predict</w:t>
      </w:r>
      <w:proofErr w:type="spellEnd"/>
      <w:r w:rsidRPr="00E13059">
        <w:rPr>
          <w:rFonts w:ascii="Arial" w:hAnsi="Arial" w:cs="Arial"/>
          <w:sz w:val="20"/>
          <w:szCs w:val="20"/>
        </w:rPr>
        <w:t xml:space="preserve"> the </w:t>
      </w:r>
      <w:proofErr w:type="spellStart"/>
      <w:r w:rsidRPr="00E13059">
        <w:rPr>
          <w:rFonts w:ascii="Arial" w:hAnsi="Arial" w:cs="Arial"/>
          <w:sz w:val="20"/>
          <w:szCs w:val="20"/>
        </w:rPr>
        <w:t>Effects</w:t>
      </w:r>
      <w:proofErr w:type="spellEnd"/>
      <w:r w:rsidRPr="00E13059">
        <w:rPr>
          <w:rFonts w:ascii="Arial" w:hAnsi="Arial" w:cs="Arial"/>
          <w:sz w:val="20"/>
          <w:szCs w:val="20"/>
        </w:rPr>
        <w:t xml:space="preserve"> of </w:t>
      </w:r>
      <w:proofErr w:type="spellStart"/>
      <w:r w:rsidRPr="00E13059">
        <w:rPr>
          <w:rFonts w:ascii="Arial" w:hAnsi="Arial" w:cs="Arial"/>
          <w:sz w:val="20"/>
          <w:szCs w:val="20"/>
        </w:rPr>
        <w:t>Dolutegravir</w:t>
      </w:r>
      <w:proofErr w:type="spellEnd"/>
      <w:r w:rsidRPr="00E13059">
        <w:rPr>
          <w:rFonts w:ascii="Arial" w:hAnsi="Arial" w:cs="Arial"/>
          <w:sz w:val="20"/>
          <w:szCs w:val="20"/>
        </w:rPr>
        <w:t xml:space="preserve"> (DTG) Plus </w:t>
      </w:r>
      <w:proofErr w:type="spellStart"/>
      <w:r w:rsidRPr="00E13059">
        <w:rPr>
          <w:rFonts w:ascii="Arial" w:hAnsi="Arial" w:cs="Arial"/>
          <w:sz w:val="20"/>
          <w:szCs w:val="20"/>
        </w:rPr>
        <w:t>Lamivudine</w:t>
      </w:r>
      <w:proofErr w:type="spellEnd"/>
      <w:r w:rsidRPr="00E13059">
        <w:rPr>
          <w:rFonts w:ascii="Arial" w:hAnsi="Arial" w:cs="Arial"/>
          <w:sz w:val="20"/>
          <w:szCs w:val="20"/>
        </w:rPr>
        <w:t xml:space="preserve"> (3TC) on </w:t>
      </w:r>
      <w:proofErr w:type="spellStart"/>
      <w:r w:rsidRPr="00E13059">
        <w:rPr>
          <w:rFonts w:ascii="Arial" w:hAnsi="Arial" w:cs="Arial"/>
          <w:sz w:val="20"/>
          <w:szCs w:val="20"/>
        </w:rPr>
        <w:t>Immunological</w:t>
      </w:r>
      <w:proofErr w:type="spellEnd"/>
      <w:r w:rsidRPr="00E13059">
        <w:rPr>
          <w:rFonts w:ascii="Arial" w:hAnsi="Arial" w:cs="Arial"/>
          <w:sz w:val="20"/>
          <w:szCs w:val="20"/>
        </w:rPr>
        <w:t xml:space="preserve"> </w:t>
      </w:r>
      <w:proofErr w:type="spellStart"/>
      <w:r w:rsidRPr="00E13059">
        <w:rPr>
          <w:rFonts w:ascii="Arial" w:hAnsi="Arial" w:cs="Arial"/>
          <w:sz w:val="20"/>
          <w:szCs w:val="20"/>
        </w:rPr>
        <w:t>Responses</w:t>
      </w:r>
      <w:proofErr w:type="spellEnd"/>
      <w:r w:rsidRPr="00E13059">
        <w:rPr>
          <w:rFonts w:ascii="Arial" w:hAnsi="Arial" w:cs="Arial"/>
          <w:sz w:val="20"/>
          <w:szCs w:val="20"/>
        </w:rPr>
        <w:t xml:space="preserve"> in People Living </w:t>
      </w:r>
      <w:proofErr w:type="spellStart"/>
      <w:r w:rsidRPr="00E13059">
        <w:rPr>
          <w:rFonts w:ascii="Arial" w:hAnsi="Arial" w:cs="Arial"/>
          <w:sz w:val="20"/>
          <w:szCs w:val="20"/>
        </w:rPr>
        <w:t>with</w:t>
      </w:r>
      <w:proofErr w:type="spellEnd"/>
      <w:r w:rsidRPr="00E13059">
        <w:rPr>
          <w:rFonts w:ascii="Arial" w:hAnsi="Arial" w:cs="Arial"/>
          <w:sz w:val="20"/>
          <w:szCs w:val="20"/>
        </w:rPr>
        <w:t xml:space="preserve"> HIV (PLWHIV). J Clin Med </w:t>
      </w:r>
      <w:proofErr w:type="gramStart"/>
      <w:r w:rsidRPr="00E13059">
        <w:rPr>
          <w:rFonts w:ascii="Arial" w:hAnsi="Arial" w:cs="Arial"/>
          <w:sz w:val="20"/>
          <w:szCs w:val="20"/>
        </w:rPr>
        <w:t>2023;12:</w:t>
      </w:r>
      <w:proofErr w:type="gramEnd"/>
      <w:r w:rsidRPr="00E13059">
        <w:rPr>
          <w:rFonts w:ascii="Arial" w:hAnsi="Arial" w:cs="Arial"/>
          <w:sz w:val="20"/>
          <w:szCs w:val="20"/>
        </w:rPr>
        <w:t xml:space="preserve">1176. </w:t>
      </w:r>
      <w:hyperlink r:id="rId38" w:history="1">
        <w:r w:rsidR="0016370A" w:rsidRPr="00E13059">
          <w:rPr>
            <w:rStyle w:val="Hyperlink"/>
            <w:rFonts w:ascii="Arial" w:hAnsi="Arial" w:cs="Arial"/>
            <w:sz w:val="20"/>
            <w:szCs w:val="20"/>
          </w:rPr>
          <w:t>https://doi.org/10.3390/jcm12031176</w:t>
        </w:r>
      </w:hyperlink>
      <w:r w:rsidRPr="00E13059">
        <w:rPr>
          <w:rFonts w:ascii="Arial" w:hAnsi="Arial" w:cs="Arial"/>
          <w:sz w:val="20"/>
          <w:szCs w:val="20"/>
        </w:rPr>
        <w:t>.</w:t>
      </w:r>
      <w:r w:rsidR="0016370A" w:rsidRPr="00E13059">
        <w:rPr>
          <w:rFonts w:ascii="Arial" w:hAnsi="Arial" w:cs="Arial"/>
          <w:sz w:val="20"/>
          <w:szCs w:val="20"/>
        </w:rPr>
        <w:t xml:space="preserve"> </w:t>
      </w:r>
    </w:p>
    <w:p w14:paraId="2403FFA9" w14:textId="77777777" w:rsidR="00B46551" w:rsidRDefault="00B46551" w:rsidP="00E13059">
      <w:pPr>
        <w:jc w:val="both"/>
        <w:rPr>
          <w:rFonts w:ascii="Arial" w:hAnsi="Arial" w:cs="Arial"/>
          <w:sz w:val="20"/>
          <w:szCs w:val="20"/>
          <w:lang w:val="en-US"/>
        </w:rPr>
      </w:pPr>
    </w:p>
    <w:p w14:paraId="6473E648" w14:textId="77777777" w:rsidR="0007057C" w:rsidRDefault="0007057C" w:rsidP="00E13059">
      <w:pPr>
        <w:jc w:val="both"/>
        <w:rPr>
          <w:rFonts w:ascii="Arial" w:hAnsi="Arial" w:cs="Arial"/>
          <w:sz w:val="20"/>
          <w:szCs w:val="20"/>
          <w:lang w:val="en-US"/>
        </w:rPr>
      </w:pPr>
    </w:p>
    <w:p w14:paraId="0038C4C2" w14:textId="77777777" w:rsidR="0007057C" w:rsidRDefault="0007057C" w:rsidP="00E13059">
      <w:pPr>
        <w:jc w:val="both"/>
        <w:rPr>
          <w:rFonts w:ascii="Arial" w:hAnsi="Arial" w:cs="Arial"/>
          <w:sz w:val="20"/>
          <w:szCs w:val="20"/>
          <w:lang w:val="en-US"/>
        </w:rPr>
      </w:pPr>
    </w:p>
    <w:p w14:paraId="7F408788" w14:textId="77777777" w:rsidR="0007057C" w:rsidRDefault="0007057C" w:rsidP="00E13059">
      <w:pPr>
        <w:jc w:val="both"/>
        <w:rPr>
          <w:rFonts w:ascii="Arial" w:hAnsi="Arial" w:cs="Arial"/>
          <w:sz w:val="20"/>
          <w:szCs w:val="20"/>
          <w:lang w:val="en-US"/>
        </w:rPr>
      </w:pPr>
    </w:p>
    <w:p w14:paraId="623109C9"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1: Baseline socio-demographic and clinical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034"/>
        <w:gridCol w:w="3014"/>
        <w:gridCol w:w="3018"/>
      </w:tblGrid>
      <w:tr w:rsidR="0007057C" w:rsidRPr="0007057C" w14:paraId="15C4AB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0E5147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w:t>
            </w:r>
          </w:p>
        </w:tc>
        <w:tc>
          <w:tcPr>
            <w:tcW w:w="3120" w:type="dxa"/>
          </w:tcPr>
          <w:p w14:paraId="5F3A61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Frequency (n) (N=213)</w:t>
            </w:r>
          </w:p>
        </w:tc>
        <w:tc>
          <w:tcPr>
            <w:tcW w:w="3120" w:type="dxa"/>
          </w:tcPr>
          <w:p w14:paraId="5DBC24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Percentage (%)</w:t>
            </w:r>
          </w:p>
        </w:tc>
      </w:tr>
      <w:tr w:rsidR="0007057C" w:rsidRPr="0007057C" w14:paraId="76C64E4D" w14:textId="77777777" w:rsidTr="00013918">
        <w:tc>
          <w:tcPr>
            <w:tcW w:w="3120" w:type="dxa"/>
          </w:tcPr>
          <w:p w14:paraId="34FA6004"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Sex</w:t>
            </w:r>
          </w:p>
        </w:tc>
        <w:tc>
          <w:tcPr>
            <w:tcW w:w="3120" w:type="dxa"/>
          </w:tcPr>
          <w:p w14:paraId="04424955" w14:textId="77777777" w:rsidR="0007057C" w:rsidRPr="0007057C" w:rsidRDefault="0007057C" w:rsidP="0007057C">
            <w:pPr>
              <w:jc w:val="both"/>
              <w:rPr>
                <w:rFonts w:ascii="Arial" w:hAnsi="Arial" w:cs="Arial"/>
                <w:sz w:val="20"/>
                <w:szCs w:val="20"/>
                <w:lang w:val="en-US"/>
              </w:rPr>
            </w:pPr>
          </w:p>
        </w:tc>
        <w:tc>
          <w:tcPr>
            <w:tcW w:w="3120" w:type="dxa"/>
          </w:tcPr>
          <w:p w14:paraId="7E03E71D" w14:textId="77777777" w:rsidR="0007057C" w:rsidRPr="0007057C" w:rsidRDefault="0007057C" w:rsidP="0007057C">
            <w:pPr>
              <w:jc w:val="both"/>
              <w:rPr>
                <w:rFonts w:ascii="Arial" w:hAnsi="Arial" w:cs="Arial"/>
                <w:sz w:val="20"/>
                <w:szCs w:val="20"/>
                <w:lang w:val="en-US"/>
              </w:rPr>
            </w:pPr>
          </w:p>
        </w:tc>
      </w:tr>
      <w:tr w:rsidR="0007057C" w:rsidRPr="0007057C" w14:paraId="006FB012" w14:textId="77777777" w:rsidTr="00013918">
        <w:tc>
          <w:tcPr>
            <w:tcW w:w="3120" w:type="dxa"/>
          </w:tcPr>
          <w:p w14:paraId="30B6C9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Female</w:t>
            </w:r>
          </w:p>
        </w:tc>
        <w:tc>
          <w:tcPr>
            <w:tcW w:w="3120" w:type="dxa"/>
          </w:tcPr>
          <w:p w14:paraId="6F4D97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130</w:t>
            </w:r>
          </w:p>
        </w:tc>
        <w:tc>
          <w:tcPr>
            <w:tcW w:w="3120" w:type="dxa"/>
          </w:tcPr>
          <w:p w14:paraId="0ECA42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61.0</w:t>
            </w:r>
          </w:p>
        </w:tc>
      </w:tr>
      <w:tr w:rsidR="0007057C" w:rsidRPr="0007057C" w14:paraId="4ED0A2E3" w14:textId="77777777" w:rsidTr="00013918">
        <w:tc>
          <w:tcPr>
            <w:tcW w:w="3120" w:type="dxa"/>
          </w:tcPr>
          <w:p w14:paraId="57C260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Male</w:t>
            </w:r>
          </w:p>
        </w:tc>
        <w:tc>
          <w:tcPr>
            <w:tcW w:w="3120" w:type="dxa"/>
          </w:tcPr>
          <w:p w14:paraId="5705B6A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83</w:t>
            </w:r>
          </w:p>
        </w:tc>
        <w:tc>
          <w:tcPr>
            <w:tcW w:w="3120" w:type="dxa"/>
          </w:tcPr>
          <w:p w14:paraId="113C3B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39.0</w:t>
            </w:r>
          </w:p>
        </w:tc>
      </w:tr>
      <w:tr w:rsidR="0007057C" w:rsidRPr="0007057C" w14:paraId="5E4C0C6C" w14:textId="77777777" w:rsidTr="00013918">
        <w:tc>
          <w:tcPr>
            <w:tcW w:w="3120" w:type="dxa"/>
          </w:tcPr>
          <w:p w14:paraId="3505BB01"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Age group (years)</w:t>
            </w:r>
          </w:p>
        </w:tc>
        <w:tc>
          <w:tcPr>
            <w:tcW w:w="3120" w:type="dxa"/>
          </w:tcPr>
          <w:p w14:paraId="37E3D55A" w14:textId="77777777" w:rsidR="0007057C" w:rsidRPr="0007057C" w:rsidRDefault="0007057C" w:rsidP="0007057C">
            <w:pPr>
              <w:jc w:val="both"/>
              <w:rPr>
                <w:rFonts w:ascii="Arial" w:hAnsi="Arial" w:cs="Arial"/>
                <w:sz w:val="20"/>
                <w:szCs w:val="20"/>
                <w:lang w:val="en-US"/>
              </w:rPr>
            </w:pPr>
          </w:p>
        </w:tc>
        <w:tc>
          <w:tcPr>
            <w:tcW w:w="3120" w:type="dxa"/>
          </w:tcPr>
          <w:p w14:paraId="3A7CBC2E" w14:textId="77777777" w:rsidR="0007057C" w:rsidRPr="0007057C" w:rsidRDefault="0007057C" w:rsidP="0007057C">
            <w:pPr>
              <w:jc w:val="both"/>
              <w:rPr>
                <w:rFonts w:ascii="Arial" w:hAnsi="Arial" w:cs="Arial"/>
                <w:sz w:val="20"/>
                <w:szCs w:val="20"/>
                <w:lang w:val="en-US"/>
              </w:rPr>
            </w:pPr>
          </w:p>
        </w:tc>
      </w:tr>
      <w:tr w:rsidR="0007057C" w:rsidRPr="0007057C" w14:paraId="2A7CAF0A" w14:textId="77777777" w:rsidTr="00013918">
        <w:tc>
          <w:tcPr>
            <w:tcW w:w="3120" w:type="dxa"/>
          </w:tcPr>
          <w:p w14:paraId="26857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17–30</w:t>
            </w:r>
          </w:p>
        </w:tc>
        <w:tc>
          <w:tcPr>
            <w:tcW w:w="3120" w:type="dxa"/>
          </w:tcPr>
          <w:p w14:paraId="686645D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w:t>
            </w:r>
          </w:p>
        </w:tc>
        <w:tc>
          <w:tcPr>
            <w:tcW w:w="3120" w:type="dxa"/>
          </w:tcPr>
          <w:p w14:paraId="36926D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26.8</w:t>
            </w:r>
          </w:p>
        </w:tc>
      </w:tr>
      <w:tr w:rsidR="0007057C" w:rsidRPr="0007057C" w14:paraId="03DBD00D" w14:textId="77777777" w:rsidTr="00013918">
        <w:tc>
          <w:tcPr>
            <w:tcW w:w="3120" w:type="dxa"/>
          </w:tcPr>
          <w:p w14:paraId="0C53CE3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30–45</w:t>
            </w:r>
          </w:p>
        </w:tc>
        <w:tc>
          <w:tcPr>
            <w:tcW w:w="3120" w:type="dxa"/>
          </w:tcPr>
          <w:p w14:paraId="061A63E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97</w:t>
            </w:r>
          </w:p>
        </w:tc>
        <w:tc>
          <w:tcPr>
            <w:tcW w:w="3120" w:type="dxa"/>
          </w:tcPr>
          <w:p w14:paraId="3D7671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45.5</w:t>
            </w:r>
          </w:p>
        </w:tc>
      </w:tr>
      <w:tr w:rsidR="0007057C" w:rsidRPr="0007057C" w14:paraId="6B8F0565" w14:textId="77777777" w:rsidTr="00013918">
        <w:tc>
          <w:tcPr>
            <w:tcW w:w="3120" w:type="dxa"/>
          </w:tcPr>
          <w:p w14:paraId="22C92B6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45–60</w:t>
            </w:r>
          </w:p>
        </w:tc>
        <w:tc>
          <w:tcPr>
            <w:tcW w:w="3120" w:type="dxa"/>
          </w:tcPr>
          <w:p w14:paraId="1A9326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52</w:t>
            </w:r>
          </w:p>
        </w:tc>
        <w:tc>
          <w:tcPr>
            <w:tcW w:w="3120" w:type="dxa"/>
          </w:tcPr>
          <w:p w14:paraId="1A4531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24.4</w:t>
            </w:r>
          </w:p>
        </w:tc>
      </w:tr>
      <w:tr w:rsidR="0007057C" w:rsidRPr="0007057C" w14:paraId="4620818E" w14:textId="77777777" w:rsidTr="00013918">
        <w:tc>
          <w:tcPr>
            <w:tcW w:w="3120" w:type="dxa"/>
          </w:tcPr>
          <w:p w14:paraId="68CEEE3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&gt;60</w:t>
            </w:r>
          </w:p>
        </w:tc>
        <w:tc>
          <w:tcPr>
            <w:tcW w:w="3120" w:type="dxa"/>
          </w:tcPr>
          <w:p w14:paraId="6594F3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1E588C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221B4431" w14:textId="77777777" w:rsidTr="00013918">
        <w:tc>
          <w:tcPr>
            <w:tcW w:w="3120" w:type="dxa"/>
          </w:tcPr>
          <w:p w14:paraId="6816EF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status</w:t>
            </w:r>
          </w:p>
        </w:tc>
        <w:tc>
          <w:tcPr>
            <w:tcW w:w="3120" w:type="dxa"/>
          </w:tcPr>
          <w:p w14:paraId="52FAE67D" w14:textId="77777777" w:rsidR="0007057C" w:rsidRPr="0007057C" w:rsidRDefault="0007057C" w:rsidP="0007057C">
            <w:pPr>
              <w:jc w:val="both"/>
              <w:rPr>
                <w:rFonts w:ascii="Arial" w:hAnsi="Arial" w:cs="Arial"/>
                <w:sz w:val="20"/>
                <w:szCs w:val="20"/>
                <w:lang w:val="en-US"/>
              </w:rPr>
            </w:pPr>
          </w:p>
        </w:tc>
        <w:tc>
          <w:tcPr>
            <w:tcW w:w="3120" w:type="dxa"/>
          </w:tcPr>
          <w:p w14:paraId="7E6920C6" w14:textId="77777777" w:rsidR="0007057C" w:rsidRPr="0007057C" w:rsidRDefault="0007057C" w:rsidP="0007057C">
            <w:pPr>
              <w:jc w:val="both"/>
              <w:rPr>
                <w:rFonts w:ascii="Arial" w:hAnsi="Arial" w:cs="Arial"/>
                <w:sz w:val="20"/>
                <w:szCs w:val="20"/>
                <w:lang w:val="en-US"/>
              </w:rPr>
            </w:pPr>
          </w:p>
        </w:tc>
      </w:tr>
      <w:tr w:rsidR="0007057C" w:rsidRPr="0007057C" w14:paraId="7E32478B" w14:textId="77777777" w:rsidTr="00013918">
        <w:tc>
          <w:tcPr>
            <w:tcW w:w="3120" w:type="dxa"/>
          </w:tcPr>
          <w:p w14:paraId="0B13D3C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Married</w:t>
            </w:r>
          </w:p>
        </w:tc>
        <w:tc>
          <w:tcPr>
            <w:tcW w:w="3120" w:type="dxa"/>
          </w:tcPr>
          <w:p w14:paraId="12B17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115</w:t>
            </w:r>
          </w:p>
        </w:tc>
        <w:tc>
          <w:tcPr>
            <w:tcW w:w="3120" w:type="dxa"/>
          </w:tcPr>
          <w:p w14:paraId="3CE37CA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54.0</w:t>
            </w:r>
          </w:p>
        </w:tc>
      </w:tr>
      <w:tr w:rsidR="0007057C" w:rsidRPr="0007057C" w14:paraId="2223460E" w14:textId="77777777" w:rsidTr="00013918">
        <w:tc>
          <w:tcPr>
            <w:tcW w:w="3120" w:type="dxa"/>
          </w:tcPr>
          <w:p w14:paraId="69EF8B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Single</w:t>
            </w:r>
          </w:p>
        </w:tc>
        <w:tc>
          <w:tcPr>
            <w:tcW w:w="3120" w:type="dxa"/>
          </w:tcPr>
          <w:p w14:paraId="25D1CA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48</w:t>
            </w:r>
          </w:p>
        </w:tc>
        <w:tc>
          <w:tcPr>
            <w:tcW w:w="3120" w:type="dxa"/>
          </w:tcPr>
          <w:p w14:paraId="7C45F05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22.5</w:t>
            </w:r>
          </w:p>
        </w:tc>
      </w:tr>
      <w:tr w:rsidR="0007057C" w:rsidRPr="0007057C" w14:paraId="0177E6E8" w14:textId="77777777" w:rsidTr="00013918">
        <w:tc>
          <w:tcPr>
            <w:tcW w:w="3120" w:type="dxa"/>
          </w:tcPr>
          <w:p w14:paraId="3E433C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Divorced</w:t>
            </w:r>
          </w:p>
        </w:tc>
        <w:tc>
          <w:tcPr>
            <w:tcW w:w="3120" w:type="dxa"/>
          </w:tcPr>
          <w:p w14:paraId="348673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51714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9.9</w:t>
            </w:r>
          </w:p>
        </w:tc>
      </w:tr>
      <w:tr w:rsidR="0007057C" w:rsidRPr="0007057C" w14:paraId="7036B4D7" w14:textId="77777777" w:rsidTr="00013918">
        <w:tc>
          <w:tcPr>
            <w:tcW w:w="3120" w:type="dxa"/>
          </w:tcPr>
          <w:p w14:paraId="6FE1FA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Widowed</w:t>
            </w:r>
          </w:p>
        </w:tc>
        <w:tc>
          <w:tcPr>
            <w:tcW w:w="3120" w:type="dxa"/>
          </w:tcPr>
          <w:p w14:paraId="4B4349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27</w:t>
            </w:r>
          </w:p>
        </w:tc>
        <w:tc>
          <w:tcPr>
            <w:tcW w:w="3120" w:type="dxa"/>
          </w:tcPr>
          <w:p w14:paraId="6F60D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12.7</w:t>
            </w:r>
          </w:p>
        </w:tc>
      </w:tr>
      <w:tr w:rsidR="0007057C" w:rsidRPr="0007057C" w14:paraId="7F1A4E25" w14:textId="77777777" w:rsidTr="00013918">
        <w:tc>
          <w:tcPr>
            <w:tcW w:w="3120" w:type="dxa"/>
          </w:tcPr>
          <w:p w14:paraId="7DC485D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Common-law union</w:t>
            </w:r>
          </w:p>
        </w:tc>
        <w:tc>
          <w:tcPr>
            <w:tcW w:w="3120" w:type="dxa"/>
          </w:tcPr>
          <w:p w14:paraId="774EFB3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2C0962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56176A2A" w14:textId="77777777" w:rsidTr="00013918">
        <w:tc>
          <w:tcPr>
            <w:tcW w:w="3120" w:type="dxa"/>
          </w:tcPr>
          <w:p w14:paraId="2F34EB76"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Marital regimen</w:t>
            </w:r>
          </w:p>
        </w:tc>
        <w:tc>
          <w:tcPr>
            <w:tcW w:w="3120" w:type="dxa"/>
          </w:tcPr>
          <w:p w14:paraId="1C39D7D3" w14:textId="77777777" w:rsidR="0007057C" w:rsidRPr="0007057C" w:rsidRDefault="0007057C" w:rsidP="0007057C">
            <w:pPr>
              <w:jc w:val="both"/>
              <w:rPr>
                <w:rFonts w:ascii="Arial" w:hAnsi="Arial" w:cs="Arial"/>
                <w:sz w:val="20"/>
                <w:szCs w:val="20"/>
                <w:lang w:val="en-US"/>
              </w:rPr>
            </w:pPr>
          </w:p>
        </w:tc>
        <w:tc>
          <w:tcPr>
            <w:tcW w:w="3120" w:type="dxa"/>
          </w:tcPr>
          <w:p w14:paraId="721977D7" w14:textId="77777777" w:rsidR="0007057C" w:rsidRPr="0007057C" w:rsidRDefault="0007057C" w:rsidP="0007057C">
            <w:pPr>
              <w:jc w:val="both"/>
              <w:rPr>
                <w:rFonts w:ascii="Arial" w:hAnsi="Arial" w:cs="Arial"/>
                <w:sz w:val="20"/>
                <w:szCs w:val="20"/>
                <w:lang w:val="en-US"/>
              </w:rPr>
            </w:pPr>
          </w:p>
        </w:tc>
      </w:tr>
      <w:tr w:rsidR="0007057C" w:rsidRPr="0007057C" w14:paraId="2CE3E861" w14:textId="77777777" w:rsidTr="00013918">
        <w:tc>
          <w:tcPr>
            <w:tcW w:w="3120" w:type="dxa"/>
          </w:tcPr>
          <w:p w14:paraId="5B50BF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Monogamous</w:t>
            </w:r>
          </w:p>
        </w:tc>
        <w:tc>
          <w:tcPr>
            <w:tcW w:w="3120" w:type="dxa"/>
          </w:tcPr>
          <w:p w14:paraId="43C4D2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84</w:t>
            </w:r>
          </w:p>
        </w:tc>
        <w:tc>
          <w:tcPr>
            <w:tcW w:w="3120" w:type="dxa"/>
          </w:tcPr>
          <w:p w14:paraId="70BD65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39.4</w:t>
            </w:r>
          </w:p>
        </w:tc>
      </w:tr>
      <w:tr w:rsidR="0007057C" w:rsidRPr="0007057C" w14:paraId="38EEBB1A" w14:textId="77777777" w:rsidTr="00013918">
        <w:tc>
          <w:tcPr>
            <w:tcW w:w="3120" w:type="dxa"/>
          </w:tcPr>
          <w:p w14:paraId="3E56AE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Polygamous</w:t>
            </w:r>
          </w:p>
        </w:tc>
        <w:tc>
          <w:tcPr>
            <w:tcW w:w="3120" w:type="dxa"/>
          </w:tcPr>
          <w:p w14:paraId="1E60EA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31</w:t>
            </w:r>
          </w:p>
        </w:tc>
        <w:tc>
          <w:tcPr>
            <w:tcW w:w="3120" w:type="dxa"/>
          </w:tcPr>
          <w:p w14:paraId="071B2F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14.6</w:t>
            </w:r>
          </w:p>
        </w:tc>
      </w:tr>
      <w:tr w:rsidR="0007057C" w:rsidRPr="0007057C" w14:paraId="2E4A66F9" w14:textId="77777777" w:rsidTr="00013918">
        <w:tc>
          <w:tcPr>
            <w:tcW w:w="3120" w:type="dxa"/>
          </w:tcPr>
          <w:p w14:paraId="398CACC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Education (reporting)</w:t>
            </w:r>
          </w:p>
        </w:tc>
        <w:tc>
          <w:tcPr>
            <w:tcW w:w="3120" w:type="dxa"/>
          </w:tcPr>
          <w:p w14:paraId="64CD7AC7" w14:textId="77777777" w:rsidR="0007057C" w:rsidRPr="0007057C" w:rsidRDefault="0007057C" w:rsidP="0007057C">
            <w:pPr>
              <w:jc w:val="both"/>
              <w:rPr>
                <w:rFonts w:ascii="Arial" w:hAnsi="Arial" w:cs="Arial"/>
                <w:sz w:val="20"/>
                <w:szCs w:val="20"/>
                <w:lang w:val="en-US"/>
              </w:rPr>
            </w:pPr>
          </w:p>
        </w:tc>
        <w:tc>
          <w:tcPr>
            <w:tcW w:w="3120" w:type="dxa"/>
          </w:tcPr>
          <w:p w14:paraId="39EC0361" w14:textId="77777777" w:rsidR="0007057C" w:rsidRPr="0007057C" w:rsidRDefault="0007057C" w:rsidP="0007057C">
            <w:pPr>
              <w:jc w:val="both"/>
              <w:rPr>
                <w:rFonts w:ascii="Arial" w:hAnsi="Arial" w:cs="Arial"/>
                <w:sz w:val="20"/>
                <w:szCs w:val="20"/>
                <w:lang w:val="en-US"/>
              </w:rPr>
            </w:pPr>
          </w:p>
        </w:tc>
      </w:tr>
      <w:tr w:rsidR="0007057C" w:rsidRPr="0007057C" w14:paraId="748F3DAC" w14:textId="77777777" w:rsidTr="00013918">
        <w:tc>
          <w:tcPr>
            <w:tcW w:w="3120" w:type="dxa"/>
          </w:tcPr>
          <w:p w14:paraId="775D23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Education level reported</w:t>
            </w:r>
          </w:p>
        </w:tc>
        <w:tc>
          <w:tcPr>
            <w:tcW w:w="3120" w:type="dxa"/>
          </w:tcPr>
          <w:p w14:paraId="4B37B0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56</w:t>
            </w:r>
          </w:p>
        </w:tc>
        <w:tc>
          <w:tcPr>
            <w:tcW w:w="3120" w:type="dxa"/>
          </w:tcPr>
          <w:p w14:paraId="32795A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26.3</w:t>
            </w:r>
          </w:p>
        </w:tc>
      </w:tr>
      <w:tr w:rsidR="0007057C" w:rsidRPr="0007057C" w14:paraId="79607442" w14:textId="77777777" w:rsidTr="00013918">
        <w:tc>
          <w:tcPr>
            <w:tcW w:w="3120" w:type="dxa"/>
          </w:tcPr>
          <w:p w14:paraId="363DD829"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 xml:space="preserve">Education level </w:t>
            </w:r>
            <w:r w:rsidRPr="0007057C">
              <w:rPr>
                <w:rFonts w:ascii="Arial" w:hAnsi="Arial" w:cs="Arial"/>
                <w:i/>
                <w:sz w:val="20"/>
                <w:szCs w:val="20"/>
                <w:lang w:val="en-US"/>
              </w:rPr>
              <w:t>(among those with data, n=56)</w:t>
            </w:r>
          </w:p>
        </w:tc>
        <w:tc>
          <w:tcPr>
            <w:tcW w:w="3120" w:type="dxa"/>
          </w:tcPr>
          <w:p w14:paraId="7D9A6D4A" w14:textId="77777777" w:rsidR="0007057C" w:rsidRPr="0007057C" w:rsidRDefault="0007057C" w:rsidP="0007057C">
            <w:pPr>
              <w:jc w:val="both"/>
              <w:rPr>
                <w:rFonts w:ascii="Arial" w:hAnsi="Arial" w:cs="Arial"/>
                <w:sz w:val="20"/>
                <w:szCs w:val="20"/>
                <w:lang w:val="en-US"/>
              </w:rPr>
            </w:pPr>
          </w:p>
        </w:tc>
        <w:tc>
          <w:tcPr>
            <w:tcW w:w="3120" w:type="dxa"/>
          </w:tcPr>
          <w:p w14:paraId="285FAC44" w14:textId="77777777" w:rsidR="0007057C" w:rsidRPr="0007057C" w:rsidRDefault="0007057C" w:rsidP="0007057C">
            <w:pPr>
              <w:jc w:val="both"/>
              <w:rPr>
                <w:rFonts w:ascii="Arial" w:hAnsi="Arial" w:cs="Arial"/>
                <w:sz w:val="20"/>
                <w:szCs w:val="20"/>
                <w:lang w:val="en-US"/>
              </w:rPr>
            </w:pPr>
          </w:p>
        </w:tc>
      </w:tr>
      <w:tr w:rsidR="0007057C" w:rsidRPr="0007057C" w14:paraId="3863A0ED" w14:textId="77777777" w:rsidTr="00013918">
        <w:tc>
          <w:tcPr>
            <w:tcW w:w="3120" w:type="dxa"/>
          </w:tcPr>
          <w:p w14:paraId="0458F3B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Primary</w:t>
            </w:r>
          </w:p>
        </w:tc>
        <w:tc>
          <w:tcPr>
            <w:tcW w:w="3120" w:type="dxa"/>
          </w:tcPr>
          <w:p w14:paraId="638AE1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6206C2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5.4</w:t>
            </w:r>
          </w:p>
        </w:tc>
      </w:tr>
      <w:tr w:rsidR="0007057C" w:rsidRPr="0007057C" w14:paraId="0E36237C" w14:textId="77777777" w:rsidTr="00013918">
        <w:tc>
          <w:tcPr>
            <w:tcW w:w="3120" w:type="dxa"/>
          </w:tcPr>
          <w:p w14:paraId="612172E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Secondary</w:t>
            </w:r>
          </w:p>
        </w:tc>
        <w:tc>
          <w:tcPr>
            <w:tcW w:w="3120" w:type="dxa"/>
          </w:tcPr>
          <w:p w14:paraId="5B42A4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w:t>
            </w:r>
          </w:p>
        </w:tc>
        <w:tc>
          <w:tcPr>
            <w:tcW w:w="3120" w:type="dxa"/>
          </w:tcPr>
          <w:p w14:paraId="26BBD06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37.5</w:t>
            </w:r>
          </w:p>
        </w:tc>
      </w:tr>
      <w:tr w:rsidR="0007057C" w:rsidRPr="0007057C" w14:paraId="758C4665" w14:textId="77777777" w:rsidTr="00013918">
        <w:tc>
          <w:tcPr>
            <w:tcW w:w="3120" w:type="dxa"/>
          </w:tcPr>
          <w:p w14:paraId="4DFC04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University</w:t>
            </w:r>
          </w:p>
        </w:tc>
        <w:tc>
          <w:tcPr>
            <w:tcW w:w="3120" w:type="dxa"/>
          </w:tcPr>
          <w:p w14:paraId="584160F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w:t>
            </w:r>
          </w:p>
        </w:tc>
        <w:tc>
          <w:tcPr>
            <w:tcW w:w="3120" w:type="dxa"/>
          </w:tcPr>
          <w:p w14:paraId="5F30FD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57.1</w:t>
            </w:r>
          </w:p>
        </w:tc>
      </w:tr>
      <w:tr w:rsidR="0007057C" w:rsidRPr="0007057C" w14:paraId="4B716566" w14:textId="77777777" w:rsidTr="00013918">
        <w:tc>
          <w:tcPr>
            <w:tcW w:w="3120" w:type="dxa"/>
          </w:tcPr>
          <w:p w14:paraId="21758415"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Lifestyle behaviors</w:t>
            </w:r>
          </w:p>
        </w:tc>
        <w:tc>
          <w:tcPr>
            <w:tcW w:w="3120" w:type="dxa"/>
          </w:tcPr>
          <w:p w14:paraId="3458E8FB" w14:textId="77777777" w:rsidR="0007057C" w:rsidRPr="0007057C" w:rsidRDefault="0007057C" w:rsidP="0007057C">
            <w:pPr>
              <w:jc w:val="both"/>
              <w:rPr>
                <w:rFonts w:ascii="Arial" w:hAnsi="Arial" w:cs="Arial"/>
                <w:sz w:val="20"/>
                <w:szCs w:val="20"/>
                <w:lang w:val="en-US"/>
              </w:rPr>
            </w:pPr>
          </w:p>
        </w:tc>
        <w:tc>
          <w:tcPr>
            <w:tcW w:w="3120" w:type="dxa"/>
          </w:tcPr>
          <w:p w14:paraId="51EEA65F" w14:textId="77777777" w:rsidR="0007057C" w:rsidRPr="0007057C" w:rsidRDefault="0007057C" w:rsidP="0007057C">
            <w:pPr>
              <w:jc w:val="both"/>
              <w:rPr>
                <w:rFonts w:ascii="Arial" w:hAnsi="Arial" w:cs="Arial"/>
                <w:sz w:val="20"/>
                <w:szCs w:val="20"/>
                <w:lang w:val="en-US"/>
              </w:rPr>
            </w:pPr>
          </w:p>
        </w:tc>
      </w:tr>
      <w:tr w:rsidR="0007057C" w:rsidRPr="0007057C" w14:paraId="5C53397D" w14:textId="77777777" w:rsidTr="00013918">
        <w:tc>
          <w:tcPr>
            <w:tcW w:w="3120" w:type="dxa"/>
          </w:tcPr>
          <w:p w14:paraId="584BE0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Intravenous drug use</w:t>
            </w:r>
          </w:p>
        </w:tc>
        <w:tc>
          <w:tcPr>
            <w:tcW w:w="3120" w:type="dxa"/>
          </w:tcPr>
          <w:p w14:paraId="71F2940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w:t>
            </w:r>
          </w:p>
        </w:tc>
        <w:tc>
          <w:tcPr>
            <w:tcW w:w="3120" w:type="dxa"/>
          </w:tcPr>
          <w:p w14:paraId="0224E43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w:t>
            </w:r>
          </w:p>
        </w:tc>
      </w:tr>
      <w:tr w:rsidR="0007057C" w:rsidRPr="0007057C" w14:paraId="77180D5D" w14:textId="77777777" w:rsidTr="00013918">
        <w:tc>
          <w:tcPr>
            <w:tcW w:w="3120" w:type="dxa"/>
          </w:tcPr>
          <w:p w14:paraId="7FD15C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Alcohol consumption</w:t>
            </w:r>
          </w:p>
        </w:tc>
        <w:tc>
          <w:tcPr>
            <w:tcW w:w="3120" w:type="dxa"/>
          </w:tcPr>
          <w:p w14:paraId="1DE061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441BBC6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5095D8" w14:textId="77777777" w:rsidTr="00013918">
        <w:tc>
          <w:tcPr>
            <w:tcW w:w="3120" w:type="dxa"/>
          </w:tcPr>
          <w:p w14:paraId="70C5A7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Tobacco consumption</w:t>
            </w:r>
          </w:p>
        </w:tc>
        <w:tc>
          <w:tcPr>
            <w:tcW w:w="3120" w:type="dxa"/>
          </w:tcPr>
          <w:p w14:paraId="69B186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A81CA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6CF503A7" w14:textId="77777777" w:rsidTr="00013918">
        <w:tc>
          <w:tcPr>
            <w:tcW w:w="3120" w:type="dxa"/>
          </w:tcPr>
          <w:p w14:paraId="6E9148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Herbal medicine use</w:t>
            </w:r>
          </w:p>
        </w:tc>
        <w:tc>
          <w:tcPr>
            <w:tcW w:w="3120" w:type="dxa"/>
          </w:tcPr>
          <w:p w14:paraId="568C9A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w:t>
            </w:r>
          </w:p>
        </w:tc>
        <w:tc>
          <w:tcPr>
            <w:tcW w:w="3120" w:type="dxa"/>
          </w:tcPr>
          <w:p w14:paraId="6B1DAF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3.3</w:t>
            </w:r>
          </w:p>
        </w:tc>
      </w:tr>
      <w:tr w:rsidR="0007057C" w:rsidRPr="0007057C" w14:paraId="40A16F87" w14:textId="77777777" w:rsidTr="00013918">
        <w:tc>
          <w:tcPr>
            <w:tcW w:w="3120" w:type="dxa"/>
          </w:tcPr>
          <w:p w14:paraId="0E9A04FF"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Comorbidity</w:t>
            </w:r>
          </w:p>
        </w:tc>
        <w:tc>
          <w:tcPr>
            <w:tcW w:w="3120" w:type="dxa"/>
          </w:tcPr>
          <w:p w14:paraId="45BE70B2" w14:textId="77777777" w:rsidR="0007057C" w:rsidRPr="0007057C" w:rsidRDefault="0007057C" w:rsidP="0007057C">
            <w:pPr>
              <w:jc w:val="both"/>
              <w:rPr>
                <w:rFonts w:ascii="Arial" w:hAnsi="Arial" w:cs="Arial"/>
                <w:sz w:val="20"/>
                <w:szCs w:val="20"/>
                <w:lang w:val="en-US"/>
              </w:rPr>
            </w:pPr>
          </w:p>
        </w:tc>
        <w:tc>
          <w:tcPr>
            <w:tcW w:w="3120" w:type="dxa"/>
          </w:tcPr>
          <w:p w14:paraId="35F63023" w14:textId="77777777" w:rsidR="0007057C" w:rsidRPr="0007057C" w:rsidRDefault="0007057C" w:rsidP="0007057C">
            <w:pPr>
              <w:jc w:val="both"/>
              <w:rPr>
                <w:rFonts w:ascii="Arial" w:hAnsi="Arial" w:cs="Arial"/>
                <w:sz w:val="20"/>
                <w:szCs w:val="20"/>
                <w:lang w:val="en-US"/>
              </w:rPr>
            </w:pPr>
          </w:p>
        </w:tc>
      </w:tr>
      <w:tr w:rsidR="0007057C" w:rsidRPr="0007057C" w14:paraId="650CEF62" w14:textId="77777777" w:rsidTr="00013918">
        <w:tc>
          <w:tcPr>
            <w:tcW w:w="3120" w:type="dxa"/>
          </w:tcPr>
          <w:p w14:paraId="0C406C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Diabetes</w:t>
            </w:r>
          </w:p>
        </w:tc>
        <w:tc>
          <w:tcPr>
            <w:tcW w:w="3120" w:type="dxa"/>
          </w:tcPr>
          <w:p w14:paraId="1E8D72E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w:t>
            </w:r>
          </w:p>
        </w:tc>
        <w:tc>
          <w:tcPr>
            <w:tcW w:w="3120" w:type="dxa"/>
          </w:tcPr>
          <w:p w14:paraId="337D32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6.1</w:t>
            </w:r>
          </w:p>
        </w:tc>
      </w:tr>
      <w:tr w:rsidR="0007057C" w:rsidRPr="0007057C" w14:paraId="4103A541" w14:textId="77777777" w:rsidTr="00013918">
        <w:tc>
          <w:tcPr>
            <w:tcW w:w="3120" w:type="dxa"/>
          </w:tcPr>
          <w:p w14:paraId="3C485D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Hypertension</w:t>
            </w:r>
          </w:p>
        </w:tc>
        <w:tc>
          <w:tcPr>
            <w:tcW w:w="3120" w:type="dxa"/>
          </w:tcPr>
          <w:p w14:paraId="3F400A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16E096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r w:rsidR="0007057C" w:rsidRPr="0007057C" w14:paraId="6DF11D5E" w14:textId="77777777" w:rsidTr="00013918">
        <w:tc>
          <w:tcPr>
            <w:tcW w:w="3120" w:type="dxa"/>
          </w:tcPr>
          <w:p w14:paraId="43E78B3A"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WHO clinical stage</w:t>
            </w:r>
          </w:p>
        </w:tc>
        <w:tc>
          <w:tcPr>
            <w:tcW w:w="3120" w:type="dxa"/>
          </w:tcPr>
          <w:p w14:paraId="24D4F708" w14:textId="77777777" w:rsidR="0007057C" w:rsidRPr="0007057C" w:rsidRDefault="0007057C" w:rsidP="0007057C">
            <w:pPr>
              <w:jc w:val="both"/>
              <w:rPr>
                <w:rFonts w:ascii="Arial" w:hAnsi="Arial" w:cs="Arial"/>
                <w:sz w:val="20"/>
                <w:szCs w:val="20"/>
                <w:lang w:val="en-US"/>
              </w:rPr>
            </w:pPr>
          </w:p>
        </w:tc>
        <w:tc>
          <w:tcPr>
            <w:tcW w:w="3120" w:type="dxa"/>
          </w:tcPr>
          <w:p w14:paraId="1915A1E9" w14:textId="77777777" w:rsidR="0007057C" w:rsidRPr="0007057C" w:rsidRDefault="0007057C" w:rsidP="0007057C">
            <w:pPr>
              <w:jc w:val="both"/>
              <w:rPr>
                <w:rFonts w:ascii="Arial" w:hAnsi="Arial" w:cs="Arial"/>
                <w:sz w:val="20"/>
                <w:szCs w:val="20"/>
                <w:lang w:val="en-US"/>
              </w:rPr>
            </w:pPr>
          </w:p>
        </w:tc>
      </w:tr>
      <w:tr w:rsidR="0007057C" w:rsidRPr="0007057C" w14:paraId="064E293B" w14:textId="77777777" w:rsidTr="00013918">
        <w:tc>
          <w:tcPr>
            <w:tcW w:w="3120" w:type="dxa"/>
          </w:tcPr>
          <w:p w14:paraId="560082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w:t>
            </w:r>
          </w:p>
        </w:tc>
        <w:tc>
          <w:tcPr>
            <w:tcW w:w="3120" w:type="dxa"/>
          </w:tcPr>
          <w:p w14:paraId="6C8A23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53</w:t>
            </w:r>
          </w:p>
        </w:tc>
        <w:tc>
          <w:tcPr>
            <w:tcW w:w="3120" w:type="dxa"/>
          </w:tcPr>
          <w:p w14:paraId="0A91614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w:t>
            </w:r>
          </w:p>
        </w:tc>
      </w:tr>
      <w:tr w:rsidR="0007057C" w:rsidRPr="0007057C" w14:paraId="187D7777" w14:textId="77777777" w:rsidTr="00013918">
        <w:tc>
          <w:tcPr>
            <w:tcW w:w="3120" w:type="dxa"/>
          </w:tcPr>
          <w:p w14:paraId="7F906B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w:t>
            </w:r>
          </w:p>
        </w:tc>
        <w:tc>
          <w:tcPr>
            <w:tcW w:w="3120" w:type="dxa"/>
          </w:tcPr>
          <w:p w14:paraId="627E36B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w:t>
            </w:r>
          </w:p>
        </w:tc>
        <w:tc>
          <w:tcPr>
            <w:tcW w:w="3120" w:type="dxa"/>
          </w:tcPr>
          <w:p w14:paraId="1F04DC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12.2</w:t>
            </w:r>
          </w:p>
        </w:tc>
      </w:tr>
      <w:tr w:rsidR="0007057C" w:rsidRPr="0007057C" w14:paraId="3ABB04CF" w14:textId="77777777" w:rsidTr="00013918">
        <w:tc>
          <w:tcPr>
            <w:tcW w:w="3120" w:type="dxa"/>
          </w:tcPr>
          <w:p w14:paraId="205CE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III</w:t>
            </w:r>
          </w:p>
        </w:tc>
        <w:tc>
          <w:tcPr>
            <w:tcW w:w="3120" w:type="dxa"/>
          </w:tcPr>
          <w:p w14:paraId="2628164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79</w:t>
            </w:r>
          </w:p>
        </w:tc>
        <w:tc>
          <w:tcPr>
            <w:tcW w:w="3120" w:type="dxa"/>
          </w:tcPr>
          <w:p w14:paraId="6AEA54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37.1</w:t>
            </w:r>
          </w:p>
        </w:tc>
      </w:tr>
      <w:tr w:rsidR="0007057C" w:rsidRPr="0007057C" w14:paraId="3D332C6B" w14:textId="77777777" w:rsidTr="00013918">
        <w:tc>
          <w:tcPr>
            <w:tcW w:w="3120" w:type="dxa"/>
          </w:tcPr>
          <w:p w14:paraId="33B45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IV</w:t>
            </w:r>
          </w:p>
        </w:tc>
        <w:tc>
          <w:tcPr>
            <w:tcW w:w="3120" w:type="dxa"/>
          </w:tcPr>
          <w:p w14:paraId="27F977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55</w:t>
            </w:r>
          </w:p>
        </w:tc>
        <w:tc>
          <w:tcPr>
            <w:tcW w:w="3120" w:type="dxa"/>
          </w:tcPr>
          <w:p w14:paraId="286170D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w:t>
            </w:r>
          </w:p>
        </w:tc>
      </w:tr>
      <w:tr w:rsidR="0007057C" w:rsidRPr="0007057C" w14:paraId="34DE3A5A" w14:textId="77777777" w:rsidTr="00013918">
        <w:tc>
          <w:tcPr>
            <w:tcW w:w="3120" w:type="dxa"/>
          </w:tcPr>
          <w:p w14:paraId="6F3BDAD0"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i/>
                <w:sz w:val="20"/>
                <w:szCs w:val="20"/>
                <w:lang w:val="en-US"/>
              </w:rPr>
              <w:t>Co-infections</w:t>
            </w:r>
          </w:p>
        </w:tc>
        <w:tc>
          <w:tcPr>
            <w:tcW w:w="3120" w:type="dxa"/>
          </w:tcPr>
          <w:p w14:paraId="66464483" w14:textId="77777777" w:rsidR="0007057C" w:rsidRPr="0007057C" w:rsidRDefault="0007057C" w:rsidP="0007057C">
            <w:pPr>
              <w:jc w:val="both"/>
              <w:rPr>
                <w:rFonts w:ascii="Arial" w:hAnsi="Arial" w:cs="Arial"/>
                <w:sz w:val="20"/>
                <w:szCs w:val="20"/>
                <w:lang w:val="en-US"/>
              </w:rPr>
            </w:pPr>
          </w:p>
        </w:tc>
        <w:tc>
          <w:tcPr>
            <w:tcW w:w="3120" w:type="dxa"/>
          </w:tcPr>
          <w:p w14:paraId="30BF459C" w14:textId="77777777" w:rsidR="0007057C" w:rsidRPr="0007057C" w:rsidRDefault="0007057C" w:rsidP="0007057C">
            <w:pPr>
              <w:jc w:val="both"/>
              <w:rPr>
                <w:rFonts w:ascii="Arial" w:hAnsi="Arial" w:cs="Arial"/>
                <w:sz w:val="20"/>
                <w:szCs w:val="20"/>
                <w:lang w:val="en-US"/>
              </w:rPr>
            </w:pPr>
          </w:p>
        </w:tc>
      </w:tr>
      <w:tr w:rsidR="0007057C" w:rsidRPr="0007057C" w14:paraId="46310226" w14:textId="77777777" w:rsidTr="00013918">
        <w:tc>
          <w:tcPr>
            <w:tcW w:w="3120" w:type="dxa"/>
          </w:tcPr>
          <w:p w14:paraId="4C716F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Tuberculosis</w:t>
            </w:r>
          </w:p>
        </w:tc>
        <w:tc>
          <w:tcPr>
            <w:tcW w:w="3120" w:type="dxa"/>
          </w:tcPr>
          <w:p w14:paraId="36DDD4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29</w:t>
            </w:r>
          </w:p>
        </w:tc>
        <w:tc>
          <w:tcPr>
            <w:tcW w:w="3120" w:type="dxa"/>
          </w:tcPr>
          <w:p w14:paraId="77384E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13.6</w:t>
            </w:r>
          </w:p>
        </w:tc>
      </w:tr>
      <w:tr w:rsidR="0007057C" w:rsidRPr="0007057C" w14:paraId="1698DA97" w14:textId="77777777" w:rsidTr="00013918">
        <w:tc>
          <w:tcPr>
            <w:tcW w:w="3120" w:type="dxa"/>
          </w:tcPr>
          <w:p w14:paraId="612C37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B</w:t>
            </w:r>
          </w:p>
        </w:tc>
        <w:tc>
          <w:tcPr>
            <w:tcW w:w="3120" w:type="dxa"/>
          </w:tcPr>
          <w:p w14:paraId="7867B46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c>
          <w:tcPr>
            <w:tcW w:w="3120" w:type="dxa"/>
          </w:tcPr>
          <w:p w14:paraId="3D80F0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w:t>
            </w:r>
          </w:p>
        </w:tc>
      </w:tr>
      <w:tr w:rsidR="0007057C" w:rsidRPr="0007057C" w14:paraId="4EEC67FF" w14:textId="77777777" w:rsidTr="00013918">
        <w:tc>
          <w:tcPr>
            <w:tcW w:w="3120" w:type="dxa"/>
          </w:tcPr>
          <w:p w14:paraId="0106A1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Toxoplasmosis</w:t>
            </w:r>
          </w:p>
        </w:tc>
        <w:tc>
          <w:tcPr>
            <w:tcW w:w="3120" w:type="dxa"/>
          </w:tcPr>
          <w:p w14:paraId="7669ED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6</w:t>
            </w:r>
          </w:p>
        </w:tc>
        <w:tc>
          <w:tcPr>
            <w:tcW w:w="3120" w:type="dxa"/>
          </w:tcPr>
          <w:p w14:paraId="58D7192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2.8</w:t>
            </w:r>
          </w:p>
        </w:tc>
      </w:tr>
      <w:tr w:rsidR="0007057C" w:rsidRPr="0007057C" w14:paraId="1049D573" w14:textId="77777777" w:rsidTr="00013918">
        <w:tc>
          <w:tcPr>
            <w:tcW w:w="3120" w:type="dxa"/>
          </w:tcPr>
          <w:p w14:paraId="5E5E8D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Hepatitis C</w:t>
            </w:r>
          </w:p>
        </w:tc>
        <w:tc>
          <w:tcPr>
            <w:tcW w:w="3120" w:type="dxa"/>
          </w:tcPr>
          <w:p w14:paraId="6C62CA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w:t>
            </w:r>
          </w:p>
        </w:tc>
        <w:tc>
          <w:tcPr>
            <w:tcW w:w="3120" w:type="dxa"/>
          </w:tcPr>
          <w:p w14:paraId="24EF6D8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w:t>
            </w:r>
          </w:p>
        </w:tc>
      </w:tr>
      <w:tr w:rsidR="0007057C" w:rsidRPr="0007057C" w14:paraId="1A7044E9" w14:textId="77777777" w:rsidTr="00013918">
        <w:tc>
          <w:tcPr>
            <w:tcW w:w="3120" w:type="dxa"/>
          </w:tcPr>
          <w:p w14:paraId="7B8E447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Cryptococcosis</w:t>
            </w:r>
          </w:p>
        </w:tc>
        <w:tc>
          <w:tcPr>
            <w:tcW w:w="3120" w:type="dxa"/>
          </w:tcPr>
          <w:p w14:paraId="1BE653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w:t>
            </w:r>
          </w:p>
        </w:tc>
        <w:tc>
          <w:tcPr>
            <w:tcW w:w="3120" w:type="dxa"/>
          </w:tcPr>
          <w:p w14:paraId="6E219C2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w:t>
            </w:r>
          </w:p>
        </w:tc>
      </w:tr>
    </w:tbl>
    <w:p w14:paraId="60104FB9"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Percentages are calculated over the total cohort (N=213) unless otherwise indicated.</w:t>
      </w:r>
    </w:p>
    <w:p w14:paraId="6CCF4512" w14:textId="77777777" w:rsidR="0007057C" w:rsidRPr="0007057C" w:rsidRDefault="0007057C" w:rsidP="0007057C">
      <w:pPr>
        <w:jc w:val="both"/>
        <w:rPr>
          <w:rFonts w:ascii="Arial" w:hAnsi="Arial" w:cs="Arial"/>
          <w:sz w:val="20"/>
          <w:szCs w:val="20"/>
          <w:lang w:val="en-US"/>
        </w:rPr>
      </w:pPr>
    </w:p>
    <w:p w14:paraId="6699ADB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2: Baseline and 12-month immunological and laboratory profile of HIV-infected patients followed at the SMIT/CRCF of Fann hospital in Dakar from 2012 to 2018 (N=213)</w:t>
      </w:r>
    </w:p>
    <w:tbl>
      <w:tblPr>
        <w:tblStyle w:val="PlainTable2"/>
        <w:tblW w:w="0" w:type="auto"/>
        <w:tblLook w:val="0620" w:firstRow="1" w:lastRow="0" w:firstColumn="0" w:lastColumn="0" w:noHBand="1" w:noVBand="1"/>
      </w:tblPr>
      <w:tblGrid>
        <w:gridCol w:w="3547"/>
        <w:gridCol w:w="2873"/>
        <w:gridCol w:w="2646"/>
      </w:tblGrid>
      <w:tr w:rsidR="0007057C" w:rsidRPr="0007057C" w14:paraId="4EF38888" w14:textId="77777777" w:rsidTr="00013918">
        <w:trPr>
          <w:cnfStyle w:val="100000000000" w:firstRow="1" w:lastRow="0" w:firstColumn="0" w:lastColumn="0" w:oddVBand="0" w:evenVBand="0" w:oddHBand="0" w:evenHBand="0" w:firstRowFirstColumn="0" w:firstRowLastColumn="0" w:lastRowFirstColumn="0" w:lastRowLastColumn="0"/>
        </w:trPr>
        <w:tc>
          <w:tcPr>
            <w:tcW w:w="3652" w:type="dxa"/>
          </w:tcPr>
          <w:p w14:paraId="30AA07C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lastRenderedPageBreak/>
              <w:t>Parameter (unit)</w:t>
            </w:r>
          </w:p>
        </w:tc>
        <w:tc>
          <w:tcPr>
            <w:tcW w:w="2977" w:type="dxa"/>
          </w:tcPr>
          <w:p w14:paraId="05F9C7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731" w:type="dxa"/>
          </w:tcPr>
          <w:p w14:paraId="5A56CC9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[IQR]</w:t>
            </w:r>
          </w:p>
        </w:tc>
      </w:tr>
      <w:tr w:rsidR="0007057C" w:rsidRPr="0007057C" w14:paraId="1154F348" w14:textId="77777777" w:rsidTr="00013918">
        <w:tc>
          <w:tcPr>
            <w:tcW w:w="3652" w:type="dxa"/>
          </w:tcPr>
          <w:p w14:paraId="6FC9B4C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baseline, M0 (cells/mm³)</w:t>
            </w:r>
          </w:p>
        </w:tc>
        <w:tc>
          <w:tcPr>
            <w:tcW w:w="2977" w:type="dxa"/>
          </w:tcPr>
          <w:p w14:paraId="28291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188.9 ± 157.1</w:t>
            </w:r>
          </w:p>
        </w:tc>
        <w:tc>
          <w:tcPr>
            <w:tcW w:w="2731" w:type="dxa"/>
          </w:tcPr>
          <w:p w14:paraId="4C0906C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[57.1–279]</w:t>
            </w:r>
          </w:p>
        </w:tc>
      </w:tr>
      <w:tr w:rsidR="0007057C" w:rsidRPr="0007057C" w14:paraId="11AF2996" w14:textId="77777777" w:rsidTr="00013918">
        <w:tc>
          <w:tcPr>
            <w:tcW w:w="3652" w:type="dxa"/>
          </w:tcPr>
          <w:p w14:paraId="0305CA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CD4 at month 12, M12 (cells/mm³)</w:t>
            </w:r>
          </w:p>
        </w:tc>
        <w:tc>
          <w:tcPr>
            <w:tcW w:w="2977" w:type="dxa"/>
          </w:tcPr>
          <w:p w14:paraId="103582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386.7 ± 240.7</w:t>
            </w:r>
          </w:p>
        </w:tc>
        <w:tc>
          <w:tcPr>
            <w:tcW w:w="2731" w:type="dxa"/>
          </w:tcPr>
          <w:p w14:paraId="6FD9CD8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325 [233–483]</w:t>
            </w:r>
          </w:p>
        </w:tc>
      </w:tr>
      <w:tr w:rsidR="0007057C" w:rsidRPr="0007057C" w14:paraId="790C9341" w14:textId="77777777" w:rsidTr="00013918">
        <w:tc>
          <w:tcPr>
            <w:tcW w:w="3652" w:type="dxa"/>
          </w:tcPr>
          <w:p w14:paraId="07DB1C1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ΔCD4, M12–M0 (cells/mm³)</w:t>
            </w:r>
          </w:p>
        </w:tc>
        <w:tc>
          <w:tcPr>
            <w:tcW w:w="2977" w:type="dxa"/>
          </w:tcPr>
          <w:p w14:paraId="7BD235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197.8 ± 173.6</w:t>
            </w:r>
          </w:p>
        </w:tc>
        <w:tc>
          <w:tcPr>
            <w:tcW w:w="2731" w:type="dxa"/>
          </w:tcPr>
          <w:p w14:paraId="4A6E0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[83–291]</w:t>
            </w:r>
          </w:p>
        </w:tc>
      </w:tr>
      <w:tr w:rsidR="0007057C" w:rsidRPr="0007057C" w14:paraId="766C3763" w14:textId="77777777" w:rsidTr="00013918">
        <w:tc>
          <w:tcPr>
            <w:tcW w:w="3652" w:type="dxa"/>
          </w:tcPr>
          <w:p w14:paraId="727A160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Leukocytes (cells/mm³)</w:t>
            </w:r>
          </w:p>
        </w:tc>
        <w:tc>
          <w:tcPr>
            <w:tcW w:w="2977" w:type="dxa"/>
          </w:tcPr>
          <w:p w14:paraId="50ACF1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4,917 ± 2,161</w:t>
            </w:r>
          </w:p>
        </w:tc>
        <w:tc>
          <w:tcPr>
            <w:tcW w:w="2731" w:type="dxa"/>
          </w:tcPr>
          <w:p w14:paraId="15AF05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4,600 [3,500–6,000]</w:t>
            </w:r>
          </w:p>
        </w:tc>
      </w:tr>
      <w:tr w:rsidR="0007057C" w:rsidRPr="0007057C" w14:paraId="3A97CCCE" w14:textId="77777777" w:rsidTr="00013918">
        <w:tc>
          <w:tcPr>
            <w:tcW w:w="3652" w:type="dxa"/>
          </w:tcPr>
          <w:p w14:paraId="3095C2E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Lymphocytes (cells/mm³)</w:t>
            </w:r>
          </w:p>
        </w:tc>
        <w:tc>
          <w:tcPr>
            <w:tcW w:w="2977" w:type="dxa"/>
          </w:tcPr>
          <w:p w14:paraId="7C6408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1,610 ± 899</w:t>
            </w:r>
          </w:p>
        </w:tc>
        <w:tc>
          <w:tcPr>
            <w:tcW w:w="2731" w:type="dxa"/>
          </w:tcPr>
          <w:p w14:paraId="24B7CF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1,400 [1,000–2,060]</w:t>
            </w:r>
          </w:p>
        </w:tc>
      </w:tr>
      <w:tr w:rsidR="0007057C" w:rsidRPr="0007057C" w14:paraId="4FBBE391" w14:textId="77777777" w:rsidTr="00013918">
        <w:tc>
          <w:tcPr>
            <w:tcW w:w="3652" w:type="dxa"/>
          </w:tcPr>
          <w:p w14:paraId="6C98D7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Hemoglobin (g/dL)</w:t>
            </w:r>
          </w:p>
        </w:tc>
        <w:tc>
          <w:tcPr>
            <w:tcW w:w="2977" w:type="dxa"/>
          </w:tcPr>
          <w:p w14:paraId="3E9F5C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 2.4</w:t>
            </w:r>
          </w:p>
        </w:tc>
        <w:tc>
          <w:tcPr>
            <w:tcW w:w="2731" w:type="dxa"/>
          </w:tcPr>
          <w:p w14:paraId="02BE0B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10.6 [8.9–12.4]</w:t>
            </w:r>
          </w:p>
        </w:tc>
      </w:tr>
      <w:tr w:rsidR="0007057C" w:rsidRPr="0007057C" w14:paraId="1A172D81" w14:textId="77777777" w:rsidTr="00013918">
        <w:tc>
          <w:tcPr>
            <w:tcW w:w="3652" w:type="dxa"/>
          </w:tcPr>
          <w:p w14:paraId="761621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Serum creatinine (mg/L)</w:t>
            </w:r>
          </w:p>
        </w:tc>
        <w:tc>
          <w:tcPr>
            <w:tcW w:w="2977" w:type="dxa"/>
          </w:tcPr>
          <w:p w14:paraId="4A1789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9.8 ± 3.2</w:t>
            </w:r>
          </w:p>
        </w:tc>
        <w:tc>
          <w:tcPr>
            <w:tcW w:w="2731" w:type="dxa"/>
          </w:tcPr>
          <w:p w14:paraId="03FCF38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9.3 [7.6–30.7]</w:t>
            </w:r>
          </w:p>
        </w:tc>
      </w:tr>
      <w:tr w:rsidR="0007057C" w:rsidRPr="0007057C" w14:paraId="69B57ECC" w14:textId="77777777" w:rsidTr="00013918">
        <w:tc>
          <w:tcPr>
            <w:tcW w:w="3652" w:type="dxa"/>
          </w:tcPr>
          <w:p w14:paraId="06396E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ALAT (IU/L)</w:t>
            </w:r>
          </w:p>
        </w:tc>
        <w:tc>
          <w:tcPr>
            <w:tcW w:w="2977" w:type="dxa"/>
          </w:tcPr>
          <w:p w14:paraId="645D80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25.8 ± 27.3</w:t>
            </w:r>
          </w:p>
        </w:tc>
        <w:tc>
          <w:tcPr>
            <w:tcW w:w="2731" w:type="dxa"/>
          </w:tcPr>
          <w:p w14:paraId="722AA9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 [12.2–29.8]</w:t>
            </w:r>
          </w:p>
        </w:tc>
      </w:tr>
    </w:tbl>
    <w:p w14:paraId="72CE3624"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Abbreviations: ΔCD4, change in CD4 count from baseline to 12 months; ALAT, alanine aminotransferase.</w:t>
      </w:r>
    </w:p>
    <w:p w14:paraId="6C0001B4" w14:textId="77777777" w:rsidR="0007057C" w:rsidRPr="0007057C" w:rsidRDefault="0007057C" w:rsidP="0007057C">
      <w:pPr>
        <w:jc w:val="both"/>
        <w:rPr>
          <w:rFonts w:ascii="Arial" w:hAnsi="Arial" w:cs="Arial"/>
          <w:sz w:val="20"/>
          <w:szCs w:val="20"/>
          <w:lang w:val="en-US"/>
        </w:rPr>
      </w:pPr>
    </w:p>
    <w:p w14:paraId="574E55B1"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3: ΔCD4 at 12 months by socio-demographic and clinical characteristics of HIV-infected patients followed at the SMIT/CRCF of Fann hospital in Dakar from 2012 to 2018</w:t>
      </w:r>
    </w:p>
    <w:tbl>
      <w:tblPr>
        <w:tblStyle w:val="PlainTable2"/>
        <w:tblW w:w="0" w:type="auto"/>
        <w:tblLook w:val="0620" w:firstRow="1" w:lastRow="0" w:firstColumn="0" w:lastColumn="0" w:noHBand="1" w:noVBand="1"/>
      </w:tblPr>
      <w:tblGrid>
        <w:gridCol w:w="2728"/>
        <w:gridCol w:w="2204"/>
        <w:gridCol w:w="1878"/>
        <w:gridCol w:w="2256"/>
      </w:tblGrid>
      <w:tr w:rsidR="0007057C" w:rsidRPr="0007057C" w14:paraId="7FD2DE9F" w14:textId="77777777" w:rsidTr="00013918">
        <w:trPr>
          <w:cnfStyle w:val="100000000000" w:firstRow="1" w:lastRow="0" w:firstColumn="0" w:lastColumn="0" w:oddVBand="0" w:evenVBand="0" w:oddHBand="0" w:evenHBand="0" w:firstRowFirstColumn="0" w:firstRowLastColumn="0" w:lastRowFirstColumn="0" w:lastRowLastColumn="0"/>
        </w:trPr>
        <w:tc>
          <w:tcPr>
            <w:tcW w:w="2802" w:type="dxa"/>
          </w:tcPr>
          <w:p w14:paraId="733A58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Characteristic </w:t>
            </w:r>
          </w:p>
          <w:p w14:paraId="2062AB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t>
            </w:r>
            <w:r w:rsidRPr="0007057C">
              <w:rPr>
                <w:rFonts w:ascii="Arial" w:hAnsi="Arial" w:cs="Arial"/>
                <w:i/>
                <w:iCs/>
                <w:sz w:val="20"/>
                <w:szCs w:val="20"/>
                <w:lang w:val="en-US"/>
              </w:rPr>
              <w:t>P</w:t>
            </w:r>
            <w:r w:rsidRPr="0007057C">
              <w:rPr>
                <w:rFonts w:ascii="Arial" w:hAnsi="Arial" w:cs="Arial"/>
                <w:sz w:val="20"/>
                <w:szCs w:val="20"/>
                <w:lang w:val="en-US"/>
              </w:rPr>
              <w:t xml:space="preserve"> for group)</w:t>
            </w:r>
          </w:p>
        </w:tc>
        <w:tc>
          <w:tcPr>
            <w:tcW w:w="2268" w:type="dxa"/>
          </w:tcPr>
          <w:p w14:paraId="045654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1950" w:type="dxa"/>
          </w:tcPr>
          <w:p w14:paraId="7EE820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2A2C4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1471B706" w14:textId="77777777" w:rsidTr="00013918">
        <w:tc>
          <w:tcPr>
            <w:tcW w:w="2802" w:type="dxa"/>
          </w:tcPr>
          <w:p w14:paraId="57B3638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Sex</w:t>
            </w:r>
            <w:r w:rsidRPr="0007057C">
              <w:rPr>
                <w:rFonts w:ascii="Arial" w:hAnsi="Arial" w:cs="Arial"/>
                <w:i/>
                <w:sz w:val="20"/>
                <w:szCs w:val="20"/>
                <w:lang w:val="en-US"/>
              </w:rPr>
              <w:t xml:space="preserve"> (P = .42)</w:t>
            </w:r>
          </w:p>
        </w:tc>
        <w:tc>
          <w:tcPr>
            <w:tcW w:w="2268" w:type="dxa"/>
          </w:tcPr>
          <w:p w14:paraId="17FF5113" w14:textId="77777777" w:rsidR="0007057C" w:rsidRPr="0007057C" w:rsidRDefault="0007057C" w:rsidP="0007057C">
            <w:pPr>
              <w:jc w:val="both"/>
              <w:rPr>
                <w:rFonts w:ascii="Arial" w:hAnsi="Arial" w:cs="Arial"/>
                <w:sz w:val="20"/>
                <w:szCs w:val="20"/>
                <w:lang w:val="en-US"/>
              </w:rPr>
            </w:pPr>
          </w:p>
        </w:tc>
        <w:tc>
          <w:tcPr>
            <w:tcW w:w="1950" w:type="dxa"/>
          </w:tcPr>
          <w:p w14:paraId="38D5FD80" w14:textId="77777777" w:rsidR="0007057C" w:rsidRPr="0007057C" w:rsidRDefault="0007057C" w:rsidP="0007057C">
            <w:pPr>
              <w:jc w:val="both"/>
              <w:rPr>
                <w:rFonts w:ascii="Arial" w:hAnsi="Arial" w:cs="Arial"/>
                <w:sz w:val="20"/>
                <w:szCs w:val="20"/>
                <w:lang w:val="en-US"/>
              </w:rPr>
            </w:pPr>
          </w:p>
        </w:tc>
        <w:tc>
          <w:tcPr>
            <w:tcW w:w="2340" w:type="dxa"/>
          </w:tcPr>
          <w:p w14:paraId="046AE8CD" w14:textId="77777777" w:rsidR="0007057C" w:rsidRPr="0007057C" w:rsidRDefault="0007057C" w:rsidP="0007057C">
            <w:pPr>
              <w:jc w:val="both"/>
              <w:rPr>
                <w:rFonts w:ascii="Arial" w:hAnsi="Arial" w:cs="Arial"/>
                <w:sz w:val="20"/>
                <w:szCs w:val="20"/>
                <w:lang w:val="en-US"/>
              </w:rPr>
            </w:pPr>
          </w:p>
        </w:tc>
      </w:tr>
      <w:tr w:rsidR="0007057C" w:rsidRPr="0007057C" w14:paraId="65539801" w14:textId="77777777" w:rsidTr="00013918">
        <w:tc>
          <w:tcPr>
            <w:tcW w:w="2802" w:type="dxa"/>
          </w:tcPr>
          <w:p w14:paraId="69871DA5" w14:textId="77777777" w:rsidR="0007057C" w:rsidRPr="0007057C" w:rsidRDefault="0007057C" w:rsidP="0007057C">
            <w:pPr>
              <w:jc w:val="both"/>
              <w:rPr>
                <w:rFonts w:ascii="Arial" w:hAnsi="Arial" w:cs="Arial"/>
                <w:sz w:val="20"/>
                <w:szCs w:val="20"/>
                <w:lang w:val="en-US"/>
              </w:rPr>
            </w:pPr>
          </w:p>
        </w:tc>
        <w:tc>
          <w:tcPr>
            <w:tcW w:w="2268" w:type="dxa"/>
          </w:tcPr>
          <w:p w14:paraId="7F8933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Male</w:t>
            </w:r>
          </w:p>
        </w:tc>
        <w:tc>
          <w:tcPr>
            <w:tcW w:w="1950" w:type="dxa"/>
          </w:tcPr>
          <w:p w14:paraId="4D7D6FA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 183.3</w:t>
            </w:r>
          </w:p>
        </w:tc>
        <w:tc>
          <w:tcPr>
            <w:tcW w:w="2340" w:type="dxa"/>
          </w:tcPr>
          <w:p w14:paraId="60317B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164 (-104–1202)</w:t>
            </w:r>
          </w:p>
        </w:tc>
      </w:tr>
      <w:tr w:rsidR="0007057C" w:rsidRPr="0007057C" w14:paraId="7CABC3E8" w14:textId="77777777" w:rsidTr="00013918">
        <w:tc>
          <w:tcPr>
            <w:tcW w:w="2802" w:type="dxa"/>
          </w:tcPr>
          <w:p w14:paraId="52FB3B33" w14:textId="77777777" w:rsidR="0007057C" w:rsidRPr="0007057C" w:rsidRDefault="0007057C" w:rsidP="0007057C">
            <w:pPr>
              <w:jc w:val="both"/>
              <w:rPr>
                <w:rFonts w:ascii="Arial" w:hAnsi="Arial" w:cs="Arial"/>
                <w:sz w:val="20"/>
                <w:szCs w:val="20"/>
                <w:lang w:val="en-US"/>
              </w:rPr>
            </w:pPr>
          </w:p>
        </w:tc>
        <w:tc>
          <w:tcPr>
            <w:tcW w:w="2268" w:type="dxa"/>
          </w:tcPr>
          <w:p w14:paraId="0B1AEF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Female</w:t>
            </w:r>
          </w:p>
        </w:tc>
        <w:tc>
          <w:tcPr>
            <w:tcW w:w="1950" w:type="dxa"/>
          </w:tcPr>
          <w:p w14:paraId="235E9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205.4 ± 167.5</w:t>
            </w:r>
          </w:p>
        </w:tc>
        <w:tc>
          <w:tcPr>
            <w:tcW w:w="2340" w:type="dxa"/>
          </w:tcPr>
          <w:p w14:paraId="7FC67C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192 (-156–1015)</w:t>
            </w:r>
          </w:p>
        </w:tc>
      </w:tr>
      <w:tr w:rsidR="0007057C" w:rsidRPr="0007057C" w14:paraId="25A8C0A8" w14:textId="77777777" w:rsidTr="00013918">
        <w:tc>
          <w:tcPr>
            <w:tcW w:w="2802" w:type="dxa"/>
          </w:tcPr>
          <w:p w14:paraId="6487A17A" w14:textId="76A39E5D"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Education (any vs</w:t>
            </w:r>
            <w:r w:rsidR="0000181E">
              <w:rPr>
                <w:rFonts w:ascii="Arial" w:hAnsi="Arial" w:cs="Arial"/>
                <w:b/>
                <w:bCs/>
                <w:i/>
                <w:sz w:val="20"/>
                <w:szCs w:val="20"/>
                <w:lang w:val="en-US"/>
              </w:rPr>
              <w:t xml:space="preserve"> </w:t>
            </w:r>
            <w:proofErr w:type="gramStart"/>
            <w:r w:rsidRPr="0007057C">
              <w:rPr>
                <w:rFonts w:ascii="Arial" w:hAnsi="Arial" w:cs="Arial"/>
                <w:b/>
                <w:bCs/>
                <w:i/>
                <w:sz w:val="20"/>
                <w:szCs w:val="20"/>
                <w:lang w:val="en-US"/>
              </w:rPr>
              <w:t>none)</w:t>
            </w:r>
            <w:r w:rsidRPr="0007057C">
              <w:rPr>
                <w:rFonts w:ascii="Arial" w:hAnsi="Arial" w:cs="Arial"/>
                <w:i/>
                <w:sz w:val="20"/>
                <w:szCs w:val="20"/>
                <w:lang w:val="en-US"/>
              </w:rPr>
              <w:t xml:space="preserve">  (</w:t>
            </w:r>
            <w:proofErr w:type="gramEnd"/>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424AAB73" w14:textId="77777777" w:rsidR="0007057C" w:rsidRPr="0007057C" w:rsidRDefault="0007057C" w:rsidP="0007057C">
            <w:pPr>
              <w:jc w:val="both"/>
              <w:rPr>
                <w:rFonts w:ascii="Arial" w:hAnsi="Arial" w:cs="Arial"/>
                <w:sz w:val="20"/>
                <w:szCs w:val="20"/>
                <w:lang w:val="en-US"/>
              </w:rPr>
            </w:pPr>
          </w:p>
        </w:tc>
        <w:tc>
          <w:tcPr>
            <w:tcW w:w="1950" w:type="dxa"/>
          </w:tcPr>
          <w:p w14:paraId="45A0245B" w14:textId="77777777" w:rsidR="0007057C" w:rsidRPr="0007057C" w:rsidRDefault="0007057C" w:rsidP="0007057C">
            <w:pPr>
              <w:jc w:val="both"/>
              <w:rPr>
                <w:rFonts w:ascii="Arial" w:hAnsi="Arial" w:cs="Arial"/>
                <w:sz w:val="20"/>
                <w:szCs w:val="20"/>
                <w:lang w:val="en-US"/>
              </w:rPr>
            </w:pPr>
          </w:p>
        </w:tc>
        <w:tc>
          <w:tcPr>
            <w:tcW w:w="2340" w:type="dxa"/>
          </w:tcPr>
          <w:p w14:paraId="2B9F9F23" w14:textId="77777777" w:rsidR="0007057C" w:rsidRPr="0007057C" w:rsidRDefault="0007057C" w:rsidP="0007057C">
            <w:pPr>
              <w:jc w:val="both"/>
              <w:rPr>
                <w:rFonts w:ascii="Arial" w:hAnsi="Arial" w:cs="Arial"/>
                <w:sz w:val="20"/>
                <w:szCs w:val="20"/>
                <w:lang w:val="en-US"/>
              </w:rPr>
            </w:pPr>
          </w:p>
        </w:tc>
      </w:tr>
      <w:tr w:rsidR="0007057C" w:rsidRPr="0007057C" w14:paraId="7D07C321" w14:textId="77777777" w:rsidTr="00013918">
        <w:tc>
          <w:tcPr>
            <w:tcW w:w="2802" w:type="dxa"/>
          </w:tcPr>
          <w:p w14:paraId="55F3B6AF" w14:textId="77777777" w:rsidR="0007057C" w:rsidRPr="0007057C" w:rsidRDefault="0007057C" w:rsidP="0007057C">
            <w:pPr>
              <w:jc w:val="both"/>
              <w:rPr>
                <w:rFonts w:ascii="Arial" w:hAnsi="Arial" w:cs="Arial"/>
                <w:sz w:val="20"/>
                <w:szCs w:val="20"/>
                <w:lang w:val="en-US"/>
              </w:rPr>
            </w:pPr>
          </w:p>
        </w:tc>
        <w:tc>
          <w:tcPr>
            <w:tcW w:w="2268" w:type="dxa"/>
          </w:tcPr>
          <w:p w14:paraId="01B446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C05FC9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171.3</w:t>
            </w:r>
          </w:p>
        </w:tc>
        <w:tc>
          <w:tcPr>
            <w:tcW w:w="2340" w:type="dxa"/>
          </w:tcPr>
          <w:p w14:paraId="0CB7AA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(-156–633)</w:t>
            </w:r>
          </w:p>
        </w:tc>
      </w:tr>
      <w:tr w:rsidR="0007057C" w:rsidRPr="0007057C" w14:paraId="1E423035" w14:textId="77777777" w:rsidTr="00013918">
        <w:tc>
          <w:tcPr>
            <w:tcW w:w="2802" w:type="dxa"/>
          </w:tcPr>
          <w:p w14:paraId="2DD5B9D5" w14:textId="77777777" w:rsidR="0007057C" w:rsidRPr="0007057C" w:rsidRDefault="0007057C" w:rsidP="0007057C">
            <w:pPr>
              <w:jc w:val="both"/>
              <w:rPr>
                <w:rFonts w:ascii="Arial" w:hAnsi="Arial" w:cs="Arial"/>
                <w:sz w:val="20"/>
                <w:szCs w:val="20"/>
                <w:lang w:val="en-US"/>
              </w:rPr>
            </w:pPr>
          </w:p>
        </w:tc>
        <w:tc>
          <w:tcPr>
            <w:tcW w:w="2268" w:type="dxa"/>
          </w:tcPr>
          <w:p w14:paraId="7B46E92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6A6AA5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174.9</w:t>
            </w:r>
          </w:p>
        </w:tc>
        <w:tc>
          <w:tcPr>
            <w:tcW w:w="2340" w:type="dxa"/>
          </w:tcPr>
          <w:p w14:paraId="185C0B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7B66493B" w14:textId="77777777" w:rsidTr="00013918">
        <w:tc>
          <w:tcPr>
            <w:tcW w:w="2802" w:type="dxa"/>
          </w:tcPr>
          <w:p w14:paraId="6C402211" w14:textId="77777777" w:rsidR="0007057C" w:rsidRPr="0007057C" w:rsidRDefault="0007057C" w:rsidP="0007057C">
            <w:pPr>
              <w:jc w:val="both"/>
              <w:rPr>
                <w:rFonts w:ascii="Arial" w:hAnsi="Arial" w:cs="Arial"/>
                <w:i/>
                <w:sz w:val="20"/>
                <w:szCs w:val="20"/>
                <w:lang w:val="en-US"/>
              </w:rPr>
            </w:pPr>
            <w:r w:rsidRPr="0007057C">
              <w:rPr>
                <w:rFonts w:ascii="Arial" w:hAnsi="Arial" w:cs="Arial"/>
                <w:b/>
                <w:bCs/>
                <w:i/>
                <w:sz w:val="20"/>
                <w:szCs w:val="20"/>
                <w:lang w:val="en-US"/>
              </w:rPr>
              <w:t>Educational level</w:t>
            </w:r>
            <w:r w:rsidRPr="0007057C">
              <w:rPr>
                <w:rFonts w:ascii="Arial" w:hAnsi="Arial" w:cs="Arial"/>
                <w:i/>
                <w:sz w:val="20"/>
                <w:szCs w:val="20"/>
                <w:lang w:val="en-US"/>
              </w:rPr>
              <w:t xml:space="preserve"> </w:t>
            </w:r>
          </w:p>
          <w:p w14:paraId="7367C495"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2268" w:type="dxa"/>
          </w:tcPr>
          <w:p w14:paraId="6EED833C" w14:textId="77777777" w:rsidR="0007057C" w:rsidRPr="0007057C" w:rsidRDefault="0007057C" w:rsidP="0007057C">
            <w:pPr>
              <w:jc w:val="both"/>
              <w:rPr>
                <w:rFonts w:ascii="Arial" w:hAnsi="Arial" w:cs="Arial"/>
                <w:sz w:val="20"/>
                <w:szCs w:val="20"/>
                <w:lang w:val="en-US"/>
              </w:rPr>
            </w:pPr>
          </w:p>
        </w:tc>
        <w:tc>
          <w:tcPr>
            <w:tcW w:w="1950" w:type="dxa"/>
          </w:tcPr>
          <w:p w14:paraId="28D07F6C" w14:textId="77777777" w:rsidR="0007057C" w:rsidRPr="0007057C" w:rsidRDefault="0007057C" w:rsidP="0007057C">
            <w:pPr>
              <w:jc w:val="both"/>
              <w:rPr>
                <w:rFonts w:ascii="Arial" w:hAnsi="Arial" w:cs="Arial"/>
                <w:sz w:val="20"/>
                <w:szCs w:val="20"/>
                <w:lang w:val="en-US"/>
              </w:rPr>
            </w:pPr>
          </w:p>
        </w:tc>
        <w:tc>
          <w:tcPr>
            <w:tcW w:w="2340" w:type="dxa"/>
          </w:tcPr>
          <w:p w14:paraId="61B517FE" w14:textId="77777777" w:rsidR="0007057C" w:rsidRPr="0007057C" w:rsidRDefault="0007057C" w:rsidP="0007057C">
            <w:pPr>
              <w:jc w:val="both"/>
              <w:rPr>
                <w:rFonts w:ascii="Arial" w:hAnsi="Arial" w:cs="Arial"/>
                <w:sz w:val="20"/>
                <w:szCs w:val="20"/>
                <w:lang w:val="en-US"/>
              </w:rPr>
            </w:pPr>
          </w:p>
        </w:tc>
      </w:tr>
      <w:tr w:rsidR="0007057C" w:rsidRPr="0007057C" w14:paraId="1DC5ECE9" w14:textId="77777777" w:rsidTr="00013918">
        <w:tc>
          <w:tcPr>
            <w:tcW w:w="2802" w:type="dxa"/>
          </w:tcPr>
          <w:p w14:paraId="1E145419" w14:textId="77777777" w:rsidR="0007057C" w:rsidRPr="0007057C" w:rsidRDefault="0007057C" w:rsidP="0007057C">
            <w:pPr>
              <w:jc w:val="both"/>
              <w:rPr>
                <w:rFonts w:ascii="Arial" w:hAnsi="Arial" w:cs="Arial"/>
                <w:sz w:val="20"/>
                <w:szCs w:val="20"/>
                <w:lang w:val="en-US"/>
              </w:rPr>
            </w:pPr>
          </w:p>
        </w:tc>
        <w:tc>
          <w:tcPr>
            <w:tcW w:w="2268" w:type="dxa"/>
          </w:tcPr>
          <w:p w14:paraId="0CEAF9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None</w:t>
            </w:r>
          </w:p>
        </w:tc>
        <w:tc>
          <w:tcPr>
            <w:tcW w:w="1950" w:type="dxa"/>
          </w:tcPr>
          <w:p w14:paraId="2D7A583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201.2 ± 174.8</w:t>
            </w:r>
          </w:p>
        </w:tc>
        <w:tc>
          <w:tcPr>
            <w:tcW w:w="2340" w:type="dxa"/>
          </w:tcPr>
          <w:p w14:paraId="4996158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(-104–1201)</w:t>
            </w:r>
          </w:p>
        </w:tc>
      </w:tr>
      <w:tr w:rsidR="0007057C" w:rsidRPr="0007057C" w14:paraId="55CD2FDE" w14:textId="77777777" w:rsidTr="00013918">
        <w:tc>
          <w:tcPr>
            <w:tcW w:w="2802" w:type="dxa"/>
          </w:tcPr>
          <w:p w14:paraId="4D1E77F1" w14:textId="77777777" w:rsidR="0007057C" w:rsidRPr="0007057C" w:rsidRDefault="0007057C" w:rsidP="0007057C">
            <w:pPr>
              <w:jc w:val="both"/>
              <w:rPr>
                <w:rFonts w:ascii="Arial" w:hAnsi="Arial" w:cs="Arial"/>
                <w:sz w:val="20"/>
                <w:szCs w:val="20"/>
                <w:lang w:val="en-US"/>
              </w:rPr>
            </w:pPr>
          </w:p>
        </w:tc>
        <w:tc>
          <w:tcPr>
            <w:tcW w:w="2268" w:type="dxa"/>
          </w:tcPr>
          <w:p w14:paraId="24EC357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Primary</w:t>
            </w:r>
          </w:p>
        </w:tc>
        <w:tc>
          <w:tcPr>
            <w:tcW w:w="1950" w:type="dxa"/>
          </w:tcPr>
          <w:p w14:paraId="14CBD2B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44 ± 199.3</w:t>
            </w:r>
          </w:p>
        </w:tc>
        <w:tc>
          <w:tcPr>
            <w:tcW w:w="2340" w:type="dxa"/>
          </w:tcPr>
          <w:p w14:paraId="6A5EE6E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5 (-133–260)</w:t>
            </w:r>
          </w:p>
        </w:tc>
      </w:tr>
      <w:tr w:rsidR="0007057C" w:rsidRPr="0007057C" w14:paraId="78BFA306" w14:textId="77777777" w:rsidTr="00013918">
        <w:tc>
          <w:tcPr>
            <w:tcW w:w="2802" w:type="dxa"/>
          </w:tcPr>
          <w:p w14:paraId="3BB22C78" w14:textId="77777777" w:rsidR="0007057C" w:rsidRPr="0007057C" w:rsidRDefault="0007057C" w:rsidP="0007057C">
            <w:pPr>
              <w:jc w:val="both"/>
              <w:rPr>
                <w:rFonts w:ascii="Arial" w:hAnsi="Arial" w:cs="Arial"/>
                <w:sz w:val="20"/>
                <w:szCs w:val="20"/>
                <w:lang w:val="en-US"/>
              </w:rPr>
            </w:pPr>
          </w:p>
        </w:tc>
        <w:tc>
          <w:tcPr>
            <w:tcW w:w="2268" w:type="dxa"/>
          </w:tcPr>
          <w:p w14:paraId="3D60C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Secondary</w:t>
            </w:r>
          </w:p>
        </w:tc>
        <w:tc>
          <w:tcPr>
            <w:tcW w:w="1950" w:type="dxa"/>
          </w:tcPr>
          <w:p w14:paraId="441BFA5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204.3 ± 155.4</w:t>
            </w:r>
          </w:p>
        </w:tc>
        <w:tc>
          <w:tcPr>
            <w:tcW w:w="2340" w:type="dxa"/>
          </w:tcPr>
          <w:p w14:paraId="005FDD7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(-65–633)</w:t>
            </w:r>
          </w:p>
        </w:tc>
      </w:tr>
      <w:tr w:rsidR="0007057C" w:rsidRPr="0007057C" w14:paraId="3CEA13E2" w14:textId="77777777" w:rsidTr="00013918">
        <w:tc>
          <w:tcPr>
            <w:tcW w:w="2802" w:type="dxa"/>
          </w:tcPr>
          <w:p w14:paraId="6ADE0EFF" w14:textId="77777777" w:rsidR="0007057C" w:rsidRPr="0007057C" w:rsidRDefault="0007057C" w:rsidP="0007057C">
            <w:pPr>
              <w:jc w:val="both"/>
              <w:rPr>
                <w:rFonts w:ascii="Arial" w:hAnsi="Arial" w:cs="Arial"/>
                <w:sz w:val="20"/>
                <w:szCs w:val="20"/>
                <w:lang w:val="en-US"/>
              </w:rPr>
            </w:pPr>
          </w:p>
        </w:tc>
        <w:tc>
          <w:tcPr>
            <w:tcW w:w="2268" w:type="dxa"/>
          </w:tcPr>
          <w:p w14:paraId="63F231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University</w:t>
            </w:r>
          </w:p>
        </w:tc>
        <w:tc>
          <w:tcPr>
            <w:tcW w:w="1950" w:type="dxa"/>
          </w:tcPr>
          <w:p w14:paraId="5D6454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191.2 ± 178.1</w:t>
            </w:r>
          </w:p>
        </w:tc>
        <w:tc>
          <w:tcPr>
            <w:tcW w:w="2340" w:type="dxa"/>
          </w:tcPr>
          <w:p w14:paraId="6D1AEC5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(-156–531)</w:t>
            </w:r>
          </w:p>
        </w:tc>
      </w:tr>
      <w:tr w:rsidR="0007057C" w:rsidRPr="0007057C" w14:paraId="279B4586" w14:textId="77777777" w:rsidTr="00013918">
        <w:tc>
          <w:tcPr>
            <w:tcW w:w="2802" w:type="dxa"/>
          </w:tcPr>
          <w:p w14:paraId="7B09A12F"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Marital status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.47)</w:t>
            </w:r>
          </w:p>
        </w:tc>
        <w:tc>
          <w:tcPr>
            <w:tcW w:w="2268" w:type="dxa"/>
          </w:tcPr>
          <w:p w14:paraId="3B799158" w14:textId="77777777" w:rsidR="0007057C" w:rsidRPr="0007057C" w:rsidRDefault="0007057C" w:rsidP="0007057C">
            <w:pPr>
              <w:jc w:val="both"/>
              <w:rPr>
                <w:rFonts w:ascii="Arial" w:hAnsi="Arial" w:cs="Arial"/>
                <w:sz w:val="20"/>
                <w:szCs w:val="20"/>
                <w:lang w:val="en-US"/>
              </w:rPr>
            </w:pPr>
          </w:p>
        </w:tc>
        <w:tc>
          <w:tcPr>
            <w:tcW w:w="1950" w:type="dxa"/>
          </w:tcPr>
          <w:p w14:paraId="41C9ADD1" w14:textId="77777777" w:rsidR="0007057C" w:rsidRPr="0007057C" w:rsidRDefault="0007057C" w:rsidP="0007057C">
            <w:pPr>
              <w:jc w:val="both"/>
              <w:rPr>
                <w:rFonts w:ascii="Arial" w:hAnsi="Arial" w:cs="Arial"/>
                <w:sz w:val="20"/>
                <w:szCs w:val="20"/>
                <w:lang w:val="en-US"/>
              </w:rPr>
            </w:pPr>
          </w:p>
        </w:tc>
        <w:tc>
          <w:tcPr>
            <w:tcW w:w="2340" w:type="dxa"/>
          </w:tcPr>
          <w:p w14:paraId="711E0463" w14:textId="77777777" w:rsidR="0007057C" w:rsidRPr="0007057C" w:rsidRDefault="0007057C" w:rsidP="0007057C">
            <w:pPr>
              <w:jc w:val="both"/>
              <w:rPr>
                <w:rFonts w:ascii="Arial" w:hAnsi="Arial" w:cs="Arial"/>
                <w:sz w:val="20"/>
                <w:szCs w:val="20"/>
                <w:lang w:val="en-US"/>
              </w:rPr>
            </w:pPr>
          </w:p>
        </w:tc>
      </w:tr>
      <w:tr w:rsidR="0007057C" w:rsidRPr="0007057C" w14:paraId="64ADD5FB" w14:textId="77777777" w:rsidTr="00013918">
        <w:tc>
          <w:tcPr>
            <w:tcW w:w="2802" w:type="dxa"/>
          </w:tcPr>
          <w:p w14:paraId="0AC6ED64" w14:textId="77777777" w:rsidR="0007057C" w:rsidRPr="0007057C" w:rsidRDefault="0007057C" w:rsidP="0007057C">
            <w:pPr>
              <w:jc w:val="both"/>
              <w:rPr>
                <w:rFonts w:ascii="Arial" w:hAnsi="Arial" w:cs="Arial"/>
                <w:sz w:val="20"/>
                <w:szCs w:val="20"/>
                <w:lang w:val="en-US"/>
              </w:rPr>
            </w:pPr>
          </w:p>
        </w:tc>
        <w:tc>
          <w:tcPr>
            <w:tcW w:w="2268" w:type="dxa"/>
          </w:tcPr>
          <w:p w14:paraId="0C8DC2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Single</w:t>
            </w:r>
          </w:p>
        </w:tc>
        <w:tc>
          <w:tcPr>
            <w:tcW w:w="1950" w:type="dxa"/>
          </w:tcPr>
          <w:p w14:paraId="356343C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229.3 ± 210.9</w:t>
            </w:r>
          </w:p>
        </w:tc>
        <w:tc>
          <w:tcPr>
            <w:tcW w:w="2340" w:type="dxa"/>
          </w:tcPr>
          <w:p w14:paraId="3C2B502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 (-104–1201)</w:t>
            </w:r>
          </w:p>
        </w:tc>
      </w:tr>
      <w:tr w:rsidR="0007057C" w:rsidRPr="0007057C" w14:paraId="5CF62F75" w14:textId="77777777" w:rsidTr="00013918">
        <w:tc>
          <w:tcPr>
            <w:tcW w:w="2802" w:type="dxa"/>
          </w:tcPr>
          <w:p w14:paraId="7BF6EFC6" w14:textId="77777777" w:rsidR="0007057C" w:rsidRPr="0007057C" w:rsidRDefault="0007057C" w:rsidP="0007057C">
            <w:pPr>
              <w:jc w:val="both"/>
              <w:rPr>
                <w:rFonts w:ascii="Arial" w:hAnsi="Arial" w:cs="Arial"/>
                <w:sz w:val="20"/>
                <w:szCs w:val="20"/>
                <w:lang w:val="en-US"/>
              </w:rPr>
            </w:pPr>
          </w:p>
        </w:tc>
        <w:tc>
          <w:tcPr>
            <w:tcW w:w="2268" w:type="dxa"/>
          </w:tcPr>
          <w:p w14:paraId="4B5966D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Married</w:t>
            </w:r>
          </w:p>
        </w:tc>
        <w:tc>
          <w:tcPr>
            <w:tcW w:w="1950" w:type="dxa"/>
          </w:tcPr>
          <w:p w14:paraId="3FCBB7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185.5 ± 175.2</w:t>
            </w:r>
          </w:p>
        </w:tc>
        <w:tc>
          <w:tcPr>
            <w:tcW w:w="2340" w:type="dxa"/>
          </w:tcPr>
          <w:p w14:paraId="053853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(-156–1015)</w:t>
            </w:r>
          </w:p>
        </w:tc>
      </w:tr>
      <w:tr w:rsidR="0007057C" w:rsidRPr="0007057C" w14:paraId="092DA921" w14:textId="77777777" w:rsidTr="00013918">
        <w:tc>
          <w:tcPr>
            <w:tcW w:w="2802" w:type="dxa"/>
          </w:tcPr>
          <w:p w14:paraId="6B87841A" w14:textId="77777777" w:rsidR="0007057C" w:rsidRPr="0007057C" w:rsidRDefault="0007057C" w:rsidP="0007057C">
            <w:pPr>
              <w:jc w:val="both"/>
              <w:rPr>
                <w:rFonts w:ascii="Arial" w:hAnsi="Arial" w:cs="Arial"/>
                <w:sz w:val="20"/>
                <w:szCs w:val="20"/>
                <w:lang w:val="en-US"/>
              </w:rPr>
            </w:pPr>
          </w:p>
        </w:tc>
        <w:tc>
          <w:tcPr>
            <w:tcW w:w="2268" w:type="dxa"/>
          </w:tcPr>
          <w:p w14:paraId="48E3C92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Divorced</w:t>
            </w:r>
          </w:p>
        </w:tc>
        <w:tc>
          <w:tcPr>
            <w:tcW w:w="1950" w:type="dxa"/>
          </w:tcPr>
          <w:p w14:paraId="65A923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195.8 ± 130.6</w:t>
            </w:r>
          </w:p>
        </w:tc>
        <w:tc>
          <w:tcPr>
            <w:tcW w:w="2340" w:type="dxa"/>
          </w:tcPr>
          <w:p w14:paraId="24C3DE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(19–431)</w:t>
            </w:r>
          </w:p>
        </w:tc>
      </w:tr>
      <w:tr w:rsidR="0007057C" w:rsidRPr="0007057C" w14:paraId="24EAE73A" w14:textId="77777777" w:rsidTr="00013918">
        <w:tc>
          <w:tcPr>
            <w:tcW w:w="2802" w:type="dxa"/>
          </w:tcPr>
          <w:p w14:paraId="37BE043F" w14:textId="77777777" w:rsidR="0007057C" w:rsidRPr="0007057C" w:rsidRDefault="0007057C" w:rsidP="0007057C">
            <w:pPr>
              <w:jc w:val="both"/>
              <w:rPr>
                <w:rFonts w:ascii="Arial" w:hAnsi="Arial" w:cs="Arial"/>
                <w:sz w:val="20"/>
                <w:szCs w:val="20"/>
                <w:lang w:val="en-US"/>
              </w:rPr>
            </w:pPr>
          </w:p>
        </w:tc>
        <w:tc>
          <w:tcPr>
            <w:tcW w:w="2268" w:type="dxa"/>
          </w:tcPr>
          <w:p w14:paraId="0FB5B3A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Widowed</w:t>
            </w:r>
          </w:p>
        </w:tc>
        <w:tc>
          <w:tcPr>
            <w:tcW w:w="1950" w:type="dxa"/>
          </w:tcPr>
          <w:p w14:paraId="48B94A6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188.3 ± 119.4</w:t>
            </w:r>
          </w:p>
        </w:tc>
        <w:tc>
          <w:tcPr>
            <w:tcW w:w="2340" w:type="dxa"/>
          </w:tcPr>
          <w:p w14:paraId="076767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 (-6–383)</w:t>
            </w:r>
          </w:p>
        </w:tc>
      </w:tr>
      <w:tr w:rsidR="0007057C" w:rsidRPr="0007057C" w14:paraId="6739CD52" w14:textId="77777777" w:rsidTr="00013918">
        <w:tc>
          <w:tcPr>
            <w:tcW w:w="2802" w:type="dxa"/>
          </w:tcPr>
          <w:p w14:paraId="62B557F0" w14:textId="77777777" w:rsidR="0007057C" w:rsidRPr="0007057C" w:rsidRDefault="0007057C" w:rsidP="0007057C">
            <w:pPr>
              <w:jc w:val="both"/>
              <w:rPr>
                <w:rFonts w:ascii="Arial" w:hAnsi="Arial" w:cs="Arial"/>
                <w:sz w:val="20"/>
                <w:szCs w:val="20"/>
                <w:lang w:val="en-US"/>
              </w:rPr>
            </w:pPr>
          </w:p>
        </w:tc>
        <w:tc>
          <w:tcPr>
            <w:tcW w:w="2268" w:type="dxa"/>
          </w:tcPr>
          <w:p w14:paraId="61FB71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Common-law union</w:t>
            </w:r>
          </w:p>
        </w:tc>
        <w:tc>
          <w:tcPr>
            <w:tcW w:w="1950" w:type="dxa"/>
          </w:tcPr>
          <w:p w14:paraId="062CB18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 4.2</w:t>
            </w:r>
          </w:p>
        </w:tc>
        <w:tc>
          <w:tcPr>
            <w:tcW w:w="2340" w:type="dxa"/>
          </w:tcPr>
          <w:p w14:paraId="7BA4400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303 (303–306)</w:t>
            </w:r>
          </w:p>
        </w:tc>
      </w:tr>
      <w:tr w:rsidR="0007057C" w:rsidRPr="0007057C" w14:paraId="7EAF98A6" w14:textId="77777777" w:rsidTr="00013918">
        <w:tc>
          <w:tcPr>
            <w:tcW w:w="2802" w:type="dxa"/>
          </w:tcPr>
          <w:p w14:paraId="2F86AF3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HIV profile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5CFC7E16" w14:textId="77777777" w:rsidR="0007057C" w:rsidRPr="0007057C" w:rsidRDefault="0007057C" w:rsidP="0007057C">
            <w:pPr>
              <w:jc w:val="both"/>
              <w:rPr>
                <w:rFonts w:ascii="Arial" w:hAnsi="Arial" w:cs="Arial"/>
                <w:sz w:val="20"/>
                <w:szCs w:val="20"/>
                <w:lang w:val="en-US"/>
              </w:rPr>
            </w:pPr>
          </w:p>
        </w:tc>
        <w:tc>
          <w:tcPr>
            <w:tcW w:w="1950" w:type="dxa"/>
          </w:tcPr>
          <w:p w14:paraId="5D7DF92B" w14:textId="77777777" w:rsidR="0007057C" w:rsidRPr="0007057C" w:rsidRDefault="0007057C" w:rsidP="0007057C">
            <w:pPr>
              <w:jc w:val="both"/>
              <w:rPr>
                <w:rFonts w:ascii="Arial" w:hAnsi="Arial" w:cs="Arial"/>
                <w:sz w:val="20"/>
                <w:szCs w:val="20"/>
                <w:lang w:val="en-US"/>
              </w:rPr>
            </w:pPr>
          </w:p>
        </w:tc>
        <w:tc>
          <w:tcPr>
            <w:tcW w:w="2340" w:type="dxa"/>
          </w:tcPr>
          <w:p w14:paraId="44CCC508" w14:textId="77777777" w:rsidR="0007057C" w:rsidRPr="0007057C" w:rsidRDefault="0007057C" w:rsidP="0007057C">
            <w:pPr>
              <w:jc w:val="both"/>
              <w:rPr>
                <w:rFonts w:ascii="Arial" w:hAnsi="Arial" w:cs="Arial"/>
                <w:sz w:val="20"/>
                <w:szCs w:val="20"/>
                <w:lang w:val="en-US"/>
              </w:rPr>
            </w:pPr>
          </w:p>
        </w:tc>
      </w:tr>
      <w:tr w:rsidR="0007057C" w:rsidRPr="0007057C" w14:paraId="200A1D99" w14:textId="77777777" w:rsidTr="00013918">
        <w:tc>
          <w:tcPr>
            <w:tcW w:w="2802" w:type="dxa"/>
          </w:tcPr>
          <w:p w14:paraId="318002DB" w14:textId="77777777" w:rsidR="0007057C" w:rsidRPr="0007057C" w:rsidRDefault="0007057C" w:rsidP="0007057C">
            <w:pPr>
              <w:jc w:val="both"/>
              <w:rPr>
                <w:rFonts w:ascii="Arial" w:hAnsi="Arial" w:cs="Arial"/>
                <w:sz w:val="20"/>
                <w:szCs w:val="20"/>
                <w:lang w:val="en-US"/>
              </w:rPr>
            </w:pPr>
          </w:p>
        </w:tc>
        <w:tc>
          <w:tcPr>
            <w:tcW w:w="2268" w:type="dxa"/>
          </w:tcPr>
          <w:p w14:paraId="16FA4A6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w:t>
            </w:r>
          </w:p>
        </w:tc>
        <w:tc>
          <w:tcPr>
            <w:tcW w:w="1950" w:type="dxa"/>
          </w:tcPr>
          <w:p w14:paraId="1B05FA4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199.6 ± 174.7</w:t>
            </w:r>
          </w:p>
        </w:tc>
        <w:tc>
          <w:tcPr>
            <w:tcW w:w="2340" w:type="dxa"/>
          </w:tcPr>
          <w:p w14:paraId="4F5F8F5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7EE5725A" w14:textId="77777777" w:rsidTr="00013918">
        <w:tc>
          <w:tcPr>
            <w:tcW w:w="2802" w:type="dxa"/>
          </w:tcPr>
          <w:p w14:paraId="3F1E4422" w14:textId="77777777" w:rsidR="0007057C" w:rsidRPr="0007057C" w:rsidRDefault="0007057C" w:rsidP="0007057C">
            <w:pPr>
              <w:jc w:val="both"/>
              <w:rPr>
                <w:rFonts w:ascii="Arial" w:hAnsi="Arial" w:cs="Arial"/>
                <w:sz w:val="20"/>
                <w:szCs w:val="20"/>
                <w:lang w:val="en-US"/>
              </w:rPr>
            </w:pPr>
          </w:p>
        </w:tc>
        <w:tc>
          <w:tcPr>
            <w:tcW w:w="2268" w:type="dxa"/>
          </w:tcPr>
          <w:p w14:paraId="0728A61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HIV-2</w:t>
            </w:r>
          </w:p>
        </w:tc>
        <w:tc>
          <w:tcPr>
            <w:tcW w:w="1950" w:type="dxa"/>
          </w:tcPr>
          <w:p w14:paraId="3D79979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140.6 ± 154.8</w:t>
            </w:r>
          </w:p>
        </w:tc>
        <w:tc>
          <w:tcPr>
            <w:tcW w:w="2340" w:type="dxa"/>
          </w:tcPr>
          <w:p w14:paraId="7CB9CC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109 (-41–357)</w:t>
            </w:r>
          </w:p>
        </w:tc>
      </w:tr>
      <w:tr w:rsidR="0007057C" w:rsidRPr="0007057C" w14:paraId="6273A2C1" w14:textId="77777777" w:rsidTr="00013918">
        <w:tc>
          <w:tcPr>
            <w:tcW w:w="2802" w:type="dxa"/>
          </w:tcPr>
          <w:p w14:paraId="4360DC68" w14:textId="77777777" w:rsidR="0007057C" w:rsidRPr="0007057C" w:rsidRDefault="0007057C" w:rsidP="0007057C">
            <w:pPr>
              <w:jc w:val="both"/>
              <w:rPr>
                <w:rFonts w:ascii="Arial" w:hAnsi="Arial" w:cs="Arial"/>
                <w:sz w:val="20"/>
                <w:szCs w:val="20"/>
                <w:lang w:val="en-US"/>
              </w:rPr>
            </w:pPr>
          </w:p>
        </w:tc>
        <w:tc>
          <w:tcPr>
            <w:tcW w:w="2268" w:type="dxa"/>
          </w:tcPr>
          <w:p w14:paraId="75F469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HIV-1+2</w:t>
            </w:r>
          </w:p>
        </w:tc>
        <w:tc>
          <w:tcPr>
            <w:tcW w:w="1950" w:type="dxa"/>
          </w:tcPr>
          <w:p w14:paraId="3C7C9C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w:t>
            </w:r>
          </w:p>
        </w:tc>
        <w:tc>
          <w:tcPr>
            <w:tcW w:w="2340" w:type="dxa"/>
          </w:tcPr>
          <w:p w14:paraId="1391FBC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238 (238–238)</w:t>
            </w:r>
          </w:p>
        </w:tc>
      </w:tr>
      <w:tr w:rsidR="0007057C" w:rsidRPr="0007057C" w14:paraId="5E3C3687" w14:textId="77777777" w:rsidTr="00013918">
        <w:tc>
          <w:tcPr>
            <w:tcW w:w="2802" w:type="dxa"/>
          </w:tcPr>
          <w:p w14:paraId="0937B43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 xml:space="preserve">Hypertension </w:t>
            </w:r>
            <w:r w:rsidRPr="0007057C">
              <w:rPr>
                <w:rFonts w:ascii="Arial" w:hAnsi="Arial" w:cs="Arial"/>
                <w:i/>
                <w:sz w:val="20"/>
                <w:szCs w:val="20"/>
                <w:lang w:val="en-US"/>
              </w:rPr>
              <w:t>(</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.06)</w:t>
            </w:r>
          </w:p>
        </w:tc>
        <w:tc>
          <w:tcPr>
            <w:tcW w:w="2268" w:type="dxa"/>
          </w:tcPr>
          <w:p w14:paraId="39084265" w14:textId="77777777" w:rsidR="0007057C" w:rsidRPr="0007057C" w:rsidRDefault="0007057C" w:rsidP="0007057C">
            <w:pPr>
              <w:jc w:val="both"/>
              <w:rPr>
                <w:rFonts w:ascii="Arial" w:hAnsi="Arial" w:cs="Arial"/>
                <w:sz w:val="20"/>
                <w:szCs w:val="20"/>
                <w:lang w:val="en-US"/>
              </w:rPr>
            </w:pPr>
          </w:p>
        </w:tc>
        <w:tc>
          <w:tcPr>
            <w:tcW w:w="1950" w:type="dxa"/>
          </w:tcPr>
          <w:p w14:paraId="0CE7F5EF" w14:textId="77777777" w:rsidR="0007057C" w:rsidRPr="0007057C" w:rsidRDefault="0007057C" w:rsidP="0007057C">
            <w:pPr>
              <w:jc w:val="both"/>
              <w:rPr>
                <w:rFonts w:ascii="Arial" w:hAnsi="Arial" w:cs="Arial"/>
                <w:sz w:val="20"/>
                <w:szCs w:val="20"/>
                <w:lang w:val="en-US"/>
              </w:rPr>
            </w:pPr>
          </w:p>
        </w:tc>
        <w:tc>
          <w:tcPr>
            <w:tcW w:w="2340" w:type="dxa"/>
          </w:tcPr>
          <w:p w14:paraId="39D2921D" w14:textId="77777777" w:rsidR="0007057C" w:rsidRPr="0007057C" w:rsidRDefault="0007057C" w:rsidP="0007057C">
            <w:pPr>
              <w:jc w:val="both"/>
              <w:rPr>
                <w:rFonts w:ascii="Arial" w:hAnsi="Arial" w:cs="Arial"/>
                <w:sz w:val="20"/>
                <w:szCs w:val="20"/>
                <w:lang w:val="en-US"/>
              </w:rPr>
            </w:pPr>
          </w:p>
        </w:tc>
      </w:tr>
      <w:tr w:rsidR="0007057C" w:rsidRPr="0007057C" w14:paraId="318DF741" w14:textId="77777777" w:rsidTr="00013918">
        <w:tc>
          <w:tcPr>
            <w:tcW w:w="2802" w:type="dxa"/>
          </w:tcPr>
          <w:p w14:paraId="4704CAA2" w14:textId="77777777" w:rsidR="0007057C" w:rsidRPr="0007057C" w:rsidRDefault="0007057C" w:rsidP="0007057C">
            <w:pPr>
              <w:jc w:val="both"/>
              <w:rPr>
                <w:rFonts w:ascii="Arial" w:hAnsi="Arial" w:cs="Arial"/>
                <w:sz w:val="20"/>
                <w:szCs w:val="20"/>
                <w:lang w:val="en-US"/>
              </w:rPr>
            </w:pPr>
          </w:p>
        </w:tc>
        <w:tc>
          <w:tcPr>
            <w:tcW w:w="2268" w:type="dxa"/>
          </w:tcPr>
          <w:p w14:paraId="1DDE90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7E64F9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124.8 ± 85.2</w:t>
            </w:r>
          </w:p>
        </w:tc>
        <w:tc>
          <w:tcPr>
            <w:tcW w:w="2340" w:type="dxa"/>
          </w:tcPr>
          <w:p w14:paraId="02CA9A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(5–289)</w:t>
            </w:r>
          </w:p>
        </w:tc>
      </w:tr>
      <w:tr w:rsidR="0007057C" w:rsidRPr="0007057C" w14:paraId="74EC80E3" w14:textId="77777777" w:rsidTr="00013918">
        <w:tc>
          <w:tcPr>
            <w:tcW w:w="2802" w:type="dxa"/>
          </w:tcPr>
          <w:p w14:paraId="2E534173" w14:textId="77777777" w:rsidR="0007057C" w:rsidRPr="0007057C" w:rsidRDefault="0007057C" w:rsidP="0007057C">
            <w:pPr>
              <w:jc w:val="both"/>
              <w:rPr>
                <w:rFonts w:ascii="Arial" w:hAnsi="Arial" w:cs="Arial"/>
                <w:sz w:val="20"/>
                <w:szCs w:val="20"/>
                <w:lang w:val="en-US"/>
              </w:rPr>
            </w:pPr>
          </w:p>
        </w:tc>
        <w:tc>
          <w:tcPr>
            <w:tcW w:w="2268" w:type="dxa"/>
          </w:tcPr>
          <w:p w14:paraId="4B02922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3CAE81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202.6 ± 176.9</w:t>
            </w:r>
          </w:p>
        </w:tc>
        <w:tc>
          <w:tcPr>
            <w:tcW w:w="2340" w:type="dxa"/>
          </w:tcPr>
          <w:p w14:paraId="0D9A564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181 (-156–1201)</w:t>
            </w:r>
          </w:p>
        </w:tc>
      </w:tr>
      <w:tr w:rsidR="0007057C" w:rsidRPr="0007057C" w14:paraId="6DD85BBC" w14:textId="77777777" w:rsidTr="00013918">
        <w:tc>
          <w:tcPr>
            <w:tcW w:w="2802" w:type="dxa"/>
          </w:tcPr>
          <w:p w14:paraId="30196CE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Diabete</w:t>
            </w:r>
            <w:r w:rsidRPr="0007057C">
              <w:rPr>
                <w:rFonts w:ascii="Arial" w:hAnsi="Arial" w:cs="Arial"/>
                <w:i/>
                <w:sz w:val="20"/>
                <w:szCs w:val="20"/>
                <w:lang w:val="en-US"/>
              </w:rPr>
              <w:t>s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.85)</w:t>
            </w:r>
          </w:p>
        </w:tc>
        <w:tc>
          <w:tcPr>
            <w:tcW w:w="2268" w:type="dxa"/>
          </w:tcPr>
          <w:p w14:paraId="5A742EF0" w14:textId="77777777" w:rsidR="0007057C" w:rsidRPr="0007057C" w:rsidRDefault="0007057C" w:rsidP="0007057C">
            <w:pPr>
              <w:jc w:val="both"/>
              <w:rPr>
                <w:rFonts w:ascii="Arial" w:hAnsi="Arial" w:cs="Arial"/>
                <w:sz w:val="20"/>
                <w:szCs w:val="20"/>
                <w:lang w:val="en-US"/>
              </w:rPr>
            </w:pPr>
          </w:p>
        </w:tc>
        <w:tc>
          <w:tcPr>
            <w:tcW w:w="1950" w:type="dxa"/>
          </w:tcPr>
          <w:p w14:paraId="3639968A" w14:textId="77777777" w:rsidR="0007057C" w:rsidRPr="0007057C" w:rsidRDefault="0007057C" w:rsidP="0007057C">
            <w:pPr>
              <w:jc w:val="both"/>
              <w:rPr>
                <w:rFonts w:ascii="Arial" w:hAnsi="Arial" w:cs="Arial"/>
                <w:sz w:val="20"/>
                <w:szCs w:val="20"/>
                <w:lang w:val="en-US"/>
              </w:rPr>
            </w:pPr>
          </w:p>
        </w:tc>
        <w:tc>
          <w:tcPr>
            <w:tcW w:w="2340" w:type="dxa"/>
          </w:tcPr>
          <w:p w14:paraId="5A50EE71" w14:textId="77777777" w:rsidR="0007057C" w:rsidRPr="0007057C" w:rsidRDefault="0007057C" w:rsidP="0007057C">
            <w:pPr>
              <w:jc w:val="both"/>
              <w:rPr>
                <w:rFonts w:ascii="Arial" w:hAnsi="Arial" w:cs="Arial"/>
                <w:sz w:val="20"/>
                <w:szCs w:val="20"/>
                <w:lang w:val="en-US"/>
              </w:rPr>
            </w:pPr>
          </w:p>
        </w:tc>
      </w:tr>
      <w:tr w:rsidR="0007057C" w:rsidRPr="0007057C" w14:paraId="64D24D01" w14:textId="77777777" w:rsidTr="00013918">
        <w:tc>
          <w:tcPr>
            <w:tcW w:w="2802" w:type="dxa"/>
          </w:tcPr>
          <w:p w14:paraId="204430B6" w14:textId="77777777" w:rsidR="0007057C" w:rsidRPr="0007057C" w:rsidRDefault="0007057C" w:rsidP="0007057C">
            <w:pPr>
              <w:jc w:val="both"/>
              <w:rPr>
                <w:rFonts w:ascii="Arial" w:hAnsi="Arial" w:cs="Arial"/>
                <w:sz w:val="20"/>
                <w:szCs w:val="20"/>
                <w:lang w:val="en-US"/>
              </w:rPr>
            </w:pPr>
          </w:p>
        </w:tc>
        <w:tc>
          <w:tcPr>
            <w:tcW w:w="2268" w:type="dxa"/>
          </w:tcPr>
          <w:p w14:paraId="730D81D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683C13F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 161.9</w:t>
            </w:r>
          </w:p>
        </w:tc>
        <w:tc>
          <w:tcPr>
            <w:tcW w:w="2340" w:type="dxa"/>
          </w:tcPr>
          <w:p w14:paraId="63D7B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219.5 (105–289)</w:t>
            </w:r>
          </w:p>
        </w:tc>
      </w:tr>
      <w:tr w:rsidR="0007057C" w:rsidRPr="0007057C" w14:paraId="0426C3D4" w14:textId="77777777" w:rsidTr="00013918">
        <w:tc>
          <w:tcPr>
            <w:tcW w:w="2802" w:type="dxa"/>
          </w:tcPr>
          <w:p w14:paraId="72E11320" w14:textId="77777777" w:rsidR="0007057C" w:rsidRPr="0007057C" w:rsidRDefault="0007057C" w:rsidP="0007057C">
            <w:pPr>
              <w:jc w:val="both"/>
              <w:rPr>
                <w:rFonts w:ascii="Arial" w:hAnsi="Arial" w:cs="Arial"/>
                <w:sz w:val="20"/>
                <w:szCs w:val="20"/>
                <w:lang w:val="en-US"/>
              </w:rPr>
            </w:pPr>
          </w:p>
        </w:tc>
        <w:tc>
          <w:tcPr>
            <w:tcW w:w="2268" w:type="dxa"/>
          </w:tcPr>
          <w:p w14:paraId="3FA7A4D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1D6AB8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197.6 ± 174.1</w:t>
            </w:r>
          </w:p>
        </w:tc>
        <w:tc>
          <w:tcPr>
            <w:tcW w:w="2340" w:type="dxa"/>
          </w:tcPr>
          <w:p w14:paraId="22431F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0142FF4E" w14:textId="77777777" w:rsidTr="00013918">
        <w:tc>
          <w:tcPr>
            <w:tcW w:w="2802" w:type="dxa"/>
          </w:tcPr>
          <w:p w14:paraId="5E3347C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IDU</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.84)</w:t>
            </w:r>
          </w:p>
        </w:tc>
        <w:tc>
          <w:tcPr>
            <w:tcW w:w="2268" w:type="dxa"/>
          </w:tcPr>
          <w:p w14:paraId="705553C3" w14:textId="77777777" w:rsidR="0007057C" w:rsidRPr="0007057C" w:rsidRDefault="0007057C" w:rsidP="0007057C">
            <w:pPr>
              <w:jc w:val="both"/>
              <w:rPr>
                <w:rFonts w:ascii="Arial" w:hAnsi="Arial" w:cs="Arial"/>
                <w:sz w:val="20"/>
                <w:szCs w:val="20"/>
                <w:lang w:val="en-US"/>
              </w:rPr>
            </w:pPr>
          </w:p>
        </w:tc>
        <w:tc>
          <w:tcPr>
            <w:tcW w:w="1950" w:type="dxa"/>
          </w:tcPr>
          <w:p w14:paraId="147B6211" w14:textId="77777777" w:rsidR="0007057C" w:rsidRPr="0007057C" w:rsidRDefault="0007057C" w:rsidP="0007057C">
            <w:pPr>
              <w:jc w:val="both"/>
              <w:rPr>
                <w:rFonts w:ascii="Arial" w:hAnsi="Arial" w:cs="Arial"/>
                <w:sz w:val="20"/>
                <w:szCs w:val="20"/>
                <w:lang w:val="en-US"/>
              </w:rPr>
            </w:pPr>
          </w:p>
        </w:tc>
        <w:tc>
          <w:tcPr>
            <w:tcW w:w="2340" w:type="dxa"/>
          </w:tcPr>
          <w:p w14:paraId="5C6DF453" w14:textId="77777777" w:rsidR="0007057C" w:rsidRPr="0007057C" w:rsidRDefault="0007057C" w:rsidP="0007057C">
            <w:pPr>
              <w:jc w:val="both"/>
              <w:rPr>
                <w:rFonts w:ascii="Arial" w:hAnsi="Arial" w:cs="Arial"/>
                <w:sz w:val="20"/>
                <w:szCs w:val="20"/>
                <w:lang w:val="en-US"/>
              </w:rPr>
            </w:pPr>
          </w:p>
        </w:tc>
      </w:tr>
      <w:tr w:rsidR="0007057C" w:rsidRPr="0007057C" w14:paraId="5FCAA665" w14:textId="77777777" w:rsidTr="00013918">
        <w:tc>
          <w:tcPr>
            <w:tcW w:w="2802" w:type="dxa"/>
          </w:tcPr>
          <w:p w14:paraId="0248FD13" w14:textId="77777777" w:rsidR="0007057C" w:rsidRPr="0007057C" w:rsidRDefault="0007057C" w:rsidP="0007057C">
            <w:pPr>
              <w:jc w:val="both"/>
              <w:rPr>
                <w:rFonts w:ascii="Arial" w:hAnsi="Arial" w:cs="Arial"/>
                <w:sz w:val="20"/>
                <w:szCs w:val="20"/>
                <w:lang w:val="en-US"/>
              </w:rPr>
            </w:pPr>
          </w:p>
        </w:tc>
        <w:tc>
          <w:tcPr>
            <w:tcW w:w="2268" w:type="dxa"/>
          </w:tcPr>
          <w:p w14:paraId="45217C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A0BBE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177.6 ± 117.7</w:t>
            </w:r>
          </w:p>
        </w:tc>
        <w:tc>
          <w:tcPr>
            <w:tcW w:w="2340" w:type="dxa"/>
          </w:tcPr>
          <w:p w14:paraId="2155487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(63–358)</w:t>
            </w:r>
          </w:p>
        </w:tc>
      </w:tr>
      <w:tr w:rsidR="0007057C" w:rsidRPr="0007057C" w14:paraId="0EB272CB" w14:textId="77777777" w:rsidTr="00013918">
        <w:tc>
          <w:tcPr>
            <w:tcW w:w="2802" w:type="dxa"/>
          </w:tcPr>
          <w:p w14:paraId="7C5E595D" w14:textId="77777777" w:rsidR="0007057C" w:rsidRPr="0007057C" w:rsidRDefault="0007057C" w:rsidP="0007057C">
            <w:pPr>
              <w:jc w:val="both"/>
              <w:rPr>
                <w:rFonts w:ascii="Arial" w:hAnsi="Arial" w:cs="Arial"/>
                <w:sz w:val="20"/>
                <w:szCs w:val="20"/>
                <w:lang w:val="en-US"/>
              </w:rPr>
            </w:pPr>
          </w:p>
        </w:tc>
        <w:tc>
          <w:tcPr>
            <w:tcW w:w="2268" w:type="dxa"/>
          </w:tcPr>
          <w:p w14:paraId="4A973B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6D160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198.3 ± 174.9</w:t>
            </w:r>
          </w:p>
        </w:tc>
        <w:tc>
          <w:tcPr>
            <w:tcW w:w="2340" w:type="dxa"/>
          </w:tcPr>
          <w:p w14:paraId="495CF8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DD21C1D" w14:textId="77777777" w:rsidTr="00013918">
        <w:tc>
          <w:tcPr>
            <w:tcW w:w="2802" w:type="dxa"/>
          </w:tcPr>
          <w:p w14:paraId="6EEA9462" w14:textId="77777777" w:rsidR="0007057C" w:rsidRPr="0007057C" w:rsidRDefault="0007057C" w:rsidP="0007057C">
            <w:pPr>
              <w:jc w:val="both"/>
              <w:rPr>
                <w:rFonts w:ascii="Arial" w:hAnsi="Arial" w:cs="Arial"/>
                <w:b/>
                <w:bCs/>
                <w:i/>
                <w:sz w:val="20"/>
                <w:szCs w:val="20"/>
                <w:lang w:val="en-US"/>
              </w:rPr>
            </w:pPr>
            <w:r w:rsidRPr="0007057C">
              <w:rPr>
                <w:rFonts w:ascii="Arial" w:hAnsi="Arial" w:cs="Arial"/>
                <w:b/>
                <w:bCs/>
                <w:i/>
                <w:sz w:val="20"/>
                <w:szCs w:val="20"/>
                <w:lang w:val="en-US"/>
              </w:rPr>
              <w:t>Herbal medicine use</w:t>
            </w:r>
          </w:p>
          <w:p w14:paraId="384B6E1C"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.99)</w:t>
            </w:r>
          </w:p>
        </w:tc>
        <w:tc>
          <w:tcPr>
            <w:tcW w:w="2268" w:type="dxa"/>
          </w:tcPr>
          <w:p w14:paraId="40CC0169" w14:textId="77777777" w:rsidR="0007057C" w:rsidRPr="0007057C" w:rsidRDefault="0007057C" w:rsidP="0007057C">
            <w:pPr>
              <w:jc w:val="both"/>
              <w:rPr>
                <w:rFonts w:ascii="Arial" w:hAnsi="Arial" w:cs="Arial"/>
                <w:sz w:val="20"/>
                <w:szCs w:val="20"/>
                <w:lang w:val="en-US"/>
              </w:rPr>
            </w:pPr>
          </w:p>
        </w:tc>
        <w:tc>
          <w:tcPr>
            <w:tcW w:w="1950" w:type="dxa"/>
          </w:tcPr>
          <w:p w14:paraId="6D5EFFCB" w14:textId="77777777" w:rsidR="0007057C" w:rsidRPr="0007057C" w:rsidRDefault="0007057C" w:rsidP="0007057C">
            <w:pPr>
              <w:jc w:val="both"/>
              <w:rPr>
                <w:rFonts w:ascii="Arial" w:hAnsi="Arial" w:cs="Arial"/>
                <w:sz w:val="20"/>
                <w:szCs w:val="20"/>
                <w:lang w:val="en-US"/>
              </w:rPr>
            </w:pPr>
          </w:p>
        </w:tc>
        <w:tc>
          <w:tcPr>
            <w:tcW w:w="2340" w:type="dxa"/>
          </w:tcPr>
          <w:p w14:paraId="7088091A" w14:textId="77777777" w:rsidR="0007057C" w:rsidRPr="0007057C" w:rsidRDefault="0007057C" w:rsidP="0007057C">
            <w:pPr>
              <w:jc w:val="both"/>
              <w:rPr>
                <w:rFonts w:ascii="Arial" w:hAnsi="Arial" w:cs="Arial"/>
                <w:sz w:val="20"/>
                <w:szCs w:val="20"/>
                <w:lang w:val="en-US"/>
              </w:rPr>
            </w:pPr>
          </w:p>
        </w:tc>
      </w:tr>
      <w:tr w:rsidR="0007057C" w:rsidRPr="0007057C" w14:paraId="6C385C12" w14:textId="77777777" w:rsidTr="00013918">
        <w:tc>
          <w:tcPr>
            <w:tcW w:w="2802" w:type="dxa"/>
          </w:tcPr>
          <w:p w14:paraId="708D4D23" w14:textId="77777777" w:rsidR="0007057C" w:rsidRPr="0007057C" w:rsidRDefault="0007057C" w:rsidP="0007057C">
            <w:pPr>
              <w:jc w:val="both"/>
              <w:rPr>
                <w:rFonts w:ascii="Arial" w:hAnsi="Arial" w:cs="Arial"/>
                <w:sz w:val="20"/>
                <w:szCs w:val="20"/>
                <w:lang w:val="en-US"/>
              </w:rPr>
            </w:pPr>
          </w:p>
        </w:tc>
        <w:tc>
          <w:tcPr>
            <w:tcW w:w="2268" w:type="dxa"/>
          </w:tcPr>
          <w:p w14:paraId="77D538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49DD636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162.3 ± 171.1</w:t>
            </w:r>
          </w:p>
        </w:tc>
        <w:tc>
          <w:tcPr>
            <w:tcW w:w="2340" w:type="dxa"/>
          </w:tcPr>
          <w:p w14:paraId="4D3B04E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231 (-156–318)</w:t>
            </w:r>
          </w:p>
        </w:tc>
      </w:tr>
      <w:tr w:rsidR="0007057C" w:rsidRPr="0007057C" w14:paraId="1035C491" w14:textId="77777777" w:rsidTr="00013918">
        <w:tc>
          <w:tcPr>
            <w:tcW w:w="2802" w:type="dxa"/>
          </w:tcPr>
          <w:p w14:paraId="4931214A" w14:textId="77777777" w:rsidR="0007057C" w:rsidRPr="0007057C" w:rsidRDefault="0007057C" w:rsidP="0007057C">
            <w:pPr>
              <w:jc w:val="both"/>
              <w:rPr>
                <w:rFonts w:ascii="Arial" w:hAnsi="Arial" w:cs="Arial"/>
                <w:sz w:val="20"/>
                <w:szCs w:val="20"/>
                <w:lang w:val="en-US"/>
              </w:rPr>
            </w:pPr>
          </w:p>
        </w:tc>
        <w:tc>
          <w:tcPr>
            <w:tcW w:w="2268" w:type="dxa"/>
          </w:tcPr>
          <w:p w14:paraId="7CD6EC5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5C36E6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 ± 174</w:t>
            </w:r>
          </w:p>
        </w:tc>
        <w:tc>
          <w:tcPr>
            <w:tcW w:w="2340" w:type="dxa"/>
          </w:tcPr>
          <w:p w14:paraId="412A56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1F93356A" w14:textId="77777777" w:rsidTr="00013918">
        <w:tc>
          <w:tcPr>
            <w:tcW w:w="2802" w:type="dxa"/>
          </w:tcPr>
          <w:p w14:paraId="79C2AD1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Tobacco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.52)</w:t>
            </w:r>
          </w:p>
        </w:tc>
        <w:tc>
          <w:tcPr>
            <w:tcW w:w="2268" w:type="dxa"/>
          </w:tcPr>
          <w:p w14:paraId="3C7730F5" w14:textId="77777777" w:rsidR="0007057C" w:rsidRPr="0007057C" w:rsidRDefault="0007057C" w:rsidP="0007057C">
            <w:pPr>
              <w:jc w:val="both"/>
              <w:rPr>
                <w:rFonts w:ascii="Arial" w:hAnsi="Arial" w:cs="Arial"/>
                <w:sz w:val="20"/>
                <w:szCs w:val="20"/>
                <w:lang w:val="en-US"/>
              </w:rPr>
            </w:pPr>
          </w:p>
        </w:tc>
        <w:tc>
          <w:tcPr>
            <w:tcW w:w="1950" w:type="dxa"/>
          </w:tcPr>
          <w:p w14:paraId="439E0C88" w14:textId="77777777" w:rsidR="0007057C" w:rsidRPr="0007057C" w:rsidRDefault="0007057C" w:rsidP="0007057C">
            <w:pPr>
              <w:jc w:val="both"/>
              <w:rPr>
                <w:rFonts w:ascii="Arial" w:hAnsi="Arial" w:cs="Arial"/>
                <w:sz w:val="20"/>
                <w:szCs w:val="20"/>
                <w:lang w:val="en-US"/>
              </w:rPr>
            </w:pPr>
          </w:p>
        </w:tc>
        <w:tc>
          <w:tcPr>
            <w:tcW w:w="2340" w:type="dxa"/>
          </w:tcPr>
          <w:p w14:paraId="21539BF8" w14:textId="77777777" w:rsidR="0007057C" w:rsidRPr="0007057C" w:rsidRDefault="0007057C" w:rsidP="0007057C">
            <w:pPr>
              <w:jc w:val="both"/>
              <w:rPr>
                <w:rFonts w:ascii="Arial" w:hAnsi="Arial" w:cs="Arial"/>
                <w:sz w:val="20"/>
                <w:szCs w:val="20"/>
                <w:lang w:val="en-US"/>
              </w:rPr>
            </w:pPr>
          </w:p>
        </w:tc>
      </w:tr>
      <w:tr w:rsidR="0007057C" w:rsidRPr="0007057C" w14:paraId="57FCB105" w14:textId="77777777" w:rsidTr="00013918">
        <w:tc>
          <w:tcPr>
            <w:tcW w:w="2802" w:type="dxa"/>
          </w:tcPr>
          <w:p w14:paraId="6D74DF73" w14:textId="77777777" w:rsidR="0007057C" w:rsidRPr="0007057C" w:rsidRDefault="0007057C" w:rsidP="0007057C">
            <w:pPr>
              <w:jc w:val="both"/>
              <w:rPr>
                <w:rFonts w:ascii="Arial" w:hAnsi="Arial" w:cs="Arial"/>
                <w:sz w:val="20"/>
                <w:szCs w:val="20"/>
                <w:lang w:val="en-US"/>
              </w:rPr>
            </w:pPr>
          </w:p>
        </w:tc>
        <w:tc>
          <w:tcPr>
            <w:tcW w:w="2268" w:type="dxa"/>
          </w:tcPr>
          <w:p w14:paraId="37AD249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0862227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152.8 ± 158.9</w:t>
            </w:r>
          </w:p>
        </w:tc>
        <w:tc>
          <w:tcPr>
            <w:tcW w:w="2340" w:type="dxa"/>
          </w:tcPr>
          <w:p w14:paraId="37D0954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179.5 (-65–314)</w:t>
            </w:r>
          </w:p>
        </w:tc>
      </w:tr>
      <w:tr w:rsidR="0007057C" w:rsidRPr="0007057C" w14:paraId="34B9DC5E" w14:textId="77777777" w:rsidTr="00013918">
        <w:tc>
          <w:tcPr>
            <w:tcW w:w="2802" w:type="dxa"/>
          </w:tcPr>
          <w:p w14:paraId="141FE4EF" w14:textId="77777777" w:rsidR="0007057C" w:rsidRPr="0007057C" w:rsidRDefault="0007057C" w:rsidP="0007057C">
            <w:pPr>
              <w:jc w:val="both"/>
              <w:rPr>
                <w:rFonts w:ascii="Arial" w:hAnsi="Arial" w:cs="Arial"/>
                <w:sz w:val="20"/>
                <w:szCs w:val="20"/>
                <w:lang w:val="en-US"/>
              </w:rPr>
            </w:pPr>
          </w:p>
        </w:tc>
        <w:tc>
          <w:tcPr>
            <w:tcW w:w="2268" w:type="dxa"/>
          </w:tcPr>
          <w:p w14:paraId="269E6FA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272F2B4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174.2</w:t>
            </w:r>
          </w:p>
        </w:tc>
        <w:tc>
          <w:tcPr>
            <w:tcW w:w="2340" w:type="dxa"/>
          </w:tcPr>
          <w:p w14:paraId="579CC8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(-165–1201)</w:t>
            </w:r>
          </w:p>
        </w:tc>
      </w:tr>
      <w:tr w:rsidR="0007057C" w:rsidRPr="0007057C" w14:paraId="091E55C7" w14:textId="77777777" w:rsidTr="00013918">
        <w:tc>
          <w:tcPr>
            <w:tcW w:w="2802" w:type="dxa"/>
          </w:tcPr>
          <w:p w14:paraId="5947DBB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Alcohol use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.29)</w:t>
            </w:r>
          </w:p>
        </w:tc>
        <w:tc>
          <w:tcPr>
            <w:tcW w:w="2268" w:type="dxa"/>
          </w:tcPr>
          <w:p w14:paraId="34C3CB1A" w14:textId="77777777" w:rsidR="0007057C" w:rsidRPr="0007057C" w:rsidRDefault="0007057C" w:rsidP="0007057C">
            <w:pPr>
              <w:jc w:val="both"/>
              <w:rPr>
                <w:rFonts w:ascii="Arial" w:hAnsi="Arial" w:cs="Arial"/>
                <w:sz w:val="20"/>
                <w:szCs w:val="20"/>
                <w:lang w:val="en-US"/>
              </w:rPr>
            </w:pPr>
          </w:p>
        </w:tc>
        <w:tc>
          <w:tcPr>
            <w:tcW w:w="1950" w:type="dxa"/>
          </w:tcPr>
          <w:p w14:paraId="565367F4" w14:textId="77777777" w:rsidR="0007057C" w:rsidRPr="0007057C" w:rsidRDefault="0007057C" w:rsidP="0007057C">
            <w:pPr>
              <w:jc w:val="both"/>
              <w:rPr>
                <w:rFonts w:ascii="Arial" w:hAnsi="Arial" w:cs="Arial"/>
                <w:sz w:val="20"/>
                <w:szCs w:val="20"/>
                <w:lang w:val="en-US"/>
              </w:rPr>
            </w:pPr>
          </w:p>
        </w:tc>
        <w:tc>
          <w:tcPr>
            <w:tcW w:w="2340" w:type="dxa"/>
          </w:tcPr>
          <w:p w14:paraId="58C7EEBB" w14:textId="77777777" w:rsidR="0007057C" w:rsidRPr="0007057C" w:rsidRDefault="0007057C" w:rsidP="0007057C">
            <w:pPr>
              <w:jc w:val="both"/>
              <w:rPr>
                <w:rFonts w:ascii="Arial" w:hAnsi="Arial" w:cs="Arial"/>
                <w:sz w:val="20"/>
                <w:szCs w:val="20"/>
                <w:lang w:val="en-US"/>
              </w:rPr>
            </w:pPr>
          </w:p>
        </w:tc>
      </w:tr>
      <w:tr w:rsidR="0007057C" w:rsidRPr="0007057C" w14:paraId="16492F34" w14:textId="77777777" w:rsidTr="00013918">
        <w:tc>
          <w:tcPr>
            <w:tcW w:w="2802" w:type="dxa"/>
          </w:tcPr>
          <w:p w14:paraId="6BCD5E99" w14:textId="77777777" w:rsidR="0007057C" w:rsidRPr="0007057C" w:rsidRDefault="0007057C" w:rsidP="0007057C">
            <w:pPr>
              <w:jc w:val="both"/>
              <w:rPr>
                <w:rFonts w:ascii="Arial" w:hAnsi="Arial" w:cs="Arial"/>
                <w:sz w:val="20"/>
                <w:szCs w:val="20"/>
                <w:lang w:val="en-US"/>
              </w:rPr>
            </w:pPr>
          </w:p>
        </w:tc>
        <w:tc>
          <w:tcPr>
            <w:tcW w:w="2268" w:type="dxa"/>
          </w:tcPr>
          <w:p w14:paraId="40B313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1950" w:type="dxa"/>
          </w:tcPr>
          <w:p w14:paraId="30F9988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266.1 ± 203.2</w:t>
            </w:r>
          </w:p>
        </w:tc>
        <w:tc>
          <w:tcPr>
            <w:tcW w:w="2340" w:type="dxa"/>
          </w:tcPr>
          <w:p w14:paraId="725DDF3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249 (5–633)</w:t>
            </w:r>
          </w:p>
        </w:tc>
      </w:tr>
      <w:tr w:rsidR="0007057C" w:rsidRPr="0007057C" w14:paraId="2EBFEF57" w14:textId="77777777" w:rsidTr="00013918">
        <w:tc>
          <w:tcPr>
            <w:tcW w:w="2802" w:type="dxa"/>
          </w:tcPr>
          <w:p w14:paraId="10A498DD" w14:textId="77777777" w:rsidR="0007057C" w:rsidRPr="0007057C" w:rsidRDefault="0007057C" w:rsidP="0007057C">
            <w:pPr>
              <w:jc w:val="both"/>
              <w:rPr>
                <w:rFonts w:ascii="Arial" w:hAnsi="Arial" w:cs="Arial"/>
                <w:sz w:val="20"/>
                <w:szCs w:val="20"/>
                <w:lang w:val="en-US"/>
              </w:rPr>
            </w:pPr>
          </w:p>
        </w:tc>
        <w:tc>
          <w:tcPr>
            <w:tcW w:w="2268" w:type="dxa"/>
          </w:tcPr>
          <w:p w14:paraId="158907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1950" w:type="dxa"/>
          </w:tcPr>
          <w:p w14:paraId="450072B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195.5 ± 172.6</w:t>
            </w:r>
          </w:p>
        </w:tc>
        <w:tc>
          <w:tcPr>
            <w:tcW w:w="2340" w:type="dxa"/>
          </w:tcPr>
          <w:p w14:paraId="3D3ED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bl>
    <w:p w14:paraId="144DB3A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IDU: Intravenous drug use. Negative ΔCD4 values denote decreases between baseline and month 12.</w:t>
      </w:r>
    </w:p>
    <w:p w14:paraId="03F2A9E0" w14:textId="77777777" w:rsidR="0007057C" w:rsidRPr="0007057C" w:rsidRDefault="0007057C" w:rsidP="0007057C">
      <w:pPr>
        <w:jc w:val="both"/>
        <w:rPr>
          <w:rFonts w:ascii="Arial" w:hAnsi="Arial" w:cs="Arial"/>
          <w:sz w:val="20"/>
          <w:szCs w:val="20"/>
          <w:lang w:val="en-US"/>
        </w:rPr>
      </w:pPr>
    </w:p>
    <w:p w14:paraId="0F6BA86E"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lastRenderedPageBreak/>
        <w:t>Table 4: Correlation between ΔCD4 and age, vital signs, and laboratory parameters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035"/>
        <w:gridCol w:w="3029"/>
        <w:gridCol w:w="3002"/>
      </w:tblGrid>
      <w:tr w:rsidR="0007057C" w:rsidRPr="0007057C" w14:paraId="22E0B3AA" w14:textId="77777777" w:rsidTr="00013918">
        <w:trPr>
          <w:cnfStyle w:val="100000000000" w:firstRow="1" w:lastRow="0" w:firstColumn="0" w:lastColumn="0" w:oddVBand="0" w:evenVBand="0" w:oddHBand="0" w:evenHBand="0" w:firstRowFirstColumn="0" w:firstRowLastColumn="0" w:lastRowFirstColumn="0" w:lastRowLastColumn="0"/>
        </w:trPr>
        <w:tc>
          <w:tcPr>
            <w:tcW w:w="3120" w:type="dxa"/>
          </w:tcPr>
          <w:p w14:paraId="3029445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Parameter</w:t>
            </w:r>
          </w:p>
        </w:tc>
        <w:tc>
          <w:tcPr>
            <w:tcW w:w="3120" w:type="dxa"/>
          </w:tcPr>
          <w:p w14:paraId="3A2EFF1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Correlation coefficient (r)</w:t>
            </w:r>
          </w:p>
        </w:tc>
        <w:tc>
          <w:tcPr>
            <w:tcW w:w="3120" w:type="dxa"/>
          </w:tcPr>
          <w:p w14:paraId="37FDE90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p-value (</w:t>
            </w:r>
            <w:r w:rsidRPr="0007057C">
              <w:rPr>
                <w:rFonts w:ascii="Arial" w:hAnsi="Arial" w:cs="Arial"/>
                <w:i/>
                <w:iCs/>
                <w:sz w:val="20"/>
                <w:szCs w:val="20"/>
                <w:lang w:val="en-US"/>
              </w:rPr>
              <w:t>P)</w:t>
            </w:r>
          </w:p>
        </w:tc>
      </w:tr>
      <w:tr w:rsidR="0007057C" w:rsidRPr="0007057C" w14:paraId="1BF57872" w14:textId="77777777" w:rsidTr="00013918">
        <w:tc>
          <w:tcPr>
            <w:tcW w:w="3120" w:type="dxa"/>
          </w:tcPr>
          <w:p w14:paraId="2159549B" w14:textId="77777777" w:rsidR="0007057C" w:rsidRPr="0007057C" w:rsidRDefault="0007057C" w:rsidP="0007057C">
            <w:pPr>
              <w:jc w:val="both"/>
              <w:rPr>
                <w:rFonts w:ascii="Arial" w:hAnsi="Arial" w:cs="Arial"/>
                <w:b/>
                <w:bCs/>
                <w:sz w:val="20"/>
                <w:szCs w:val="20"/>
                <w:lang w:val="en-US"/>
              </w:rPr>
            </w:pPr>
            <w:r w:rsidRPr="0007057C">
              <w:rPr>
                <w:rFonts w:ascii="Arial" w:hAnsi="Arial" w:cs="Arial"/>
                <w:b/>
                <w:bCs/>
                <w:sz w:val="20"/>
                <w:szCs w:val="20"/>
                <w:lang w:val="en-US"/>
              </w:rPr>
              <w:t>Age</w:t>
            </w:r>
          </w:p>
        </w:tc>
        <w:tc>
          <w:tcPr>
            <w:tcW w:w="3120" w:type="dxa"/>
          </w:tcPr>
          <w:p w14:paraId="7B0F7B99"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-0.15</w:t>
            </w:r>
          </w:p>
        </w:tc>
        <w:tc>
          <w:tcPr>
            <w:tcW w:w="3120" w:type="dxa"/>
          </w:tcPr>
          <w:p w14:paraId="1C058CC1" w14:textId="77777777" w:rsidR="0007057C" w:rsidRPr="0007057C" w:rsidRDefault="0007057C" w:rsidP="0007057C">
            <w:pPr>
              <w:jc w:val="both"/>
              <w:rPr>
                <w:rFonts w:ascii="Arial" w:hAnsi="Arial" w:cs="Arial"/>
                <w:sz w:val="20"/>
                <w:szCs w:val="20"/>
                <w:lang w:val="en-US"/>
              </w:rPr>
            </w:pPr>
            <w:r w:rsidRPr="0007057C">
              <w:rPr>
                <w:rFonts w:ascii="Arial" w:hAnsi="Arial" w:cs="Arial"/>
                <w:bCs/>
                <w:sz w:val="20"/>
                <w:szCs w:val="20"/>
                <w:lang w:val="en-US"/>
              </w:rPr>
              <w:t>&lt; .02</w:t>
            </w:r>
          </w:p>
        </w:tc>
      </w:tr>
      <w:tr w:rsidR="0007057C" w:rsidRPr="0007057C" w14:paraId="0874A07B" w14:textId="77777777" w:rsidTr="00013918">
        <w:tc>
          <w:tcPr>
            <w:tcW w:w="3120" w:type="dxa"/>
          </w:tcPr>
          <w:p w14:paraId="331A66F6"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Vital sign</w:t>
            </w:r>
          </w:p>
        </w:tc>
        <w:tc>
          <w:tcPr>
            <w:tcW w:w="3120" w:type="dxa"/>
          </w:tcPr>
          <w:p w14:paraId="16ECB207" w14:textId="77777777" w:rsidR="0007057C" w:rsidRPr="0007057C" w:rsidRDefault="0007057C" w:rsidP="0007057C">
            <w:pPr>
              <w:jc w:val="both"/>
              <w:rPr>
                <w:rFonts w:ascii="Arial" w:hAnsi="Arial" w:cs="Arial"/>
                <w:sz w:val="20"/>
                <w:szCs w:val="20"/>
                <w:lang w:val="en-US"/>
              </w:rPr>
            </w:pPr>
          </w:p>
        </w:tc>
        <w:tc>
          <w:tcPr>
            <w:tcW w:w="3120" w:type="dxa"/>
          </w:tcPr>
          <w:p w14:paraId="11767509" w14:textId="77777777" w:rsidR="0007057C" w:rsidRPr="0007057C" w:rsidRDefault="0007057C" w:rsidP="0007057C">
            <w:pPr>
              <w:jc w:val="both"/>
              <w:rPr>
                <w:rFonts w:ascii="Arial" w:hAnsi="Arial" w:cs="Arial"/>
                <w:sz w:val="20"/>
                <w:szCs w:val="20"/>
                <w:lang w:val="en-US"/>
              </w:rPr>
            </w:pPr>
          </w:p>
        </w:tc>
      </w:tr>
      <w:tr w:rsidR="0007057C" w:rsidRPr="0007057C" w14:paraId="64F912C0" w14:textId="77777777" w:rsidTr="00013918">
        <w:tc>
          <w:tcPr>
            <w:tcW w:w="3120" w:type="dxa"/>
          </w:tcPr>
          <w:p w14:paraId="7D3D49B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Temperature</w:t>
            </w:r>
          </w:p>
        </w:tc>
        <w:tc>
          <w:tcPr>
            <w:tcW w:w="3120" w:type="dxa"/>
          </w:tcPr>
          <w:p w14:paraId="3342438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0.009</w:t>
            </w:r>
          </w:p>
        </w:tc>
        <w:tc>
          <w:tcPr>
            <w:tcW w:w="3120" w:type="dxa"/>
          </w:tcPr>
          <w:p w14:paraId="10248B1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276BDE9" w14:textId="77777777" w:rsidTr="00013918">
        <w:tc>
          <w:tcPr>
            <w:tcW w:w="3120" w:type="dxa"/>
          </w:tcPr>
          <w:p w14:paraId="4251335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Weight</w:t>
            </w:r>
          </w:p>
        </w:tc>
        <w:tc>
          <w:tcPr>
            <w:tcW w:w="3120" w:type="dxa"/>
          </w:tcPr>
          <w:p w14:paraId="402B06B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w:t>
            </w:r>
          </w:p>
        </w:tc>
        <w:tc>
          <w:tcPr>
            <w:tcW w:w="3120" w:type="dxa"/>
          </w:tcPr>
          <w:p w14:paraId="4DAD753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0.64</w:t>
            </w:r>
          </w:p>
        </w:tc>
      </w:tr>
      <w:tr w:rsidR="0007057C" w:rsidRPr="0007057C" w14:paraId="6EE3FFCB" w14:textId="77777777" w:rsidTr="00013918">
        <w:tc>
          <w:tcPr>
            <w:tcW w:w="3120" w:type="dxa"/>
          </w:tcPr>
          <w:p w14:paraId="70606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Body-mass index (BMI)</w:t>
            </w:r>
          </w:p>
        </w:tc>
        <w:tc>
          <w:tcPr>
            <w:tcW w:w="3120" w:type="dxa"/>
          </w:tcPr>
          <w:p w14:paraId="3C9A53A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07875C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0.58</w:t>
            </w:r>
          </w:p>
        </w:tc>
      </w:tr>
      <w:tr w:rsidR="0007057C" w:rsidRPr="0007057C" w14:paraId="347AD050" w14:textId="77777777" w:rsidTr="00013918">
        <w:tc>
          <w:tcPr>
            <w:tcW w:w="3120" w:type="dxa"/>
          </w:tcPr>
          <w:p w14:paraId="3BD906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Systolic blood pressure</w:t>
            </w:r>
          </w:p>
        </w:tc>
        <w:tc>
          <w:tcPr>
            <w:tcW w:w="3120" w:type="dxa"/>
          </w:tcPr>
          <w:p w14:paraId="0FCC21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-0.04</w:t>
            </w:r>
          </w:p>
        </w:tc>
        <w:tc>
          <w:tcPr>
            <w:tcW w:w="3120" w:type="dxa"/>
          </w:tcPr>
          <w:p w14:paraId="2525C17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0.59</w:t>
            </w:r>
          </w:p>
        </w:tc>
      </w:tr>
      <w:tr w:rsidR="0007057C" w:rsidRPr="0007057C" w14:paraId="04B66F92" w14:textId="77777777" w:rsidTr="00013918">
        <w:tc>
          <w:tcPr>
            <w:tcW w:w="3120" w:type="dxa"/>
          </w:tcPr>
          <w:p w14:paraId="669652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Diastolic blood pressure</w:t>
            </w:r>
          </w:p>
        </w:tc>
        <w:tc>
          <w:tcPr>
            <w:tcW w:w="3120" w:type="dxa"/>
          </w:tcPr>
          <w:p w14:paraId="2FF140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-0.22</w:t>
            </w:r>
          </w:p>
        </w:tc>
        <w:tc>
          <w:tcPr>
            <w:tcW w:w="3120" w:type="dxa"/>
          </w:tcPr>
          <w:p w14:paraId="553F9EA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0.10</w:t>
            </w:r>
          </w:p>
        </w:tc>
      </w:tr>
      <w:tr w:rsidR="0007057C" w:rsidRPr="0007057C" w14:paraId="410F330A" w14:textId="77777777" w:rsidTr="00013918">
        <w:tc>
          <w:tcPr>
            <w:tcW w:w="3120" w:type="dxa"/>
          </w:tcPr>
          <w:p w14:paraId="65E2F407"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 Laboratory parameter</w:t>
            </w:r>
          </w:p>
        </w:tc>
        <w:tc>
          <w:tcPr>
            <w:tcW w:w="3120" w:type="dxa"/>
          </w:tcPr>
          <w:p w14:paraId="4EB88F07" w14:textId="77777777" w:rsidR="0007057C" w:rsidRPr="0007057C" w:rsidRDefault="0007057C" w:rsidP="0007057C">
            <w:pPr>
              <w:jc w:val="both"/>
              <w:rPr>
                <w:rFonts w:ascii="Arial" w:hAnsi="Arial" w:cs="Arial"/>
                <w:sz w:val="20"/>
                <w:szCs w:val="20"/>
                <w:lang w:val="en-US"/>
              </w:rPr>
            </w:pPr>
          </w:p>
        </w:tc>
        <w:tc>
          <w:tcPr>
            <w:tcW w:w="3120" w:type="dxa"/>
          </w:tcPr>
          <w:p w14:paraId="1953DB42" w14:textId="77777777" w:rsidR="0007057C" w:rsidRPr="0007057C" w:rsidRDefault="0007057C" w:rsidP="0007057C">
            <w:pPr>
              <w:jc w:val="both"/>
              <w:rPr>
                <w:rFonts w:ascii="Arial" w:hAnsi="Arial" w:cs="Arial"/>
                <w:sz w:val="20"/>
                <w:szCs w:val="20"/>
                <w:lang w:val="en-US"/>
              </w:rPr>
            </w:pPr>
          </w:p>
        </w:tc>
      </w:tr>
      <w:tr w:rsidR="0007057C" w:rsidRPr="0007057C" w14:paraId="183B9557" w14:textId="77777777" w:rsidTr="00013918">
        <w:tc>
          <w:tcPr>
            <w:tcW w:w="3120" w:type="dxa"/>
          </w:tcPr>
          <w:p w14:paraId="7F25EC1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 xml:space="preserve">  Hemoglobin</w:t>
            </w:r>
          </w:p>
        </w:tc>
        <w:tc>
          <w:tcPr>
            <w:tcW w:w="3120" w:type="dxa"/>
          </w:tcPr>
          <w:p w14:paraId="6CDEDF95"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-0.003</w:t>
            </w:r>
          </w:p>
        </w:tc>
        <w:tc>
          <w:tcPr>
            <w:tcW w:w="3120" w:type="dxa"/>
          </w:tcPr>
          <w:p w14:paraId="3D343E02" w14:textId="77777777" w:rsidR="0007057C" w:rsidRPr="0007057C" w:rsidRDefault="0007057C" w:rsidP="0007057C">
            <w:pPr>
              <w:jc w:val="both"/>
              <w:rPr>
                <w:rFonts w:ascii="Arial" w:hAnsi="Arial" w:cs="Arial"/>
                <w:b/>
                <w:sz w:val="20"/>
                <w:szCs w:val="20"/>
                <w:lang w:val="en-US"/>
              </w:rPr>
            </w:pPr>
            <w:r w:rsidRPr="0007057C">
              <w:rPr>
                <w:rFonts w:ascii="Arial" w:hAnsi="Arial" w:cs="Arial"/>
                <w:sz w:val="20"/>
                <w:szCs w:val="20"/>
                <w:lang w:val="en-US"/>
              </w:rPr>
              <w:t>0.96</w:t>
            </w:r>
          </w:p>
        </w:tc>
      </w:tr>
      <w:tr w:rsidR="0007057C" w:rsidRPr="0007057C" w14:paraId="5755BBD6" w14:textId="77777777" w:rsidTr="00013918">
        <w:tc>
          <w:tcPr>
            <w:tcW w:w="3120" w:type="dxa"/>
          </w:tcPr>
          <w:p w14:paraId="40DCF07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Leukocytes</w:t>
            </w:r>
          </w:p>
        </w:tc>
        <w:tc>
          <w:tcPr>
            <w:tcW w:w="3120" w:type="dxa"/>
          </w:tcPr>
          <w:p w14:paraId="7700DD9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0.06</w:t>
            </w:r>
          </w:p>
        </w:tc>
        <w:tc>
          <w:tcPr>
            <w:tcW w:w="3120" w:type="dxa"/>
          </w:tcPr>
          <w:p w14:paraId="7742C3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0.39</w:t>
            </w:r>
          </w:p>
        </w:tc>
      </w:tr>
      <w:tr w:rsidR="0007057C" w:rsidRPr="0007057C" w14:paraId="22A55D3B" w14:textId="77777777" w:rsidTr="00013918">
        <w:tc>
          <w:tcPr>
            <w:tcW w:w="3120" w:type="dxa"/>
          </w:tcPr>
          <w:p w14:paraId="0F13EE1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Lymphocytes</w:t>
            </w:r>
          </w:p>
        </w:tc>
        <w:tc>
          <w:tcPr>
            <w:tcW w:w="3120" w:type="dxa"/>
          </w:tcPr>
          <w:p w14:paraId="0AA0B62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-0.03</w:t>
            </w:r>
          </w:p>
        </w:tc>
        <w:tc>
          <w:tcPr>
            <w:tcW w:w="3120" w:type="dxa"/>
          </w:tcPr>
          <w:p w14:paraId="5279B86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0.65</w:t>
            </w:r>
          </w:p>
        </w:tc>
      </w:tr>
      <w:tr w:rsidR="0007057C" w:rsidRPr="0007057C" w14:paraId="1A70B6A3" w14:textId="77777777" w:rsidTr="00013918">
        <w:tc>
          <w:tcPr>
            <w:tcW w:w="3120" w:type="dxa"/>
          </w:tcPr>
          <w:p w14:paraId="3CF6714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Serum creatinine</w:t>
            </w:r>
          </w:p>
        </w:tc>
        <w:tc>
          <w:tcPr>
            <w:tcW w:w="3120" w:type="dxa"/>
          </w:tcPr>
          <w:p w14:paraId="5564B09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0.008</w:t>
            </w:r>
          </w:p>
        </w:tc>
        <w:tc>
          <w:tcPr>
            <w:tcW w:w="3120" w:type="dxa"/>
          </w:tcPr>
          <w:p w14:paraId="12D898F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0.90</w:t>
            </w:r>
          </w:p>
        </w:tc>
      </w:tr>
      <w:tr w:rsidR="0007057C" w:rsidRPr="0007057C" w14:paraId="1390801F" w14:textId="77777777" w:rsidTr="00013918">
        <w:tc>
          <w:tcPr>
            <w:tcW w:w="3120" w:type="dxa"/>
          </w:tcPr>
          <w:p w14:paraId="711B579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ALAT</w:t>
            </w:r>
          </w:p>
        </w:tc>
        <w:tc>
          <w:tcPr>
            <w:tcW w:w="3120" w:type="dxa"/>
          </w:tcPr>
          <w:p w14:paraId="40FB330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-0.02</w:t>
            </w:r>
          </w:p>
        </w:tc>
        <w:tc>
          <w:tcPr>
            <w:tcW w:w="3120" w:type="dxa"/>
          </w:tcPr>
          <w:p w14:paraId="7FE1C6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0.72</w:t>
            </w:r>
          </w:p>
        </w:tc>
      </w:tr>
    </w:tbl>
    <w:p w14:paraId="298FD6A4" w14:textId="77777777" w:rsidR="0007057C" w:rsidRPr="0007057C" w:rsidRDefault="0007057C" w:rsidP="0007057C">
      <w:pPr>
        <w:jc w:val="both"/>
        <w:rPr>
          <w:rFonts w:ascii="Arial" w:hAnsi="Arial" w:cs="Arial"/>
          <w:sz w:val="20"/>
          <w:szCs w:val="20"/>
          <w:lang w:val="en-US"/>
        </w:rPr>
      </w:pPr>
    </w:p>
    <w:p w14:paraId="0E2A1FF5"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5: ΔCD4 by clinical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3415"/>
        <w:gridCol w:w="1396"/>
        <w:gridCol w:w="2009"/>
        <w:gridCol w:w="2246"/>
      </w:tblGrid>
      <w:tr w:rsidR="0007057C" w:rsidRPr="0007057C" w14:paraId="5C9DFA7D" w14:textId="77777777" w:rsidTr="00013918">
        <w:trPr>
          <w:cnfStyle w:val="100000000000" w:firstRow="1" w:lastRow="0" w:firstColumn="0" w:lastColumn="0" w:oddVBand="0" w:evenVBand="0" w:oddHBand="0" w:evenHBand="0" w:firstRowFirstColumn="0" w:firstRowLastColumn="0" w:lastRowFirstColumn="0" w:lastRowLastColumn="0"/>
        </w:trPr>
        <w:tc>
          <w:tcPr>
            <w:tcW w:w="3510" w:type="dxa"/>
          </w:tcPr>
          <w:p w14:paraId="0118AD5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Characteristic (p for group)</w:t>
            </w:r>
          </w:p>
        </w:tc>
        <w:tc>
          <w:tcPr>
            <w:tcW w:w="1418" w:type="dxa"/>
          </w:tcPr>
          <w:p w14:paraId="2ABE59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6380BD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CF9221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32BB8F0A" w14:textId="77777777" w:rsidTr="00013918">
        <w:tc>
          <w:tcPr>
            <w:tcW w:w="3510" w:type="dxa"/>
          </w:tcPr>
          <w:p w14:paraId="339F6C58"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WHO clinical stage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1418" w:type="dxa"/>
          </w:tcPr>
          <w:p w14:paraId="060C4B22" w14:textId="77777777" w:rsidR="0007057C" w:rsidRPr="0007057C" w:rsidRDefault="0007057C" w:rsidP="0007057C">
            <w:pPr>
              <w:jc w:val="both"/>
              <w:rPr>
                <w:rFonts w:ascii="Arial" w:hAnsi="Arial" w:cs="Arial"/>
                <w:sz w:val="20"/>
                <w:szCs w:val="20"/>
                <w:lang w:val="en-US"/>
              </w:rPr>
            </w:pPr>
          </w:p>
        </w:tc>
        <w:tc>
          <w:tcPr>
            <w:tcW w:w="2092" w:type="dxa"/>
          </w:tcPr>
          <w:p w14:paraId="20AAFEB1" w14:textId="77777777" w:rsidR="0007057C" w:rsidRPr="0007057C" w:rsidRDefault="0007057C" w:rsidP="0007057C">
            <w:pPr>
              <w:jc w:val="both"/>
              <w:rPr>
                <w:rFonts w:ascii="Arial" w:hAnsi="Arial" w:cs="Arial"/>
                <w:sz w:val="20"/>
                <w:szCs w:val="20"/>
                <w:lang w:val="en-US"/>
              </w:rPr>
            </w:pPr>
          </w:p>
        </w:tc>
        <w:tc>
          <w:tcPr>
            <w:tcW w:w="2340" w:type="dxa"/>
          </w:tcPr>
          <w:p w14:paraId="5AF98DA3" w14:textId="77777777" w:rsidR="0007057C" w:rsidRPr="0007057C" w:rsidRDefault="0007057C" w:rsidP="0007057C">
            <w:pPr>
              <w:jc w:val="both"/>
              <w:rPr>
                <w:rFonts w:ascii="Arial" w:hAnsi="Arial" w:cs="Arial"/>
                <w:sz w:val="20"/>
                <w:szCs w:val="20"/>
                <w:lang w:val="en-US"/>
              </w:rPr>
            </w:pPr>
          </w:p>
        </w:tc>
      </w:tr>
      <w:tr w:rsidR="0007057C" w:rsidRPr="0007057C" w14:paraId="2E640F41" w14:textId="77777777" w:rsidTr="00013918">
        <w:tc>
          <w:tcPr>
            <w:tcW w:w="3510" w:type="dxa"/>
          </w:tcPr>
          <w:p w14:paraId="606B50E4" w14:textId="77777777" w:rsidR="0007057C" w:rsidRPr="0007057C" w:rsidRDefault="0007057C" w:rsidP="0007057C">
            <w:pPr>
              <w:jc w:val="both"/>
              <w:rPr>
                <w:rFonts w:ascii="Arial" w:hAnsi="Arial" w:cs="Arial"/>
                <w:sz w:val="20"/>
                <w:szCs w:val="20"/>
                <w:lang w:val="en-US"/>
              </w:rPr>
            </w:pPr>
          </w:p>
        </w:tc>
        <w:tc>
          <w:tcPr>
            <w:tcW w:w="1418" w:type="dxa"/>
          </w:tcPr>
          <w:p w14:paraId="100B28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w:t>
            </w:r>
          </w:p>
        </w:tc>
        <w:tc>
          <w:tcPr>
            <w:tcW w:w="2092" w:type="dxa"/>
          </w:tcPr>
          <w:p w14:paraId="170A546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230.24 ± 246.24</w:t>
            </w:r>
          </w:p>
        </w:tc>
        <w:tc>
          <w:tcPr>
            <w:tcW w:w="2340" w:type="dxa"/>
          </w:tcPr>
          <w:p w14:paraId="0255BDE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4509D20E" w14:textId="77777777" w:rsidTr="00013918">
        <w:tc>
          <w:tcPr>
            <w:tcW w:w="3510" w:type="dxa"/>
          </w:tcPr>
          <w:p w14:paraId="4FAA0882" w14:textId="77777777" w:rsidR="0007057C" w:rsidRPr="0007057C" w:rsidRDefault="0007057C" w:rsidP="0007057C">
            <w:pPr>
              <w:jc w:val="both"/>
              <w:rPr>
                <w:rFonts w:ascii="Arial" w:hAnsi="Arial" w:cs="Arial"/>
                <w:sz w:val="20"/>
                <w:szCs w:val="20"/>
                <w:lang w:val="en-US"/>
              </w:rPr>
            </w:pPr>
          </w:p>
        </w:tc>
        <w:tc>
          <w:tcPr>
            <w:tcW w:w="1418" w:type="dxa"/>
          </w:tcPr>
          <w:p w14:paraId="491530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w:t>
            </w:r>
          </w:p>
        </w:tc>
        <w:tc>
          <w:tcPr>
            <w:tcW w:w="2092" w:type="dxa"/>
          </w:tcPr>
          <w:p w14:paraId="4CE61D1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165.76 ± 154.74</w:t>
            </w:r>
          </w:p>
        </w:tc>
        <w:tc>
          <w:tcPr>
            <w:tcW w:w="2340" w:type="dxa"/>
          </w:tcPr>
          <w:p w14:paraId="32F6E7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157 (-46–637)</w:t>
            </w:r>
          </w:p>
        </w:tc>
      </w:tr>
      <w:tr w:rsidR="0007057C" w:rsidRPr="0007057C" w14:paraId="3B6B1EE4" w14:textId="77777777" w:rsidTr="00013918">
        <w:tc>
          <w:tcPr>
            <w:tcW w:w="3510" w:type="dxa"/>
          </w:tcPr>
          <w:p w14:paraId="24CC4D1D" w14:textId="77777777" w:rsidR="0007057C" w:rsidRPr="0007057C" w:rsidRDefault="0007057C" w:rsidP="0007057C">
            <w:pPr>
              <w:jc w:val="both"/>
              <w:rPr>
                <w:rFonts w:ascii="Arial" w:hAnsi="Arial" w:cs="Arial"/>
                <w:sz w:val="20"/>
                <w:szCs w:val="20"/>
                <w:lang w:val="en-US"/>
              </w:rPr>
            </w:pPr>
          </w:p>
        </w:tc>
        <w:tc>
          <w:tcPr>
            <w:tcW w:w="1418" w:type="dxa"/>
          </w:tcPr>
          <w:p w14:paraId="4CB705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III</w:t>
            </w:r>
          </w:p>
        </w:tc>
        <w:tc>
          <w:tcPr>
            <w:tcW w:w="2092" w:type="dxa"/>
          </w:tcPr>
          <w:p w14:paraId="2467B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190.59 ± 131.9</w:t>
            </w:r>
          </w:p>
        </w:tc>
        <w:tc>
          <w:tcPr>
            <w:tcW w:w="2340" w:type="dxa"/>
          </w:tcPr>
          <w:p w14:paraId="397E400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(-84–633)</w:t>
            </w:r>
          </w:p>
        </w:tc>
      </w:tr>
      <w:tr w:rsidR="0007057C" w:rsidRPr="0007057C" w14:paraId="40685316" w14:textId="77777777" w:rsidTr="00013918">
        <w:tc>
          <w:tcPr>
            <w:tcW w:w="3510" w:type="dxa"/>
          </w:tcPr>
          <w:p w14:paraId="178CDC35" w14:textId="77777777" w:rsidR="0007057C" w:rsidRPr="0007057C" w:rsidRDefault="0007057C" w:rsidP="0007057C">
            <w:pPr>
              <w:jc w:val="both"/>
              <w:rPr>
                <w:rFonts w:ascii="Arial" w:hAnsi="Arial" w:cs="Arial"/>
                <w:sz w:val="20"/>
                <w:szCs w:val="20"/>
                <w:lang w:val="en-US"/>
              </w:rPr>
            </w:pPr>
          </w:p>
        </w:tc>
        <w:tc>
          <w:tcPr>
            <w:tcW w:w="1418" w:type="dxa"/>
          </w:tcPr>
          <w:p w14:paraId="11E8AC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IV</w:t>
            </w:r>
          </w:p>
        </w:tc>
        <w:tc>
          <w:tcPr>
            <w:tcW w:w="2092" w:type="dxa"/>
          </w:tcPr>
          <w:p w14:paraId="2638373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191.0 ± 146.39</w:t>
            </w:r>
          </w:p>
        </w:tc>
        <w:tc>
          <w:tcPr>
            <w:tcW w:w="2340" w:type="dxa"/>
          </w:tcPr>
          <w:p w14:paraId="55ABF1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(-156–617)</w:t>
            </w:r>
          </w:p>
        </w:tc>
      </w:tr>
      <w:tr w:rsidR="0007057C" w:rsidRPr="0007057C" w14:paraId="79264A6A" w14:textId="77777777" w:rsidTr="00013918">
        <w:tc>
          <w:tcPr>
            <w:tcW w:w="3510" w:type="dxa"/>
          </w:tcPr>
          <w:p w14:paraId="7D48585E"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Immunodepression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.24)</w:t>
            </w:r>
          </w:p>
        </w:tc>
        <w:tc>
          <w:tcPr>
            <w:tcW w:w="1418" w:type="dxa"/>
          </w:tcPr>
          <w:p w14:paraId="5B730522" w14:textId="77777777" w:rsidR="0007057C" w:rsidRPr="0007057C" w:rsidRDefault="0007057C" w:rsidP="0007057C">
            <w:pPr>
              <w:jc w:val="both"/>
              <w:rPr>
                <w:rFonts w:ascii="Arial" w:hAnsi="Arial" w:cs="Arial"/>
                <w:sz w:val="20"/>
                <w:szCs w:val="20"/>
                <w:lang w:val="en-US"/>
              </w:rPr>
            </w:pPr>
          </w:p>
        </w:tc>
        <w:tc>
          <w:tcPr>
            <w:tcW w:w="2092" w:type="dxa"/>
          </w:tcPr>
          <w:p w14:paraId="6698D446" w14:textId="77777777" w:rsidR="0007057C" w:rsidRPr="0007057C" w:rsidRDefault="0007057C" w:rsidP="0007057C">
            <w:pPr>
              <w:jc w:val="both"/>
              <w:rPr>
                <w:rFonts w:ascii="Arial" w:hAnsi="Arial" w:cs="Arial"/>
                <w:sz w:val="20"/>
                <w:szCs w:val="20"/>
                <w:lang w:val="en-US"/>
              </w:rPr>
            </w:pPr>
          </w:p>
        </w:tc>
        <w:tc>
          <w:tcPr>
            <w:tcW w:w="2340" w:type="dxa"/>
          </w:tcPr>
          <w:p w14:paraId="101462FD" w14:textId="77777777" w:rsidR="0007057C" w:rsidRPr="0007057C" w:rsidRDefault="0007057C" w:rsidP="0007057C">
            <w:pPr>
              <w:jc w:val="both"/>
              <w:rPr>
                <w:rFonts w:ascii="Arial" w:hAnsi="Arial" w:cs="Arial"/>
                <w:sz w:val="20"/>
                <w:szCs w:val="20"/>
                <w:lang w:val="en-US"/>
              </w:rPr>
            </w:pPr>
          </w:p>
        </w:tc>
      </w:tr>
      <w:tr w:rsidR="0007057C" w:rsidRPr="0007057C" w14:paraId="342A51E5" w14:textId="77777777" w:rsidTr="00013918">
        <w:tc>
          <w:tcPr>
            <w:tcW w:w="3510" w:type="dxa"/>
          </w:tcPr>
          <w:p w14:paraId="4D01C1CA" w14:textId="77777777" w:rsidR="0007057C" w:rsidRPr="0007057C" w:rsidRDefault="0007057C" w:rsidP="0007057C">
            <w:pPr>
              <w:jc w:val="both"/>
              <w:rPr>
                <w:rFonts w:ascii="Arial" w:hAnsi="Arial" w:cs="Arial"/>
                <w:sz w:val="20"/>
                <w:szCs w:val="20"/>
                <w:lang w:val="en-US"/>
              </w:rPr>
            </w:pPr>
          </w:p>
        </w:tc>
        <w:tc>
          <w:tcPr>
            <w:tcW w:w="1418" w:type="dxa"/>
          </w:tcPr>
          <w:p w14:paraId="577430D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1F823C0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187.21 ± 140.49</w:t>
            </w:r>
          </w:p>
        </w:tc>
        <w:tc>
          <w:tcPr>
            <w:tcW w:w="2340" w:type="dxa"/>
          </w:tcPr>
          <w:p w14:paraId="62460B3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 (-156–637)</w:t>
            </w:r>
          </w:p>
        </w:tc>
      </w:tr>
      <w:tr w:rsidR="0007057C" w:rsidRPr="0007057C" w14:paraId="609D4B00" w14:textId="77777777" w:rsidTr="00013918">
        <w:tc>
          <w:tcPr>
            <w:tcW w:w="3510" w:type="dxa"/>
          </w:tcPr>
          <w:p w14:paraId="56948825" w14:textId="77777777" w:rsidR="0007057C" w:rsidRPr="0007057C" w:rsidRDefault="0007057C" w:rsidP="0007057C">
            <w:pPr>
              <w:jc w:val="both"/>
              <w:rPr>
                <w:rFonts w:ascii="Arial" w:hAnsi="Arial" w:cs="Arial"/>
                <w:sz w:val="20"/>
                <w:szCs w:val="20"/>
                <w:lang w:val="en-US"/>
              </w:rPr>
            </w:pPr>
          </w:p>
        </w:tc>
        <w:tc>
          <w:tcPr>
            <w:tcW w:w="1418" w:type="dxa"/>
          </w:tcPr>
          <w:p w14:paraId="1B37D7F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866225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227.62 ± 242.91</w:t>
            </w:r>
          </w:p>
        </w:tc>
        <w:tc>
          <w:tcPr>
            <w:tcW w:w="2340" w:type="dxa"/>
          </w:tcPr>
          <w:p w14:paraId="114008C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 (-133–1201)</w:t>
            </w:r>
          </w:p>
        </w:tc>
      </w:tr>
      <w:tr w:rsidR="0007057C" w:rsidRPr="0007057C" w14:paraId="5343FBDE" w14:textId="77777777" w:rsidTr="00013918">
        <w:tc>
          <w:tcPr>
            <w:tcW w:w="3510" w:type="dxa"/>
          </w:tcPr>
          <w:p w14:paraId="0D532C40"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Opportunistic affection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.19)</w:t>
            </w:r>
          </w:p>
        </w:tc>
        <w:tc>
          <w:tcPr>
            <w:tcW w:w="1418" w:type="dxa"/>
          </w:tcPr>
          <w:p w14:paraId="4AD54048" w14:textId="77777777" w:rsidR="0007057C" w:rsidRPr="0007057C" w:rsidRDefault="0007057C" w:rsidP="0007057C">
            <w:pPr>
              <w:jc w:val="both"/>
              <w:rPr>
                <w:rFonts w:ascii="Arial" w:hAnsi="Arial" w:cs="Arial"/>
                <w:sz w:val="20"/>
                <w:szCs w:val="20"/>
                <w:lang w:val="en-US"/>
              </w:rPr>
            </w:pPr>
          </w:p>
        </w:tc>
        <w:tc>
          <w:tcPr>
            <w:tcW w:w="2092" w:type="dxa"/>
          </w:tcPr>
          <w:p w14:paraId="720FEA5D" w14:textId="77777777" w:rsidR="0007057C" w:rsidRPr="0007057C" w:rsidRDefault="0007057C" w:rsidP="0007057C">
            <w:pPr>
              <w:jc w:val="both"/>
              <w:rPr>
                <w:rFonts w:ascii="Arial" w:hAnsi="Arial" w:cs="Arial"/>
                <w:sz w:val="20"/>
                <w:szCs w:val="20"/>
                <w:lang w:val="en-US"/>
              </w:rPr>
            </w:pPr>
          </w:p>
        </w:tc>
        <w:tc>
          <w:tcPr>
            <w:tcW w:w="2340" w:type="dxa"/>
          </w:tcPr>
          <w:p w14:paraId="679ED450" w14:textId="77777777" w:rsidR="0007057C" w:rsidRPr="0007057C" w:rsidRDefault="0007057C" w:rsidP="0007057C">
            <w:pPr>
              <w:jc w:val="both"/>
              <w:rPr>
                <w:rFonts w:ascii="Arial" w:hAnsi="Arial" w:cs="Arial"/>
                <w:sz w:val="20"/>
                <w:szCs w:val="20"/>
                <w:lang w:val="en-US"/>
              </w:rPr>
            </w:pPr>
          </w:p>
        </w:tc>
      </w:tr>
      <w:tr w:rsidR="0007057C" w:rsidRPr="0007057C" w14:paraId="15FAA996" w14:textId="77777777" w:rsidTr="00013918">
        <w:tc>
          <w:tcPr>
            <w:tcW w:w="3510" w:type="dxa"/>
          </w:tcPr>
          <w:p w14:paraId="722268AF" w14:textId="77777777" w:rsidR="0007057C" w:rsidRPr="0007057C" w:rsidRDefault="0007057C" w:rsidP="0007057C">
            <w:pPr>
              <w:jc w:val="both"/>
              <w:rPr>
                <w:rFonts w:ascii="Arial" w:hAnsi="Arial" w:cs="Arial"/>
                <w:sz w:val="20"/>
                <w:szCs w:val="20"/>
                <w:lang w:val="en-US"/>
              </w:rPr>
            </w:pPr>
          </w:p>
        </w:tc>
        <w:tc>
          <w:tcPr>
            <w:tcW w:w="1418" w:type="dxa"/>
          </w:tcPr>
          <w:p w14:paraId="2D16F7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513D3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184.31 ± 139.04</w:t>
            </w:r>
          </w:p>
        </w:tc>
        <w:tc>
          <w:tcPr>
            <w:tcW w:w="2340" w:type="dxa"/>
          </w:tcPr>
          <w:p w14:paraId="44A2008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(-156–637)</w:t>
            </w:r>
          </w:p>
        </w:tc>
      </w:tr>
      <w:tr w:rsidR="0007057C" w:rsidRPr="0007057C" w14:paraId="31BA0036" w14:textId="77777777" w:rsidTr="00013918">
        <w:tc>
          <w:tcPr>
            <w:tcW w:w="3510" w:type="dxa"/>
          </w:tcPr>
          <w:p w14:paraId="4C48ACF8" w14:textId="77777777" w:rsidR="0007057C" w:rsidRPr="0007057C" w:rsidRDefault="0007057C" w:rsidP="0007057C">
            <w:pPr>
              <w:jc w:val="both"/>
              <w:rPr>
                <w:rFonts w:ascii="Arial" w:hAnsi="Arial" w:cs="Arial"/>
                <w:sz w:val="20"/>
                <w:szCs w:val="20"/>
                <w:lang w:val="en-US"/>
              </w:rPr>
            </w:pPr>
          </w:p>
        </w:tc>
        <w:tc>
          <w:tcPr>
            <w:tcW w:w="1418" w:type="dxa"/>
          </w:tcPr>
          <w:p w14:paraId="1B2078E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7CA91A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218.6 ± 215.58</w:t>
            </w:r>
          </w:p>
        </w:tc>
        <w:tc>
          <w:tcPr>
            <w:tcW w:w="2340" w:type="dxa"/>
          </w:tcPr>
          <w:p w14:paraId="414290C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(-133–1201)</w:t>
            </w:r>
          </w:p>
        </w:tc>
      </w:tr>
      <w:tr w:rsidR="0007057C" w:rsidRPr="0007057C" w14:paraId="626780E3" w14:textId="77777777" w:rsidTr="00013918">
        <w:tc>
          <w:tcPr>
            <w:tcW w:w="3510" w:type="dxa"/>
          </w:tcPr>
          <w:p w14:paraId="47A6D52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Tuberculosis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1418" w:type="dxa"/>
          </w:tcPr>
          <w:p w14:paraId="664B580F" w14:textId="77777777" w:rsidR="0007057C" w:rsidRPr="0007057C" w:rsidRDefault="0007057C" w:rsidP="0007057C">
            <w:pPr>
              <w:jc w:val="both"/>
              <w:rPr>
                <w:rFonts w:ascii="Arial" w:hAnsi="Arial" w:cs="Arial"/>
                <w:sz w:val="20"/>
                <w:szCs w:val="20"/>
                <w:lang w:val="en-US"/>
              </w:rPr>
            </w:pPr>
          </w:p>
        </w:tc>
        <w:tc>
          <w:tcPr>
            <w:tcW w:w="2092" w:type="dxa"/>
          </w:tcPr>
          <w:p w14:paraId="737E2810" w14:textId="77777777" w:rsidR="0007057C" w:rsidRPr="0007057C" w:rsidRDefault="0007057C" w:rsidP="0007057C">
            <w:pPr>
              <w:jc w:val="both"/>
              <w:rPr>
                <w:rFonts w:ascii="Arial" w:hAnsi="Arial" w:cs="Arial"/>
                <w:sz w:val="20"/>
                <w:szCs w:val="20"/>
                <w:lang w:val="en-US"/>
              </w:rPr>
            </w:pPr>
          </w:p>
        </w:tc>
        <w:tc>
          <w:tcPr>
            <w:tcW w:w="2340" w:type="dxa"/>
          </w:tcPr>
          <w:p w14:paraId="49D3EE3D" w14:textId="77777777" w:rsidR="0007057C" w:rsidRPr="0007057C" w:rsidRDefault="0007057C" w:rsidP="0007057C">
            <w:pPr>
              <w:jc w:val="both"/>
              <w:rPr>
                <w:rFonts w:ascii="Arial" w:hAnsi="Arial" w:cs="Arial"/>
                <w:sz w:val="20"/>
                <w:szCs w:val="20"/>
                <w:lang w:val="en-US"/>
              </w:rPr>
            </w:pPr>
          </w:p>
        </w:tc>
      </w:tr>
      <w:tr w:rsidR="0007057C" w:rsidRPr="0007057C" w14:paraId="6D074CE9" w14:textId="77777777" w:rsidTr="00013918">
        <w:tc>
          <w:tcPr>
            <w:tcW w:w="3510" w:type="dxa"/>
          </w:tcPr>
          <w:p w14:paraId="37C85F6E" w14:textId="77777777" w:rsidR="0007057C" w:rsidRPr="0007057C" w:rsidRDefault="0007057C" w:rsidP="0007057C">
            <w:pPr>
              <w:jc w:val="both"/>
              <w:rPr>
                <w:rFonts w:ascii="Arial" w:hAnsi="Arial" w:cs="Arial"/>
                <w:sz w:val="20"/>
                <w:szCs w:val="20"/>
                <w:lang w:val="en-US"/>
              </w:rPr>
            </w:pPr>
          </w:p>
        </w:tc>
        <w:tc>
          <w:tcPr>
            <w:tcW w:w="1418" w:type="dxa"/>
          </w:tcPr>
          <w:p w14:paraId="1D01C61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818627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214.1 ± 190.98</w:t>
            </w:r>
          </w:p>
        </w:tc>
        <w:tc>
          <w:tcPr>
            <w:tcW w:w="2340" w:type="dxa"/>
          </w:tcPr>
          <w:p w14:paraId="0A86B6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(-156–633)</w:t>
            </w:r>
          </w:p>
        </w:tc>
      </w:tr>
      <w:tr w:rsidR="0007057C" w:rsidRPr="0007057C" w14:paraId="25F9FC19" w14:textId="77777777" w:rsidTr="00013918">
        <w:tc>
          <w:tcPr>
            <w:tcW w:w="3510" w:type="dxa"/>
          </w:tcPr>
          <w:p w14:paraId="4C1E76D0" w14:textId="77777777" w:rsidR="0007057C" w:rsidRPr="0007057C" w:rsidRDefault="0007057C" w:rsidP="0007057C">
            <w:pPr>
              <w:jc w:val="both"/>
              <w:rPr>
                <w:rFonts w:ascii="Arial" w:hAnsi="Arial" w:cs="Arial"/>
                <w:sz w:val="20"/>
                <w:szCs w:val="20"/>
                <w:lang w:val="en-US"/>
              </w:rPr>
            </w:pPr>
          </w:p>
        </w:tc>
        <w:tc>
          <w:tcPr>
            <w:tcW w:w="1418" w:type="dxa"/>
          </w:tcPr>
          <w:p w14:paraId="47C0E04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D67FD8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195.27 ± 171.17</w:t>
            </w:r>
          </w:p>
        </w:tc>
        <w:tc>
          <w:tcPr>
            <w:tcW w:w="2340" w:type="dxa"/>
          </w:tcPr>
          <w:p w14:paraId="2975C45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177.5 (-133–1201)</w:t>
            </w:r>
          </w:p>
        </w:tc>
      </w:tr>
      <w:tr w:rsidR="0007057C" w:rsidRPr="0007057C" w14:paraId="5A3C7510" w14:textId="77777777" w:rsidTr="00013918">
        <w:tc>
          <w:tcPr>
            <w:tcW w:w="3510" w:type="dxa"/>
          </w:tcPr>
          <w:p w14:paraId="0249114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 B</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.01)</w:t>
            </w:r>
          </w:p>
        </w:tc>
        <w:tc>
          <w:tcPr>
            <w:tcW w:w="1418" w:type="dxa"/>
          </w:tcPr>
          <w:p w14:paraId="4829254A" w14:textId="77777777" w:rsidR="0007057C" w:rsidRPr="0007057C" w:rsidRDefault="0007057C" w:rsidP="0007057C">
            <w:pPr>
              <w:jc w:val="both"/>
              <w:rPr>
                <w:rFonts w:ascii="Arial" w:hAnsi="Arial" w:cs="Arial"/>
                <w:sz w:val="20"/>
                <w:szCs w:val="20"/>
                <w:lang w:val="en-US"/>
              </w:rPr>
            </w:pPr>
          </w:p>
        </w:tc>
        <w:tc>
          <w:tcPr>
            <w:tcW w:w="2092" w:type="dxa"/>
          </w:tcPr>
          <w:p w14:paraId="6D8866D1" w14:textId="77777777" w:rsidR="0007057C" w:rsidRPr="0007057C" w:rsidRDefault="0007057C" w:rsidP="0007057C">
            <w:pPr>
              <w:jc w:val="both"/>
              <w:rPr>
                <w:rFonts w:ascii="Arial" w:hAnsi="Arial" w:cs="Arial"/>
                <w:sz w:val="20"/>
                <w:szCs w:val="20"/>
                <w:lang w:val="en-US"/>
              </w:rPr>
            </w:pPr>
          </w:p>
        </w:tc>
        <w:tc>
          <w:tcPr>
            <w:tcW w:w="2340" w:type="dxa"/>
          </w:tcPr>
          <w:p w14:paraId="24DD5617" w14:textId="77777777" w:rsidR="0007057C" w:rsidRPr="0007057C" w:rsidRDefault="0007057C" w:rsidP="0007057C">
            <w:pPr>
              <w:jc w:val="both"/>
              <w:rPr>
                <w:rFonts w:ascii="Arial" w:hAnsi="Arial" w:cs="Arial"/>
                <w:sz w:val="20"/>
                <w:szCs w:val="20"/>
                <w:lang w:val="en-US"/>
              </w:rPr>
            </w:pPr>
          </w:p>
        </w:tc>
      </w:tr>
      <w:tr w:rsidR="0007057C" w:rsidRPr="0007057C" w14:paraId="3C40A96C" w14:textId="77777777" w:rsidTr="00013918">
        <w:tc>
          <w:tcPr>
            <w:tcW w:w="3510" w:type="dxa"/>
          </w:tcPr>
          <w:p w14:paraId="5C63D64E" w14:textId="77777777" w:rsidR="0007057C" w:rsidRPr="0007057C" w:rsidRDefault="0007057C" w:rsidP="0007057C">
            <w:pPr>
              <w:jc w:val="both"/>
              <w:rPr>
                <w:rFonts w:ascii="Arial" w:hAnsi="Arial" w:cs="Arial"/>
                <w:sz w:val="20"/>
                <w:szCs w:val="20"/>
                <w:lang w:val="en-US"/>
              </w:rPr>
            </w:pPr>
          </w:p>
        </w:tc>
        <w:tc>
          <w:tcPr>
            <w:tcW w:w="1418" w:type="dxa"/>
          </w:tcPr>
          <w:p w14:paraId="7D2152F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0278A56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143.46 ± 180.14</w:t>
            </w:r>
          </w:p>
        </w:tc>
        <w:tc>
          <w:tcPr>
            <w:tcW w:w="2340" w:type="dxa"/>
          </w:tcPr>
          <w:p w14:paraId="696E019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121 (-104–727)</w:t>
            </w:r>
          </w:p>
        </w:tc>
      </w:tr>
      <w:tr w:rsidR="0007057C" w:rsidRPr="0007057C" w14:paraId="5CD12A34" w14:textId="77777777" w:rsidTr="00013918">
        <w:tc>
          <w:tcPr>
            <w:tcW w:w="3510" w:type="dxa"/>
          </w:tcPr>
          <w:p w14:paraId="17B0665C" w14:textId="77777777" w:rsidR="0007057C" w:rsidRPr="0007057C" w:rsidRDefault="0007057C" w:rsidP="0007057C">
            <w:pPr>
              <w:jc w:val="both"/>
              <w:rPr>
                <w:rFonts w:ascii="Arial" w:hAnsi="Arial" w:cs="Arial"/>
                <w:sz w:val="20"/>
                <w:szCs w:val="20"/>
                <w:lang w:val="en-US"/>
              </w:rPr>
            </w:pPr>
          </w:p>
        </w:tc>
        <w:tc>
          <w:tcPr>
            <w:tcW w:w="1418" w:type="dxa"/>
          </w:tcPr>
          <w:p w14:paraId="65538DE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17766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206.06 ± 171.63</w:t>
            </w:r>
          </w:p>
        </w:tc>
        <w:tc>
          <w:tcPr>
            <w:tcW w:w="2340" w:type="dxa"/>
          </w:tcPr>
          <w:p w14:paraId="6C92F51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(-156–1201)</w:t>
            </w:r>
          </w:p>
        </w:tc>
      </w:tr>
      <w:tr w:rsidR="0007057C" w:rsidRPr="0007057C" w14:paraId="174116FD" w14:textId="77777777" w:rsidTr="00013918">
        <w:tc>
          <w:tcPr>
            <w:tcW w:w="3510" w:type="dxa"/>
          </w:tcPr>
          <w:p w14:paraId="5F4CE53B"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Hepatitis</w:t>
            </w:r>
            <w:r w:rsidRPr="0007057C">
              <w:rPr>
                <w:rFonts w:ascii="Arial" w:hAnsi="Arial" w:cs="Arial"/>
                <w:i/>
                <w:sz w:val="20"/>
                <w:szCs w:val="20"/>
                <w:lang w:val="en-US"/>
              </w:rPr>
              <w:t xml:space="preserve"> </w:t>
            </w:r>
            <w:r w:rsidRPr="0007057C">
              <w:rPr>
                <w:rFonts w:ascii="Arial" w:hAnsi="Arial" w:cs="Arial"/>
                <w:b/>
                <w:bCs/>
                <w:i/>
                <w:sz w:val="20"/>
                <w:szCs w:val="20"/>
                <w:lang w:val="en-US"/>
              </w:rPr>
              <w:t>C</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.56)</w:t>
            </w:r>
          </w:p>
        </w:tc>
        <w:tc>
          <w:tcPr>
            <w:tcW w:w="1418" w:type="dxa"/>
          </w:tcPr>
          <w:p w14:paraId="2402E832" w14:textId="77777777" w:rsidR="0007057C" w:rsidRPr="0007057C" w:rsidRDefault="0007057C" w:rsidP="0007057C">
            <w:pPr>
              <w:jc w:val="both"/>
              <w:rPr>
                <w:rFonts w:ascii="Arial" w:hAnsi="Arial" w:cs="Arial"/>
                <w:sz w:val="20"/>
                <w:szCs w:val="20"/>
                <w:lang w:val="en-US"/>
              </w:rPr>
            </w:pPr>
          </w:p>
        </w:tc>
        <w:tc>
          <w:tcPr>
            <w:tcW w:w="2092" w:type="dxa"/>
          </w:tcPr>
          <w:p w14:paraId="1E927EE3" w14:textId="77777777" w:rsidR="0007057C" w:rsidRPr="0007057C" w:rsidRDefault="0007057C" w:rsidP="0007057C">
            <w:pPr>
              <w:jc w:val="both"/>
              <w:rPr>
                <w:rFonts w:ascii="Arial" w:hAnsi="Arial" w:cs="Arial"/>
                <w:sz w:val="20"/>
                <w:szCs w:val="20"/>
                <w:lang w:val="en-US"/>
              </w:rPr>
            </w:pPr>
          </w:p>
        </w:tc>
        <w:tc>
          <w:tcPr>
            <w:tcW w:w="2340" w:type="dxa"/>
          </w:tcPr>
          <w:p w14:paraId="751A9132" w14:textId="77777777" w:rsidR="0007057C" w:rsidRPr="0007057C" w:rsidRDefault="0007057C" w:rsidP="0007057C">
            <w:pPr>
              <w:jc w:val="both"/>
              <w:rPr>
                <w:rFonts w:ascii="Arial" w:hAnsi="Arial" w:cs="Arial"/>
                <w:sz w:val="20"/>
                <w:szCs w:val="20"/>
                <w:lang w:val="en-US"/>
              </w:rPr>
            </w:pPr>
          </w:p>
        </w:tc>
      </w:tr>
      <w:tr w:rsidR="0007057C" w:rsidRPr="0007057C" w14:paraId="3267E3D9" w14:textId="77777777" w:rsidTr="00013918">
        <w:tc>
          <w:tcPr>
            <w:tcW w:w="3510" w:type="dxa"/>
          </w:tcPr>
          <w:p w14:paraId="371BAA13" w14:textId="77777777" w:rsidR="0007057C" w:rsidRPr="0007057C" w:rsidRDefault="0007057C" w:rsidP="0007057C">
            <w:pPr>
              <w:jc w:val="both"/>
              <w:rPr>
                <w:rFonts w:ascii="Arial" w:hAnsi="Arial" w:cs="Arial"/>
                <w:sz w:val="20"/>
                <w:szCs w:val="20"/>
                <w:lang w:val="en-US"/>
              </w:rPr>
            </w:pPr>
          </w:p>
        </w:tc>
        <w:tc>
          <w:tcPr>
            <w:tcW w:w="1418" w:type="dxa"/>
          </w:tcPr>
          <w:p w14:paraId="3B585D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7FFB72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144.0 ± 74.8</w:t>
            </w:r>
          </w:p>
        </w:tc>
        <w:tc>
          <w:tcPr>
            <w:tcW w:w="2340" w:type="dxa"/>
          </w:tcPr>
          <w:p w14:paraId="382304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108 (94–230)</w:t>
            </w:r>
          </w:p>
        </w:tc>
      </w:tr>
      <w:tr w:rsidR="0007057C" w:rsidRPr="0007057C" w14:paraId="31A58933" w14:textId="77777777" w:rsidTr="00013918">
        <w:tc>
          <w:tcPr>
            <w:tcW w:w="3510" w:type="dxa"/>
          </w:tcPr>
          <w:p w14:paraId="569CBD51" w14:textId="77777777" w:rsidR="0007057C" w:rsidRPr="0007057C" w:rsidRDefault="0007057C" w:rsidP="0007057C">
            <w:pPr>
              <w:jc w:val="both"/>
              <w:rPr>
                <w:rFonts w:ascii="Arial" w:hAnsi="Arial" w:cs="Arial"/>
                <w:sz w:val="20"/>
                <w:szCs w:val="20"/>
                <w:lang w:val="en-US"/>
              </w:rPr>
            </w:pPr>
          </w:p>
        </w:tc>
        <w:tc>
          <w:tcPr>
            <w:tcW w:w="1418" w:type="dxa"/>
          </w:tcPr>
          <w:p w14:paraId="5617C33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68A7DE7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198.6 ± 174.6</w:t>
            </w:r>
          </w:p>
        </w:tc>
        <w:tc>
          <w:tcPr>
            <w:tcW w:w="2340" w:type="dxa"/>
          </w:tcPr>
          <w:p w14:paraId="0B0DF61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4CEA334D" w14:textId="77777777" w:rsidTr="00013918">
        <w:tc>
          <w:tcPr>
            <w:tcW w:w="3510" w:type="dxa"/>
          </w:tcPr>
          <w:p w14:paraId="368D24A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Toxoplasmosis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.48)</w:t>
            </w:r>
          </w:p>
        </w:tc>
        <w:tc>
          <w:tcPr>
            <w:tcW w:w="1418" w:type="dxa"/>
          </w:tcPr>
          <w:p w14:paraId="5FC3B3D8" w14:textId="77777777" w:rsidR="0007057C" w:rsidRPr="0007057C" w:rsidRDefault="0007057C" w:rsidP="0007057C">
            <w:pPr>
              <w:jc w:val="both"/>
              <w:rPr>
                <w:rFonts w:ascii="Arial" w:hAnsi="Arial" w:cs="Arial"/>
                <w:sz w:val="20"/>
                <w:szCs w:val="20"/>
                <w:lang w:val="en-US"/>
              </w:rPr>
            </w:pPr>
          </w:p>
        </w:tc>
        <w:tc>
          <w:tcPr>
            <w:tcW w:w="2092" w:type="dxa"/>
          </w:tcPr>
          <w:p w14:paraId="71D74081" w14:textId="77777777" w:rsidR="0007057C" w:rsidRPr="0007057C" w:rsidRDefault="0007057C" w:rsidP="0007057C">
            <w:pPr>
              <w:jc w:val="both"/>
              <w:rPr>
                <w:rFonts w:ascii="Arial" w:hAnsi="Arial" w:cs="Arial"/>
                <w:sz w:val="20"/>
                <w:szCs w:val="20"/>
                <w:lang w:val="en-US"/>
              </w:rPr>
            </w:pPr>
          </w:p>
        </w:tc>
        <w:tc>
          <w:tcPr>
            <w:tcW w:w="2340" w:type="dxa"/>
          </w:tcPr>
          <w:p w14:paraId="69D2894D" w14:textId="77777777" w:rsidR="0007057C" w:rsidRPr="0007057C" w:rsidRDefault="0007057C" w:rsidP="0007057C">
            <w:pPr>
              <w:jc w:val="both"/>
              <w:rPr>
                <w:rFonts w:ascii="Arial" w:hAnsi="Arial" w:cs="Arial"/>
                <w:sz w:val="20"/>
                <w:szCs w:val="20"/>
                <w:lang w:val="en-US"/>
              </w:rPr>
            </w:pPr>
          </w:p>
        </w:tc>
      </w:tr>
      <w:tr w:rsidR="0007057C" w:rsidRPr="0007057C" w14:paraId="2D69148C" w14:textId="77777777" w:rsidTr="00013918">
        <w:tc>
          <w:tcPr>
            <w:tcW w:w="3510" w:type="dxa"/>
          </w:tcPr>
          <w:p w14:paraId="4FBEF321" w14:textId="77777777" w:rsidR="0007057C" w:rsidRPr="0007057C" w:rsidRDefault="0007057C" w:rsidP="0007057C">
            <w:pPr>
              <w:jc w:val="both"/>
              <w:rPr>
                <w:rFonts w:ascii="Arial" w:hAnsi="Arial" w:cs="Arial"/>
                <w:sz w:val="20"/>
                <w:szCs w:val="20"/>
                <w:lang w:val="en-US"/>
              </w:rPr>
            </w:pPr>
          </w:p>
        </w:tc>
        <w:tc>
          <w:tcPr>
            <w:tcW w:w="1418" w:type="dxa"/>
          </w:tcPr>
          <w:p w14:paraId="6B8210E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7CE64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222.33 ± 109.63</w:t>
            </w:r>
          </w:p>
        </w:tc>
        <w:tc>
          <w:tcPr>
            <w:tcW w:w="2340" w:type="dxa"/>
          </w:tcPr>
          <w:p w14:paraId="43E118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189.5 (117–431)</w:t>
            </w:r>
          </w:p>
        </w:tc>
      </w:tr>
      <w:tr w:rsidR="0007057C" w:rsidRPr="0007057C" w14:paraId="516667EA" w14:textId="77777777" w:rsidTr="00013918">
        <w:tc>
          <w:tcPr>
            <w:tcW w:w="3510" w:type="dxa"/>
          </w:tcPr>
          <w:p w14:paraId="3345FA0E" w14:textId="77777777" w:rsidR="0007057C" w:rsidRPr="0007057C" w:rsidRDefault="0007057C" w:rsidP="0007057C">
            <w:pPr>
              <w:jc w:val="both"/>
              <w:rPr>
                <w:rFonts w:ascii="Arial" w:hAnsi="Arial" w:cs="Arial"/>
                <w:sz w:val="20"/>
                <w:szCs w:val="20"/>
                <w:lang w:val="en-US"/>
              </w:rPr>
            </w:pPr>
          </w:p>
        </w:tc>
        <w:tc>
          <w:tcPr>
            <w:tcW w:w="1418" w:type="dxa"/>
          </w:tcPr>
          <w:p w14:paraId="1E96B19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1627EB2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197.12 ± 175.26</w:t>
            </w:r>
          </w:p>
        </w:tc>
        <w:tc>
          <w:tcPr>
            <w:tcW w:w="2340" w:type="dxa"/>
          </w:tcPr>
          <w:p w14:paraId="14746C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177 (-156–1201)</w:t>
            </w:r>
          </w:p>
        </w:tc>
      </w:tr>
      <w:tr w:rsidR="0007057C" w:rsidRPr="0007057C" w14:paraId="7CCCDD81" w14:textId="77777777" w:rsidTr="00013918">
        <w:tc>
          <w:tcPr>
            <w:tcW w:w="3510" w:type="dxa"/>
          </w:tcPr>
          <w:p w14:paraId="60AD61FC"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Cryptococcosis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.37)</w:t>
            </w:r>
          </w:p>
        </w:tc>
        <w:tc>
          <w:tcPr>
            <w:tcW w:w="1418" w:type="dxa"/>
          </w:tcPr>
          <w:p w14:paraId="7694E28D" w14:textId="77777777" w:rsidR="0007057C" w:rsidRPr="0007057C" w:rsidRDefault="0007057C" w:rsidP="0007057C">
            <w:pPr>
              <w:jc w:val="both"/>
              <w:rPr>
                <w:rFonts w:ascii="Arial" w:hAnsi="Arial" w:cs="Arial"/>
                <w:sz w:val="20"/>
                <w:szCs w:val="20"/>
                <w:lang w:val="en-US"/>
              </w:rPr>
            </w:pPr>
          </w:p>
        </w:tc>
        <w:tc>
          <w:tcPr>
            <w:tcW w:w="2092" w:type="dxa"/>
          </w:tcPr>
          <w:p w14:paraId="48C42B8A" w14:textId="77777777" w:rsidR="0007057C" w:rsidRPr="0007057C" w:rsidRDefault="0007057C" w:rsidP="0007057C">
            <w:pPr>
              <w:jc w:val="both"/>
              <w:rPr>
                <w:rFonts w:ascii="Arial" w:hAnsi="Arial" w:cs="Arial"/>
                <w:sz w:val="20"/>
                <w:szCs w:val="20"/>
                <w:lang w:val="en-US"/>
              </w:rPr>
            </w:pPr>
          </w:p>
        </w:tc>
        <w:tc>
          <w:tcPr>
            <w:tcW w:w="2340" w:type="dxa"/>
          </w:tcPr>
          <w:p w14:paraId="28C731C3" w14:textId="77777777" w:rsidR="0007057C" w:rsidRPr="0007057C" w:rsidRDefault="0007057C" w:rsidP="0007057C">
            <w:pPr>
              <w:jc w:val="both"/>
              <w:rPr>
                <w:rFonts w:ascii="Arial" w:hAnsi="Arial" w:cs="Arial"/>
                <w:sz w:val="20"/>
                <w:szCs w:val="20"/>
                <w:lang w:val="en-US"/>
              </w:rPr>
            </w:pPr>
          </w:p>
        </w:tc>
      </w:tr>
      <w:tr w:rsidR="0007057C" w:rsidRPr="0007057C" w14:paraId="61458D14" w14:textId="77777777" w:rsidTr="00013918">
        <w:tc>
          <w:tcPr>
            <w:tcW w:w="3510" w:type="dxa"/>
          </w:tcPr>
          <w:p w14:paraId="5A5A8BA2" w14:textId="77777777" w:rsidR="0007057C" w:rsidRPr="0007057C" w:rsidRDefault="0007057C" w:rsidP="0007057C">
            <w:pPr>
              <w:jc w:val="both"/>
              <w:rPr>
                <w:rFonts w:ascii="Arial" w:hAnsi="Arial" w:cs="Arial"/>
                <w:sz w:val="20"/>
                <w:szCs w:val="20"/>
                <w:lang w:val="en-US"/>
              </w:rPr>
            </w:pPr>
          </w:p>
        </w:tc>
        <w:tc>
          <w:tcPr>
            <w:tcW w:w="1418" w:type="dxa"/>
          </w:tcPr>
          <w:p w14:paraId="5EABA3B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9B553F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89.0 ± 72.12</w:t>
            </w:r>
          </w:p>
        </w:tc>
        <w:tc>
          <w:tcPr>
            <w:tcW w:w="2340" w:type="dxa"/>
          </w:tcPr>
          <w:p w14:paraId="3C63F1F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89 (38–140)</w:t>
            </w:r>
          </w:p>
        </w:tc>
      </w:tr>
      <w:tr w:rsidR="0007057C" w:rsidRPr="0007057C" w14:paraId="263F46BB" w14:textId="77777777" w:rsidTr="00013918">
        <w:tc>
          <w:tcPr>
            <w:tcW w:w="3510" w:type="dxa"/>
          </w:tcPr>
          <w:p w14:paraId="44423300" w14:textId="77777777" w:rsidR="0007057C" w:rsidRPr="0007057C" w:rsidRDefault="0007057C" w:rsidP="0007057C">
            <w:pPr>
              <w:jc w:val="both"/>
              <w:rPr>
                <w:rFonts w:ascii="Arial" w:hAnsi="Arial" w:cs="Arial"/>
                <w:sz w:val="20"/>
                <w:szCs w:val="20"/>
                <w:lang w:val="en-US"/>
              </w:rPr>
            </w:pPr>
          </w:p>
        </w:tc>
        <w:tc>
          <w:tcPr>
            <w:tcW w:w="1418" w:type="dxa"/>
          </w:tcPr>
          <w:p w14:paraId="3AAB4EB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58F7491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198.86 ± 174.06</w:t>
            </w:r>
          </w:p>
        </w:tc>
        <w:tc>
          <w:tcPr>
            <w:tcW w:w="2340" w:type="dxa"/>
          </w:tcPr>
          <w:p w14:paraId="21BB372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bl>
    <w:p w14:paraId="648947ED"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Negative ΔCD4 values denote decreases between baseline and month 12.</w:t>
      </w:r>
    </w:p>
    <w:p w14:paraId="019940B1"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Table 6: ΔCD4 by antiretroviral treatment (ART) characteristics of HIV-infected patients followed at the SMIT/CRCF of Fann hospital in Dakar from 2012 to 2018 (N=213)</w:t>
      </w:r>
    </w:p>
    <w:tbl>
      <w:tblPr>
        <w:tblStyle w:val="PlainTable2"/>
        <w:tblW w:w="0" w:type="auto"/>
        <w:tblLook w:val="0620" w:firstRow="1" w:lastRow="0" w:firstColumn="0" w:lastColumn="0" w:noHBand="1" w:noVBand="1"/>
      </w:tblPr>
      <w:tblGrid>
        <w:gridCol w:w="2596"/>
        <w:gridCol w:w="2198"/>
        <w:gridCol w:w="2017"/>
        <w:gridCol w:w="2255"/>
      </w:tblGrid>
      <w:tr w:rsidR="0007057C" w:rsidRPr="0007057C" w14:paraId="12568792" w14:textId="77777777" w:rsidTr="00013918">
        <w:trPr>
          <w:cnfStyle w:val="100000000000" w:firstRow="1" w:lastRow="0" w:firstColumn="0" w:lastColumn="0" w:oddVBand="0" w:evenVBand="0" w:oddHBand="0" w:evenHBand="0" w:firstRowFirstColumn="0" w:firstRowLastColumn="0" w:lastRowFirstColumn="0" w:lastRowLastColumn="0"/>
        </w:trPr>
        <w:tc>
          <w:tcPr>
            <w:tcW w:w="2660" w:type="dxa"/>
          </w:tcPr>
          <w:p w14:paraId="6F5387D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Treatment characteristic (p for group)</w:t>
            </w:r>
          </w:p>
        </w:tc>
        <w:tc>
          <w:tcPr>
            <w:tcW w:w="2268" w:type="dxa"/>
          </w:tcPr>
          <w:p w14:paraId="729000A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Category</w:t>
            </w:r>
          </w:p>
        </w:tc>
        <w:tc>
          <w:tcPr>
            <w:tcW w:w="2092" w:type="dxa"/>
          </w:tcPr>
          <w:p w14:paraId="1975E41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Mean ± SD</w:t>
            </w:r>
          </w:p>
        </w:tc>
        <w:tc>
          <w:tcPr>
            <w:tcW w:w="2340" w:type="dxa"/>
          </w:tcPr>
          <w:p w14:paraId="5ABCA6C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Median (min–max)</w:t>
            </w:r>
          </w:p>
        </w:tc>
      </w:tr>
      <w:tr w:rsidR="0007057C" w:rsidRPr="0007057C" w14:paraId="71E8E288" w14:textId="77777777" w:rsidTr="00013918">
        <w:tc>
          <w:tcPr>
            <w:tcW w:w="2660" w:type="dxa"/>
          </w:tcPr>
          <w:p w14:paraId="1C9BA1C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Delay (&gt;3 months)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.98)</w:t>
            </w:r>
          </w:p>
        </w:tc>
        <w:tc>
          <w:tcPr>
            <w:tcW w:w="2268" w:type="dxa"/>
          </w:tcPr>
          <w:p w14:paraId="199998BF" w14:textId="77777777" w:rsidR="0007057C" w:rsidRPr="0007057C" w:rsidRDefault="0007057C" w:rsidP="0007057C">
            <w:pPr>
              <w:jc w:val="both"/>
              <w:rPr>
                <w:rFonts w:ascii="Arial" w:hAnsi="Arial" w:cs="Arial"/>
                <w:sz w:val="20"/>
                <w:szCs w:val="20"/>
                <w:lang w:val="en-US"/>
              </w:rPr>
            </w:pPr>
          </w:p>
        </w:tc>
        <w:tc>
          <w:tcPr>
            <w:tcW w:w="2092" w:type="dxa"/>
          </w:tcPr>
          <w:p w14:paraId="3485A83C" w14:textId="77777777" w:rsidR="0007057C" w:rsidRPr="0007057C" w:rsidRDefault="0007057C" w:rsidP="0007057C">
            <w:pPr>
              <w:jc w:val="both"/>
              <w:rPr>
                <w:rFonts w:ascii="Arial" w:hAnsi="Arial" w:cs="Arial"/>
                <w:sz w:val="20"/>
                <w:szCs w:val="20"/>
                <w:lang w:val="en-US"/>
              </w:rPr>
            </w:pPr>
          </w:p>
        </w:tc>
        <w:tc>
          <w:tcPr>
            <w:tcW w:w="2340" w:type="dxa"/>
          </w:tcPr>
          <w:p w14:paraId="0693DF44" w14:textId="77777777" w:rsidR="0007057C" w:rsidRPr="0007057C" w:rsidRDefault="0007057C" w:rsidP="0007057C">
            <w:pPr>
              <w:jc w:val="both"/>
              <w:rPr>
                <w:rFonts w:ascii="Arial" w:hAnsi="Arial" w:cs="Arial"/>
                <w:sz w:val="20"/>
                <w:szCs w:val="20"/>
                <w:lang w:val="en-US"/>
              </w:rPr>
            </w:pPr>
          </w:p>
        </w:tc>
      </w:tr>
      <w:tr w:rsidR="0007057C" w:rsidRPr="0007057C" w14:paraId="223F8E78" w14:textId="77777777" w:rsidTr="00013918">
        <w:tc>
          <w:tcPr>
            <w:tcW w:w="2660" w:type="dxa"/>
          </w:tcPr>
          <w:p w14:paraId="0E476968" w14:textId="77777777" w:rsidR="0007057C" w:rsidRPr="0007057C" w:rsidRDefault="0007057C" w:rsidP="0007057C">
            <w:pPr>
              <w:jc w:val="both"/>
              <w:rPr>
                <w:rFonts w:ascii="Arial" w:hAnsi="Arial" w:cs="Arial"/>
                <w:sz w:val="20"/>
                <w:szCs w:val="20"/>
                <w:lang w:val="en-US"/>
              </w:rPr>
            </w:pPr>
          </w:p>
        </w:tc>
        <w:tc>
          <w:tcPr>
            <w:tcW w:w="2268" w:type="dxa"/>
          </w:tcPr>
          <w:p w14:paraId="64A360C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AC442E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198.5 ± 182.49</w:t>
            </w:r>
          </w:p>
        </w:tc>
        <w:tc>
          <w:tcPr>
            <w:tcW w:w="2340" w:type="dxa"/>
          </w:tcPr>
          <w:p w14:paraId="0648646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180.5 (-104–727)</w:t>
            </w:r>
          </w:p>
        </w:tc>
      </w:tr>
      <w:tr w:rsidR="0007057C" w:rsidRPr="0007057C" w14:paraId="0627E520" w14:textId="77777777" w:rsidTr="00013918">
        <w:tc>
          <w:tcPr>
            <w:tcW w:w="2660" w:type="dxa"/>
          </w:tcPr>
          <w:p w14:paraId="7B495207" w14:textId="77777777" w:rsidR="0007057C" w:rsidRPr="0007057C" w:rsidRDefault="0007057C" w:rsidP="0007057C">
            <w:pPr>
              <w:jc w:val="both"/>
              <w:rPr>
                <w:rFonts w:ascii="Arial" w:hAnsi="Arial" w:cs="Arial"/>
                <w:sz w:val="20"/>
                <w:szCs w:val="20"/>
                <w:lang w:val="en-US"/>
              </w:rPr>
            </w:pPr>
          </w:p>
        </w:tc>
        <w:tc>
          <w:tcPr>
            <w:tcW w:w="2268" w:type="dxa"/>
          </w:tcPr>
          <w:p w14:paraId="46DCDED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225DA12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197.75 ± 172.98</w:t>
            </w:r>
          </w:p>
        </w:tc>
        <w:tc>
          <w:tcPr>
            <w:tcW w:w="2340" w:type="dxa"/>
          </w:tcPr>
          <w:p w14:paraId="7CFCB7E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36677127" w14:textId="77777777" w:rsidTr="00013918">
        <w:tc>
          <w:tcPr>
            <w:tcW w:w="2660" w:type="dxa"/>
          </w:tcPr>
          <w:p w14:paraId="438DA5C3"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Regimen</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.40)</w:t>
            </w:r>
          </w:p>
        </w:tc>
        <w:tc>
          <w:tcPr>
            <w:tcW w:w="2268" w:type="dxa"/>
          </w:tcPr>
          <w:p w14:paraId="2C1CF8F7" w14:textId="77777777" w:rsidR="0007057C" w:rsidRPr="0007057C" w:rsidRDefault="0007057C" w:rsidP="0007057C">
            <w:pPr>
              <w:jc w:val="both"/>
              <w:rPr>
                <w:rFonts w:ascii="Arial" w:hAnsi="Arial" w:cs="Arial"/>
                <w:sz w:val="20"/>
                <w:szCs w:val="20"/>
                <w:lang w:val="en-US"/>
              </w:rPr>
            </w:pPr>
          </w:p>
        </w:tc>
        <w:tc>
          <w:tcPr>
            <w:tcW w:w="2092" w:type="dxa"/>
          </w:tcPr>
          <w:p w14:paraId="6E87EE60" w14:textId="77777777" w:rsidR="0007057C" w:rsidRPr="0007057C" w:rsidRDefault="0007057C" w:rsidP="0007057C">
            <w:pPr>
              <w:jc w:val="both"/>
              <w:rPr>
                <w:rFonts w:ascii="Arial" w:hAnsi="Arial" w:cs="Arial"/>
                <w:sz w:val="20"/>
                <w:szCs w:val="20"/>
                <w:lang w:val="en-US"/>
              </w:rPr>
            </w:pPr>
          </w:p>
        </w:tc>
        <w:tc>
          <w:tcPr>
            <w:tcW w:w="2340" w:type="dxa"/>
          </w:tcPr>
          <w:p w14:paraId="6FD0C020" w14:textId="77777777" w:rsidR="0007057C" w:rsidRPr="0007057C" w:rsidRDefault="0007057C" w:rsidP="0007057C">
            <w:pPr>
              <w:jc w:val="both"/>
              <w:rPr>
                <w:rFonts w:ascii="Arial" w:hAnsi="Arial" w:cs="Arial"/>
                <w:sz w:val="20"/>
                <w:szCs w:val="20"/>
                <w:lang w:val="en-US"/>
              </w:rPr>
            </w:pPr>
          </w:p>
        </w:tc>
      </w:tr>
      <w:tr w:rsidR="0007057C" w:rsidRPr="0007057C" w14:paraId="7C6BE4F1" w14:textId="77777777" w:rsidTr="00013918">
        <w:tc>
          <w:tcPr>
            <w:tcW w:w="2660" w:type="dxa"/>
          </w:tcPr>
          <w:p w14:paraId="396CC3CE" w14:textId="77777777" w:rsidR="0007057C" w:rsidRPr="0007057C" w:rsidRDefault="0007057C" w:rsidP="0007057C">
            <w:pPr>
              <w:jc w:val="both"/>
              <w:rPr>
                <w:rFonts w:ascii="Arial" w:hAnsi="Arial" w:cs="Arial"/>
                <w:sz w:val="20"/>
                <w:szCs w:val="20"/>
                <w:lang w:val="en-US"/>
              </w:rPr>
            </w:pPr>
          </w:p>
        </w:tc>
        <w:tc>
          <w:tcPr>
            <w:tcW w:w="2268" w:type="dxa"/>
          </w:tcPr>
          <w:p w14:paraId="1CA0792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NNRTI</w:t>
            </w:r>
          </w:p>
        </w:tc>
        <w:tc>
          <w:tcPr>
            <w:tcW w:w="2092" w:type="dxa"/>
          </w:tcPr>
          <w:p w14:paraId="5353787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199.59 ± 174.65</w:t>
            </w:r>
          </w:p>
        </w:tc>
        <w:tc>
          <w:tcPr>
            <w:tcW w:w="2340" w:type="dxa"/>
          </w:tcPr>
          <w:p w14:paraId="4440939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2FC2877C" w14:textId="77777777" w:rsidTr="00013918">
        <w:tc>
          <w:tcPr>
            <w:tcW w:w="2660" w:type="dxa"/>
          </w:tcPr>
          <w:p w14:paraId="523AFBDE" w14:textId="77777777" w:rsidR="0007057C" w:rsidRPr="0007057C" w:rsidRDefault="0007057C" w:rsidP="0007057C">
            <w:pPr>
              <w:jc w:val="both"/>
              <w:rPr>
                <w:rFonts w:ascii="Arial" w:hAnsi="Arial" w:cs="Arial"/>
                <w:sz w:val="20"/>
                <w:szCs w:val="20"/>
                <w:lang w:val="en-US"/>
              </w:rPr>
            </w:pPr>
          </w:p>
        </w:tc>
        <w:tc>
          <w:tcPr>
            <w:tcW w:w="2268" w:type="dxa"/>
          </w:tcPr>
          <w:p w14:paraId="3BDD597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 NRTIs + 1 PI</w:t>
            </w:r>
          </w:p>
        </w:tc>
        <w:tc>
          <w:tcPr>
            <w:tcW w:w="2092" w:type="dxa"/>
          </w:tcPr>
          <w:p w14:paraId="35BE71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152.75 ± 147.4</w:t>
            </w:r>
          </w:p>
        </w:tc>
        <w:tc>
          <w:tcPr>
            <w:tcW w:w="2340" w:type="dxa"/>
          </w:tcPr>
          <w:p w14:paraId="6610DB86"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131 (-41–357)</w:t>
            </w:r>
          </w:p>
        </w:tc>
      </w:tr>
      <w:tr w:rsidR="0007057C" w:rsidRPr="0007057C" w14:paraId="1B217790" w14:textId="77777777" w:rsidTr="00013918">
        <w:tc>
          <w:tcPr>
            <w:tcW w:w="2660" w:type="dxa"/>
          </w:tcPr>
          <w:p w14:paraId="54D477C9"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Daily doses</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.70)</w:t>
            </w:r>
          </w:p>
        </w:tc>
        <w:tc>
          <w:tcPr>
            <w:tcW w:w="2268" w:type="dxa"/>
          </w:tcPr>
          <w:p w14:paraId="76044EC1" w14:textId="77777777" w:rsidR="0007057C" w:rsidRPr="0007057C" w:rsidRDefault="0007057C" w:rsidP="0007057C">
            <w:pPr>
              <w:jc w:val="both"/>
              <w:rPr>
                <w:rFonts w:ascii="Arial" w:hAnsi="Arial" w:cs="Arial"/>
                <w:sz w:val="20"/>
                <w:szCs w:val="20"/>
                <w:lang w:val="en-US"/>
              </w:rPr>
            </w:pPr>
          </w:p>
        </w:tc>
        <w:tc>
          <w:tcPr>
            <w:tcW w:w="2092" w:type="dxa"/>
          </w:tcPr>
          <w:p w14:paraId="1E4E422B" w14:textId="77777777" w:rsidR="0007057C" w:rsidRPr="0007057C" w:rsidRDefault="0007057C" w:rsidP="0007057C">
            <w:pPr>
              <w:jc w:val="both"/>
              <w:rPr>
                <w:rFonts w:ascii="Arial" w:hAnsi="Arial" w:cs="Arial"/>
                <w:sz w:val="20"/>
                <w:szCs w:val="20"/>
                <w:lang w:val="en-US"/>
              </w:rPr>
            </w:pPr>
          </w:p>
        </w:tc>
        <w:tc>
          <w:tcPr>
            <w:tcW w:w="2340" w:type="dxa"/>
          </w:tcPr>
          <w:p w14:paraId="3B4D2F6F" w14:textId="77777777" w:rsidR="0007057C" w:rsidRPr="0007057C" w:rsidRDefault="0007057C" w:rsidP="0007057C">
            <w:pPr>
              <w:jc w:val="both"/>
              <w:rPr>
                <w:rFonts w:ascii="Arial" w:hAnsi="Arial" w:cs="Arial"/>
                <w:sz w:val="20"/>
                <w:szCs w:val="20"/>
                <w:lang w:val="en-US"/>
              </w:rPr>
            </w:pPr>
          </w:p>
        </w:tc>
      </w:tr>
      <w:tr w:rsidR="0007057C" w:rsidRPr="0007057C" w14:paraId="5FD4D74A" w14:textId="77777777" w:rsidTr="00013918">
        <w:tc>
          <w:tcPr>
            <w:tcW w:w="2660" w:type="dxa"/>
          </w:tcPr>
          <w:p w14:paraId="6DF498AA" w14:textId="77777777" w:rsidR="0007057C" w:rsidRPr="0007057C" w:rsidRDefault="0007057C" w:rsidP="0007057C">
            <w:pPr>
              <w:jc w:val="both"/>
              <w:rPr>
                <w:rFonts w:ascii="Arial" w:hAnsi="Arial" w:cs="Arial"/>
                <w:sz w:val="20"/>
                <w:szCs w:val="20"/>
                <w:lang w:val="en-US"/>
              </w:rPr>
            </w:pPr>
          </w:p>
        </w:tc>
        <w:tc>
          <w:tcPr>
            <w:tcW w:w="2268" w:type="dxa"/>
          </w:tcPr>
          <w:p w14:paraId="5B91AB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Once-daily</w:t>
            </w:r>
          </w:p>
        </w:tc>
        <w:tc>
          <w:tcPr>
            <w:tcW w:w="2092" w:type="dxa"/>
          </w:tcPr>
          <w:p w14:paraId="7E6527B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200.7 ± 172.5</w:t>
            </w:r>
          </w:p>
        </w:tc>
        <w:tc>
          <w:tcPr>
            <w:tcW w:w="2340" w:type="dxa"/>
          </w:tcPr>
          <w:p w14:paraId="09B0D48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170 (-156–1015)</w:t>
            </w:r>
          </w:p>
        </w:tc>
      </w:tr>
      <w:tr w:rsidR="0007057C" w:rsidRPr="0007057C" w14:paraId="4D6BB416" w14:textId="77777777" w:rsidTr="00013918">
        <w:tc>
          <w:tcPr>
            <w:tcW w:w="2660" w:type="dxa"/>
          </w:tcPr>
          <w:p w14:paraId="035412D8" w14:textId="77777777" w:rsidR="0007057C" w:rsidRPr="0007057C" w:rsidRDefault="0007057C" w:rsidP="0007057C">
            <w:pPr>
              <w:jc w:val="both"/>
              <w:rPr>
                <w:rFonts w:ascii="Arial" w:hAnsi="Arial" w:cs="Arial"/>
                <w:sz w:val="20"/>
                <w:szCs w:val="20"/>
                <w:lang w:val="en-US"/>
              </w:rPr>
            </w:pPr>
          </w:p>
        </w:tc>
        <w:tc>
          <w:tcPr>
            <w:tcW w:w="2268" w:type="dxa"/>
          </w:tcPr>
          <w:p w14:paraId="4B639D9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Twice-daily</w:t>
            </w:r>
          </w:p>
        </w:tc>
        <w:tc>
          <w:tcPr>
            <w:tcW w:w="2092" w:type="dxa"/>
          </w:tcPr>
          <w:p w14:paraId="47A1A1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189.7 ± 177.9</w:t>
            </w:r>
          </w:p>
        </w:tc>
        <w:tc>
          <w:tcPr>
            <w:tcW w:w="2340" w:type="dxa"/>
          </w:tcPr>
          <w:p w14:paraId="1EC6D87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179 (-133–1201)</w:t>
            </w:r>
          </w:p>
        </w:tc>
      </w:tr>
      <w:tr w:rsidR="0007057C" w:rsidRPr="0007057C" w14:paraId="1A49F656" w14:textId="77777777" w:rsidTr="00013918">
        <w:tc>
          <w:tcPr>
            <w:tcW w:w="2660" w:type="dxa"/>
          </w:tcPr>
          <w:p w14:paraId="37E87BD2"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Number of tablets (&gt;3)</w:t>
            </w:r>
            <w:proofErr w:type="gramStart"/>
            <w:r w:rsidRPr="0007057C">
              <w:rPr>
                <w:rFonts w:ascii="Arial" w:hAnsi="Arial" w:cs="Arial"/>
                <w:i/>
                <w:sz w:val="20"/>
                <w:szCs w:val="20"/>
                <w:lang w:val="en-US"/>
              </w:rPr>
              <w:t xml:space="preserve">   (</w:t>
            </w:r>
            <w:proofErr w:type="gramEnd"/>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.66)</w:t>
            </w:r>
          </w:p>
        </w:tc>
        <w:tc>
          <w:tcPr>
            <w:tcW w:w="2268" w:type="dxa"/>
          </w:tcPr>
          <w:p w14:paraId="6CE2FA3B" w14:textId="77777777" w:rsidR="0007057C" w:rsidRPr="0007057C" w:rsidRDefault="0007057C" w:rsidP="0007057C">
            <w:pPr>
              <w:jc w:val="both"/>
              <w:rPr>
                <w:rFonts w:ascii="Arial" w:hAnsi="Arial" w:cs="Arial"/>
                <w:sz w:val="20"/>
                <w:szCs w:val="20"/>
                <w:lang w:val="en-US"/>
              </w:rPr>
            </w:pPr>
          </w:p>
        </w:tc>
        <w:tc>
          <w:tcPr>
            <w:tcW w:w="2092" w:type="dxa"/>
          </w:tcPr>
          <w:p w14:paraId="5AA6AC8F" w14:textId="77777777" w:rsidR="0007057C" w:rsidRPr="0007057C" w:rsidRDefault="0007057C" w:rsidP="0007057C">
            <w:pPr>
              <w:jc w:val="both"/>
              <w:rPr>
                <w:rFonts w:ascii="Arial" w:hAnsi="Arial" w:cs="Arial"/>
                <w:sz w:val="20"/>
                <w:szCs w:val="20"/>
                <w:lang w:val="en-US"/>
              </w:rPr>
            </w:pPr>
          </w:p>
        </w:tc>
        <w:tc>
          <w:tcPr>
            <w:tcW w:w="2340" w:type="dxa"/>
          </w:tcPr>
          <w:p w14:paraId="4736BEFE" w14:textId="77777777" w:rsidR="0007057C" w:rsidRPr="0007057C" w:rsidRDefault="0007057C" w:rsidP="0007057C">
            <w:pPr>
              <w:jc w:val="both"/>
              <w:rPr>
                <w:rFonts w:ascii="Arial" w:hAnsi="Arial" w:cs="Arial"/>
                <w:sz w:val="20"/>
                <w:szCs w:val="20"/>
                <w:lang w:val="en-US"/>
              </w:rPr>
            </w:pPr>
          </w:p>
        </w:tc>
      </w:tr>
      <w:tr w:rsidR="0007057C" w:rsidRPr="0007057C" w14:paraId="0A023D3E" w14:textId="77777777" w:rsidTr="00013918">
        <w:tc>
          <w:tcPr>
            <w:tcW w:w="2660" w:type="dxa"/>
          </w:tcPr>
          <w:p w14:paraId="227BEF7A" w14:textId="77777777" w:rsidR="0007057C" w:rsidRPr="0007057C" w:rsidRDefault="0007057C" w:rsidP="0007057C">
            <w:pPr>
              <w:jc w:val="both"/>
              <w:rPr>
                <w:rFonts w:ascii="Arial" w:hAnsi="Arial" w:cs="Arial"/>
                <w:sz w:val="20"/>
                <w:szCs w:val="20"/>
                <w:lang w:val="en-US"/>
              </w:rPr>
            </w:pPr>
          </w:p>
        </w:tc>
        <w:tc>
          <w:tcPr>
            <w:tcW w:w="2268" w:type="dxa"/>
          </w:tcPr>
          <w:p w14:paraId="079ED19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72DA94F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186.8 ± 107.4</w:t>
            </w:r>
          </w:p>
        </w:tc>
        <w:tc>
          <w:tcPr>
            <w:tcW w:w="2340" w:type="dxa"/>
          </w:tcPr>
          <w:p w14:paraId="4692D50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188.5 (-156–1201)</w:t>
            </w:r>
          </w:p>
        </w:tc>
      </w:tr>
      <w:tr w:rsidR="0007057C" w:rsidRPr="0007057C" w14:paraId="668CAF0D" w14:textId="77777777" w:rsidTr="00013918">
        <w:tc>
          <w:tcPr>
            <w:tcW w:w="2660" w:type="dxa"/>
          </w:tcPr>
          <w:p w14:paraId="12F417A4" w14:textId="77777777" w:rsidR="0007057C" w:rsidRPr="0007057C" w:rsidRDefault="0007057C" w:rsidP="0007057C">
            <w:pPr>
              <w:jc w:val="both"/>
              <w:rPr>
                <w:rFonts w:ascii="Arial" w:hAnsi="Arial" w:cs="Arial"/>
                <w:sz w:val="20"/>
                <w:szCs w:val="20"/>
                <w:lang w:val="en-US"/>
              </w:rPr>
            </w:pPr>
          </w:p>
        </w:tc>
        <w:tc>
          <w:tcPr>
            <w:tcW w:w="2268" w:type="dxa"/>
          </w:tcPr>
          <w:p w14:paraId="393BB72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42EF604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199.1 ± 179.8</w:t>
            </w:r>
          </w:p>
        </w:tc>
        <w:tc>
          <w:tcPr>
            <w:tcW w:w="2340" w:type="dxa"/>
          </w:tcPr>
          <w:p w14:paraId="744DC50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176.5 (-41–357)</w:t>
            </w:r>
          </w:p>
        </w:tc>
      </w:tr>
      <w:tr w:rsidR="0007057C" w:rsidRPr="0007057C" w14:paraId="29BC50F5" w14:textId="77777777" w:rsidTr="00013918">
        <w:tc>
          <w:tcPr>
            <w:tcW w:w="2660" w:type="dxa"/>
          </w:tcPr>
          <w:p w14:paraId="3E247C5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ART change during follow-up</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.20)</w:t>
            </w:r>
          </w:p>
        </w:tc>
        <w:tc>
          <w:tcPr>
            <w:tcW w:w="2268" w:type="dxa"/>
          </w:tcPr>
          <w:p w14:paraId="18C2B753" w14:textId="77777777" w:rsidR="0007057C" w:rsidRPr="0007057C" w:rsidRDefault="0007057C" w:rsidP="0007057C">
            <w:pPr>
              <w:jc w:val="both"/>
              <w:rPr>
                <w:rFonts w:ascii="Arial" w:hAnsi="Arial" w:cs="Arial"/>
                <w:sz w:val="20"/>
                <w:szCs w:val="20"/>
                <w:lang w:val="en-US"/>
              </w:rPr>
            </w:pPr>
          </w:p>
        </w:tc>
        <w:tc>
          <w:tcPr>
            <w:tcW w:w="2092" w:type="dxa"/>
          </w:tcPr>
          <w:p w14:paraId="00FFBAF5" w14:textId="77777777" w:rsidR="0007057C" w:rsidRPr="0007057C" w:rsidRDefault="0007057C" w:rsidP="0007057C">
            <w:pPr>
              <w:jc w:val="both"/>
              <w:rPr>
                <w:rFonts w:ascii="Arial" w:hAnsi="Arial" w:cs="Arial"/>
                <w:sz w:val="20"/>
                <w:szCs w:val="20"/>
                <w:lang w:val="en-US"/>
              </w:rPr>
            </w:pPr>
          </w:p>
        </w:tc>
        <w:tc>
          <w:tcPr>
            <w:tcW w:w="2340" w:type="dxa"/>
          </w:tcPr>
          <w:p w14:paraId="6DB3E746" w14:textId="77777777" w:rsidR="0007057C" w:rsidRPr="0007057C" w:rsidRDefault="0007057C" w:rsidP="0007057C">
            <w:pPr>
              <w:jc w:val="both"/>
              <w:rPr>
                <w:rFonts w:ascii="Arial" w:hAnsi="Arial" w:cs="Arial"/>
                <w:sz w:val="20"/>
                <w:szCs w:val="20"/>
                <w:lang w:val="en-US"/>
              </w:rPr>
            </w:pPr>
          </w:p>
        </w:tc>
      </w:tr>
      <w:tr w:rsidR="0007057C" w:rsidRPr="0007057C" w14:paraId="42E39ABE" w14:textId="77777777" w:rsidTr="00013918">
        <w:tc>
          <w:tcPr>
            <w:tcW w:w="2660" w:type="dxa"/>
          </w:tcPr>
          <w:p w14:paraId="387A9501" w14:textId="77777777" w:rsidR="0007057C" w:rsidRPr="0007057C" w:rsidRDefault="0007057C" w:rsidP="0007057C">
            <w:pPr>
              <w:jc w:val="both"/>
              <w:rPr>
                <w:rFonts w:ascii="Arial" w:hAnsi="Arial" w:cs="Arial"/>
                <w:sz w:val="20"/>
                <w:szCs w:val="20"/>
                <w:lang w:val="en-US"/>
              </w:rPr>
            </w:pPr>
          </w:p>
        </w:tc>
        <w:tc>
          <w:tcPr>
            <w:tcW w:w="2268" w:type="dxa"/>
          </w:tcPr>
          <w:p w14:paraId="51B32493"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608EF3B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149.52 ± 150.85</w:t>
            </w:r>
          </w:p>
        </w:tc>
        <w:tc>
          <w:tcPr>
            <w:tcW w:w="2340" w:type="dxa"/>
          </w:tcPr>
          <w:p w14:paraId="67299FC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161 (-52–638)</w:t>
            </w:r>
          </w:p>
        </w:tc>
      </w:tr>
      <w:tr w:rsidR="0007057C" w:rsidRPr="0007057C" w14:paraId="131EEB08" w14:textId="77777777" w:rsidTr="00013918">
        <w:tc>
          <w:tcPr>
            <w:tcW w:w="2660" w:type="dxa"/>
          </w:tcPr>
          <w:p w14:paraId="30B431C2" w14:textId="77777777" w:rsidR="0007057C" w:rsidRPr="0007057C" w:rsidRDefault="0007057C" w:rsidP="0007057C">
            <w:pPr>
              <w:jc w:val="both"/>
              <w:rPr>
                <w:rFonts w:ascii="Arial" w:hAnsi="Arial" w:cs="Arial"/>
                <w:sz w:val="20"/>
                <w:szCs w:val="20"/>
                <w:lang w:val="en-US"/>
              </w:rPr>
            </w:pPr>
          </w:p>
        </w:tc>
        <w:tc>
          <w:tcPr>
            <w:tcW w:w="2268" w:type="dxa"/>
          </w:tcPr>
          <w:p w14:paraId="0BE5A4F0"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03F54D47"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202.56 ± 175.34</w:t>
            </w:r>
          </w:p>
        </w:tc>
        <w:tc>
          <w:tcPr>
            <w:tcW w:w="2340" w:type="dxa"/>
          </w:tcPr>
          <w:p w14:paraId="74A2583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178 (-156–1201)</w:t>
            </w:r>
          </w:p>
        </w:tc>
      </w:tr>
      <w:tr w:rsidR="0007057C" w:rsidRPr="0007057C" w14:paraId="17557F5C" w14:textId="77777777" w:rsidTr="00013918">
        <w:tc>
          <w:tcPr>
            <w:tcW w:w="2660" w:type="dxa"/>
          </w:tcPr>
          <w:p w14:paraId="242B5C76"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Cotrimoxazole</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.34)</w:t>
            </w:r>
          </w:p>
        </w:tc>
        <w:tc>
          <w:tcPr>
            <w:tcW w:w="2268" w:type="dxa"/>
          </w:tcPr>
          <w:p w14:paraId="2E86EA71" w14:textId="77777777" w:rsidR="0007057C" w:rsidRPr="0007057C" w:rsidRDefault="0007057C" w:rsidP="0007057C">
            <w:pPr>
              <w:jc w:val="both"/>
              <w:rPr>
                <w:rFonts w:ascii="Arial" w:hAnsi="Arial" w:cs="Arial"/>
                <w:sz w:val="20"/>
                <w:szCs w:val="20"/>
                <w:lang w:val="en-US"/>
              </w:rPr>
            </w:pPr>
          </w:p>
        </w:tc>
        <w:tc>
          <w:tcPr>
            <w:tcW w:w="2092" w:type="dxa"/>
          </w:tcPr>
          <w:p w14:paraId="08DCC726" w14:textId="77777777" w:rsidR="0007057C" w:rsidRPr="0007057C" w:rsidRDefault="0007057C" w:rsidP="0007057C">
            <w:pPr>
              <w:jc w:val="both"/>
              <w:rPr>
                <w:rFonts w:ascii="Arial" w:hAnsi="Arial" w:cs="Arial"/>
                <w:sz w:val="20"/>
                <w:szCs w:val="20"/>
                <w:lang w:val="en-US"/>
              </w:rPr>
            </w:pPr>
          </w:p>
        </w:tc>
        <w:tc>
          <w:tcPr>
            <w:tcW w:w="2340" w:type="dxa"/>
          </w:tcPr>
          <w:p w14:paraId="18D0A4F8" w14:textId="77777777" w:rsidR="0007057C" w:rsidRPr="0007057C" w:rsidRDefault="0007057C" w:rsidP="0007057C">
            <w:pPr>
              <w:jc w:val="both"/>
              <w:rPr>
                <w:rFonts w:ascii="Arial" w:hAnsi="Arial" w:cs="Arial"/>
                <w:sz w:val="20"/>
                <w:szCs w:val="20"/>
                <w:lang w:val="en-US"/>
              </w:rPr>
            </w:pPr>
          </w:p>
        </w:tc>
      </w:tr>
      <w:tr w:rsidR="0007057C" w:rsidRPr="0007057C" w14:paraId="039967F5" w14:textId="77777777" w:rsidTr="00013918">
        <w:tc>
          <w:tcPr>
            <w:tcW w:w="2660" w:type="dxa"/>
          </w:tcPr>
          <w:p w14:paraId="4603A7EA" w14:textId="77777777" w:rsidR="0007057C" w:rsidRPr="0007057C" w:rsidRDefault="0007057C" w:rsidP="0007057C">
            <w:pPr>
              <w:jc w:val="both"/>
              <w:rPr>
                <w:rFonts w:ascii="Arial" w:hAnsi="Arial" w:cs="Arial"/>
                <w:sz w:val="20"/>
                <w:szCs w:val="20"/>
                <w:lang w:val="en-US"/>
              </w:rPr>
            </w:pPr>
          </w:p>
        </w:tc>
        <w:tc>
          <w:tcPr>
            <w:tcW w:w="2268" w:type="dxa"/>
          </w:tcPr>
          <w:p w14:paraId="154D9E6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5DC228C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193.02 ± 172.84</w:t>
            </w:r>
          </w:p>
        </w:tc>
        <w:tc>
          <w:tcPr>
            <w:tcW w:w="2340" w:type="dxa"/>
          </w:tcPr>
          <w:p w14:paraId="7CA290C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172.5 (-156–1201)</w:t>
            </w:r>
          </w:p>
        </w:tc>
      </w:tr>
      <w:tr w:rsidR="0007057C" w:rsidRPr="0007057C" w14:paraId="10561D97" w14:textId="77777777" w:rsidTr="00013918">
        <w:tc>
          <w:tcPr>
            <w:tcW w:w="2660" w:type="dxa"/>
          </w:tcPr>
          <w:p w14:paraId="2F35DC13" w14:textId="77777777" w:rsidR="0007057C" w:rsidRPr="0007057C" w:rsidRDefault="0007057C" w:rsidP="0007057C">
            <w:pPr>
              <w:jc w:val="both"/>
              <w:rPr>
                <w:rFonts w:ascii="Arial" w:hAnsi="Arial" w:cs="Arial"/>
                <w:sz w:val="20"/>
                <w:szCs w:val="20"/>
                <w:lang w:val="en-US"/>
              </w:rPr>
            </w:pPr>
          </w:p>
        </w:tc>
        <w:tc>
          <w:tcPr>
            <w:tcW w:w="2268" w:type="dxa"/>
          </w:tcPr>
          <w:p w14:paraId="404895F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BAE5FD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224.06 ± 178.29</w:t>
            </w:r>
          </w:p>
        </w:tc>
        <w:tc>
          <w:tcPr>
            <w:tcW w:w="2340" w:type="dxa"/>
          </w:tcPr>
          <w:p w14:paraId="2B9F10D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228 (-104–727)</w:t>
            </w:r>
          </w:p>
        </w:tc>
      </w:tr>
      <w:tr w:rsidR="0007057C" w:rsidRPr="0007057C" w14:paraId="313FE392" w14:textId="77777777" w:rsidTr="00013918">
        <w:tc>
          <w:tcPr>
            <w:tcW w:w="2660" w:type="dxa"/>
          </w:tcPr>
          <w:p w14:paraId="52B9EBA4" w14:textId="77777777" w:rsidR="0007057C" w:rsidRPr="0007057C" w:rsidRDefault="0007057C" w:rsidP="0007057C">
            <w:pPr>
              <w:jc w:val="both"/>
              <w:rPr>
                <w:rFonts w:ascii="Arial" w:hAnsi="Arial" w:cs="Arial"/>
                <w:sz w:val="20"/>
                <w:szCs w:val="20"/>
                <w:lang w:val="en-US"/>
              </w:rPr>
            </w:pPr>
            <w:r w:rsidRPr="0007057C">
              <w:rPr>
                <w:rFonts w:ascii="Arial" w:hAnsi="Arial" w:cs="Arial"/>
                <w:b/>
                <w:bCs/>
                <w:i/>
                <w:sz w:val="20"/>
                <w:szCs w:val="20"/>
                <w:lang w:val="en-US"/>
              </w:rPr>
              <w:t>Other concomitant treatment</w:t>
            </w:r>
            <w:r w:rsidRPr="0007057C">
              <w:rPr>
                <w:rFonts w:ascii="Arial" w:hAnsi="Arial" w:cs="Arial"/>
                <w:i/>
                <w:sz w:val="20"/>
                <w:szCs w:val="20"/>
                <w:lang w:val="en-US"/>
              </w:rPr>
              <w:t xml:space="preserve"> (</w:t>
            </w:r>
            <w:r w:rsidRPr="0007057C">
              <w:rPr>
                <w:rFonts w:ascii="Arial" w:hAnsi="Arial" w:cs="Arial"/>
                <w:bCs/>
                <w:i/>
                <w:iCs/>
                <w:sz w:val="20"/>
                <w:szCs w:val="20"/>
                <w:lang w:val="en-US"/>
              </w:rPr>
              <w:t>P</w:t>
            </w:r>
            <w:r w:rsidRPr="0007057C">
              <w:rPr>
                <w:rFonts w:ascii="Arial" w:hAnsi="Arial" w:cs="Arial"/>
                <w:bCs/>
                <w:sz w:val="20"/>
                <w:szCs w:val="20"/>
                <w:lang w:val="en-US"/>
              </w:rPr>
              <w:t xml:space="preserve"> </w:t>
            </w:r>
            <w:r w:rsidRPr="0007057C">
              <w:rPr>
                <w:rFonts w:ascii="Arial" w:hAnsi="Arial" w:cs="Arial"/>
                <w:i/>
                <w:sz w:val="20"/>
                <w:szCs w:val="20"/>
                <w:lang w:val="en-US"/>
              </w:rPr>
              <w:t>= .71)</w:t>
            </w:r>
          </w:p>
        </w:tc>
        <w:tc>
          <w:tcPr>
            <w:tcW w:w="2268" w:type="dxa"/>
          </w:tcPr>
          <w:p w14:paraId="4191DEDA" w14:textId="77777777" w:rsidR="0007057C" w:rsidRPr="0007057C" w:rsidRDefault="0007057C" w:rsidP="0007057C">
            <w:pPr>
              <w:jc w:val="both"/>
              <w:rPr>
                <w:rFonts w:ascii="Arial" w:hAnsi="Arial" w:cs="Arial"/>
                <w:sz w:val="20"/>
                <w:szCs w:val="20"/>
                <w:lang w:val="en-US"/>
              </w:rPr>
            </w:pPr>
          </w:p>
        </w:tc>
        <w:tc>
          <w:tcPr>
            <w:tcW w:w="2092" w:type="dxa"/>
          </w:tcPr>
          <w:p w14:paraId="141F16BB" w14:textId="77777777" w:rsidR="0007057C" w:rsidRPr="0007057C" w:rsidRDefault="0007057C" w:rsidP="0007057C">
            <w:pPr>
              <w:jc w:val="both"/>
              <w:rPr>
                <w:rFonts w:ascii="Arial" w:hAnsi="Arial" w:cs="Arial"/>
                <w:sz w:val="20"/>
                <w:szCs w:val="20"/>
                <w:lang w:val="en-US"/>
              </w:rPr>
            </w:pPr>
          </w:p>
        </w:tc>
        <w:tc>
          <w:tcPr>
            <w:tcW w:w="2340" w:type="dxa"/>
          </w:tcPr>
          <w:p w14:paraId="07B7CCFE" w14:textId="77777777" w:rsidR="0007057C" w:rsidRPr="0007057C" w:rsidRDefault="0007057C" w:rsidP="0007057C">
            <w:pPr>
              <w:jc w:val="both"/>
              <w:rPr>
                <w:rFonts w:ascii="Arial" w:hAnsi="Arial" w:cs="Arial"/>
                <w:sz w:val="20"/>
                <w:szCs w:val="20"/>
                <w:lang w:val="en-US"/>
              </w:rPr>
            </w:pPr>
          </w:p>
        </w:tc>
      </w:tr>
      <w:tr w:rsidR="0007057C" w:rsidRPr="0007057C" w14:paraId="1EAE6DFC" w14:textId="77777777" w:rsidTr="00013918">
        <w:tc>
          <w:tcPr>
            <w:tcW w:w="2660" w:type="dxa"/>
          </w:tcPr>
          <w:p w14:paraId="7B0A33D3" w14:textId="77777777" w:rsidR="0007057C" w:rsidRPr="0007057C" w:rsidRDefault="0007057C" w:rsidP="0007057C">
            <w:pPr>
              <w:jc w:val="both"/>
              <w:rPr>
                <w:rFonts w:ascii="Arial" w:hAnsi="Arial" w:cs="Arial"/>
                <w:sz w:val="20"/>
                <w:szCs w:val="20"/>
                <w:lang w:val="en-US"/>
              </w:rPr>
            </w:pPr>
          </w:p>
        </w:tc>
        <w:tc>
          <w:tcPr>
            <w:tcW w:w="2268" w:type="dxa"/>
          </w:tcPr>
          <w:p w14:paraId="5173130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Yes</w:t>
            </w:r>
          </w:p>
        </w:tc>
        <w:tc>
          <w:tcPr>
            <w:tcW w:w="2092" w:type="dxa"/>
          </w:tcPr>
          <w:p w14:paraId="46AE94B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203.06 ± 156.52</w:t>
            </w:r>
          </w:p>
        </w:tc>
        <w:tc>
          <w:tcPr>
            <w:tcW w:w="2340" w:type="dxa"/>
          </w:tcPr>
          <w:p w14:paraId="328B2245"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188 (-156–727)</w:t>
            </w:r>
          </w:p>
        </w:tc>
      </w:tr>
      <w:tr w:rsidR="0007057C" w:rsidRPr="0007057C" w14:paraId="1A740BE7" w14:textId="77777777" w:rsidTr="00013918">
        <w:tc>
          <w:tcPr>
            <w:tcW w:w="2660" w:type="dxa"/>
          </w:tcPr>
          <w:p w14:paraId="24BE29E0" w14:textId="77777777" w:rsidR="0007057C" w:rsidRPr="0007057C" w:rsidRDefault="0007057C" w:rsidP="0007057C">
            <w:pPr>
              <w:jc w:val="both"/>
              <w:rPr>
                <w:rFonts w:ascii="Arial" w:hAnsi="Arial" w:cs="Arial"/>
                <w:sz w:val="20"/>
                <w:szCs w:val="20"/>
                <w:lang w:val="en-US"/>
              </w:rPr>
            </w:pPr>
          </w:p>
        </w:tc>
        <w:tc>
          <w:tcPr>
            <w:tcW w:w="2268" w:type="dxa"/>
          </w:tcPr>
          <w:p w14:paraId="2E593B3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No</w:t>
            </w:r>
          </w:p>
        </w:tc>
        <w:tc>
          <w:tcPr>
            <w:tcW w:w="2092" w:type="dxa"/>
          </w:tcPr>
          <w:p w14:paraId="304243DD"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194.08 ± 185.48</w:t>
            </w:r>
          </w:p>
        </w:tc>
        <w:tc>
          <w:tcPr>
            <w:tcW w:w="2340" w:type="dxa"/>
          </w:tcPr>
          <w:p w14:paraId="793251AB"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169 (-133–1201)</w:t>
            </w:r>
          </w:p>
        </w:tc>
      </w:tr>
    </w:tbl>
    <w:p w14:paraId="70F95D47" w14:textId="77777777" w:rsidR="0007057C" w:rsidRPr="0007057C" w:rsidRDefault="0007057C" w:rsidP="0007057C">
      <w:pPr>
        <w:jc w:val="both"/>
        <w:rPr>
          <w:rFonts w:ascii="Arial" w:hAnsi="Arial" w:cs="Arial"/>
          <w:i/>
          <w:sz w:val="20"/>
          <w:szCs w:val="20"/>
          <w:lang w:val="en-US"/>
        </w:rPr>
      </w:pPr>
      <w:r w:rsidRPr="0007057C">
        <w:rPr>
          <w:rFonts w:ascii="Arial" w:hAnsi="Arial" w:cs="Arial"/>
          <w:i/>
          <w:sz w:val="20"/>
          <w:szCs w:val="20"/>
          <w:lang w:val="en-US"/>
        </w:rPr>
        <w:t>Abbreviations: ART, antiretroviral therapy; NRTI, nucleoside/nucleotide reverse-transcriptase inhibitor; NNRTI, non-nucleoside reverse-transcriptase inhibitor; PI, protease inhibitor. Negative ΔCD4 values denote decreases between baseline and month 12.</w:t>
      </w:r>
    </w:p>
    <w:p w14:paraId="297C6E1F" w14:textId="77777777" w:rsidR="0007057C" w:rsidRPr="0007057C" w:rsidRDefault="0007057C" w:rsidP="0007057C">
      <w:pPr>
        <w:jc w:val="both"/>
        <w:rPr>
          <w:rFonts w:ascii="Arial" w:hAnsi="Arial" w:cs="Arial"/>
          <w:sz w:val="20"/>
          <w:szCs w:val="20"/>
          <w:lang w:val="en-US"/>
        </w:rPr>
      </w:pPr>
    </w:p>
    <w:p w14:paraId="25996285" w14:textId="77777777" w:rsidR="0007057C" w:rsidRPr="0007057C" w:rsidRDefault="0007057C" w:rsidP="0007057C">
      <w:pPr>
        <w:jc w:val="both"/>
        <w:rPr>
          <w:rFonts w:ascii="Arial" w:hAnsi="Arial" w:cs="Arial"/>
          <w:sz w:val="20"/>
          <w:szCs w:val="20"/>
          <w:lang w:val="en-US"/>
        </w:rPr>
      </w:pPr>
      <w:r w:rsidRPr="0007057C">
        <w:rPr>
          <w:rFonts w:ascii="Arial" w:hAnsi="Arial" w:cs="Arial"/>
          <w:b/>
          <w:sz w:val="20"/>
          <w:szCs w:val="20"/>
          <w:lang w:val="en-US"/>
        </w:rPr>
        <w:t xml:space="preserve">Table 7: Multivariable linear regression: factors associated with ΔCD4 of HIV-infected patients followed at the SMIT/CRCF of Fann hospital in Dakar from 2012 to </w:t>
      </w:r>
      <w:proofErr w:type="gramStart"/>
      <w:r w:rsidRPr="0007057C">
        <w:rPr>
          <w:rFonts w:ascii="Arial" w:hAnsi="Arial" w:cs="Arial"/>
          <w:b/>
          <w:sz w:val="20"/>
          <w:szCs w:val="20"/>
          <w:lang w:val="en-US"/>
        </w:rPr>
        <w:t>2018  (</w:t>
      </w:r>
      <w:proofErr w:type="gramEnd"/>
      <w:r w:rsidRPr="0007057C">
        <w:rPr>
          <w:rFonts w:ascii="Arial" w:hAnsi="Arial" w:cs="Arial"/>
          <w:b/>
          <w:sz w:val="20"/>
          <w:szCs w:val="20"/>
          <w:lang w:val="en-US"/>
        </w:rPr>
        <w:t>N=213)</w:t>
      </w:r>
    </w:p>
    <w:tbl>
      <w:tblPr>
        <w:tblStyle w:val="PlainTable2"/>
        <w:tblW w:w="0" w:type="auto"/>
        <w:tblLook w:val="06A0" w:firstRow="1" w:lastRow="0" w:firstColumn="1" w:lastColumn="0" w:noHBand="1" w:noVBand="1"/>
      </w:tblPr>
      <w:tblGrid>
        <w:gridCol w:w="3778"/>
        <w:gridCol w:w="1244"/>
        <w:gridCol w:w="1373"/>
        <w:gridCol w:w="1395"/>
        <w:gridCol w:w="1276"/>
      </w:tblGrid>
      <w:tr w:rsidR="0007057C" w:rsidRPr="0007057C" w14:paraId="595C7FDD" w14:textId="77777777" w:rsidTr="00013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65583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Factor</w:t>
            </w:r>
          </w:p>
        </w:tc>
        <w:tc>
          <w:tcPr>
            <w:tcW w:w="1275" w:type="dxa"/>
          </w:tcPr>
          <w:p w14:paraId="32F51B68"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Crude β</w:t>
            </w:r>
          </w:p>
        </w:tc>
        <w:tc>
          <w:tcPr>
            <w:tcW w:w="1418" w:type="dxa"/>
          </w:tcPr>
          <w:p w14:paraId="002922D3"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p-value</w:t>
            </w:r>
          </w:p>
        </w:tc>
        <w:tc>
          <w:tcPr>
            <w:tcW w:w="1417" w:type="dxa"/>
          </w:tcPr>
          <w:p w14:paraId="4529BB6A"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Adjusted β</w:t>
            </w:r>
          </w:p>
        </w:tc>
        <w:tc>
          <w:tcPr>
            <w:tcW w:w="1314" w:type="dxa"/>
          </w:tcPr>
          <w:p w14:paraId="6D07A547" w14:textId="77777777" w:rsidR="0007057C" w:rsidRPr="0007057C" w:rsidRDefault="0007057C" w:rsidP="0007057C">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p-value</w:t>
            </w:r>
          </w:p>
        </w:tc>
      </w:tr>
      <w:tr w:rsidR="0007057C" w:rsidRPr="0007057C" w14:paraId="6EF81C3C"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4CA230DA"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Sex</w:t>
            </w:r>
          </w:p>
        </w:tc>
        <w:tc>
          <w:tcPr>
            <w:tcW w:w="1275" w:type="dxa"/>
          </w:tcPr>
          <w:p w14:paraId="053906C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8" w:type="dxa"/>
          </w:tcPr>
          <w:p w14:paraId="77C66D4A"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7" w:type="dxa"/>
          </w:tcPr>
          <w:p w14:paraId="125B9E0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314" w:type="dxa"/>
          </w:tcPr>
          <w:p w14:paraId="5FCA4CF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7057C" w:rsidRPr="0007057C" w14:paraId="6538EE3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3F602EF2"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Male (ref: Female)</w:t>
            </w:r>
          </w:p>
        </w:tc>
        <w:tc>
          <w:tcPr>
            <w:tcW w:w="1275" w:type="dxa"/>
          </w:tcPr>
          <w:p w14:paraId="67F5CB36"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-19.5</w:t>
            </w:r>
          </w:p>
        </w:tc>
        <w:tc>
          <w:tcPr>
            <w:tcW w:w="1418" w:type="dxa"/>
          </w:tcPr>
          <w:p w14:paraId="5B81B38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0.42</w:t>
            </w:r>
          </w:p>
        </w:tc>
        <w:tc>
          <w:tcPr>
            <w:tcW w:w="1417" w:type="dxa"/>
          </w:tcPr>
          <w:p w14:paraId="19D124E0"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-15.8</w:t>
            </w:r>
          </w:p>
        </w:tc>
        <w:tc>
          <w:tcPr>
            <w:tcW w:w="1314" w:type="dxa"/>
          </w:tcPr>
          <w:p w14:paraId="07806F4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0.50</w:t>
            </w:r>
          </w:p>
        </w:tc>
      </w:tr>
      <w:tr w:rsidR="0007057C" w:rsidRPr="0007057C" w14:paraId="1531B54D"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416EF5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Age (per year)</w:t>
            </w:r>
          </w:p>
        </w:tc>
        <w:tc>
          <w:tcPr>
            <w:tcW w:w="1275" w:type="dxa"/>
          </w:tcPr>
          <w:p w14:paraId="0EE8F47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-2.3</w:t>
            </w:r>
          </w:p>
        </w:tc>
        <w:tc>
          <w:tcPr>
            <w:tcW w:w="1418" w:type="dxa"/>
          </w:tcPr>
          <w:p w14:paraId="19F81A0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0.027</w:t>
            </w:r>
          </w:p>
        </w:tc>
        <w:tc>
          <w:tcPr>
            <w:tcW w:w="1417" w:type="dxa"/>
          </w:tcPr>
          <w:p w14:paraId="5E0A73D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-2.64</w:t>
            </w:r>
          </w:p>
        </w:tc>
        <w:tc>
          <w:tcPr>
            <w:tcW w:w="1314" w:type="dxa"/>
          </w:tcPr>
          <w:p w14:paraId="520B43B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0.018</w:t>
            </w:r>
          </w:p>
        </w:tc>
      </w:tr>
      <w:tr w:rsidR="0007057C" w:rsidRPr="0007057C" w14:paraId="7B0836AD"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2F04FB14"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WHO clinical stage</w:t>
            </w:r>
          </w:p>
        </w:tc>
        <w:tc>
          <w:tcPr>
            <w:tcW w:w="1275" w:type="dxa"/>
          </w:tcPr>
          <w:p w14:paraId="6D20F944"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8" w:type="dxa"/>
          </w:tcPr>
          <w:p w14:paraId="25079F17"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417" w:type="dxa"/>
          </w:tcPr>
          <w:p w14:paraId="306EF2B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314" w:type="dxa"/>
          </w:tcPr>
          <w:p w14:paraId="2B6273F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07057C" w:rsidRPr="0007057C" w14:paraId="453267B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05268A88"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2 (ref: 1)</w:t>
            </w:r>
          </w:p>
        </w:tc>
        <w:tc>
          <w:tcPr>
            <w:tcW w:w="1275" w:type="dxa"/>
          </w:tcPr>
          <w:p w14:paraId="329D244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-64.5</w:t>
            </w:r>
          </w:p>
        </w:tc>
        <w:tc>
          <w:tcPr>
            <w:tcW w:w="1418" w:type="dxa"/>
          </w:tcPr>
          <w:p w14:paraId="51866DD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0.12</w:t>
            </w:r>
          </w:p>
        </w:tc>
        <w:tc>
          <w:tcPr>
            <w:tcW w:w="1417" w:type="dxa"/>
          </w:tcPr>
          <w:p w14:paraId="2D30E970"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-29.9</w:t>
            </w:r>
          </w:p>
        </w:tc>
        <w:tc>
          <w:tcPr>
            <w:tcW w:w="1314" w:type="dxa"/>
          </w:tcPr>
          <w:p w14:paraId="48782BBA"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0.65</w:t>
            </w:r>
          </w:p>
        </w:tc>
      </w:tr>
      <w:tr w:rsidR="0007057C" w:rsidRPr="0007057C" w14:paraId="04ABF9E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39C0EB6F"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3 (ref: 1)</w:t>
            </w:r>
          </w:p>
        </w:tc>
        <w:tc>
          <w:tcPr>
            <w:tcW w:w="1275" w:type="dxa"/>
          </w:tcPr>
          <w:p w14:paraId="3914DE0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-39.7</w:t>
            </w:r>
          </w:p>
        </w:tc>
        <w:tc>
          <w:tcPr>
            <w:tcW w:w="1418" w:type="dxa"/>
          </w:tcPr>
          <w:p w14:paraId="7095E70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0.19</w:t>
            </w:r>
          </w:p>
        </w:tc>
        <w:tc>
          <w:tcPr>
            <w:tcW w:w="1417" w:type="dxa"/>
          </w:tcPr>
          <w:p w14:paraId="41CC5AB2"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3.03</w:t>
            </w:r>
          </w:p>
        </w:tc>
        <w:tc>
          <w:tcPr>
            <w:tcW w:w="1314" w:type="dxa"/>
          </w:tcPr>
          <w:p w14:paraId="57C03B33"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0.94</w:t>
            </w:r>
          </w:p>
        </w:tc>
      </w:tr>
      <w:tr w:rsidR="0007057C" w:rsidRPr="0007057C" w14:paraId="55DEAFF6"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49E0B39"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 xml:space="preserve">  4 (ref: 1)</w:t>
            </w:r>
          </w:p>
        </w:tc>
        <w:tc>
          <w:tcPr>
            <w:tcW w:w="1275" w:type="dxa"/>
          </w:tcPr>
          <w:p w14:paraId="4E21656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-39.2</w:t>
            </w:r>
          </w:p>
        </w:tc>
        <w:tc>
          <w:tcPr>
            <w:tcW w:w="1418" w:type="dxa"/>
          </w:tcPr>
          <w:p w14:paraId="723CA04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0.24</w:t>
            </w:r>
          </w:p>
        </w:tc>
        <w:tc>
          <w:tcPr>
            <w:tcW w:w="1417" w:type="dxa"/>
          </w:tcPr>
          <w:p w14:paraId="1ADE6911"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-3.04</w:t>
            </w:r>
          </w:p>
        </w:tc>
        <w:tc>
          <w:tcPr>
            <w:tcW w:w="1314" w:type="dxa"/>
          </w:tcPr>
          <w:p w14:paraId="6171628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0.94</w:t>
            </w:r>
          </w:p>
        </w:tc>
      </w:tr>
      <w:tr w:rsidR="0007057C" w:rsidRPr="0007057C" w14:paraId="33160E42"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5B114A0E"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Opportunistic affection (Yes vs No)</w:t>
            </w:r>
          </w:p>
        </w:tc>
        <w:tc>
          <w:tcPr>
            <w:tcW w:w="1275" w:type="dxa"/>
          </w:tcPr>
          <w:p w14:paraId="4152E52F"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-34.3</w:t>
            </w:r>
          </w:p>
        </w:tc>
        <w:tc>
          <w:tcPr>
            <w:tcW w:w="1418" w:type="dxa"/>
          </w:tcPr>
          <w:p w14:paraId="242F1DB5"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0.50</w:t>
            </w:r>
          </w:p>
        </w:tc>
        <w:tc>
          <w:tcPr>
            <w:tcW w:w="1417" w:type="dxa"/>
          </w:tcPr>
          <w:p w14:paraId="3E93763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-18.8</w:t>
            </w:r>
          </w:p>
        </w:tc>
        <w:tc>
          <w:tcPr>
            <w:tcW w:w="1314" w:type="dxa"/>
          </w:tcPr>
          <w:p w14:paraId="3A2B883B"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0.57</w:t>
            </w:r>
          </w:p>
        </w:tc>
      </w:tr>
      <w:tr w:rsidR="0007057C" w:rsidRPr="0007057C" w14:paraId="6090A9C8"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702DD71C"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Hepatitis B (Yes vs No)</w:t>
            </w:r>
          </w:p>
        </w:tc>
        <w:tc>
          <w:tcPr>
            <w:tcW w:w="1275" w:type="dxa"/>
          </w:tcPr>
          <w:p w14:paraId="29A244E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-62.6</w:t>
            </w:r>
          </w:p>
        </w:tc>
        <w:tc>
          <w:tcPr>
            <w:tcW w:w="1418" w:type="dxa"/>
          </w:tcPr>
          <w:p w14:paraId="513A5C4F"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0.017</w:t>
            </w:r>
          </w:p>
        </w:tc>
        <w:tc>
          <w:tcPr>
            <w:tcW w:w="1417" w:type="dxa"/>
          </w:tcPr>
          <w:p w14:paraId="46F42F5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-60.5</w:t>
            </w:r>
          </w:p>
        </w:tc>
        <w:tc>
          <w:tcPr>
            <w:tcW w:w="1314" w:type="dxa"/>
          </w:tcPr>
          <w:p w14:paraId="20C92B59"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0.08</w:t>
            </w:r>
          </w:p>
        </w:tc>
      </w:tr>
      <w:tr w:rsidR="0007057C" w:rsidRPr="0007057C" w14:paraId="0AB47679" w14:textId="77777777" w:rsidTr="00013918">
        <w:tc>
          <w:tcPr>
            <w:cnfStyle w:val="001000000000" w:firstRow="0" w:lastRow="0" w:firstColumn="1" w:lastColumn="0" w:oddVBand="0" w:evenVBand="0" w:oddHBand="0" w:evenHBand="0" w:firstRowFirstColumn="0" w:firstRowLastColumn="0" w:lastRowFirstColumn="0" w:lastRowLastColumn="0"/>
            <w:tcW w:w="3936" w:type="dxa"/>
          </w:tcPr>
          <w:p w14:paraId="28CE3D31" w14:textId="77777777" w:rsidR="0007057C" w:rsidRPr="0007057C" w:rsidRDefault="0007057C" w:rsidP="0007057C">
            <w:pPr>
              <w:jc w:val="both"/>
              <w:rPr>
                <w:rFonts w:ascii="Arial" w:hAnsi="Arial" w:cs="Arial"/>
                <w:sz w:val="20"/>
                <w:szCs w:val="20"/>
                <w:lang w:val="en-US"/>
              </w:rPr>
            </w:pPr>
            <w:r w:rsidRPr="0007057C">
              <w:rPr>
                <w:rFonts w:ascii="Arial" w:hAnsi="Arial" w:cs="Arial"/>
                <w:sz w:val="20"/>
                <w:szCs w:val="20"/>
                <w:lang w:val="en-US"/>
              </w:rPr>
              <w:t>Adherence (Yes vs No)</w:t>
            </w:r>
          </w:p>
        </w:tc>
        <w:tc>
          <w:tcPr>
            <w:tcW w:w="1275" w:type="dxa"/>
          </w:tcPr>
          <w:p w14:paraId="0B0E4AF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180.1</w:t>
            </w:r>
          </w:p>
        </w:tc>
        <w:tc>
          <w:tcPr>
            <w:tcW w:w="1418" w:type="dxa"/>
          </w:tcPr>
          <w:p w14:paraId="3E5F5248"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0.002</w:t>
            </w:r>
          </w:p>
        </w:tc>
        <w:tc>
          <w:tcPr>
            <w:tcW w:w="1417" w:type="dxa"/>
          </w:tcPr>
          <w:p w14:paraId="69E4587D"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188.0</w:t>
            </w:r>
          </w:p>
        </w:tc>
        <w:tc>
          <w:tcPr>
            <w:tcW w:w="1314" w:type="dxa"/>
          </w:tcPr>
          <w:p w14:paraId="7823A66C" w14:textId="77777777" w:rsidR="0007057C" w:rsidRPr="0007057C" w:rsidRDefault="0007057C" w:rsidP="0007057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7C">
              <w:rPr>
                <w:rFonts w:ascii="Arial" w:hAnsi="Arial" w:cs="Arial"/>
                <w:sz w:val="20"/>
                <w:szCs w:val="20"/>
                <w:lang w:val="en-US"/>
              </w:rPr>
              <w:t>0.001</w:t>
            </w:r>
          </w:p>
        </w:tc>
      </w:tr>
    </w:tbl>
    <w:p w14:paraId="4831AF89" w14:textId="77777777" w:rsidR="0007057C" w:rsidRPr="0007057C" w:rsidRDefault="0007057C" w:rsidP="0007057C">
      <w:pPr>
        <w:jc w:val="both"/>
        <w:rPr>
          <w:rFonts w:ascii="Arial" w:hAnsi="Arial" w:cs="Arial"/>
          <w:sz w:val="20"/>
          <w:szCs w:val="20"/>
          <w:lang w:val="en-US"/>
        </w:rPr>
      </w:pPr>
      <w:r w:rsidRPr="0007057C">
        <w:rPr>
          <w:rFonts w:ascii="Arial" w:hAnsi="Arial" w:cs="Arial"/>
          <w:i/>
          <w:sz w:val="20"/>
          <w:szCs w:val="20"/>
          <w:lang w:val="en-US"/>
        </w:rPr>
        <w:t>Model AIC = 2798. Coefficients (β) represent absolute differences in ΔCD4 (cells/mm³). Negative ΔCD4 values denote decreases between baseline and month 12.</w:t>
      </w:r>
    </w:p>
    <w:p w14:paraId="352801B9" w14:textId="77777777" w:rsidR="0007057C" w:rsidRPr="0007057C" w:rsidRDefault="0007057C" w:rsidP="0007057C">
      <w:pPr>
        <w:jc w:val="both"/>
        <w:rPr>
          <w:rFonts w:ascii="Arial" w:hAnsi="Arial" w:cs="Arial"/>
          <w:iCs/>
          <w:sz w:val="20"/>
          <w:szCs w:val="20"/>
          <w:lang w:val="en-US"/>
        </w:rPr>
      </w:pPr>
    </w:p>
    <w:p w14:paraId="327ADD59" w14:textId="77777777" w:rsidR="0007057C" w:rsidRPr="00E13059" w:rsidRDefault="0007057C" w:rsidP="00E13059">
      <w:pPr>
        <w:jc w:val="both"/>
        <w:rPr>
          <w:rFonts w:ascii="Arial" w:hAnsi="Arial" w:cs="Arial"/>
          <w:sz w:val="20"/>
          <w:szCs w:val="20"/>
          <w:lang w:val="en-US"/>
        </w:rPr>
      </w:pPr>
    </w:p>
    <w:sectPr w:rsidR="0007057C" w:rsidRPr="00E13059" w:rsidSect="009636A1">
      <w:headerReference w:type="even" r:id="rId39"/>
      <w:headerReference w:type="default" r:id="rId40"/>
      <w:footerReference w:type="even" r:id="rId41"/>
      <w:footerReference w:type="default" r:id="rId42"/>
      <w:headerReference w:type="first" r:id="rId43"/>
      <w:footerReference w:type="first" r:id="rId4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hanesh Kumar" w:date="2025-09-22T19:07:00Z" w:initials="DK">
    <w:p w14:paraId="60293281" w14:textId="77777777" w:rsidR="005A7712" w:rsidRDefault="005A7712" w:rsidP="005A7712">
      <w:r>
        <w:rPr>
          <w:rStyle w:val="CommentReference"/>
        </w:rPr>
        <w:annotationRef/>
      </w:r>
      <w:r>
        <w:rPr>
          <w:sz w:val="20"/>
          <w:szCs w:val="20"/>
        </w:rPr>
        <w:t>Be clear with the analysis that's been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93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84FC7" w16cex:dateUtc="2025-09-22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93281" w16cid:durableId="29184F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64D0" w14:textId="77777777" w:rsidR="002C3A18" w:rsidRDefault="002C3A18" w:rsidP="00F45423">
      <w:r>
        <w:separator/>
      </w:r>
    </w:p>
  </w:endnote>
  <w:endnote w:type="continuationSeparator" w:id="0">
    <w:p w14:paraId="5B6B856C" w14:textId="77777777" w:rsidR="002C3A18" w:rsidRDefault="002C3A18" w:rsidP="00F4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284981"/>
      <w:docPartObj>
        <w:docPartGallery w:val="Page Numbers (Bottom of Page)"/>
        <w:docPartUnique/>
      </w:docPartObj>
    </w:sdtPr>
    <w:sdtContent>
      <w:p w14:paraId="0975D65F" w14:textId="0C31BAF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D26CA" w14:textId="77777777" w:rsidR="00F45423" w:rsidRDefault="00F45423" w:rsidP="00F4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163011"/>
      <w:docPartObj>
        <w:docPartGallery w:val="Page Numbers (Bottom of Page)"/>
        <w:docPartUnique/>
      </w:docPartObj>
    </w:sdtPr>
    <w:sdtContent>
      <w:p w14:paraId="7B2E6AFA" w14:textId="3300EA4B" w:rsidR="00F45423" w:rsidRDefault="00F45423" w:rsidP="00E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B162F7" w14:textId="77777777" w:rsidR="00F45423" w:rsidRDefault="00F45423" w:rsidP="00F454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AFFB" w14:textId="77777777" w:rsidR="00E94740" w:rsidRDefault="00E9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E474" w14:textId="77777777" w:rsidR="002C3A18" w:rsidRDefault="002C3A18" w:rsidP="00F45423">
      <w:r>
        <w:separator/>
      </w:r>
    </w:p>
  </w:footnote>
  <w:footnote w:type="continuationSeparator" w:id="0">
    <w:p w14:paraId="0C19B7FD" w14:textId="77777777" w:rsidR="002C3A18" w:rsidRDefault="002C3A18" w:rsidP="00F4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A3D8" w14:textId="648372B7" w:rsidR="00E94740" w:rsidRDefault="0000181E">
    <w:pPr>
      <w:pStyle w:val="Header"/>
    </w:pPr>
    <w:r>
      <w:rPr>
        <w:noProof/>
      </w:rPr>
    </w:r>
    <w:r w:rsidR="0000181E">
      <w:rPr>
        <w:noProof/>
      </w:rPr>
      <w:pict w14:anchorId="34038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6" o:spid="_x0000_s1036" type="#_x0000_t136" alt="" style="position:absolute;margin-left:0;margin-top:0;width:538.2pt;height:10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72" w14:textId="06A7804B" w:rsidR="00E94740" w:rsidRDefault="0000181E">
    <w:pPr>
      <w:pStyle w:val="Header"/>
    </w:pPr>
    <w:r>
      <w:rPr>
        <w:noProof/>
      </w:rPr>
    </w:r>
    <w:r w:rsidR="0000181E">
      <w:rPr>
        <w:noProof/>
      </w:rPr>
      <w:pict w14:anchorId="4DCAD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7" o:spid="_x0000_s1035" type="#_x0000_t136" alt="" style="position:absolute;margin-left:0;margin-top:0;width:538.2pt;height:10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6D2E" w14:textId="148D1DF7" w:rsidR="00E94740" w:rsidRDefault="0000181E">
    <w:pPr>
      <w:pStyle w:val="Header"/>
    </w:pPr>
    <w:r>
      <w:rPr>
        <w:noProof/>
      </w:rPr>
    </w:r>
    <w:r w:rsidR="0000181E">
      <w:rPr>
        <w:noProof/>
      </w:rPr>
      <w:pict w14:anchorId="07D9C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920375" o:spid="_x0000_s1034" type="#_x0000_t136" alt="" style="position:absolute;margin-left:0;margin-top:0;width:538.2pt;height:10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5119"/>
    <w:multiLevelType w:val="hybridMultilevel"/>
    <w:tmpl w:val="41F0E964"/>
    <w:lvl w:ilvl="0" w:tplc="040C0009">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D7083"/>
    <w:multiLevelType w:val="hybridMultilevel"/>
    <w:tmpl w:val="4D985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F38F9"/>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AB7D4B"/>
    <w:multiLevelType w:val="hybridMultilevel"/>
    <w:tmpl w:val="05D8AF4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E52FF0"/>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07D4E1D"/>
    <w:multiLevelType w:val="multilevel"/>
    <w:tmpl w:val="DB20FD54"/>
    <w:lvl w:ilvl="0">
      <w:start w:val="1"/>
      <w:numFmt w:val="none"/>
      <w:lvlText w:val=""/>
      <w:lvlJc w:val="left"/>
      <w:pPr>
        <w:ind w:left="432" w:hanging="432"/>
      </w:pPr>
      <w:rPr>
        <w:rFonts w:hint="default"/>
      </w:rPr>
    </w:lvl>
    <w:lvl w:ilvl="1">
      <w:start w:val="1"/>
      <w:numFmt w:val="upperRoman"/>
      <w:lvlText w:val="%2."/>
      <w:lvlJc w:val="righ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29E5917"/>
    <w:multiLevelType w:val="hybridMultilevel"/>
    <w:tmpl w:val="03040E90"/>
    <w:lvl w:ilvl="0" w:tplc="5CE4F12E">
      <w:start w:val="1"/>
      <w:numFmt w:val="lowerLetter"/>
      <w:pStyle w:val="letter"/>
      <w:lvlText w:val="%1)"/>
      <w:lvlJc w:val="left"/>
      <w:pPr>
        <w:ind w:left="252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8" w15:restartNumberingAfterBreak="0">
    <w:nsid w:val="189822C8"/>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DF20CE4"/>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A01925"/>
    <w:multiLevelType w:val="multilevel"/>
    <w:tmpl w:val="81484530"/>
    <w:lvl w:ilvl="0">
      <w:start w:val="2"/>
      <w:numFmt w:val="decimal"/>
      <w:lvlText w:val="%1."/>
      <w:lvlJc w:val="left"/>
      <w:pPr>
        <w:ind w:left="1068"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188"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708" w:hanging="1440"/>
      </w:pPr>
      <w:rPr>
        <w:rFonts w:hint="default"/>
      </w:rPr>
    </w:lvl>
    <w:lvl w:ilvl="8">
      <w:start w:val="1"/>
      <w:numFmt w:val="decimal"/>
      <w:lvlText w:val="%1.%2.%3.%4.%5.%6.%7.%8.%9."/>
      <w:lvlJc w:val="left"/>
      <w:pPr>
        <w:ind w:left="11148" w:hanging="1800"/>
      </w:pPr>
      <w:rPr>
        <w:rFonts w:hint="default"/>
      </w:rPr>
    </w:lvl>
  </w:abstractNum>
  <w:abstractNum w:abstractNumId="11" w15:restartNumberingAfterBreak="0">
    <w:nsid w:val="1ECA504D"/>
    <w:multiLevelType w:val="hybridMultilevel"/>
    <w:tmpl w:val="66A8A6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5E2D91"/>
    <w:multiLevelType w:val="hybridMultilevel"/>
    <w:tmpl w:val="A60249C8"/>
    <w:lvl w:ilvl="0" w:tplc="B7AAA6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130CC"/>
    <w:multiLevelType w:val="hybridMultilevel"/>
    <w:tmpl w:val="9438A9D6"/>
    <w:lvl w:ilvl="0" w:tplc="8086F5DA">
      <w:start w:val="1"/>
      <w:numFmt w:val="decimal"/>
      <w:lvlText w:val="III.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F13605"/>
    <w:multiLevelType w:val="hybridMultilevel"/>
    <w:tmpl w:val="31C84F00"/>
    <w:lvl w:ilvl="0" w:tplc="DAE63D84">
      <w:start w:val="1"/>
      <w:numFmt w:val="decimal"/>
      <w:lvlText w:val="III.1.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1D23C2"/>
    <w:multiLevelType w:val="hybridMultilevel"/>
    <w:tmpl w:val="E4F410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AE5349"/>
    <w:multiLevelType w:val="hybridMultilevel"/>
    <w:tmpl w:val="C4E4F114"/>
    <w:lvl w:ilvl="0" w:tplc="25EEA8A0">
      <w:start w:val="1"/>
      <w:numFmt w:val="decimal"/>
      <w:lvlText w:val="III.1.%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0F3E5D"/>
    <w:multiLevelType w:val="hybridMultilevel"/>
    <w:tmpl w:val="8C807F6A"/>
    <w:lvl w:ilvl="0" w:tplc="5F6C4BB2">
      <w:start w:val="1"/>
      <w:numFmt w:val="decimal"/>
      <w:lvlText w:val="III.%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D11E33"/>
    <w:multiLevelType w:val="hybridMultilevel"/>
    <w:tmpl w:val="7F1E247E"/>
    <w:lvl w:ilvl="0" w:tplc="040C0009">
      <w:start w:val="1"/>
      <w:numFmt w:val="bullet"/>
      <w:lvlText w:val=""/>
      <w:lvlJc w:val="left"/>
      <w:pPr>
        <w:ind w:left="434" w:hanging="360"/>
      </w:pPr>
      <w:rPr>
        <w:rFonts w:ascii="Wingdings" w:hAnsi="Wingdings" w:hint="default"/>
      </w:rPr>
    </w:lvl>
    <w:lvl w:ilvl="1" w:tplc="040C0009">
      <w:start w:val="1"/>
      <w:numFmt w:val="bullet"/>
      <w:lvlText w:val=""/>
      <w:lvlJc w:val="left"/>
      <w:pPr>
        <w:ind w:left="1154" w:hanging="360"/>
      </w:pPr>
      <w:rPr>
        <w:rFonts w:ascii="Wingdings" w:hAnsi="Wingdings" w:hint="default"/>
      </w:rPr>
    </w:lvl>
    <w:lvl w:ilvl="2" w:tplc="040C0005" w:tentative="1">
      <w:start w:val="1"/>
      <w:numFmt w:val="bullet"/>
      <w:lvlText w:val=""/>
      <w:lvlJc w:val="left"/>
      <w:pPr>
        <w:ind w:left="1874" w:hanging="360"/>
      </w:pPr>
      <w:rPr>
        <w:rFonts w:ascii="Wingdings" w:hAnsi="Wingdings" w:hint="default"/>
      </w:rPr>
    </w:lvl>
    <w:lvl w:ilvl="3" w:tplc="040C0001" w:tentative="1">
      <w:start w:val="1"/>
      <w:numFmt w:val="bullet"/>
      <w:lvlText w:val=""/>
      <w:lvlJc w:val="left"/>
      <w:pPr>
        <w:ind w:left="2594" w:hanging="360"/>
      </w:pPr>
      <w:rPr>
        <w:rFonts w:ascii="Symbol" w:hAnsi="Symbol" w:hint="default"/>
      </w:rPr>
    </w:lvl>
    <w:lvl w:ilvl="4" w:tplc="040C0003" w:tentative="1">
      <w:start w:val="1"/>
      <w:numFmt w:val="bullet"/>
      <w:lvlText w:val="o"/>
      <w:lvlJc w:val="left"/>
      <w:pPr>
        <w:ind w:left="3314" w:hanging="360"/>
      </w:pPr>
      <w:rPr>
        <w:rFonts w:ascii="Courier New" w:hAnsi="Courier New" w:hint="default"/>
      </w:rPr>
    </w:lvl>
    <w:lvl w:ilvl="5" w:tplc="040C0005" w:tentative="1">
      <w:start w:val="1"/>
      <w:numFmt w:val="bullet"/>
      <w:lvlText w:val=""/>
      <w:lvlJc w:val="left"/>
      <w:pPr>
        <w:ind w:left="4034" w:hanging="360"/>
      </w:pPr>
      <w:rPr>
        <w:rFonts w:ascii="Wingdings" w:hAnsi="Wingdings" w:hint="default"/>
      </w:rPr>
    </w:lvl>
    <w:lvl w:ilvl="6" w:tplc="040C0001" w:tentative="1">
      <w:start w:val="1"/>
      <w:numFmt w:val="bullet"/>
      <w:lvlText w:val=""/>
      <w:lvlJc w:val="left"/>
      <w:pPr>
        <w:ind w:left="4754" w:hanging="360"/>
      </w:pPr>
      <w:rPr>
        <w:rFonts w:ascii="Symbol" w:hAnsi="Symbol" w:hint="default"/>
      </w:rPr>
    </w:lvl>
    <w:lvl w:ilvl="7" w:tplc="040C0003" w:tentative="1">
      <w:start w:val="1"/>
      <w:numFmt w:val="bullet"/>
      <w:lvlText w:val="o"/>
      <w:lvlJc w:val="left"/>
      <w:pPr>
        <w:ind w:left="5474" w:hanging="360"/>
      </w:pPr>
      <w:rPr>
        <w:rFonts w:ascii="Courier New" w:hAnsi="Courier New" w:hint="default"/>
      </w:rPr>
    </w:lvl>
    <w:lvl w:ilvl="8" w:tplc="040C0005" w:tentative="1">
      <w:start w:val="1"/>
      <w:numFmt w:val="bullet"/>
      <w:lvlText w:val=""/>
      <w:lvlJc w:val="left"/>
      <w:pPr>
        <w:ind w:left="6194" w:hanging="360"/>
      </w:pPr>
      <w:rPr>
        <w:rFonts w:ascii="Wingdings" w:hAnsi="Wingdings" w:hint="default"/>
      </w:rPr>
    </w:lvl>
  </w:abstractNum>
  <w:abstractNum w:abstractNumId="19" w15:restartNumberingAfterBreak="0">
    <w:nsid w:val="45580372"/>
    <w:multiLevelType w:val="hybridMultilevel"/>
    <w:tmpl w:val="9F32E6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0B191A"/>
    <w:multiLevelType w:val="hybridMultilevel"/>
    <w:tmpl w:val="4A6A3BA4"/>
    <w:lvl w:ilvl="0" w:tplc="8132CE5E">
      <w:start w:val="1"/>
      <w:numFmt w:val="upperRoman"/>
      <w:pStyle w:val="Latintitle"/>
      <w:lvlText w:val="%1)"/>
      <w:lvlJc w:val="left"/>
      <w:pPr>
        <w:ind w:left="78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5C47EA"/>
    <w:multiLevelType w:val="hybridMultilevel"/>
    <w:tmpl w:val="207C94EA"/>
    <w:lvl w:ilvl="0" w:tplc="72E88868">
      <w:start w:val="1"/>
      <w:numFmt w:val="decimal"/>
      <w:lvlText w:val="III.1.2.%1."/>
      <w:lvlJc w:val="right"/>
      <w:pPr>
        <w:ind w:left="18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4640B5"/>
    <w:multiLevelType w:val="hybridMultilevel"/>
    <w:tmpl w:val="9ADC922E"/>
    <w:lvl w:ilvl="0" w:tplc="040C000B">
      <w:start w:val="1"/>
      <w:numFmt w:val="bullet"/>
      <w:lvlText w:val=""/>
      <w:lvlJc w:val="left"/>
      <w:pPr>
        <w:ind w:left="-776" w:hanging="360"/>
      </w:pPr>
      <w:rPr>
        <w:rFonts w:ascii="Wingdings" w:hAnsi="Wingdings" w:hint="default"/>
      </w:rPr>
    </w:lvl>
    <w:lvl w:ilvl="1" w:tplc="040C0001">
      <w:start w:val="1"/>
      <w:numFmt w:val="bullet"/>
      <w:lvlText w:val=""/>
      <w:lvlJc w:val="left"/>
      <w:pPr>
        <w:ind w:left="-56" w:hanging="360"/>
      </w:pPr>
      <w:rPr>
        <w:rFonts w:ascii="Symbol" w:hAnsi="Symbol" w:hint="default"/>
      </w:rPr>
    </w:lvl>
    <w:lvl w:ilvl="2" w:tplc="040C000B">
      <w:start w:val="1"/>
      <w:numFmt w:val="bullet"/>
      <w:lvlText w:val=""/>
      <w:lvlJc w:val="left"/>
      <w:pPr>
        <w:ind w:left="664" w:hanging="360"/>
      </w:pPr>
      <w:rPr>
        <w:rFonts w:ascii="Wingdings" w:hAnsi="Wingdings" w:hint="default"/>
      </w:rPr>
    </w:lvl>
    <w:lvl w:ilvl="3" w:tplc="040C0001">
      <w:start w:val="1"/>
      <w:numFmt w:val="bullet"/>
      <w:lvlText w:val=""/>
      <w:lvlJc w:val="left"/>
      <w:pPr>
        <w:ind w:left="-209" w:hanging="360"/>
      </w:pPr>
      <w:rPr>
        <w:rFonts w:ascii="Symbol" w:hAnsi="Symbol" w:hint="default"/>
      </w:rPr>
    </w:lvl>
    <w:lvl w:ilvl="4" w:tplc="040C0003">
      <w:start w:val="1"/>
      <w:numFmt w:val="bullet"/>
      <w:lvlText w:val="o"/>
      <w:lvlJc w:val="left"/>
      <w:pPr>
        <w:ind w:left="2104" w:hanging="360"/>
      </w:pPr>
      <w:rPr>
        <w:rFonts w:ascii="Courier New" w:hAnsi="Courier New" w:cs="Courier New" w:hint="default"/>
      </w:rPr>
    </w:lvl>
    <w:lvl w:ilvl="5" w:tplc="040C0005" w:tentative="1">
      <w:start w:val="1"/>
      <w:numFmt w:val="bullet"/>
      <w:lvlText w:val=""/>
      <w:lvlJc w:val="left"/>
      <w:pPr>
        <w:ind w:left="2824" w:hanging="360"/>
      </w:pPr>
      <w:rPr>
        <w:rFonts w:ascii="Wingdings" w:hAnsi="Wingdings" w:hint="default"/>
      </w:rPr>
    </w:lvl>
    <w:lvl w:ilvl="6" w:tplc="040C0001" w:tentative="1">
      <w:start w:val="1"/>
      <w:numFmt w:val="bullet"/>
      <w:lvlText w:val=""/>
      <w:lvlJc w:val="left"/>
      <w:pPr>
        <w:ind w:left="3544" w:hanging="360"/>
      </w:pPr>
      <w:rPr>
        <w:rFonts w:ascii="Symbol" w:hAnsi="Symbol" w:hint="default"/>
      </w:rPr>
    </w:lvl>
    <w:lvl w:ilvl="7" w:tplc="040C0003" w:tentative="1">
      <w:start w:val="1"/>
      <w:numFmt w:val="bullet"/>
      <w:lvlText w:val="o"/>
      <w:lvlJc w:val="left"/>
      <w:pPr>
        <w:ind w:left="4264" w:hanging="360"/>
      </w:pPr>
      <w:rPr>
        <w:rFonts w:ascii="Courier New" w:hAnsi="Courier New" w:cs="Courier New" w:hint="default"/>
      </w:rPr>
    </w:lvl>
    <w:lvl w:ilvl="8" w:tplc="040C0005" w:tentative="1">
      <w:start w:val="1"/>
      <w:numFmt w:val="bullet"/>
      <w:lvlText w:val=""/>
      <w:lvlJc w:val="left"/>
      <w:pPr>
        <w:ind w:left="4984" w:hanging="360"/>
      </w:pPr>
      <w:rPr>
        <w:rFonts w:ascii="Wingdings" w:hAnsi="Wingdings" w:hint="default"/>
      </w:rPr>
    </w:lvl>
  </w:abstractNum>
  <w:abstractNum w:abstractNumId="23" w15:restartNumberingAfterBreak="0">
    <w:nsid w:val="4F46027E"/>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4935E4C"/>
    <w:multiLevelType w:val="multilevel"/>
    <w:tmpl w:val="814845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6FF2BBD"/>
    <w:multiLevelType w:val="hybridMultilevel"/>
    <w:tmpl w:val="7BDAC7EE"/>
    <w:lvl w:ilvl="0" w:tplc="040C0001">
      <w:start w:val="1"/>
      <w:numFmt w:val="bullet"/>
      <w:lvlText w:val=""/>
      <w:lvlJc w:val="left"/>
      <w:pPr>
        <w:ind w:left="-653" w:hanging="360"/>
      </w:pPr>
      <w:rPr>
        <w:rFonts w:ascii="Symbol" w:hAnsi="Symbol" w:hint="default"/>
      </w:rPr>
    </w:lvl>
    <w:lvl w:ilvl="1" w:tplc="040C0003">
      <w:start w:val="1"/>
      <w:numFmt w:val="bullet"/>
      <w:lvlText w:val="o"/>
      <w:lvlJc w:val="left"/>
      <w:pPr>
        <w:ind w:left="144" w:hanging="360"/>
      </w:pPr>
      <w:rPr>
        <w:rFonts w:ascii="Courier New" w:hAnsi="Courier New" w:cs="Courier New" w:hint="default"/>
      </w:rPr>
    </w:lvl>
    <w:lvl w:ilvl="2" w:tplc="040C0005" w:tentative="1">
      <w:start w:val="1"/>
      <w:numFmt w:val="bullet"/>
      <w:lvlText w:val=""/>
      <w:lvlJc w:val="left"/>
      <w:pPr>
        <w:ind w:left="864" w:hanging="360"/>
      </w:pPr>
      <w:rPr>
        <w:rFonts w:ascii="Wingdings" w:hAnsi="Wingdings" w:hint="default"/>
      </w:rPr>
    </w:lvl>
    <w:lvl w:ilvl="3" w:tplc="040C0001" w:tentative="1">
      <w:start w:val="1"/>
      <w:numFmt w:val="bullet"/>
      <w:lvlText w:val=""/>
      <w:lvlJc w:val="left"/>
      <w:pPr>
        <w:ind w:left="1584" w:hanging="360"/>
      </w:pPr>
      <w:rPr>
        <w:rFonts w:ascii="Symbol" w:hAnsi="Symbol" w:hint="default"/>
      </w:rPr>
    </w:lvl>
    <w:lvl w:ilvl="4" w:tplc="040C0003" w:tentative="1">
      <w:start w:val="1"/>
      <w:numFmt w:val="bullet"/>
      <w:lvlText w:val="o"/>
      <w:lvlJc w:val="left"/>
      <w:pPr>
        <w:ind w:left="2304" w:hanging="360"/>
      </w:pPr>
      <w:rPr>
        <w:rFonts w:ascii="Courier New" w:hAnsi="Courier New" w:cs="Courier New" w:hint="default"/>
      </w:rPr>
    </w:lvl>
    <w:lvl w:ilvl="5" w:tplc="040C0005" w:tentative="1">
      <w:start w:val="1"/>
      <w:numFmt w:val="bullet"/>
      <w:lvlText w:val=""/>
      <w:lvlJc w:val="left"/>
      <w:pPr>
        <w:ind w:left="3024" w:hanging="360"/>
      </w:pPr>
      <w:rPr>
        <w:rFonts w:ascii="Wingdings" w:hAnsi="Wingdings" w:hint="default"/>
      </w:rPr>
    </w:lvl>
    <w:lvl w:ilvl="6" w:tplc="040C0001" w:tentative="1">
      <w:start w:val="1"/>
      <w:numFmt w:val="bullet"/>
      <w:lvlText w:val=""/>
      <w:lvlJc w:val="left"/>
      <w:pPr>
        <w:ind w:left="3744" w:hanging="360"/>
      </w:pPr>
      <w:rPr>
        <w:rFonts w:ascii="Symbol" w:hAnsi="Symbol" w:hint="default"/>
      </w:rPr>
    </w:lvl>
    <w:lvl w:ilvl="7" w:tplc="040C0003" w:tentative="1">
      <w:start w:val="1"/>
      <w:numFmt w:val="bullet"/>
      <w:lvlText w:val="o"/>
      <w:lvlJc w:val="left"/>
      <w:pPr>
        <w:ind w:left="4464" w:hanging="360"/>
      </w:pPr>
      <w:rPr>
        <w:rFonts w:ascii="Courier New" w:hAnsi="Courier New" w:cs="Courier New" w:hint="default"/>
      </w:rPr>
    </w:lvl>
    <w:lvl w:ilvl="8" w:tplc="040C0005" w:tentative="1">
      <w:start w:val="1"/>
      <w:numFmt w:val="bullet"/>
      <w:lvlText w:val=""/>
      <w:lvlJc w:val="left"/>
      <w:pPr>
        <w:ind w:left="5184" w:hanging="360"/>
      </w:pPr>
      <w:rPr>
        <w:rFonts w:ascii="Wingdings" w:hAnsi="Wingdings" w:hint="default"/>
      </w:rPr>
    </w:lvl>
  </w:abstractNum>
  <w:abstractNum w:abstractNumId="26" w15:restartNumberingAfterBreak="0">
    <w:nsid w:val="598D4A4D"/>
    <w:multiLevelType w:val="hybridMultilevel"/>
    <w:tmpl w:val="C27A607C"/>
    <w:lvl w:ilvl="0" w:tplc="D9A2D0A4">
      <w:start w:val="1"/>
      <w:numFmt w:val="decimal"/>
      <w:lvlText w:val="%1."/>
      <w:lvlJc w:val="right"/>
      <w:pPr>
        <w:ind w:left="180" w:hanging="180"/>
      </w:pPr>
      <w:rPr>
        <w:rFonts w:hint="default"/>
      </w:rPr>
    </w:lvl>
    <w:lvl w:ilvl="1" w:tplc="040C0019">
      <w:start w:val="1"/>
      <w:numFmt w:val="lowerLetter"/>
      <w:lvlText w:val="%2."/>
      <w:lvlJc w:val="left"/>
      <w:pPr>
        <w:ind w:left="1440" w:hanging="360"/>
      </w:pPr>
    </w:lvl>
    <w:lvl w:ilvl="2" w:tplc="08FE5DE0">
      <w:start w:val="1"/>
      <w:numFmt w:val="decimal"/>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FA4696"/>
    <w:multiLevelType w:val="multilevel"/>
    <w:tmpl w:val="43A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143C0"/>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D70038"/>
    <w:multiLevelType w:val="hybridMultilevel"/>
    <w:tmpl w:val="3CA27EF6"/>
    <w:lvl w:ilvl="0" w:tplc="C9928E0E">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928" w:hanging="360"/>
      </w:pPr>
      <w:rPr>
        <w:rFonts w:ascii="Courier New" w:hAnsi="Courier New" w:hint="default"/>
      </w:rPr>
    </w:lvl>
    <w:lvl w:ilvl="2" w:tplc="040C0005" w:tentative="1">
      <w:start w:val="1"/>
      <w:numFmt w:val="bullet"/>
      <w:lvlText w:val=""/>
      <w:lvlJc w:val="left"/>
      <w:pPr>
        <w:ind w:left="1648" w:hanging="360"/>
      </w:pPr>
      <w:rPr>
        <w:rFonts w:ascii="Wingdings" w:hAnsi="Wingdings" w:hint="default"/>
      </w:rPr>
    </w:lvl>
    <w:lvl w:ilvl="3" w:tplc="040C0001" w:tentative="1">
      <w:start w:val="1"/>
      <w:numFmt w:val="bullet"/>
      <w:lvlText w:val=""/>
      <w:lvlJc w:val="left"/>
      <w:pPr>
        <w:ind w:left="2368" w:hanging="360"/>
      </w:pPr>
      <w:rPr>
        <w:rFonts w:ascii="Symbol" w:hAnsi="Symbol" w:hint="default"/>
      </w:rPr>
    </w:lvl>
    <w:lvl w:ilvl="4" w:tplc="040C0003" w:tentative="1">
      <w:start w:val="1"/>
      <w:numFmt w:val="bullet"/>
      <w:lvlText w:val="o"/>
      <w:lvlJc w:val="left"/>
      <w:pPr>
        <w:ind w:left="3088" w:hanging="360"/>
      </w:pPr>
      <w:rPr>
        <w:rFonts w:ascii="Courier New" w:hAnsi="Courier New" w:hint="default"/>
      </w:rPr>
    </w:lvl>
    <w:lvl w:ilvl="5" w:tplc="040C0005" w:tentative="1">
      <w:start w:val="1"/>
      <w:numFmt w:val="bullet"/>
      <w:lvlText w:val=""/>
      <w:lvlJc w:val="left"/>
      <w:pPr>
        <w:ind w:left="3808" w:hanging="360"/>
      </w:pPr>
      <w:rPr>
        <w:rFonts w:ascii="Wingdings" w:hAnsi="Wingdings" w:hint="default"/>
      </w:rPr>
    </w:lvl>
    <w:lvl w:ilvl="6" w:tplc="040C0001" w:tentative="1">
      <w:start w:val="1"/>
      <w:numFmt w:val="bullet"/>
      <w:lvlText w:val=""/>
      <w:lvlJc w:val="left"/>
      <w:pPr>
        <w:ind w:left="4528" w:hanging="360"/>
      </w:pPr>
      <w:rPr>
        <w:rFonts w:ascii="Symbol" w:hAnsi="Symbol" w:hint="default"/>
      </w:rPr>
    </w:lvl>
    <w:lvl w:ilvl="7" w:tplc="040C0003" w:tentative="1">
      <w:start w:val="1"/>
      <w:numFmt w:val="bullet"/>
      <w:lvlText w:val="o"/>
      <w:lvlJc w:val="left"/>
      <w:pPr>
        <w:ind w:left="5248" w:hanging="360"/>
      </w:pPr>
      <w:rPr>
        <w:rFonts w:ascii="Courier New" w:hAnsi="Courier New" w:hint="default"/>
      </w:rPr>
    </w:lvl>
    <w:lvl w:ilvl="8" w:tplc="040C0005" w:tentative="1">
      <w:start w:val="1"/>
      <w:numFmt w:val="bullet"/>
      <w:lvlText w:val=""/>
      <w:lvlJc w:val="left"/>
      <w:pPr>
        <w:ind w:left="5968" w:hanging="360"/>
      </w:pPr>
      <w:rPr>
        <w:rFonts w:ascii="Wingdings" w:hAnsi="Wingdings" w:hint="default"/>
      </w:rPr>
    </w:lvl>
  </w:abstractNum>
  <w:abstractNum w:abstractNumId="30" w15:restartNumberingAfterBreak="0">
    <w:nsid w:val="6947077E"/>
    <w:multiLevelType w:val="hybridMultilevel"/>
    <w:tmpl w:val="FAC0619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0AC4F59"/>
    <w:multiLevelType w:val="multilevel"/>
    <w:tmpl w:val="81484530"/>
    <w:lvl w:ilvl="0">
      <w:start w:val="2"/>
      <w:numFmt w:val="decimal"/>
      <w:lvlText w:val="%1."/>
      <w:lvlJc w:val="left"/>
      <w:pPr>
        <w:ind w:left="360" w:hanging="360"/>
      </w:pPr>
      <w:rPr>
        <w:rFonts w:hint="default"/>
        <w:b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79E0693B"/>
    <w:multiLevelType w:val="hybridMultilevel"/>
    <w:tmpl w:val="18FE111E"/>
    <w:lvl w:ilvl="0" w:tplc="02B40D1E">
      <w:start w:val="1"/>
      <w:numFmt w:val="decimal"/>
      <w:pStyle w:val="num"/>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D0D25C0"/>
    <w:multiLevelType w:val="multilevel"/>
    <w:tmpl w:val="C3645D10"/>
    <w:lvl w:ilvl="0">
      <w:start w:val="1"/>
      <w:numFmt w:val="none"/>
      <w:pStyle w:val="Heading1"/>
      <w:lvlText w:val=""/>
      <w:lvlJc w:val="left"/>
      <w:pPr>
        <w:ind w:left="432" w:hanging="432"/>
      </w:pPr>
      <w:rPr>
        <w:rFonts w:hint="default"/>
      </w:rPr>
    </w:lvl>
    <w:lvl w:ilvl="1">
      <w:start w:val="1"/>
      <w:numFmt w:val="upperRoman"/>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18121387">
    <w:abstractNumId w:val="33"/>
  </w:num>
  <w:num w:numId="2" w16cid:durableId="1047338722">
    <w:abstractNumId w:val="20"/>
  </w:num>
  <w:num w:numId="3" w16cid:durableId="102457053">
    <w:abstractNumId w:val="32"/>
  </w:num>
  <w:num w:numId="4" w16cid:durableId="1226139170">
    <w:abstractNumId w:val="7"/>
  </w:num>
  <w:num w:numId="5" w16cid:durableId="1655373859">
    <w:abstractNumId w:val="22"/>
  </w:num>
  <w:num w:numId="6" w16cid:durableId="898974638">
    <w:abstractNumId w:val="30"/>
  </w:num>
  <w:num w:numId="7" w16cid:durableId="1037269341">
    <w:abstractNumId w:val="12"/>
  </w:num>
  <w:num w:numId="8" w16cid:durableId="102698586">
    <w:abstractNumId w:val="18"/>
  </w:num>
  <w:num w:numId="9" w16cid:durableId="1664121010">
    <w:abstractNumId w:val="6"/>
  </w:num>
  <w:num w:numId="10" w16cid:durableId="297882192">
    <w:abstractNumId w:val="17"/>
  </w:num>
  <w:num w:numId="11" w16cid:durableId="1361316648">
    <w:abstractNumId w:val="16"/>
  </w:num>
  <w:num w:numId="12" w16cid:durableId="1447893218">
    <w:abstractNumId w:val="14"/>
  </w:num>
  <w:num w:numId="13" w16cid:durableId="2121607975">
    <w:abstractNumId w:val="21"/>
  </w:num>
  <w:num w:numId="14" w16cid:durableId="941567742">
    <w:abstractNumId w:val="13"/>
  </w:num>
  <w:num w:numId="15" w16cid:durableId="1299534979">
    <w:abstractNumId w:val="25"/>
  </w:num>
  <w:num w:numId="16" w16cid:durableId="837573909">
    <w:abstractNumId w:val="1"/>
  </w:num>
  <w:num w:numId="17" w16cid:durableId="896937975">
    <w:abstractNumId w:val="2"/>
  </w:num>
  <w:num w:numId="18" w16cid:durableId="787578858">
    <w:abstractNumId w:val="15"/>
  </w:num>
  <w:num w:numId="19" w16cid:durableId="1000742770">
    <w:abstractNumId w:val="10"/>
  </w:num>
  <w:num w:numId="20" w16cid:durableId="480736516">
    <w:abstractNumId w:val="4"/>
  </w:num>
  <w:num w:numId="21" w16cid:durableId="1809543485">
    <w:abstractNumId w:val="19"/>
  </w:num>
  <w:num w:numId="22" w16cid:durableId="1549947637">
    <w:abstractNumId w:val="26"/>
  </w:num>
  <w:num w:numId="23" w16cid:durableId="1546675123">
    <w:abstractNumId w:val="8"/>
  </w:num>
  <w:num w:numId="24" w16cid:durableId="264119417">
    <w:abstractNumId w:val="23"/>
  </w:num>
  <w:num w:numId="25" w16cid:durableId="1436050042">
    <w:abstractNumId w:val="9"/>
  </w:num>
  <w:num w:numId="26" w16cid:durableId="1138916029">
    <w:abstractNumId w:val="29"/>
  </w:num>
  <w:num w:numId="27" w16cid:durableId="897283664">
    <w:abstractNumId w:val="31"/>
  </w:num>
  <w:num w:numId="28" w16cid:durableId="486673062">
    <w:abstractNumId w:val="28"/>
  </w:num>
  <w:num w:numId="29" w16cid:durableId="781268378">
    <w:abstractNumId w:val="0"/>
  </w:num>
  <w:num w:numId="30" w16cid:durableId="1497721890">
    <w:abstractNumId w:val="24"/>
  </w:num>
  <w:num w:numId="31" w16cid:durableId="140587264">
    <w:abstractNumId w:val="3"/>
  </w:num>
  <w:num w:numId="32" w16cid:durableId="680934062">
    <w:abstractNumId w:val="27"/>
  </w:num>
  <w:num w:numId="33" w16cid:durableId="2034842193">
    <w:abstractNumId w:val="11"/>
  </w:num>
  <w:num w:numId="34" w16cid:durableId="576552450">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anesh Kumar">
    <w15:presenceInfo w15:providerId="Windows Live" w15:userId="d2def02fdcc69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51"/>
    <w:rsid w:val="000004E7"/>
    <w:rsid w:val="0000181E"/>
    <w:rsid w:val="00001C63"/>
    <w:rsid w:val="00020613"/>
    <w:rsid w:val="0002358D"/>
    <w:rsid w:val="0002797F"/>
    <w:rsid w:val="00034A1C"/>
    <w:rsid w:val="00047404"/>
    <w:rsid w:val="0007057C"/>
    <w:rsid w:val="00073D52"/>
    <w:rsid w:val="00074FF2"/>
    <w:rsid w:val="00080082"/>
    <w:rsid w:val="000800B5"/>
    <w:rsid w:val="00083AF3"/>
    <w:rsid w:val="0009040C"/>
    <w:rsid w:val="0009605B"/>
    <w:rsid w:val="000A6915"/>
    <w:rsid w:val="000C1F6A"/>
    <w:rsid w:val="000E7617"/>
    <w:rsid w:val="000F72C3"/>
    <w:rsid w:val="00105D11"/>
    <w:rsid w:val="0011534F"/>
    <w:rsid w:val="00116CB7"/>
    <w:rsid w:val="001249FF"/>
    <w:rsid w:val="001309DA"/>
    <w:rsid w:val="001371EF"/>
    <w:rsid w:val="0013757C"/>
    <w:rsid w:val="00157C2B"/>
    <w:rsid w:val="0016370A"/>
    <w:rsid w:val="001648A6"/>
    <w:rsid w:val="00167ED2"/>
    <w:rsid w:val="001877BB"/>
    <w:rsid w:val="00196EFC"/>
    <w:rsid w:val="001A1692"/>
    <w:rsid w:val="001B6409"/>
    <w:rsid w:val="001C2073"/>
    <w:rsid w:val="001C3E36"/>
    <w:rsid w:val="001E63E4"/>
    <w:rsid w:val="00210285"/>
    <w:rsid w:val="00211FCC"/>
    <w:rsid w:val="002142CD"/>
    <w:rsid w:val="00214630"/>
    <w:rsid w:val="00215ED1"/>
    <w:rsid w:val="00222622"/>
    <w:rsid w:val="00232031"/>
    <w:rsid w:val="00236CE8"/>
    <w:rsid w:val="002475F0"/>
    <w:rsid w:val="00256FCD"/>
    <w:rsid w:val="0029588F"/>
    <w:rsid w:val="002A1F0B"/>
    <w:rsid w:val="002A5C6D"/>
    <w:rsid w:val="002B1FA6"/>
    <w:rsid w:val="002C25AD"/>
    <w:rsid w:val="002C3A18"/>
    <w:rsid w:val="002C4F78"/>
    <w:rsid w:val="002D0B04"/>
    <w:rsid w:val="002F0BFF"/>
    <w:rsid w:val="002F4C58"/>
    <w:rsid w:val="0030571B"/>
    <w:rsid w:val="00313C88"/>
    <w:rsid w:val="00313CD5"/>
    <w:rsid w:val="00314182"/>
    <w:rsid w:val="00315C5F"/>
    <w:rsid w:val="00331529"/>
    <w:rsid w:val="00333D94"/>
    <w:rsid w:val="00341352"/>
    <w:rsid w:val="0034787F"/>
    <w:rsid w:val="0035437E"/>
    <w:rsid w:val="00355856"/>
    <w:rsid w:val="00373355"/>
    <w:rsid w:val="003749B0"/>
    <w:rsid w:val="00374EE2"/>
    <w:rsid w:val="0038699E"/>
    <w:rsid w:val="00394B6A"/>
    <w:rsid w:val="003A3F5F"/>
    <w:rsid w:val="003B6D60"/>
    <w:rsid w:val="003C0A31"/>
    <w:rsid w:val="003D4A61"/>
    <w:rsid w:val="003F1A1C"/>
    <w:rsid w:val="00403D73"/>
    <w:rsid w:val="0040600A"/>
    <w:rsid w:val="0041490C"/>
    <w:rsid w:val="00420CA9"/>
    <w:rsid w:val="004442F3"/>
    <w:rsid w:val="004550C7"/>
    <w:rsid w:val="004637F2"/>
    <w:rsid w:val="0046773A"/>
    <w:rsid w:val="004870A6"/>
    <w:rsid w:val="004B0A9E"/>
    <w:rsid w:val="004C351A"/>
    <w:rsid w:val="004C4E4B"/>
    <w:rsid w:val="004D4AEF"/>
    <w:rsid w:val="004F2C55"/>
    <w:rsid w:val="004F3DC6"/>
    <w:rsid w:val="004F710D"/>
    <w:rsid w:val="00501035"/>
    <w:rsid w:val="00501758"/>
    <w:rsid w:val="0050620A"/>
    <w:rsid w:val="0053742B"/>
    <w:rsid w:val="00542C6E"/>
    <w:rsid w:val="0058012A"/>
    <w:rsid w:val="005839EA"/>
    <w:rsid w:val="00590B0F"/>
    <w:rsid w:val="00594265"/>
    <w:rsid w:val="005A0B6E"/>
    <w:rsid w:val="005A7712"/>
    <w:rsid w:val="005C5D54"/>
    <w:rsid w:val="005E1F55"/>
    <w:rsid w:val="005F5D6B"/>
    <w:rsid w:val="00600E98"/>
    <w:rsid w:val="00607C30"/>
    <w:rsid w:val="0061394B"/>
    <w:rsid w:val="00670F3F"/>
    <w:rsid w:val="00676F77"/>
    <w:rsid w:val="0068743B"/>
    <w:rsid w:val="00691589"/>
    <w:rsid w:val="006927FF"/>
    <w:rsid w:val="0069413D"/>
    <w:rsid w:val="00695D88"/>
    <w:rsid w:val="006A12D8"/>
    <w:rsid w:val="006A6428"/>
    <w:rsid w:val="006B5AA0"/>
    <w:rsid w:val="006B7354"/>
    <w:rsid w:val="006C0195"/>
    <w:rsid w:val="006C63E8"/>
    <w:rsid w:val="006E276C"/>
    <w:rsid w:val="006E2B24"/>
    <w:rsid w:val="006E38E8"/>
    <w:rsid w:val="006E4E42"/>
    <w:rsid w:val="006F3C87"/>
    <w:rsid w:val="007159F3"/>
    <w:rsid w:val="00723434"/>
    <w:rsid w:val="00733785"/>
    <w:rsid w:val="007419B6"/>
    <w:rsid w:val="007453A6"/>
    <w:rsid w:val="00760BA1"/>
    <w:rsid w:val="007A4659"/>
    <w:rsid w:val="007B087B"/>
    <w:rsid w:val="007B7B93"/>
    <w:rsid w:val="007D1919"/>
    <w:rsid w:val="007F0C82"/>
    <w:rsid w:val="00805C8B"/>
    <w:rsid w:val="0081110D"/>
    <w:rsid w:val="00821179"/>
    <w:rsid w:val="00830404"/>
    <w:rsid w:val="008534F2"/>
    <w:rsid w:val="008747C2"/>
    <w:rsid w:val="00881420"/>
    <w:rsid w:val="008817C2"/>
    <w:rsid w:val="008922C6"/>
    <w:rsid w:val="00892448"/>
    <w:rsid w:val="008B0D1F"/>
    <w:rsid w:val="008C23E2"/>
    <w:rsid w:val="008C2FF5"/>
    <w:rsid w:val="008D0041"/>
    <w:rsid w:val="008D4E10"/>
    <w:rsid w:val="008E1894"/>
    <w:rsid w:val="008E7B5E"/>
    <w:rsid w:val="008F0DB5"/>
    <w:rsid w:val="008F3CFB"/>
    <w:rsid w:val="009255DE"/>
    <w:rsid w:val="00930BD5"/>
    <w:rsid w:val="009636A1"/>
    <w:rsid w:val="009666E8"/>
    <w:rsid w:val="00982F37"/>
    <w:rsid w:val="009A3B0F"/>
    <w:rsid w:val="009A610C"/>
    <w:rsid w:val="009B2832"/>
    <w:rsid w:val="009B531A"/>
    <w:rsid w:val="009B737A"/>
    <w:rsid w:val="009C6933"/>
    <w:rsid w:val="009D2C53"/>
    <w:rsid w:val="009D555E"/>
    <w:rsid w:val="00A02FC9"/>
    <w:rsid w:val="00A06A0A"/>
    <w:rsid w:val="00A07D25"/>
    <w:rsid w:val="00A15D75"/>
    <w:rsid w:val="00A31D29"/>
    <w:rsid w:val="00A335EF"/>
    <w:rsid w:val="00A343A6"/>
    <w:rsid w:val="00A42905"/>
    <w:rsid w:val="00A50881"/>
    <w:rsid w:val="00A579B9"/>
    <w:rsid w:val="00A723AE"/>
    <w:rsid w:val="00A739B6"/>
    <w:rsid w:val="00A75AAC"/>
    <w:rsid w:val="00A85278"/>
    <w:rsid w:val="00AA0EAA"/>
    <w:rsid w:val="00AA426A"/>
    <w:rsid w:val="00AA7960"/>
    <w:rsid w:val="00AB1AC9"/>
    <w:rsid w:val="00AC7EB0"/>
    <w:rsid w:val="00AD3EB7"/>
    <w:rsid w:val="00AE06AC"/>
    <w:rsid w:val="00AE2885"/>
    <w:rsid w:val="00AE3536"/>
    <w:rsid w:val="00AF1C13"/>
    <w:rsid w:val="00AF350B"/>
    <w:rsid w:val="00AF7109"/>
    <w:rsid w:val="00B04B3A"/>
    <w:rsid w:val="00B04BFD"/>
    <w:rsid w:val="00B21C60"/>
    <w:rsid w:val="00B22B17"/>
    <w:rsid w:val="00B23BAD"/>
    <w:rsid w:val="00B37D7A"/>
    <w:rsid w:val="00B429D6"/>
    <w:rsid w:val="00B46551"/>
    <w:rsid w:val="00B74B83"/>
    <w:rsid w:val="00B84909"/>
    <w:rsid w:val="00B8792F"/>
    <w:rsid w:val="00BC3E56"/>
    <w:rsid w:val="00BE1B65"/>
    <w:rsid w:val="00BE7209"/>
    <w:rsid w:val="00C02885"/>
    <w:rsid w:val="00C030FF"/>
    <w:rsid w:val="00C03849"/>
    <w:rsid w:val="00C254C0"/>
    <w:rsid w:val="00C25D94"/>
    <w:rsid w:val="00C37FE4"/>
    <w:rsid w:val="00C40622"/>
    <w:rsid w:val="00C46A49"/>
    <w:rsid w:val="00C5133E"/>
    <w:rsid w:val="00C72E8F"/>
    <w:rsid w:val="00C921B2"/>
    <w:rsid w:val="00CC129F"/>
    <w:rsid w:val="00CC19F2"/>
    <w:rsid w:val="00CD0FBF"/>
    <w:rsid w:val="00CD489C"/>
    <w:rsid w:val="00CE2042"/>
    <w:rsid w:val="00CE5C11"/>
    <w:rsid w:val="00CF2377"/>
    <w:rsid w:val="00D035E7"/>
    <w:rsid w:val="00D21C51"/>
    <w:rsid w:val="00D227BC"/>
    <w:rsid w:val="00D3199A"/>
    <w:rsid w:val="00D3433C"/>
    <w:rsid w:val="00D412DA"/>
    <w:rsid w:val="00D41CCF"/>
    <w:rsid w:val="00D47120"/>
    <w:rsid w:val="00D66EE4"/>
    <w:rsid w:val="00D713CA"/>
    <w:rsid w:val="00D73D39"/>
    <w:rsid w:val="00D836AE"/>
    <w:rsid w:val="00D90E96"/>
    <w:rsid w:val="00DA210F"/>
    <w:rsid w:val="00DA3DDD"/>
    <w:rsid w:val="00DB235F"/>
    <w:rsid w:val="00DB6023"/>
    <w:rsid w:val="00DB707A"/>
    <w:rsid w:val="00DD0E09"/>
    <w:rsid w:val="00DE59C0"/>
    <w:rsid w:val="00DE6A28"/>
    <w:rsid w:val="00E01316"/>
    <w:rsid w:val="00E02CFA"/>
    <w:rsid w:val="00E0647B"/>
    <w:rsid w:val="00E13059"/>
    <w:rsid w:val="00E20474"/>
    <w:rsid w:val="00E31DFF"/>
    <w:rsid w:val="00E61190"/>
    <w:rsid w:val="00E62407"/>
    <w:rsid w:val="00E63B3A"/>
    <w:rsid w:val="00E63C0A"/>
    <w:rsid w:val="00E67F7A"/>
    <w:rsid w:val="00E735E2"/>
    <w:rsid w:val="00E8260E"/>
    <w:rsid w:val="00E83184"/>
    <w:rsid w:val="00E845AC"/>
    <w:rsid w:val="00E94740"/>
    <w:rsid w:val="00E94B5E"/>
    <w:rsid w:val="00E9767F"/>
    <w:rsid w:val="00EA1EFC"/>
    <w:rsid w:val="00EA2CFF"/>
    <w:rsid w:val="00EB75A9"/>
    <w:rsid w:val="00EC3765"/>
    <w:rsid w:val="00EC4DB4"/>
    <w:rsid w:val="00ED006E"/>
    <w:rsid w:val="00EE30BE"/>
    <w:rsid w:val="00EF156E"/>
    <w:rsid w:val="00F03C6E"/>
    <w:rsid w:val="00F05D03"/>
    <w:rsid w:val="00F1030B"/>
    <w:rsid w:val="00F1427F"/>
    <w:rsid w:val="00F2687D"/>
    <w:rsid w:val="00F31C79"/>
    <w:rsid w:val="00F32EDD"/>
    <w:rsid w:val="00F352BF"/>
    <w:rsid w:val="00F42207"/>
    <w:rsid w:val="00F4252E"/>
    <w:rsid w:val="00F433D4"/>
    <w:rsid w:val="00F4537E"/>
    <w:rsid w:val="00F45423"/>
    <w:rsid w:val="00F54C30"/>
    <w:rsid w:val="00F63587"/>
    <w:rsid w:val="00F83938"/>
    <w:rsid w:val="00FA1A46"/>
    <w:rsid w:val="00FA3176"/>
    <w:rsid w:val="00FB3D65"/>
    <w:rsid w:val="00FC64F9"/>
    <w:rsid w:val="00FE4847"/>
    <w:rsid w:val="00FE7EF3"/>
    <w:rsid w:val="00FF6224"/>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1C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D4AEF"/>
  </w:style>
  <w:style w:type="paragraph" w:styleId="Heading1">
    <w:name w:val="heading 1"/>
    <w:basedOn w:val="Normal"/>
    <w:next w:val="Normal"/>
    <w:link w:val="Heading1Char"/>
    <w:uiPriority w:val="9"/>
    <w:qFormat/>
    <w:rsid w:val="00B46551"/>
    <w:pPr>
      <w:keepNext/>
      <w:keepLines/>
      <w:numPr>
        <w:numId w:val="1"/>
      </w:numPr>
      <w:spacing w:before="480" w:line="276" w:lineRule="auto"/>
      <w:jc w:val="center"/>
      <w:outlineLvl w:val="0"/>
    </w:pPr>
    <w:rPr>
      <w:rFonts w:asciiTheme="majorBidi" w:eastAsia="Times New Roman" w:hAnsiTheme="majorBidi" w:cs="Times New Roman"/>
      <w:b/>
      <w:bCs/>
      <w:sz w:val="56"/>
      <w:szCs w:val="28"/>
      <w:lang w:val="x-none"/>
    </w:rPr>
  </w:style>
  <w:style w:type="paragraph" w:styleId="Heading2">
    <w:name w:val="heading 2"/>
    <w:basedOn w:val="Normal"/>
    <w:next w:val="Normal"/>
    <w:link w:val="Heading2Char"/>
    <w:uiPriority w:val="9"/>
    <w:qFormat/>
    <w:rsid w:val="00B46551"/>
    <w:pPr>
      <w:keepNext/>
      <w:keepLines/>
      <w:numPr>
        <w:ilvl w:val="1"/>
        <w:numId w:val="1"/>
      </w:numPr>
      <w:spacing w:before="200" w:line="276" w:lineRule="auto"/>
      <w:outlineLvl w:val="1"/>
    </w:pPr>
    <w:rPr>
      <w:rFonts w:asciiTheme="majorBidi" w:eastAsia="Times New Roman" w:hAnsiTheme="majorBidi" w:cs="Times New Roman"/>
      <w:b/>
      <w:bCs/>
      <w:sz w:val="36"/>
      <w:szCs w:val="26"/>
      <w:lang w:val="x-none"/>
    </w:rPr>
  </w:style>
  <w:style w:type="paragraph" w:styleId="Heading3">
    <w:name w:val="heading 3"/>
    <w:basedOn w:val="Normal"/>
    <w:next w:val="Normal"/>
    <w:link w:val="Heading3Char"/>
    <w:uiPriority w:val="9"/>
    <w:qFormat/>
    <w:rsid w:val="00B46551"/>
    <w:pPr>
      <w:keepNext/>
      <w:keepLines/>
      <w:numPr>
        <w:ilvl w:val="2"/>
        <w:numId w:val="1"/>
      </w:numPr>
      <w:spacing w:before="200" w:line="276" w:lineRule="auto"/>
      <w:outlineLvl w:val="2"/>
    </w:pPr>
    <w:rPr>
      <w:rFonts w:asciiTheme="majorBidi" w:eastAsia="Times New Roman" w:hAnsiTheme="majorBidi" w:cs="Times New Roman"/>
      <w:b/>
      <w:bCs/>
      <w:sz w:val="28"/>
      <w:szCs w:val="22"/>
      <w:lang w:val="x-none"/>
    </w:rPr>
  </w:style>
  <w:style w:type="paragraph" w:styleId="Heading4">
    <w:name w:val="heading 4"/>
    <w:basedOn w:val="Normal"/>
    <w:next w:val="Normal"/>
    <w:link w:val="Heading4Char"/>
    <w:uiPriority w:val="9"/>
    <w:qFormat/>
    <w:rsid w:val="00B46551"/>
    <w:pPr>
      <w:keepNext/>
      <w:keepLines/>
      <w:numPr>
        <w:ilvl w:val="3"/>
        <w:numId w:val="1"/>
      </w:numPr>
      <w:spacing w:before="240" w:after="240" w:line="276" w:lineRule="auto"/>
      <w:outlineLvl w:val="3"/>
    </w:pPr>
    <w:rPr>
      <w:rFonts w:asciiTheme="majorBidi" w:eastAsia="Times New Roman" w:hAnsiTheme="majorBidi" w:cs="Times New Roman"/>
      <w:b/>
      <w:bCs/>
      <w:i/>
      <w:iCs/>
      <w:szCs w:val="22"/>
      <w:lang w:val="x-none"/>
    </w:rPr>
  </w:style>
  <w:style w:type="paragraph" w:styleId="Heading5">
    <w:name w:val="heading 5"/>
    <w:basedOn w:val="Normal"/>
    <w:next w:val="Normal"/>
    <w:link w:val="Heading5Char"/>
    <w:uiPriority w:val="9"/>
    <w:qFormat/>
    <w:rsid w:val="00B46551"/>
    <w:pPr>
      <w:keepNext/>
      <w:keepLines/>
      <w:numPr>
        <w:ilvl w:val="4"/>
        <w:numId w:val="1"/>
      </w:numPr>
      <w:spacing w:before="240" w:after="240" w:line="276" w:lineRule="auto"/>
      <w:outlineLvl w:val="4"/>
    </w:pPr>
    <w:rPr>
      <w:rFonts w:asciiTheme="majorBidi" w:eastAsia="Times New Roman" w:hAnsiTheme="majorBidi" w:cs="Times New Roman"/>
      <w:b/>
      <w:szCs w:val="22"/>
      <w:lang w:val="x-none"/>
    </w:rPr>
  </w:style>
  <w:style w:type="paragraph" w:styleId="Heading6">
    <w:name w:val="heading 6"/>
    <w:basedOn w:val="Normal"/>
    <w:next w:val="Normal"/>
    <w:link w:val="Heading6Char"/>
    <w:uiPriority w:val="9"/>
    <w:qFormat/>
    <w:rsid w:val="00B46551"/>
    <w:pPr>
      <w:keepNext/>
      <w:keepLines/>
      <w:numPr>
        <w:ilvl w:val="5"/>
        <w:numId w:val="1"/>
      </w:numPr>
      <w:spacing w:before="200" w:line="276" w:lineRule="auto"/>
      <w:outlineLvl w:val="5"/>
    </w:pPr>
    <w:rPr>
      <w:rFonts w:ascii="Cambria" w:eastAsia="Times New Roman" w:hAnsi="Cambria" w:cs="Times New Roman"/>
      <w:i/>
      <w:iCs/>
      <w:color w:val="243F60"/>
      <w:sz w:val="22"/>
      <w:szCs w:val="22"/>
      <w:lang w:val="x-none"/>
    </w:rPr>
  </w:style>
  <w:style w:type="paragraph" w:styleId="Heading7">
    <w:name w:val="heading 7"/>
    <w:basedOn w:val="Normal"/>
    <w:next w:val="Normal"/>
    <w:link w:val="Heading7Char"/>
    <w:uiPriority w:val="9"/>
    <w:qFormat/>
    <w:rsid w:val="00B46551"/>
    <w:pPr>
      <w:keepNext/>
      <w:keepLines/>
      <w:numPr>
        <w:ilvl w:val="6"/>
        <w:numId w:val="1"/>
      </w:numPr>
      <w:spacing w:before="200" w:line="276" w:lineRule="auto"/>
      <w:outlineLvl w:val="6"/>
    </w:pPr>
    <w:rPr>
      <w:rFonts w:ascii="Cambria" w:eastAsia="Times New Roman" w:hAnsi="Cambria" w:cs="Times New Roman"/>
      <w:i/>
      <w:iCs/>
      <w:color w:val="404040"/>
      <w:sz w:val="22"/>
      <w:szCs w:val="22"/>
      <w:lang w:val="x-none"/>
    </w:rPr>
  </w:style>
  <w:style w:type="paragraph" w:styleId="Heading8">
    <w:name w:val="heading 8"/>
    <w:basedOn w:val="Normal"/>
    <w:next w:val="Normal"/>
    <w:link w:val="Heading8Char"/>
    <w:uiPriority w:val="9"/>
    <w:qFormat/>
    <w:rsid w:val="00B46551"/>
    <w:pPr>
      <w:keepNext/>
      <w:keepLines/>
      <w:numPr>
        <w:ilvl w:val="7"/>
        <w:numId w:val="1"/>
      </w:numPr>
      <w:spacing w:before="200" w:line="276" w:lineRule="auto"/>
      <w:outlineLvl w:val="7"/>
    </w:pPr>
    <w:rPr>
      <w:rFonts w:ascii="Cambria" w:eastAsia="Times New Roman" w:hAnsi="Cambria" w:cs="Times New Roman"/>
      <w:color w:val="404040"/>
      <w:sz w:val="20"/>
      <w:szCs w:val="20"/>
      <w:lang w:val="x-none"/>
    </w:rPr>
  </w:style>
  <w:style w:type="paragraph" w:styleId="Heading9">
    <w:name w:val="heading 9"/>
    <w:basedOn w:val="Normal"/>
    <w:next w:val="Normal"/>
    <w:link w:val="Heading9Char"/>
    <w:uiPriority w:val="9"/>
    <w:qFormat/>
    <w:rsid w:val="00B46551"/>
    <w:pPr>
      <w:keepNext/>
      <w:keepLines/>
      <w:numPr>
        <w:ilvl w:val="8"/>
        <w:numId w:val="1"/>
      </w:numPr>
      <w:spacing w:before="200" w:line="276" w:lineRule="auto"/>
      <w:outlineLvl w:val="8"/>
    </w:pPr>
    <w:rPr>
      <w:rFonts w:ascii="Cambria" w:eastAsia="Times New Roman" w:hAnsi="Cambria" w:cs="Times New Roman"/>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551"/>
    <w:rPr>
      <w:rFonts w:asciiTheme="majorBidi" w:eastAsia="Times New Roman" w:hAnsiTheme="majorBidi" w:cs="Times New Roman"/>
      <w:b/>
      <w:bCs/>
      <w:sz w:val="56"/>
      <w:szCs w:val="28"/>
      <w:lang w:val="x-none"/>
    </w:rPr>
  </w:style>
  <w:style w:type="character" w:customStyle="1" w:styleId="Heading2Char">
    <w:name w:val="Heading 2 Char"/>
    <w:basedOn w:val="DefaultParagraphFont"/>
    <w:link w:val="Heading2"/>
    <w:uiPriority w:val="9"/>
    <w:rsid w:val="00B46551"/>
    <w:rPr>
      <w:rFonts w:asciiTheme="majorBidi" w:eastAsia="Times New Roman" w:hAnsiTheme="majorBidi" w:cs="Times New Roman"/>
      <w:b/>
      <w:bCs/>
      <w:sz w:val="36"/>
      <w:szCs w:val="26"/>
      <w:lang w:val="x-none"/>
    </w:rPr>
  </w:style>
  <w:style w:type="character" w:customStyle="1" w:styleId="Heading3Char">
    <w:name w:val="Heading 3 Char"/>
    <w:basedOn w:val="DefaultParagraphFont"/>
    <w:link w:val="Heading3"/>
    <w:uiPriority w:val="9"/>
    <w:rsid w:val="00B46551"/>
    <w:rPr>
      <w:rFonts w:asciiTheme="majorBidi" w:eastAsia="Times New Roman" w:hAnsiTheme="majorBidi" w:cs="Times New Roman"/>
      <w:b/>
      <w:bCs/>
      <w:sz w:val="28"/>
      <w:szCs w:val="22"/>
      <w:lang w:val="x-none"/>
    </w:rPr>
  </w:style>
  <w:style w:type="character" w:customStyle="1" w:styleId="Heading4Char">
    <w:name w:val="Heading 4 Char"/>
    <w:basedOn w:val="DefaultParagraphFont"/>
    <w:link w:val="Heading4"/>
    <w:uiPriority w:val="9"/>
    <w:rsid w:val="00B46551"/>
    <w:rPr>
      <w:rFonts w:asciiTheme="majorBidi" w:eastAsia="Times New Roman" w:hAnsiTheme="majorBidi" w:cs="Times New Roman"/>
      <w:b/>
      <w:bCs/>
      <w:i/>
      <w:iCs/>
      <w:szCs w:val="22"/>
      <w:lang w:val="x-none"/>
    </w:rPr>
  </w:style>
  <w:style w:type="character" w:customStyle="1" w:styleId="Heading5Char">
    <w:name w:val="Heading 5 Char"/>
    <w:basedOn w:val="DefaultParagraphFont"/>
    <w:link w:val="Heading5"/>
    <w:uiPriority w:val="9"/>
    <w:rsid w:val="00B46551"/>
    <w:rPr>
      <w:rFonts w:asciiTheme="majorBidi" w:eastAsia="Times New Roman" w:hAnsiTheme="majorBidi" w:cs="Times New Roman"/>
      <w:b/>
      <w:szCs w:val="22"/>
      <w:lang w:val="x-none"/>
    </w:rPr>
  </w:style>
  <w:style w:type="character" w:customStyle="1" w:styleId="Heading6Char">
    <w:name w:val="Heading 6 Char"/>
    <w:basedOn w:val="DefaultParagraphFont"/>
    <w:link w:val="Heading6"/>
    <w:uiPriority w:val="9"/>
    <w:rsid w:val="00B46551"/>
    <w:rPr>
      <w:rFonts w:ascii="Cambria" w:eastAsia="Times New Roman" w:hAnsi="Cambria" w:cs="Times New Roman"/>
      <w:i/>
      <w:iCs/>
      <w:color w:val="243F60"/>
      <w:sz w:val="22"/>
      <w:szCs w:val="22"/>
      <w:lang w:val="x-none"/>
    </w:rPr>
  </w:style>
  <w:style w:type="character" w:customStyle="1" w:styleId="Heading7Char">
    <w:name w:val="Heading 7 Char"/>
    <w:basedOn w:val="DefaultParagraphFont"/>
    <w:link w:val="Heading7"/>
    <w:uiPriority w:val="9"/>
    <w:rsid w:val="00B46551"/>
    <w:rPr>
      <w:rFonts w:ascii="Cambria" w:eastAsia="Times New Roman" w:hAnsi="Cambria" w:cs="Times New Roman"/>
      <w:i/>
      <w:iCs/>
      <w:color w:val="404040"/>
      <w:sz w:val="22"/>
      <w:szCs w:val="22"/>
      <w:lang w:val="x-none"/>
    </w:rPr>
  </w:style>
  <w:style w:type="character" w:customStyle="1" w:styleId="Heading8Char">
    <w:name w:val="Heading 8 Char"/>
    <w:basedOn w:val="DefaultParagraphFont"/>
    <w:link w:val="Heading8"/>
    <w:uiPriority w:val="9"/>
    <w:rsid w:val="00B46551"/>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B46551"/>
    <w:rPr>
      <w:rFonts w:ascii="Cambria" w:eastAsia="Times New Roman" w:hAnsi="Cambria" w:cs="Times New Roman"/>
      <w:i/>
      <w:iCs/>
      <w:color w:val="404040"/>
      <w:sz w:val="20"/>
      <w:szCs w:val="20"/>
      <w:lang w:val="x-none"/>
    </w:rPr>
  </w:style>
  <w:style w:type="paragraph" w:styleId="ListParagraph">
    <w:name w:val="List Paragraph"/>
    <w:aliases w:val="References,Paragraphe de liste1,MCHIP_list paragraph,List Paragraph1,Recommendation,Numbered List Paragraph,Bullets"/>
    <w:basedOn w:val="Normal"/>
    <w:link w:val="ListParagraphChar"/>
    <w:uiPriority w:val="34"/>
    <w:qFormat/>
    <w:rsid w:val="00B46551"/>
    <w:pPr>
      <w:spacing w:after="160" w:line="259" w:lineRule="auto"/>
      <w:ind w:left="720"/>
      <w:contextualSpacing/>
    </w:pPr>
    <w:rPr>
      <w:sz w:val="22"/>
      <w:szCs w:val="22"/>
    </w:rPr>
  </w:style>
  <w:style w:type="character" w:styleId="Hyperlink">
    <w:name w:val="Hyperlink"/>
    <w:basedOn w:val="DefaultParagraphFont"/>
    <w:uiPriority w:val="99"/>
    <w:unhideWhenUsed/>
    <w:rsid w:val="00B46551"/>
    <w:rPr>
      <w:color w:val="0563C1" w:themeColor="hyperlink"/>
      <w:u w:val="single"/>
    </w:rPr>
  </w:style>
  <w:style w:type="paragraph" w:styleId="NormalWeb">
    <w:name w:val="Normal (Web)"/>
    <w:basedOn w:val="Normal"/>
    <w:uiPriority w:val="99"/>
    <w:semiHidden/>
    <w:unhideWhenUsed/>
    <w:rsid w:val="00B46551"/>
    <w:pPr>
      <w:spacing w:after="160" w:line="259" w:lineRule="auto"/>
    </w:pPr>
    <w:rPr>
      <w:rFonts w:ascii="Times New Roman" w:hAnsi="Times New Roman" w:cs="Times New Roman"/>
    </w:rPr>
  </w:style>
  <w:style w:type="character" w:customStyle="1" w:styleId="defauttextgrastableau">
    <w:name w:val="defauttextgras_tableau"/>
    <w:basedOn w:val="DefaultParagraphFont"/>
    <w:rsid w:val="00B46551"/>
  </w:style>
  <w:style w:type="character" w:customStyle="1" w:styleId="defauttgras">
    <w:name w:val="defauttgras"/>
    <w:basedOn w:val="DefaultParagraphFont"/>
    <w:rsid w:val="00B46551"/>
  </w:style>
  <w:style w:type="character" w:customStyle="1" w:styleId="defauttexttableau">
    <w:name w:val="defauttext_tableau"/>
    <w:basedOn w:val="DefaultParagraphFont"/>
    <w:rsid w:val="00B46551"/>
  </w:style>
  <w:style w:type="character" w:customStyle="1" w:styleId="accrochetext">
    <w:name w:val="accrochetext"/>
    <w:basedOn w:val="DefaultParagraphFont"/>
    <w:rsid w:val="00B46551"/>
  </w:style>
  <w:style w:type="paragraph" w:customStyle="1" w:styleId="Grilleclaire-Accent31">
    <w:name w:val="Grille claire - Accent 31"/>
    <w:basedOn w:val="Normal"/>
    <w:uiPriority w:val="34"/>
    <w:qFormat/>
    <w:rsid w:val="00B46551"/>
    <w:pPr>
      <w:spacing w:after="200" w:line="276" w:lineRule="auto"/>
      <w:ind w:left="720"/>
      <w:contextualSpacing/>
    </w:pPr>
    <w:rPr>
      <w:rFonts w:ascii="Calibri" w:eastAsia="Calibri" w:hAnsi="Calibri" w:cs="Times New Roman"/>
      <w:sz w:val="22"/>
      <w:szCs w:val="22"/>
    </w:rPr>
  </w:style>
  <w:style w:type="character" w:styleId="Emphasis">
    <w:name w:val="Emphasis"/>
    <w:basedOn w:val="DefaultParagraphFont"/>
    <w:uiPriority w:val="20"/>
    <w:qFormat/>
    <w:rsid w:val="00B46551"/>
    <w:rPr>
      <w:i/>
      <w:iCs/>
    </w:rPr>
  </w:style>
  <w:style w:type="paragraph" w:customStyle="1" w:styleId="p">
    <w:name w:val="p"/>
    <w:basedOn w:val="Normal"/>
    <w:rsid w:val="00B46551"/>
    <w:pPr>
      <w:spacing w:before="100" w:beforeAutospacing="1" w:after="100" w:afterAutospacing="1"/>
    </w:pPr>
    <w:rPr>
      <w:rFonts w:ascii="Times New Roman" w:eastAsia="Times New Roman" w:hAnsi="Times New Roman" w:cs="Times New Roman"/>
      <w:lang w:eastAsia="fr-FR"/>
    </w:rPr>
  </w:style>
  <w:style w:type="table" w:styleId="TableGrid">
    <w:name w:val="Table Grid"/>
    <w:basedOn w:val="TableNormal"/>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6551"/>
    <w:pPr>
      <w:spacing w:after="200"/>
    </w:pPr>
    <w:rPr>
      <w:i/>
      <w:iCs/>
      <w:color w:val="44546A" w:themeColor="text2"/>
      <w:szCs w:val="18"/>
    </w:rPr>
  </w:style>
  <w:style w:type="paragraph" w:styleId="Header">
    <w:name w:val="header"/>
    <w:basedOn w:val="Normal"/>
    <w:link w:val="HeaderChar"/>
    <w:uiPriority w:val="99"/>
    <w:unhideWhenUsed/>
    <w:rsid w:val="00B46551"/>
    <w:pPr>
      <w:tabs>
        <w:tab w:val="center" w:pos="4536"/>
        <w:tab w:val="right" w:pos="9072"/>
      </w:tabs>
    </w:pPr>
    <w:rPr>
      <w:sz w:val="22"/>
      <w:szCs w:val="22"/>
    </w:rPr>
  </w:style>
  <w:style w:type="character" w:customStyle="1" w:styleId="HeaderChar">
    <w:name w:val="Header Char"/>
    <w:basedOn w:val="DefaultParagraphFont"/>
    <w:link w:val="Header"/>
    <w:uiPriority w:val="99"/>
    <w:rsid w:val="00B46551"/>
    <w:rPr>
      <w:sz w:val="22"/>
      <w:szCs w:val="22"/>
    </w:rPr>
  </w:style>
  <w:style w:type="paragraph" w:styleId="Footer">
    <w:name w:val="footer"/>
    <w:basedOn w:val="Normal"/>
    <w:link w:val="FooterChar"/>
    <w:uiPriority w:val="99"/>
    <w:unhideWhenUsed/>
    <w:rsid w:val="00B46551"/>
    <w:pPr>
      <w:tabs>
        <w:tab w:val="center" w:pos="4536"/>
        <w:tab w:val="right" w:pos="9072"/>
      </w:tabs>
    </w:pPr>
    <w:rPr>
      <w:sz w:val="22"/>
      <w:szCs w:val="22"/>
    </w:rPr>
  </w:style>
  <w:style w:type="character" w:customStyle="1" w:styleId="FooterChar">
    <w:name w:val="Footer Char"/>
    <w:basedOn w:val="DefaultParagraphFont"/>
    <w:link w:val="Footer"/>
    <w:uiPriority w:val="99"/>
    <w:rsid w:val="00B46551"/>
    <w:rPr>
      <w:sz w:val="22"/>
      <w:szCs w:val="22"/>
    </w:rPr>
  </w:style>
  <w:style w:type="paragraph" w:styleId="TableofFigures">
    <w:name w:val="table of figures"/>
    <w:basedOn w:val="Normal"/>
    <w:next w:val="Normal"/>
    <w:uiPriority w:val="99"/>
    <w:unhideWhenUsed/>
    <w:rsid w:val="00B46551"/>
    <w:pPr>
      <w:spacing w:line="259" w:lineRule="auto"/>
      <w:ind w:left="440" w:hanging="440"/>
    </w:pPr>
    <w:rPr>
      <w:rFonts w:cstheme="minorHAnsi"/>
      <w:b/>
      <w:bCs/>
      <w:sz w:val="20"/>
      <w:szCs w:val="20"/>
    </w:rPr>
  </w:style>
  <w:style w:type="paragraph" w:customStyle="1" w:styleId="Partietitle">
    <w:name w:val="Partie title"/>
    <w:basedOn w:val="Normal"/>
    <w:next w:val="Normal"/>
    <w:link w:val="PartietitleCar"/>
    <w:qFormat/>
    <w:rsid w:val="00B46551"/>
    <w:pPr>
      <w:spacing w:after="160" w:line="259" w:lineRule="auto"/>
      <w:jc w:val="center"/>
    </w:pPr>
    <w:rPr>
      <w:rFonts w:ascii="Times New Roman" w:hAnsi="Times New Roman" w:cs="Times New Roman"/>
      <w:b/>
      <w:bCs/>
      <w:sz w:val="72"/>
      <w:szCs w:val="28"/>
    </w:rPr>
  </w:style>
  <w:style w:type="paragraph" w:customStyle="1" w:styleId="G-lettertitle">
    <w:name w:val="G-letter title"/>
    <w:basedOn w:val="Normal"/>
    <w:link w:val="G-lettertitleCar"/>
    <w:autoRedefine/>
    <w:qFormat/>
    <w:rsid w:val="00B46551"/>
    <w:pPr>
      <w:spacing w:after="160" w:line="360" w:lineRule="auto"/>
      <w:ind w:left="360"/>
      <w:jc w:val="center"/>
    </w:pPr>
    <w:rPr>
      <w:rFonts w:ascii="Times New Roman" w:hAnsi="Times New Roman" w:cs="Times New Roman"/>
      <w:b/>
      <w:bCs/>
      <w:sz w:val="40"/>
      <w:szCs w:val="28"/>
      <w:lang w:val="x-none"/>
    </w:rPr>
  </w:style>
  <w:style w:type="character" w:customStyle="1" w:styleId="PartietitleCar">
    <w:name w:val="Partie title Car"/>
    <w:basedOn w:val="DefaultParagraphFont"/>
    <w:link w:val="Partietitle"/>
    <w:rsid w:val="00B46551"/>
    <w:rPr>
      <w:rFonts w:ascii="Times New Roman" w:hAnsi="Times New Roman" w:cs="Times New Roman"/>
      <w:b/>
      <w:bCs/>
      <w:sz w:val="72"/>
      <w:szCs w:val="28"/>
    </w:rPr>
  </w:style>
  <w:style w:type="paragraph" w:customStyle="1" w:styleId="Latintitle">
    <w:name w:val="Latin title"/>
    <w:basedOn w:val="ListParagraph"/>
    <w:link w:val="LatintitleCar"/>
    <w:autoRedefine/>
    <w:qFormat/>
    <w:rsid w:val="00B46551"/>
    <w:pPr>
      <w:numPr>
        <w:numId w:val="2"/>
      </w:numPr>
      <w:spacing w:line="360" w:lineRule="auto"/>
    </w:pPr>
    <w:rPr>
      <w:rFonts w:ascii="Times New Roman" w:hAnsi="Times New Roman" w:cs="Times New Roman"/>
      <w:b/>
      <w:sz w:val="32"/>
      <w:szCs w:val="28"/>
    </w:rPr>
  </w:style>
  <w:style w:type="character" w:customStyle="1" w:styleId="G-lettertitleCar">
    <w:name w:val="G-letter title Car"/>
    <w:basedOn w:val="DefaultParagraphFont"/>
    <w:link w:val="G-lettertitle"/>
    <w:rsid w:val="00B46551"/>
    <w:rPr>
      <w:rFonts w:ascii="Times New Roman" w:hAnsi="Times New Roman" w:cs="Times New Roman"/>
      <w:b/>
      <w:bCs/>
      <w:sz w:val="40"/>
      <w:szCs w:val="28"/>
      <w:lang w:val="x-none"/>
    </w:rPr>
  </w:style>
  <w:style w:type="paragraph" w:customStyle="1" w:styleId="num">
    <w:name w:val="num"/>
    <w:basedOn w:val="ListParagraph"/>
    <w:link w:val="numCar"/>
    <w:autoRedefine/>
    <w:qFormat/>
    <w:rsid w:val="00B46551"/>
    <w:pPr>
      <w:numPr>
        <w:numId w:val="3"/>
      </w:numPr>
      <w:spacing w:line="360" w:lineRule="auto"/>
    </w:pPr>
    <w:rPr>
      <w:rFonts w:ascii="Times New Roman" w:hAnsi="Times New Roman" w:cs="Times New Roman"/>
      <w:b/>
      <w:sz w:val="28"/>
      <w:szCs w:val="28"/>
    </w:rPr>
  </w:style>
  <w:style w:type="character" w:customStyle="1" w:styleId="ListParagraphChar">
    <w:name w:val="List Paragraph Char"/>
    <w:aliases w:val="References Char,Paragraphe de liste1 Char,MCHIP_list paragraph Char,List Paragraph1 Char,Recommendation Char,Numbered List Paragraph Char,Bullets Char"/>
    <w:basedOn w:val="DefaultParagraphFont"/>
    <w:link w:val="ListParagraph"/>
    <w:uiPriority w:val="34"/>
    <w:rsid w:val="00B46551"/>
    <w:rPr>
      <w:sz w:val="22"/>
      <w:szCs w:val="22"/>
    </w:rPr>
  </w:style>
  <w:style w:type="character" w:customStyle="1" w:styleId="LatintitleCar">
    <w:name w:val="Latin title Car"/>
    <w:basedOn w:val="ListParagraphChar"/>
    <w:link w:val="Latintitle"/>
    <w:rsid w:val="00B46551"/>
    <w:rPr>
      <w:rFonts w:ascii="Times New Roman" w:hAnsi="Times New Roman" w:cs="Times New Roman"/>
      <w:b/>
      <w:sz w:val="32"/>
      <w:szCs w:val="28"/>
    </w:rPr>
  </w:style>
  <w:style w:type="paragraph" w:customStyle="1" w:styleId="letter">
    <w:name w:val="letter"/>
    <w:basedOn w:val="ListParagraph"/>
    <w:link w:val="letterCar"/>
    <w:qFormat/>
    <w:rsid w:val="00B46551"/>
    <w:pPr>
      <w:numPr>
        <w:numId w:val="4"/>
      </w:numPr>
      <w:spacing w:line="360" w:lineRule="auto"/>
    </w:pPr>
    <w:rPr>
      <w:rFonts w:ascii="Times New Roman" w:hAnsi="Times New Roman" w:cs="Times New Roman"/>
      <w:b/>
      <w:sz w:val="28"/>
      <w:szCs w:val="28"/>
    </w:rPr>
  </w:style>
  <w:style w:type="character" w:customStyle="1" w:styleId="numCar">
    <w:name w:val="num Car"/>
    <w:basedOn w:val="ListParagraphChar"/>
    <w:link w:val="num"/>
    <w:rsid w:val="00B46551"/>
    <w:rPr>
      <w:rFonts w:ascii="Times New Roman" w:hAnsi="Times New Roman" w:cs="Times New Roman"/>
      <w:b/>
      <w:sz w:val="28"/>
      <w:szCs w:val="28"/>
    </w:rPr>
  </w:style>
  <w:style w:type="paragraph" w:styleId="TOCHeading">
    <w:name w:val="TOC Heading"/>
    <w:basedOn w:val="Heading1"/>
    <w:next w:val="Normal"/>
    <w:uiPriority w:val="39"/>
    <w:unhideWhenUsed/>
    <w:qFormat/>
    <w:rsid w:val="00B46551"/>
    <w:pPr>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lang w:val="fr-FR" w:eastAsia="fr-FR"/>
    </w:rPr>
  </w:style>
  <w:style w:type="character" w:customStyle="1" w:styleId="letterCar">
    <w:name w:val="letter Car"/>
    <w:basedOn w:val="ListParagraphChar"/>
    <w:link w:val="letter"/>
    <w:rsid w:val="00B46551"/>
    <w:rPr>
      <w:rFonts w:ascii="Times New Roman" w:hAnsi="Times New Roman" w:cs="Times New Roman"/>
      <w:b/>
      <w:sz w:val="28"/>
      <w:szCs w:val="28"/>
    </w:rPr>
  </w:style>
  <w:style w:type="paragraph" w:styleId="TOC1">
    <w:name w:val="toc 1"/>
    <w:basedOn w:val="Normal"/>
    <w:next w:val="Normal"/>
    <w:autoRedefine/>
    <w:uiPriority w:val="39"/>
    <w:unhideWhenUsed/>
    <w:rsid w:val="00B46551"/>
    <w:pPr>
      <w:spacing w:before="120" w:after="120" w:line="259" w:lineRule="auto"/>
    </w:pPr>
    <w:rPr>
      <w:rFonts w:ascii="Lucida Calligraphy" w:hAnsi="Lucida Calligraphy" w:cstheme="minorHAnsi"/>
      <w:b/>
      <w:bCs/>
      <w:caps/>
      <w:sz w:val="36"/>
      <w:szCs w:val="36"/>
      <w:lang w:val="en-US"/>
    </w:rPr>
  </w:style>
  <w:style w:type="paragraph" w:styleId="TOC2">
    <w:name w:val="toc 2"/>
    <w:basedOn w:val="Normal"/>
    <w:next w:val="Normal"/>
    <w:autoRedefine/>
    <w:uiPriority w:val="39"/>
    <w:unhideWhenUsed/>
    <w:rsid w:val="00B46551"/>
    <w:pPr>
      <w:spacing w:line="259" w:lineRule="auto"/>
      <w:ind w:left="220"/>
    </w:pPr>
    <w:rPr>
      <w:rFonts w:cstheme="minorHAnsi"/>
      <w:smallCaps/>
      <w:sz w:val="20"/>
      <w:szCs w:val="20"/>
    </w:rPr>
  </w:style>
  <w:style w:type="paragraph" w:styleId="TOC3">
    <w:name w:val="toc 3"/>
    <w:basedOn w:val="Normal"/>
    <w:next w:val="Normal"/>
    <w:autoRedefine/>
    <w:uiPriority w:val="39"/>
    <w:unhideWhenUsed/>
    <w:rsid w:val="00B46551"/>
    <w:pPr>
      <w:spacing w:line="259" w:lineRule="auto"/>
      <w:ind w:left="440"/>
    </w:pPr>
    <w:rPr>
      <w:rFonts w:cstheme="minorHAnsi"/>
      <w:i/>
      <w:iCs/>
      <w:sz w:val="20"/>
      <w:szCs w:val="20"/>
    </w:rPr>
  </w:style>
  <w:style w:type="paragraph" w:styleId="TOC4">
    <w:name w:val="toc 4"/>
    <w:basedOn w:val="Normal"/>
    <w:next w:val="Normal"/>
    <w:autoRedefine/>
    <w:uiPriority w:val="39"/>
    <w:unhideWhenUsed/>
    <w:rsid w:val="00B46551"/>
    <w:pPr>
      <w:spacing w:line="259" w:lineRule="auto"/>
      <w:ind w:left="660"/>
    </w:pPr>
    <w:rPr>
      <w:rFonts w:cstheme="minorHAnsi"/>
      <w:sz w:val="18"/>
      <w:szCs w:val="18"/>
    </w:rPr>
  </w:style>
  <w:style w:type="paragraph" w:styleId="TOC5">
    <w:name w:val="toc 5"/>
    <w:basedOn w:val="Normal"/>
    <w:next w:val="Normal"/>
    <w:autoRedefine/>
    <w:uiPriority w:val="39"/>
    <w:unhideWhenUsed/>
    <w:rsid w:val="00B46551"/>
    <w:pPr>
      <w:spacing w:line="259" w:lineRule="auto"/>
      <w:ind w:left="880"/>
    </w:pPr>
    <w:rPr>
      <w:rFonts w:cstheme="minorHAnsi"/>
      <w:sz w:val="18"/>
      <w:szCs w:val="18"/>
    </w:rPr>
  </w:style>
  <w:style w:type="paragraph" w:styleId="TOC6">
    <w:name w:val="toc 6"/>
    <w:basedOn w:val="Normal"/>
    <w:next w:val="Normal"/>
    <w:autoRedefine/>
    <w:uiPriority w:val="39"/>
    <w:unhideWhenUsed/>
    <w:rsid w:val="00B46551"/>
    <w:pPr>
      <w:spacing w:line="259" w:lineRule="auto"/>
      <w:ind w:left="1100"/>
    </w:pPr>
    <w:rPr>
      <w:rFonts w:cstheme="minorHAnsi"/>
      <w:sz w:val="18"/>
      <w:szCs w:val="18"/>
    </w:rPr>
  </w:style>
  <w:style w:type="paragraph" w:styleId="TOC7">
    <w:name w:val="toc 7"/>
    <w:basedOn w:val="Normal"/>
    <w:next w:val="Normal"/>
    <w:autoRedefine/>
    <w:uiPriority w:val="39"/>
    <w:unhideWhenUsed/>
    <w:rsid w:val="00B46551"/>
    <w:pPr>
      <w:spacing w:line="259" w:lineRule="auto"/>
      <w:ind w:left="1320"/>
    </w:pPr>
    <w:rPr>
      <w:rFonts w:cstheme="minorHAnsi"/>
      <w:sz w:val="18"/>
      <w:szCs w:val="18"/>
    </w:rPr>
  </w:style>
  <w:style w:type="paragraph" w:styleId="TOC8">
    <w:name w:val="toc 8"/>
    <w:basedOn w:val="Normal"/>
    <w:next w:val="Normal"/>
    <w:autoRedefine/>
    <w:uiPriority w:val="39"/>
    <w:unhideWhenUsed/>
    <w:rsid w:val="00B46551"/>
    <w:pPr>
      <w:spacing w:line="259" w:lineRule="auto"/>
      <w:ind w:left="1540"/>
    </w:pPr>
    <w:rPr>
      <w:rFonts w:cstheme="minorHAnsi"/>
      <w:sz w:val="18"/>
      <w:szCs w:val="18"/>
    </w:rPr>
  </w:style>
  <w:style w:type="paragraph" w:styleId="TOC9">
    <w:name w:val="toc 9"/>
    <w:basedOn w:val="Normal"/>
    <w:next w:val="Normal"/>
    <w:autoRedefine/>
    <w:uiPriority w:val="39"/>
    <w:unhideWhenUsed/>
    <w:rsid w:val="00B46551"/>
    <w:pPr>
      <w:spacing w:line="259" w:lineRule="auto"/>
      <w:ind w:left="1760"/>
    </w:pPr>
    <w:rPr>
      <w:rFonts w:cstheme="minorHAnsi"/>
      <w:sz w:val="18"/>
      <w:szCs w:val="18"/>
    </w:rPr>
  </w:style>
  <w:style w:type="paragraph" w:customStyle="1" w:styleId="texte">
    <w:name w:val="texte"/>
    <w:basedOn w:val="Normal"/>
    <w:link w:val="texteCar"/>
    <w:qFormat/>
    <w:rsid w:val="00B46551"/>
    <w:pPr>
      <w:spacing w:after="160" w:line="360" w:lineRule="auto"/>
      <w:jc w:val="lowKashida"/>
    </w:pPr>
    <w:rPr>
      <w:rFonts w:ascii="Times New Roman" w:hAnsi="Times New Roman" w:cs="Times New Roman"/>
    </w:rPr>
  </w:style>
  <w:style w:type="character" w:customStyle="1" w:styleId="texteCar">
    <w:name w:val="texte Car"/>
    <w:basedOn w:val="DefaultParagraphFont"/>
    <w:link w:val="texte"/>
    <w:rsid w:val="00B46551"/>
    <w:rPr>
      <w:rFonts w:ascii="Times New Roman" w:hAnsi="Times New Roman" w:cs="Times New Roman"/>
    </w:rPr>
  </w:style>
  <w:style w:type="paragraph" w:styleId="NoSpacing">
    <w:name w:val="No Spacing"/>
    <w:uiPriority w:val="1"/>
    <w:qFormat/>
    <w:rsid w:val="00B46551"/>
    <w:rPr>
      <w:sz w:val="22"/>
      <w:szCs w:val="22"/>
    </w:rPr>
  </w:style>
  <w:style w:type="paragraph" w:customStyle="1" w:styleId="Style1">
    <w:name w:val="Style1"/>
    <w:basedOn w:val="Partietitle"/>
    <w:link w:val="Style1Car"/>
    <w:qFormat/>
    <w:rsid w:val="00B46551"/>
  </w:style>
  <w:style w:type="character" w:customStyle="1" w:styleId="Mentionnonrsolue1">
    <w:name w:val="Mention non résolue1"/>
    <w:basedOn w:val="DefaultParagraphFont"/>
    <w:uiPriority w:val="99"/>
    <w:semiHidden/>
    <w:unhideWhenUsed/>
    <w:rsid w:val="00B46551"/>
    <w:rPr>
      <w:color w:val="605E5C"/>
      <w:shd w:val="clear" w:color="auto" w:fill="E1DFDD"/>
    </w:rPr>
  </w:style>
  <w:style w:type="character" w:customStyle="1" w:styleId="Style1Car">
    <w:name w:val="Style1 Car"/>
    <w:basedOn w:val="PartietitleCar"/>
    <w:link w:val="Style1"/>
    <w:rsid w:val="00B46551"/>
    <w:rPr>
      <w:rFonts w:ascii="Times New Roman" w:hAnsi="Times New Roman" w:cs="Times New Roman"/>
      <w:b/>
      <w:bCs/>
      <w:sz w:val="72"/>
      <w:szCs w:val="28"/>
    </w:rPr>
  </w:style>
  <w:style w:type="paragraph" w:styleId="Revision">
    <w:name w:val="Revision"/>
    <w:hidden/>
    <w:uiPriority w:val="99"/>
    <w:semiHidden/>
    <w:rsid w:val="00B46551"/>
    <w:rPr>
      <w:sz w:val="22"/>
      <w:szCs w:val="22"/>
    </w:rPr>
  </w:style>
  <w:style w:type="character" w:styleId="CommentReference">
    <w:name w:val="annotation reference"/>
    <w:basedOn w:val="DefaultParagraphFont"/>
    <w:uiPriority w:val="99"/>
    <w:semiHidden/>
    <w:unhideWhenUsed/>
    <w:rsid w:val="00B46551"/>
    <w:rPr>
      <w:sz w:val="16"/>
      <w:szCs w:val="16"/>
    </w:rPr>
  </w:style>
  <w:style w:type="paragraph" w:styleId="CommentText">
    <w:name w:val="annotation text"/>
    <w:basedOn w:val="Normal"/>
    <w:link w:val="CommentTextChar"/>
    <w:uiPriority w:val="99"/>
    <w:semiHidden/>
    <w:unhideWhenUsed/>
    <w:rsid w:val="00B46551"/>
    <w:pPr>
      <w:spacing w:after="160"/>
    </w:pPr>
    <w:rPr>
      <w:sz w:val="20"/>
      <w:szCs w:val="20"/>
    </w:rPr>
  </w:style>
  <w:style w:type="character" w:customStyle="1" w:styleId="CommentTextChar">
    <w:name w:val="Comment Text Char"/>
    <w:basedOn w:val="DefaultParagraphFont"/>
    <w:link w:val="CommentText"/>
    <w:uiPriority w:val="99"/>
    <w:semiHidden/>
    <w:rsid w:val="00B46551"/>
    <w:rPr>
      <w:sz w:val="20"/>
      <w:szCs w:val="20"/>
    </w:rPr>
  </w:style>
  <w:style w:type="paragraph" w:styleId="CommentSubject">
    <w:name w:val="annotation subject"/>
    <w:basedOn w:val="CommentText"/>
    <w:next w:val="CommentText"/>
    <w:link w:val="CommentSubjectChar"/>
    <w:uiPriority w:val="99"/>
    <w:semiHidden/>
    <w:unhideWhenUsed/>
    <w:rsid w:val="00B46551"/>
    <w:rPr>
      <w:b/>
      <w:bCs/>
    </w:rPr>
  </w:style>
  <w:style w:type="character" w:customStyle="1" w:styleId="CommentSubjectChar">
    <w:name w:val="Comment Subject Char"/>
    <w:basedOn w:val="CommentTextChar"/>
    <w:link w:val="CommentSubject"/>
    <w:uiPriority w:val="99"/>
    <w:semiHidden/>
    <w:rsid w:val="00B46551"/>
    <w:rPr>
      <w:b/>
      <w:bCs/>
      <w:sz w:val="20"/>
      <w:szCs w:val="20"/>
    </w:rPr>
  </w:style>
  <w:style w:type="paragraph" w:styleId="BalloonText">
    <w:name w:val="Balloon Text"/>
    <w:basedOn w:val="Normal"/>
    <w:link w:val="BalloonTextChar"/>
    <w:uiPriority w:val="99"/>
    <w:semiHidden/>
    <w:unhideWhenUsed/>
    <w:rsid w:val="00B46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551"/>
    <w:rPr>
      <w:rFonts w:ascii="Segoe UI" w:hAnsi="Segoe UI" w:cs="Segoe UI"/>
      <w:sz w:val="18"/>
      <w:szCs w:val="18"/>
    </w:rPr>
  </w:style>
  <w:style w:type="paragraph" w:customStyle="1" w:styleId="Listecouleur-Accent11">
    <w:name w:val="Liste couleur - Accent 11"/>
    <w:basedOn w:val="Normal"/>
    <w:uiPriority w:val="34"/>
    <w:qFormat/>
    <w:rsid w:val="00B46551"/>
    <w:pPr>
      <w:spacing w:after="200" w:line="276" w:lineRule="auto"/>
      <w:ind w:left="720"/>
      <w:contextualSpacing/>
    </w:pPr>
    <w:rPr>
      <w:rFonts w:ascii="Calibri" w:eastAsia="Calibri" w:hAnsi="Calibri" w:cs="Times New Roman"/>
      <w:sz w:val="22"/>
      <w:szCs w:val="22"/>
    </w:rPr>
  </w:style>
  <w:style w:type="table" w:customStyle="1" w:styleId="Grilledutableau1">
    <w:name w:val="Grille du tableau1"/>
    <w:basedOn w:val="TableNormal"/>
    <w:next w:val="TableGrid"/>
    <w:uiPriority w:val="39"/>
    <w:rsid w:val="00B465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5423"/>
  </w:style>
  <w:style w:type="paragraph" w:customStyle="1" w:styleId="ds-markdown-paragraph">
    <w:name w:val="ds-markdown-paragraph"/>
    <w:basedOn w:val="Normal"/>
    <w:rsid w:val="007159F3"/>
    <w:pPr>
      <w:spacing w:before="100" w:beforeAutospacing="1" w:after="100" w:afterAutospacing="1"/>
    </w:pPr>
    <w:rPr>
      <w:rFonts w:ascii="Times New Roman" w:eastAsia="Times New Roman" w:hAnsi="Times New Roman" w:cs="Times New Roman"/>
      <w:lang w:val="fr-SN" w:eastAsia="fr-FR"/>
    </w:rPr>
  </w:style>
  <w:style w:type="paragraph" w:customStyle="1" w:styleId="whitespace-normal">
    <w:name w:val="whitespace-normal"/>
    <w:basedOn w:val="Normal"/>
    <w:rsid w:val="007159F3"/>
    <w:pPr>
      <w:spacing w:before="100" w:beforeAutospacing="1" w:after="100" w:afterAutospacing="1"/>
    </w:pPr>
    <w:rPr>
      <w:rFonts w:ascii="Times New Roman" w:eastAsia="Times New Roman" w:hAnsi="Times New Roman" w:cs="Times New Roman"/>
      <w:lang w:val="fr-SN" w:eastAsia="fr-FR"/>
    </w:rPr>
  </w:style>
  <w:style w:type="character" w:styleId="UnresolvedMention">
    <w:name w:val="Unresolved Mention"/>
    <w:basedOn w:val="DefaultParagraphFont"/>
    <w:uiPriority w:val="99"/>
    <w:rsid w:val="00501758"/>
    <w:rPr>
      <w:color w:val="605E5C"/>
      <w:shd w:val="clear" w:color="auto" w:fill="E1DFDD"/>
    </w:rPr>
  </w:style>
  <w:style w:type="paragraph" w:styleId="Bibliography">
    <w:name w:val="Bibliography"/>
    <w:basedOn w:val="Normal"/>
    <w:next w:val="Normal"/>
    <w:uiPriority w:val="37"/>
    <w:unhideWhenUsed/>
    <w:rsid w:val="00080082"/>
    <w:pPr>
      <w:tabs>
        <w:tab w:val="left" w:pos="380"/>
      </w:tabs>
      <w:ind w:left="384" w:hanging="384"/>
    </w:pPr>
  </w:style>
  <w:style w:type="table" w:styleId="PlainTable2">
    <w:name w:val="Plain Table 2"/>
    <w:basedOn w:val="TableNormal"/>
    <w:uiPriority w:val="42"/>
    <w:rsid w:val="000705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684/pnv.2019.0795" TargetMode="External"/><Relationship Id="rId18" Type="http://schemas.openxmlformats.org/officeDocument/2006/relationships/hyperlink" Target="https://doi.org/10.1186/1471-2334-6-59" TargetMode="External"/><Relationship Id="rId26" Type="http://schemas.openxmlformats.org/officeDocument/2006/relationships/hyperlink" Target="https://doi.org/10.3389/fimmu.2013.00316" TargetMode="External"/><Relationship Id="rId39" Type="http://schemas.openxmlformats.org/officeDocument/2006/relationships/header" Target="header1.xml"/><Relationship Id="rId21" Type="http://schemas.openxmlformats.org/officeDocument/2006/relationships/hyperlink" Target="https://doi.org/10.1097/QAD.0000000000000520" TargetMode="External"/><Relationship Id="rId34" Type="http://schemas.openxmlformats.org/officeDocument/2006/relationships/hyperlink" Target="https://doi.org/10.1007/s10461-011-9942-x"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172/2155-6113.1000709" TargetMode="External"/><Relationship Id="rId29" Type="http://schemas.openxmlformats.org/officeDocument/2006/relationships/hyperlink" Target="https://doi.org/10.1038/s41574-018-005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97/QAD.0000000000003695" TargetMode="External"/><Relationship Id="rId32" Type="http://schemas.openxmlformats.org/officeDocument/2006/relationships/hyperlink" Target="https://doi.org/10.1136/gutjnl-2011-301073" TargetMode="External"/><Relationship Id="rId37" Type="http://schemas.openxmlformats.org/officeDocument/2006/relationships/hyperlink" Target="https://doi.org/10.1186/s12879-017-2627-y"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604/pamj.2017.27.16.9811" TargetMode="External"/><Relationship Id="rId23" Type="http://schemas.openxmlformats.org/officeDocument/2006/relationships/hyperlink" Target="https://doi.org/10.1002/jia2.26214" TargetMode="External"/><Relationship Id="rId28" Type="http://schemas.openxmlformats.org/officeDocument/2006/relationships/hyperlink" Target="https://doi.org/10.1016/j.coi.2014.03.007" TargetMode="External"/><Relationship Id="rId36" Type="http://schemas.openxmlformats.org/officeDocument/2006/relationships/hyperlink" Target="https://doi.org/10.1371/journal.pone.0010527" TargetMode="External"/><Relationship Id="rId10" Type="http://schemas.microsoft.com/office/2016/09/relationships/commentsIds" Target="commentsIds.xml"/><Relationship Id="rId19" Type="http://schemas.openxmlformats.org/officeDocument/2006/relationships/hyperlink" Target="https://doi.org/10.1371/journal.pone.0021795" TargetMode="External"/><Relationship Id="rId31" Type="http://schemas.openxmlformats.org/officeDocument/2006/relationships/hyperlink" Target="https://doi.org/10.1093/infdis/jit351"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medmal.2018.04.368" TargetMode="External"/><Relationship Id="rId22" Type="http://schemas.openxmlformats.org/officeDocument/2006/relationships/hyperlink" Target="https://doi.org/10.11604/pamj.2017.26.14.10488" TargetMode="External"/><Relationship Id="rId27" Type="http://schemas.openxmlformats.org/officeDocument/2006/relationships/hyperlink" Target="https://doi.org/10.1186/s12979-020-0173-8" TargetMode="External"/><Relationship Id="rId30" Type="http://schemas.openxmlformats.org/officeDocument/2006/relationships/hyperlink" Target="https://doi.org/10.1038/s41591-019-0675-0" TargetMode="External"/><Relationship Id="rId35" Type="http://schemas.openxmlformats.org/officeDocument/2006/relationships/hyperlink" Target="https://doi.org/10.1371/journal.pone.0031078" TargetMode="External"/><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unaids.org/en/resources/documents/2024/2024_unaids_data" TargetMode="External"/><Relationship Id="rId17" Type="http://schemas.openxmlformats.org/officeDocument/2006/relationships/hyperlink" Target="https://doi.org/10.5281/hsd.v22i5.2735" TargetMode="External"/><Relationship Id="rId25" Type="http://schemas.openxmlformats.org/officeDocument/2006/relationships/hyperlink" Target="https://doi.org/10.1186/s12879-024-09021-9" TargetMode="External"/><Relationship Id="rId33" Type="http://schemas.openxmlformats.org/officeDocument/2006/relationships/hyperlink" Target="https://doi.org/10.1002/hep.24249" TargetMode="External"/><Relationship Id="rId38" Type="http://schemas.openxmlformats.org/officeDocument/2006/relationships/hyperlink" Target="https://doi.org/10.3390/jcm12031176" TargetMode="External"/><Relationship Id="rId46" Type="http://schemas.microsoft.com/office/2011/relationships/people" Target="people.xml"/><Relationship Id="rId20" Type="http://schemas.openxmlformats.org/officeDocument/2006/relationships/hyperlink" Target="https://doi.org/10.1097/QAD.0000000000001801"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D6B2-76AD-2445-897E-64EE80D9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5910</Words>
  <Characters>33688</Characters>
  <Application>Microsoft Office Word</Application>
  <DocSecurity>0</DocSecurity>
  <Lines>280</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Dhanesh Kumar</cp:lastModifiedBy>
  <cp:revision>23</cp:revision>
  <dcterms:created xsi:type="dcterms:W3CDTF">2025-09-19T23:10:00Z</dcterms:created>
  <dcterms:modified xsi:type="dcterms:W3CDTF">2025-09-22T14:05:00Z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zotero-version="7.0.25"&gt;&lt;session id="oJslXal7"/&gt;&lt;style id="http://www.zotero.org/styles/journal-of-infection-and-chemotherapy" hasBibliography="1" bibliographyStyleHasBeenSet="1"/&gt;&lt;prefs&gt;&lt;pref name="fieldType" value="Field"/&gt;&lt;pref n</vt:lpwstr>
  </property>
  <property fmtid="{D5CDD505-2E9C-101B-9397-08002B2CF9AE}" pid="3" name="ZOTERO_PREF_2">
    <vt:lpwstr>ame="dontAskDelayCitationUpdates" value="true"/&gt;&lt;/prefs&gt;&lt;/data&gt;</vt:lpwstr>
  </property>
</Properties>
</file>