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B0F5A" w14:textId="77777777" w:rsidR="00ED3548" w:rsidRDefault="005E5F62">
      <w:pPr>
        <w:rPr>
          <w:rFonts w:ascii="Times New Roman" w:hAnsi="Times New Roman" w:cs="Times New Roman"/>
          <w:b/>
          <w:sz w:val="24"/>
          <w:szCs w:val="24"/>
        </w:rPr>
      </w:pPr>
      <w:r w:rsidRPr="005E5F62">
        <w:rPr>
          <w:rFonts w:ascii="Times New Roman" w:hAnsi="Times New Roman" w:cs="Times New Roman"/>
          <w:b/>
          <w:sz w:val="24"/>
          <w:szCs w:val="24"/>
        </w:rPr>
        <w:t>Competiti</w:t>
      </w:r>
      <w:r w:rsidR="009F627A">
        <w:rPr>
          <w:rFonts w:ascii="Times New Roman" w:hAnsi="Times New Roman" w:cs="Times New Roman"/>
          <w:b/>
          <w:sz w:val="24"/>
          <w:szCs w:val="24"/>
        </w:rPr>
        <w:t>veness</w:t>
      </w:r>
      <w:r w:rsidRPr="005E5F62">
        <w:rPr>
          <w:rFonts w:ascii="Times New Roman" w:hAnsi="Times New Roman" w:cs="Times New Roman"/>
          <w:b/>
          <w:sz w:val="24"/>
          <w:szCs w:val="24"/>
        </w:rPr>
        <w:t xml:space="preserve"> of Nigerian Tea Production using Policy Analysis Matrix Approach</w:t>
      </w:r>
    </w:p>
    <w:p w14:paraId="7E065651" w14:textId="77777777" w:rsidR="00036C1C" w:rsidRPr="003E2A87" w:rsidRDefault="00036C1C" w:rsidP="003E2A87">
      <w:pPr>
        <w:pStyle w:val="NoSpacing"/>
        <w:rPr>
          <w:rFonts w:ascii="Times New Roman" w:hAnsi="Times New Roman" w:cs="Times New Roman"/>
        </w:rPr>
      </w:pPr>
    </w:p>
    <w:p w14:paraId="494D255A" w14:textId="77777777" w:rsidR="003E2A87" w:rsidRDefault="003E2A87">
      <w:pPr>
        <w:rPr>
          <w:rFonts w:ascii="Times New Roman" w:hAnsi="Times New Roman" w:cs="Times New Roman"/>
          <w:b/>
          <w:sz w:val="24"/>
          <w:szCs w:val="24"/>
        </w:rPr>
      </w:pPr>
    </w:p>
    <w:p w14:paraId="2F9EC630" w14:textId="77777777" w:rsidR="00D660F8" w:rsidRDefault="00D660F8">
      <w:pPr>
        <w:rPr>
          <w:rFonts w:ascii="Times New Roman" w:hAnsi="Times New Roman" w:cs="Times New Roman"/>
          <w:b/>
          <w:sz w:val="24"/>
          <w:szCs w:val="24"/>
        </w:rPr>
      </w:pPr>
      <w:r>
        <w:rPr>
          <w:rFonts w:ascii="Times New Roman" w:hAnsi="Times New Roman" w:cs="Times New Roman"/>
          <w:b/>
          <w:sz w:val="24"/>
          <w:szCs w:val="24"/>
        </w:rPr>
        <w:t>Abstract</w:t>
      </w:r>
    </w:p>
    <w:p w14:paraId="7925E6C4" w14:textId="1A56E2A2" w:rsidR="00B350B9" w:rsidRPr="00E95EDC" w:rsidRDefault="00B350B9" w:rsidP="00FC6420">
      <w:pPr>
        <w:jc w:val="both"/>
        <w:rPr>
          <w:rFonts w:ascii="Times New Roman" w:hAnsi="Times New Roman" w:cs="Times New Roman"/>
        </w:rPr>
      </w:pPr>
      <w:r w:rsidRPr="00E95EDC">
        <w:rPr>
          <w:rFonts w:ascii="Times New Roman" w:hAnsi="Times New Roman" w:cs="Times New Roman"/>
        </w:rPr>
        <w:t>The assessment of competitiveness and comparative advantage of tea production management systems in Nigeria was carried out. Data were collected from the respondents with the aid of structured questionnaire</w:t>
      </w:r>
      <w:r w:rsidR="00637FC1">
        <w:rPr>
          <w:rFonts w:ascii="Times New Roman" w:hAnsi="Times New Roman" w:cs="Times New Roman"/>
        </w:rPr>
        <w:t xml:space="preserve"> designed with open data kit (ODK)</w:t>
      </w:r>
      <w:r w:rsidRPr="00E95EDC">
        <w:rPr>
          <w:rFonts w:ascii="Times New Roman" w:hAnsi="Times New Roman" w:cs="Times New Roman"/>
        </w:rPr>
        <w:t xml:space="preserve"> and the data obtained from the questionnaire were analyzed using Descriptive analysis, Private Profitability, Private Cost Ratio, Social Profitability and Domestic Resource Cost</w:t>
      </w:r>
      <w:r w:rsidR="002D573E" w:rsidRPr="00E95EDC">
        <w:rPr>
          <w:rFonts w:ascii="Times New Roman" w:hAnsi="Times New Roman" w:cs="Times New Roman"/>
        </w:rPr>
        <w:t>. Result indicated that most of the farmers (39.2%) were in the age range between 41-50 years of age. Majority of the tea farmers in the study area were male (63.7%) and thus dominated the tea farming in the study area. Household size of 6-10 persons had the highest proportion of the farmers (45.1%) in tea production.</w:t>
      </w:r>
      <w:r w:rsidR="00FC6420" w:rsidRPr="00E95EDC">
        <w:rPr>
          <w:rFonts w:ascii="Times New Roman" w:hAnsi="Times New Roman" w:cs="Times New Roman"/>
        </w:rPr>
        <w:t xml:space="preserve"> It was also evident that greater number of the farmers (40.2%) obtained secondary education. The two production management systems (owner- managed and sharecropping) had positive private profitability</w:t>
      </w:r>
      <w:r w:rsidR="00406083" w:rsidRPr="00E95EDC">
        <w:rPr>
          <w:rFonts w:ascii="Times New Roman" w:hAnsi="Times New Roman" w:cs="Times New Roman"/>
        </w:rPr>
        <w:t xml:space="preserve"> while the PCR values was less than unity, thus implying </w:t>
      </w:r>
      <w:proofErr w:type="spellStart"/>
      <w:r w:rsidR="00406083" w:rsidRPr="00E95EDC">
        <w:rPr>
          <w:rFonts w:ascii="Times New Roman" w:hAnsi="Times New Roman" w:cs="Times New Roman"/>
        </w:rPr>
        <w:t>competiveness</w:t>
      </w:r>
      <w:proofErr w:type="spellEnd"/>
      <w:r w:rsidR="00406083" w:rsidRPr="00E95EDC">
        <w:rPr>
          <w:rFonts w:ascii="Times New Roman" w:hAnsi="Times New Roman" w:cs="Times New Roman"/>
        </w:rPr>
        <w:t xml:space="preserve">. The social profitability of both production management systems was </w:t>
      </w:r>
      <w:r w:rsidR="001C14C6" w:rsidRPr="00E95EDC">
        <w:rPr>
          <w:rFonts w:ascii="Times New Roman" w:hAnsi="Times New Roman" w:cs="Times New Roman"/>
        </w:rPr>
        <w:t>#</w:t>
      </w:r>
      <w:r w:rsidR="00D01F22">
        <w:rPr>
          <w:rFonts w:ascii="Times New Roman" w:hAnsi="Times New Roman" w:cs="Times New Roman"/>
        </w:rPr>
        <w:t xml:space="preserve">492,176.83 </w:t>
      </w:r>
      <w:r w:rsidR="00406083" w:rsidRPr="00E95EDC">
        <w:rPr>
          <w:rFonts w:ascii="Times New Roman" w:hAnsi="Times New Roman" w:cs="Times New Roman"/>
        </w:rPr>
        <w:t xml:space="preserve">and </w:t>
      </w:r>
      <w:r w:rsidR="00D01F22">
        <w:rPr>
          <w:rFonts w:ascii="Times New Roman" w:hAnsi="Times New Roman" w:cs="Times New Roman"/>
        </w:rPr>
        <w:t>#728,579.99</w:t>
      </w:r>
      <w:r w:rsidR="001C14C6" w:rsidRPr="00E95EDC">
        <w:rPr>
          <w:rFonts w:ascii="Times New Roman" w:hAnsi="Times New Roman" w:cs="Times New Roman"/>
        </w:rPr>
        <w:t>for</w:t>
      </w:r>
      <w:r w:rsidR="00406083" w:rsidRPr="00E95EDC">
        <w:rPr>
          <w:rFonts w:ascii="Times New Roman" w:hAnsi="Times New Roman" w:cs="Times New Roman"/>
        </w:rPr>
        <w:t xml:space="preserve"> owner-managed and sharecropping respectively, while the Social Cost Benefit (SCB) and Domestic </w:t>
      </w:r>
      <w:r w:rsidR="001C14C6" w:rsidRPr="00E95EDC">
        <w:rPr>
          <w:rFonts w:ascii="Times New Roman" w:hAnsi="Times New Roman" w:cs="Times New Roman"/>
        </w:rPr>
        <w:t xml:space="preserve">Resource cost was less than one. There is an indication that tea production in Nigeria is competitive and has comparative </w:t>
      </w:r>
      <w:commentRangeStart w:id="0"/>
      <w:r w:rsidR="001C14C6" w:rsidRPr="00E95EDC">
        <w:rPr>
          <w:rFonts w:ascii="Times New Roman" w:hAnsi="Times New Roman" w:cs="Times New Roman"/>
        </w:rPr>
        <w:t>advantage</w:t>
      </w:r>
      <w:commentRangeEnd w:id="0"/>
      <w:r w:rsidR="00EF08F6">
        <w:rPr>
          <w:rStyle w:val="CommentReference"/>
        </w:rPr>
        <w:commentReference w:id="0"/>
      </w:r>
      <w:r w:rsidR="001C14C6" w:rsidRPr="00E95EDC">
        <w:rPr>
          <w:rFonts w:ascii="Times New Roman" w:hAnsi="Times New Roman" w:cs="Times New Roman"/>
        </w:rPr>
        <w:t>.</w:t>
      </w:r>
    </w:p>
    <w:p w14:paraId="3E12EA69" w14:textId="77777777" w:rsidR="001C14C6" w:rsidRPr="00B350B9" w:rsidRDefault="001C14C6" w:rsidP="00FC6420">
      <w:pPr>
        <w:jc w:val="both"/>
        <w:rPr>
          <w:rFonts w:ascii="Times New Roman" w:hAnsi="Times New Roman" w:cs="Times New Roman"/>
          <w:sz w:val="24"/>
          <w:szCs w:val="24"/>
        </w:rPr>
      </w:pPr>
      <w:r w:rsidRPr="00E95EDC">
        <w:rPr>
          <w:rFonts w:ascii="Times New Roman" w:hAnsi="Times New Roman" w:cs="Times New Roman"/>
          <w:b/>
        </w:rPr>
        <w:t>Keywords</w:t>
      </w:r>
      <w:r w:rsidRPr="00E95EDC">
        <w:rPr>
          <w:rFonts w:ascii="Times New Roman" w:hAnsi="Times New Roman" w:cs="Times New Roman"/>
        </w:rPr>
        <w:t xml:space="preserve">: Tea production, Competitiveness, Private profitability, Owner-managed, </w:t>
      </w:r>
      <w:commentRangeStart w:id="1"/>
      <w:r w:rsidRPr="00E95EDC">
        <w:rPr>
          <w:rFonts w:ascii="Times New Roman" w:hAnsi="Times New Roman" w:cs="Times New Roman"/>
        </w:rPr>
        <w:t>Sharecropping</w:t>
      </w:r>
      <w:commentRangeEnd w:id="1"/>
      <w:r w:rsidR="00EF08F6">
        <w:rPr>
          <w:rStyle w:val="CommentReference"/>
        </w:rPr>
        <w:commentReference w:id="1"/>
      </w:r>
    </w:p>
    <w:p w14:paraId="605EB687" w14:textId="77777777" w:rsidR="003E2A87" w:rsidRDefault="003E2A87" w:rsidP="00ED3548">
      <w:pPr>
        <w:spacing w:line="360" w:lineRule="auto"/>
        <w:jc w:val="both"/>
        <w:rPr>
          <w:rFonts w:ascii="Times New Roman" w:hAnsi="Times New Roman" w:cs="Times New Roman"/>
          <w:b/>
          <w:sz w:val="24"/>
          <w:szCs w:val="24"/>
        </w:rPr>
      </w:pPr>
    </w:p>
    <w:p w14:paraId="41F3E21B" w14:textId="77777777" w:rsidR="00D660F8" w:rsidRDefault="00D660F8" w:rsidP="00ED3548">
      <w:pPr>
        <w:spacing w:line="360" w:lineRule="auto"/>
        <w:jc w:val="both"/>
        <w:rPr>
          <w:rFonts w:ascii="Times New Roman" w:hAnsi="Times New Roman" w:cs="Times New Roman"/>
          <w:sz w:val="24"/>
          <w:szCs w:val="24"/>
        </w:rPr>
      </w:pPr>
      <w:r w:rsidRPr="00D660F8">
        <w:rPr>
          <w:rFonts w:ascii="Times New Roman" w:hAnsi="Times New Roman" w:cs="Times New Roman"/>
          <w:b/>
          <w:sz w:val="24"/>
          <w:szCs w:val="24"/>
        </w:rPr>
        <w:t>Introduction</w:t>
      </w:r>
      <w:r>
        <w:rPr>
          <w:rFonts w:ascii="Times New Roman" w:hAnsi="Times New Roman" w:cs="Times New Roman"/>
          <w:sz w:val="24"/>
          <w:szCs w:val="24"/>
        </w:rPr>
        <w:t xml:space="preserve">: </w:t>
      </w:r>
    </w:p>
    <w:p w14:paraId="44360C50" w14:textId="77777777" w:rsidR="00BE2F48" w:rsidRPr="00831628" w:rsidRDefault="00BE2F48" w:rsidP="00BE2F48">
      <w:pPr>
        <w:spacing w:line="360" w:lineRule="auto"/>
        <w:jc w:val="both"/>
        <w:rPr>
          <w:rFonts w:ascii="Times New Roman" w:hAnsi="Times New Roman" w:cs="Times New Roman"/>
          <w:b/>
          <w:bCs/>
        </w:rPr>
      </w:pPr>
      <w:r>
        <w:rPr>
          <w:rFonts w:ascii="Times New Roman" w:hAnsi="Times New Roman" w:cs="Times New Roman"/>
        </w:rPr>
        <w:t>Tea represents</w:t>
      </w:r>
      <w:r w:rsidRPr="007A1A00">
        <w:rPr>
          <w:rFonts w:ascii="Times New Roman" w:hAnsi="Times New Roman" w:cs="Times New Roman"/>
        </w:rPr>
        <w:t xml:space="preserve"> a commodity of high value with extensive value addition capacity for economics of scale (IISD,</w:t>
      </w:r>
      <w:r>
        <w:rPr>
          <w:rFonts w:ascii="Times New Roman" w:hAnsi="Times New Roman" w:cs="Times New Roman"/>
        </w:rPr>
        <w:t xml:space="preserve"> 2019; Blue print, 2017). It</w:t>
      </w:r>
      <w:r w:rsidRPr="007A1A00">
        <w:rPr>
          <w:rFonts w:ascii="Times New Roman" w:hAnsi="Times New Roman" w:cs="Times New Roman"/>
        </w:rPr>
        <w:t xml:space="preserve"> has contributed largely to the Gross Domestic Product (GDP) and Gross National product (GNP) of growing countries and has growing international market in health and food industries. The demand for tea is increasing and continued to increase across the world (Ethical Tea partnership, 2019; </w:t>
      </w:r>
      <w:proofErr w:type="spellStart"/>
      <w:r w:rsidRPr="007A1A00">
        <w:rPr>
          <w:rFonts w:ascii="Times New Roman" w:hAnsi="Times New Roman" w:cs="Times New Roman"/>
        </w:rPr>
        <w:t>Solidaridad</w:t>
      </w:r>
      <w:proofErr w:type="spellEnd"/>
      <w:r w:rsidRPr="007A1A00">
        <w:rPr>
          <w:rFonts w:ascii="Times New Roman" w:hAnsi="Times New Roman" w:cs="Times New Roman"/>
        </w:rPr>
        <w:t xml:space="preserve"> Network, 2014</w:t>
      </w:r>
      <w:r>
        <w:rPr>
          <w:rFonts w:ascii="Times New Roman" w:hAnsi="Times New Roman" w:cs="Times New Roman"/>
        </w:rPr>
        <w:t>, Raj, 2020</w:t>
      </w:r>
      <w:r w:rsidRPr="007A1A00">
        <w:rPr>
          <w:rFonts w:ascii="Times New Roman" w:hAnsi="Times New Roman" w:cs="Times New Roman"/>
        </w:rPr>
        <w:t>).</w:t>
      </w:r>
      <w:r>
        <w:rPr>
          <w:rFonts w:ascii="Times New Roman" w:hAnsi="Times New Roman" w:cs="Times New Roman"/>
        </w:rPr>
        <w:t xml:space="preserve"> Global tea consumption and production are projected to keep rising over the next decades, driving by robust demand in developing and emerging countries (FAO, 2022). </w:t>
      </w:r>
      <w:r w:rsidRPr="007A1A00">
        <w:rPr>
          <w:rFonts w:ascii="Times New Roman" w:hAnsi="Times New Roman" w:cs="Times New Roman"/>
        </w:rPr>
        <w:t>Approximately, 70 per cent of world tea production is done by smallholder’s farmers from Asia and Africa countries (IISD, 2019).</w:t>
      </w:r>
    </w:p>
    <w:p w14:paraId="68831F1E" w14:textId="77777777" w:rsidR="00BE2F48" w:rsidRDefault="00BE2F48" w:rsidP="00BE2F48">
      <w:pPr>
        <w:autoSpaceDE w:val="0"/>
        <w:autoSpaceDN w:val="0"/>
        <w:adjustRightInd w:val="0"/>
        <w:spacing w:after="0" w:line="360" w:lineRule="auto"/>
        <w:jc w:val="both"/>
        <w:rPr>
          <w:rFonts w:ascii="Times New Roman" w:hAnsi="Times New Roman" w:cs="Times New Roman"/>
        </w:rPr>
      </w:pPr>
      <w:r w:rsidRPr="002D1FB0">
        <w:rPr>
          <w:rFonts w:ascii="Times New Roman" w:hAnsi="Times New Roman" w:cs="Times New Roman"/>
        </w:rPr>
        <w:t xml:space="preserve">Competitiveness has been the basis of analysis when there is interest </w:t>
      </w:r>
      <w:r>
        <w:rPr>
          <w:rFonts w:ascii="Times New Roman" w:hAnsi="Times New Roman" w:cs="Times New Roman"/>
        </w:rPr>
        <w:t>o</w:t>
      </w:r>
      <w:r w:rsidRPr="002D1FB0">
        <w:rPr>
          <w:rFonts w:ascii="Times New Roman" w:hAnsi="Times New Roman" w:cs="Times New Roman"/>
        </w:rPr>
        <w:t>n</w:t>
      </w:r>
      <w:r>
        <w:rPr>
          <w:rFonts w:ascii="Times New Roman" w:hAnsi="Times New Roman" w:cs="Times New Roman"/>
        </w:rPr>
        <w:t xml:space="preserve"> issues bordering on allocation of</w:t>
      </w:r>
      <w:r w:rsidRPr="002D1FB0">
        <w:rPr>
          <w:rFonts w:ascii="Times New Roman" w:hAnsi="Times New Roman" w:cs="Times New Roman"/>
        </w:rPr>
        <w:t xml:space="preserve"> resources in order to ensure social welfare, including the establishment of high living standards and high employment rates</w:t>
      </w:r>
      <w:r>
        <w:rPr>
          <w:rFonts w:ascii="Times New Roman" w:hAnsi="Times New Roman" w:cs="Times New Roman"/>
        </w:rPr>
        <w:t xml:space="preserve"> as well as</w:t>
      </w:r>
      <w:r w:rsidRPr="002D1FB0">
        <w:rPr>
          <w:rFonts w:ascii="Times New Roman" w:hAnsi="Times New Roman" w:cs="Times New Roman"/>
        </w:rPr>
        <w:t xml:space="preserve"> determining what a sector contributes to the nation’s economic growth</w:t>
      </w:r>
      <w:r>
        <w:rPr>
          <w:rFonts w:ascii="Times New Roman" w:hAnsi="Times New Roman" w:cs="Times New Roman"/>
        </w:rPr>
        <w:t xml:space="preserve"> (</w:t>
      </w:r>
      <w:proofErr w:type="spellStart"/>
      <w:r w:rsidRPr="004975FB">
        <w:rPr>
          <w:rFonts w:ascii="Times New Roman" w:hAnsi="Times New Roman" w:cs="Times New Roman"/>
        </w:rPr>
        <w:t>Iichenko</w:t>
      </w:r>
      <w:proofErr w:type="spellEnd"/>
      <w:r w:rsidRPr="004975FB">
        <w:rPr>
          <w:rFonts w:ascii="Times New Roman" w:hAnsi="Times New Roman" w:cs="Times New Roman"/>
        </w:rPr>
        <w:t xml:space="preserve"> et al, 2021</w:t>
      </w:r>
      <w:r>
        <w:rPr>
          <w:rFonts w:ascii="Times New Roman" w:hAnsi="Times New Roman" w:cs="Times New Roman"/>
        </w:rPr>
        <w:t>)</w:t>
      </w:r>
      <w:r w:rsidRPr="002D1FB0">
        <w:rPr>
          <w:rFonts w:ascii="Times New Roman" w:hAnsi="Times New Roman" w:cs="Times New Roman"/>
        </w:rPr>
        <w:t>. The Organization for Economic Cooperation and Development (OECD) de</w:t>
      </w:r>
      <w:r>
        <w:rPr>
          <w:rFonts w:ascii="Times New Roman" w:hAnsi="Times New Roman" w:cs="Times New Roman"/>
        </w:rPr>
        <w:t>fined</w:t>
      </w:r>
      <w:r w:rsidRPr="002D1FB0">
        <w:rPr>
          <w:rFonts w:ascii="Times New Roman" w:hAnsi="Times New Roman" w:cs="Times New Roman"/>
        </w:rPr>
        <w:t xml:space="preserve"> competitiveness as “the ability of companies, industries, regions, nations to generate,</w:t>
      </w:r>
      <w:r>
        <w:rPr>
          <w:rFonts w:ascii="Times New Roman" w:hAnsi="Times New Roman" w:cs="Times New Roman"/>
        </w:rPr>
        <w:t xml:space="preserve"> </w:t>
      </w:r>
      <w:r w:rsidRPr="002D1FB0">
        <w:rPr>
          <w:rFonts w:ascii="Times New Roman" w:hAnsi="Times New Roman" w:cs="Times New Roman"/>
        </w:rPr>
        <w:t xml:space="preserve">while being and </w:t>
      </w:r>
      <w:r w:rsidRPr="002D1FB0">
        <w:rPr>
          <w:rFonts w:ascii="Times New Roman" w:hAnsi="Times New Roman" w:cs="Times New Roman"/>
        </w:rPr>
        <w:lastRenderedPageBreak/>
        <w:t>remaining exposed to international competition, a relatively high factor of income and factor employment levels on a sustainable basis” (</w:t>
      </w:r>
      <w:proofErr w:type="spellStart"/>
      <w:r w:rsidRPr="002D1FB0">
        <w:rPr>
          <w:rFonts w:ascii="Times New Roman" w:hAnsi="Times New Roman" w:cs="Times New Roman"/>
        </w:rPr>
        <w:t>Hatzichronologou</w:t>
      </w:r>
      <w:proofErr w:type="spellEnd"/>
      <w:r w:rsidRPr="002D1FB0">
        <w:rPr>
          <w:rFonts w:ascii="Times New Roman" w:hAnsi="Times New Roman" w:cs="Times New Roman"/>
        </w:rPr>
        <w:t>, 1996). The European Commission (2001) defines competitiveness as "the ability of an economy to provide its population with high and rising standards of living and high rates of employment on a sustainable basis”. Others relate this meaning to profitability</w:t>
      </w:r>
      <w:r>
        <w:rPr>
          <w:rFonts w:ascii="Times New Roman" w:hAnsi="Times New Roman" w:cs="Times New Roman"/>
        </w:rPr>
        <w:t xml:space="preserve"> (</w:t>
      </w:r>
      <w:r w:rsidRPr="00710B5D">
        <w:rPr>
          <w:rFonts w:ascii="Times New Roman" w:hAnsi="Times New Roman" w:cs="Times New Roman"/>
        </w:rPr>
        <w:t>Long, 2021</w:t>
      </w:r>
      <w:r>
        <w:rPr>
          <w:rFonts w:ascii="Times New Roman" w:hAnsi="Times New Roman" w:cs="Times New Roman"/>
        </w:rPr>
        <w:t>)</w:t>
      </w:r>
      <w:r w:rsidRPr="002D1FB0">
        <w:rPr>
          <w:rFonts w:ascii="Times New Roman" w:hAnsi="Times New Roman" w:cs="Times New Roman"/>
        </w:rPr>
        <w:t>. Agriculture Canada (1991) defines competitiveness as “the ability to gain profits and maintain market share”.</w:t>
      </w:r>
    </w:p>
    <w:p w14:paraId="094DBBBC" w14:textId="77777777" w:rsidR="00B350B9" w:rsidRPr="007A1A00" w:rsidRDefault="00B350B9" w:rsidP="00B350B9">
      <w:pPr>
        <w:autoSpaceDE w:val="0"/>
        <w:autoSpaceDN w:val="0"/>
        <w:adjustRightInd w:val="0"/>
        <w:spacing w:after="0" w:line="360" w:lineRule="auto"/>
        <w:jc w:val="both"/>
        <w:rPr>
          <w:rFonts w:ascii="Times New Roman" w:hAnsi="Times New Roman" w:cs="Times New Roman"/>
        </w:rPr>
      </w:pPr>
      <w:r w:rsidRPr="007A1A00">
        <w:rPr>
          <w:rFonts w:ascii="Times New Roman" w:eastAsia="CIDFont+F4" w:hAnsi="Times New Roman" w:cs="Times New Roman"/>
        </w:rPr>
        <w:t>The analysis of value chain employs the effective utilization of resources to create competitive advantage in order to provide lower cost and improve profit margins</w:t>
      </w:r>
      <w:r>
        <w:rPr>
          <w:rFonts w:ascii="Times New Roman" w:eastAsia="CIDFont+F4" w:hAnsi="Times New Roman" w:cs="Times New Roman"/>
        </w:rPr>
        <w:t xml:space="preserve"> (Dubey et al, 2020)</w:t>
      </w:r>
      <w:r w:rsidRPr="007A1A00">
        <w:rPr>
          <w:rFonts w:ascii="Times New Roman" w:eastAsia="CIDFont+F4" w:hAnsi="Times New Roman" w:cs="Times New Roman"/>
        </w:rPr>
        <w:t>. The number and conduct of the participants along the value chain determine its efficiency, pricing and returns accruable to each participant at every stage. The value chain model asserts that by understanding the interactions between actors and other participants, it is possible for private and public agencies (including development agencies) to identify points of intervention to increase efficiency and total value added; thereby improving the competence of the intended actors and their share of the total r</w:t>
      </w:r>
      <w:r>
        <w:rPr>
          <w:rFonts w:ascii="Times New Roman" w:eastAsia="CIDFont+F4" w:hAnsi="Times New Roman" w:cs="Times New Roman"/>
        </w:rPr>
        <w:t>evenue generated (USAID, 2021</w:t>
      </w:r>
      <w:r w:rsidRPr="007A1A00">
        <w:rPr>
          <w:rFonts w:ascii="Times New Roman" w:eastAsia="CIDFont+F4" w:hAnsi="Times New Roman" w:cs="Times New Roman"/>
        </w:rPr>
        <w:t>,</w:t>
      </w:r>
      <w:r>
        <w:rPr>
          <w:rFonts w:ascii="Times New Roman" w:eastAsia="CIDFont+F4" w:hAnsi="Times New Roman" w:cs="Times New Roman"/>
        </w:rPr>
        <w:t xml:space="preserve"> </w:t>
      </w:r>
      <w:r w:rsidRPr="00F05885">
        <w:rPr>
          <w:rFonts w:ascii="Times New Roman" w:eastAsia="CIDFont+F4" w:hAnsi="Times New Roman" w:cs="Times New Roman"/>
        </w:rPr>
        <w:t>Farm Radio International, 2020</w:t>
      </w:r>
      <w:r>
        <w:rPr>
          <w:rFonts w:ascii="Times New Roman" w:eastAsia="CIDFont+F4" w:hAnsi="Times New Roman" w:cs="Times New Roman"/>
        </w:rPr>
        <w:t xml:space="preserve">; 2018, Sara, 2018; Adeoye, 2016, </w:t>
      </w:r>
      <w:r>
        <w:rPr>
          <w:rFonts w:ascii="Times New Roman" w:eastAsia="CIDFont+F4" w:hAnsi="Times New Roman" w:cs="Times New Roman"/>
          <w:color w:val="000000"/>
        </w:rPr>
        <w:t xml:space="preserve">McGregor and </w:t>
      </w:r>
      <w:proofErr w:type="spellStart"/>
      <w:r>
        <w:rPr>
          <w:rFonts w:ascii="Times New Roman" w:eastAsia="CIDFont+F4" w:hAnsi="Times New Roman" w:cs="Times New Roman"/>
          <w:color w:val="000000"/>
        </w:rPr>
        <w:t>Stice</w:t>
      </w:r>
      <w:proofErr w:type="spellEnd"/>
      <w:r>
        <w:rPr>
          <w:rFonts w:ascii="Times New Roman" w:eastAsia="CIDFont+F4" w:hAnsi="Times New Roman" w:cs="Times New Roman"/>
          <w:color w:val="000000"/>
        </w:rPr>
        <w:t xml:space="preserve">, </w:t>
      </w:r>
      <w:r w:rsidRPr="007A1A00">
        <w:rPr>
          <w:rFonts w:ascii="Times New Roman" w:eastAsia="CIDFont+F4" w:hAnsi="Times New Roman" w:cs="Times New Roman"/>
        </w:rPr>
        <w:t>2014, Miller, 2010,).</w:t>
      </w:r>
    </w:p>
    <w:p w14:paraId="0627DC1D" w14:textId="77777777" w:rsidR="00BE2F48" w:rsidRDefault="00B350B9" w:rsidP="00ED3548">
      <w:pPr>
        <w:spacing w:line="360" w:lineRule="auto"/>
        <w:jc w:val="both"/>
        <w:rPr>
          <w:rFonts w:ascii="Times New Roman" w:hAnsi="Times New Roman" w:cs="Times New Roman"/>
          <w:sz w:val="24"/>
          <w:szCs w:val="24"/>
        </w:rPr>
      </w:pPr>
      <w:r w:rsidRPr="00AE7C0E">
        <w:rPr>
          <w:rFonts w:ascii="Times New Roman" w:hAnsi="Times New Roman" w:cs="Times New Roman"/>
        </w:rPr>
        <w:t xml:space="preserve">There is presently little or no research in the area of Tea Value Chain that can lead to understanding of employment generation, </w:t>
      </w:r>
      <w:proofErr w:type="spellStart"/>
      <w:r w:rsidRPr="00AE7C0E">
        <w:rPr>
          <w:rFonts w:ascii="Times New Roman" w:hAnsi="Times New Roman" w:cs="Times New Roman"/>
        </w:rPr>
        <w:t>Competiveness</w:t>
      </w:r>
      <w:proofErr w:type="spellEnd"/>
      <w:r w:rsidRPr="00AE7C0E">
        <w:rPr>
          <w:rFonts w:ascii="Times New Roman" w:hAnsi="Times New Roman" w:cs="Times New Roman"/>
        </w:rPr>
        <w:t xml:space="preserve"> and comparative advantage of the commod</w:t>
      </w:r>
      <w:r w:rsidR="00B340E4">
        <w:rPr>
          <w:rFonts w:ascii="Times New Roman" w:hAnsi="Times New Roman" w:cs="Times New Roman"/>
        </w:rPr>
        <w:t>ity. T</w:t>
      </w:r>
      <w:r w:rsidRPr="00AE7C0E">
        <w:rPr>
          <w:rFonts w:ascii="Times New Roman" w:hAnsi="Times New Roman" w:cs="Times New Roman"/>
        </w:rPr>
        <w:t>here is dearth of information on responses of producers and consumers to distortions in policies of tea sub sector in Nigeria</w:t>
      </w:r>
      <w:r>
        <w:rPr>
          <w:rFonts w:ascii="Times New Roman" w:hAnsi="Times New Roman" w:cs="Times New Roman"/>
        </w:rPr>
        <w:t>.</w:t>
      </w:r>
      <w:r w:rsidRPr="00B350B9">
        <w:rPr>
          <w:rFonts w:ascii="Times New Roman" w:hAnsi="Times New Roman" w:cs="Times New Roman"/>
        </w:rPr>
        <w:t xml:space="preserve"> </w:t>
      </w:r>
      <w:r w:rsidRPr="00AE7C0E">
        <w:rPr>
          <w:rFonts w:ascii="Times New Roman" w:hAnsi="Times New Roman" w:cs="Times New Roman"/>
        </w:rPr>
        <w:t>Also, there is little or no information on the</w:t>
      </w:r>
      <w:r>
        <w:rPr>
          <w:rFonts w:ascii="Times New Roman" w:hAnsi="Times New Roman" w:cs="Times New Roman"/>
        </w:rPr>
        <w:t xml:space="preserve"> factors affecting the competitiveness of tea production in </w:t>
      </w:r>
      <w:commentRangeStart w:id="2"/>
      <w:r>
        <w:rPr>
          <w:rFonts w:ascii="Times New Roman" w:hAnsi="Times New Roman" w:cs="Times New Roman"/>
        </w:rPr>
        <w:t>Nigeria</w:t>
      </w:r>
      <w:commentRangeEnd w:id="2"/>
      <w:r w:rsidR="00EF08F6">
        <w:rPr>
          <w:rStyle w:val="CommentReference"/>
        </w:rPr>
        <w:commentReference w:id="2"/>
      </w:r>
      <w:r>
        <w:rPr>
          <w:rFonts w:ascii="Times New Roman" w:hAnsi="Times New Roman" w:cs="Times New Roman"/>
        </w:rPr>
        <w:t>.</w:t>
      </w:r>
    </w:p>
    <w:p w14:paraId="4233FC95" w14:textId="77777777" w:rsidR="008E0109" w:rsidRPr="005E5F62" w:rsidRDefault="007A0EE5" w:rsidP="00ED3548">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Materials and Method</w:t>
      </w:r>
    </w:p>
    <w:p w14:paraId="5F6DB4DF" w14:textId="3F99AE48" w:rsidR="00BE2F48" w:rsidRPr="00CA1865" w:rsidRDefault="00361F33" w:rsidP="00361F33">
      <w:pPr>
        <w:spacing w:after="0" w:line="360" w:lineRule="auto"/>
        <w:jc w:val="both"/>
        <w:rPr>
          <w:rFonts w:ascii="Times New Roman" w:hAnsi="Times New Roman" w:cs="Times New Roman"/>
        </w:rPr>
      </w:pPr>
      <w:r w:rsidRPr="00CA1865">
        <w:rPr>
          <w:rFonts w:ascii="Times New Roman" w:hAnsi="Times New Roman"/>
        </w:rPr>
        <w:t>M</w:t>
      </w:r>
      <w:r w:rsidRPr="00CA1865">
        <w:rPr>
          <w:rFonts w:ascii="Times New Roman" w:eastAsia="Times New Roman" w:hAnsi="Times New Roman" w:cs="Times New Roman"/>
        </w:rPr>
        <w:t>ulti-stage sampling procedure was used for the study. The first stage involved a</w:t>
      </w:r>
      <w:r w:rsidR="003574A2" w:rsidRPr="00CA1865">
        <w:rPr>
          <w:rFonts w:ascii="Times New Roman" w:eastAsia="Times New Roman" w:hAnsi="Times New Roman" w:cs="Times New Roman"/>
        </w:rPr>
        <w:t xml:space="preserve"> purposive selection of </w:t>
      </w:r>
      <w:r w:rsidRPr="00CA1865">
        <w:rPr>
          <w:rFonts w:ascii="Times New Roman" w:eastAsia="Times New Roman" w:hAnsi="Times New Roman" w:cs="Times New Roman"/>
        </w:rPr>
        <w:t>North E</w:t>
      </w:r>
      <w:r w:rsidR="003574A2" w:rsidRPr="00CA1865">
        <w:rPr>
          <w:rFonts w:ascii="Times New Roman" w:eastAsia="Times New Roman" w:hAnsi="Times New Roman" w:cs="Times New Roman"/>
        </w:rPr>
        <w:t>ast</w:t>
      </w:r>
      <w:r w:rsidRPr="00CA1865">
        <w:rPr>
          <w:rFonts w:ascii="Times New Roman" w:eastAsia="Times New Roman" w:hAnsi="Times New Roman" w:cs="Times New Roman"/>
        </w:rPr>
        <w:t xml:space="preserve"> based on production.</w:t>
      </w:r>
      <w:r w:rsidR="002A4E1D" w:rsidRPr="00CA1865">
        <w:rPr>
          <w:rFonts w:ascii="Times New Roman" w:hAnsi="Times New Roman" w:cs="Times New Roman"/>
          <w:bCs/>
        </w:rPr>
        <w:t xml:space="preserve"> </w:t>
      </w:r>
      <w:r w:rsidRPr="00CA1865">
        <w:rPr>
          <w:rFonts w:ascii="Times New Roman" w:eastAsia="Times New Roman" w:hAnsi="Times New Roman" w:cs="Times New Roman"/>
        </w:rPr>
        <w:t>The second stage involved se</w:t>
      </w:r>
      <w:r w:rsidR="003574A2" w:rsidRPr="00CA1865">
        <w:rPr>
          <w:rFonts w:ascii="Times New Roman" w:eastAsia="Times New Roman" w:hAnsi="Times New Roman" w:cs="Times New Roman"/>
        </w:rPr>
        <w:t xml:space="preserve">lection of Taraba state. </w:t>
      </w:r>
      <w:r w:rsidRPr="00CA1865">
        <w:rPr>
          <w:rFonts w:ascii="Times New Roman" w:eastAsia="Times New Roman" w:hAnsi="Times New Roman" w:cs="Times New Roman"/>
        </w:rPr>
        <w:t xml:space="preserve">The third stage involved random picking </w:t>
      </w:r>
      <w:r w:rsidR="00132068" w:rsidRPr="00CA1865">
        <w:rPr>
          <w:rFonts w:ascii="Times New Roman" w:eastAsia="Times New Roman" w:hAnsi="Times New Roman" w:cs="Times New Roman"/>
        </w:rPr>
        <w:t>of local</w:t>
      </w:r>
      <w:r w:rsidRPr="00CA1865">
        <w:rPr>
          <w:rFonts w:ascii="Times New Roman" w:eastAsia="Times New Roman" w:hAnsi="Times New Roman" w:cs="Times New Roman"/>
        </w:rPr>
        <w:t xml:space="preserve"> government areas (LGA’s) notable for tea production. The fourth stage involves purposive collection of </w:t>
      </w:r>
      <w:r w:rsidR="003574A2" w:rsidRPr="00CA1865">
        <w:rPr>
          <w:rFonts w:ascii="Times New Roman" w:eastAsia="Times New Roman" w:hAnsi="Times New Roman" w:cs="Times New Roman"/>
        </w:rPr>
        <w:t>blocks notable</w:t>
      </w:r>
      <w:r w:rsidRPr="00CA1865">
        <w:rPr>
          <w:rFonts w:ascii="Times New Roman" w:eastAsia="Times New Roman" w:hAnsi="Times New Roman" w:cs="Times New Roman"/>
        </w:rPr>
        <w:t xml:space="preserve"> for tea farming, and finally the selection of (102) tea producers.</w:t>
      </w:r>
      <w:r w:rsidRPr="00CA1865">
        <w:rPr>
          <w:rFonts w:ascii="Times New Roman" w:hAnsi="Times New Roman" w:cs="Times New Roman"/>
        </w:rPr>
        <w:t xml:space="preserve"> Primary data were obtained through the use of structured questionnaires administered through Open Data Kit (</w:t>
      </w:r>
      <w:commentRangeStart w:id="4"/>
      <w:r w:rsidRPr="00CA1865">
        <w:rPr>
          <w:rFonts w:ascii="Times New Roman" w:hAnsi="Times New Roman" w:cs="Times New Roman"/>
        </w:rPr>
        <w:t>ODK</w:t>
      </w:r>
      <w:commentRangeEnd w:id="4"/>
      <w:r w:rsidR="00EF08F6">
        <w:rPr>
          <w:rStyle w:val="CommentReference"/>
        </w:rPr>
        <w:commentReference w:id="4"/>
      </w:r>
      <w:r w:rsidRPr="00CA1865">
        <w:rPr>
          <w:rFonts w:ascii="Times New Roman" w:hAnsi="Times New Roman" w:cs="Times New Roman"/>
        </w:rPr>
        <w:t xml:space="preserve">). Questionnaire was used to obtain information for </w:t>
      </w:r>
      <w:r w:rsidR="003A16CF" w:rsidRPr="00CA1865">
        <w:rPr>
          <w:rFonts w:ascii="Times New Roman" w:hAnsi="Times New Roman" w:cs="Times New Roman"/>
        </w:rPr>
        <w:t>tea farmers.</w:t>
      </w:r>
      <w:r w:rsidRPr="00CA1865">
        <w:rPr>
          <w:rFonts w:ascii="Times New Roman" w:hAnsi="Times New Roman" w:cs="Times New Roman"/>
        </w:rPr>
        <w:t xml:space="preserve"> The data obtained include yield, inputs, market prices for inputs and outputs, cost (transportation and storage). Secondary data were </w:t>
      </w:r>
      <w:r w:rsidR="00696682" w:rsidRPr="00CA1865">
        <w:rPr>
          <w:rFonts w:ascii="Times New Roman" w:hAnsi="Times New Roman" w:cs="Times New Roman"/>
        </w:rPr>
        <w:t>obtained from secondary sources</w:t>
      </w:r>
      <w:r w:rsidR="00132068" w:rsidRPr="00CA1865">
        <w:rPr>
          <w:rFonts w:ascii="Times New Roman" w:hAnsi="Times New Roman" w:cs="Times New Roman"/>
        </w:rPr>
        <w:t xml:space="preserve">. This included port charges, tariff and boarder prices of </w:t>
      </w:r>
      <w:commentRangeStart w:id="5"/>
      <w:r w:rsidR="00132068" w:rsidRPr="00CA1865">
        <w:rPr>
          <w:rFonts w:ascii="Times New Roman" w:hAnsi="Times New Roman" w:cs="Times New Roman"/>
        </w:rPr>
        <w:t xml:space="preserve">tea </w:t>
      </w:r>
      <w:commentRangeEnd w:id="5"/>
      <w:r w:rsidR="00440DE6">
        <w:rPr>
          <w:rStyle w:val="CommentReference"/>
        </w:rPr>
        <w:commentReference w:id="5"/>
      </w:r>
      <w:r w:rsidR="00132068" w:rsidRPr="00CA1865">
        <w:rPr>
          <w:rFonts w:ascii="Times New Roman" w:hAnsi="Times New Roman" w:cs="Times New Roman"/>
        </w:rPr>
        <w:t>and tradable inputs from Food and Agriculture Organization (FAO),</w:t>
      </w:r>
      <w:r w:rsidR="00CA1865" w:rsidRPr="00CA1865">
        <w:rPr>
          <w:rFonts w:ascii="Times New Roman" w:hAnsi="Times New Roman" w:cs="Times New Roman"/>
        </w:rPr>
        <w:t xml:space="preserve"> statistical</w:t>
      </w:r>
      <w:r w:rsidR="00132068" w:rsidRPr="00CA1865">
        <w:rPr>
          <w:rFonts w:ascii="Times New Roman" w:hAnsi="Times New Roman" w:cs="Times New Roman"/>
        </w:rPr>
        <w:t xml:space="preserve"> bulletin, internet sources, textbooks</w:t>
      </w:r>
      <w:r w:rsidR="00CA1865" w:rsidRPr="00CA1865">
        <w:rPr>
          <w:rFonts w:ascii="Times New Roman" w:hAnsi="Times New Roman" w:cs="Times New Roman"/>
        </w:rPr>
        <w:t>,</w:t>
      </w:r>
      <w:r w:rsidR="00132068" w:rsidRPr="00CA1865">
        <w:rPr>
          <w:rFonts w:ascii="Times New Roman" w:hAnsi="Times New Roman" w:cs="Times New Roman"/>
        </w:rPr>
        <w:t xml:space="preserve"> </w:t>
      </w:r>
      <w:r w:rsidR="00CA1865" w:rsidRPr="00CA1865">
        <w:rPr>
          <w:rFonts w:ascii="Times New Roman" w:hAnsi="Times New Roman" w:cs="Times New Roman"/>
        </w:rPr>
        <w:t>Journals and government sources</w:t>
      </w:r>
      <w:r w:rsidR="00696682" w:rsidRPr="00CA1865">
        <w:rPr>
          <w:rFonts w:ascii="Times New Roman" w:hAnsi="Times New Roman" w:cs="Times New Roman"/>
        </w:rPr>
        <w:t xml:space="preserve">. </w:t>
      </w:r>
    </w:p>
    <w:p w14:paraId="0EC0B990" w14:textId="77777777" w:rsidR="003A16CF" w:rsidRPr="00E95EDC" w:rsidRDefault="00E33209" w:rsidP="00361F33">
      <w:pPr>
        <w:spacing w:after="0" w:line="360" w:lineRule="auto"/>
        <w:jc w:val="both"/>
        <w:rPr>
          <w:rFonts w:ascii="Times New Roman" w:hAnsi="Times New Roman" w:cs="Times New Roman"/>
          <w:b/>
        </w:rPr>
      </w:pPr>
      <w:r>
        <w:rPr>
          <w:rFonts w:ascii="Times New Roman" w:hAnsi="Times New Roman" w:cs="Times New Roman"/>
          <w:b/>
        </w:rPr>
        <w:t>Analytical framework</w:t>
      </w:r>
    </w:p>
    <w:p w14:paraId="129B8808" w14:textId="77777777" w:rsidR="005E5F62" w:rsidRPr="00E95EDC" w:rsidRDefault="003A16CF" w:rsidP="005E5F62">
      <w:pPr>
        <w:spacing w:line="360" w:lineRule="auto"/>
        <w:jc w:val="both"/>
        <w:rPr>
          <w:rFonts w:ascii="Times New Roman" w:hAnsi="Times New Roman" w:cs="Times New Roman"/>
        </w:rPr>
      </w:pPr>
      <w:r w:rsidRPr="00E95EDC">
        <w:rPr>
          <w:rFonts w:ascii="Times New Roman" w:hAnsi="Times New Roman" w:cs="Times New Roman"/>
        </w:rPr>
        <w:t xml:space="preserve">Obtained data were analyzed using Descriptive Statistic, Policy Analysis Matrix (PAM). </w:t>
      </w:r>
      <w:r w:rsidR="0042548A" w:rsidRPr="00E95EDC">
        <w:rPr>
          <w:rFonts w:ascii="Times New Roman" w:hAnsi="Times New Roman" w:cs="Times New Roman"/>
        </w:rPr>
        <w:t xml:space="preserve">The Policy Analysis Matrix (PAM) is an accounting identity used to reflect the private and social cost and prices of a </w:t>
      </w:r>
      <w:r w:rsidR="0042548A" w:rsidRPr="00E95EDC">
        <w:rPr>
          <w:rFonts w:ascii="Times New Roman" w:hAnsi="Times New Roman" w:cs="Times New Roman"/>
        </w:rPr>
        <w:lastRenderedPageBreak/>
        <w:t>representative business entity. The PAM framework uses detailed information from a production budget as well as other processing affiliated cost related</w:t>
      </w:r>
      <w:r w:rsidR="00575480" w:rsidRPr="00E95EDC">
        <w:rPr>
          <w:rFonts w:ascii="Times New Roman" w:hAnsi="Times New Roman" w:cs="Times New Roman"/>
        </w:rPr>
        <w:t xml:space="preserve"> to the production</w:t>
      </w:r>
      <w:r w:rsidR="0042548A" w:rsidRPr="00E95EDC">
        <w:rPr>
          <w:rFonts w:ascii="Times New Roman" w:hAnsi="Times New Roman" w:cs="Times New Roman"/>
        </w:rPr>
        <w:t xml:space="preserve"> of commodities. It is used to measure input use efficiency, comparative advantage and competitiveness of production system given current technology, prices of input and output and policy (Nelson and </w:t>
      </w:r>
      <w:proofErr w:type="spellStart"/>
      <w:r w:rsidR="0042548A" w:rsidRPr="00E95EDC">
        <w:rPr>
          <w:rFonts w:ascii="Times New Roman" w:hAnsi="Times New Roman" w:cs="Times New Roman"/>
        </w:rPr>
        <w:t>Panggabean</w:t>
      </w:r>
      <w:proofErr w:type="spellEnd"/>
      <w:r w:rsidR="0042548A" w:rsidRPr="00E95EDC">
        <w:rPr>
          <w:rFonts w:ascii="Times New Roman" w:hAnsi="Times New Roman" w:cs="Times New Roman"/>
        </w:rPr>
        <w:t>, 1991).</w:t>
      </w:r>
      <w:r w:rsidR="0042548A" w:rsidRPr="00E95EDC">
        <w:t xml:space="preserve"> </w:t>
      </w:r>
      <w:r w:rsidR="0042548A" w:rsidRPr="00E95EDC">
        <w:rPr>
          <w:rFonts w:ascii="Times New Roman" w:hAnsi="Times New Roman" w:cs="Times New Roman"/>
        </w:rPr>
        <w:t xml:space="preserve">The following are calculated on the PAM Table 1.  </w:t>
      </w:r>
    </w:p>
    <w:p w14:paraId="73BE4FA7" w14:textId="77777777" w:rsidR="005E5F62" w:rsidRPr="005E5F62" w:rsidRDefault="002A4E1D" w:rsidP="005E5F62">
      <w:pPr>
        <w:spacing w:line="360" w:lineRule="auto"/>
        <w:jc w:val="both"/>
        <w:rPr>
          <w:rFonts w:ascii="Times New Roman" w:hAnsi="Times New Roman" w:cs="Times New Roman"/>
        </w:rPr>
      </w:pPr>
      <w:r w:rsidRPr="008E6720">
        <w:rPr>
          <w:rFonts w:ascii="Times New Roman" w:hAnsi="Times New Roman" w:cs="Times New Roman"/>
        </w:rPr>
        <w:t>Table 1. The Policy Analysis Matrix (PAM) framework</w:t>
      </w:r>
    </w:p>
    <w:tbl>
      <w:tblPr>
        <w:tblStyle w:val="TableGrid4"/>
        <w:tblW w:w="0" w:type="auto"/>
        <w:tblLook w:val="04A0" w:firstRow="1" w:lastRow="0" w:firstColumn="1" w:lastColumn="0" w:noHBand="0" w:noVBand="1"/>
      </w:tblPr>
      <w:tblGrid>
        <w:gridCol w:w="1870"/>
        <w:gridCol w:w="1870"/>
        <w:gridCol w:w="1870"/>
        <w:gridCol w:w="1615"/>
        <w:gridCol w:w="2125"/>
      </w:tblGrid>
      <w:tr w:rsidR="005E5F62" w:rsidRPr="00CF0A22" w14:paraId="40D2FF16" w14:textId="77777777" w:rsidTr="00A56FC1">
        <w:tc>
          <w:tcPr>
            <w:tcW w:w="1870" w:type="dxa"/>
            <w:tcBorders>
              <w:left w:val="nil"/>
              <w:bottom w:val="nil"/>
              <w:right w:val="nil"/>
            </w:tcBorders>
          </w:tcPr>
          <w:p w14:paraId="6702B513"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Item</w:t>
            </w:r>
          </w:p>
        </w:tc>
        <w:tc>
          <w:tcPr>
            <w:tcW w:w="1870" w:type="dxa"/>
            <w:tcBorders>
              <w:left w:val="nil"/>
              <w:bottom w:val="nil"/>
              <w:right w:val="nil"/>
            </w:tcBorders>
          </w:tcPr>
          <w:p w14:paraId="6DE97A08"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Revenues</w:t>
            </w:r>
          </w:p>
        </w:tc>
        <w:tc>
          <w:tcPr>
            <w:tcW w:w="3485" w:type="dxa"/>
            <w:gridSpan w:val="2"/>
            <w:tcBorders>
              <w:left w:val="nil"/>
              <w:bottom w:val="nil"/>
              <w:right w:val="nil"/>
            </w:tcBorders>
          </w:tcPr>
          <w:p w14:paraId="30FB86D5"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 xml:space="preserve">                             Cost</w:t>
            </w:r>
          </w:p>
        </w:tc>
        <w:tc>
          <w:tcPr>
            <w:tcW w:w="2125" w:type="dxa"/>
            <w:tcBorders>
              <w:left w:val="nil"/>
              <w:bottom w:val="nil"/>
              <w:right w:val="nil"/>
            </w:tcBorders>
          </w:tcPr>
          <w:p w14:paraId="3C707205"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Profit</w:t>
            </w:r>
          </w:p>
        </w:tc>
      </w:tr>
      <w:tr w:rsidR="005E5F62" w:rsidRPr="00CF0A22" w14:paraId="65BD1A3A" w14:textId="77777777" w:rsidTr="00A56FC1">
        <w:tc>
          <w:tcPr>
            <w:tcW w:w="1870" w:type="dxa"/>
            <w:tcBorders>
              <w:top w:val="nil"/>
              <w:left w:val="nil"/>
              <w:bottom w:val="single" w:sz="4" w:space="0" w:color="auto"/>
              <w:right w:val="nil"/>
            </w:tcBorders>
          </w:tcPr>
          <w:p w14:paraId="7990BD97" w14:textId="77777777" w:rsidR="005E5F62" w:rsidRPr="00CF0A22" w:rsidRDefault="005E5F62" w:rsidP="00A56FC1">
            <w:pPr>
              <w:spacing w:line="360" w:lineRule="auto"/>
              <w:rPr>
                <w:rFonts w:ascii="Times New Roman" w:hAnsi="Times New Roman" w:cs="Times New Roman"/>
                <w:b/>
                <w:sz w:val="20"/>
                <w:szCs w:val="20"/>
              </w:rPr>
            </w:pPr>
          </w:p>
        </w:tc>
        <w:tc>
          <w:tcPr>
            <w:tcW w:w="1870" w:type="dxa"/>
            <w:tcBorders>
              <w:top w:val="nil"/>
              <w:left w:val="nil"/>
              <w:bottom w:val="single" w:sz="4" w:space="0" w:color="auto"/>
              <w:right w:val="nil"/>
            </w:tcBorders>
          </w:tcPr>
          <w:p w14:paraId="40C63873" w14:textId="77777777" w:rsidR="005E5F62" w:rsidRPr="00CF0A22" w:rsidRDefault="005E5F62" w:rsidP="00A56FC1">
            <w:pPr>
              <w:spacing w:line="360" w:lineRule="auto"/>
              <w:rPr>
                <w:rFonts w:ascii="Times New Roman" w:hAnsi="Times New Roman" w:cs="Times New Roman"/>
                <w:b/>
                <w:sz w:val="20"/>
                <w:szCs w:val="20"/>
              </w:rPr>
            </w:pPr>
          </w:p>
        </w:tc>
        <w:tc>
          <w:tcPr>
            <w:tcW w:w="1870" w:type="dxa"/>
            <w:tcBorders>
              <w:top w:val="nil"/>
              <w:left w:val="nil"/>
              <w:bottom w:val="single" w:sz="4" w:space="0" w:color="auto"/>
              <w:right w:val="nil"/>
            </w:tcBorders>
          </w:tcPr>
          <w:p w14:paraId="0F707184"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Cost of tradable input</w:t>
            </w:r>
          </w:p>
        </w:tc>
        <w:tc>
          <w:tcPr>
            <w:tcW w:w="1615" w:type="dxa"/>
            <w:tcBorders>
              <w:top w:val="nil"/>
              <w:left w:val="nil"/>
              <w:bottom w:val="single" w:sz="4" w:space="0" w:color="auto"/>
              <w:right w:val="nil"/>
            </w:tcBorders>
          </w:tcPr>
          <w:p w14:paraId="67BF9158"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Cost of domestic factor</w:t>
            </w:r>
          </w:p>
        </w:tc>
        <w:tc>
          <w:tcPr>
            <w:tcW w:w="2125" w:type="dxa"/>
            <w:tcBorders>
              <w:top w:val="nil"/>
              <w:left w:val="nil"/>
              <w:bottom w:val="single" w:sz="4" w:space="0" w:color="auto"/>
              <w:right w:val="nil"/>
            </w:tcBorders>
          </w:tcPr>
          <w:p w14:paraId="3B37C63E" w14:textId="77777777" w:rsidR="005E5F62" w:rsidRPr="00CF0A22" w:rsidRDefault="005E5F62" w:rsidP="00A56FC1">
            <w:pPr>
              <w:spacing w:line="360" w:lineRule="auto"/>
              <w:rPr>
                <w:rFonts w:ascii="Times New Roman" w:hAnsi="Times New Roman" w:cs="Times New Roman"/>
                <w:b/>
                <w:sz w:val="20"/>
                <w:szCs w:val="20"/>
              </w:rPr>
            </w:pPr>
          </w:p>
        </w:tc>
      </w:tr>
      <w:tr w:rsidR="005E5F62" w:rsidRPr="00CF0A22" w14:paraId="5C09338B" w14:textId="77777777" w:rsidTr="00A56FC1">
        <w:tc>
          <w:tcPr>
            <w:tcW w:w="1870" w:type="dxa"/>
            <w:tcBorders>
              <w:left w:val="nil"/>
              <w:bottom w:val="nil"/>
              <w:right w:val="nil"/>
            </w:tcBorders>
          </w:tcPr>
          <w:p w14:paraId="22A41DE1" w14:textId="77777777" w:rsidR="005E5F62" w:rsidRPr="00CF0A22" w:rsidRDefault="005E5F62" w:rsidP="00A56FC1">
            <w:pPr>
              <w:spacing w:line="360" w:lineRule="auto"/>
              <w:rPr>
                <w:rFonts w:ascii="Times New Roman" w:hAnsi="Times New Roman" w:cs="Times New Roman"/>
              </w:rPr>
            </w:pPr>
            <w:r w:rsidRPr="00CF0A22">
              <w:rPr>
                <w:rFonts w:ascii="Times New Roman" w:hAnsi="Times New Roman" w:cs="Times New Roman"/>
              </w:rPr>
              <w:t>Private prices</w:t>
            </w:r>
          </w:p>
        </w:tc>
        <w:tc>
          <w:tcPr>
            <w:tcW w:w="1870" w:type="dxa"/>
            <w:tcBorders>
              <w:left w:val="nil"/>
              <w:bottom w:val="nil"/>
              <w:right w:val="nil"/>
            </w:tcBorders>
          </w:tcPr>
          <w:p w14:paraId="0D1B0F6B"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A</w:t>
            </w:r>
            <w:r w:rsidRPr="00CF0A22">
              <w:t xml:space="preserve"> =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a</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a</m:t>
                      </m:r>
                    </m:sub>
                  </m:sSub>
                </m:e>
              </m:nary>
            </m:oMath>
          </w:p>
        </w:tc>
        <w:tc>
          <w:tcPr>
            <w:tcW w:w="1870" w:type="dxa"/>
            <w:tcBorders>
              <w:left w:val="nil"/>
              <w:bottom w:val="nil"/>
              <w:right w:val="nil"/>
            </w:tcBorders>
          </w:tcPr>
          <w:p w14:paraId="622B24B5"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rPr>
              <w:t xml:space="preserve">B  </w:t>
            </w:r>
            <w:r w:rsidRPr="00CF0A22">
              <w:t>=</w:t>
            </w:r>
            <w:proofErr w:type="gramEnd"/>
            <w:r w:rsidRPr="00CF0A22">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p>
        </w:tc>
        <w:tc>
          <w:tcPr>
            <w:tcW w:w="1615" w:type="dxa"/>
            <w:tcBorders>
              <w:left w:val="nil"/>
              <w:bottom w:val="nil"/>
              <w:right w:val="nil"/>
            </w:tcBorders>
          </w:tcPr>
          <w:p w14:paraId="2C2C0D5F"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 xml:space="preserve">C   </w:t>
            </w:r>
            <w:r w:rsidRPr="00CF0A22">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j</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p>
        </w:tc>
        <w:tc>
          <w:tcPr>
            <w:tcW w:w="2125" w:type="dxa"/>
            <w:tcBorders>
              <w:left w:val="nil"/>
              <w:bottom w:val="nil"/>
              <w:right w:val="nil"/>
            </w:tcBorders>
          </w:tcPr>
          <w:p w14:paraId="3109B248"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rPr>
              <w:t xml:space="preserve">D  </w:t>
            </w:r>
            <w:r w:rsidRPr="00CF0A22">
              <w:t>=</w:t>
            </w:r>
            <w:proofErr w:type="gramEnd"/>
            <w:r w:rsidRPr="00CF0A22">
              <w:t xml:space="preserve"> </w:t>
            </w:r>
            <w:r w:rsidRPr="00CF0A22">
              <w:rPr>
                <w:rFonts w:ascii="Cambria Math" w:hAnsi="Cambria Math"/>
              </w:rPr>
              <w:t>A-(B+C)</w:t>
            </w:r>
          </w:p>
        </w:tc>
      </w:tr>
      <w:tr w:rsidR="005E5F62" w:rsidRPr="00CF0A22" w14:paraId="39F8DFA0" w14:textId="77777777" w:rsidTr="00A56FC1">
        <w:tc>
          <w:tcPr>
            <w:tcW w:w="1870" w:type="dxa"/>
            <w:tcBorders>
              <w:top w:val="nil"/>
              <w:left w:val="nil"/>
              <w:bottom w:val="nil"/>
              <w:right w:val="nil"/>
            </w:tcBorders>
          </w:tcPr>
          <w:p w14:paraId="680B4EF5" w14:textId="77777777" w:rsidR="005E5F62" w:rsidRPr="00CF0A22" w:rsidRDefault="005E5F62" w:rsidP="00A56FC1">
            <w:pPr>
              <w:spacing w:line="360" w:lineRule="auto"/>
              <w:rPr>
                <w:rFonts w:ascii="Times New Roman" w:hAnsi="Times New Roman" w:cs="Times New Roman"/>
              </w:rPr>
            </w:pPr>
            <w:r w:rsidRPr="00CF0A22">
              <w:rPr>
                <w:rFonts w:ascii="Times New Roman" w:hAnsi="Times New Roman" w:cs="Times New Roman"/>
              </w:rPr>
              <w:t>Social prices</w:t>
            </w:r>
          </w:p>
        </w:tc>
        <w:tc>
          <w:tcPr>
            <w:tcW w:w="1870" w:type="dxa"/>
            <w:tcBorders>
              <w:top w:val="nil"/>
              <w:left w:val="nil"/>
              <w:bottom w:val="nil"/>
              <w:right w:val="nil"/>
            </w:tcBorders>
          </w:tcPr>
          <w:p w14:paraId="14E109B0"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E</w:t>
            </w:r>
            <w:r w:rsidRPr="00CF0A22">
              <w:t xml:space="preserve"> =</w:t>
            </w:r>
            <w:r w:rsidRPr="00CF0A22">
              <w:rPr>
                <w:rFonts w:cstheme="minorHAnsi"/>
                <w:vertAlign w:val="superscript"/>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a</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a</m:t>
                      </m:r>
                    </m:sub>
                  </m:sSub>
                </m:e>
              </m:nary>
            </m:oMath>
          </w:p>
        </w:tc>
        <w:tc>
          <w:tcPr>
            <w:tcW w:w="1870" w:type="dxa"/>
            <w:tcBorders>
              <w:top w:val="nil"/>
              <w:left w:val="nil"/>
              <w:bottom w:val="nil"/>
              <w:right w:val="nil"/>
            </w:tcBorders>
          </w:tcPr>
          <w:p w14:paraId="183D6202"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rPr>
              <w:t xml:space="preserve">F  </w:t>
            </w:r>
            <w:r w:rsidRPr="00CF0A22">
              <w:t>=</w:t>
            </w:r>
            <w:proofErr w:type="gramEnd"/>
            <w:r w:rsidRPr="00CF0A22">
              <w:rPr>
                <w:rFonts w:cstheme="minorHAnsi"/>
                <w:vertAlign w:val="superscript"/>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p>
        </w:tc>
        <w:tc>
          <w:tcPr>
            <w:tcW w:w="1615" w:type="dxa"/>
            <w:tcBorders>
              <w:top w:val="nil"/>
              <w:left w:val="nil"/>
              <w:bottom w:val="nil"/>
              <w:right w:val="nil"/>
            </w:tcBorders>
          </w:tcPr>
          <w:p w14:paraId="05E59BA1"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cstheme="minorHAnsi"/>
              </w:rPr>
              <w:t xml:space="preserve">G  </w:t>
            </w:r>
            <w:r w:rsidRPr="00CF0A22">
              <w:rPr>
                <w:rFonts w:cstheme="minorHAnsi"/>
              </w:rPr>
              <w:t>=</w:t>
            </w:r>
            <w:proofErr w:type="gramEnd"/>
            <w:r w:rsidRPr="00CF0A22">
              <w:rPr>
                <w:rFonts w:cstheme="minorHAnsi"/>
                <w:vertAlign w:val="superscript"/>
              </w:rPr>
              <w:t xml:space="preserve"> </w:t>
            </w:r>
            <w:r w:rsidRPr="00CF0A22">
              <w:rPr>
                <w:rFonts w:cstheme="minorHAnsi"/>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p>
        </w:tc>
        <w:tc>
          <w:tcPr>
            <w:tcW w:w="2125" w:type="dxa"/>
            <w:tcBorders>
              <w:top w:val="nil"/>
              <w:left w:val="nil"/>
              <w:bottom w:val="nil"/>
              <w:right w:val="nil"/>
            </w:tcBorders>
          </w:tcPr>
          <w:p w14:paraId="54902C1B"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cstheme="minorHAnsi"/>
              </w:rPr>
              <w:t>H  =</w:t>
            </w:r>
            <w:proofErr w:type="gramEnd"/>
            <w:r w:rsidRPr="00CF0A22">
              <w:rPr>
                <w:rFonts w:ascii="Cambria Math" w:hAnsi="Cambria Math" w:cstheme="minorHAnsi"/>
              </w:rPr>
              <w:t xml:space="preserve"> E-(F+G)</w:t>
            </w:r>
          </w:p>
        </w:tc>
      </w:tr>
      <w:tr w:rsidR="005E5F62" w:rsidRPr="00CF0A22" w14:paraId="1485AD5D" w14:textId="77777777" w:rsidTr="00A56FC1">
        <w:tc>
          <w:tcPr>
            <w:tcW w:w="1870" w:type="dxa"/>
            <w:tcBorders>
              <w:top w:val="nil"/>
              <w:left w:val="nil"/>
              <w:right w:val="nil"/>
            </w:tcBorders>
          </w:tcPr>
          <w:p w14:paraId="1BA7D279" w14:textId="77777777" w:rsidR="005E5F62" w:rsidRPr="00CF0A22" w:rsidRDefault="005E5F62" w:rsidP="00A56FC1">
            <w:pPr>
              <w:spacing w:line="360" w:lineRule="auto"/>
              <w:rPr>
                <w:rFonts w:ascii="Times New Roman" w:hAnsi="Times New Roman" w:cs="Times New Roman"/>
              </w:rPr>
            </w:pPr>
            <w:r w:rsidRPr="00CF0A22">
              <w:rPr>
                <w:rFonts w:ascii="Times New Roman" w:hAnsi="Times New Roman" w:cs="Times New Roman"/>
              </w:rPr>
              <w:t>Divergences</w:t>
            </w:r>
          </w:p>
        </w:tc>
        <w:tc>
          <w:tcPr>
            <w:tcW w:w="1870" w:type="dxa"/>
            <w:tcBorders>
              <w:top w:val="nil"/>
              <w:left w:val="nil"/>
              <w:right w:val="nil"/>
            </w:tcBorders>
          </w:tcPr>
          <w:p w14:paraId="10421B2A"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 xml:space="preserve">I </w:t>
            </w:r>
            <w:proofErr w:type="gramStart"/>
            <w:r w:rsidRPr="00CF0A22">
              <w:rPr>
                <w:rFonts w:ascii="Cambria Math" w:hAnsi="Cambria Math"/>
              </w:rPr>
              <w:t>=  I</w:t>
            </w:r>
            <w:proofErr w:type="gramEnd"/>
            <w:r w:rsidRPr="00CF0A22">
              <w:rPr>
                <w:rFonts w:ascii="Cambria Math" w:hAnsi="Cambria Math"/>
              </w:rPr>
              <w:t xml:space="preserve">  = A-E</w:t>
            </w:r>
          </w:p>
        </w:tc>
        <w:tc>
          <w:tcPr>
            <w:tcW w:w="1870" w:type="dxa"/>
            <w:tcBorders>
              <w:top w:val="nil"/>
              <w:left w:val="nil"/>
              <w:right w:val="nil"/>
            </w:tcBorders>
          </w:tcPr>
          <w:p w14:paraId="5318DE5E"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J   = B-F</w:t>
            </w:r>
          </w:p>
        </w:tc>
        <w:tc>
          <w:tcPr>
            <w:tcW w:w="1615" w:type="dxa"/>
            <w:tcBorders>
              <w:top w:val="nil"/>
              <w:left w:val="nil"/>
              <w:right w:val="nil"/>
            </w:tcBorders>
          </w:tcPr>
          <w:p w14:paraId="7C179A41"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rPr>
              <w:t>K  =</w:t>
            </w:r>
            <w:proofErr w:type="gramEnd"/>
            <w:r w:rsidRPr="00CF0A22">
              <w:rPr>
                <w:rFonts w:ascii="Cambria Math" w:hAnsi="Cambria Math"/>
              </w:rPr>
              <w:t xml:space="preserve"> C-G</w:t>
            </w:r>
          </w:p>
        </w:tc>
        <w:tc>
          <w:tcPr>
            <w:tcW w:w="2125" w:type="dxa"/>
            <w:tcBorders>
              <w:top w:val="nil"/>
              <w:left w:val="nil"/>
              <w:right w:val="nil"/>
            </w:tcBorders>
          </w:tcPr>
          <w:p w14:paraId="3085B536"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rPr>
              <w:t>L  =</w:t>
            </w:r>
            <w:proofErr w:type="gramEnd"/>
            <w:r w:rsidRPr="00CF0A22">
              <w:rPr>
                <w:rFonts w:ascii="Cambria Math" w:hAnsi="Cambria Math"/>
              </w:rPr>
              <w:t xml:space="preserve"> D-H  = I - (J+K)</w:t>
            </w:r>
          </w:p>
        </w:tc>
      </w:tr>
    </w:tbl>
    <w:p w14:paraId="67588CF8" w14:textId="77777777" w:rsidR="002A4E1D" w:rsidRDefault="005E5F62" w:rsidP="005E5F62">
      <w:pPr>
        <w:spacing w:line="360" w:lineRule="auto"/>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Monke</w:t>
      </w:r>
      <w:proofErr w:type="spellEnd"/>
      <w:r>
        <w:rPr>
          <w:rFonts w:ascii="Times New Roman" w:hAnsi="Times New Roman" w:cs="Times New Roman"/>
          <w:sz w:val="24"/>
          <w:szCs w:val="24"/>
        </w:rPr>
        <w:t xml:space="preserve"> and Pearson, 1989</w:t>
      </w:r>
    </w:p>
    <w:p w14:paraId="4B24EB2C" w14:textId="77777777" w:rsidR="005E5F62" w:rsidRPr="005E5F62" w:rsidRDefault="005E5F62" w:rsidP="005E5F62">
      <w:pPr>
        <w:spacing w:line="360" w:lineRule="auto"/>
        <w:rPr>
          <w:rFonts w:ascii="Times New Roman" w:hAnsi="Times New Roman" w:cs="Times New Roman"/>
          <w:sz w:val="24"/>
          <w:szCs w:val="24"/>
        </w:rPr>
      </w:pPr>
    </w:p>
    <w:p w14:paraId="625ED218"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A = Revenue in private prices (₦);</w:t>
      </w:r>
    </w:p>
    <w:p w14:paraId="6AAEDE20"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B = Cost of tradable inputs at private prices (₦)</w:t>
      </w:r>
    </w:p>
    <w:p w14:paraId="518C51AF"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 xml:space="preserve">C = Cost of domestic factors at private prices (₦) </w:t>
      </w:r>
    </w:p>
    <w:p w14:paraId="0F267B2C"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D = Private profit (₦);</w:t>
      </w:r>
    </w:p>
    <w:p w14:paraId="524FFD3B"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E = Revenue in social prices (₦);</w:t>
      </w:r>
    </w:p>
    <w:p w14:paraId="61B2ADC1"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F = Cost of tradable inputs in social prices (₦);</w:t>
      </w:r>
    </w:p>
    <w:p w14:paraId="1EC09F7B"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G= cost of domestic factors in social prices (₦);</w:t>
      </w:r>
    </w:p>
    <w:p w14:paraId="5EB2E768"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H= Social profit (₦);</w:t>
      </w:r>
    </w:p>
    <w:p w14:paraId="106463B1"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I = Output transfers (₦);</w:t>
      </w:r>
    </w:p>
    <w:p w14:paraId="765127C8"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J = Input transfers (₦);</w:t>
      </w:r>
    </w:p>
    <w:p w14:paraId="2270237C"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K= Factor transfers (₦);</w:t>
      </w:r>
    </w:p>
    <w:p w14:paraId="430E2164"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L= Net transfers (₦).</w:t>
      </w:r>
    </w:p>
    <w:p w14:paraId="1023CEE6" w14:textId="77777777" w:rsidR="002A4E1D" w:rsidRPr="007B2283" w:rsidRDefault="002A4E1D" w:rsidP="002A4E1D">
      <w:pPr>
        <w:pStyle w:val="NoSpacing"/>
        <w:rPr>
          <w:rFonts w:ascii="Times New Roman" w:hAnsi="Times New Roman" w:cs="Times New Roman"/>
        </w:rPr>
      </w:pPr>
    </w:p>
    <w:p w14:paraId="48C511AA" w14:textId="77777777" w:rsidR="002A4E1D" w:rsidRPr="007B2283" w:rsidRDefault="002A4E1D" w:rsidP="002A4E1D">
      <w:pPr>
        <w:rPr>
          <w:rFonts w:ascii="Times New Roman" w:hAnsi="Times New Roman" w:cs="Times New Roman"/>
        </w:rPr>
      </w:pPr>
      <w:r w:rsidRPr="007B2283">
        <w:rPr>
          <w:rFonts w:ascii="Times New Roman" w:hAnsi="Times New Roman" w:cs="Times New Roman"/>
        </w:rPr>
        <w:t>where,</w:t>
      </w:r>
    </w:p>
    <w:p w14:paraId="4B4384DE" w14:textId="77777777" w:rsidR="002A4E1D" w:rsidRPr="007B2283" w:rsidRDefault="002A4E1D" w:rsidP="002A4E1D">
      <w:pPr>
        <w:spacing w:after="0" w:line="360" w:lineRule="auto"/>
        <w:jc w:val="both"/>
        <w:rPr>
          <w:rFonts w:ascii="Times New Roman" w:hAnsi="Times New Roman" w:cs="Times New Roman"/>
        </w:rPr>
      </w:pPr>
      <w:r w:rsidRPr="007B2283">
        <w:rPr>
          <w:rFonts w:ascii="Times New Roman" w:hAnsi="Times New Roman" w:cs="Times New Roman"/>
        </w:rPr>
        <w:t xml:space="preserve">subscripts: s = Output     </w:t>
      </w:r>
      <w:proofErr w:type="spellStart"/>
      <w:r w:rsidRPr="007B2283">
        <w:rPr>
          <w:rFonts w:ascii="Times New Roman" w:hAnsi="Times New Roman" w:cs="Times New Roman"/>
        </w:rPr>
        <w:t>i</w:t>
      </w:r>
      <w:proofErr w:type="spellEnd"/>
      <w:r w:rsidRPr="007B2283">
        <w:rPr>
          <w:rFonts w:ascii="Times New Roman" w:hAnsi="Times New Roman" w:cs="Times New Roman"/>
        </w:rPr>
        <w:t xml:space="preserve"> =Tradable inputs             j= non-tradable domestic factors inputs            </w:t>
      </w:r>
    </w:p>
    <w:p w14:paraId="784D17E1" w14:textId="77777777" w:rsidR="002A4E1D" w:rsidRPr="007B2283" w:rsidRDefault="002A4E1D" w:rsidP="002A4E1D">
      <w:pPr>
        <w:spacing w:after="0" w:line="360" w:lineRule="auto"/>
        <w:jc w:val="both"/>
        <w:rPr>
          <w:rFonts w:ascii="Times New Roman" w:hAnsi="Times New Roman" w:cs="Times New Roman"/>
        </w:rPr>
      </w:pPr>
      <w:proofErr w:type="spellStart"/>
      <w:r w:rsidRPr="007B2283">
        <w:rPr>
          <w:rFonts w:ascii="Times New Roman" w:hAnsi="Times New Roman" w:cs="Times New Roman"/>
        </w:rPr>
        <w:t>R</w:t>
      </w:r>
      <w:r w:rsidRPr="007B2283">
        <w:rPr>
          <w:rFonts w:ascii="Times New Roman" w:hAnsi="Times New Roman" w:cs="Times New Roman"/>
          <w:vertAlign w:val="subscript"/>
        </w:rPr>
        <w:t>s</w:t>
      </w:r>
      <w:r w:rsidRPr="007B2283">
        <w:rPr>
          <w:rFonts w:ascii="Times New Roman" w:hAnsi="Times New Roman" w:cs="Times New Roman"/>
          <w:vertAlign w:val="superscript"/>
        </w:rPr>
        <w:t>p</w:t>
      </w:r>
      <w:proofErr w:type="spellEnd"/>
      <w:r w:rsidRPr="007B2283">
        <w:rPr>
          <w:rFonts w:ascii="Times New Roman" w:hAnsi="Times New Roman" w:cs="Times New Roman"/>
        </w:rPr>
        <w:t xml:space="preserve"> = Actual market prices of tea products (Private/average Price @ #/ kg)</w:t>
      </w:r>
    </w:p>
    <w:p w14:paraId="409A0DC5" w14:textId="77777777" w:rsidR="002A4E1D" w:rsidRPr="007B2283" w:rsidRDefault="002A4E1D" w:rsidP="002A4E1D">
      <w:pPr>
        <w:spacing w:after="0" w:line="360" w:lineRule="auto"/>
        <w:jc w:val="both"/>
        <w:rPr>
          <w:rFonts w:ascii="Times New Roman" w:hAnsi="Times New Roman" w:cs="Times New Roman"/>
        </w:rPr>
      </w:pPr>
      <w:r w:rsidRPr="007B2283">
        <w:rPr>
          <w:rFonts w:ascii="Times New Roman" w:hAnsi="Times New Roman" w:cs="Times New Roman"/>
        </w:rPr>
        <w:t>Q</w:t>
      </w:r>
      <w:r w:rsidRPr="007B2283">
        <w:rPr>
          <w:rFonts w:ascii="Times New Roman" w:hAnsi="Times New Roman" w:cs="Times New Roman"/>
          <w:vertAlign w:val="subscript"/>
        </w:rPr>
        <w:t>s</w:t>
      </w:r>
      <w:r w:rsidRPr="007B2283">
        <w:rPr>
          <w:rFonts w:ascii="Times New Roman" w:hAnsi="Times New Roman" w:cs="Times New Roman"/>
        </w:rPr>
        <w:t xml:space="preserve"> = quantity of outputs (tea products @ kg) </w:t>
      </w:r>
    </w:p>
    <w:p w14:paraId="710F224B" w14:textId="77777777" w:rsidR="002A4E1D" w:rsidRPr="007B2283" w:rsidRDefault="002A4E1D" w:rsidP="002A4E1D">
      <w:pPr>
        <w:spacing w:after="0" w:line="360" w:lineRule="auto"/>
        <w:jc w:val="both"/>
        <w:rPr>
          <w:rFonts w:ascii="Times New Roman" w:hAnsi="Times New Roman" w:cs="Times New Roman"/>
        </w:rPr>
      </w:pPr>
      <w:proofErr w:type="spellStart"/>
      <w:r w:rsidRPr="007B2283">
        <w:rPr>
          <w:rFonts w:ascii="Times New Roman" w:hAnsi="Times New Roman" w:cs="Times New Roman"/>
        </w:rPr>
        <w:t>R</w:t>
      </w:r>
      <w:r w:rsidRPr="007B2283">
        <w:rPr>
          <w:rFonts w:ascii="Times New Roman" w:hAnsi="Times New Roman" w:cs="Times New Roman"/>
          <w:vertAlign w:val="superscript"/>
        </w:rPr>
        <w:t>p</w:t>
      </w:r>
      <w:r w:rsidRPr="007B2283">
        <w:rPr>
          <w:rFonts w:ascii="Times New Roman" w:hAnsi="Times New Roman" w:cs="Times New Roman"/>
          <w:vertAlign w:val="subscript"/>
        </w:rPr>
        <w:t>i</w:t>
      </w:r>
      <w:proofErr w:type="spellEnd"/>
      <w:r w:rsidRPr="007B2283">
        <w:rPr>
          <w:rFonts w:ascii="Times New Roman" w:hAnsi="Times New Roman" w:cs="Times New Roman"/>
        </w:rPr>
        <w:t xml:space="preserve"> = Actual market prices of tradable inputs (Fertilizer &amp; Seed @ #/kg; Agrochemical @   #/liters}</w:t>
      </w:r>
    </w:p>
    <w:p w14:paraId="6CA38E61" w14:textId="77777777" w:rsidR="002A4E1D" w:rsidRPr="007B2283" w:rsidRDefault="002A4E1D" w:rsidP="002A4E1D">
      <w:pPr>
        <w:spacing w:after="0" w:line="360" w:lineRule="auto"/>
        <w:jc w:val="both"/>
        <w:rPr>
          <w:rFonts w:ascii="Times New Roman" w:hAnsi="Times New Roman" w:cs="Times New Roman"/>
        </w:rPr>
      </w:pPr>
      <w:r w:rsidRPr="007B2283">
        <w:rPr>
          <w:rFonts w:ascii="Times New Roman" w:hAnsi="Times New Roman" w:cs="Times New Roman"/>
        </w:rPr>
        <w:t>Q</w:t>
      </w:r>
      <w:r w:rsidRPr="007B2283">
        <w:rPr>
          <w:rFonts w:ascii="Times New Roman" w:hAnsi="Times New Roman" w:cs="Times New Roman"/>
          <w:vertAlign w:val="subscript"/>
        </w:rPr>
        <w:t>i</w:t>
      </w:r>
      <w:r w:rsidRPr="007B2283">
        <w:rPr>
          <w:rFonts w:ascii="Times New Roman" w:hAnsi="Times New Roman" w:cs="Times New Roman"/>
        </w:rPr>
        <w:t xml:space="preserve"> = Quantity of tradable inputs {Fertilizer &amp; Seed @ #/kg; Agrochemical @ #/liters}</w:t>
      </w:r>
    </w:p>
    <w:p w14:paraId="599A183F" w14:textId="77777777" w:rsidR="002A4E1D" w:rsidRPr="001652F8" w:rsidRDefault="002A4E1D" w:rsidP="002A4E1D">
      <w:pPr>
        <w:spacing w:after="0" w:line="360" w:lineRule="auto"/>
        <w:jc w:val="both"/>
        <w:rPr>
          <w:rFonts w:ascii="Times New Roman" w:hAnsi="Times New Roman" w:cs="Times New Roman"/>
        </w:rPr>
      </w:pPr>
      <w:proofErr w:type="spellStart"/>
      <w:r w:rsidRPr="001652F8">
        <w:rPr>
          <w:rFonts w:ascii="Times New Roman" w:hAnsi="Times New Roman" w:cs="Times New Roman"/>
        </w:rPr>
        <w:t>R</w:t>
      </w:r>
      <w:r w:rsidRPr="001652F8">
        <w:rPr>
          <w:rFonts w:ascii="Times New Roman" w:hAnsi="Times New Roman" w:cs="Times New Roman"/>
          <w:vertAlign w:val="superscript"/>
        </w:rPr>
        <w:t>p</w:t>
      </w:r>
      <w:r w:rsidRPr="001652F8">
        <w:rPr>
          <w:rFonts w:ascii="Times New Roman" w:hAnsi="Times New Roman" w:cs="Times New Roman"/>
          <w:vertAlign w:val="subscript"/>
        </w:rPr>
        <w:t>j</w:t>
      </w:r>
      <w:proofErr w:type="spellEnd"/>
      <w:r w:rsidRPr="001652F8">
        <w:rPr>
          <w:rFonts w:ascii="Times New Roman" w:hAnsi="Times New Roman" w:cs="Times New Roman"/>
        </w:rPr>
        <w:t xml:space="preserve"> = Actual market prices of non-tradable domestic inputs {Hired </w:t>
      </w:r>
      <w:proofErr w:type="spellStart"/>
      <w:r w:rsidRPr="001652F8">
        <w:rPr>
          <w:rFonts w:ascii="Times New Roman" w:hAnsi="Times New Roman" w:cs="Times New Roman"/>
        </w:rPr>
        <w:t>labour</w:t>
      </w:r>
      <w:proofErr w:type="spellEnd"/>
      <w:r w:rsidRPr="001652F8">
        <w:rPr>
          <w:rFonts w:ascii="Times New Roman" w:hAnsi="Times New Roman" w:cs="Times New Roman"/>
        </w:rPr>
        <w:t xml:space="preserve"> @ #/</w:t>
      </w:r>
      <w:proofErr w:type="spellStart"/>
      <w:r w:rsidRPr="001652F8">
        <w:rPr>
          <w:rFonts w:ascii="Times New Roman" w:hAnsi="Times New Roman" w:cs="Times New Roman"/>
        </w:rPr>
        <w:t>manday</w:t>
      </w:r>
      <w:proofErr w:type="spellEnd"/>
      <w:r w:rsidRPr="001652F8">
        <w:rPr>
          <w:rFonts w:ascii="Times New Roman" w:hAnsi="Times New Roman" w:cs="Times New Roman"/>
        </w:rPr>
        <w:t>, Capital @ #/ha}</w:t>
      </w:r>
    </w:p>
    <w:p w14:paraId="07A11037" w14:textId="77777777" w:rsidR="002A4E1D" w:rsidRPr="001652F8" w:rsidRDefault="002A4E1D" w:rsidP="002A4E1D">
      <w:pPr>
        <w:spacing w:after="0" w:line="360" w:lineRule="auto"/>
        <w:jc w:val="both"/>
        <w:rPr>
          <w:rFonts w:ascii="Times New Roman" w:hAnsi="Times New Roman" w:cs="Times New Roman"/>
        </w:rPr>
      </w:pPr>
      <w:proofErr w:type="spellStart"/>
      <w:r w:rsidRPr="001652F8">
        <w:rPr>
          <w:rFonts w:ascii="Times New Roman" w:hAnsi="Times New Roman" w:cs="Times New Roman"/>
        </w:rPr>
        <w:t>Q</w:t>
      </w:r>
      <w:r w:rsidRPr="001652F8">
        <w:rPr>
          <w:rFonts w:ascii="Times New Roman" w:hAnsi="Times New Roman" w:cs="Times New Roman"/>
          <w:vertAlign w:val="subscript"/>
        </w:rPr>
        <w:t>j</w:t>
      </w:r>
      <w:proofErr w:type="spellEnd"/>
      <w:r w:rsidRPr="001652F8">
        <w:rPr>
          <w:rFonts w:ascii="Times New Roman" w:hAnsi="Times New Roman" w:cs="Times New Roman"/>
        </w:rPr>
        <w:t xml:space="preserve"> = Quantity of non-tradable domestic inputs (Hired </w:t>
      </w:r>
      <w:proofErr w:type="spellStart"/>
      <w:r w:rsidRPr="001652F8">
        <w:rPr>
          <w:rFonts w:ascii="Times New Roman" w:hAnsi="Times New Roman" w:cs="Times New Roman"/>
        </w:rPr>
        <w:t>labour</w:t>
      </w:r>
      <w:proofErr w:type="spellEnd"/>
      <w:r w:rsidRPr="001652F8">
        <w:rPr>
          <w:rFonts w:ascii="Times New Roman" w:hAnsi="Times New Roman" w:cs="Times New Roman"/>
        </w:rPr>
        <w:t xml:space="preserve"> @ #/</w:t>
      </w:r>
      <w:proofErr w:type="spellStart"/>
      <w:r w:rsidRPr="001652F8">
        <w:rPr>
          <w:rFonts w:ascii="Times New Roman" w:hAnsi="Times New Roman" w:cs="Times New Roman"/>
        </w:rPr>
        <w:t>manday</w:t>
      </w:r>
      <w:proofErr w:type="spellEnd"/>
      <w:r w:rsidRPr="001652F8">
        <w:rPr>
          <w:rFonts w:ascii="Times New Roman" w:hAnsi="Times New Roman" w:cs="Times New Roman"/>
        </w:rPr>
        <w:t>, Capital @ #/ha)</w:t>
      </w:r>
    </w:p>
    <w:p w14:paraId="48F7D3F7" w14:textId="77777777" w:rsidR="002A4E1D" w:rsidRPr="001652F8" w:rsidRDefault="002A4E1D" w:rsidP="002A4E1D">
      <w:pPr>
        <w:spacing w:after="0" w:line="360" w:lineRule="auto"/>
        <w:jc w:val="both"/>
        <w:rPr>
          <w:rFonts w:ascii="Times New Roman" w:hAnsi="Times New Roman" w:cs="Times New Roman"/>
        </w:rPr>
      </w:pPr>
      <w:r w:rsidRPr="001652F8">
        <w:rPr>
          <w:rFonts w:ascii="Times New Roman" w:hAnsi="Times New Roman" w:cs="Times New Roman"/>
        </w:rPr>
        <w:t>O</w:t>
      </w:r>
      <w:r w:rsidRPr="001652F8">
        <w:rPr>
          <w:rFonts w:ascii="Times New Roman" w:hAnsi="Times New Roman" w:cs="Times New Roman"/>
          <w:vertAlign w:val="superscript"/>
        </w:rPr>
        <w:t>s</w:t>
      </w:r>
      <w:r w:rsidRPr="001652F8">
        <w:rPr>
          <w:rFonts w:ascii="Times New Roman" w:hAnsi="Times New Roman" w:cs="Times New Roman"/>
          <w:vertAlign w:val="subscript"/>
        </w:rPr>
        <w:t>s</w:t>
      </w:r>
      <w:r w:rsidRPr="001652F8">
        <w:rPr>
          <w:rFonts w:ascii="Times New Roman" w:hAnsi="Times New Roman" w:cs="Times New Roman"/>
        </w:rPr>
        <w:t xml:space="preserve"> = Social/International prices of tea products (# equivalent/kg)</w:t>
      </w:r>
    </w:p>
    <w:p w14:paraId="668B773B" w14:textId="77777777" w:rsidR="002A4E1D" w:rsidRPr="001652F8" w:rsidRDefault="002A4E1D" w:rsidP="002A4E1D">
      <w:pPr>
        <w:spacing w:after="0" w:line="360" w:lineRule="auto"/>
        <w:jc w:val="both"/>
        <w:rPr>
          <w:rFonts w:ascii="Times New Roman" w:hAnsi="Times New Roman" w:cs="Times New Roman"/>
        </w:rPr>
      </w:pPr>
      <w:proofErr w:type="spellStart"/>
      <w:r w:rsidRPr="001652F8">
        <w:rPr>
          <w:rFonts w:ascii="Times New Roman" w:hAnsi="Times New Roman" w:cs="Times New Roman"/>
        </w:rPr>
        <w:lastRenderedPageBreak/>
        <w:t>Q</w:t>
      </w:r>
      <w:r w:rsidRPr="001652F8">
        <w:rPr>
          <w:rFonts w:ascii="Times New Roman" w:hAnsi="Times New Roman" w:cs="Times New Roman"/>
          <w:vertAlign w:val="superscript"/>
        </w:rPr>
        <w:t>s</w:t>
      </w:r>
      <w:r w:rsidRPr="001652F8">
        <w:rPr>
          <w:rFonts w:ascii="Times New Roman" w:hAnsi="Times New Roman" w:cs="Times New Roman"/>
          <w:vertAlign w:val="subscript"/>
        </w:rPr>
        <w:t>s</w:t>
      </w:r>
      <w:proofErr w:type="spellEnd"/>
      <w:r w:rsidRPr="001652F8">
        <w:rPr>
          <w:rFonts w:ascii="Times New Roman" w:hAnsi="Times New Roman" w:cs="Times New Roman"/>
        </w:rPr>
        <w:t>= quantities of tea products in social prices (@ kg)</w:t>
      </w:r>
    </w:p>
    <w:p w14:paraId="0F69FDBC" w14:textId="77777777" w:rsidR="002A4E1D" w:rsidRPr="001652F8" w:rsidRDefault="002A4E1D" w:rsidP="002A4E1D">
      <w:pPr>
        <w:spacing w:after="0" w:line="360" w:lineRule="auto"/>
        <w:jc w:val="both"/>
        <w:rPr>
          <w:rFonts w:ascii="Times New Roman" w:hAnsi="Times New Roman" w:cs="Times New Roman"/>
        </w:rPr>
      </w:pPr>
      <w:proofErr w:type="spellStart"/>
      <w:r w:rsidRPr="001652F8">
        <w:rPr>
          <w:rFonts w:ascii="Times New Roman" w:hAnsi="Times New Roman" w:cs="Times New Roman"/>
        </w:rPr>
        <w:t>O</w:t>
      </w:r>
      <w:r w:rsidRPr="001652F8">
        <w:rPr>
          <w:rFonts w:ascii="Times New Roman" w:hAnsi="Times New Roman" w:cs="Times New Roman"/>
          <w:vertAlign w:val="superscript"/>
        </w:rPr>
        <w:t>s</w:t>
      </w:r>
      <w:r w:rsidRPr="001652F8">
        <w:rPr>
          <w:rFonts w:ascii="Times New Roman" w:hAnsi="Times New Roman" w:cs="Times New Roman"/>
          <w:vertAlign w:val="subscript"/>
        </w:rPr>
        <w:t>i</w:t>
      </w:r>
      <w:proofErr w:type="spellEnd"/>
      <w:r w:rsidRPr="001652F8">
        <w:rPr>
          <w:rFonts w:ascii="Times New Roman" w:hAnsi="Times New Roman" w:cs="Times New Roman"/>
        </w:rPr>
        <w:t xml:space="preserve"> =Social/ International prices of tradable inputs (# equivalent/kg)</w:t>
      </w:r>
    </w:p>
    <w:p w14:paraId="7037CCF7" w14:textId="77777777" w:rsidR="002A4E1D" w:rsidRDefault="002A4E1D" w:rsidP="002A4E1D">
      <w:pPr>
        <w:spacing w:line="360" w:lineRule="auto"/>
        <w:jc w:val="both"/>
        <w:rPr>
          <w:rFonts w:ascii="Times New Roman" w:hAnsi="Times New Roman" w:cs="Times New Roman"/>
        </w:rPr>
      </w:pPr>
      <w:proofErr w:type="spellStart"/>
      <w:r w:rsidRPr="001652F8">
        <w:rPr>
          <w:rFonts w:ascii="Times New Roman" w:hAnsi="Times New Roman" w:cs="Times New Roman"/>
        </w:rPr>
        <w:t>O</w:t>
      </w:r>
      <w:r w:rsidRPr="001652F8">
        <w:rPr>
          <w:rFonts w:ascii="Times New Roman" w:hAnsi="Times New Roman" w:cs="Times New Roman"/>
          <w:vertAlign w:val="superscript"/>
        </w:rPr>
        <w:t>s</w:t>
      </w:r>
      <w:r w:rsidRPr="001652F8">
        <w:rPr>
          <w:rFonts w:ascii="Times New Roman" w:hAnsi="Times New Roman" w:cs="Times New Roman"/>
          <w:vertAlign w:val="subscript"/>
        </w:rPr>
        <w:t>j</w:t>
      </w:r>
      <w:proofErr w:type="spellEnd"/>
      <w:r w:rsidRPr="001652F8">
        <w:rPr>
          <w:rFonts w:ascii="Times New Roman" w:hAnsi="Times New Roman" w:cs="Times New Roman"/>
        </w:rPr>
        <w:t xml:space="preserve"> =Social/ International prices of non-tradable domestic inputs</w:t>
      </w:r>
    </w:p>
    <w:p w14:paraId="27BF1E5C" w14:textId="77777777" w:rsidR="0042548A" w:rsidRDefault="0042548A" w:rsidP="002A4E1D">
      <w:pPr>
        <w:spacing w:line="360" w:lineRule="auto"/>
        <w:jc w:val="both"/>
        <w:rPr>
          <w:rFonts w:ascii="Times New Roman" w:hAnsi="Times New Roman" w:cs="Times New Roman"/>
        </w:rPr>
      </w:pPr>
    </w:p>
    <w:p w14:paraId="69FC885C" w14:textId="77777777" w:rsidR="0042548A" w:rsidRDefault="0042548A" w:rsidP="0042548A">
      <w:pPr>
        <w:spacing w:after="160" w:line="360" w:lineRule="auto"/>
        <w:jc w:val="both"/>
        <w:rPr>
          <w:rFonts w:ascii="Times New Roman" w:hAnsi="Times New Roman" w:cs="Times New Roman"/>
        </w:rPr>
      </w:pPr>
      <w:r w:rsidRPr="00A56FC1">
        <w:rPr>
          <w:rFonts w:ascii="Times New Roman" w:hAnsi="Times New Roman" w:cs="Times New Roman"/>
          <w:b/>
        </w:rPr>
        <w:t>Private Profitability</w:t>
      </w:r>
      <w:r w:rsidR="00A56FC1">
        <w:rPr>
          <w:rFonts w:ascii="Times New Roman" w:hAnsi="Times New Roman" w:cs="Times New Roman"/>
          <w:b/>
        </w:rPr>
        <w:t xml:space="preserve"> (PP):</w:t>
      </w:r>
      <w:r w:rsidRPr="0042548A">
        <w:rPr>
          <w:rFonts w:ascii="Times New Roman" w:hAnsi="Times New Roman" w:cs="Times New Roman"/>
        </w:rPr>
        <w:t xml:space="preserve"> </w:t>
      </w:r>
      <w:r w:rsidRPr="00384735">
        <w:rPr>
          <w:rFonts w:ascii="Times New Roman" w:hAnsi="Times New Roman" w:cs="Times New Roman"/>
        </w:rPr>
        <w:t>The private profitability demonstrates the competitiveness of the agricultural system given current technologies, prices of input and output and policy (</w:t>
      </w:r>
      <w:proofErr w:type="spellStart"/>
      <w:r w:rsidRPr="00384735">
        <w:rPr>
          <w:rFonts w:ascii="Times New Roman" w:hAnsi="Times New Roman" w:cs="Times New Roman"/>
        </w:rPr>
        <w:t>Monke</w:t>
      </w:r>
      <w:proofErr w:type="spellEnd"/>
      <w:r w:rsidRPr="00384735">
        <w:rPr>
          <w:rFonts w:ascii="Times New Roman" w:hAnsi="Times New Roman" w:cs="Times New Roman"/>
        </w:rPr>
        <w:t xml:space="preserve"> and Pearson, 1989). The term private refers to observed revenues and costs reflecting actual market prices received or paid by farmers, merchants, or processors in the agricultural system. The private, or actual, market prices thus incorporate the underlying economic costs and valuations plus the effects of all policies and market failures (</w:t>
      </w:r>
      <w:proofErr w:type="spellStart"/>
      <w:r w:rsidRPr="00384735">
        <w:rPr>
          <w:rFonts w:ascii="Times New Roman" w:hAnsi="Times New Roman" w:cs="Times New Roman"/>
        </w:rPr>
        <w:t>Monke</w:t>
      </w:r>
      <w:proofErr w:type="spellEnd"/>
      <w:r w:rsidRPr="00384735">
        <w:rPr>
          <w:rFonts w:ascii="Times New Roman" w:hAnsi="Times New Roman" w:cs="Times New Roman"/>
        </w:rPr>
        <w:t xml:space="preserve"> and Pearson, 1989).</w:t>
      </w:r>
    </w:p>
    <w:p w14:paraId="18082291" w14:textId="77777777" w:rsidR="00A56FC1" w:rsidRDefault="00A56FC1" w:rsidP="00A56FC1">
      <w:pPr>
        <w:spacing w:after="160" w:line="360" w:lineRule="auto"/>
        <w:jc w:val="both"/>
        <w:rPr>
          <w:rFonts w:ascii="Times New Roman" w:hAnsi="Times New Roman" w:cs="Times New Roman"/>
        </w:rPr>
      </w:pPr>
      <w:r w:rsidRPr="00384735">
        <w:rPr>
          <w:rFonts w:ascii="Times New Roman" w:hAnsi="Times New Roman" w:cs="Times New Roman"/>
        </w:rPr>
        <w:t>It is calculated as follows:</w:t>
      </w:r>
    </w:p>
    <w:p w14:paraId="0B22D2CB" w14:textId="77777777" w:rsidR="00A56FC1" w:rsidRPr="004D25F0" w:rsidRDefault="00A56FC1" w:rsidP="00A56FC1">
      <w:pPr>
        <w:spacing w:line="240" w:lineRule="auto"/>
        <w:rPr>
          <w:rFonts w:ascii="Times New Roman" w:hAnsi="Times New Roman"/>
        </w:rPr>
      </w:pPr>
      <w:r w:rsidRPr="00384735">
        <w:rPr>
          <w:rFonts w:ascii="Cambria Math" w:hAnsi="Cambria Math" w:cs="Times New Roman"/>
          <w:sz w:val="28"/>
          <w:szCs w:val="28"/>
        </w:rPr>
        <w:t>PP =</w:t>
      </w:r>
      <m:oMath>
        <m:r>
          <w:rPr>
            <w:rFonts w:ascii="Cambria Math" w:hAnsi="Cambria Math" w:cstheme="minorHAnsi"/>
            <w:sz w:val="28"/>
            <w:szCs w:val="28"/>
          </w:rPr>
          <m:t xml:space="preserve"> </m:t>
        </m:r>
      </m:oMath>
      <w:r w:rsidRPr="00384735">
        <w:rPr>
          <w:rFonts w:ascii="Cambria Math" w:hAnsi="Cambria Math" w:cs="Times New Roman"/>
          <w:sz w:val="28"/>
          <w:szCs w:val="28"/>
        </w:rPr>
        <w:t xml:space="preserve">PP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s</m:t>
                </m:r>
              </m:sub>
              <m:sup>
                <m:r>
                  <w:rPr>
                    <w:rFonts w:ascii="Cambria Math" w:hAnsi="Cambria Math" w:cs="Times New Roman"/>
                    <w:sz w:val="28"/>
                    <w:szCs w:val="28"/>
                  </w:rPr>
                  <m:t>p</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s</m:t>
                </m:r>
              </m:sub>
            </m:sSub>
          </m:e>
        </m:nary>
      </m:oMath>
      <w:r w:rsidRPr="00384735">
        <w:rPr>
          <w:rFonts w:ascii="Cambria Math" w:hAnsi="Cambria Math"/>
          <w:sz w:val="28"/>
          <w:szCs w:val="28"/>
        </w:rPr>
        <w:t xml:space="preserve">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i</m:t>
                </m:r>
              </m:sub>
              <m:sup>
                <m:r>
                  <w:rPr>
                    <w:rFonts w:ascii="Cambria Math" w:hAnsi="Cambria Math" w:cs="Times New Roman"/>
                    <w:sz w:val="28"/>
                    <w:szCs w:val="28"/>
                  </w:rPr>
                  <m:t>p</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e>
        </m:nary>
      </m:oMath>
      <w:r w:rsidRPr="00384735">
        <w:rPr>
          <w:rFonts w:ascii="Cambria Math" w:hAnsi="Cambria Math"/>
          <w:sz w:val="28"/>
          <w:szCs w:val="28"/>
        </w:rPr>
        <w:t xml:space="preserve">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j</m:t>
                </m:r>
              </m:sub>
              <m:sup>
                <m:r>
                  <w:rPr>
                    <w:rFonts w:ascii="Cambria Math" w:hAnsi="Cambria Math" w:cs="Times New Roman"/>
                    <w:sz w:val="28"/>
                    <w:szCs w:val="28"/>
                  </w:rPr>
                  <m:t>p</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j</m:t>
                </m:r>
              </m:sub>
            </m:sSub>
          </m:e>
        </m:nary>
        <m:r>
          <m:rPr>
            <m:sty m:val="p"/>
          </m:rPr>
          <w:rPr>
            <w:rFonts w:ascii="Cambria Math" w:hAnsi="Cambria Math"/>
            <w:sz w:val="28"/>
            <w:szCs w:val="28"/>
          </w:rPr>
          <m:t xml:space="preserve"> </m:t>
        </m:r>
      </m:oMath>
      <w:r w:rsidRPr="00384735">
        <w:rPr>
          <w:rFonts w:ascii="Cambria Math" w:hAnsi="Cambria Math"/>
          <w:sz w:val="28"/>
          <w:szCs w:val="28"/>
        </w:rPr>
        <w:t xml:space="preserve">    </w:t>
      </w:r>
      <w:r w:rsidRPr="004D25F0">
        <w:rPr>
          <w:rFonts w:ascii="Times New Roman" w:hAnsi="Times New Roman"/>
        </w:rPr>
        <w:t xml:space="preserve">       ……………………………. (</w:t>
      </w:r>
      <w:proofErr w:type="spellStart"/>
      <w:r w:rsidR="00CE1278">
        <w:rPr>
          <w:rFonts w:ascii="Times New Roman" w:hAnsi="Times New Roman"/>
        </w:rPr>
        <w:t>i</w:t>
      </w:r>
      <w:proofErr w:type="spellEnd"/>
      <w:r w:rsidRPr="004D25F0">
        <w:rPr>
          <w:rFonts w:ascii="Times New Roman" w:hAnsi="Times New Roman"/>
        </w:rPr>
        <w:t>)</w:t>
      </w:r>
    </w:p>
    <w:p w14:paraId="51FD7F7A" w14:textId="77777777" w:rsidR="00A56FC1" w:rsidRPr="007B2283" w:rsidRDefault="00A56FC1" w:rsidP="00A56FC1">
      <w:pPr>
        <w:rPr>
          <w:rFonts w:ascii="Times New Roman" w:hAnsi="Times New Roman" w:cs="Times New Roman"/>
        </w:rPr>
      </w:pPr>
      <w:r w:rsidRPr="007B2283">
        <w:rPr>
          <w:rFonts w:ascii="Times New Roman" w:hAnsi="Times New Roman" w:cs="Times New Roman"/>
        </w:rPr>
        <w:t>Where,</w:t>
      </w:r>
    </w:p>
    <w:p w14:paraId="05103AF9" w14:textId="77777777" w:rsidR="00A56FC1" w:rsidRPr="009C6819" w:rsidRDefault="00A56FC1" w:rsidP="00A56FC1">
      <w:pPr>
        <w:spacing w:after="0" w:line="360" w:lineRule="auto"/>
        <w:jc w:val="both"/>
        <w:rPr>
          <w:rFonts w:ascii="Cambria Math" w:hAnsi="Cambria Math"/>
        </w:rPr>
      </w:pPr>
      <w:r w:rsidRPr="009C6819">
        <w:rPr>
          <w:rFonts w:ascii="Cambria Math" w:hAnsi="Cambria Math"/>
        </w:rPr>
        <w:t xml:space="preserve">Subscripts: </w:t>
      </w:r>
      <w:r w:rsidRPr="007E4C61">
        <w:rPr>
          <w:rFonts w:ascii="Cambria Math" w:hAnsi="Cambria Math"/>
          <w:bCs/>
        </w:rPr>
        <w:t>s</w:t>
      </w:r>
      <w:r w:rsidRPr="009C6819">
        <w:rPr>
          <w:rFonts w:ascii="Cambria Math" w:hAnsi="Cambria Math"/>
        </w:rPr>
        <w:t xml:space="preserve"> = Output    </w:t>
      </w:r>
    </w:p>
    <w:p w14:paraId="5AB31927" w14:textId="77777777" w:rsidR="00A56FC1" w:rsidRPr="009C6819" w:rsidRDefault="00A56FC1" w:rsidP="00A56FC1">
      <w:pPr>
        <w:spacing w:after="0" w:line="360" w:lineRule="auto"/>
        <w:jc w:val="both"/>
        <w:rPr>
          <w:rFonts w:ascii="Cambria Math" w:hAnsi="Cambria Math"/>
        </w:rPr>
      </w:pPr>
      <w:proofErr w:type="spellStart"/>
      <w:r w:rsidRPr="009C6819">
        <w:rPr>
          <w:rFonts w:ascii="Cambria Math" w:hAnsi="Cambria Math"/>
          <w:bCs/>
        </w:rPr>
        <w:t>i</w:t>
      </w:r>
      <w:proofErr w:type="spellEnd"/>
      <w:r w:rsidRPr="009C6819">
        <w:rPr>
          <w:rFonts w:ascii="Cambria Math" w:hAnsi="Cambria Math"/>
        </w:rPr>
        <w:t xml:space="preserve"> =Tradable inputs     </w:t>
      </w:r>
    </w:p>
    <w:p w14:paraId="23D8DDF0" w14:textId="77777777" w:rsidR="00A56FC1" w:rsidRDefault="00A56FC1" w:rsidP="00A56FC1">
      <w:pPr>
        <w:spacing w:after="0" w:line="360" w:lineRule="auto"/>
        <w:jc w:val="both"/>
        <w:rPr>
          <w:rFonts w:ascii="Cambria Math" w:hAnsi="Cambria Math"/>
        </w:rPr>
      </w:pPr>
      <w:r w:rsidRPr="009C6819">
        <w:rPr>
          <w:rFonts w:ascii="Cambria Math" w:hAnsi="Cambria Math"/>
          <w:bCs/>
        </w:rPr>
        <w:t>j</w:t>
      </w:r>
      <w:r w:rsidRPr="009C6819">
        <w:rPr>
          <w:rFonts w:ascii="Cambria Math" w:hAnsi="Cambria Math"/>
        </w:rPr>
        <w:t xml:space="preserve">= non-tradable domestic factors inputs    </w:t>
      </w:r>
    </w:p>
    <w:p w14:paraId="51C701D3" w14:textId="77777777" w:rsidR="00A56FC1" w:rsidRPr="007E4C61" w:rsidRDefault="00A56FC1" w:rsidP="00A56FC1">
      <w:pPr>
        <w:spacing w:after="0" w:line="360" w:lineRule="auto"/>
        <w:jc w:val="both"/>
        <w:rPr>
          <w:rFonts w:ascii="Cambria Math" w:hAnsi="Cambria Math"/>
        </w:rPr>
      </w:pPr>
      <w:r w:rsidRPr="009C6819">
        <w:rPr>
          <w:rFonts w:ascii="Cambria Math" w:hAnsi="Cambria Math" w:cs="Times New Roman"/>
        </w:rPr>
        <w:t xml:space="preserve">PP = Private Profit     </w:t>
      </w:r>
    </w:p>
    <w:p w14:paraId="5A9DD9FC" w14:textId="77777777" w:rsidR="00A56FC1" w:rsidRPr="009C6819" w:rsidRDefault="00A56FC1" w:rsidP="00A56FC1">
      <w:pPr>
        <w:spacing w:after="0" w:line="360" w:lineRule="auto"/>
        <w:jc w:val="both"/>
        <w:rPr>
          <w:rFonts w:ascii="Cambria Math" w:hAnsi="Cambria Math" w:cs="Times New Roman"/>
        </w:rPr>
      </w:pPr>
      <w:proofErr w:type="spellStart"/>
      <w:r w:rsidRPr="009C6819">
        <w:rPr>
          <w:rFonts w:ascii="Cambria Math" w:hAnsi="Cambria Math"/>
        </w:rPr>
        <w:t>R</w:t>
      </w:r>
      <w:r w:rsidRPr="009C6819">
        <w:rPr>
          <w:rFonts w:ascii="Cambria Math" w:hAnsi="Cambria Math"/>
          <w:vertAlign w:val="superscript"/>
        </w:rPr>
        <w:t>p</w:t>
      </w:r>
      <w:r w:rsidRPr="009C6819">
        <w:rPr>
          <w:rFonts w:ascii="Cambria Math" w:hAnsi="Cambria Math"/>
          <w:vertAlign w:val="subscript"/>
        </w:rPr>
        <w:t>s</w:t>
      </w:r>
      <w:proofErr w:type="spellEnd"/>
      <w:r w:rsidRPr="009C6819">
        <w:rPr>
          <w:rFonts w:ascii="Cambria Math" w:hAnsi="Cambria Math" w:cs="Times New Roman"/>
        </w:rPr>
        <w:t xml:space="preserve"> = Value of tea</w:t>
      </w:r>
      <w:r w:rsidRPr="009C6819">
        <w:rPr>
          <w:rFonts w:ascii="Cambria Math" w:hAnsi="Cambria Math"/>
        </w:rPr>
        <w:t xml:space="preserve"> products</w:t>
      </w:r>
      <w:r w:rsidRPr="009C6819">
        <w:rPr>
          <w:rFonts w:ascii="Cambria Math" w:hAnsi="Cambria Math" w:cs="Times New Roman"/>
        </w:rPr>
        <w:t xml:space="preserve"> produced at private prices   </w:t>
      </w:r>
    </w:p>
    <w:p w14:paraId="74C08CAF" w14:textId="77777777" w:rsidR="00A56FC1" w:rsidRDefault="00A56FC1" w:rsidP="00A56FC1">
      <w:pPr>
        <w:spacing w:after="0" w:line="360" w:lineRule="auto"/>
        <w:jc w:val="both"/>
        <w:rPr>
          <w:rFonts w:ascii="Cambria Math" w:hAnsi="Cambria Math"/>
        </w:rPr>
      </w:pPr>
      <w:r w:rsidRPr="009C6819">
        <w:rPr>
          <w:rFonts w:ascii="Cambria Math" w:hAnsi="Cambria Math"/>
        </w:rPr>
        <w:t>Q</w:t>
      </w:r>
      <w:r w:rsidRPr="009C6819">
        <w:rPr>
          <w:rFonts w:ascii="Cambria Math" w:hAnsi="Cambria Math"/>
          <w:vertAlign w:val="subscript"/>
        </w:rPr>
        <w:t>s</w:t>
      </w:r>
      <w:r w:rsidRPr="009C6819">
        <w:rPr>
          <w:rFonts w:ascii="Cambria Math" w:hAnsi="Cambria Math"/>
        </w:rPr>
        <w:t xml:space="preserve"> = Quantity of tea products   </w:t>
      </w:r>
    </w:p>
    <w:p w14:paraId="19E2043F" w14:textId="77777777" w:rsidR="00A56FC1" w:rsidRPr="009C6819" w:rsidRDefault="00A56FC1" w:rsidP="00A56FC1">
      <w:pPr>
        <w:spacing w:after="0" w:line="360" w:lineRule="auto"/>
        <w:jc w:val="both"/>
        <w:rPr>
          <w:rFonts w:ascii="Cambria Math" w:hAnsi="Cambria Math"/>
        </w:rPr>
      </w:pPr>
      <w:proofErr w:type="spellStart"/>
      <w:r w:rsidRPr="009C6819">
        <w:rPr>
          <w:rFonts w:ascii="Cambria Math" w:hAnsi="Cambria Math"/>
        </w:rPr>
        <w:t>R</w:t>
      </w:r>
      <w:r w:rsidRPr="009C6819">
        <w:rPr>
          <w:rFonts w:ascii="Cambria Math" w:hAnsi="Cambria Math"/>
          <w:vertAlign w:val="superscript"/>
        </w:rPr>
        <w:t>p</w:t>
      </w:r>
      <w:r w:rsidRPr="009C6819">
        <w:rPr>
          <w:rFonts w:ascii="Cambria Math" w:hAnsi="Cambria Math"/>
          <w:vertAlign w:val="subscript"/>
        </w:rPr>
        <w:t>i</w:t>
      </w:r>
      <w:proofErr w:type="spellEnd"/>
      <w:r w:rsidRPr="009C6819">
        <w:rPr>
          <w:rFonts w:ascii="Cambria Math" w:hAnsi="Cambria Math"/>
        </w:rPr>
        <w:t xml:space="preserve"> = Cost of tradable inputs used    </w:t>
      </w:r>
    </w:p>
    <w:p w14:paraId="0EC9A34E" w14:textId="77777777" w:rsidR="00A56FC1" w:rsidRPr="009C6819" w:rsidRDefault="00A56FC1" w:rsidP="00A56FC1">
      <w:pPr>
        <w:spacing w:after="0" w:line="360" w:lineRule="auto"/>
        <w:jc w:val="both"/>
        <w:rPr>
          <w:rFonts w:ascii="Cambria Math" w:hAnsi="Cambria Math"/>
        </w:rPr>
      </w:pPr>
      <w:r w:rsidRPr="009C6819">
        <w:rPr>
          <w:rFonts w:ascii="Cambria Math" w:hAnsi="Cambria Math"/>
        </w:rPr>
        <w:t>Q</w:t>
      </w:r>
      <w:r w:rsidRPr="009C6819">
        <w:rPr>
          <w:rFonts w:ascii="Cambria Math" w:hAnsi="Cambria Math"/>
          <w:vertAlign w:val="subscript"/>
        </w:rPr>
        <w:t>i</w:t>
      </w:r>
      <w:r w:rsidRPr="009C6819">
        <w:rPr>
          <w:rFonts w:ascii="Cambria Math" w:hAnsi="Cambria Math"/>
        </w:rPr>
        <w:t xml:space="preserve"> = Quantity of tradable inputs  </w:t>
      </w:r>
    </w:p>
    <w:p w14:paraId="688AA693" w14:textId="77777777" w:rsidR="00A56FC1" w:rsidRPr="009C6819" w:rsidRDefault="00A56FC1" w:rsidP="00A56FC1">
      <w:pPr>
        <w:spacing w:after="0" w:line="360" w:lineRule="auto"/>
        <w:jc w:val="both"/>
        <w:rPr>
          <w:rFonts w:ascii="Cambria Math" w:hAnsi="Cambria Math"/>
        </w:rPr>
      </w:pPr>
      <w:proofErr w:type="spellStart"/>
      <w:r w:rsidRPr="009C6819">
        <w:rPr>
          <w:rFonts w:ascii="Cambria Math" w:hAnsi="Cambria Math"/>
        </w:rPr>
        <w:t>P</w:t>
      </w:r>
      <w:r w:rsidRPr="009C6819">
        <w:rPr>
          <w:rFonts w:ascii="Cambria Math" w:hAnsi="Cambria Math"/>
          <w:vertAlign w:val="superscript"/>
        </w:rPr>
        <w:t>p</w:t>
      </w:r>
      <w:r w:rsidRPr="009C6819">
        <w:rPr>
          <w:rFonts w:ascii="Cambria Math" w:hAnsi="Cambria Math"/>
          <w:vertAlign w:val="subscript"/>
        </w:rPr>
        <w:t>j</w:t>
      </w:r>
      <w:proofErr w:type="spellEnd"/>
      <w:r w:rsidRPr="009C6819">
        <w:rPr>
          <w:rFonts w:ascii="Cambria Math" w:hAnsi="Cambria Math"/>
        </w:rPr>
        <w:t xml:space="preserve"> = Cost of domestic inputs used</w:t>
      </w:r>
    </w:p>
    <w:p w14:paraId="2A253AEF" w14:textId="77777777" w:rsidR="00A56FC1" w:rsidRDefault="00A56FC1" w:rsidP="00A56FC1">
      <w:pPr>
        <w:spacing w:after="0" w:line="360" w:lineRule="auto"/>
        <w:jc w:val="both"/>
        <w:rPr>
          <w:rFonts w:ascii="Cambria Math" w:hAnsi="Cambria Math"/>
        </w:rPr>
      </w:pPr>
      <w:proofErr w:type="spellStart"/>
      <w:r w:rsidRPr="009C6819">
        <w:rPr>
          <w:rFonts w:ascii="Cambria Math" w:hAnsi="Cambria Math"/>
        </w:rPr>
        <w:t>Q</w:t>
      </w:r>
      <w:r w:rsidRPr="009C6819">
        <w:rPr>
          <w:rFonts w:ascii="Cambria Math" w:hAnsi="Cambria Math"/>
          <w:vertAlign w:val="subscript"/>
        </w:rPr>
        <w:t>j</w:t>
      </w:r>
      <w:proofErr w:type="spellEnd"/>
      <w:r w:rsidRPr="009C6819">
        <w:rPr>
          <w:rFonts w:ascii="Cambria Math" w:hAnsi="Cambria Math"/>
        </w:rPr>
        <w:t xml:space="preserve"> = Quantity of domestic inputs used</w:t>
      </w:r>
    </w:p>
    <w:p w14:paraId="71529B05" w14:textId="77777777" w:rsidR="00A56FC1" w:rsidRPr="00384735" w:rsidRDefault="00A56FC1" w:rsidP="0042548A">
      <w:pPr>
        <w:spacing w:after="160" w:line="360" w:lineRule="auto"/>
        <w:jc w:val="both"/>
        <w:rPr>
          <w:rFonts w:ascii="Times New Roman" w:hAnsi="Times New Roman" w:cs="Times New Roman"/>
        </w:rPr>
      </w:pPr>
    </w:p>
    <w:p w14:paraId="0911F180" w14:textId="77777777" w:rsidR="0042548A" w:rsidRPr="0042548A" w:rsidRDefault="00A56FC1" w:rsidP="00A56FC1">
      <w:pPr>
        <w:spacing w:line="360" w:lineRule="auto"/>
        <w:jc w:val="both"/>
        <w:rPr>
          <w:rFonts w:ascii="Times New Roman" w:hAnsi="Times New Roman" w:cs="Times New Roman"/>
        </w:rPr>
      </w:pPr>
      <w:r w:rsidRPr="00F76BEF">
        <w:rPr>
          <w:rFonts w:ascii="Times New Roman" w:hAnsi="Times New Roman" w:cs="Times New Roman"/>
          <w:b/>
          <w:bCs/>
          <w:sz w:val="24"/>
          <w:szCs w:val="24"/>
        </w:rPr>
        <w:t>Private Cost Ratio (PCR</w:t>
      </w:r>
      <w:r w:rsidRPr="00F76BEF">
        <w:rPr>
          <w:rFonts w:ascii="Times New Roman" w:hAnsi="Times New Roman" w:cs="Times New Roman"/>
          <w:sz w:val="24"/>
          <w:szCs w:val="24"/>
        </w:rPr>
        <w:t xml:space="preserve">):  </w:t>
      </w:r>
      <w:r w:rsidRPr="00384735">
        <w:rPr>
          <w:rFonts w:ascii="Times New Roman" w:hAnsi="Times New Roman" w:cs="Times New Roman"/>
        </w:rPr>
        <w:t>The Private Cost Ratio (PCR) is an indicator of competitiveness. The PCR is a ratio of the private opportunity costs of domestic factors of production (</w:t>
      </w:r>
      <w:proofErr w:type="spellStart"/>
      <w:r w:rsidRPr="00384735">
        <w:rPr>
          <w:rFonts w:ascii="Times New Roman" w:hAnsi="Times New Roman" w:cs="Times New Roman"/>
        </w:rPr>
        <w:t>labour</w:t>
      </w:r>
      <w:proofErr w:type="spellEnd"/>
      <w:r w:rsidRPr="00384735">
        <w:rPr>
          <w:rFonts w:ascii="Times New Roman" w:hAnsi="Times New Roman" w:cs="Times New Roman"/>
        </w:rPr>
        <w:t>, capital, manure, and sometimes land) relative to the value added in domestic prices (revenues less tradable input costs, both measured in actual market prices).</w:t>
      </w:r>
    </w:p>
    <w:p w14:paraId="106A7785" w14:textId="77777777" w:rsidR="00A56FC1" w:rsidRPr="00AD7CCB" w:rsidRDefault="00A56FC1" w:rsidP="00A56FC1">
      <w:pPr>
        <w:rPr>
          <w:rFonts w:ascii="Cambria Math" w:hAnsi="Cambria Math"/>
          <w:sz w:val="28"/>
          <w:szCs w:val="28"/>
        </w:rPr>
      </w:pPr>
      <w:r w:rsidRPr="00AD7CCB">
        <w:rPr>
          <w:rFonts w:ascii="Cambria Math" w:hAnsi="Cambria Math"/>
          <w:sz w:val="28"/>
          <w:szCs w:val="28"/>
        </w:rPr>
        <w:t xml:space="preserve">PCR =              </w:t>
      </w:r>
      <m:oMath>
        <m:f>
          <m:fPr>
            <m:ctrlPr>
              <w:rPr>
                <w:rFonts w:ascii="Cambria Math" w:hAnsi="Cambria Math" w:cs="Times New Roman"/>
                <w:i/>
                <w:sz w:val="28"/>
                <w:szCs w:val="28"/>
              </w:rPr>
            </m:ctrlPr>
          </m:fPr>
          <m:num>
            <m:r>
              <m:rPr>
                <m:sty m:val="p"/>
              </m:rPr>
              <w:rPr>
                <w:rFonts w:ascii="Cambria Math" w:hAnsi="Cambria Math" w:cs="Times New Roman"/>
                <w:sz w:val="28"/>
                <w:szCs w:val="28"/>
              </w:rPr>
              <m:t>Σ</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J</m:t>
                </m:r>
              </m:sub>
              <m:sup>
                <m:r>
                  <w:rPr>
                    <w:rFonts w:ascii="Cambria Math" w:hAnsi="Cambria Math"/>
                    <w:sz w:val="28"/>
                    <w:szCs w:val="28"/>
                  </w:rPr>
                  <m:t>P</m:t>
                </m:r>
              </m:sup>
            </m:sSubSup>
            <m:r>
              <w:rPr>
                <w:rFonts w:ascii="Cambria Math" w:hAnsi="Cambria Math"/>
                <w:sz w:val="28"/>
                <w:szCs w:val="28"/>
              </w:rPr>
              <m:t>Qj</m:t>
            </m:r>
          </m:num>
          <m:den>
            <m:r>
              <m:rPr>
                <m:sty m:val="p"/>
              </m:rPr>
              <w:rPr>
                <w:rFonts w:ascii="Cambria Math" w:hAnsi="Cambria Math" w:cs="Times New Roman"/>
                <w:sz w:val="28"/>
                <w:szCs w:val="28"/>
              </w:rPr>
              <m:t>Σ</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s</m:t>
                </m:r>
              </m:sub>
              <m:sup>
                <m:r>
                  <w:rPr>
                    <w:rFonts w:ascii="Cambria Math" w:hAnsi="Cambria Math"/>
                    <w:sz w:val="28"/>
                    <w:szCs w:val="28"/>
                  </w:rPr>
                  <m:t>p</m:t>
                </m:r>
              </m:sup>
            </m:sSubSup>
            <m:r>
              <w:rPr>
                <w:rFonts w:ascii="Cambria Math" w:hAnsi="Cambria Math"/>
                <w:sz w:val="28"/>
                <w:szCs w:val="28"/>
              </w:rPr>
              <m:t>Qs-</m:t>
            </m:r>
            <m:r>
              <m:rPr>
                <m:sty m:val="p"/>
              </m:rPr>
              <w:rPr>
                <w:rFonts w:ascii="Cambria Math" w:hAnsi="Cambria Math"/>
                <w:sz w:val="28"/>
                <w:szCs w:val="28"/>
              </w:rPr>
              <m:t>Σ</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i</m:t>
                </m:r>
              </m:sub>
              <m:sup>
                <m:r>
                  <w:rPr>
                    <w:rFonts w:ascii="Cambria Math" w:hAnsi="Cambria Math"/>
                    <w:sz w:val="28"/>
                    <w:szCs w:val="28"/>
                  </w:rPr>
                  <m:t>P</m:t>
                </m:r>
              </m:sup>
            </m:sSubSup>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i</m:t>
                </m:r>
              </m:sub>
            </m:sSub>
          </m:den>
        </m:f>
      </m:oMath>
      <w:r w:rsidRPr="00AD7CCB">
        <w:rPr>
          <w:rFonts w:ascii="Cambria Math" w:hAnsi="Cambria Math"/>
          <w:sz w:val="28"/>
          <w:szCs w:val="28"/>
        </w:rPr>
        <w:t xml:space="preserve">                =    </w:t>
      </w:r>
      <m:oMath>
        <m:f>
          <m:fPr>
            <m:ctrlPr>
              <w:rPr>
                <w:rFonts w:ascii="Cambria Math" w:hAnsi="Cambria Math"/>
                <w:i/>
                <w:sz w:val="28"/>
                <w:szCs w:val="28"/>
              </w:rPr>
            </m:ctrlPr>
          </m:fPr>
          <m:num>
            <m:r>
              <w:rPr>
                <w:rFonts w:ascii="Cambria Math" w:hAnsi="Cambria Math"/>
                <w:sz w:val="28"/>
                <w:szCs w:val="28"/>
              </w:rPr>
              <m:t>C</m:t>
            </m:r>
          </m:num>
          <m:den>
            <m:r>
              <w:rPr>
                <w:rFonts w:ascii="Cambria Math" w:hAnsi="Cambria Math"/>
                <w:sz w:val="28"/>
                <w:szCs w:val="28"/>
              </w:rPr>
              <m:t>A-B</m:t>
            </m:r>
          </m:den>
        </m:f>
      </m:oMath>
      <w:r>
        <w:rPr>
          <w:rFonts w:ascii="Cambria Math" w:hAnsi="Cambria Math"/>
          <w:sz w:val="28"/>
          <w:szCs w:val="28"/>
        </w:rPr>
        <w:t xml:space="preserve">   </w:t>
      </w:r>
      <w:r w:rsidR="00CE1278">
        <w:rPr>
          <w:rFonts w:ascii="Cambria Math" w:hAnsi="Cambria Math"/>
          <w:sz w:val="24"/>
          <w:szCs w:val="24"/>
        </w:rPr>
        <w:t>……………………………………………</w:t>
      </w:r>
      <w:proofErr w:type="gramStart"/>
      <w:r w:rsidR="00CE1278">
        <w:rPr>
          <w:rFonts w:ascii="Cambria Math" w:hAnsi="Cambria Math"/>
          <w:sz w:val="24"/>
          <w:szCs w:val="24"/>
        </w:rPr>
        <w:t>….(</w:t>
      </w:r>
      <w:proofErr w:type="gramEnd"/>
      <w:r w:rsidR="00CE1278">
        <w:rPr>
          <w:rFonts w:ascii="Cambria Math" w:hAnsi="Cambria Math"/>
          <w:sz w:val="24"/>
          <w:szCs w:val="24"/>
        </w:rPr>
        <w:t>ii</w:t>
      </w:r>
      <w:r w:rsidRPr="00A61E58">
        <w:rPr>
          <w:rFonts w:ascii="Cambria Math" w:hAnsi="Cambria Math"/>
          <w:sz w:val="24"/>
          <w:szCs w:val="24"/>
        </w:rPr>
        <w:t>)</w:t>
      </w:r>
    </w:p>
    <w:p w14:paraId="5F77EFBF" w14:textId="77777777" w:rsidR="00A56FC1" w:rsidRPr="007E4C61" w:rsidRDefault="00A56FC1" w:rsidP="00A56FC1">
      <w:pPr>
        <w:spacing w:line="240" w:lineRule="auto"/>
        <w:jc w:val="both"/>
        <w:rPr>
          <w:rFonts w:ascii="Cambria Math" w:hAnsi="Cambria Math"/>
          <w:b/>
        </w:rPr>
      </w:pPr>
      <w:r w:rsidRPr="007E4C61">
        <w:rPr>
          <w:rFonts w:ascii="Cambria Math" w:hAnsi="Cambria Math"/>
        </w:rPr>
        <w:lastRenderedPageBreak/>
        <w:t>where:</w:t>
      </w:r>
    </w:p>
    <w:p w14:paraId="173568B4" w14:textId="77777777" w:rsidR="00A56FC1" w:rsidRPr="007E4C61" w:rsidRDefault="00A56FC1" w:rsidP="00A56FC1">
      <w:pPr>
        <w:spacing w:line="240" w:lineRule="auto"/>
        <w:jc w:val="both"/>
        <w:rPr>
          <w:rFonts w:ascii="Cambria Math" w:hAnsi="Cambria Math" w:cs="Times New Roman"/>
        </w:rPr>
      </w:pPr>
      <w:r w:rsidRPr="007E4C61">
        <w:rPr>
          <w:rFonts w:ascii="Cambria Math" w:hAnsi="Cambria Math"/>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j</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r w:rsidRPr="007E4C61">
        <w:rPr>
          <w:rFonts w:ascii="Cambria Math" w:hAnsi="Cambria Math"/>
        </w:rPr>
        <w:t xml:space="preserve">= Cost of domestic factors at private prices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s</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e>
        </m:nary>
      </m:oMath>
      <w:r w:rsidRPr="007E4C61">
        <w:rPr>
          <w:rFonts w:ascii="Cambria Math" w:hAnsi="Cambria Math"/>
        </w:rPr>
        <w:t xml:space="preserve"> = Revenue at private prices </w:t>
      </w:r>
    </w:p>
    <w:p w14:paraId="76FE6D98" w14:textId="77777777" w:rsidR="00A56FC1" w:rsidRPr="007E4C61" w:rsidRDefault="00FE1FB9" w:rsidP="00A56FC1">
      <w:pPr>
        <w:spacing w:line="240" w:lineRule="auto"/>
        <w:jc w:val="both"/>
        <w:rPr>
          <w:rFonts w:ascii="Cambria Math" w:hAnsi="Cambria Math" w:cs="Times New Roman"/>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r w:rsidR="00A56FC1" w:rsidRPr="007E4C61">
        <w:rPr>
          <w:rFonts w:ascii="Cambria Math" w:hAnsi="Cambria Math"/>
        </w:rPr>
        <w:t xml:space="preserve"> = Cost of tradable inputs at private prices.</w:t>
      </w:r>
    </w:p>
    <w:p w14:paraId="19BF66DE" w14:textId="77777777" w:rsidR="008E36F3" w:rsidRDefault="008E36F3" w:rsidP="002A4E1D">
      <w:pPr>
        <w:spacing w:line="360" w:lineRule="auto"/>
        <w:jc w:val="both"/>
        <w:rPr>
          <w:rFonts w:ascii="Times New Roman" w:hAnsi="Times New Roman" w:cs="Times New Roman"/>
        </w:rPr>
      </w:pPr>
    </w:p>
    <w:p w14:paraId="5EDA15DC" w14:textId="77777777" w:rsidR="00A56FC1" w:rsidRPr="00D5789E" w:rsidRDefault="00A56FC1" w:rsidP="00A56FC1">
      <w:pPr>
        <w:spacing w:line="360" w:lineRule="auto"/>
        <w:jc w:val="both"/>
        <w:rPr>
          <w:rFonts w:ascii="Times New Roman" w:hAnsi="Times New Roman" w:cs="Times New Roman"/>
        </w:rPr>
      </w:pPr>
      <w:r w:rsidRPr="00D5789E">
        <w:rPr>
          <w:rFonts w:ascii="Times New Roman" w:hAnsi="Times New Roman" w:cs="Times New Roman"/>
          <w:b/>
          <w:bCs/>
        </w:rPr>
        <w:t>Social Profitability (SP</w:t>
      </w:r>
      <w:r w:rsidRPr="00D5789E">
        <w:rPr>
          <w:rFonts w:ascii="Times New Roman" w:hAnsi="Times New Roman" w:cs="Times New Roman"/>
        </w:rPr>
        <w:t>): The Social profitability is a measure of comparative advantage and efficiency because outputs and inputs are valued in prices that reflect scarcity values (Pearson et al, 2003). The term social refers to observed revenues and costs reflecting social (efficiency) prices received or paid by farmers, merchants, or processors in the agricultural system. Social prices are prices that would result in the best allocation of resources and thus the highest generation of income. Because domestic factors are not tradable internationally and thus do not have world prices. Social profits are observed in the absence of government policies /market failures. Hence, Social profit = Revenue at social price – (Cost of the tradable inputs at social price + Cost of domestic factors at social price.</w:t>
      </w:r>
    </w:p>
    <w:p w14:paraId="6F857023" w14:textId="77777777" w:rsidR="00A56FC1" w:rsidRDefault="00A56FC1" w:rsidP="00A56FC1">
      <w:pPr>
        <w:spacing w:line="360" w:lineRule="auto"/>
        <w:rPr>
          <w:rFonts w:ascii="Times New Roman" w:hAnsi="Times New Roman"/>
          <w:b/>
        </w:rPr>
      </w:pPr>
      <w:r w:rsidRPr="00AD7CCB">
        <w:rPr>
          <w:rFonts w:ascii="Cambria Math" w:hAnsi="Cambria Math" w:cs="Times New Roman"/>
          <w:sz w:val="28"/>
          <w:szCs w:val="28"/>
        </w:rPr>
        <w:t xml:space="preserve">SP = </w:t>
      </w:r>
      <w:r w:rsidRPr="00AD7CCB">
        <w:rPr>
          <w:rFonts w:ascii="Cambria Math" w:hAnsi="Cambria Math"/>
          <w:sz w:val="28"/>
          <w:szCs w:val="28"/>
        </w:rPr>
        <w:t xml:space="preserve">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s</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s</m:t>
                </m:r>
              </m:sub>
            </m:sSub>
          </m:e>
        </m:nary>
      </m:oMath>
      <w:r w:rsidRPr="00AD7CCB">
        <w:rPr>
          <w:rFonts w:ascii="Cambria Math" w:hAnsi="Cambria Math"/>
          <w:sz w:val="28"/>
          <w:szCs w:val="28"/>
        </w:rPr>
        <w:t xml:space="preserve">  -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i</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e>
        </m:nary>
      </m:oMath>
      <w:r w:rsidRPr="00AD7CCB">
        <w:rPr>
          <w:rFonts w:ascii="Cambria Math" w:hAnsi="Cambria Math"/>
          <w:sz w:val="28"/>
          <w:szCs w:val="28"/>
        </w:rPr>
        <w:t xml:space="preserve">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j</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j</m:t>
                </m:r>
              </m:sub>
            </m:sSub>
          </m:e>
        </m:nary>
      </m:oMath>
      <w:r w:rsidRPr="00AD7CCB">
        <w:rPr>
          <w:rFonts w:ascii="Cambria Math" w:hAnsi="Cambria Math"/>
          <w:sz w:val="28"/>
          <w:szCs w:val="28"/>
        </w:rPr>
        <w:t xml:space="preserve">)                H= E – (F + </w:t>
      </w:r>
      <w:proofErr w:type="gramStart"/>
      <w:r w:rsidRPr="00AD7CCB">
        <w:rPr>
          <w:rFonts w:ascii="Cambria Math" w:hAnsi="Cambria Math"/>
          <w:sz w:val="28"/>
          <w:szCs w:val="28"/>
        </w:rPr>
        <w:t>G)</w:t>
      </w:r>
      <w:r w:rsidRPr="007E4C61">
        <w:rPr>
          <w:rFonts w:ascii="Cambria Math" w:hAnsi="Cambria Math"/>
        </w:rPr>
        <w:t xml:space="preserve"> </w:t>
      </w:r>
      <w:r w:rsidR="00CE1278">
        <w:rPr>
          <w:rFonts w:ascii="Times New Roman" w:hAnsi="Times New Roman"/>
        </w:rPr>
        <w:t xml:space="preserve">  </w:t>
      </w:r>
      <w:proofErr w:type="gramEnd"/>
      <w:r w:rsidR="00CE1278">
        <w:rPr>
          <w:rFonts w:ascii="Times New Roman" w:hAnsi="Times New Roman"/>
        </w:rPr>
        <w:t>……… ….   (iii</w:t>
      </w:r>
      <w:r>
        <w:rPr>
          <w:rFonts w:ascii="Times New Roman" w:hAnsi="Times New Roman"/>
        </w:rPr>
        <w:t>)</w:t>
      </w:r>
    </w:p>
    <w:p w14:paraId="6D2BD909" w14:textId="77777777" w:rsidR="00A56FC1" w:rsidRPr="00495EB1" w:rsidRDefault="00A56FC1" w:rsidP="00A56FC1">
      <w:pPr>
        <w:spacing w:line="360" w:lineRule="auto"/>
        <w:rPr>
          <w:rFonts w:ascii="Times New Roman" w:hAnsi="Times New Roman"/>
          <w:b/>
        </w:rPr>
      </w:pPr>
      <w:r>
        <w:rPr>
          <w:rFonts w:ascii="Times New Roman" w:hAnsi="Times New Roman"/>
        </w:rPr>
        <w:t>where:</w:t>
      </w:r>
    </w:p>
    <w:p w14:paraId="463224E2" w14:textId="77777777" w:rsidR="00A56FC1" w:rsidRPr="007E4C61" w:rsidRDefault="00A56FC1" w:rsidP="00A56FC1">
      <w:pPr>
        <w:spacing w:line="360" w:lineRule="auto"/>
        <w:rPr>
          <w:rFonts w:ascii="Cambria Math" w:hAnsi="Cambria Math"/>
        </w:rPr>
      </w:pPr>
      <w:r w:rsidRPr="007E4C61">
        <w:rPr>
          <w:rFonts w:ascii="Cambria Math" w:hAnsi="Cambria Math"/>
        </w:rPr>
        <w:t xml:space="preserve">SP = Social profit       </w:t>
      </w:r>
    </w:p>
    <w:p w14:paraId="0CBDBA43" w14:textId="77777777" w:rsidR="00A56FC1" w:rsidRPr="007E4C61" w:rsidRDefault="00A56FC1" w:rsidP="00A56FC1">
      <w:pPr>
        <w:spacing w:line="360" w:lineRule="auto"/>
        <w:rPr>
          <w:rFonts w:ascii="Cambria Math" w:hAnsi="Cambria Math"/>
        </w:rPr>
      </w:pPr>
      <w:r w:rsidRPr="007E4C61">
        <w:rPr>
          <w:rFonts w:ascii="Cambria Math" w:hAnsi="Cambria Math"/>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s</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e>
        </m:nary>
      </m:oMath>
      <w:r w:rsidRPr="007E4C61">
        <w:rPr>
          <w:rFonts w:ascii="Cambria Math" w:hAnsi="Cambria Math"/>
        </w:rPr>
        <w:t xml:space="preserve"> = Revenue at social price   </w:t>
      </w:r>
    </w:p>
    <w:p w14:paraId="659F4CBE" w14:textId="77777777" w:rsidR="00A56FC1" w:rsidRPr="007E4C61" w:rsidRDefault="00FE1FB9" w:rsidP="00A56FC1">
      <w:pPr>
        <w:spacing w:line="360" w:lineRule="auto"/>
        <w:rPr>
          <w:rFonts w:ascii="Cambria Math" w:hAnsi="Cambria Math"/>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r w:rsidR="00A56FC1" w:rsidRPr="007E4C61">
        <w:rPr>
          <w:rFonts w:ascii="Cambria Math" w:hAnsi="Cambria Math"/>
        </w:rPr>
        <w:t xml:space="preserve"> = Cost of tradable inputs at social price        </w:t>
      </w:r>
    </w:p>
    <w:p w14:paraId="2B4FFBE7" w14:textId="77777777" w:rsidR="00A56FC1" w:rsidRPr="007E4C61" w:rsidRDefault="00FE1FB9" w:rsidP="00A56FC1">
      <w:pPr>
        <w:spacing w:line="360" w:lineRule="auto"/>
        <w:rPr>
          <w:rFonts w:ascii="Cambria Math" w:hAnsi="Cambria Math"/>
          <w:b/>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r w:rsidR="00A56FC1" w:rsidRPr="007E4C61">
        <w:rPr>
          <w:rFonts w:ascii="Cambria Math" w:hAnsi="Cambria Math"/>
        </w:rPr>
        <w:t xml:space="preserve">  = Cost of domestic factors at social price.</w:t>
      </w:r>
    </w:p>
    <w:p w14:paraId="367F8F75" w14:textId="77777777" w:rsidR="00A56FC1" w:rsidRDefault="00A56FC1" w:rsidP="00A56FC1">
      <w:pPr>
        <w:spacing w:line="360" w:lineRule="auto"/>
        <w:jc w:val="both"/>
        <w:rPr>
          <w:rFonts w:ascii="Times New Roman" w:hAnsi="Times New Roman"/>
        </w:rPr>
      </w:pPr>
      <w:r>
        <w:rPr>
          <w:rFonts w:ascii="Times New Roman" w:hAnsi="Times New Roman"/>
          <w:b/>
        </w:rPr>
        <w:t>Domestic Resource Cost (DRC)</w:t>
      </w:r>
      <w:r>
        <w:rPr>
          <w:rFonts w:ascii="Times New Roman" w:hAnsi="Times New Roman"/>
        </w:rPr>
        <w:t xml:space="preserve"> – The DRC indicates how much domestic resources are needed to generate an additional value of export revenue. It is a measure of relative efficiency of domestic production by comparing the opportunity of domestic production to the value generated by the product (Tsakok,1990). It is calculated as the ratio of the cost of domestic factors at social price to the difference between the revenue at social price and cost of tradable inputs at social price.</w:t>
      </w:r>
    </w:p>
    <w:p w14:paraId="56AF3A5E" w14:textId="77777777" w:rsidR="00A56FC1" w:rsidRDefault="00A56FC1" w:rsidP="00A56FC1">
      <w:pPr>
        <w:spacing w:line="360" w:lineRule="auto"/>
        <w:rPr>
          <w:rFonts w:ascii="Times New Roman" w:hAnsi="Times New Roman"/>
          <w:b/>
        </w:rPr>
      </w:pPr>
      <w:r w:rsidRPr="00AD7CCB">
        <w:rPr>
          <w:rFonts w:ascii="Cambria Math" w:hAnsi="Cambria Math" w:cs="Times New Roman"/>
          <w:sz w:val="28"/>
          <w:szCs w:val="28"/>
        </w:rPr>
        <w:t xml:space="preserve">SP = </w:t>
      </w:r>
      <w:r w:rsidRPr="00AD7CCB">
        <w:rPr>
          <w:rFonts w:ascii="Cambria Math" w:hAnsi="Cambria Math"/>
          <w:sz w:val="28"/>
          <w:szCs w:val="28"/>
        </w:rPr>
        <w:t xml:space="preserve">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s</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s</m:t>
                </m:r>
              </m:sub>
            </m:sSub>
          </m:e>
        </m:nary>
      </m:oMath>
      <w:r w:rsidRPr="00AD7CCB">
        <w:rPr>
          <w:rFonts w:ascii="Cambria Math" w:hAnsi="Cambria Math"/>
          <w:sz w:val="28"/>
          <w:szCs w:val="28"/>
        </w:rPr>
        <w:t xml:space="preserve">  -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i</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e>
        </m:nary>
      </m:oMath>
      <w:r w:rsidRPr="00AD7CCB">
        <w:rPr>
          <w:rFonts w:ascii="Cambria Math" w:hAnsi="Cambria Math"/>
          <w:sz w:val="28"/>
          <w:szCs w:val="28"/>
        </w:rPr>
        <w:t xml:space="preserve">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j</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j</m:t>
                </m:r>
              </m:sub>
            </m:sSub>
          </m:e>
        </m:nary>
      </m:oMath>
      <w:r w:rsidRPr="00AD7CCB">
        <w:rPr>
          <w:rFonts w:ascii="Cambria Math" w:hAnsi="Cambria Math"/>
          <w:sz w:val="28"/>
          <w:szCs w:val="28"/>
        </w:rPr>
        <w:t xml:space="preserve">)                H= E – (F + </w:t>
      </w:r>
      <w:proofErr w:type="gramStart"/>
      <w:r w:rsidRPr="00AD7CCB">
        <w:rPr>
          <w:rFonts w:ascii="Cambria Math" w:hAnsi="Cambria Math"/>
          <w:sz w:val="28"/>
          <w:szCs w:val="28"/>
        </w:rPr>
        <w:t>G)</w:t>
      </w:r>
      <w:r w:rsidRPr="007E4C61">
        <w:rPr>
          <w:rFonts w:ascii="Cambria Math" w:hAnsi="Cambria Math"/>
        </w:rPr>
        <w:t xml:space="preserve"> </w:t>
      </w:r>
      <w:r>
        <w:rPr>
          <w:rFonts w:ascii="Times New Roman" w:hAnsi="Times New Roman"/>
        </w:rPr>
        <w:t xml:space="preserve">  </w:t>
      </w:r>
      <w:proofErr w:type="gramEnd"/>
      <w:r>
        <w:rPr>
          <w:rFonts w:ascii="Times New Roman" w:hAnsi="Times New Roman"/>
        </w:rPr>
        <w:t xml:space="preserve">                …….(</w:t>
      </w:r>
      <w:r w:rsidR="00CE1278">
        <w:rPr>
          <w:rFonts w:ascii="Times New Roman" w:hAnsi="Times New Roman"/>
        </w:rPr>
        <w:t>i</w:t>
      </w:r>
      <w:r>
        <w:rPr>
          <w:rFonts w:ascii="Times New Roman" w:hAnsi="Times New Roman"/>
        </w:rPr>
        <w:t>v)</w:t>
      </w:r>
    </w:p>
    <w:p w14:paraId="1B5F1133" w14:textId="77777777" w:rsidR="00A56FC1" w:rsidRPr="00495EB1" w:rsidRDefault="00A56FC1" w:rsidP="00A56FC1">
      <w:pPr>
        <w:spacing w:line="360" w:lineRule="auto"/>
        <w:rPr>
          <w:rFonts w:ascii="Times New Roman" w:hAnsi="Times New Roman"/>
          <w:b/>
        </w:rPr>
      </w:pPr>
      <w:r>
        <w:rPr>
          <w:rFonts w:ascii="Times New Roman" w:hAnsi="Times New Roman"/>
        </w:rPr>
        <w:t>where:</w:t>
      </w:r>
    </w:p>
    <w:p w14:paraId="29239E55" w14:textId="77777777" w:rsidR="00A56FC1" w:rsidRPr="007E4C61" w:rsidRDefault="00A56FC1" w:rsidP="00A56FC1">
      <w:pPr>
        <w:spacing w:line="360" w:lineRule="auto"/>
        <w:rPr>
          <w:rFonts w:ascii="Cambria Math" w:hAnsi="Cambria Math"/>
        </w:rPr>
      </w:pPr>
      <w:r w:rsidRPr="007E4C61">
        <w:rPr>
          <w:rFonts w:ascii="Cambria Math" w:hAnsi="Cambria Math"/>
        </w:rPr>
        <w:t xml:space="preserve">SP = Social profit       </w:t>
      </w:r>
    </w:p>
    <w:p w14:paraId="567DDD52" w14:textId="77777777" w:rsidR="00A56FC1" w:rsidRPr="007E4C61" w:rsidRDefault="00A56FC1" w:rsidP="00A56FC1">
      <w:pPr>
        <w:spacing w:line="360" w:lineRule="auto"/>
        <w:rPr>
          <w:rFonts w:ascii="Cambria Math" w:hAnsi="Cambria Math"/>
        </w:rPr>
      </w:pPr>
      <w:r w:rsidRPr="007E4C61">
        <w:rPr>
          <w:rFonts w:ascii="Cambria Math" w:hAnsi="Cambria Math"/>
        </w:rPr>
        <w:lastRenderedPageBreak/>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s</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e>
        </m:nary>
      </m:oMath>
      <w:r w:rsidRPr="007E4C61">
        <w:rPr>
          <w:rFonts w:ascii="Cambria Math" w:hAnsi="Cambria Math"/>
        </w:rPr>
        <w:t xml:space="preserve"> = Revenue at social price   </w:t>
      </w:r>
    </w:p>
    <w:p w14:paraId="35A086B4" w14:textId="77777777" w:rsidR="00A56FC1" w:rsidRPr="007E4C61" w:rsidRDefault="00FE1FB9" w:rsidP="00A56FC1">
      <w:pPr>
        <w:spacing w:line="360" w:lineRule="auto"/>
        <w:rPr>
          <w:rFonts w:ascii="Cambria Math" w:hAnsi="Cambria Math"/>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r w:rsidR="00A56FC1" w:rsidRPr="007E4C61">
        <w:rPr>
          <w:rFonts w:ascii="Cambria Math" w:hAnsi="Cambria Math"/>
        </w:rPr>
        <w:t xml:space="preserve"> = Cost of tradable inputs at social price        </w:t>
      </w:r>
    </w:p>
    <w:p w14:paraId="6A5C8127" w14:textId="77777777" w:rsidR="00A56FC1" w:rsidRPr="00AD7CCB" w:rsidRDefault="00FE1FB9" w:rsidP="00A56FC1">
      <w:pPr>
        <w:spacing w:line="360" w:lineRule="auto"/>
        <w:rPr>
          <w:rFonts w:ascii="Cambria Math" w:hAnsi="Cambria Math"/>
          <w:b/>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r w:rsidR="00A56FC1" w:rsidRPr="007E4C61">
        <w:rPr>
          <w:rFonts w:ascii="Cambria Math" w:hAnsi="Cambria Math"/>
        </w:rPr>
        <w:t xml:space="preserve">  = Cost of domestic factors at social price.</w:t>
      </w:r>
    </w:p>
    <w:p w14:paraId="79D3A63B" w14:textId="77777777" w:rsidR="00A56FC1" w:rsidRDefault="00A56FC1" w:rsidP="00A56FC1">
      <w:pPr>
        <w:spacing w:after="0" w:line="360" w:lineRule="auto"/>
        <w:jc w:val="both"/>
        <w:rPr>
          <w:rFonts w:ascii="Times New Roman" w:hAnsi="Times New Roman"/>
        </w:rPr>
      </w:pPr>
      <w:r>
        <w:rPr>
          <w:rFonts w:ascii="Times New Roman" w:hAnsi="Times New Roman"/>
          <w:b/>
        </w:rPr>
        <w:t xml:space="preserve">Social Cost Benefit (SCB): </w:t>
      </w:r>
      <w:r>
        <w:rPr>
          <w:rFonts w:ascii="Times New Roman" w:hAnsi="Times New Roman"/>
        </w:rPr>
        <w:t xml:space="preserve">The SCB indicates how much greater the value of output created is relative to the associated cost of production estimated in social prices.  It is an </w:t>
      </w:r>
      <w:r w:rsidRPr="00E31E79">
        <w:rPr>
          <w:rFonts w:ascii="Times New Roman" w:hAnsi="Times New Roman"/>
        </w:rPr>
        <w:t xml:space="preserve">alternative for the DRC which accounts for all cost and avoids classification errors in the calculation of DRC (Masters and Winter-Nelson 1995). </w:t>
      </w:r>
      <w:r>
        <w:rPr>
          <w:rFonts w:ascii="Times New Roman" w:hAnsi="Times New Roman"/>
        </w:rPr>
        <w:t>It is calculated as the ratio of the sum of tradable input costs and domestic factor costs to the revenue all valued at social price. A ratio less than one indicate that an activity is profitable and the difference between the ratio and one indicates the rate of return on an investment in this activity. However, a ratio that is greater than one show that the activity is not profitable (</w:t>
      </w:r>
      <w:proofErr w:type="spellStart"/>
      <w:r>
        <w:rPr>
          <w:rFonts w:ascii="Times New Roman" w:hAnsi="Times New Roman"/>
        </w:rPr>
        <w:t>Monke</w:t>
      </w:r>
      <w:proofErr w:type="spellEnd"/>
      <w:r>
        <w:rPr>
          <w:rFonts w:ascii="Times New Roman" w:hAnsi="Times New Roman"/>
        </w:rPr>
        <w:t xml:space="preserve"> and Pearson, 1989).</w:t>
      </w:r>
    </w:p>
    <w:p w14:paraId="479D294F" w14:textId="77777777" w:rsidR="00A56FC1" w:rsidRDefault="00A56FC1" w:rsidP="00A56FC1">
      <w:pPr>
        <w:spacing w:after="0" w:line="240" w:lineRule="auto"/>
        <w:jc w:val="both"/>
        <w:rPr>
          <w:rFonts w:ascii="Times New Roman" w:hAnsi="Times New Roman"/>
        </w:rPr>
      </w:pPr>
    </w:p>
    <w:p w14:paraId="7346898C" w14:textId="77777777" w:rsidR="00A56FC1" w:rsidRDefault="00A56FC1" w:rsidP="00A56FC1">
      <w:pPr>
        <w:spacing w:after="0" w:line="240" w:lineRule="auto"/>
        <w:jc w:val="both"/>
        <w:rPr>
          <w:rFonts w:ascii="Times New Roman" w:hAnsi="Times New Roman"/>
        </w:rPr>
      </w:pPr>
      <w:r>
        <w:rPr>
          <w:rFonts w:ascii="Times New Roman" w:hAnsi="Times New Roman"/>
        </w:rPr>
        <w:t xml:space="preserve"> </w:t>
      </w:r>
    </w:p>
    <w:p w14:paraId="7417B57E" w14:textId="77777777" w:rsidR="00A56FC1" w:rsidRPr="00AD7CCB" w:rsidRDefault="00A56FC1" w:rsidP="00A56FC1">
      <w:pPr>
        <w:spacing w:after="0" w:line="240" w:lineRule="auto"/>
        <w:jc w:val="both"/>
        <w:rPr>
          <w:rFonts w:ascii="Cambria Math" w:hAnsi="Cambria Math"/>
          <w:sz w:val="28"/>
          <w:szCs w:val="28"/>
          <w:u w:val="single"/>
        </w:rPr>
      </w:pPr>
      <w:r w:rsidRPr="00AD7CCB">
        <w:rPr>
          <w:rFonts w:ascii="Times New Roman" w:hAnsi="Times New Roman"/>
          <w:sz w:val="28"/>
          <w:szCs w:val="28"/>
        </w:rPr>
        <w:t xml:space="preserve"> </w:t>
      </w:r>
      <w:r w:rsidRPr="00AD7CCB">
        <w:rPr>
          <w:rFonts w:ascii="Cambria Math" w:hAnsi="Cambria Math"/>
          <w:sz w:val="28"/>
          <w:szCs w:val="28"/>
        </w:rPr>
        <w:t xml:space="preserve">SCB =    </w:t>
      </w:r>
      <m:oMath>
        <m:nary>
          <m:naryPr>
            <m:chr m:val="∑"/>
            <m:limLoc m:val="undOvr"/>
            <m:subHide m:val="1"/>
            <m:supHide m:val="1"/>
            <m:ctrlPr>
              <w:rPr>
                <w:rFonts w:ascii="Cambria Math" w:hAnsi="Cambria Math" w:cs="Times New Roman"/>
                <w:i/>
                <w:sz w:val="28"/>
                <w:szCs w:val="28"/>
                <w:u w:val="single"/>
              </w:rPr>
            </m:ctrlPr>
          </m:naryPr>
          <m:sub/>
          <m:sup/>
          <m:e>
            <m:sSubSup>
              <m:sSubSupPr>
                <m:ctrlPr>
                  <w:rPr>
                    <w:rFonts w:ascii="Cambria Math" w:hAnsi="Cambria Math" w:cs="Times New Roman"/>
                    <w:i/>
                    <w:sz w:val="28"/>
                    <w:szCs w:val="28"/>
                    <w:u w:val="single"/>
                  </w:rPr>
                </m:ctrlPr>
              </m:sSubSupPr>
              <m:e>
                <m:r>
                  <w:rPr>
                    <w:rFonts w:ascii="Cambria Math" w:hAnsi="Cambria Math" w:cs="Times New Roman"/>
                    <w:sz w:val="28"/>
                    <w:szCs w:val="28"/>
                    <w:u w:val="single"/>
                  </w:rPr>
                  <m:t>Q</m:t>
                </m:r>
              </m:e>
              <m:sub>
                <m:r>
                  <w:rPr>
                    <w:rFonts w:ascii="Cambria Math" w:hAnsi="Cambria Math" w:cs="Times New Roman"/>
                    <w:sz w:val="28"/>
                    <w:szCs w:val="28"/>
                    <w:u w:val="single"/>
                  </w:rPr>
                  <m:t>i</m:t>
                </m:r>
              </m:sub>
              <m:sup>
                <m:r>
                  <w:rPr>
                    <w:rFonts w:ascii="Cambria Math" w:hAnsi="Cambria Math" w:cs="Times New Roman"/>
                    <w:sz w:val="28"/>
                    <w:szCs w:val="28"/>
                    <w:u w:val="single"/>
                  </w:rPr>
                  <m:t>s</m:t>
                </m:r>
              </m:sup>
            </m:sSubSup>
            <m:sSub>
              <m:sSubPr>
                <m:ctrlPr>
                  <w:rPr>
                    <w:rFonts w:ascii="Cambria Math" w:hAnsi="Cambria Math" w:cs="Times New Roman"/>
                    <w:i/>
                    <w:sz w:val="28"/>
                    <w:szCs w:val="28"/>
                    <w:u w:val="single"/>
                  </w:rPr>
                </m:ctrlPr>
              </m:sSubPr>
              <m:e>
                <m:r>
                  <w:rPr>
                    <w:rFonts w:ascii="Cambria Math" w:hAnsi="Cambria Math" w:cs="Times New Roman"/>
                    <w:sz w:val="28"/>
                    <w:szCs w:val="28"/>
                    <w:u w:val="single"/>
                  </w:rPr>
                  <m:t>Q</m:t>
                </m:r>
              </m:e>
              <m:sub>
                <m:r>
                  <w:rPr>
                    <w:rFonts w:ascii="Cambria Math" w:hAnsi="Cambria Math" w:cs="Times New Roman"/>
                    <w:sz w:val="28"/>
                    <w:szCs w:val="28"/>
                    <w:u w:val="single"/>
                  </w:rPr>
                  <m:t>i</m:t>
                </m:r>
              </m:sub>
            </m:sSub>
          </m:e>
        </m:nary>
      </m:oMath>
      <w:r w:rsidRPr="00AD7CCB">
        <w:rPr>
          <w:rFonts w:ascii="Cambria Math" w:hAnsi="Cambria Math"/>
          <w:sz w:val="28"/>
          <w:szCs w:val="28"/>
          <w:u w:val="single"/>
        </w:rPr>
        <w:t xml:space="preserve"> +  </w:t>
      </w:r>
      <m:oMath>
        <m:nary>
          <m:naryPr>
            <m:chr m:val="∑"/>
            <m:limLoc m:val="undOvr"/>
            <m:subHide m:val="1"/>
            <m:supHide m:val="1"/>
            <m:ctrlPr>
              <w:rPr>
                <w:rFonts w:ascii="Cambria Math" w:hAnsi="Cambria Math" w:cs="Times New Roman"/>
                <w:i/>
                <w:sz w:val="28"/>
                <w:szCs w:val="28"/>
                <w:u w:val="single"/>
              </w:rPr>
            </m:ctrlPr>
          </m:naryPr>
          <m:sub/>
          <m:sup/>
          <m:e>
            <m:sSubSup>
              <m:sSubSupPr>
                <m:ctrlPr>
                  <w:rPr>
                    <w:rFonts w:ascii="Cambria Math" w:hAnsi="Cambria Math" w:cs="Times New Roman"/>
                    <w:i/>
                    <w:sz w:val="28"/>
                    <w:szCs w:val="28"/>
                    <w:u w:val="single"/>
                  </w:rPr>
                </m:ctrlPr>
              </m:sSubSupPr>
              <m:e>
                <m:r>
                  <w:rPr>
                    <w:rFonts w:ascii="Cambria Math" w:hAnsi="Cambria Math" w:cs="Times New Roman"/>
                    <w:sz w:val="28"/>
                    <w:szCs w:val="28"/>
                    <w:u w:val="single"/>
                  </w:rPr>
                  <m:t>Q</m:t>
                </m:r>
              </m:e>
              <m:sub>
                <m:r>
                  <w:rPr>
                    <w:rFonts w:ascii="Cambria Math" w:hAnsi="Cambria Math" w:cs="Times New Roman"/>
                    <w:sz w:val="28"/>
                    <w:szCs w:val="28"/>
                    <w:u w:val="single"/>
                  </w:rPr>
                  <m:t>j</m:t>
                </m:r>
              </m:sub>
              <m:sup>
                <m:r>
                  <w:rPr>
                    <w:rFonts w:ascii="Cambria Math" w:hAnsi="Cambria Math" w:cs="Times New Roman"/>
                    <w:sz w:val="28"/>
                    <w:szCs w:val="28"/>
                    <w:u w:val="single"/>
                  </w:rPr>
                  <m:t>s</m:t>
                </m:r>
              </m:sup>
            </m:sSubSup>
            <m:sSub>
              <m:sSubPr>
                <m:ctrlPr>
                  <w:rPr>
                    <w:rFonts w:ascii="Cambria Math" w:hAnsi="Cambria Math" w:cs="Times New Roman"/>
                    <w:i/>
                    <w:sz w:val="28"/>
                    <w:szCs w:val="28"/>
                    <w:u w:val="single"/>
                  </w:rPr>
                </m:ctrlPr>
              </m:sSubPr>
              <m:e>
                <m:r>
                  <w:rPr>
                    <w:rFonts w:ascii="Cambria Math" w:hAnsi="Cambria Math" w:cs="Times New Roman"/>
                    <w:sz w:val="28"/>
                    <w:szCs w:val="28"/>
                    <w:u w:val="single"/>
                  </w:rPr>
                  <m:t>Q</m:t>
                </m:r>
              </m:e>
              <m:sub>
                <m:r>
                  <w:rPr>
                    <w:rFonts w:ascii="Cambria Math" w:hAnsi="Cambria Math" w:cs="Times New Roman"/>
                    <w:sz w:val="28"/>
                    <w:szCs w:val="28"/>
                    <w:u w:val="single"/>
                  </w:rPr>
                  <m:t>j</m:t>
                </m:r>
              </m:sub>
            </m:sSub>
            <m:r>
              <w:rPr>
                <w:rFonts w:ascii="Cambria Math" w:hAnsi="Cambria Math" w:cs="Times New Roman"/>
                <w:sz w:val="28"/>
                <w:szCs w:val="28"/>
                <w:u w:val="single"/>
              </w:rPr>
              <m:t xml:space="preserve">        </m:t>
            </m:r>
          </m:e>
        </m:nary>
      </m:oMath>
      <w:r w:rsidRPr="00AD7CCB">
        <w:rPr>
          <w:rFonts w:ascii="Cambria Math" w:hAnsi="Cambria Math"/>
          <w:sz w:val="28"/>
          <w:szCs w:val="28"/>
        </w:rPr>
        <w:t xml:space="preserve">=      </w:t>
      </w:r>
      <w:r w:rsidRPr="00AD7CCB">
        <w:rPr>
          <w:rFonts w:ascii="Cambria Math" w:hAnsi="Cambria Math"/>
          <w:sz w:val="28"/>
          <w:szCs w:val="28"/>
          <w:u w:val="single"/>
        </w:rPr>
        <w:t xml:space="preserve">G + F </w:t>
      </w:r>
    </w:p>
    <w:p w14:paraId="4C9AA9DE" w14:textId="77777777" w:rsidR="00A56FC1" w:rsidRPr="00AD7CCB" w:rsidRDefault="00A56FC1" w:rsidP="00A56FC1">
      <w:pPr>
        <w:spacing w:after="0" w:line="240" w:lineRule="auto"/>
        <w:jc w:val="both"/>
        <w:rPr>
          <w:rFonts w:ascii="Cambria Math" w:hAnsi="Cambria Math"/>
          <w:sz w:val="28"/>
          <w:szCs w:val="28"/>
          <w:u w:val="single"/>
        </w:rPr>
      </w:pPr>
      <w:r w:rsidRPr="00AD7CCB">
        <w:rPr>
          <w:rFonts w:ascii="Cambria Math" w:hAnsi="Cambria Math"/>
          <w:sz w:val="28"/>
          <w:szCs w:val="28"/>
        </w:rPr>
        <w:t xml:space="preserve">                                                                         E                    </w:t>
      </w:r>
      <w:r>
        <w:rPr>
          <w:rFonts w:ascii="Cambria Math" w:hAnsi="Cambria Math"/>
          <w:sz w:val="28"/>
          <w:szCs w:val="28"/>
        </w:rPr>
        <w:t xml:space="preserve">……. …………     </w:t>
      </w:r>
      <w:r w:rsidRPr="00AD7CCB">
        <w:rPr>
          <w:rFonts w:ascii="Cambria Math" w:hAnsi="Cambria Math"/>
          <w:sz w:val="28"/>
          <w:szCs w:val="28"/>
        </w:rPr>
        <w:t>(</w:t>
      </w:r>
      <w:r w:rsidRPr="00ED27B2">
        <w:rPr>
          <w:rFonts w:ascii="Cambria Math" w:hAnsi="Cambria Math"/>
          <w:sz w:val="24"/>
          <w:szCs w:val="24"/>
        </w:rPr>
        <w:t>v</w:t>
      </w:r>
      <w:r w:rsidRPr="00AD7CCB">
        <w:rPr>
          <w:rFonts w:ascii="Cambria Math" w:hAnsi="Cambria Math"/>
          <w:sz w:val="28"/>
          <w:szCs w:val="28"/>
        </w:rPr>
        <w:t>)</w:t>
      </w:r>
    </w:p>
    <w:p w14:paraId="647396AB" w14:textId="77777777" w:rsidR="00A56FC1" w:rsidRPr="00AD7CCB" w:rsidRDefault="00A56FC1" w:rsidP="00A56FC1">
      <w:pPr>
        <w:spacing w:after="0" w:line="240" w:lineRule="auto"/>
        <w:jc w:val="both"/>
        <w:rPr>
          <w:rFonts w:ascii="Cambria Math" w:hAnsi="Cambria Math"/>
          <w:sz w:val="28"/>
          <w:szCs w:val="28"/>
        </w:rPr>
      </w:pPr>
      <w:r w:rsidRPr="00AD7CCB">
        <w:rPr>
          <w:rFonts w:ascii="Cambria Math" w:hAnsi="Cambria Math"/>
          <w:sz w:val="28"/>
          <w:szCs w:val="28"/>
        </w:rPr>
        <w:t xml:space="preserve">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s</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s</m:t>
                </m:r>
              </m:sub>
            </m:sSub>
          </m:e>
        </m:nary>
      </m:oMath>
    </w:p>
    <w:p w14:paraId="416802FA" w14:textId="77777777" w:rsidR="00A56FC1" w:rsidRPr="007E4C61" w:rsidRDefault="00A56FC1" w:rsidP="00A56FC1">
      <w:pPr>
        <w:spacing w:after="0" w:line="240" w:lineRule="auto"/>
        <w:jc w:val="both"/>
        <w:rPr>
          <w:rFonts w:ascii="Cambria Math" w:hAnsi="Cambria Math"/>
        </w:rPr>
      </w:pPr>
      <w:r w:rsidRPr="007E4C61">
        <w:rPr>
          <w:rFonts w:ascii="Cambria Math" w:hAnsi="Cambria Math"/>
        </w:rPr>
        <w:t xml:space="preserve">where: </w:t>
      </w:r>
    </w:p>
    <w:p w14:paraId="4E46F707" w14:textId="77777777" w:rsidR="00A56FC1" w:rsidRPr="007E4C61" w:rsidRDefault="00A56FC1" w:rsidP="00A56FC1">
      <w:pPr>
        <w:spacing w:after="0" w:line="360" w:lineRule="auto"/>
        <w:jc w:val="both"/>
        <w:rPr>
          <w:rFonts w:ascii="Cambria Math" w:hAnsi="Cambria Math"/>
        </w:rPr>
      </w:pPr>
    </w:p>
    <w:p w14:paraId="137FA8F4" w14:textId="77777777" w:rsidR="00A56FC1" w:rsidRPr="007E4C61" w:rsidRDefault="00A56FC1" w:rsidP="00A56FC1">
      <w:pPr>
        <w:spacing w:after="0" w:line="360" w:lineRule="auto"/>
        <w:jc w:val="both"/>
        <w:rPr>
          <w:rFonts w:ascii="Cambria Math" w:hAnsi="Cambria Math"/>
        </w:rPr>
      </w:pPr>
      <w:r w:rsidRPr="007E4C61">
        <w:rPr>
          <w:rFonts w:ascii="Cambria Math" w:hAnsi="Cambria Math"/>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r w:rsidRPr="007E4C61">
        <w:rPr>
          <w:rFonts w:ascii="Cambria Math" w:hAnsi="Cambria Math"/>
        </w:rPr>
        <w:t xml:space="preserve"> = Cost of domestic factors at social price  </w:t>
      </w:r>
    </w:p>
    <w:p w14:paraId="23815137" w14:textId="77777777" w:rsidR="00A56FC1" w:rsidRPr="007E4C61" w:rsidRDefault="00A56FC1" w:rsidP="00A56FC1">
      <w:pPr>
        <w:spacing w:after="0" w:line="360" w:lineRule="auto"/>
        <w:jc w:val="both"/>
        <w:rPr>
          <w:rFonts w:ascii="Cambria Math" w:hAnsi="Cambria Math"/>
        </w:rPr>
      </w:pPr>
      <w:r w:rsidRPr="007E4C61">
        <w:rPr>
          <w:rFonts w:ascii="Cambria Math" w:hAnsi="Cambria Math"/>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r w:rsidRPr="007E4C61">
        <w:rPr>
          <w:rFonts w:ascii="Cambria Math" w:hAnsi="Cambria Math"/>
        </w:rPr>
        <w:t>= Cost of tradable inputs at social prices.</w:t>
      </w:r>
    </w:p>
    <w:p w14:paraId="331563C7" w14:textId="77777777" w:rsidR="00A56FC1" w:rsidRPr="007E4C61" w:rsidRDefault="00A56FC1" w:rsidP="00A56FC1">
      <w:pPr>
        <w:spacing w:after="0" w:line="240" w:lineRule="auto"/>
        <w:jc w:val="both"/>
        <w:rPr>
          <w:rFonts w:ascii="Cambria Math" w:hAnsi="Cambria Math"/>
        </w:rPr>
      </w:pPr>
      <m:oMath>
        <m:r>
          <w:rPr>
            <w:rFonts w:ascii="Cambria Math" w:hAnsi="Cambria Math" w:cs="Times New Roman"/>
          </w:rPr>
          <m:t xml:space="preserve"> </m:t>
        </m:r>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s</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e>
        </m:nary>
      </m:oMath>
      <w:r w:rsidRPr="007E4C61">
        <w:rPr>
          <w:rFonts w:ascii="Cambria Math" w:hAnsi="Cambria Math"/>
          <w:b/>
        </w:rPr>
        <w:t xml:space="preserve">= </w:t>
      </w:r>
      <w:r w:rsidRPr="007E4C61">
        <w:rPr>
          <w:rFonts w:ascii="Cambria Math" w:hAnsi="Cambria Math"/>
        </w:rPr>
        <w:t xml:space="preserve">Revenue at social price  </w:t>
      </w:r>
    </w:p>
    <w:p w14:paraId="56A196FE" w14:textId="77777777" w:rsidR="00A56FC1" w:rsidRDefault="00440DE6" w:rsidP="002A4E1D">
      <w:pPr>
        <w:spacing w:line="360" w:lineRule="auto"/>
        <w:jc w:val="both"/>
        <w:rPr>
          <w:rFonts w:ascii="Times New Roman" w:hAnsi="Times New Roman" w:cs="Times New Roman"/>
        </w:rPr>
      </w:pPr>
      <w:commentRangeStart w:id="6"/>
      <w:commentRangeEnd w:id="6"/>
      <w:r>
        <w:rPr>
          <w:rStyle w:val="CommentReference"/>
        </w:rPr>
        <w:commentReference w:id="6"/>
      </w:r>
    </w:p>
    <w:p w14:paraId="102A75FA" w14:textId="77777777" w:rsidR="005D3CDD" w:rsidRPr="001F2757" w:rsidRDefault="005D3CDD" w:rsidP="005D3CDD">
      <w:pPr>
        <w:spacing w:line="360" w:lineRule="auto"/>
        <w:jc w:val="both"/>
        <w:rPr>
          <w:rFonts w:ascii="Times New Roman" w:hAnsi="Times New Roman" w:cs="Times New Roman"/>
          <w:b/>
          <w:sz w:val="24"/>
          <w:szCs w:val="24"/>
        </w:rPr>
      </w:pPr>
      <w:r w:rsidRPr="001F2757">
        <w:rPr>
          <w:rFonts w:ascii="Times New Roman" w:hAnsi="Times New Roman" w:cs="Times New Roman"/>
          <w:b/>
          <w:sz w:val="24"/>
          <w:szCs w:val="24"/>
        </w:rPr>
        <w:t>Results and Discussion</w:t>
      </w:r>
    </w:p>
    <w:p w14:paraId="47FCBA48" w14:textId="77777777" w:rsidR="00272A3E" w:rsidRDefault="00B65059" w:rsidP="00272A3E">
      <w:pPr>
        <w:spacing w:after="0" w:line="360" w:lineRule="auto"/>
        <w:jc w:val="both"/>
        <w:rPr>
          <w:rFonts w:ascii="Times New Roman" w:hAnsi="Times New Roman" w:cs="Times New Roman"/>
          <w:sz w:val="24"/>
          <w:szCs w:val="24"/>
        </w:rPr>
      </w:pPr>
      <w:r w:rsidRPr="007D235C">
        <w:rPr>
          <w:rFonts w:ascii="Times New Roman" w:hAnsi="Times New Roman" w:cs="Times New Roman"/>
        </w:rPr>
        <w:t>The age distribution of respondents</w:t>
      </w:r>
      <w:r w:rsidRPr="00B65059">
        <w:rPr>
          <w:rFonts w:ascii="Times New Roman" w:hAnsi="Times New Roman" w:cs="Times New Roman"/>
        </w:rPr>
        <w:t xml:space="preserve"> </w:t>
      </w:r>
      <w:r w:rsidRPr="007D235C">
        <w:rPr>
          <w:rFonts w:ascii="Times New Roman" w:hAnsi="Times New Roman" w:cs="Times New Roman"/>
        </w:rPr>
        <w:t>reveals that most of the farmers were in the age range between 41-50 years of age</w:t>
      </w:r>
      <w:r>
        <w:rPr>
          <w:rFonts w:ascii="Times New Roman" w:hAnsi="Times New Roman" w:cs="Times New Roman"/>
        </w:rPr>
        <w:t>.</w:t>
      </w:r>
      <w:r w:rsidRPr="00B65059">
        <w:rPr>
          <w:rFonts w:ascii="Times New Roman" w:hAnsi="Times New Roman" w:cs="Times New Roman"/>
        </w:rPr>
        <w:t xml:space="preserve"> </w:t>
      </w:r>
      <w:r w:rsidRPr="007D235C">
        <w:rPr>
          <w:rFonts w:ascii="Times New Roman" w:hAnsi="Times New Roman" w:cs="Times New Roman"/>
        </w:rPr>
        <w:t xml:space="preserve">Tea farming is a </w:t>
      </w:r>
      <w:proofErr w:type="spellStart"/>
      <w:r w:rsidRPr="007D235C">
        <w:rPr>
          <w:rFonts w:ascii="Times New Roman" w:hAnsi="Times New Roman" w:cs="Times New Roman"/>
        </w:rPr>
        <w:t>labour</w:t>
      </w:r>
      <w:proofErr w:type="spellEnd"/>
      <w:r w:rsidRPr="007D235C">
        <w:rPr>
          <w:rFonts w:ascii="Times New Roman" w:hAnsi="Times New Roman" w:cs="Times New Roman"/>
        </w:rPr>
        <w:t xml:space="preserve"> intensive occupation and exerts energy for land preparation, nursery, planting, weeding and harvesting. The implication of this is that tea farmers in the study areas were approaching their non-active age which may affect their strength and hence general out turn of tea production. The mean age for all tea farmers was 49.1 years while the Standard Deviation (SD) was ±8.43. This result is consistent with the findings of </w:t>
      </w:r>
      <w:proofErr w:type="spellStart"/>
      <w:r w:rsidRPr="007D235C">
        <w:rPr>
          <w:rFonts w:ascii="Times New Roman" w:hAnsi="Times New Roman" w:cs="Times New Roman"/>
        </w:rPr>
        <w:t>Oluyole</w:t>
      </w:r>
      <w:proofErr w:type="spellEnd"/>
      <w:r w:rsidRPr="007D235C">
        <w:rPr>
          <w:rFonts w:ascii="Times New Roman" w:hAnsi="Times New Roman" w:cs="Times New Roman"/>
        </w:rPr>
        <w:t xml:space="preserve"> et al, 2017 who found that most of the farmers were approaching their old age.</w:t>
      </w:r>
      <w:r w:rsidRPr="00B65059">
        <w:rPr>
          <w:rFonts w:ascii="Times New Roman" w:hAnsi="Times New Roman" w:cs="Times New Roman"/>
        </w:rPr>
        <w:t xml:space="preserve"> </w:t>
      </w:r>
      <w:r>
        <w:rPr>
          <w:rFonts w:ascii="Times New Roman" w:hAnsi="Times New Roman" w:cs="Times New Roman"/>
        </w:rPr>
        <w:t>Result also</w:t>
      </w:r>
      <w:r w:rsidRPr="007D235C">
        <w:rPr>
          <w:rFonts w:ascii="Times New Roman" w:hAnsi="Times New Roman" w:cs="Times New Roman"/>
        </w:rPr>
        <w:t xml:space="preserve"> indicated that majority of the tea farmers in the study area were male and thus dominated the tea farming in the study area. This dominance is expected given the high </w:t>
      </w:r>
      <w:proofErr w:type="spellStart"/>
      <w:r w:rsidRPr="007D235C">
        <w:rPr>
          <w:rFonts w:ascii="Times New Roman" w:hAnsi="Times New Roman" w:cs="Times New Roman"/>
        </w:rPr>
        <w:t>labour</w:t>
      </w:r>
      <w:proofErr w:type="spellEnd"/>
      <w:r w:rsidRPr="007D235C">
        <w:rPr>
          <w:rFonts w:ascii="Times New Roman" w:hAnsi="Times New Roman" w:cs="Times New Roman"/>
        </w:rPr>
        <w:t xml:space="preserve"> requirement of tea farming and the low mechanization of farming in the study area and Nigeria as a whole.</w:t>
      </w:r>
      <w:r w:rsidR="001F2757" w:rsidRPr="001F2757">
        <w:rPr>
          <w:rFonts w:ascii="Times New Roman" w:hAnsi="Times New Roman" w:cs="Times New Roman"/>
        </w:rPr>
        <w:t xml:space="preserve"> </w:t>
      </w:r>
      <w:r w:rsidR="001F2757" w:rsidRPr="007D235C">
        <w:rPr>
          <w:rFonts w:ascii="Times New Roman" w:hAnsi="Times New Roman" w:cs="Times New Roman"/>
        </w:rPr>
        <w:t>It was also evident that greater number of the farmers (40.</w:t>
      </w:r>
      <w:r w:rsidR="001F2757">
        <w:rPr>
          <w:rFonts w:ascii="Times New Roman" w:hAnsi="Times New Roman" w:cs="Times New Roman"/>
        </w:rPr>
        <w:t>2%)</w:t>
      </w:r>
      <w:r w:rsidR="001F2757" w:rsidRPr="007D235C">
        <w:rPr>
          <w:rFonts w:ascii="Times New Roman" w:hAnsi="Times New Roman" w:cs="Times New Roman"/>
        </w:rPr>
        <w:t xml:space="preserve"> obtai</w:t>
      </w:r>
      <w:r w:rsidR="001F2757">
        <w:rPr>
          <w:rFonts w:ascii="Times New Roman" w:hAnsi="Times New Roman" w:cs="Times New Roman"/>
        </w:rPr>
        <w:t xml:space="preserve">ned secondary </w:t>
      </w:r>
      <w:r w:rsidR="001F2757">
        <w:rPr>
          <w:rFonts w:ascii="Times New Roman" w:hAnsi="Times New Roman" w:cs="Times New Roman"/>
        </w:rPr>
        <w:lastRenderedPageBreak/>
        <w:t>education</w:t>
      </w:r>
      <w:r w:rsidR="001F2757" w:rsidRPr="007D235C">
        <w:rPr>
          <w:rFonts w:ascii="Times New Roman" w:hAnsi="Times New Roman" w:cs="Times New Roman"/>
        </w:rPr>
        <w:t>.</w:t>
      </w:r>
      <w:r w:rsidR="001F2757" w:rsidRPr="001F2757">
        <w:rPr>
          <w:rFonts w:ascii="Times New Roman" w:hAnsi="Times New Roman" w:cs="Times New Roman"/>
        </w:rPr>
        <w:t xml:space="preserve"> </w:t>
      </w:r>
      <w:r w:rsidR="001F2757" w:rsidRPr="007D235C">
        <w:rPr>
          <w:rFonts w:ascii="Times New Roman" w:hAnsi="Times New Roman" w:cs="Times New Roman"/>
        </w:rPr>
        <w:t>Education is a human capital asset required for increased production and productivity; because increase in educational level lead to increase in adoption of modern farming technologies by farmers.</w:t>
      </w:r>
      <w:r w:rsidR="001F2757" w:rsidRPr="001F2757">
        <w:rPr>
          <w:rFonts w:ascii="Times New Roman" w:hAnsi="Times New Roman" w:cs="Times New Roman"/>
        </w:rPr>
        <w:t xml:space="preserve"> </w:t>
      </w:r>
      <w:r w:rsidR="001F2757">
        <w:rPr>
          <w:rFonts w:ascii="Times New Roman" w:hAnsi="Times New Roman" w:cs="Times New Roman"/>
        </w:rPr>
        <w:t>It can be observed</w:t>
      </w:r>
      <w:r w:rsidR="001F2757" w:rsidRPr="007D235C">
        <w:rPr>
          <w:rFonts w:ascii="Times New Roman" w:hAnsi="Times New Roman" w:cs="Times New Roman"/>
        </w:rPr>
        <w:t xml:space="preserve"> that the household size 6-10 persons had the hi</w:t>
      </w:r>
      <w:r w:rsidR="001F2757">
        <w:rPr>
          <w:rFonts w:ascii="Times New Roman" w:hAnsi="Times New Roman" w:cs="Times New Roman"/>
        </w:rPr>
        <w:t>ghest proportion of the farmers</w:t>
      </w:r>
      <w:r w:rsidR="001F2757" w:rsidRPr="007D235C">
        <w:rPr>
          <w:rFonts w:ascii="Times New Roman" w:hAnsi="Times New Roman" w:cs="Times New Roman"/>
        </w:rPr>
        <w:t xml:space="preserve"> </w:t>
      </w:r>
      <w:r w:rsidR="001F2757">
        <w:rPr>
          <w:rFonts w:ascii="Times New Roman" w:hAnsi="Times New Roman" w:cs="Times New Roman"/>
        </w:rPr>
        <w:t>(</w:t>
      </w:r>
      <w:r w:rsidR="001F2757" w:rsidRPr="007D235C">
        <w:rPr>
          <w:rFonts w:ascii="Times New Roman" w:hAnsi="Times New Roman" w:cs="Times New Roman"/>
        </w:rPr>
        <w:t>45.1%</w:t>
      </w:r>
      <w:r w:rsidR="001F2757">
        <w:rPr>
          <w:rFonts w:ascii="Times New Roman" w:hAnsi="Times New Roman" w:cs="Times New Roman"/>
        </w:rPr>
        <w:t>)</w:t>
      </w:r>
      <w:r w:rsidR="00ED17C6">
        <w:rPr>
          <w:rFonts w:ascii="Times New Roman" w:hAnsi="Times New Roman" w:cs="Times New Roman"/>
        </w:rPr>
        <w:t>.</w:t>
      </w:r>
      <w:r w:rsidR="001F2757">
        <w:rPr>
          <w:rFonts w:ascii="Times New Roman" w:hAnsi="Times New Roman" w:cs="Times New Roman"/>
        </w:rPr>
        <w:t xml:space="preserve"> </w:t>
      </w:r>
      <w:r w:rsidR="00ED17C6" w:rsidRPr="00944577">
        <w:rPr>
          <w:rFonts w:ascii="Times New Roman" w:hAnsi="Times New Roman" w:cs="Times New Roman"/>
          <w:sz w:val="24"/>
          <w:szCs w:val="24"/>
        </w:rPr>
        <w:t>This corroborates the results of</w:t>
      </w:r>
      <w:r w:rsidR="00ED17C6" w:rsidRPr="003015F6">
        <w:rPr>
          <w:rFonts w:ascii="Times New Roman" w:hAnsi="Times New Roman" w:cs="Times New Roman"/>
          <w:sz w:val="24"/>
          <w:szCs w:val="24"/>
        </w:rPr>
        <w:t xml:space="preserve"> </w:t>
      </w:r>
      <w:proofErr w:type="spellStart"/>
      <w:r w:rsidR="00ED17C6" w:rsidRPr="003015F6">
        <w:rPr>
          <w:rFonts w:ascii="Times New Roman" w:hAnsi="Times New Roman" w:cs="Times New Roman"/>
          <w:sz w:val="24"/>
          <w:szCs w:val="24"/>
        </w:rPr>
        <w:t>Oladokun</w:t>
      </w:r>
      <w:proofErr w:type="spellEnd"/>
      <w:r w:rsidR="00ED17C6">
        <w:rPr>
          <w:rFonts w:ascii="Times New Roman" w:hAnsi="Times New Roman" w:cs="Times New Roman"/>
          <w:sz w:val="24"/>
          <w:szCs w:val="24"/>
        </w:rPr>
        <w:t>,</w:t>
      </w:r>
      <w:r w:rsidR="00ED17C6" w:rsidRPr="003015F6">
        <w:rPr>
          <w:rFonts w:ascii="Times New Roman" w:hAnsi="Times New Roman" w:cs="Times New Roman"/>
          <w:sz w:val="24"/>
          <w:szCs w:val="24"/>
        </w:rPr>
        <w:t xml:space="preserve"> et al, 2021</w:t>
      </w:r>
      <w:r w:rsidR="00ED17C6" w:rsidRPr="004E2F16">
        <w:rPr>
          <w:rFonts w:ascii="Times New Roman" w:hAnsi="Times New Roman" w:cs="Times New Roman"/>
          <w:color w:val="C00000"/>
          <w:sz w:val="24"/>
          <w:szCs w:val="24"/>
        </w:rPr>
        <w:t xml:space="preserve"> </w:t>
      </w:r>
      <w:r w:rsidR="00ED17C6" w:rsidRPr="00944577">
        <w:rPr>
          <w:rFonts w:ascii="Times New Roman" w:hAnsi="Times New Roman" w:cs="Times New Roman"/>
          <w:sz w:val="24"/>
          <w:szCs w:val="24"/>
        </w:rPr>
        <w:t>who also found that education affect the speed with which new technologies are being diffused and accepted by the farmers.</w:t>
      </w:r>
      <w:r w:rsidR="00ED17C6" w:rsidRPr="00F51993">
        <w:rPr>
          <w:rFonts w:ascii="Times New Roman" w:hAnsi="Times New Roman" w:cs="Times New Roman"/>
          <w:sz w:val="24"/>
          <w:szCs w:val="24"/>
        </w:rPr>
        <w:t xml:space="preserve"> </w:t>
      </w:r>
      <w:r w:rsidR="001F2757" w:rsidRPr="007D235C">
        <w:rPr>
          <w:rFonts w:ascii="Times New Roman" w:hAnsi="Times New Roman" w:cs="Times New Roman"/>
        </w:rPr>
        <w:t xml:space="preserve">Household size can have great implications for </w:t>
      </w:r>
      <w:proofErr w:type="spellStart"/>
      <w:r w:rsidR="001F2757" w:rsidRPr="007D235C">
        <w:rPr>
          <w:rFonts w:ascii="Times New Roman" w:hAnsi="Times New Roman" w:cs="Times New Roman"/>
        </w:rPr>
        <w:t>labour</w:t>
      </w:r>
      <w:proofErr w:type="spellEnd"/>
      <w:r w:rsidR="001F2757" w:rsidRPr="007D235C">
        <w:rPr>
          <w:rFonts w:ascii="Times New Roman" w:hAnsi="Times New Roman" w:cs="Times New Roman"/>
        </w:rPr>
        <w:t xml:space="preserve"> supply in farming operations. Higher number of members of the household contributes to family </w:t>
      </w:r>
      <w:proofErr w:type="spellStart"/>
      <w:r w:rsidR="001F2757" w:rsidRPr="007D235C">
        <w:rPr>
          <w:rFonts w:ascii="Times New Roman" w:hAnsi="Times New Roman" w:cs="Times New Roman"/>
        </w:rPr>
        <w:t>labour</w:t>
      </w:r>
      <w:proofErr w:type="spellEnd"/>
      <w:r w:rsidR="001F2757" w:rsidRPr="007D235C">
        <w:rPr>
          <w:rFonts w:ascii="Times New Roman" w:hAnsi="Times New Roman" w:cs="Times New Roman"/>
        </w:rPr>
        <w:t>.</w:t>
      </w:r>
      <w:r w:rsidR="001F2757">
        <w:rPr>
          <w:rFonts w:ascii="Times New Roman" w:hAnsi="Times New Roman" w:cs="Times New Roman"/>
        </w:rPr>
        <w:t xml:space="preserve"> The mean household size</w:t>
      </w:r>
      <w:r w:rsidR="001F2757" w:rsidRPr="007D235C">
        <w:rPr>
          <w:rFonts w:ascii="Times New Roman" w:hAnsi="Times New Roman" w:cs="Times New Roman"/>
        </w:rPr>
        <w:t xml:space="preserve"> was about eight members per household (8±4.68). The burden of hiring </w:t>
      </w:r>
      <w:proofErr w:type="spellStart"/>
      <w:r w:rsidR="001F2757" w:rsidRPr="007D235C">
        <w:rPr>
          <w:rFonts w:ascii="Times New Roman" w:hAnsi="Times New Roman" w:cs="Times New Roman"/>
        </w:rPr>
        <w:t>labour</w:t>
      </w:r>
      <w:proofErr w:type="spellEnd"/>
      <w:r w:rsidR="001F2757" w:rsidRPr="007D235C">
        <w:rPr>
          <w:rFonts w:ascii="Times New Roman" w:hAnsi="Times New Roman" w:cs="Times New Roman"/>
        </w:rPr>
        <w:t xml:space="preserve"> for all activities in tea production, from land preparation to harvesting contributes significantly to </w:t>
      </w:r>
      <w:proofErr w:type="spellStart"/>
      <w:r w:rsidR="001F2757" w:rsidRPr="007D235C">
        <w:rPr>
          <w:rFonts w:ascii="Times New Roman" w:hAnsi="Times New Roman" w:cs="Times New Roman"/>
        </w:rPr>
        <w:t>labour</w:t>
      </w:r>
      <w:proofErr w:type="spellEnd"/>
      <w:r w:rsidR="001F2757" w:rsidRPr="007D235C">
        <w:rPr>
          <w:rFonts w:ascii="Times New Roman" w:hAnsi="Times New Roman" w:cs="Times New Roman"/>
        </w:rPr>
        <w:t xml:space="preserve"> cost.</w:t>
      </w:r>
      <w:r w:rsidR="00272A3E" w:rsidRPr="00272A3E">
        <w:rPr>
          <w:rFonts w:ascii="Times New Roman" w:hAnsi="Times New Roman" w:cs="Times New Roman"/>
          <w:sz w:val="24"/>
          <w:szCs w:val="24"/>
        </w:rPr>
        <w:t xml:space="preserve"> </w:t>
      </w:r>
      <w:r w:rsidR="00272A3E" w:rsidRPr="00944577">
        <w:rPr>
          <w:rFonts w:ascii="Times New Roman" w:hAnsi="Times New Roman" w:cs="Times New Roman"/>
          <w:sz w:val="24"/>
          <w:szCs w:val="24"/>
        </w:rPr>
        <w:t xml:space="preserve">This is consistent with the findings of </w:t>
      </w:r>
      <w:proofErr w:type="spellStart"/>
      <w:r w:rsidR="00272A3E" w:rsidRPr="00944577">
        <w:rPr>
          <w:rFonts w:ascii="Times New Roman" w:hAnsi="Times New Roman" w:cs="Times New Roman"/>
          <w:sz w:val="24"/>
          <w:szCs w:val="24"/>
        </w:rPr>
        <w:t>Nwalieji</w:t>
      </w:r>
      <w:proofErr w:type="spellEnd"/>
      <w:r w:rsidR="00272A3E" w:rsidRPr="00944577">
        <w:rPr>
          <w:rFonts w:ascii="Times New Roman" w:hAnsi="Times New Roman" w:cs="Times New Roman"/>
          <w:sz w:val="24"/>
          <w:szCs w:val="24"/>
        </w:rPr>
        <w:t xml:space="preserve"> (2016) who found that farming households in Ebonyi state had a mean household size of 9 persons.</w:t>
      </w:r>
    </w:p>
    <w:p w14:paraId="45833A6B" w14:textId="77777777" w:rsidR="00B65059" w:rsidRDefault="00B65059" w:rsidP="00272A3E">
      <w:pPr>
        <w:spacing w:line="360" w:lineRule="auto"/>
        <w:jc w:val="both"/>
        <w:rPr>
          <w:rFonts w:ascii="Times New Roman" w:hAnsi="Times New Roman" w:cs="Times New Roman"/>
        </w:rPr>
      </w:pPr>
    </w:p>
    <w:p w14:paraId="5664E1AD" w14:textId="77777777" w:rsidR="00272A3E" w:rsidRDefault="00272A3E" w:rsidP="00272A3E">
      <w:pPr>
        <w:spacing w:line="360" w:lineRule="auto"/>
        <w:jc w:val="both"/>
        <w:rPr>
          <w:rFonts w:ascii="Times New Roman" w:hAnsi="Times New Roman" w:cs="Times New Roman"/>
        </w:rPr>
      </w:pPr>
    </w:p>
    <w:p w14:paraId="77329CA2" w14:textId="77777777" w:rsidR="00272A3E" w:rsidRDefault="00272A3E" w:rsidP="00272A3E">
      <w:pPr>
        <w:spacing w:line="360" w:lineRule="auto"/>
        <w:jc w:val="both"/>
        <w:rPr>
          <w:rFonts w:ascii="Times New Roman" w:hAnsi="Times New Roman" w:cs="Times New Roman"/>
        </w:rPr>
      </w:pPr>
    </w:p>
    <w:p w14:paraId="6565CA22" w14:textId="77777777" w:rsidR="007C24A6" w:rsidRPr="00B65059" w:rsidRDefault="007C24A6" w:rsidP="00272A3E">
      <w:pPr>
        <w:spacing w:line="360" w:lineRule="auto"/>
        <w:jc w:val="both"/>
        <w:rPr>
          <w:rFonts w:ascii="Times New Roman" w:hAnsi="Times New Roman" w:cs="Times New Roman"/>
        </w:rPr>
      </w:pPr>
    </w:p>
    <w:p w14:paraId="6BAFFD8B" w14:textId="77777777" w:rsidR="005D3CDD" w:rsidRDefault="00B65059" w:rsidP="005D3C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w:t>
      </w:r>
      <w:r w:rsidR="005D3CDD">
        <w:rPr>
          <w:rFonts w:ascii="Times New Roman" w:hAnsi="Times New Roman" w:cs="Times New Roman"/>
          <w:sz w:val="24"/>
          <w:szCs w:val="24"/>
        </w:rPr>
        <w:t>Socioeconomic characteristics</w:t>
      </w:r>
      <w:r>
        <w:rPr>
          <w:rFonts w:ascii="Times New Roman" w:hAnsi="Times New Roman" w:cs="Times New Roman"/>
          <w:sz w:val="24"/>
          <w:szCs w:val="24"/>
        </w:rPr>
        <w:t xml:space="preserve"> of Tea Farmers</w:t>
      </w:r>
    </w:p>
    <w:tbl>
      <w:tblPr>
        <w:tblStyle w:val="TableGrid"/>
        <w:tblW w:w="0" w:type="auto"/>
        <w:tblLook w:val="04A0" w:firstRow="1" w:lastRow="0" w:firstColumn="1" w:lastColumn="0" w:noHBand="0" w:noVBand="1"/>
      </w:tblPr>
      <w:tblGrid>
        <w:gridCol w:w="3652"/>
        <w:gridCol w:w="1985"/>
        <w:gridCol w:w="2409"/>
      </w:tblGrid>
      <w:tr w:rsidR="005D3CDD" w14:paraId="200CE0E2" w14:textId="77777777" w:rsidTr="00164C67">
        <w:tc>
          <w:tcPr>
            <w:tcW w:w="3652" w:type="dxa"/>
            <w:tcBorders>
              <w:left w:val="nil"/>
              <w:bottom w:val="single" w:sz="4" w:space="0" w:color="auto"/>
              <w:right w:val="nil"/>
            </w:tcBorders>
          </w:tcPr>
          <w:p w14:paraId="599E9FBA" w14:textId="77777777" w:rsidR="005D3CDD" w:rsidRPr="00164C67" w:rsidRDefault="005D3CDD" w:rsidP="00A56FC1">
            <w:pPr>
              <w:pStyle w:val="NoSpacing"/>
              <w:rPr>
                <w:b/>
              </w:rPr>
            </w:pPr>
            <w:r w:rsidRPr="00164C67">
              <w:rPr>
                <w:b/>
              </w:rPr>
              <w:t>Characteristics</w:t>
            </w:r>
          </w:p>
        </w:tc>
        <w:tc>
          <w:tcPr>
            <w:tcW w:w="1985" w:type="dxa"/>
            <w:tcBorders>
              <w:left w:val="nil"/>
              <w:bottom w:val="single" w:sz="4" w:space="0" w:color="auto"/>
              <w:right w:val="nil"/>
            </w:tcBorders>
          </w:tcPr>
          <w:p w14:paraId="35628181" w14:textId="77777777" w:rsidR="005D3CDD" w:rsidRPr="00164C67" w:rsidRDefault="005D3CDD" w:rsidP="00A56FC1">
            <w:pPr>
              <w:pStyle w:val="NoSpacing"/>
              <w:rPr>
                <w:rFonts w:ascii="Times New Roman" w:hAnsi="Times New Roman" w:cs="Times New Roman"/>
                <w:b/>
                <w:sz w:val="24"/>
                <w:szCs w:val="24"/>
              </w:rPr>
            </w:pPr>
            <w:r w:rsidRPr="00164C67">
              <w:rPr>
                <w:rFonts w:ascii="Times New Roman" w:hAnsi="Times New Roman" w:cs="Times New Roman"/>
                <w:b/>
                <w:sz w:val="24"/>
                <w:szCs w:val="24"/>
              </w:rPr>
              <w:t>Frequency</w:t>
            </w:r>
          </w:p>
        </w:tc>
        <w:tc>
          <w:tcPr>
            <w:tcW w:w="2409" w:type="dxa"/>
            <w:tcBorders>
              <w:left w:val="nil"/>
              <w:bottom w:val="single" w:sz="4" w:space="0" w:color="auto"/>
              <w:right w:val="nil"/>
            </w:tcBorders>
          </w:tcPr>
          <w:p w14:paraId="1F0F1106" w14:textId="77777777" w:rsidR="005D3CDD" w:rsidRPr="00164C67" w:rsidRDefault="005D3CDD" w:rsidP="00A56FC1">
            <w:pPr>
              <w:pStyle w:val="NoSpacing"/>
              <w:rPr>
                <w:rFonts w:ascii="Times New Roman" w:hAnsi="Times New Roman" w:cs="Times New Roman"/>
                <w:b/>
                <w:sz w:val="24"/>
                <w:szCs w:val="24"/>
              </w:rPr>
            </w:pPr>
            <w:r w:rsidRPr="00164C67">
              <w:rPr>
                <w:rFonts w:ascii="Times New Roman" w:hAnsi="Times New Roman" w:cs="Times New Roman"/>
                <w:b/>
                <w:sz w:val="24"/>
                <w:szCs w:val="24"/>
              </w:rPr>
              <w:t>Percentage</w:t>
            </w:r>
          </w:p>
        </w:tc>
      </w:tr>
      <w:tr w:rsidR="005D3CDD" w14:paraId="67968900" w14:textId="77777777" w:rsidTr="00164C67">
        <w:tc>
          <w:tcPr>
            <w:tcW w:w="3652" w:type="dxa"/>
            <w:tcBorders>
              <w:left w:val="nil"/>
              <w:bottom w:val="nil"/>
              <w:right w:val="nil"/>
            </w:tcBorders>
          </w:tcPr>
          <w:p w14:paraId="291BFF71" w14:textId="77777777" w:rsidR="005D3CDD" w:rsidRPr="00164C67" w:rsidRDefault="005D3CDD" w:rsidP="00A56FC1">
            <w:pPr>
              <w:pStyle w:val="NoSpacing"/>
              <w:rPr>
                <w:rFonts w:ascii="Times New Roman" w:hAnsi="Times New Roman" w:cs="Times New Roman"/>
                <w:b/>
                <w:sz w:val="24"/>
                <w:szCs w:val="24"/>
              </w:rPr>
            </w:pPr>
            <w:r w:rsidRPr="00164C67">
              <w:rPr>
                <w:rFonts w:ascii="Times New Roman" w:hAnsi="Times New Roman" w:cs="Times New Roman"/>
                <w:b/>
                <w:sz w:val="24"/>
                <w:szCs w:val="24"/>
              </w:rPr>
              <w:t>Age</w:t>
            </w:r>
          </w:p>
        </w:tc>
        <w:tc>
          <w:tcPr>
            <w:tcW w:w="1985" w:type="dxa"/>
            <w:tcBorders>
              <w:left w:val="nil"/>
              <w:bottom w:val="nil"/>
              <w:right w:val="nil"/>
            </w:tcBorders>
          </w:tcPr>
          <w:p w14:paraId="32235483" w14:textId="77777777" w:rsidR="005D3CDD" w:rsidRDefault="005D3CDD" w:rsidP="00A56FC1">
            <w:pPr>
              <w:pStyle w:val="NoSpacing"/>
              <w:rPr>
                <w:rFonts w:ascii="Times New Roman" w:hAnsi="Times New Roman" w:cs="Times New Roman"/>
                <w:sz w:val="24"/>
                <w:szCs w:val="24"/>
              </w:rPr>
            </w:pPr>
          </w:p>
        </w:tc>
        <w:tc>
          <w:tcPr>
            <w:tcW w:w="2409" w:type="dxa"/>
            <w:tcBorders>
              <w:left w:val="nil"/>
              <w:bottom w:val="nil"/>
              <w:right w:val="nil"/>
            </w:tcBorders>
          </w:tcPr>
          <w:p w14:paraId="106E03DA" w14:textId="77777777" w:rsidR="005D3CDD" w:rsidRDefault="005D3CDD" w:rsidP="00A56FC1">
            <w:pPr>
              <w:pStyle w:val="NoSpacing"/>
              <w:rPr>
                <w:rFonts w:ascii="Times New Roman" w:hAnsi="Times New Roman" w:cs="Times New Roman"/>
                <w:sz w:val="24"/>
                <w:szCs w:val="24"/>
              </w:rPr>
            </w:pPr>
          </w:p>
        </w:tc>
      </w:tr>
      <w:tr w:rsidR="005D3CDD" w14:paraId="4555ACDB" w14:textId="77777777" w:rsidTr="00164C67">
        <w:tc>
          <w:tcPr>
            <w:tcW w:w="3652" w:type="dxa"/>
            <w:tcBorders>
              <w:top w:val="nil"/>
              <w:left w:val="nil"/>
              <w:bottom w:val="nil"/>
              <w:right w:val="nil"/>
            </w:tcBorders>
          </w:tcPr>
          <w:p w14:paraId="1512B7CB" w14:textId="77777777" w:rsidR="005D3CDD" w:rsidRDefault="005D3CDD" w:rsidP="00A56FC1">
            <w:pPr>
              <w:pStyle w:val="NoSpacing"/>
              <w:rPr>
                <w:rFonts w:ascii="Times New Roman" w:hAnsi="Times New Roman" w:cs="Times New Roman"/>
                <w:sz w:val="20"/>
                <w:szCs w:val="20"/>
              </w:rPr>
            </w:pPr>
            <w:r w:rsidRPr="002907E4">
              <w:rPr>
                <w:rFonts w:ascii="Times New Roman" w:hAnsi="Times New Roman" w:cs="Times New Roman"/>
                <w:sz w:val="20"/>
                <w:szCs w:val="20"/>
              </w:rPr>
              <w:t>≤ 30</w:t>
            </w:r>
          </w:p>
          <w:tbl>
            <w:tblPr>
              <w:tblStyle w:val="TableGrid19"/>
              <w:tblW w:w="0" w:type="auto"/>
              <w:tblLook w:val="04A0" w:firstRow="1" w:lastRow="0" w:firstColumn="1" w:lastColumn="0" w:noHBand="0" w:noVBand="1"/>
            </w:tblPr>
            <w:tblGrid>
              <w:gridCol w:w="1556"/>
            </w:tblGrid>
            <w:tr w:rsidR="005D3CDD" w:rsidRPr="002907E4" w14:paraId="47B8BC46" w14:textId="77777777" w:rsidTr="00A56FC1">
              <w:tc>
                <w:tcPr>
                  <w:tcW w:w="1556" w:type="dxa"/>
                  <w:tcBorders>
                    <w:top w:val="nil"/>
                    <w:left w:val="nil"/>
                    <w:bottom w:val="nil"/>
                    <w:right w:val="nil"/>
                  </w:tcBorders>
                </w:tcPr>
                <w:p w14:paraId="0A21A4B7"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31-40</w:t>
                  </w:r>
                </w:p>
              </w:tc>
            </w:tr>
            <w:tr w:rsidR="005D3CDD" w:rsidRPr="002907E4" w14:paraId="6008A319" w14:textId="77777777" w:rsidTr="00A56FC1">
              <w:tc>
                <w:tcPr>
                  <w:tcW w:w="1556" w:type="dxa"/>
                  <w:tcBorders>
                    <w:top w:val="nil"/>
                    <w:left w:val="nil"/>
                    <w:bottom w:val="nil"/>
                    <w:right w:val="nil"/>
                  </w:tcBorders>
                </w:tcPr>
                <w:p w14:paraId="151BA153"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41-50</w:t>
                  </w:r>
                </w:p>
              </w:tc>
            </w:tr>
            <w:tr w:rsidR="005D3CDD" w:rsidRPr="002907E4" w14:paraId="4F642EAD" w14:textId="77777777" w:rsidTr="00A56FC1">
              <w:tc>
                <w:tcPr>
                  <w:tcW w:w="1556" w:type="dxa"/>
                  <w:tcBorders>
                    <w:top w:val="nil"/>
                    <w:left w:val="nil"/>
                    <w:bottom w:val="nil"/>
                    <w:right w:val="nil"/>
                  </w:tcBorders>
                </w:tcPr>
                <w:p w14:paraId="4665EDE4"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51-60</w:t>
                  </w:r>
                </w:p>
              </w:tc>
            </w:tr>
            <w:tr w:rsidR="005D3CDD" w:rsidRPr="002907E4" w14:paraId="575BFC51" w14:textId="77777777" w:rsidTr="00A56FC1">
              <w:tc>
                <w:tcPr>
                  <w:tcW w:w="1556" w:type="dxa"/>
                  <w:tcBorders>
                    <w:top w:val="nil"/>
                    <w:left w:val="nil"/>
                    <w:bottom w:val="nil"/>
                    <w:right w:val="nil"/>
                  </w:tcBorders>
                </w:tcPr>
                <w:p w14:paraId="515F7D6F"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≥61</w:t>
                  </w:r>
                </w:p>
              </w:tc>
            </w:tr>
            <w:tr w:rsidR="005D3CDD" w:rsidRPr="002907E4" w14:paraId="2C7F4D11" w14:textId="77777777" w:rsidTr="00A56FC1">
              <w:tc>
                <w:tcPr>
                  <w:tcW w:w="1556" w:type="dxa"/>
                  <w:tcBorders>
                    <w:top w:val="nil"/>
                    <w:left w:val="nil"/>
                    <w:bottom w:val="nil"/>
                    <w:right w:val="nil"/>
                  </w:tcBorders>
                </w:tcPr>
                <w:p w14:paraId="7EEB85F7"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b/>
                      <w:sz w:val="20"/>
                      <w:szCs w:val="20"/>
                    </w:rPr>
                    <w:t>Total</w:t>
                  </w:r>
                </w:p>
              </w:tc>
            </w:tr>
            <w:tr w:rsidR="005D3CDD" w:rsidRPr="002907E4" w14:paraId="15F800C0" w14:textId="77777777" w:rsidTr="00A56FC1">
              <w:tc>
                <w:tcPr>
                  <w:tcW w:w="1556" w:type="dxa"/>
                  <w:tcBorders>
                    <w:top w:val="nil"/>
                    <w:left w:val="nil"/>
                    <w:bottom w:val="nil"/>
                    <w:right w:val="nil"/>
                  </w:tcBorders>
                </w:tcPr>
                <w:p w14:paraId="2ABC543A" w14:textId="77777777" w:rsidR="005D3CDD" w:rsidRPr="002907E4" w:rsidRDefault="005D3CDD" w:rsidP="005D3CDD">
                  <w:pPr>
                    <w:jc w:val="both"/>
                    <w:rPr>
                      <w:rFonts w:ascii="Times New Roman" w:hAnsi="Times New Roman" w:cs="Times New Roman"/>
                      <w:b/>
                      <w:sz w:val="20"/>
                      <w:szCs w:val="20"/>
                    </w:rPr>
                  </w:pPr>
                  <w:r w:rsidRPr="002907E4">
                    <w:rPr>
                      <w:rFonts w:ascii="Times New Roman" w:hAnsi="Times New Roman" w:cs="Times New Roman"/>
                      <w:b/>
                      <w:sz w:val="20"/>
                      <w:szCs w:val="20"/>
                    </w:rPr>
                    <w:t>Mean</w:t>
                  </w:r>
                </w:p>
              </w:tc>
            </w:tr>
            <w:tr w:rsidR="005D3CDD" w:rsidRPr="002907E4" w14:paraId="7B75197A" w14:textId="77777777" w:rsidTr="00A56FC1">
              <w:tc>
                <w:tcPr>
                  <w:tcW w:w="1556" w:type="dxa"/>
                  <w:tcBorders>
                    <w:top w:val="nil"/>
                    <w:left w:val="nil"/>
                    <w:bottom w:val="nil"/>
                    <w:right w:val="nil"/>
                  </w:tcBorders>
                </w:tcPr>
                <w:p w14:paraId="66418AC2" w14:textId="77777777" w:rsidR="005D3CDD" w:rsidRPr="002907E4" w:rsidRDefault="005D3CDD" w:rsidP="005D3CDD">
                  <w:pPr>
                    <w:jc w:val="both"/>
                    <w:rPr>
                      <w:rFonts w:ascii="Times New Roman" w:hAnsi="Times New Roman" w:cs="Times New Roman"/>
                      <w:b/>
                      <w:sz w:val="20"/>
                      <w:szCs w:val="20"/>
                    </w:rPr>
                  </w:pPr>
                  <w:r w:rsidRPr="002907E4">
                    <w:rPr>
                      <w:rFonts w:ascii="Times New Roman" w:hAnsi="Times New Roman" w:cs="Times New Roman"/>
                      <w:b/>
                      <w:sz w:val="20"/>
                      <w:szCs w:val="20"/>
                    </w:rPr>
                    <w:t>SD</w:t>
                  </w:r>
                </w:p>
              </w:tc>
            </w:tr>
          </w:tbl>
          <w:p w14:paraId="565F57D4" w14:textId="77777777" w:rsidR="005D3CDD" w:rsidRDefault="005D3CDD" w:rsidP="00A56FC1">
            <w:pPr>
              <w:pStyle w:val="NoSpacing"/>
              <w:rPr>
                <w:rFonts w:ascii="Times New Roman" w:hAnsi="Times New Roman" w:cs="Times New Roman"/>
                <w:sz w:val="24"/>
                <w:szCs w:val="24"/>
              </w:rPr>
            </w:pPr>
          </w:p>
        </w:tc>
        <w:tc>
          <w:tcPr>
            <w:tcW w:w="1985" w:type="dxa"/>
            <w:tcBorders>
              <w:top w:val="nil"/>
              <w:left w:val="nil"/>
              <w:bottom w:val="nil"/>
              <w:right w:val="nil"/>
            </w:tcBorders>
          </w:tcPr>
          <w:p w14:paraId="22B93942" w14:textId="77777777" w:rsidR="005D3CDD" w:rsidRDefault="005D3CDD" w:rsidP="00A56FC1">
            <w:pPr>
              <w:pStyle w:val="NoSpacing"/>
              <w:rPr>
                <w:rFonts w:ascii="Times New Roman" w:hAnsi="Times New Roman" w:cs="Times New Roman"/>
                <w:sz w:val="24"/>
                <w:szCs w:val="24"/>
              </w:rPr>
            </w:pPr>
            <w:r>
              <w:rPr>
                <w:rFonts w:ascii="Times New Roman" w:hAnsi="Times New Roman" w:cs="Times New Roman"/>
                <w:sz w:val="24"/>
                <w:szCs w:val="24"/>
              </w:rPr>
              <w:t xml:space="preserve">  3</w:t>
            </w:r>
          </w:p>
          <w:tbl>
            <w:tblPr>
              <w:tblStyle w:val="TableGrid19"/>
              <w:tblW w:w="0" w:type="auto"/>
              <w:tblLook w:val="04A0" w:firstRow="1" w:lastRow="0" w:firstColumn="1" w:lastColumn="0" w:noHBand="0" w:noVBand="1"/>
            </w:tblPr>
            <w:tblGrid>
              <w:gridCol w:w="1285"/>
            </w:tblGrid>
            <w:tr w:rsidR="005D3CDD" w:rsidRPr="002907E4" w14:paraId="582B59B2" w14:textId="77777777" w:rsidTr="00A56FC1">
              <w:tc>
                <w:tcPr>
                  <w:tcW w:w="1285" w:type="dxa"/>
                  <w:tcBorders>
                    <w:top w:val="nil"/>
                    <w:left w:val="nil"/>
                    <w:bottom w:val="nil"/>
                    <w:right w:val="nil"/>
                  </w:tcBorders>
                </w:tcPr>
                <w:p w14:paraId="36D65944"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14</w:t>
                  </w:r>
                </w:p>
              </w:tc>
            </w:tr>
            <w:tr w:rsidR="005D3CDD" w:rsidRPr="002907E4" w14:paraId="7BACEC89" w14:textId="77777777" w:rsidTr="00A56FC1">
              <w:tc>
                <w:tcPr>
                  <w:tcW w:w="1285" w:type="dxa"/>
                  <w:tcBorders>
                    <w:top w:val="nil"/>
                    <w:left w:val="nil"/>
                    <w:bottom w:val="nil"/>
                    <w:right w:val="nil"/>
                  </w:tcBorders>
                </w:tcPr>
                <w:p w14:paraId="121CF342"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40</w:t>
                  </w:r>
                </w:p>
              </w:tc>
            </w:tr>
            <w:tr w:rsidR="005D3CDD" w:rsidRPr="002907E4" w14:paraId="490C9D8C" w14:textId="77777777" w:rsidTr="00A56FC1">
              <w:tc>
                <w:tcPr>
                  <w:tcW w:w="1285" w:type="dxa"/>
                  <w:tcBorders>
                    <w:top w:val="nil"/>
                    <w:left w:val="nil"/>
                    <w:bottom w:val="nil"/>
                    <w:right w:val="nil"/>
                  </w:tcBorders>
                </w:tcPr>
                <w:p w14:paraId="33FB4180"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38</w:t>
                  </w:r>
                </w:p>
              </w:tc>
            </w:tr>
            <w:tr w:rsidR="005D3CDD" w:rsidRPr="002907E4" w14:paraId="4921948E" w14:textId="77777777" w:rsidTr="00A56FC1">
              <w:tc>
                <w:tcPr>
                  <w:tcW w:w="1285" w:type="dxa"/>
                  <w:tcBorders>
                    <w:top w:val="nil"/>
                    <w:left w:val="nil"/>
                    <w:bottom w:val="nil"/>
                    <w:right w:val="nil"/>
                  </w:tcBorders>
                </w:tcPr>
                <w:p w14:paraId="0404D9BB"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7</w:t>
                  </w:r>
                </w:p>
              </w:tc>
            </w:tr>
            <w:tr w:rsidR="005D3CDD" w:rsidRPr="002907E4" w14:paraId="2735CD5A" w14:textId="77777777" w:rsidTr="00A56FC1">
              <w:tc>
                <w:tcPr>
                  <w:tcW w:w="1285" w:type="dxa"/>
                  <w:tcBorders>
                    <w:top w:val="nil"/>
                    <w:left w:val="nil"/>
                    <w:bottom w:val="nil"/>
                    <w:right w:val="nil"/>
                  </w:tcBorders>
                </w:tcPr>
                <w:p w14:paraId="284CD937"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102</w:t>
                  </w:r>
                </w:p>
              </w:tc>
            </w:tr>
            <w:tr w:rsidR="005D3CDD" w:rsidRPr="002907E4" w14:paraId="4E2ACDAD" w14:textId="77777777" w:rsidTr="00A56FC1">
              <w:tc>
                <w:tcPr>
                  <w:tcW w:w="1285" w:type="dxa"/>
                  <w:tcBorders>
                    <w:top w:val="nil"/>
                    <w:left w:val="nil"/>
                    <w:bottom w:val="nil"/>
                    <w:right w:val="nil"/>
                  </w:tcBorders>
                </w:tcPr>
                <w:p w14:paraId="5613BC47"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49</w:t>
                  </w:r>
                </w:p>
              </w:tc>
            </w:tr>
            <w:tr w:rsidR="005D3CDD" w:rsidRPr="002907E4" w14:paraId="2901CD2B" w14:textId="77777777" w:rsidTr="00A56FC1">
              <w:tc>
                <w:tcPr>
                  <w:tcW w:w="1285" w:type="dxa"/>
                  <w:tcBorders>
                    <w:top w:val="nil"/>
                    <w:left w:val="nil"/>
                    <w:bottom w:val="nil"/>
                    <w:right w:val="nil"/>
                  </w:tcBorders>
                </w:tcPr>
                <w:p w14:paraId="5B21568A"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8.437</w:t>
                  </w:r>
                </w:p>
              </w:tc>
            </w:tr>
          </w:tbl>
          <w:p w14:paraId="4528A6B7"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5D3CDD" w:rsidRPr="002907E4" w14:paraId="615EE168" w14:textId="77777777" w:rsidTr="00A56FC1">
              <w:tc>
                <w:tcPr>
                  <w:tcW w:w="1307" w:type="dxa"/>
                  <w:tcBorders>
                    <w:top w:val="nil"/>
                    <w:left w:val="nil"/>
                    <w:bottom w:val="nil"/>
                    <w:right w:val="nil"/>
                  </w:tcBorders>
                </w:tcPr>
                <w:p w14:paraId="439087E2" w14:textId="77777777" w:rsidR="005D3CDD" w:rsidRDefault="005D3CDD" w:rsidP="005D3CDD">
                  <w:pPr>
                    <w:jc w:val="both"/>
                    <w:rPr>
                      <w:rFonts w:ascii="Times New Roman" w:hAnsi="Times New Roman" w:cs="Times New Roman"/>
                      <w:sz w:val="20"/>
                      <w:szCs w:val="20"/>
                    </w:rPr>
                  </w:pPr>
                  <w:r>
                    <w:rPr>
                      <w:rFonts w:ascii="Times New Roman" w:hAnsi="Times New Roman" w:cs="Times New Roman"/>
                      <w:sz w:val="20"/>
                      <w:szCs w:val="20"/>
                    </w:rPr>
                    <w:t>2.9</w:t>
                  </w:r>
                </w:p>
                <w:p w14:paraId="1AB9B4EE"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13.7</w:t>
                  </w:r>
                </w:p>
              </w:tc>
            </w:tr>
            <w:tr w:rsidR="005D3CDD" w:rsidRPr="002907E4" w14:paraId="0BFEBC65" w14:textId="77777777" w:rsidTr="00A56FC1">
              <w:tc>
                <w:tcPr>
                  <w:tcW w:w="1307" w:type="dxa"/>
                  <w:tcBorders>
                    <w:top w:val="nil"/>
                    <w:left w:val="nil"/>
                    <w:bottom w:val="nil"/>
                    <w:right w:val="nil"/>
                  </w:tcBorders>
                </w:tcPr>
                <w:p w14:paraId="0FFA2F8C"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39.2</w:t>
                  </w:r>
                </w:p>
              </w:tc>
            </w:tr>
            <w:tr w:rsidR="005D3CDD" w:rsidRPr="002907E4" w14:paraId="54998A9D" w14:textId="77777777" w:rsidTr="00A56FC1">
              <w:tc>
                <w:tcPr>
                  <w:tcW w:w="1307" w:type="dxa"/>
                  <w:tcBorders>
                    <w:top w:val="nil"/>
                    <w:left w:val="nil"/>
                    <w:bottom w:val="nil"/>
                    <w:right w:val="nil"/>
                  </w:tcBorders>
                </w:tcPr>
                <w:p w14:paraId="468E1A73"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37.3</w:t>
                  </w:r>
                </w:p>
              </w:tc>
            </w:tr>
            <w:tr w:rsidR="005D3CDD" w:rsidRPr="002907E4" w14:paraId="1B62398F" w14:textId="77777777" w:rsidTr="00A56FC1">
              <w:tc>
                <w:tcPr>
                  <w:tcW w:w="1307" w:type="dxa"/>
                  <w:tcBorders>
                    <w:top w:val="nil"/>
                    <w:left w:val="nil"/>
                    <w:bottom w:val="nil"/>
                    <w:right w:val="nil"/>
                  </w:tcBorders>
                </w:tcPr>
                <w:p w14:paraId="216784E6"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6.9</w:t>
                  </w:r>
                </w:p>
              </w:tc>
            </w:tr>
            <w:tr w:rsidR="005D3CDD" w:rsidRPr="002907E4" w14:paraId="131E3F74" w14:textId="77777777" w:rsidTr="00A56FC1">
              <w:tc>
                <w:tcPr>
                  <w:tcW w:w="1307" w:type="dxa"/>
                  <w:tcBorders>
                    <w:top w:val="nil"/>
                    <w:left w:val="nil"/>
                    <w:bottom w:val="nil"/>
                    <w:right w:val="nil"/>
                  </w:tcBorders>
                </w:tcPr>
                <w:p w14:paraId="2246D9CD"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0A74FE8A" w14:textId="77777777" w:rsidR="005D3CDD" w:rsidRDefault="005D3CDD" w:rsidP="00A56FC1">
            <w:pPr>
              <w:pStyle w:val="NoSpacing"/>
              <w:rPr>
                <w:rFonts w:ascii="Times New Roman" w:hAnsi="Times New Roman" w:cs="Times New Roman"/>
                <w:sz w:val="24"/>
                <w:szCs w:val="24"/>
              </w:rPr>
            </w:pPr>
          </w:p>
        </w:tc>
      </w:tr>
      <w:tr w:rsidR="005D3CDD" w14:paraId="632CE3E3" w14:textId="77777777" w:rsidTr="00164C67">
        <w:tc>
          <w:tcPr>
            <w:tcW w:w="3652" w:type="dxa"/>
            <w:tcBorders>
              <w:top w:val="nil"/>
              <w:left w:val="nil"/>
              <w:bottom w:val="nil"/>
              <w:right w:val="nil"/>
            </w:tcBorders>
          </w:tcPr>
          <w:p w14:paraId="02D5144C" w14:textId="77777777" w:rsidR="005D3CDD" w:rsidRPr="00164C67" w:rsidRDefault="009D154C" w:rsidP="00A56FC1">
            <w:pPr>
              <w:pStyle w:val="NoSpacing"/>
              <w:rPr>
                <w:rFonts w:ascii="Times New Roman" w:hAnsi="Times New Roman" w:cs="Times New Roman"/>
                <w:b/>
                <w:sz w:val="20"/>
                <w:szCs w:val="20"/>
              </w:rPr>
            </w:pPr>
            <w:r w:rsidRPr="00164C67">
              <w:rPr>
                <w:rFonts w:ascii="Times New Roman" w:hAnsi="Times New Roman" w:cs="Times New Roman"/>
                <w:b/>
                <w:sz w:val="20"/>
                <w:szCs w:val="20"/>
              </w:rPr>
              <w:t>Sex</w:t>
            </w:r>
          </w:p>
        </w:tc>
        <w:tc>
          <w:tcPr>
            <w:tcW w:w="1985" w:type="dxa"/>
            <w:tcBorders>
              <w:top w:val="nil"/>
              <w:left w:val="nil"/>
              <w:bottom w:val="nil"/>
              <w:right w:val="nil"/>
            </w:tcBorders>
          </w:tcPr>
          <w:p w14:paraId="437846B4"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p w14:paraId="783D4FD7" w14:textId="77777777" w:rsidR="005D3CDD" w:rsidRDefault="005D3CDD" w:rsidP="00A56FC1">
            <w:pPr>
              <w:pStyle w:val="NoSpacing"/>
              <w:rPr>
                <w:rFonts w:ascii="Times New Roman" w:hAnsi="Times New Roman" w:cs="Times New Roman"/>
                <w:sz w:val="24"/>
                <w:szCs w:val="24"/>
              </w:rPr>
            </w:pPr>
          </w:p>
        </w:tc>
      </w:tr>
      <w:tr w:rsidR="005D3CDD" w14:paraId="6C02A43A" w14:textId="77777777" w:rsidTr="00164C67">
        <w:tc>
          <w:tcPr>
            <w:tcW w:w="3652" w:type="dxa"/>
            <w:tcBorders>
              <w:top w:val="nil"/>
              <w:left w:val="nil"/>
              <w:bottom w:val="nil"/>
              <w:right w:val="nil"/>
            </w:tcBorders>
          </w:tcPr>
          <w:tbl>
            <w:tblPr>
              <w:tblStyle w:val="TableGrid19"/>
              <w:tblW w:w="0" w:type="auto"/>
              <w:tblLook w:val="04A0" w:firstRow="1" w:lastRow="0" w:firstColumn="1" w:lastColumn="0" w:noHBand="0" w:noVBand="1"/>
            </w:tblPr>
            <w:tblGrid>
              <w:gridCol w:w="1556"/>
            </w:tblGrid>
            <w:tr w:rsidR="009D154C" w:rsidRPr="002907E4" w14:paraId="5388ADBA" w14:textId="77777777" w:rsidTr="00A56FC1">
              <w:tc>
                <w:tcPr>
                  <w:tcW w:w="1556" w:type="dxa"/>
                  <w:tcBorders>
                    <w:top w:val="nil"/>
                    <w:left w:val="nil"/>
                    <w:bottom w:val="nil"/>
                    <w:right w:val="nil"/>
                  </w:tcBorders>
                </w:tcPr>
                <w:p w14:paraId="4C2F742D"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Male</w:t>
                  </w:r>
                </w:p>
              </w:tc>
            </w:tr>
            <w:tr w:rsidR="009D154C" w:rsidRPr="002907E4" w14:paraId="13D9E9AB" w14:textId="77777777" w:rsidTr="00A56FC1">
              <w:tc>
                <w:tcPr>
                  <w:tcW w:w="1556" w:type="dxa"/>
                  <w:tcBorders>
                    <w:top w:val="nil"/>
                    <w:left w:val="nil"/>
                    <w:bottom w:val="nil"/>
                    <w:right w:val="nil"/>
                  </w:tcBorders>
                </w:tcPr>
                <w:p w14:paraId="3D7D8812"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Female</w:t>
                  </w:r>
                </w:p>
              </w:tc>
            </w:tr>
            <w:tr w:rsidR="009D154C" w:rsidRPr="002907E4" w14:paraId="756AE3AB" w14:textId="77777777" w:rsidTr="00A56FC1">
              <w:tc>
                <w:tcPr>
                  <w:tcW w:w="1556" w:type="dxa"/>
                  <w:tcBorders>
                    <w:top w:val="nil"/>
                    <w:left w:val="nil"/>
                    <w:bottom w:val="nil"/>
                    <w:right w:val="nil"/>
                  </w:tcBorders>
                </w:tcPr>
                <w:p w14:paraId="29E5F168"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bl>
          <w:p w14:paraId="20ACFC80" w14:textId="77777777" w:rsidR="005D3CDD" w:rsidRPr="002907E4" w:rsidRDefault="005D3CDD" w:rsidP="00A56FC1">
            <w:pPr>
              <w:pStyle w:val="NoSpacing"/>
              <w:rPr>
                <w:rFonts w:ascii="Times New Roman" w:hAnsi="Times New Roman" w:cs="Times New Roman"/>
                <w:sz w:val="20"/>
                <w:szCs w:val="20"/>
              </w:rPr>
            </w:pPr>
          </w:p>
        </w:tc>
        <w:tc>
          <w:tcPr>
            <w:tcW w:w="1985" w:type="dxa"/>
            <w:tcBorders>
              <w:top w:val="nil"/>
              <w:left w:val="nil"/>
              <w:bottom w:val="nil"/>
              <w:right w:val="nil"/>
            </w:tcBorders>
          </w:tcPr>
          <w:tbl>
            <w:tblPr>
              <w:tblStyle w:val="TableGrid19"/>
              <w:tblW w:w="0" w:type="auto"/>
              <w:tblLook w:val="04A0" w:firstRow="1" w:lastRow="0" w:firstColumn="1" w:lastColumn="0" w:noHBand="0" w:noVBand="1"/>
            </w:tblPr>
            <w:tblGrid>
              <w:gridCol w:w="1285"/>
            </w:tblGrid>
            <w:tr w:rsidR="009D154C" w:rsidRPr="002907E4" w14:paraId="176BEF0F" w14:textId="77777777" w:rsidTr="00A56FC1">
              <w:tc>
                <w:tcPr>
                  <w:tcW w:w="1285" w:type="dxa"/>
                  <w:tcBorders>
                    <w:top w:val="nil"/>
                    <w:left w:val="nil"/>
                    <w:bottom w:val="nil"/>
                    <w:right w:val="nil"/>
                  </w:tcBorders>
                </w:tcPr>
                <w:p w14:paraId="275F8B3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65</w:t>
                  </w:r>
                </w:p>
              </w:tc>
            </w:tr>
            <w:tr w:rsidR="009D154C" w:rsidRPr="002907E4" w14:paraId="0C45E091" w14:textId="77777777" w:rsidTr="00A56FC1">
              <w:tc>
                <w:tcPr>
                  <w:tcW w:w="1285" w:type="dxa"/>
                  <w:tcBorders>
                    <w:top w:val="nil"/>
                    <w:left w:val="nil"/>
                    <w:bottom w:val="nil"/>
                    <w:right w:val="nil"/>
                  </w:tcBorders>
                </w:tcPr>
                <w:p w14:paraId="22BEC98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37</w:t>
                  </w:r>
                </w:p>
              </w:tc>
            </w:tr>
            <w:tr w:rsidR="009D154C" w:rsidRPr="002907E4" w14:paraId="6B2E4AF6" w14:textId="77777777" w:rsidTr="00A56FC1">
              <w:tc>
                <w:tcPr>
                  <w:tcW w:w="1285" w:type="dxa"/>
                  <w:tcBorders>
                    <w:top w:val="nil"/>
                    <w:left w:val="nil"/>
                    <w:bottom w:val="nil"/>
                    <w:right w:val="nil"/>
                  </w:tcBorders>
                </w:tcPr>
                <w:p w14:paraId="6FC4C7B5"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bl>
          <w:p w14:paraId="69FEA1E5"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9D154C" w:rsidRPr="002907E4" w14:paraId="554CD3AC" w14:textId="77777777" w:rsidTr="00A56FC1">
              <w:tc>
                <w:tcPr>
                  <w:tcW w:w="1307" w:type="dxa"/>
                  <w:tcBorders>
                    <w:top w:val="nil"/>
                    <w:left w:val="nil"/>
                    <w:bottom w:val="nil"/>
                    <w:right w:val="nil"/>
                  </w:tcBorders>
                </w:tcPr>
                <w:p w14:paraId="6895C8FF"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63.7</w:t>
                  </w:r>
                </w:p>
              </w:tc>
            </w:tr>
            <w:tr w:rsidR="009D154C" w:rsidRPr="002907E4" w14:paraId="56219CF9" w14:textId="77777777" w:rsidTr="00A56FC1">
              <w:tc>
                <w:tcPr>
                  <w:tcW w:w="1307" w:type="dxa"/>
                  <w:tcBorders>
                    <w:top w:val="nil"/>
                    <w:left w:val="nil"/>
                    <w:bottom w:val="nil"/>
                    <w:right w:val="nil"/>
                  </w:tcBorders>
                </w:tcPr>
                <w:p w14:paraId="7F61630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36.3</w:t>
                  </w:r>
                </w:p>
              </w:tc>
            </w:tr>
            <w:tr w:rsidR="009D154C" w:rsidRPr="002907E4" w14:paraId="4481633F" w14:textId="77777777" w:rsidTr="00A56FC1">
              <w:tc>
                <w:tcPr>
                  <w:tcW w:w="1307" w:type="dxa"/>
                  <w:tcBorders>
                    <w:top w:val="nil"/>
                    <w:left w:val="nil"/>
                    <w:bottom w:val="nil"/>
                    <w:right w:val="nil"/>
                  </w:tcBorders>
                </w:tcPr>
                <w:p w14:paraId="628FDF9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32C934FD" w14:textId="77777777" w:rsidR="005D3CDD" w:rsidRDefault="005D3CDD" w:rsidP="00A56FC1">
            <w:pPr>
              <w:pStyle w:val="NoSpacing"/>
              <w:rPr>
                <w:rFonts w:ascii="Times New Roman" w:hAnsi="Times New Roman" w:cs="Times New Roman"/>
                <w:sz w:val="24"/>
                <w:szCs w:val="24"/>
              </w:rPr>
            </w:pPr>
          </w:p>
        </w:tc>
      </w:tr>
      <w:tr w:rsidR="005D3CDD" w14:paraId="6EBC61FE" w14:textId="77777777" w:rsidTr="00164C67">
        <w:tc>
          <w:tcPr>
            <w:tcW w:w="3652" w:type="dxa"/>
            <w:tcBorders>
              <w:top w:val="nil"/>
              <w:left w:val="nil"/>
              <w:bottom w:val="nil"/>
              <w:right w:val="nil"/>
            </w:tcBorders>
          </w:tcPr>
          <w:p w14:paraId="3C632880" w14:textId="77777777" w:rsidR="005D3CDD" w:rsidRPr="00B65059" w:rsidRDefault="009D154C" w:rsidP="00A56FC1">
            <w:pPr>
              <w:pStyle w:val="NoSpacing"/>
              <w:rPr>
                <w:rFonts w:ascii="Times New Roman" w:hAnsi="Times New Roman" w:cs="Times New Roman"/>
                <w:b/>
                <w:sz w:val="20"/>
                <w:szCs w:val="20"/>
              </w:rPr>
            </w:pPr>
            <w:r w:rsidRPr="00B65059">
              <w:rPr>
                <w:rFonts w:ascii="Times New Roman" w:hAnsi="Times New Roman" w:cs="Times New Roman"/>
                <w:b/>
                <w:sz w:val="20"/>
                <w:szCs w:val="20"/>
              </w:rPr>
              <w:t>Education</w:t>
            </w:r>
          </w:p>
        </w:tc>
        <w:tc>
          <w:tcPr>
            <w:tcW w:w="1985" w:type="dxa"/>
            <w:tcBorders>
              <w:top w:val="nil"/>
              <w:left w:val="nil"/>
              <w:bottom w:val="nil"/>
              <w:right w:val="nil"/>
            </w:tcBorders>
          </w:tcPr>
          <w:p w14:paraId="431591D6"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p w14:paraId="2D88A8B1" w14:textId="77777777" w:rsidR="005D3CDD" w:rsidRDefault="005D3CDD" w:rsidP="00A56FC1">
            <w:pPr>
              <w:pStyle w:val="NoSpacing"/>
              <w:rPr>
                <w:rFonts w:ascii="Times New Roman" w:hAnsi="Times New Roman" w:cs="Times New Roman"/>
                <w:sz w:val="24"/>
                <w:szCs w:val="24"/>
              </w:rPr>
            </w:pPr>
          </w:p>
        </w:tc>
      </w:tr>
      <w:tr w:rsidR="005D3CDD" w14:paraId="0CC77FE3" w14:textId="77777777" w:rsidTr="00164C67">
        <w:tc>
          <w:tcPr>
            <w:tcW w:w="3652" w:type="dxa"/>
            <w:tcBorders>
              <w:top w:val="nil"/>
              <w:left w:val="nil"/>
              <w:bottom w:val="nil"/>
              <w:right w:val="nil"/>
            </w:tcBorders>
          </w:tcPr>
          <w:tbl>
            <w:tblPr>
              <w:tblStyle w:val="TableGrid19"/>
              <w:tblW w:w="0" w:type="auto"/>
              <w:tblLook w:val="04A0" w:firstRow="1" w:lastRow="0" w:firstColumn="1" w:lastColumn="0" w:noHBand="0" w:noVBand="1"/>
            </w:tblPr>
            <w:tblGrid>
              <w:gridCol w:w="1556"/>
            </w:tblGrid>
            <w:tr w:rsidR="009D154C" w:rsidRPr="002907E4" w14:paraId="74F2FA1A" w14:textId="77777777" w:rsidTr="00A56FC1">
              <w:tc>
                <w:tcPr>
                  <w:tcW w:w="1556" w:type="dxa"/>
                  <w:tcBorders>
                    <w:top w:val="nil"/>
                    <w:left w:val="nil"/>
                    <w:bottom w:val="nil"/>
                    <w:right w:val="nil"/>
                  </w:tcBorders>
                </w:tcPr>
                <w:p w14:paraId="4C08495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No formal edu</w:t>
                  </w:r>
                  <w:r w:rsidR="00164C67">
                    <w:rPr>
                      <w:rFonts w:ascii="Times New Roman" w:hAnsi="Times New Roman" w:cs="Times New Roman"/>
                      <w:sz w:val="20"/>
                      <w:szCs w:val="20"/>
                    </w:rPr>
                    <w:t>c</w:t>
                  </w:r>
                </w:p>
              </w:tc>
            </w:tr>
            <w:tr w:rsidR="009D154C" w:rsidRPr="002907E4" w14:paraId="2D06D3FB" w14:textId="77777777" w:rsidTr="00A56FC1">
              <w:tc>
                <w:tcPr>
                  <w:tcW w:w="1556" w:type="dxa"/>
                  <w:tcBorders>
                    <w:top w:val="nil"/>
                    <w:left w:val="nil"/>
                    <w:bottom w:val="nil"/>
                    <w:right w:val="nil"/>
                  </w:tcBorders>
                </w:tcPr>
                <w:p w14:paraId="2871B3AE"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 xml:space="preserve">Primary </w:t>
                  </w:r>
                  <w:proofErr w:type="spellStart"/>
                  <w:r w:rsidRPr="002907E4">
                    <w:rPr>
                      <w:rFonts w:ascii="Times New Roman" w:hAnsi="Times New Roman" w:cs="Times New Roman"/>
                      <w:sz w:val="20"/>
                      <w:szCs w:val="20"/>
                    </w:rPr>
                    <w:t>edu</w:t>
                  </w:r>
                  <w:proofErr w:type="spellEnd"/>
                </w:p>
              </w:tc>
            </w:tr>
            <w:tr w:rsidR="009D154C" w:rsidRPr="002907E4" w14:paraId="4B71BAE0" w14:textId="77777777" w:rsidTr="00A56FC1">
              <w:tc>
                <w:tcPr>
                  <w:tcW w:w="1556" w:type="dxa"/>
                  <w:tcBorders>
                    <w:top w:val="nil"/>
                    <w:left w:val="nil"/>
                    <w:bottom w:val="nil"/>
                    <w:right w:val="nil"/>
                  </w:tcBorders>
                </w:tcPr>
                <w:p w14:paraId="79FF1FBE"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 xml:space="preserve">Secondary </w:t>
                  </w:r>
                  <w:proofErr w:type="spellStart"/>
                  <w:r w:rsidRPr="002907E4">
                    <w:rPr>
                      <w:rFonts w:ascii="Times New Roman" w:hAnsi="Times New Roman" w:cs="Times New Roman"/>
                      <w:sz w:val="20"/>
                      <w:szCs w:val="20"/>
                    </w:rPr>
                    <w:t>edu</w:t>
                  </w:r>
                  <w:proofErr w:type="spellEnd"/>
                </w:p>
              </w:tc>
            </w:tr>
            <w:tr w:rsidR="009D154C" w:rsidRPr="002907E4" w14:paraId="5A6D9640" w14:textId="77777777" w:rsidTr="00A56FC1">
              <w:tc>
                <w:tcPr>
                  <w:tcW w:w="1556" w:type="dxa"/>
                  <w:tcBorders>
                    <w:top w:val="nil"/>
                    <w:left w:val="nil"/>
                    <w:bottom w:val="nil"/>
                    <w:right w:val="nil"/>
                  </w:tcBorders>
                </w:tcPr>
                <w:p w14:paraId="651B1125"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 xml:space="preserve">Tertiary </w:t>
                  </w:r>
                  <w:proofErr w:type="spellStart"/>
                  <w:r w:rsidRPr="002907E4">
                    <w:rPr>
                      <w:rFonts w:ascii="Times New Roman" w:hAnsi="Times New Roman" w:cs="Times New Roman"/>
                      <w:sz w:val="20"/>
                      <w:szCs w:val="20"/>
                    </w:rPr>
                    <w:t>edu</w:t>
                  </w:r>
                  <w:proofErr w:type="spellEnd"/>
                </w:p>
              </w:tc>
            </w:tr>
            <w:tr w:rsidR="009D154C" w:rsidRPr="002907E4" w14:paraId="1B277B9D" w14:textId="77777777" w:rsidTr="00A56FC1">
              <w:tc>
                <w:tcPr>
                  <w:tcW w:w="1556" w:type="dxa"/>
                  <w:tcBorders>
                    <w:top w:val="nil"/>
                    <w:left w:val="nil"/>
                    <w:bottom w:val="nil"/>
                    <w:right w:val="nil"/>
                  </w:tcBorders>
                </w:tcPr>
                <w:p w14:paraId="3929FEF9"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bl>
          <w:p w14:paraId="54BDF1C1" w14:textId="77777777" w:rsidR="005D3CDD" w:rsidRPr="002907E4" w:rsidRDefault="005D3CDD" w:rsidP="00A56FC1">
            <w:pPr>
              <w:pStyle w:val="NoSpacing"/>
              <w:rPr>
                <w:rFonts w:ascii="Times New Roman" w:hAnsi="Times New Roman" w:cs="Times New Roman"/>
                <w:sz w:val="20"/>
                <w:szCs w:val="20"/>
              </w:rPr>
            </w:pPr>
          </w:p>
        </w:tc>
        <w:tc>
          <w:tcPr>
            <w:tcW w:w="1985" w:type="dxa"/>
            <w:tcBorders>
              <w:top w:val="nil"/>
              <w:left w:val="nil"/>
              <w:bottom w:val="nil"/>
              <w:right w:val="nil"/>
            </w:tcBorders>
          </w:tcPr>
          <w:tbl>
            <w:tblPr>
              <w:tblStyle w:val="TableGrid19"/>
              <w:tblW w:w="0" w:type="auto"/>
              <w:tblLook w:val="04A0" w:firstRow="1" w:lastRow="0" w:firstColumn="1" w:lastColumn="0" w:noHBand="0" w:noVBand="1"/>
            </w:tblPr>
            <w:tblGrid>
              <w:gridCol w:w="1285"/>
            </w:tblGrid>
            <w:tr w:rsidR="009D154C" w:rsidRPr="002907E4" w14:paraId="3E551BB4" w14:textId="77777777" w:rsidTr="00A56FC1">
              <w:tc>
                <w:tcPr>
                  <w:tcW w:w="1285" w:type="dxa"/>
                  <w:tcBorders>
                    <w:top w:val="nil"/>
                    <w:left w:val="nil"/>
                    <w:bottom w:val="nil"/>
                    <w:right w:val="nil"/>
                  </w:tcBorders>
                </w:tcPr>
                <w:p w14:paraId="15F04A0A"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20</w:t>
                  </w:r>
                </w:p>
              </w:tc>
            </w:tr>
            <w:tr w:rsidR="009D154C" w:rsidRPr="002907E4" w14:paraId="4B50323C" w14:textId="77777777" w:rsidTr="00A56FC1">
              <w:tc>
                <w:tcPr>
                  <w:tcW w:w="1285" w:type="dxa"/>
                  <w:tcBorders>
                    <w:top w:val="nil"/>
                    <w:left w:val="nil"/>
                    <w:bottom w:val="nil"/>
                    <w:right w:val="nil"/>
                  </w:tcBorders>
                </w:tcPr>
                <w:p w14:paraId="6214997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28</w:t>
                  </w:r>
                </w:p>
              </w:tc>
            </w:tr>
            <w:tr w:rsidR="009D154C" w:rsidRPr="002907E4" w14:paraId="5812D707" w14:textId="77777777" w:rsidTr="00A56FC1">
              <w:tc>
                <w:tcPr>
                  <w:tcW w:w="1285" w:type="dxa"/>
                  <w:tcBorders>
                    <w:top w:val="nil"/>
                    <w:left w:val="nil"/>
                    <w:bottom w:val="nil"/>
                    <w:right w:val="nil"/>
                  </w:tcBorders>
                </w:tcPr>
                <w:p w14:paraId="5EA416FD"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41</w:t>
                  </w:r>
                </w:p>
              </w:tc>
            </w:tr>
            <w:tr w:rsidR="009D154C" w:rsidRPr="002907E4" w14:paraId="79F6E592" w14:textId="77777777" w:rsidTr="00A56FC1">
              <w:tc>
                <w:tcPr>
                  <w:tcW w:w="1285" w:type="dxa"/>
                  <w:tcBorders>
                    <w:top w:val="nil"/>
                    <w:left w:val="nil"/>
                    <w:bottom w:val="nil"/>
                    <w:right w:val="nil"/>
                  </w:tcBorders>
                </w:tcPr>
                <w:p w14:paraId="65D00FB1"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13</w:t>
                  </w:r>
                </w:p>
              </w:tc>
            </w:tr>
            <w:tr w:rsidR="009D154C" w:rsidRPr="002907E4" w14:paraId="0607A93F" w14:textId="77777777" w:rsidTr="00A56FC1">
              <w:tc>
                <w:tcPr>
                  <w:tcW w:w="1285" w:type="dxa"/>
                  <w:tcBorders>
                    <w:top w:val="nil"/>
                    <w:left w:val="nil"/>
                    <w:bottom w:val="nil"/>
                    <w:right w:val="nil"/>
                  </w:tcBorders>
                </w:tcPr>
                <w:p w14:paraId="0FD1FDF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bl>
          <w:p w14:paraId="6EF48D2E"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9D154C" w:rsidRPr="002907E4" w14:paraId="42A82864" w14:textId="77777777" w:rsidTr="00A56FC1">
              <w:tc>
                <w:tcPr>
                  <w:tcW w:w="1307" w:type="dxa"/>
                  <w:tcBorders>
                    <w:top w:val="nil"/>
                    <w:left w:val="nil"/>
                    <w:bottom w:val="nil"/>
                    <w:right w:val="nil"/>
                  </w:tcBorders>
                </w:tcPr>
                <w:p w14:paraId="36D91FDD"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19.6</w:t>
                  </w:r>
                </w:p>
              </w:tc>
            </w:tr>
            <w:tr w:rsidR="009D154C" w:rsidRPr="002907E4" w14:paraId="6BAE3055" w14:textId="77777777" w:rsidTr="00A56FC1">
              <w:tc>
                <w:tcPr>
                  <w:tcW w:w="1307" w:type="dxa"/>
                  <w:tcBorders>
                    <w:top w:val="nil"/>
                    <w:left w:val="nil"/>
                    <w:bottom w:val="nil"/>
                    <w:right w:val="nil"/>
                  </w:tcBorders>
                </w:tcPr>
                <w:p w14:paraId="48226CA1"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27.5</w:t>
                  </w:r>
                </w:p>
              </w:tc>
            </w:tr>
            <w:tr w:rsidR="009D154C" w:rsidRPr="002907E4" w14:paraId="366421BA" w14:textId="77777777" w:rsidTr="00A56FC1">
              <w:tc>
                <w:tcPr>
                  <w:tcW w:w="1307" w:type="dxa"/>
                  <w:tcBorders>
                    <w:top w:val="nil"/>
                    <w:left w:val="nil"/>
                    <w:bottom w:val="nil"/>
                    <w:right w:val="nil"/>
                  </w:tcBorders>
                </w:tcPr>
                <w:p w14:paraId="14811089"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40.2</w:t>
                  </w:r>
                </w:p>
              </w:tc>
            </w:tr>
            <w:tr w:rsidR="009D154C" w:rsidRPr="002907E4" w14:paraId="4033FB8A" w14:textId="77777777" w:rsidTr="00A56FC1">
              <w:tc>
                <w:tcPr>
                  <w:tcW w:w="1307" w:type="dxa"/>
                  <w:tcBorders>
                    <w:top w:val="nil"/>
                    <w:left w:val="nil"/>
                    <w:bottom w:val="nil"/>
                    <w:right w:val="nil"/>
                  </w:tcBorders>
                </w:tcPr>
                <w:p w14:paraId="3A6E9AC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12.7</w:t>
                  </w:r>
                </w:p>
              </w:tc>
            </w:tr>
            <w:tr w:rsidR="009D154C" w:rsidRPr="002907E4" w14:paraId="7C6438D4" w14:textId="77777777" w:rsidTr="00A56FC1">
              <w:tc>
                <w:tcPr>
                  <w:tcW w:w="1307" w:type="dxa"/>
                  <w:tcBorders>
                    <w:top w:val="nil"/>
                    <w:left w:val="nil"/>
                    <w:bottom w:val="nil"/>
                    <w:right w:val="nil"/>
                  </w:tcBorders>
                </w:tcPr>
                <w:p w14:paraId="2545A8AA"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2BE50A43" w14:textId="77777777" w:rsidR="005D3CDD" w:rsidRDefault="005D3CDD" w:rsidP="00A56FC1">
            <w:pPr>
              <w:pStyle w:val="NoSpacing"/>
              <w:rPr>
                <w:rFonts w:ascii="Times New Roman" w:hAnsi="Times New Roman" w:cs="Times New Roman"/>
                <w:sz w:val="24"/>
                <w:szCs w:val="24"/>
              </w:rPr>
            </w:pPr>
          </w:p>
        </w:tc>
      </w:tr>
      <w:tr w:rsidR="005D3CDD" w14:paraId="562EB141" w14:textId="77777777" w:rsidTr="00164C67">
        <w:tc>
          <w:tcPr>
            <w:tcW w:w="3652" w:type="dxa"/>
            <w:tcBorders>
              <w:top w:val="nil"/>
              <w:left w:val="nil"/>
              <w:bottom w:val="nil"/>
              <w:right w:val="nil"/>
            </w:tcBorders>
          </w:tcPr>
          <w:p w14:paraId="5C81EF3F" w14:textId="77777777" w:rsidR="005D3CDD" w:rsidRPr="002907E4" w:rsidRDefault="009D154C" w:rsidP="00A56FC1">
            <w:pPr>
              <w:pStyle w:val="NoSpacing"/>
              <w:rPr>
                <w:rFonts w:ascii="Times New Roman" w:hAnsi="Times New Roman" w:cs="Times New Roman"/>
                <w:sz w:val="20"/>
                <w:szCs w:val="20"/>
              </w:rPr>
            </w:pPr>
            <w:r w:rsidRPr="002907E4">
              <w:rPr>
                <w:rFonts w:ascii="Times New Roman" w:hAnsi="Times New Roman" w:cs="Times New Roman"/>
                <w:b/>
                <w:sz w:val="20"/>
                <w:szCs w:val="20"/>
              </w:rPr>
              <w:t>Household siz</w:t>
            </w:r>
            <w:r>
              <w:rPr>
                <w:rFonts w:ascii="Times New Roman" w:hAnsi="Times New Roman" w:cs="Times New Roman"/>
                <w:b/>
                <w:sz w:val="20"/>
                <w:szCs w:val="20"/>
              </w:rPr>
              <w:t>e</w:t>
            </w:r>
          </w:p>
        </w:tc>
        <w:tc>
          <w:tcPr>
            <w:tcW w:w="1985" w:type="dxa"/>
            <w:tcBorders>
              <w:top w:val="nil"/>
              <w:left w:val="nil"/>
              <w:bottom w:val="nil"/>
              <w:right w:val="nil"/>
            </w:tcBorders>
          </w:tcPr>
          <w:p w14:paraId="7FC41E2C"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p w14:paraId="21C67978" w14:textId="77777777" w:rsidR="005D3CDD" w:rsidRDefault="005D3CDD" w:rsidP="00A56FC1">
            <w:pPr>
              <w:pStyle w:val="NoSpacing"/>
              <w:rPr>
                <w:rFonts w:ascii="Times New Roman" w:hAnsi="Times New Roman" w:cs="Times New Roman"/>
                <w:sz w:val="24"/>
                <w:szCs w:val="24"/>
              </w:rPr>
            </w:pPr>
          </w:p>
        </w:tc>
      </w:tr>
      <w:tr w:rsidR="009D154C" w14:paraId="33243EB3" w14:textId="77777777" w:rsidTr="00164C67">
        <w:tc>
          <w:tcPr>
            <w:tcW w:w="3652" w:type="dxa"/>
            <w:tcBorders>
              <w:top w:val="nil"/>
              <w:left w:val="nil"/>
              <w:bottom w:val="nil"/>
              <w:right w:val="nil"/>
            </w:tcBorders>
          </w:tcPr>
          <w:tbl>
            <w:tblPr>
              <w:tblStyle w:val="TableGrid19"/>
              <w:tblW w:w="0" w:type="auto"/>
              <w:tblLook w:val="04A0" w:firstRow="1" w:lastRow="0" w:firstColumn="1" w:lastColumn="0" w:noHBand="0" w:noVBand="1"/>
            </w:tblPr>
            <w:tblGrid>
              <w:gridCol w:w="1556"/>
            </w:tblGrid>
            <w:tr w:rsidR="009D154C" w:rsidRPr="002907E4" w14:paraId="036B75C4" w14:textId="77777777" w:rsidTr="00A56FC1">
              <w:tc>
                <w:tcPr>
                  <w:tcW w:w="1556" w:type="dxa"/>
                  <w:tcBorders>
                    <w:top w:val="nil"/>
                    <w:left w:val="nil"/>
                    <w:bottom w:val="nil"/>
                    <w:right w:val="nil"/>
                  </w:tcBorders>
                </w:tcPr>
                <w:p w14:paraId="5853017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 5</w:t>
                  </w:r>
                </w:p>
              </w:tc>
            </w:tr>
            <w:tr w:rsidR="009D154C" w:rsidRPr="002907E4" w14:paraId="0A3F9057" w14:textId="77777777" w:rsidTr="00A56FC1">
              <w:tc>
                <w:tcPr>
                  <w:tcW w:w="1556" w:type="dxa"/>
                  <w:tcBorders>
                    <w:top w:val="nil"/>
                    <w:left w:val="nil"/>
                    <w:bottom w:val="nil"/>
                    <w:right w:val="nil"/>
                  </w:tcBorders>
                </w:tcPr>
                <w:p w14:paraId="4C91A3A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6-10</w:t>
                  </w:r>
                </w:p>
              </w:tc>
            </w:tr>
            <w:tr w:rsidR="009D154C" w:rsidRPr="002907E4" w14:paraId="2F4DC930" w14:textId="77777777" w:rsidTr="00A56FC1">
              <w:tc>
                <w:tcPr>
                  <w:tcW w:w="1556" w:type="dxa"/>
                  <w:tcBorders>
                    <w:top w:val="nil"/>
                    <w:left w:val="nil"/>
                    <w:bottom w:val="nil"/>
                    <w:right w:val="nil"/>
                  </w:tcBorders>
                </w:tcPr>
                <w:p w14:paraId="4391113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lastRenderedPageBreak/>
                    <w:t>≥11</w:t>
                  </w:r>
                </w:p>
              </w:tc>
            </w:tr>
            <w:tr w:rsidR="009D154C" w:rsidRPr="002907E4" w14:paraId="73EF2029" w14:textId="77777777" w:rsidTr="00A56FC1">
              <w:tc>
                <w:tcPr>
                  <w:tcW w:w="1556" w:type="dxa"/>
                  <w:tcBorders>
                    <w:top w:val="nil"/>
                    <w:left w:val="nil"/>
                    <w:bottom w:val="nil"/>
                    <w:right w:val="nil"/>
                  </w:tcBorders>
                </w:tcPr>
                <w:p w14:paraId="562C1359"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r w:rsidR="009D154C" w:rsidRPr="002907E4" w14:paraId="377EDD73" w14:textId="77777777" w:rsidTr="00A56FC1">
              <w:tc>
                <w:tcPr>
                  <w:tcW w:w="1556" w:type="dxa"/>
                  <w:tcBorders>
                    <w:top w:val="nil"/>
                    <w:left w:val="nil"/>
                    <w:bottom w:val="nil"/>
                    <w:right w:val="nil"/>
                  </w:tcBorders>
                </w:tcPr>
                <w:p w14:paraId="37B1B523"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Mean</w:t>
                  </w:r>
                </w:p>
              </w:tc>
            </w:tr>
            <w:tr w:rsidR="009D154C" w:rsidRPr="002907E4" w14:paraId="0C4AB5AF" w14:textId="77777777" w:rsidTr="00A56FC1">
              <w:tc>
                <w:tcPr>
                  <w:tcW w:w="1556" w:type="dxa"/>
                  <w:tcBorders>
                    <w:top w:val="nil"/>
                    <w:left w:val="nil"/>
                    <w:bottom w:val="nil"/>
                    <w:right w:val="nil"/>
                  </w:tcBorders>
                </w:tcPr>
                <w:p w14:paraId="19026789"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SD</w:t>
                  </w:r>
                </w:p>
              </w:tc>
            </w:tr>
          </w:tbl>
          <w:p w14:paraId="2928B5EB" w14:textId="77777777" w:rsidR="009D154C" w:rsidRPr="002907E4" w:rsidRDefault="009D154C" w:rsidP="00A56FC1">
            <w:pPr>
              <w:pStyle w:val="NoSpacing"/>
              <w:rPr>
                <w:rFonts w:ascii="Times New Roman" w:hAnsi="Times New Roman" w:cs="Times New Roman"/>
                <w:sz w:val="20"/>
                <w:szCs w:val="20"/>
              </w:rPr>
            </w:pPr>
          </w:p>
        </w:tc>
        <w:tc>
          <w:tcPr>
            <w:tcW w:w="1985" w:type="dxa"/>
            <w:tcBorders>
              <w:top w:val="nil"/>
              <w:left w:val="nil"/>
              <w:bottom w:val="nil"/>
              <w:right w:val="nil"/>
            </w:tcBorders>
          </w:tcPr>
          <w:tbl>
            <w:tblPr>
              <w:tblStyle w:val="TableGrid19"/>
              <w:tblW w:w="0" w:type="auto"/>
              <w:tblLook w:val="04A0" w:firstRow="1" w:lastRow="0" w:firstColumn="1" w:lastColumn="0" w:noHBand="0" w:noVBand="1"/>
            </w:tblPr>
            <w:tblGrid>
              <w:gridCol w:w="1285"/>
            </w:tblGrid>
            <w:tr w:rsidR="009D154C" w:rsidRPr="002907E4" w14:paraId="06D93C9B" w14:textId="77777777" w:rsidTr="00A56FC1">
              <w:tc>
                <w:tcPr>
                  <w:tcW w:w="1285" w:type="dxa"/>
                  <w:tcBorders>
                    <w:top w:val="nil"/>
                    <w:left w:val="nil"/>
                    <w:bottom w:val="nil"/>
                    <w:right w:val="nil"/>
                  </w:tcBorders>
                </w:tcPr>
                <w:p w14:paraId="19D7CCD1"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lastRenderedPageBreak/>
                    <w:t>30</w:t>
                  </w:r>
                </w:p>
              </w:tc>
            </w:tr>
            <w:tr w:rsidR="009D154C" w:rsidRPr="002907E4" w14:paraId="50A9F80E" w14:textId="77777777" w:rsidTr="00A56FC1">
              <w:tc>
                <w:tcPr>
                  <w:tcW w:w="1285" w:type="dxa"/>
                  <w:tcBorders>
                    <w:top w:val="nil"/>
                    <w:left w:val="nil"/>
                    <w:bottom w:val="nil"/>
                    <w:right w:val="nil"/>
                  </w:tcBorders>
                </w:tcPr>
                <w:p w14:paraId="56F6AF25"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46</w:t>
                  </w:r>
                </w:p>
              </w:tc>
            </w:tr>
            <w:tr w:rsidR="009D154C" w:rsidRPr="002907E4" w14:paraId="027A67BD" w14:textId="77777777" w:rsidTr="00A56FC1">
              <w:tc>
                <w:tcPr>
                  <w:tcW w:w="1285" w:type="dxa"/>
                  <w:tcBorders>
                    <w:top w:val="nil"/>
                    <w:left w:val="nil"/>
                    <w:bottom w:val="nil"/>
                    <w:right w:val="nil"/>
                  </w:tcBorders>
                </w:tcPr>
                <w:p w14:paraId="239E1438"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lastRenderedPageBreak/>
                    <w:t>26</w:t>
                  </w:r>
                </w:p>
              </w:tc>
            </w:tr>
            <w:tr w:rsidR="009D154C" w:rsidRPr="002907E4" w14:paraId="371A7360" w14:textId="77777777" w:rsidTr="00A56FC1">
              <w:tc>
                <w:tcPr>
                  <w:tcW w:w="1285" w:type="dxa"/>
                  <w:tcBorders>
                    <w:top w:val="nil"/>
                    <w:left w:val="nil"/>
                    <w:bottom w:val="nil"/>
                    <w:right w:val="nil"/>
                  </w:tcBorders>
                </w:tcPr>
                <w:p w14:paraId="2CEA646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r w:rsidR="009D154C" w:rsidRPr="002907E4" w14:paraId="15C2FF1D" w14:textId="77777777" w:rsidTr="00A56FC1">
              <w:tc>
                <w:tcPr>
                  <w:tcW w:w="1285" w:type="dxa"/>
                  <w:tcBorders>
                    <w:top w:val="nil"/>
                    <w:left w:val="nil"/>
                    <w:bottom w:val="nil"/>
                    <w:right w:val="nil"/>
                  </w:tcBorders>
                </w:tcPr>
                <w:p w14:paraId="0CC8FDF3"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4</w:t>
                  </w:r>
                </w:p>
              </w:tc>
            </w:tr>
            <w:tr w:rsidR="009D154C" w:rsidRPr="002907E4" w14:paraId="46E22690" w14:textId="77777777" w:rsidTr="00A56FC1">
              <w:tc>
                <w:tcPr>
                  <w:tcW w:w="1285" w:type="dxa"/>
                  <w:tcBorders>
                    <w:top w:val="nil"/>
                    <w:left w:val="nil"/>
                    <w:bottom w:val="nil"/>
                    <w:right w:val="nil"/>
                  </w:tcBorders>
                </w:tcPr>
                <w:p w14:paraId="74C1B8F9"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9.764</w:t>
                  </w:r>
                </w:p>
              </w:tc>
            </w:tr>
          </w:tbl>
          <w:p w14:paraId="6CEE30C3" w14:textId="77777777" w:rsidR="009D154C" w:rsidRDefault="009D154C" w:rsidP="00A56FC1">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9D154C" w:rsidRPr="002907E4" w14:paraId="6994B343" w14:textId="77777777" w:rsidTr="00A56FC1">
              <w:tc>
                <w:tcPr>
                  <w:tcW w:w="1307" w:type="dxa"/>
                  <w:tcBorders>
                    <w:top w:val="nil"/>
                    <w:left w:val="nil"/>
                    <w:bottom w:val="nil"/>
                    <w:right w:val="nil"/>
                  </w:tcBorders>
                </w:tcPr>
                <w:p w14:paraId="08D1898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lastRenderedPageBreak/>
                    <w:t>29.4</w:t>
                  </w:r>
                </w:p>
              </w:tc>
            </w:tr>
            <w:tr w:rsidR="009D154C" w:rsidRPr="002907E4" w14:paraId="16740F3C" w14:textId="77777777" w:rsidTr="00A56FC1">
              <w:tc>
                <w:tcPr>
                  <w:tcW w:w="1307" w:type="dxa"/>
                  <w:tcBorders>
                    <w:top w:val="nil"/>
                    <w:left w:val="nil"/>
                    <w:bottom w:val="nil"/>
                    <w:right w:val="nil"/>
                  </w:tcBorders>
                </w:tcPr>
                <w:p w14:paraId="08AE0149"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45.1</w:t>
                  </w:r>
                </w:p>
              </w:tc>
            </w:tr>
            <w:tr w:rsidR="009D154C" w:rsidRPr="002907E4" w14:paraId="2D292F51" w14:textId="77777777" w:rsidTr="00A56FC1">
              <w:tc>
                <w:tcPr>
                  <w:tcW w:w="1307" w:type="dxa"/>
                  <w:tcBorders>
                    <w:top w:val="nil"/>
                    <w:left w:val="nil"/>
                    <w:bottom w:val="nil"/>
                    <w:right w:val="nil"/>
                  </w:tcBorders>
                </w:tcPr>
                <w:p w14:paraId="7D792FBC"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lastRenderedPageBreak/>
                    <w:t>25.5</w:t>
                  </w:r>
                </w:p>
              </w:tc>
            </w:tr>
            <w:tr w:rsidR="009D154C" w:rsidRPr="002907E4" w14:paraId="14326FDD" w14:textId="77777777" w:rsidTr="00A56FC1">
              <w:tc>
                <w:tcPr>
                  <w:tcW w:w="1307" w:type="dxa"/>
                  <w:tcBorders>
                    <w:top w:val="nil"/>
                    <w:left w:val="nil"/>
                    <w:bottom w:val="nil"/>
                    <w:right w:val="nil"/>
                  </w:tcBorders>
                </w:tcPr>
                <w:p w14:paraId="2008FF2F"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6DFA3731" w14:textId="77777777" w:rsidR="009D154C" w:rsidRDefault="009D154C" w:rsidP="00A56FC1">
            <w:pPr>
              <w:pStyle w:val="NoSpacing"/>
              <w:rPr>
                <w:rFonts w:ascii="Times New Roman" w:hAnsi="Times New Roman" w:cs="Times New Roman"/>
                <w:sz w:val="24"/>
                <w:szCs w:val="24"/>
              </w:rPr>
            </w:pPr>
          </w:p>
        </w:tc>
      </w:tr>
      <w:tr w:rsidR="009D154C" w14:paraId="72BD7C83" w14:textId="77777777" w:rsidTr="00164C67">
        <w:tc>
          <w:tcPr>
            <w:tcW w:w="3652" w:type="dxa"/>
            <w:tcBorders>
              <w:top w:val="nil"/>
              <w:left w:val="nil"/>
              <w:bottom w:val="nil"/>
              <w:right w:val="nil"/>
            </w:tcBorders>
          </w:tcPr>
          <w:p w14:paraId="10862216" w14:textId="77777777" w:rsidR="009D154C" w:rsidRPr="002907E4" w:rsidRDefault="00B65059" w:rsidP="009D154C">
            <w:pPr>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009D154C" w:rsidRPr="002907E4">
              <w:rPr>
                <w:rFonts w:ascii="Times New Roman" w:hAnsi="Times New Roman" w:cs="Times New Roman"/>
                <w:b/>
                <w:sz w:val="20"/>
                <w:szCs w:val="20"/>
              </w:rPr>
              <w:t>H/hold Earner</w:t>
            </w:r>
          </w:p>
        </w:tc>
        <w:tc>
          <w:tcPr>
            <w:tcW w:w="1985" w:type="dxa"/>
            <w:tcBorders>
              <w:top w:val="nil"/>
              <w:left w:val="nil"/>
              <w:bottom w:val="nil"/>
              <w:right w:val="nil"/>
            </w:tcBorders>
          </w:tcPr>
          <w:p w14:paraId="04D65D4B" w14:textId="77777777" w:rsidR="009D154C" w:rsidRDefault="009D154C" w:rsidP="009D154C">
            <w:pPr>
              <w:pStyle w:val="NoSpacing"/>
              <w:rPr>
                <w:rFonts w:ascii="Times New Roman" w:hAnsi="Times New Roman" w:cs="Times New Roman"/>
                <w:sz w:val="24"/>
                <w:szCs w:val="24"/>
              </w:rPr>
            </w:pPr>
          </w:p>
        </w:tc>
        <w:tc>
          <w:tcPr>
            <w:tcW w:w="2409" w:type="dxa"/>
            <w:tcBorders>
              <w:top w:val="nil"/>
              <w:left w:val="nil"/>
              <w:bottom w:val="nil"/>
              <w:right w:val="nil"/>
            </w:tcBorders>
          </w:tcPr>
          <w:p w14:paraId="2EC5BBAC" w14:textId="77777777" w:rsidR="009D154C" w:rsidRDefault="009D154C" w:rsidP="009D154C">
            <w:pPr>
              <w:pStyle w:val="NoSpacing"/>
              <w:rPr>
                <w:rFonts w:ascii="Times New Roman" w:hAnsi="Times New Roman" w:cs="Times New Roman"/>
                <w:sz w:val="24"/>
                <w:szCs w:val="24"/>
              </w:rPr>
            </w:pPr>
          </w:p>
        </w:tc>
      </w:tr>
      <w:tr w:rsidR="009D154C" w14:paraId="4F24D13C" w14:textId="77777777" w:rsidTr="00164C67">
        <w:tc>
          <w:tcPr>
            <w:tcW w:w="3652" w:type="dxa"/>
            <w:tcBorders>
              <w:top w:val="nil"/>
              <w:left w:val="nil"/>
              <w:bottom w:val="nil"/>
              <w:right w:val="nil"/>
            </w:tcBorders>
          </w:tcPr>
          <w:tbl>
            <w:tblPr>
              <w:tblStyle w:val="TableGrid19"/>
              <w:tblW w:w="0" w:type="auto"/>
              <w:tblLook w:val="04A0" w:firstRow="1" w:lastRow="0" w:firstColumn="1" w:lastColumn="0" w:noHBand="0" w:noVBand="1"/>
            </w:tblPr>
            <w:tblGrid>
              <w:gridCol w:w="1556"/>
            </w:tblGrid>
            <w:tr w:rsidR="009D154C" w:rsidRPr="002907E4" w14:paraId="4E5D898F" w14:textId="77777777" w:rsidTr="00A56FC1">
              <w:tc>
                <w:tcPr>
                  <w:tcW w:w="1556" w:type="dxa"/>
                  <w:tcBorders>
                    <w:top w:val="nil"/>
                    <w:left w:val="nil"/>
                    <w:bottom w:val="nil"/>
                    <w:right w:val="nil"/>
                  </w:tcBorders>
                </w:tcPr>
                <w:p w14:paraId="6A5EB548"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sz w:val="20"/>
                      <w:szCs w:val="20"/>
                    </w:rPr>
                    <w:t>1-2 members</w:t>
                  </w:r>
                </w:p>
              </w:tc>
            </w:tr>
            <w:tr w:rsidR="009D154C" w:rsidRPr="002907E4" w14:paraId="5C33F6BB" w14:textId="77777777" w:rsidTr="00A56FC1">
              <w:tc>
                <w:tcPr>
                  <w:tcW w:w="1556" w:type="dxa"/>
                  <w:tcBorders>
                    <w:top w:val="nil"/>
                    <w:left w:val="nil"/>
                    <w:bottom w:val="nil"/>
                    <w:right w:val="nil"/>
                  </w:tcBorders>
                </w:tcPr>
                <w:p w14:paraId="75731D32"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sz w:val="20"/>
                      <w:szCs w:val="20"/>
                    </w:rPr>
                    <w:t>3-4 members</w:t>
                  </w:r>
                </w:p>
              </w:tc>
            </w:tr>
            <w:tr w:rsidR="009D154C" w:rsidRPr="002907E4" w14:paraId="5833C7D2" w14:textId="77777777" w:rsidTr="00A56FC1">
              <w:tc>
                <w:tcPr>
                  <w:tcW w:w="1556" w:type="dxa"/>
                  <w:tcBorders>
                    <w:top w:val="nil"/>
                    <w:left w:val="nil"/>
                    <w:bottom w:val="nil"/>
                    <w:right w:val="nil"/>
                  </w:tcBorders>
                </w:tcPr>
                <w:p w14:paraId="508D4F9B"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sz w:val="20"/>
                      <w:szCs w:val="20"/>
                    </w:rPr>
                    <w:t>4-6 members</w:t>
                  </w:r>
                </w:p>
              </w:tc>
            </w:tr>
            <w:tr w:rsidR="009D154C" w:rsidRPr="002907E4" w14:paraId="0456B0BB" w14:textId="77777777" w:rsidTr="00A56FC1">
              <w:tc>
                <w:tcPr>
                  <w:tcW w:w="1556" w:type="dxa"/>
                  <w:tcBorders>
                    <w:top w:val="nil"/>
                    <w:left w:val="nil"/>
                    <w:bottom w:val="nil"/>
                    <w:right w:val="nil"/>
                  </w:tcBorders>
                </w:tcPr>
                <w:p w14:paraId="5585AD50"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bl>
          <w:p w14:paraId="0CC6A12C" w14:textId="77777777" w:rsidR="009D154C" w:rsidRPr="002907E4" w:rsidRDefault="009D154C" w:rsidP="009D154C">
            <w:pPr>
              <w:jc w:val="both"/>
              <w:rPr>
                <w:rFonts w:ascii="Times New Roman" w:hAnsi="Times New Roman" w:cs="Times New Roman"/>
                <w:b/>
                <w:sz w:val="20"/>
                <w:szCs w:val="20"/>
              </w:rPr>
            </w:pPr>
          </w:p>
        </w:tc>
        <w:tc>
          <w:tcPr>
            <w:tcW w:w="1985" w:type="dxa"/>
            <w:tcBorders>
              <w:top w:val="nil"/>
              <w:left w:val="nil"/>
              <w:bottom w:val="nil"/>
              <w:right w:val="nil"/>
            </w:tcBorders>
          </w:tcPr>
          <w:tbl>
            <w:tblPr>
              <w:tblStyle w:val="TableGrid19"/>
              <w:tblW w:w="0" w:type="auto"/>
              <w:tblLook w:val="04A0" w:firstRow="1" w:lastRow="0" w:firstColumn="1" w:lastColumn="0" w:noHBand="0" w:noVBand="1"/>
            </w:tblPr>
            <w:tblGrid>
              <w:gridCol w:w="1285"/>
            </w:tblGrid>
            <w:tr w:rsidR="009D154C" w:rsidRPr="002907E4" w14:paraId="18F79558" w14:textId="77777777" w:rsidTr="00A56FC1">
              <w:tc>
                <w:tcPr>
                  <w:tcW w:w="1285" w:type="dxa"/>
                  <w:tcBorders>
                    <w:top w:val="nil"/>
                    <w:left w:val="nil"/>
                    <w:bottom w:val="nil"/>
                    <w:right w:val="nil"/>
                  </w:tcBorders>
                </w:tcPr>
                <w:p w14:paraId="3B21C10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81</w:t>
                  </w:r>
                </w:p>
              </w:tc>
            </w:tr>
            <w:tr w:rsidR="009D154C" w:rsidRPr="002907E4" w14:paraId="5D3151D4" w14:textId="77777777" w:rsidTr="00A56FC1">
              <w:tc>
                <w:tcPr>
                  <w:tcW w:w="1285" w:type="dxa"/>
                  <w:tcBorders>
                    <w:top w:val="nil"/>
                    <w:left w:val="nil"/>
                    <w:bottom w:val="nil"/>
                    <w:right w:val="nil"/>
                  </w:tcBorders>
                </w:tcPr>
                <w:p w14:paraId="6D291C58"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21</w:t>
                  </w:r>
                </w:p>
              </w:tc>
            </w:tr>
            <w:tr w:rsidR="009D154C" w:rsidRPr="002907E4" w14:paraId="21843262" w14:textId="77777777" w:rsidTr="00A56FC1">
              <w:tc>
                <w:tcPr>
                  <w:tcW w:w="1285" w:type="dxa"/>
                  <w:tcBorders>
                    <w:top w:val="nil"/>
                    <w:left w:val="nil"/>
                    <w:bottom w:val="nil"/>
                    <w:right w:val="nil"/>
                  </w:tcBorders>
                </w:tcPr>
                <w:p w14:paraId="481D279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0</w:t>
                  </w:r>
                </w:p>
              </w:tc>
            </w:tr>
            <w:tr w:rsidR="009D154C" w:rsidRPr="002907E4" w14:paraId="3DCE79E7" w14:textId="77777777" w:rsidTr="00A56FC1">
              <w:tc>
                <w:tcPr>
                  <w:tcW w:w="1285" w:type="dxa"/>
                  <w:tcBorders>
                    <w:top w:val="nil"/>
                    <w:left w:val="nil"/>
                    <w:bottom w:val="nil"/>
                    <w:right w:val="nil"/>
                  </w:tcBorders>
                </w:tcPr>
                <w:p w14:paraId="678D965E"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bl>
          <w:p w14:paraId="35276005" w14:textId="77777777" w:rsidR="009D154C" w:rsidRDefault="009D154C" w:rsidP="009D154C">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9D154C" w:rsidRPr="002907E4" w14:paraId="610FD9C8" w14:textId="77777777" w:rsidTr="00A56FC1">
              <w:tc>
                <w:tcPr>
                  <w:tcW w:w="1307" w:type="dxa"/>
                  <w:tcBorders>
                    <w:top w:val="nil"/>
                    <w:left w:val="nil"/>
                    <w:bottom w:val="nil"/>
                    <w:right w:val="nil"/>
                  </w:tcBorders>
                </w:tcPr>
                <w:p w14:paraId="429B7622"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79.4</w:t>
                  </w:r>
                </w:p>
              </w:tc>
            </w:tr>
            <w:tr w:rsidR="009D154C" w:rsidRPr="002907E4" w14:paraId="24B7225A" w14:textId="77777777" w:rsidTr="00A56FC1">
              <w:tc>
                <w:tcPr>
                  <w:tcW w:w="1307" w:type="dxa"/>
                  <w:tcBorders>
                    <w:top w:val="nil"/>
                    <w:left w:val="nil"/>
                    <w:bottom w:val="nil"/>
                    <w:right w:val="nil"/>
                  </w:tcBorders>
                </w:tcPr>
                <w:p w14:paraId="3822A8E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20.6</w:t>
                  </w:r>
                </w:p>
              </w:tc>
            </w:tr>
            <w:tr w:rsidR="009D154C" w:rsidRPr="002907E4" w14:paraId="420CACEF" w14:textId="77777777" w:rsidTr="00A56FC1">
              <w:tc>
                <w:tcPr>
                  <w:tcW w:w="1307" w:type="dxa"/>
                  <w:tcBorders>
                    <w:top w:val="nil"/>
                    <w:left w:val="nil"/>
                    <w:bottom w:val="nil"/>
                    <w:right w:val="nil"/>
                  </w:tcBorders>
                </w:tcPr>
                <w:p w14:paraId="20ADAE8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0</w:t>
                  </w:r>
                </w:p>
              </w:tc>
            </w:tr>
            <w:tr w:rsidR="009D154C" w:rsidRPr="002907E4" w14:paraId="3F5B40CD" w14:textId="77777777" w:rsidTr="00A56FC1">
              <w:tc>
                <w:tcPr>
                  <w:tcW w:w="1307" w:type="dxa"/>
                  <w:tcBorders>
                    <w:top w:val="nil"/>
                    <w:left w:val="nil"/>
                    <w:bottom w:val="nil"/>
                    <w:right w:val="nil"/>
                  </w:tcBorders>
                </w:tcPr>
                <w:p w14:paraId="7B53226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2AD1D6A9" w14:textId="77777777" w:rsidR="009D154C" w:rsidRDefault="009D154C" w:rsidP="009D154C">
            <w:pPr>
              <w:pStyle w:val="NoSpacing"/>
              <w:rPr>
                <w:rFonts w:ascii="Times New Roman" w:hAnsi="Times New Roman" w:cs="Times New Roman"/>
                <w:sz w:val="24"/>
                <w:szCs w:val="24"/>
              </w:rPr>
            </w:pPr>
          </w:p>
        </w:tc>
      </w:tr>
      <w:tr w:rsidR="009D154C" w14:paraId="419991B7" w14:textId="77777777" w:rsidTr="00164C67">
        <w:tc>
          <w:tcPr>
            <w:tcW w:w="3652" w:type="dxa"/>
            <w:tcBorders>
              <w:top w:val="nil"/>
              <w:left w:val="nil"/>
              <w:bottom w:val="nil"/>
              <w:right w:val="nil"/>
            </w:tcBorders>
          </w:tcPr>
          <w:p w14:paraId="527BBB58" w14:textId="77777777" w:rsidR="009D154C" w:rsidRPr="002907E4" w:rsidRDefault="009D154C" w:rsidP="009D154C">
            <w:pPr>
              <w:jc w:val="both"/>
              <w:rPr>
                <w:rFonts w:ascii="Times New Roman" w:hAnsi="Times New Roman" w:cs="Times New Roman"/>
                <w:b/>
                <w:sz w:val="20"/>
                <w:szCs w:val="20"/>
              </w:rPr>
            </w:pPr>
            <w:r>
              <w:rPr>
                <w:rFonts w:ascii="Times New Roman" w:hAnsi="Times New Roman" w:cs="Times New Roman"/>
                <w:b/>
                <w:sz w:val="20"/>
                <w:szCs w:val="20"/>
              </w:rPr>
              <w:t>Marital status</w:t>
            </w:r>
          </w:p>
        </w:tc>
        <w:tc>
          <w:tcPr>
            <w:tcW w:w="1985" w:type="dxa"/>
            <w:tcBorders>
              <w:top w:val="nil"/>
              <w:left w:val="nil"/>
              <w:bottom w:val="nil"/>
              <w:right w:val="nil"/>
            </w:tcBorders>
          </w:tcPr>
          <w:p w14:paraId="6FCF02EC" w14:textId="77777777" w:rsidR="009D154C" w:rsidRDefault="009D154C" w:rsidP="009D154C">
            <w:pPr>
              <w:pStyle w:val="NoSpacing"/>
              <w:rPr>
                <w:rFonts w:ascii="Times New Roman" w:hAnsi="Times New Roman" w:cs="Times New Roman"/>
                <w:sz w:val="24"/>
                <w:szCs w:val="24"/>
              </w:rPr>
            </w:pPr>
          </w:p>
        </w:tc>
        <w:tc>
          <w:tcPr>
            <w:tcW w:w="2409" w:type="dxa"/>
            <w:tcBorders>
              <w:top w:val="nil"/>
              <w:left w:val="nil"/>
              <w:bottom w:val="nil"/>
              <w:right w:val="nil"/>
            </w:tcBorders>
          </w:tcPr>
          <w:p w14:paraId="73AFFD69" w14:textId="77777777" w:rsidR="009D154C" w:rsidRDefault="009D154C" w:rsidP="009D154C">
            <w:pPr>
              <w:pStyle w:val="NoSpacing"/>
              <w:rPr>
                <w:rFonts w:ascii="Times New Roman" w:hAnsi="Times New Roman" w:cs="Times New Roman"/>
                <w:sz w:val="24"/>
                <w:szCs w:val="24"/>
              </w:rPr>
            </w:pPr>
          </w:p>
        </w:tc>
      </w:tr>
      <w:tr w:rsidR="009D154C" w14:paraId="1EB1B0F1" w14:textId="77777777" w:rsidTr="00164C67">
        <w:tc>
          <w:tcPr>
            <w:tcW w:w="3652" w:type="dxa"/>
            <w:tcBorders>
              <w:top w:val="nil"/>
              <w:left w:val="nil"/>
              <w:right w:val="nil"/>
            </w:tcBorders>
          </w:tcPr>
          <w:tbl>
            <w:tblPr>
              <w:tblStyle w:val="TableGrid19"/>
              <w:tblW w:w="0" w:type="auto"/>
              <w:tblLook w:val="04A0" w:firstRow="1" w:lastRow="0" w:firstColumn="1" w:lastColumn="0" w:noHBand="0" w:noVBand="1"/>
            </w:tblPr>
            <w:tblGrid>
              <w:gridCol w:w="1556"/>
            </w:tblGrid>
            <w:tr w:rsidR="009D154C" w:rsidRPr="002907E4" w14:paraId="04E39546" w14:textId="77777777" w:rsidTr="00A56FC1">
              <w:tc>
                <w:tcPr>
                  <w:tcW w:w="1556" w:type="dxa"/>
                  <w:tcBorders>
                    <w:top w:val="nil"/>
                    <w:left w:val="nil"/>
                    <w:bottom w:val="nil"/>
                    <w:right w:val="nil"/>
                  </w:tcBorders>
                </w:tcPr>
                <w:p w14:paraId="3B77FAF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Single</w:t>
                  </w:r>
                </w:p>
              </w:tc>
            </w:tr>
            <w:tr w:rsidR="009D154C" w:rsidRPr="002907E4" w14:paraId="6A9B00E2" w14:textId="77777777" w:rsidTr="00A56FC1">
              <w:tc>
                <w:tcPr>
                  <w:tcW w:w="1556" w:type="dxa"/>
                  <w:tcBorders>
                    <w:top w:val="nil"/>
                    <w:left w:val="nil"/>
                    <w:bottom w:val="nil"/>
                    <w:right w:val="nil"/>
                  </w:tcBorders>
                </w:tcPr>
                <w:p w14:paraId="29E2531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Married</w:t>
                  </w:r>
                </w:p>
              </w:tc>
            </w:tr>
            <w:tr w:rsidR="009D154C" w:rsidRPr="002907E4" w14:paraId="0E931861" w14:textId="77777777" w:rsidTr="00A56FC1">
              <w:tc>
                <w:tcPr>
                  <w:tcW w:w="1556" w:type="dxa"/>
                  <w:tcBorders>
                    <w:top w:val="nil"/>
                    <w:left w:val="nil"/>
                    <w:bottom w:val="nil"/>
                    <w:right w:val="nil"/>
                  </w:tcBorders>
                </w:tcPr>
                <w:p w14:paraId="577DC248"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Divorce</w:t>
                  </w:r>
                </w:p>
              </w:tc>
            </w:tr>
            <w:tr w:rsidR="009D154C" w:rsidRPr="002907E4" w14:paraId="721C5749" w14:textId="77777777" w:rsidTr="00A56FC1">
              <w:tc>
                <w:tcPr>
                  <w:tcW w:w="1556" w:type="dxa"/>
                  <w:tcBorders>
                    <w:top w:val="nil"/>
                    <w:left w:val="nil"/>
                    <w:bottom w:val="nil"/>
                    <w:right w:val="nil"/>
                  </w:tcBorders>
                </w:tcPr>
                <w:p w14:paraId="3C1AFB02"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bl>
          <w:p w14:paraId="444D8A60" w14:textId="77777777" w:rsidR="009D154C" w:rsidRPr="002907E4" w:rsidRDefault="009D154C" w:rsidP="009D154C">
            <w:pPr>
              <w:jc w:val="both"/>
              <w:rPr>
                <w:rFonts w:ascii="Times New Roman" w:hAnsi="Times New Roman" w:cs="Times New Roman"/>
                <w:b/>
                <w:sz w:val="20"/>
                <w:szCs w:val="20"/>
              </w:rPr>
            </w:pPr>
          </w:p>
        </w:tc>
        <w:tc>
          <w:tcPr>
            <w:tcW w:w="1985" w:type="dxa"/>
            <w:tcBorders>
              <w:top w:val="nil"/>
              <w:left w:val="nil"/>
              <w:right w:val="nil"/>
            </w:tcBorders>
          </w:tcPr>
          <w:tbl>
            <w:tblPr>
              <w:tblStyle w:val="TableGrid19"/>
              <w:tblW w:w="0" w:type="auto"/>
              <w:tblLook w:val="04A0" w:firstRow="1" w:lastRow="0" w:firstColumn="1" w:lastColumn="0" w:noHBand="0" w:noVBand="1"/>
            </w:tblPr>
            <w:tblGrid>
              <w:gridCol w:w="1285"/>
            </w:tblGrid>
            <w:tr w:rsidR="009D154C" w:rsidRPr="002907E4" w14:paraId="51F543F7" w14:textId="77777777" w:rsidTr="00A56FC1">
              <w:tc>
                <w:tcPr>
                  <w:tcW w:w="1285" w:type="dxa"/>
                  <w:tcBorders>
                    <w:top w:val="nil"/>
                    <w:left w:val="nil"/>
                    <w:bottom w:val="nil"/>
                    <w:right w:val="nil"/>
                  </w:tcBorders>
                </w:tcPr>
                <w:p w14:paraId="6DC24C47"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33</w:t>
                  </w:r>
                </w:p>
              </w:tc>
            </w:tr>
            <w:tr w:rsidR="009D154C" w:rsidRPr="002907E4" w14:paraId="4E77FB4B" w14:textId="77777777" w:rsidTr="00A56FC1">
              <w:tc>
                <w:tcPr>
                  <w:tcW w:w="1285" w:type="dxa"/>
                  <w:tcBorders>
                    <w:top w:val="nil"/>
                    <w:left w:val="nil"/>
                    <w:bottom w:val="nil"/>
                    <w:right w:val="nil"/>
                  </w:tcBorders>
                </w:tcPr>
                <w:p w14:paraId="493D447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49</w:t>
                  </w:r>
                </w:p>
              </w:tc>
            </w:tr>
            <w:tr w:rsidR="009D154C" w:rsidRPr="002907E4" w14:paraId="7CF9BD6F" w14:textId="77777777" w:rsidTr="00A56FC1">
              <w:tc>
                <w:tcPr>
                  <w:tcW w:w="1285" w:type="dxa"/>
                  <w:tcBorders>
                    <w:top w:val="nil"/>
                    <w:left w:val="nil"/>
                    <w:bottom w:val="nil"/>
                    <w:right w:val="nil"/>
                  </w:tcBorders>
                </w:tcPr>
                <w:p w14:paraId="6BF04E5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20</w:t>
                  </w:r>
                </w:p>
              </w:tc>
            </w:tr>
            <w:tr w:rsidR="009D154C" w:rsidRPr="002907E4" w14:paraId="5F8C4068" w14:textId="77777777" w:rsidTr="00A56FC1">
              <w:tc>
                <w:tcPr>
                  <w:tcW w:w="1285" w:type="dxa"/>
                  <w:tcBorders>
                    <w:top w:val="nil"/>
                    <w:left w:val="nil"/>
                    <w:bottom w:val="nil"/>
                    <w:right w:val="nil"/>
                  </w:tcBorders>
                </w:tcPr>
                <w:p w14:paraId="13E5522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bl>
          <w:p w14:paraId="228FCB1F" w14:textId="77777777" w:rsidR="009D154C" w:rsidRDefault="009D154C" w:rsidP="009D154C">
            <w:pPr>
              <w:pStyle w:val="NoSpacing"/>
              <w:rPr>
                <w:rFonts w:ascii="Times New Roman" w:hAnsi="Times New Roman" w:cs="Times New Roman"/>
                <w:sz w:val="24"/>
                <w:szCs w:val="24"/>
              </w:rPr>
            </w:pPr>
          </w:p>
        </w:tc>
        <w:tc>
          <w:tcPr>
            <w:tcW w:w="2409" w:type="dxa"/>
            <w:tcBorders>
              <w:top w:val="nil"/>
              <w:left w:val="nil"/>
              <w:right w:val="nil"/>
            </w:tcBorders>
          </w:tcPr>
          <w:tbl>
            <w:tblPr>
              <w:tblStyle w:val="TableGrid19"/>
              <w:tblW w:w="0" w:type="auto"/>
              <w:tblLook w:val="04A0" w:firstRow="1" w:lastRow="0" w:firstColumn="1" w:lastColumn="0" w:noHBand="0" w:noVBand="1"/>
            </w:tblPr>
            <w:tblGrid>
              <w:gridCol w:w="1307"/>
            </w:tblGrid>
            <w:tr w:rsidR="009D154C" w:rsidRPr="002907E4" w14:paraId="46E0A196" w14:textId="77777777" w:rsidTr="00A56FC1">
              <w:tc>
                <w:tcPr>
                  <w:tcW w:w="1307" w:type="dxa"/>
                  <w:tcBorders>
                    <w:top w:val="nil"/>
                    <w:left w:val="nil"/>
                    <w:bottom w:val="nil"/>
                    <w:right w:val="nil"/>
                  </w:tcBorders>
                </w:tcPr>
                <w:p w14:paraId="017028FA"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32.4</w:t>
                  </w:r>
                </w:p>
              </w:tc>
            </w:tr>
            <w:tr w:rsidR="009D154C" w:rsidRPr="002907E4" w14:paraId="53407464" w14:textId="77777777" w:rsidTr="00A56FC1">
              <w:tc>
                <w:tcPr>
                  <w:tcW w:w="1307" w:type="dxa"/>
                  <w:tcBorders>
                    <w:top w:val="nil"/>
                    <w:left w:val="nil"/>
                    <w:bottom w:val="nil"/>
                    <w:right w:val="nil"/>
                  </w:tcBorders>
                </w:tcPr>
                <w:p w14:paraId="32A3DC2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48</w:t>
                  </w:r>
                </w:p>
              </w:tc>
            </w:tr>
            <w:tr w:rsidR="009D154C" w:rsidRPr="002907E4" w14:paraId="16FC20BC" w14:textId="77777777" w:rsidTr="00A56FC1">
              <w:tc>
                <w:tcPr>
                  <w:tcW w:w="1307" w:type="dxa"/>
                  <w:tcBorders>
                    <w:top w:val="nil"/>
                    <w:left w:val="nil"/>
                    <w:bottom w:val="nil"/>
                    <w:right w:val="nil"/>
                  </w:tcBorders>
                </w:tcPr>
                <w:p w14:paraId="6ABE061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19.6</w:t>
                  </w:r>
                </w:p>
              </w:tc>
            </w:tr>
            <w:tr w:rsidR="009D154C" w:rsidRPr="002907E4" w14:paraId="192B86AF" w14:textId="77777777" w:rsidTr="00A56FC1">
              <w:tc>
                <w:tcPr>
                  <w:tcW w:w="1307" w:type="dxa"/>
                  <w:tcBorders>
                    <w:top w:val="nil"/>
                    <w:left w:val="nil"/>
                    <w:bottom w:val="nil"/>
                    <w:right w:val="nil"/>
                  </w:tcBorders>
                </w:tcPr>
                <w:p w14:paraId="61807C4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35DA9C79" w14:textId="77777777" w:rsidR="009D154C" w:rsidRDefault="009D154C" w:rsidP="009D154C">
            <w:pPr>
              <w:pStyle w:val="NoSpacing"/>
              <w:rPr>
                <w:rFonts w:ascii="Times New Roman" w:hAnsi="Times New Roman" w:cs="Times New Roman"/>
                <w:sz w:val="24"/>
                <w:szCs w:val="24"/>
              </w:rPr>
            </w:pPr>
          </w:p>
        </w:tc>
      </w:tr>
    </w:tbl>
    <w:p w14:paraId="21DDBF01" w14:textId="79E52733" w:rsidR="008E36F3" w:rsidRDefault="00680AA5" w:rsidP="002A4E1D">
      <w:pPr>
        <w:spacing w:line="360" w:lineRule="auto"/>
        <w:jc w:val="both"/>
        <w:rPr>
          <w:rFonts w:ascii="Times New Roman" w:hAnsi="Times New Roman" w:cs="Times New Roman"/>
          <w:sz w:val="24"/>
          <w:szCs w:val="24"/>
        </w:rPr>
      </w:pPr>
      <w:r>
        <w:rPr>
          <w:rFonts w:ascii="Times New Roman" w:hAnsi="Times New Roman" w:cs="Times New Roman"/>
          <w:b/>
        </w:rPr>
        <w:t>Source:  Field Survey, 2023</w:t>
      </w:r>
    </w:p>
    <w:p w14:paraId="52F55EB5" w14:textId="77777777" w:rsidR="00A25E23" w:rsidRDefault="00E95EDC" w:rsidP="00A25E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Measures of c</w:t>
      </w:r>
      <w:r w:rsidR="00A25E23">
        <w:rPr>
          <w:rFonts w:ascii="Times New Roman" w:hAnsi="Times New Roman" w:cs="Times New Roman"/>
          <w:b/>
          <w:bCs/>
          <w:sz w:val="24"/>
          <w:szCs w:val="24"/>
        </w:rPr>
        <w:t>ompetitiveness</w:t>
      </w:r>
      <w:r>
        <w:rPr>
          <w:rFonts w:ascii="Times New Roman" w:hAnsi="Times New Roman" w:cs="Times New Roman"/>
          <w:b/>
          <w:bCs/>
          <w:sz w:val="24"/>
          <w:szCs w:val="24"/>
        </w:rPr>
        <w:t xml:space="preserve"> of tea p</w:t>
      </w:r>
      <w:r w:rsidR="00A25E23">
        <w:rPr>
          <w:rFonts w:ascii="Times New Roman" w:hAnsi="Times New Roman" w:cs="Times New Roman"/>
          <w:b/>
          <w:bCs/>
          <w:sz w:val="24"/>
          <w:szCs w:val="24"/>
        </w:rPr>
        <w:t>roduction</w:t>
      </w:r>
    </w:p>
    <w:p w14:paraId="2A3F1B53" w14:textId="77777777" w:rsidR="00A25E23" w:rsidRDefault="00A25E23" w:rsidP="00A25E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Private and Social Budget of Tea Production Management System</w:t>
      </w:r>
    </w:p>
    <w:p w14:paraId="52080343" w14:textId="387BD0BD" w:rsidR="000249EE" w:rsidRPr="007C2DE3" w:rsidRDefault="001762E1" w:rsidP="001762E1">
      <w:pPr>
        <w:spacing w:line="360" w:lineRule="auto"/>
        <w:jc w:val="both"/>
        <w:rPr>
          <w:rFonts w:ascii="Times New Roman" w:hAnsi="Times New Roman" w:cs="Times New Roman"/>
          <w:bCs/>
        </w:rPr>
      </w:pPr>
      <w:r w:rsidRPr="00E95EDC">
        <w:rPr>
          <w:rFonts w:ascii="Times New Roman" w:hAnsi="Times New Roman" w:cs="Times New Roman"/>
        </w:rPr>
        <w:t>Owner- managed and sharecropping production system were used in tea management systems as presented in Table 3. The table indicated that estimated total cost incurred in the owner-managed production syste</w:t>
      </w:r>
      <w:r w:rsidR="00B00254">
        <w:rPr>
          <w:rFonts w:ascii="Times New Roman" w:hAnsi="Times New Roman" w:cs="Times New Roman"/>
        </w:rPr>
        <w:t>ms was N27,226.55 and N386,249.85</w:t>
      </w:r>
      <w:r w:rsidRPr="00E95EDC">
        <w:rPr>
          <w:rFonts w:ascii="Times New Roman" w:hAnsi="Times New Roman" w:cs="Times New Roman"/>
        </w:rPr>
        <w:t xml:space="preserve"> per hectare for private and social value respectively.</w:t>
      </w:r>
      <w:r w:rsidRPr="00E95EDC">
        <w:rPr>
          <w:rFonts w:ascii="Times New Roman" w:hAnsi="Times New Roman" w:cs="Times New Roman"/>
          <w:color w:val="C00000"/>
        </w:rPr>
        <w:t xml:space="preserve"> </w:t>
      </w:r>
      <w:r w:rsidRPr="00E95EDC">
        <w:rPr>
          <w:rFonts w:ascii="Times New Roman" w:hAnsi="Times New Roman" w:cs="Times New Roman"/>
        </w:rPr>
        <w:t xml:space="preserve">This comprised the input cost, factor cost and </w:t>
      </w:r>
      <w:proofErr w:type="spellStart"/>
      <w:r w:rsidRPr="00E95EDC">
        <w:rPr>
          <w:rFonts w:ascii="Times New Roman" w:hAnsi="Times New Roman" w:cs="Times New Roman"/>
        </w:rPr>
        <w:t>labour</w:t>
      </w:r>
      <w:proofErr w:type="spellEnd"/>
      <w:r w:rsidRPr="00E95EDC">
        <w:rPr>
          <w:rFonts w:ascii="Times New Roman" w:hAnsi="Times New Roman" w:cs="Times New Roman"/>
        </w:rPr>
        <w:t xml:space="preserve"> cost.</w:t>
      </w:r>
      <w:r w:rsidRPr="00E95EDC">
        <w:rPr>
          <w:rFonts w:ascii="Times New Roman" w:hAnsi="Times New Roman" w:cs="Times New Roman"/>
          <w:color w:val="C00000"/>
        </w:rPr>
        <w:t xml:space="preserve"> </w:t>
      </w:r>
      <w:r w:rsidRPr="00E95EDC">
        <w:rPr>
          <w:rFonts w:ascii="Times New Roman" w:hAnsi="Times New Roman" w:cs="Times New Roman"/>
        </w:rPr>
        <w:t>The cost of input amounted to ₦8,80</w:t>
      </w:r>
      <w:r w:rsidR="00B00254">
        <w:rPr>
          <w:rFonts w:ascii="Times New Roman" w:hAnsi="Times New Roman" w:cs="Times New Roman"/>
        </w:rPr>
        <w:t>1.79 (32.33 percent) and ₦8697.88 (6.6</w:t>
      </w:r>
      <w:r w:rsidRPr="00E95EDC">
        <w:rPr>
          <w:rFonts w:ascii="Times New Roman" w:hAnsi="Times New Roman" w:cs="Times New Roman"/>
        </w:rPr>
        <w:t>5 percent) at private and social value, respectively.</w:t>
      </w:r>
      <w:r w:rsidRPr="00E95EDC">
        <w:rPr>
          <w:rFonts w:ascii="Times New Roman" w:hAnsi="Times New Roman" w:cs="Times New Roman"/>
          <w:color w:val="C00000"/>
        </w:rPr>
        <w:t xml:space="preserve"> </w:t>
      </w:r>
      <w:r w:rsidRPr="00E95EDC">
        <w:rPr>
          <w:rFonts w:ascii="Times New Roman" w:hAnsi="Times New Roman" w:cs="Times New Roman"/>
        </w:rPr>
        <w:t>Factor cost obtained was ₦5,456</w:t>
      </w:r>
      <w:r w:rsidR="00B00254">
        <w:rPr>
          <w:rFonts w:ascii="Times New Roman" w:hAnsi="Times New Roman" w:cs="Times New Roman"/>
        </w:rPr>
        <w:t>.5 (20.04 percent) and ₦69,738.82 (1</w:t>
      </w:r>
      <w:r w:rsidRPr="00E95EDC">
        <w:rPr>
          <w:rFonts w:ascii="Times New Roman" w:hAnsi="Times New Roman" w:cs="Times New Roman"/>
        </w:rPr>
        <w:t>5</w:t>
      </w:r>
      <w:r w:rsidR="00745793">
        <w:rPr>
          <w:rFonts w:ascii="Times New Roman" w:hAnsi="Times New Roman" w:cs="Times New Roman"/>
        </w:rPr>
        <w:t>.0</w:t>
      </w:r>
      <w:r w:rsidRPr="00E95EDC">
        <w:rPr>
          <w:rFonts w:ascii="Times New Roman" w:hAnsi="Times New Roman" w:cs="Times New Roman"/>
        </w:rPr>
        <w:t xml:space="preserve"> percent) at private and social value, respectively.  </w:t>
      </w:r>
      <w:proofErr w:type="spellStart"/>
      <w:r w:rsidRPr="00E95EDC">
        <w:rPr>
          <w:rFonts w:ascii="Times New Roman" w:hAnsi="Times New Roman" w:cs="Times New Roman"/>
        </w:rPr>
        <w:t>Labour</w:t>
      </w:r>
      <w:proofErr w:type="spellEnd"/>
      <w:r w:rsidRPr="00E95EDC">
        <w:rPr>
          <w:rFonts w:ascii="Times New Roman" w:hAnsi="Times New Roman" w:cs="Times New Roman"/>
        </w:rPr>
        <w:t xml:space="preserve"> cost was ₦12,968.1</w:t>
      </w:r>
      <w:r w:rsidR="00745793">
        <w:rPr>
          <w:rFonts w:ascii="Times New Roman" w:hAnsi="Times New Roman" w:cs="Times New Roman"/>
        </w:rPr>
        <w:t>9 (47.63 percent) and ₦307,813 (77.55</w:t>
      </w:r>
      <w:r w:rsidRPr="00E95EDC">
        <w:rPr>
          <w:rFonts w:ascii="Times New Roman" w:hAnsi="Times New Roman" w:cs="Times New Roman"/>
        </w:rPr>
        <w:t xml:space="preserve"> percent) at private and social value, respectively. It can be observed that out of all the three cost items,</w:t>
      </w:r>
      <w:r w:rsidRPr="00E95EDC">
        <w:rPr>
          <w:rFonts w:ascii="Times New Roman" w:hAnsi="Times New Roman" w:cs="Times New Roman"/>
          <w:b/>
          <w:bCs/>
        </w:rPr>
        <w:t xml:space="preserve"> </w:t>
      </w:r>
      <w:proofErr w:type="spellStart"/>
      <w:r w:rsidRPr="00E95EDC">
        <w:rPr>
          <w:rFonts w:ascii="Times New Roman" w:hAnsi="Times New Roman" w:cs="Times New Roman"/>
        </w:rPr>
        <w:t>labour</w:t>
      </w:r>
      <w:proofErr w:type="spellEnd"/>
      <w:r w:rsidRPr="00E95EDC">
        <w:rPr>
          <w:rFonts w:ascii="Times New Roman" w:hAnsi="Times New Roman" w:cs="Times New Roman"/>
        </w:rPr>
        <w:t xml:space="preserve"> cost constituted the highest in the owner-managed system.</w:t>
      </w:r>
      <w:r w:rsidR="00745793">
        <w:rPr>
          <w:rFonts w:ascii="Times New Roman" w:hAnsi="Times New Roman" w:cs="Times New Roman"/>
        </w:rPr>
        <w:t xml:space="preserve"> </w:t>
      </w:r>
      <w:proofErr w:type="gramStart"/>
      <w:r w:rsidR="00745793">
        <w:rPr>
          <w:rFonts w:ascii="Times New Roman" w:hAnsi="Times New Roman" w:cs="Times New Roman"/>
        </w:rPr>
        <w:t>A</w:t>
      </w:r>
      <w:r w:rsidRPr="00E95EDC">
        <w:rPr>
          <w:rFonts w:ascii="Times New Roman" w:hAnsi="Times New Roman" w:cs="Times New Roman"/>
          <w:color w:val="C00000"/>
        </w:rPr>
        <w:t xml:space="preserve"> </w:t>
      </w:r>
      <w:r w:rsidR="00745793">
        <w:rPr>
          <w:rFonts w:ascii="Times New Roman" w:hAnsi="Times New Roman" w:cs="Times New Roman"/>
          <w:color w:val="C00000"/>
        </w:rPr>
        <w:t xml:space="preserve"> </w:t>
      </w:r>
      <w:r w:rsidR="00745793" w:rsidRPr="00745793">
        <w:rPr>
          <w:rFonts w:ascii="Times New Roman" w:hAnsi="Times New Roman" w:cs="Times New Roman"/>
        </w:rPr>
        <w:t>Revenue</w:t>
      </w:r>
      <w:proofErr w:type="gramEnd"/>
      <w:r w:rsidR="00745793">
        <w:rPr>
          <w:rFonts w:ascii="Times New Roman" w:hAnsi="Times New Roman" w:cs="Times New Roman"/>
        </w:rPr>
        <w:t xml:space="preserve"> of ₦99,686.76 and ₦ 878,425.25</w:t>
      </w:r>
      <w:r w:rsidRPr="00E95EDC">
        <w:rPr>
          <w:rFonts w:ascii="Times New Roman" w:hAnsi="Times New Roman" w:cs="Times New Roman"/>
        </w:rPr>
        <w:t xml:space="preserve"> per hectare at private and social value respectively. A net pr</w:t>
      </w:r>
      <w:r w:rsidR="00745793">
        <w:rPr>
          <w:rFonts w:ascii="Times New Roman" w:hAnsi="Times New Roman" w:cs="Times New Roman"/>
        </w:rPr>
        <w:t>ofit of ₦72,460.21 and ₦492,176.83</w:t>
      </w:r>
      <w:r w:rsidRPr="00E95EDC">
        <w:rPr>
          <w:rFonts w:ascii="Times New Roman" w:hAnsi="Times New Roman" w:cs="Times New Roman"/>
        </w:rPr>
        <w:t xml:space="preserve"> per hectare at private and social valued at </w:t>
      </w:r>
      <w:r w:rsidR="00745793" w:rsidRPr="00E95EDC">
        <w:rPr>
          <w:rFonts w:ascii="Times New Roman" w:hAnsi="Times New Roman" w:cs="Times New Roman"/>
        </w:rPr>
        <w:t>prices</w:t>
      </w:r>
      <w:r w:rsidRPr="00E95EDC">
        <w:rPr>
          <w:rFonts w:ascii="Times New Roman" w:hAnsi="Times New Roman" w:cs="Times New Roman"/>
        </w:rPr>
        <w:t xml:space="preserve"> respectively was obtained in the </w:t>
      </w:r>
      <w:r w:rsidR="00745793" w:rsidRPr="00745793">
        <w:rPr>
          <w:rFonts w:ascii="Times New Roman" w:hAnsi="Times New Roman" w:cs="Times New Roman"/>
        </w:rPr>
        <w:t>owner-managed</w:t>
      </w:r>
      <w:r w:rsidR="00745793">
        <w:rPr>
          <w:rFonts w:ascii="Times New Roman" w:hAnsi="Times New Roman" w:cs="Times New Roman"/>
          <w:color w:val="FF0000"/>
        </w:rPr>
        <w:t xml:space="preserve"> </w:t>
      </w:r>
      <w:r w:rsidRPr="00E95EDC">
        <w:rPr>
          <w:rFonts w:ascii="Times New Roman" w:hAnsi="Times New Roman" w:cs="Times New Roman"/>
        </w:rPr>
        <w:t>production system.</w:t>
      </w:r>
      <w:r w:rsidR="000249EE" w:rsidRPr="00E95EDC">
        <w:rPr>
          <w:rFonts w:ascii="Times New Roman" w:hAnsi="Times New Roman" w:cs="Times New Roman"/>
          <w:bCs/>
        </w:rPr>
        <w:t xml:space="preserve"> </w:t>
      </w:r>
      <w:r w:rsidR="00745793" w:rsidRPr="003A5DE2">
        <w:rPr>
          <w:rFonts w:ascii="Times New Roman" w:hAnsi="Times New Roman" w:cs="Times New Roman"/>
          <w:bCs/>
        </w:rPr>
        <w:t>However</w:t>
      </w:r>
      <w:r w:rsidR="00745793">
        <w:rPr>
          <w:rFonts w:ascii="Times New Roman" w:hAnsi="Times New Roman" w:cs="Times New Roman"/>
          <w:bCs/>
        </w:rPr>
        <w:t xml:space="preserve">, </w:t>
      </w:r>
      <w:r w:rsidR="00745793" w:rsidRPr="00E95EDC">
        <w:rPr>
          <w:rFonts w:ascii="Times New Roman" w:hAnsi="Times New Roman" w:cs="Times New Roman"/>
        </w:rPr>
        <w:t>sharecropping management system</w:t>
      </w:r>
      <w:r w:rsidR="00745793" w:rsidRPr="00E95EDC">
        <w:rPr>
          <w:rFonts w:ascii="Times New Roman" w:hAnsi="Times New Roman" w:cs="Times New Roman"/>
          <w:bCs/>
        </w:rPr>
        <w:t xml:space="preserve"> </w:t>
      </w:r>
      <w:r w:rsidR="00745793">
        <w:rPr>
          <w:rFonts w:ascii="Times New Roman" w:hAnsi="Times New Roman" w:cs="Times New Roman"/>
          <w:bCs/>
        </w:rPr>
        <w:t>t</w:t>
      </w:r>
      <w:r w:rsidR="000249EE" w:rsidRPr="00E95EDC">
        <w:rPr>
          <w:rFonts w:ascii="Times New Roman" w:hAnsi="Times New Roman" w:cs="Times New Roman"/>
          <w:bCs/>
        </w:rPr>
        <w:t xml:space="preserve">he revenue obtained for this management system was </w:t>
      </w:r>
      <w:r w:rsidR="000249EE" w:rsidRPr="00E95EDC">
        <w:rPr>
          <w:rFonts w:ascii="Times New Roman" w:hAnsi="Times New Roman" w:cs="Times New Roman"/>
        </w:rPr>
        <w:t>₦</w:t>
      </w:r>
      <w:r w:rsidR="00AF5B33">
        <w:rPr>
          <w:rFonts w:ascii="Times New Roman" w:hAnsi="Times New Roman" w:cs="Times New Roman"/>
          <w:bCs/>
        </w:rPr>
        <w:t>14</w:t>
      </w:r>
      <w:r w:rsidR="000249EE" w:rsidRPr="00E95EDC">
        <w:rPr>
          <w:rFonts w:ascii="Times New Roman" w:hAnsi="Times New Roman" w:cs="Times New Roman"/>
          <w:bCs/>
        </w:rPr>
        <w:t>6</w:t>
      </w:r>
      <w:r w:rsidR="00AF5B33">
        <w:rPr>
          <w:rFonts w:ascii="Times New Roman" w:hAnsi="Times New Roman" w:cs="Times New Roman"/>
          <w:bCs/>
        </w:rPr>
        <w:t>,</w:t>
      </w:r>
      <w:r w:rsidR="000249EE" w:rsidRPr="00E95EDC">
        <w:rPr>
          <w:rFonts w:ascii="Times New Roman" w:hAnsi="Times New Roman" w:cs="Times New Roman"/>
          <w:bCs/>
        </w:rPr>
        <w:t xml:space="preserve">094.56 and </w:t>
      </w:r>
      <w:r w:rsidR="000249EE" w:rsidRPr="00E95EDC">
        <w:rPr>
          <w:rFonts w:ascii="Times New Roman" w:hAnsi="Times New Roman" w:cs="Times New Roman"/>
        </w:rPr>
        <w:t>₦</w:t>
      </w:r>
      <w:r w:rsidR="00AF5B33">
        <w:rPr>
          <w:rFonts w:ascii="Times New Roman" w:hAnsi="Times New Roman" w:cs="Times New Roman"/>
          <w:bCs/>
        </w:rPr>
        <w:t>1,096,512.25</w:t>
      </w:r>
      <w:r w:rsidR="000249EE" w:rsidRPr="00E95EDC">
        <w:rPr>
          <w:rFonts w:ascii="Times New Roman" w:hAnsi="Times New Roman" w:cs="Times New Roman"/>
          <w:bCs/>
        </w:rPr>
        <w:t xml:space="preserve"> per hectare at private and social price respectively with a corresponding profit of </w:t>
      </w:r>
      <w:r w:rsidR="000249EE" w:rsidRPr="00E95EDC">
        <w:rPr>
          <w:rFonts w:ascii="Times New Roman" w:hAnsi="Times New Roman" w:cs="Times New Roman"/>
        </w:rPr>
        <w:t>₦</w:t>
      </w:r>
      <w:r w:rsidR="000249EE" w:rsidRPr="00E95EDC">
        <w:rPr>
          <w:rFonts w:ascii="Times New Roman" w:hAnsi="Times New Roman" w:cs="Times New Roman"/>
          <w:bCs/>
        </w:rPr>
        <w:t xml:space="preserve">125,095.41 and </w:t>
      </w:r>
      <w:r w:rsidR="000249EE" w:rsidRPr="00E95EDC">
        <w:rPr>
          <w:rFonts w:ascii="Times New Roman" w:hAnsi="Times New Roman" w:cs="Times New Roman"/>
        </w:rPr>
        <w:t>₦</w:t>
      </w:r>
      <w:r w:rsidR="000249EE" w:rsidRPr="00E95EDC">
        <w:rPr>
          <w:rFonts w:ascii="Times New Roman" w:hAnsi="Times New Roman" w:cs="Times New Roman"/>
          <w:bCs/>
        </w:rPr>
        <w:t>7</w:t>
      </w:r>
      <w:r w:rsidR="00AF5B33">
        <w:rPr>
          <w:rFonts w:ascii="Times New Roman" w:hAnsi="Times New Roman" w:cs="Times New Roman"/>
          <w:bCs/>
        </w:rPr>
        <w:t>28,579.77</w:t>
      </w:r>
      <w:r w:rsidR="000249EE" w:rsidRPr="00E95EDC">
        <w:rPr>
          <w:rFonts w:ascii="Times New Roman" w:hAnsi="Times New Roman" w:cs="Times New Roman"/>
          <w:bCs/>
        </w:rPr>
        <w:t>.</w:t>
      </w:r>
      <w:r w:rsidR="000249EE" w:rsidRPr="00E95EDC">
        <w:rPr>
          <w:rFonts w:ascii="Times New Roman" w:hAnsi="Times New Roman" w:cs="Times New Roman"/>
          <w:b/>
          <w:bCs/>
          <w:color w:val="C00000"/>
        </w:rPr>
        <w:t xml:space="preserve"> </w:t>
      </w:r>
      <w:r w:rsidR="000249EE" w:rsidRPr="00E95EDC">
        <w:rPr>
          <w:rFonts w:ascii="Times New Roman" w:hAnsi="Times New Roman" w:cs="Times New Roman"/>
        </w:rPr>
        <w:t xml:space="preserve">The result also showed that higher profit was obtained from the sharecropping management system. </w:t>
      </w:r>
      <w:r w:rsidR="000249EE" w:rsidRPr="007C2DE3">
        <w:rPr>
          <w:rFonts w:ascii="Times New Roman" w:hAnsi="Times New Roman" w:cs="Times New Roman"/>
          <w:bCs/>
        </w:rPr>
        <w:t xml:space="preserve"> </w:t>
      </w:r>
      <w:r w:rsidR="007C2DE3" w:rsidRPr="007C2DE3">
        <w:rPr>
          <w:rFonts w:ascii="Times New Roman" w:hAnsi="Times New Roman" w:cs="Times New Roman"/>
          <w:bCs/>
        </w:rPr>
        <w:t xml:space="preserve">This result corroborate </w:t>
      </w:r>
      <w:proofErr w:type="spellStart"/>
      <w:r w:rsidR="007C2DE3" w:rsidRPr="007C2DE3">
        <w:rPr>
          <w:rFonts w:ascii="Times New Roman" w:hAnsi="Times New Roman" w:cs="Times New Roman"/>
          <w:bCs/>
        </w:rPr>
        <w:t>Kiet</w:t>
      </w:r>
      <w:proofErr w:type="spellEnd"/>
      <w:r w:rsidR="007C2DE3" w:rsidRPr="007C2DE3">
        <w:rPr>
          <w:rFonts w:ascii="Times New Roman" w:hAnsi="Times New Roman" w:cs="Times New Roman"/>
          <w:bCs/>
        </w:rPr>
        <w:t xml:space="preserve"> </w:t>
      </w:r>
      <w:r w:rsidR="007C2DE3" w:rsidRPr="007C2DE3">
        <w:rPr>
          <w:rFonts w:ascii="Times New Roman" w:hAnsi="Times New Roman" w:cs="Times New Roman"/>
          <w:bCs/>
          <w:i/>
        </w:rPr>
        <w:t>et al</w:t>
      </w:r>
      <w:r w:rsidR="00AC115F">
        <w:rPr>
          <w:rFonts w:ascii="Times New Roman" w:hAnsi="Times New Roman" w:cs="Times New Roman"/>
          <w:bCs/>
          <w:i/>
        </w:rPr>
        <w:t xml:space="preserve"> </w:t>
      </w:r>
      <w:r w:rsidR="00AC115F" w:rsidRPr="00AC115F">
        <w:rPr>
          <w:rFonts w:ascii="Times New Roman" w:hAnsi="Times New Roman" w:cs="Times New Roman"/>
          <w:bCs/>
        </w:rPr>
        <w:t>(2024</w:t>
      </w:r>
      <w:proofErr w:type="gramStart"/>
      <w:r w:rsidR="00AC115F" w:rsidRPr="00AC115F">
        <w:rPr>
          <w:rFonts w:ascii="Times New Roman" w:hAnsi="Times New Roman" w:cs="Times New Roman"/>
          <w:bCs/>
        </w:rPr>
        <w:t>)</w:t>
      </w:r>
      <w:r w:rsidR="00AC115F">
        <w:rPr>
          <w:rFonts w:ascii="Times New Roman" w:hAnsi="Times New Roman" w:cs="Times New Roman"/>
          <w:bCs/>
          <w:i/>
        </w:rPr>
        <w:t xml:space="preserve"> </w:t>
      </w:r>
      <w:r w:rsidR="007C2DE3" w:rsidRPr="007C2DE3">
        <w:rPr>
          <w:rFonts w:ascii="Times New Roman" w:hAnsi="Times New Roman" w:cs="Times New Roman"/>
          <w:bCs/>
          <w:i/>
        </w:rPr>
        <w:t xml:space="preserve"> </w:t>
      </w:r>
      <w:r w:rsidR="00AC115F">
        <w:rPr>
          <w:rFonts w:ascii="Times New Roman" w:hAnsi="Times New Roman" w:cs="Times New Roman"/>
          <w:bCs/>
        </w:rPr>
        <w:t>result</w:t>
      </w:r>
      <w:proofErr w:type="gramEnd"/>
      <w:r w:rsidR="00AC115F">
        <w:rPr>
          <w:rFonts w:ascii="Times New Roman" w:hAnsi="Times New Roman" w:cs="Times New Roman"/>
          <w:bCs/>
        </w:rPr>
        <w:t xml:space="preserve"> on </w:t>
      </w:r>
      <w:proofErr w:type="spellStart"/>
      <w:r w:rsidR="00AC115F">
        <w:rPr>
          <w:rFonts w:ascii="Times New Roman" w:hAnsi="Times New Roman" w:cs="Times New Roman"/>
          <w:bCs/>
        </w:rPr>
        <w:t>Tuong</w:t>
      </w:r>
      <w:proofErr w:type="spellEnd"/>
      <w:r w:rsidR="00AC115F">
        <w:rPr>
          <w:rFonts w:ascii="Times New Roman" w:hAnsi="Times New Roman" w:cs="Times New Roman"/>
          <w:bCs/>
        </w:rPr>
        <w:t>- Mango trade in</w:t>
      </w:r>
      <w:r w:rsidR="00072B1D">
        <w:rPr>
          <w:rFonts w:ascii="Times New Roman" w:hAnsi="Times New Roman" w:cs="Times New Roman"/>
          <w:bCs/>
        </w:rPr>
        <w:t xml:space="preserve"> Vietnam and T </w:t>
      </w:r>
      <w:proofErr w:type="spellStart"/>
      <w:r w:rsidR="00072B1D">
        <w:rPr>
          <w:rFonts w:ascii="Times New Roman" w:hAnsi="Times New Roman" w:cs="Times New Roman"/>
          <w:bCs/>
        </w:rPr>
        <w:t>Vithumam</w:t>
      </w:r>
      <w:proofErr w:type="spellEnd"/>
      <w:r w:rsidR="00072B1D">
        <w:rPr>
          <w:rFonts w:ascii="Times New Roman" w:hAnsi="Times New Roman" w:cs="Times New Roman"/>
          <w:bCs/>
        </w:rPr>
        <w:t xml:space="preserve"> &amp; C.S </w:t>
      </w:r>
      <w:proofErr w:type="spellStart"/>
      <w:r w:rsidR="00072B1D">
        <w:rPr>
          <w:rFonts w:ascii="Times New Roman" w:hAnsi="Times New Roman" w:cs="Times New Roman"/>
          <w:bCs/>
        </w:rPr>
        <w:t>Wijetunga</w:t>
      </w:r>
      <w:proofErr w:type="spellEnd"/>
      <w:r w:rsidR="00072B1D">
        <w:rPr>
          <w:rFonts w:ascii="Times New Roman" w:hAnsi="Times New Roman" w:cs="Times New Roman"/>
          <w:bCs/>
        </w:rPr>
        <w:t xml:space="preserve"> , 2021 who found that tea is competitive in Sir Lanka.</w:t>
      </w:r>
    </w:p>
    <w:p w14:paraId="1871FF74" w14:textId="77777777" w:rsidR="000249EE" w:rsidRPr="0089005F" w:rsidRDefault="000249EE" w:rsidP="000249EE">
      <w:pPr>
        <w:spacing w:line="360" w:lineRule="auto"/>
        <w:jc w:val="both"/>
        <w:rPr>
          <w:rFonts w:ascii="Times New Roman" w:hAnsi="Times New Roman" w:cs="Times New Roman"/>
          <w:b/>
          <w:bCs/>
          <w:sz w:val="24"/>
          <w:szCs w:val="24"/>
        </w:rPr>
      </w:pPr>
      <w:r w:rsidRPr="0089005F">
        <w:rPr>
          <w:rFonts w:ascii="Times New Roman" w:hAnsi="Times New Roman" w:cs="Times New Roman"/>
          <w:b/>
          <w:bCs/>
          <w:sz w:val="24"/>
          <w:szCs w:val="24"/>
        </w:rPr>
        <w:t>Table 3: Budgetary Estimate for Tea Production Management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980"/>
        <w:gridCol w:w="1980"/>
        <w:gridCol w:w="1972"/>
        <w:gridCol w:w="1916"/>
      </w:tblGrid>
      <w:tr w:rsidR="0089005F" w:rsidRPr="0089005F" w14:paraId="3801D549" w14:textId="77777777" w:rsidTr="00A56FC1">
        <w:tc>
          <w:tcPr>
            <w:tcW w:w="1728" w:type="dxa"/>
            <w:vMerge w:val="restart"/>
            <w:tcBorders>
              <w:top w:val="single" w:sz="4" w:space="0" w:color="auto"/>
              <w:bottom w:val="single" w:sz="4" w:space="0" w:color="auto"/>
            </w:tcBorders>
            <w:vAlign w:val="center"/>
          </w:tcPr>
          <w:p w14:paraId="6861BE02" w14:textId="77777777" w:rsidR="000249EE" w:rsidRPr="0089005F" w:rsidRDefault="000249EE" w:rsidP="00A56FC1">
            <w:pPr>
              <w:spacing w:before="40" w:after="40"/>
              <w:rPr>
                <w:rFonts w:ascii="Times New Roman" w:hAnsi="Times New Roman" w:cs="Times New Roman"/>
                <w:b/>
                <w:bCs/>
                <w:sz w:val="21"/>
                <w:szCs w:val="21"/>
              </w:rPr>
            </w:pPr>
            <w:r w:rsidRPr="0089005F">
              <w:rPr>
                <w:rFonts w:ascii="Times New Roman" w:hAnsi="Times New Roman" w:cs="Times New Roman"/>
                <w:b/>
                <w:sz w:val="21"/>
                <w:szCs w:val="21"/>
              </w:rPr>
              <w:t xml:space="preserve">Item                                      </w:t>
            </w:r>
          </w:p>
        </w:tc>
        <w:tc>
          <w:tcPr>
            <w:tcW w:w="3960" w:type="dxa"/>
            <w:gridSpan w:val="2"/>
            <w:tcBorders>
              <w:top w:val="single" w:sz="4" w:space="0" w:color="auto"/>
            </w:tcBorders>
          </w:tcPr>
          <w:p w14:paraId="08C34DC3"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b/>
                <w:sz w:val="21"/>
                <w:szCs w:val="21"/>
              </w:rPr>
              <w:t>Owner-managed</w:t>
            </w:r>
          </w:p>
        </w:tc>
        <w:tc>
          <w:tcPr>
            <w:tcW w:w="3888" w:type="dxa"/>
            <w:gridSpan w:val="2"/>
            <w:tcBorders>
              <w:top w:val="single" w:sz="4" w:space="0" w:color="auto"/>
            </w:tcBorders>
          </w:tcPr>
          <w:p w14:paraId="478AEF0E" w14:textId="77777777" w:rsidR="000249EE" w:rsidRPr="0089005F" w:rsidRDefault="000249EE" w:rsidP="00A56FC1">
            <w:pPr>
              <w:spacing w:before="40" w:after="40"/>
              <w:jc w:val="center"/>
              <w:rPr>
                <w:rFonts w:ascii="Times New Roman" w:hAnsi="Times New Roman" w:cs="Times New Roman"/>
                <w:b/>
                <w:bCs/>
                <w:sz w:val="21"/>
                <w:szCs w:val="21"/>
              </w:rPr>
            </w:pPr>
            <w:r w:rsidRPr="0089005F">
              <w:rPr>
                <w:rFonts w:ascii="Times New Roman" w:hAnsi="Times New Roman" w:cs="Times New Roman"/>
                <w:b/>
                <w:sz w:val="21"/>
                <w:szCs w:val="21"/>
              </w:rPr>
              <w:t>Sharecropping (Out growers)</w:t>
            </w:r>
          </w:p>
        </w:tc>
      </w:tr>
      <w:tr w:rsidR="0089005F" w:rsidRPr="0089005F" w14:paraId="548ECC0E" w14:textId="77777777" w:rsidTr="00A56FC1">
        <w:tc>
          <w:tcPr>
            <w:tcW w:w="1728" w:type="dxa"/>
            <w:vMerge/>
            <w:tcBorders>
              <w:bottom w:val="single" w:sz="4" w:space="0" w:color="auto"/>
            </w:tcBorders>
          </w:tcPr>
          <w:p w14:paraId="39602C42" w14:textId="77777777" w:rsidR="000249EE" w:rsidRPr="0089005F" w:rsidRDefault="000249EE" w:rsidP="00A56FC1">
            <w:pPr>
              <w:spacing w:before="40" w:after="40"/>
              <w:rPr>
                <w:rFonts w:ascii="Times New Roman" w:hAnsi="Times New Roman" w:cs="Times New Roman"/>
                <w:b/>
                <w:bCs/>
                <w:sz w:val="21"/>
                <w:szCs w:val="21"/>
              </w:rPr>
            </w:pPr>
          </w:p>
        </w:tc>
        <w:tc>
          <w:tcPr>
            <w:tcW w:w="1980" w:type="dxa"/>
            <w:tcBorders>
              <w:bottom w:val="single" w:sz="4" w:space="0" w:color="auto"/>
            </w:tcBorders>
          </w:tcPr>
          <w:p w14:paraId="398EB88B"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b/>
                <w:sz w:val="21"/>
                <w:szCs w:val="21"/>
              </w:rPr>
              <w:t>Private price</w:t>
            </w:r>
          </w:p>
        </w:tc>
        <w:tc>
          <w:tcPr>
            <w:tcW w:w="1980" w:type="dxa"/>
            <w:tcBorders>
              <w:bottom w:val="single" w:sz="4" w:space="0" w:color="auto"/>
            </w:tcBorders>
          </w:tcPr>
          <w:p w14:paraId="334A7ACC"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b/>
                <w:sz w:val="21"/>
                <w:szCs w:val="21"/>
              </w:rPr>
              <w:t>Social price</w:t>
            </w:r>
          </w:p>
        </w:tc>
        <w:tc>
          <w:tcPr>
            <w:tcW w:w="1972" w:type="dxa"/>
            <w:tcBorders>
              <w:bottom w:val="single" w:sz="4" w:space="0" w:color="auto"/>
            </w:tcBorders>
          </w:tcPr>
          <w:p w14:paraId="4B55B6D4" w14:textId="77777777" w:rsidR="000249EE" w:rsidRPr="0089005F" w:rsidRDefault="000249EE" w:rsidP="00A56FC1">
            <w:pPr>
              <w:spacing w:before="40" w:after="40"/>
              <w:jc w:val="center"/>
              <w:rPr>
                <w:rFonts w:ascii="Times New Roman" w:hAnsi="Times New Roman" w:cs="Times New Roman"/>
                <w:b/>
                <w:bCs/>
                <w:sz w:val="21"/>
                <w:szCs w:val="21"/>
              </w:rPr>
            </w:pPr>
            <w:r w:rsidRPr="0089005F">
              <w:rPr>
                <w:rFonts w:ascii="Times New Roman" w:hAnsi="Times New Roman" w:cs="Times New Roman"/>
                <w:b/>
                <w:sz w:val="21"/>
                <w:szCs w:val="21"/>
              </w:rPr>
              <w:t>Private price</w:t>
            </w:r>
          </w:p>
        </w:tc>
        <w:tc>
          <w:tcPr>
            <w:tcW w:w="1916" w:type="dxa"/>
            <w:tcBorders>
              <w:bottom w:val="single" w:sz="4" w:space="0" w:color="auto"/>
            </w:tcBorders>
          </w:tcPr>
          <w:p w14:paraId="3253D13C" w14:textId="77777777" w:rsidR="000249EE" w:rsidRPr="0089005F" w:rsidRDefault="000249EE" w:rsidP="00A56FC1">
            <w:pPr>
              <w:spacing w:before="40" w:after="40"/>
              <w:jc w:val="center"/>
              <w:rPr>
                <w:rFonts w:ascii="Times New Roman" w:hAnsi="Times New Roman" w:cs="Times New Roman"/>
                <w:b/>
                <w:bCs/>
                <w:sz w:val="21"/>
                <w:szCs w:val="21"/>
              </w:rPr>
            </w:pPr>
            <w:r w:rsidRPr="0089005F">
              <w:rPr>
                <w:rFonts w:ascii="Times New Roman" w:hAnsi="Times New Roman" w:cs="Times New Roman"/>
                <w:b/>
                <w:sz w:val="21"/>
                <w:szCs w:val="21"/>
              </w:rPr>
              <w:t>Social price</w:t>
            </w:r>
          </w:p>
        </w:tc>
      </w:tr>
      <w:tr w:rsidR="0089005F" w:rsidRPr="0089005F" w14:paraId="133DFB75" w14:textId="77777777" w:rsidTr="00A56FC1">
        <w:tc>
          <w:tcPr>
            <w:tcW w:w="1728" w:type="dxa"/>
            <w:tcBorders>
              <w:top w:val="single" w:sz="4" w:space="0" w:color="auto"/>
            </w:tcBorders>
          </w:tcPr>
          <w:p w14:paraId="05370616" w14:textId="77777777" w:rsidR="000249EE" w:rsidRPr="0084182B" w:rsidRDefault="000249EE" w:rsidP="00A56FC1">
            <w:pPr>
              <w:spacing w:before="40" w:after="40"/>
              <w:rPr>
                <w:rFonts w:ascii="Times New Roman" w:hAnsi="Times New Roman" w:cs="Times New Roman"/>
                <w:b/>
                <w:bCs/>
                <w:sz w:val="21"/>
                <w:szCs w:val="21"/>
              </w:rPr>
            </w:pPr>
            <w:r w:rsidRPr="0084182B">
              <w:rPr>
                <w:rFonts w:ascii="Times New Roman" w:hAnsi="Times New Roman" w:cs="Times New Roman"/>
                <w:sz w:val="21"/>
                <w:szCs w:val="21"/>
              </w:rPr>
              <w:t>Domestic factor</w:t>
            </w:r>
          </w:p>
        </w:tc>
        <w:tc>
          <w:tcPr>
            <w:tcW w:w="1980" w:type="dxa"/>
            <w:tcBorders>
              <w:top w:val="single" w:sz="4" w:space="0" w:color="auto"/>
            </w:tcBorders>
          </w:tcPr>
          <w:p w14:paraId="2AF13B08" w14:textId="77777777" w:rsidR="000249EE" w:rsidRPr="0084182B" w:rsidRDefault="000249EE" w:rsidP="00FE1473">
            <w:pPr>
              <w:spacing w:before="40" w:after="40"/>
              <w:rPr>
                <w:rFonts w:ascii="Times New Roman" w:hAnsi="Times New Roman" w:cs="Times New Roman"/>
                <w:b/>
                <w:bCs/>
                <w:sz w:val="21"/>
                <w:szCs w:val="21"/>
              </w:rPr>
            </w:pPr>
            <w:r w:rsidRPr="0084182B">
              <w:rPr>
                <w:rFonts w:ascii="Times New Roman" w:hAnsi="Times New Roman" w:cs="Times New Roman"/>
                <w:sz w:val="21"/>
                <w:szCs w:val="21"/>
              </w:rPr>
              <w:t>5,456.58 (20.04%)</w:t>
            </w:r>
          </w:p>
        </w:tc>
        <w:tc>
          <w:tcPr>
            <w:tcW w:w="1980" w:type="dxa"/>
            <w:tcBorders>
              <w:top w:val="single" w:sz="4" w:space="0" w:color="auto"/>
            </w:tcBorders>
          </w:tcPr>
          <w:p w14:paraId="03726EDD" w14:textId="1759E3C7" w:rsidR="000249EE" w:rsidRPr="0084182B" w:rsidRDefault="00FE1473" w:rsidP="0084182B">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69,738.82</w:t>
            </w:r>
            <w:r w:rsidR="000249EE" w:rsidRPr="0084182B">
              <w:rPr>
                <w:rFonts w:ascii="Times New Roman" w:hAnsi="Times New Roman" w:cs="Times New Roman"/>
                <w:sz w:val="21"/>
                <w:szCs w:val="21"/>
              </w:rPr>
              <w:t xml:space="preserve"> (</w:t>
            </w:r>
            <w:r w:rsidR="0084182B" w:rsidRPr="0084182B">
              <w:rPr>
                <w:rFonts w:ascii="Times New Roman" w:hAnsi="Times New Roman" w:cs="Times New Roman"/>
                <w:sz w:val="21"/>
                <w:szCs w:val="21"/>
              </w:rPr>
              <w:t>15.80%)</w:t>
            </w:r>
          </w:p>
        </w:tc>
        <w:tc>
          <w:tcPr>
            <w:tcW w:w="1972" w:type="dxa"/>
            <w:tcBorders>
              <w:top w:val="single" w:sz="4" w:space="0" w:color="auto"/>
            </w:tcBorders>
          </w:tcPr>
          <w:p w14:paraId="5813B64D" w14:textId="77777777" w:rsidR="000249EE" w:rsidRPr="00AF5B33" w:rsidRDefault="000249EE" w:rsidP="00AF5B33">
            <w:pPr>
              <w:spacing w:before="40" w:after="40"/>
              <w:rPr>
                <w:rFonts w:ascii="Times New Roman" w:hAnsi="Times New Roman" w:cs="Times New Roman"/>
                <w:b/>
                <w:bCs/>
                <w:sz w:val="21"/>
                <w:szCs w:val="21"/>
              </w:rPr>
            </w:pPr>
            <w:r w:rsidRPr="00AF5B33">
              <w:rPr>
                <w:rFonts w:ascii="Times New Roman" w:hAnsi="Times New Roman" w:cs="Times New Roman"/>
                <w:sz w:val="21"/>
                <w:szCs w:val="21"/>
              </w:rPr>
              <w:t>1,388.51 (6.61%)</w:t>
            </w:r>
          </w:p>
        </w:tc>
        <w:tc>
          <w:tcPr>
            <w:tcW w:w="1916" w:type="dxa"/>
            <w:tcBorders>
              <w:top w:val="single" w:sz="4" w:space="0" w:color="auto"/>
            </w:tcBorders>
          </w:tcPr>
          <w:p w14:paraId="074593A6" w14:textId="1DC0666E" w:rsidR="000249EE" w:rsidRPr="00AF5B33" w:rsidRDefault="00AF5B33" w:rsidP="00AF5B33">
            <w:pPr>
              <w:spacing w:before="40" w:after="40"/>
              <w:rPr>
                <w:rFonts w:ascii="Times New Roman" w:hAnsi="Times New Roman" w:cs="Times New Roman"/>
                <w:b/>
                <w:bCs/>
                <w:sz w:val="21"/>
                <w:szCs w:val="21"/>
              </w:rPr>
            </w:pPr>
            <w:r w:rsidRPr="00AF5B33">
              <w:rPr>
                <w:rFonts w:ascii="Times New Roman" w:hAnsi="Times New Roman" w:cs="Times New Roman"/>
                <w:sz w:val="21"/>
                <w:szCs w:val="21"/>
              </w:rPr>
              <w:t>5664.16</w:t>
            </w:r>
            <w:r w:rsidR="000249EE" w:rsidRPr="00AF5B33">
              <w:rPr>
                <w:rFonts w:ascii="Times New Roman" w:hAnsi="Times New Roman" w:cs="Times New Roman"/>
                <w:sz w:val="21"/>
                <w:szCs w:val="21"/>
              </w:rPr>
              <w:t xml:space="preserve"> (2.53%)</w:t>
            </w:r>
          </w:p>
        </w:tc>
      </w:tr>
      <w:tr w:rsidR="0089005F" w:rsidRPr="0089005F" w14:paraId="6645C73D" w14:textId="77777777" w:rsidTr="00A56FC1">
        <w:tc>
          <w:tcPr>
            <w:tcW w:w="1728" w:type="dxa"/>
          </w:tcPr>
          <w:p w14:paraId="4BE47B2A" w14:textId="77777777" w:rsidR="000249EE" w:rsidRPr="0084182B" w:rsidRDefault="000249EE" w:rsidP="00A56FC1">
            <w:pPr>
              <w:spacing w:before="40" w:after="40"/>
              <w:rPr>
                <w:rFonts w:ascii="Times New Roman" w:hAnsi="Times New Roman" w:cs="Times New Roman"/>
                <w:b/>
                <w:bCs/>
                <w:sz w:val="21"/>
                <w:szCs w:val="21"/>
              </w:rPr>
            </w:pPr>
            <w:proofErr w:type="spellStart"/>
            <w:r w:rsidRPr="0084182B">
              <w:rPr>
                <w:rFonts w:ascii="Times New Roman" w:hAnsi="Times New Roman" w:cs="Times New Roman"/>
                <w:sz w:val="21"/>
                <w:szCs w:val="21"/>
              </w:rPr>
              <w:t>Labour</w:t>
            </w:r>
            <w:proofErr w:type="spellEnd"/>
            <w:r w:rsidRPr="0084182B">
              <w:rPr>
                <w:rFonts w:ascii="Times New Roman" w:hAnsi="Times New Roman" w:cs="Times New Roman"/>
                <w:sz w:val="21"/>
                <w:szCs w:val="21"/>
              </w:rPr>
              <w:t xml:space="preserve">                                 </w:t>
            </w:r>
          </w:p>
        </w:tc>
        <w:tc>
          <w:tcPr>
            <w:tcW w:w="1980" w:type="dxa"/>
          </w:tcPr>
          <w:p w14:paraId="1755D4ED" w14:textId="77777777" w:rsidR="000249EE" w:rsidRPr="0084182B" w:rsidRDefault="000249EE" w:rsidP="00FE1473">
            <w:pPr>
              <w:spacing w:before="40" w:after="40"/>
              <w:rPr>
                <w:rFonts w:ascii="Times New Roman" w:hAnsi="Times New Roman" w:cs="Times New Roman"/>
                <w:b/>
                <w:bCs/>
                <w:sz w:val="21"/>
                <w:szCs w:val="21"/>
              </w:rPr>
            </w:pPr>
            <w:r w:rsidRPr="0084182B">
              <w:rPr>
                <w:rFonts w:ascii="Times New Roman" w:hAnsi="Times New Roman" w:cs="Times New Roman"/>
                <w:sz w:val="21"/>
                <w:szCs w:val="21"/>
              </w:rPr>
              <w:t>12,968.19 (47.63%)</w:t>
            </w:r>
          </w:p>
        </w:tc>
        <w:tc>
          <w:tcPr>
            <w:tcW w:w="1980" w:type="dxa"/>
          </w:tcPr>
          <w:p w14:paraId="52D63355" w14:textId="47987122" w:rsidR="000249EE" w:rsidRPr="0084182B" w:rsidRDefault="00FE1473" w:rsidP="0084182B">
            <w:pPr>
              <w:spacing w:before="40" w:after="40"/>
              <w:rPr>
                <w:rFonts w:ascii="Times New Roman" w:hAnsi="Times New Roman" w:cs="Times New Roman"/>
                <w:b/>
                <w:bCs/>
                <w:sz w:val="21"/>
                <w:szCs w:val="21"/>
              </w:rPr>
            </w:pPr>
            <w:r w:rsidRPr="0084182B">
              <w:rPr>
                <w:rFonts w:ascii="Times New Roman" w:hAnsi="Times New Roman" w:cs="Times New Roman"/>
                <w:sz w:val="21"/>
                <w:szCs w:val="21"/>
              </w:rPr>
              <w:t>307,813.15</w:t>
            </w:r>
            <w:r w:rsidR="000249EE" w:rsidRPr="0084182B">
              <w:rPr>
                <w:rFonts w:ascii="Times New Roman" w:hAnsi="Times New Roman" w:cs="Times New Roman"/>
                <w:sz w:val="21"/>
                <w:szCs w:val="21"/>
              </w:rPr>
              <w:t>(</w:t>
            </w:r>
            <w:r w:rsidR="0084182B" w:rsidRPr="0084182B">
              <w:rPr>
                <w:rFonts w:ascii="Times New Roman" w:hAnsi="Times New Roman" w:cs="Times New Roman"/>
                <w:sz w:val="21"/>
                <w:szCs w:val="21"/>
              </w:rPr>
              <w:t>77.55</w:t>
            </w:r>
            <w:r w:rsidR="000249EE" w:rsidRPr="0084182B">
              <w:rPr>
                <w:rFonts w:ascii="Times New Roman" w:hAnsi="Times New Roman" w:cs="Times New Roman"/>
                <w:sz w:val="21"/>
                <w:szCs w:val="21"/>
              </w:rPr>
              <w:t>%)</w:t>
            </w:r>
          </w:p>
        </w:tc>
        <w:tc>
          <w:tcPr>
            <w:tcW w:w="1972" w:type="dxa"/>
          </w:tcPr>
          <w:p w14:paraId="7E7C164C" w14:textId="77777777" w:rsidR="000249EE" w:rsidRPr="00AF5B33" w:rsidRDefault="000249EE" w:rsidP="00A56FC1">
            <w:pPr>
              <w:spacing w:before="40" w:after="40"/>
              <w:rPr>
                <w:rFonts w:ascii="Times New Roman" w:hAnsi="Times New Roman" w:cs="Times New Roman"/>
                <w:b/>
                <w:bCs/>
                <w:sz w:val="21"/>
                <w:szCs w:val="21"/>
              </w:rPr>
            </w:pPr>
            <w:r w:rsidRPr="00AF5B33">
              <w:rPr>
                <w:rFonts w:ascii="Times New Roman" w:hAnsi="Times New Roman" w:cs="Times New Roman"/>
                <w:sz w:val="21"/>
                <w:szCs w:val="21"/>
              </w:rPr>
              <w:t>14,236.87 (67.80%)</w:t>
            </w:r>
          </w:p>
        </w:tc>
        <w:tc>
          <w:tcPr>
            <w:tcW w:w="1916" w:type="dxa"/>
          </w:tcPr>
          <w:p w14:paraId="79705A51" w14:textId="4DFB21BC" w:rsidR="000249EE" w:rsidRPr="00AF5B33" w:rsidRDefault="00AF5B33" w:rsidP="00AF5B33">
            <w:pPr>
              <w:spacing w:before="40" w:after="40"/>
              <w:rPr>
                <w:rFonts w:ascii="Times New Roman" w:hAnsi="Times New Roman" w:cs="Times New Roman"/>
                <w:b/>
                <w:bCs/>
                <w:sz w:val="21"/>
                <w:szCs w:val="21"/>
              </w:rPr>
            </w:pPr>
            <w:r w:rsidRPr="00AF5B33">
              <w:rPr>
                <w:rFonts w:ascii="Times New Roman" w:hAnsi="Times New Roman" w:cs="Times New Roman"/>
                <w:sz w:val="21"/>
                <w:szCs w:val="21"/>
              </w:rPr>
              <w:t>150,080.77</w:t>
            </w:r>
            <w:r w:rsidR="000249EE" w:rsidRPr="00AF5B33">
              <w:rPr>
                <w:rFonts w:ascii="Times New Roman" w:hAnsi="Times New Roman" w:cs="Times New Roman"/>
                <w:sz w:val="21"/>
                <w:szCs w:val="21"/>
              </w:rPr>
              <w:t xml:space="preserve"> (25.97%)</w:t>
            </w:r>
          </w:p>
        </w:tc>
      </w:tr>
      <w:tr w:rsidR="000249EE" w:rsidRPr="003145BB" w14:paraId="27B2DA39" w14:textId="77777777" w:rsidTr="00A56FC1">
        <w:tc>
          <w:tcPr>
            <w:tcW w:w="1728" w:type="dxa"/>
          </w:tcPr>
          <w:p w14:paraId="1DF96C11" w14:textId="77777777" w:rsidR="000249EE" w:rsidRPr="003145BB" w:rsidRDefault="000249EE" w:rsidP="00A56FC1">
            <w:pPr>
              <w:spacing w:before="40" w:after="40"/>
              <w:rPr>
                <w:rFonts w:ascii="Times New Roman" w:hAnsi="Times New Roman" w:cs="Times New Roman"/>
                <w:b/>
                <w:bCs/>
                <w:sz w:val="21"/>
                <w:szCs w:val="21"/>
              </w:rPr>
            </w:pPr>
            <w:r w:rsidRPr="003145BB">
              <w:rPr>
                <w:rFonts w:ascii="Times New Roman" w:hAnsi="Times New Roman" w:cs="Times New Roman"/>
                <w:sz w:val="21"/>
                <w:szCs w:val="21"/>
              </w:rPr>
              <w:t>Tradable input</w:t>
            </w:r>
          </w:p>
        </w:tc>
        <w:tc>
          <w:tcPr>
            <w:tcW w:w="1980" w:type="dxa"/>
          </w:tcPr>
          <w:p w14:paraId="04B39A27"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8,801.79 (32.33%)</w:t>
            </w:r>
          </w:p>
        </w:tc>
        <w:tc>
          <w:tcPr>
            <w:tcW w:w="1980" w:type="dxa"/>
          </w:tcPr>
          <w:p w14:paraId="792D72B3" w14:textId="6E83FAD1" w:rsidR="000249EE" w:rsidRPr="0084182B" w:rsidRDefault="00FE1473" w:rsidP="0084182B">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8697.88</w:t>
            </w:r>
            <w:r w:rsidR="000249EE" w:rsidRPr="0084182B">
              <w:rPr>
                <w:rFonts w:ascii="Times New Roman" w:hAnsi="Times New Roman" w:cs="Times New Roman"/>
                <w:sz w:val="21"/>
                <w:szCs w:val="21"/>
              </w:rPr>
              <w:t>(</w:t>
            </w:r>
            <w:r w:rsidR="0084182B" w:rsidRPr="0084182B">
              <w:rPr>
                <w:rFonts w:ascii="Times New Roman" w:hAnsi="Times New Roman" w:cs="Times New Roman"/>
                <w:sz w:val="21"/>
                <w:szCs w:val="21"/>
              </w:rPr>
              <w:t>6.65%)</w:t>
            </w:r>
          </w:p>
        </w:tc>
        <w:tc>
          <w:tcPr>
            <w:tcW w:w="1972" w:type="dxa"/>
          </w:tcPr>
          <w:p w14:paraId="5F96477E" w14:textId="77777777" w:rsidR="000249EE" w:rsidRPr="003145BB" w:rsidRDefault="000249EE" w:rsidP="00A56FC1">
            <w:pPr>
              <w:spacing w:before="40" w:after="40"/>
              <w:jc w:val="center"/>
              <w:rPr>
                <w:rFonts w:ascii="Times New Roman" w:hAnsi="Times New Roman" w:cs="Times New Roman"/>
                <w:b/>
                <w:bCs/>
                <w:sz w:val="21"/>
                <w:szCs w:val="21"/>
              </w:rPr>
            </w:pPr>
            <w:r w:rsidRPr="003145BB">
              <w:rPr>
                <w:rFonts w:ascii="Times New Roman" w:hAnsi="Times New Roman" w:cs="Times New Roman"/>
                <w:sz w:val="21"/>
                <w:szCs w:val="21"/>
              </w:rPr>
              <w:t>5,373.77</w:t>
            </w:r>
            <w:r>
              <w:rPr>
                <w:rFonts w:ascii="Times New Roman" w:hAnsi="Times New Roman" w:cs="Times New Roman"/>
                <w:sz w:val="21"/>
                <w:szCs w:val="21"/>
              </w:rPr>
              <w:t xml:space="preserve"> </w:t>
            </w:r>
            <w:r w:rsidRPr="003145BB">
              <w:rPr>
                <w:rFonts w:ascii="Times New Roman" w:hAnsi="Times New Roman" w:cs="Times New Roman"/>
                <w:sz w:val="21"/>
                <w:szCs w:val="21"/>
              </w:rPr>
              <w:t>(25.59%)</w:t>
            </w:r>
          </w:p>
        </w:tc>
        <w:tc>
          <w:tcPr>
            <w:tcW w:w="1916" w:type="dxa"/>
          </w:tcPr>
          <w:p w14:paraId="2341A064" w14:textId="77B43F91" w:rsidR="000249EE" w:rsidRPr="003145BB" w:rsidRDefault="00AF5B33" w:rsidP="00A56FC1">
            <w:pPr>
              <w:spacing w:before="40" w:after="40"/>
              <w:jc w:val="center"/>
              <w:rPr>
                <w:rFonts w:ascii="Times New Roman" w:hAnsi="Times New Roman" w:cs="Times New Roman"/>
                <w:b/>
                <w:bCs/>
                <w:sz w:val="21"/>
                <w:szCs w:val="21"/>
              </w:rPr>
            </w:pPr>
            <w:r>
              <w:rPr>
                <w:rFonts w:ascii="Times New Roman" w:hAnsi="Times New Roman" w:cs="Times New Roman"/>
                <w:sz w:val="21"/>
                <w:szCs w:val="21"/>
              </w:rPr>
              <w:t>212,187.55</w:t>
            </w:r>
            <w:r w:rsidR="000249EE">
              <w:rPr>
                <w:rFonts w:ascii="Times New Roman" w:hAnsi="Times New Roman" w:cs="Times New Roman"/>
                <w:sz w:val="21"/>
                <w:szCs w:val="21"/>
              </w:rPr>
              <w:t xml:space="preserve"> </w:t>
            </w:r>
            <w:r w:rsidR="000249EE" w:rsidRPr="003145BB">
              <w:rPr>
                <w:rFonts w:ascii="Times New Roman" w:hAnsi="Times New Roman" w:cs="Times New Roman"/>
                <w:sz w:val="21"/>
                <w:szCs w:val="21"/>
              </w:rPr>
              <w:t>(71.50%)</w:t>
            </w:r>
          </w:p>
        </w:tc>
      </w:tr>
      <w:tr w:rsidR="000249EE" w:rsidRPr="003145BB" w14:paraId="35B172B9" w14:textId="77777777" w:rsidTr="00A56FC1">
        <w:tc>
          <w:tcPr>
            <w:tcW w:w="1728" w:type="dxa"/>
          </w:tcPr>
          <w:p w14:paraId="136A7189" w14:textId="77777777" w:rsidR="000249EE" w:rsidRPr="003145BB" w:rsidRDefault="000249EE" w:rsidP="00A56FC1">
            <w:pPr>
              <w:spacing w:before="40" w:after="40"/>
              <w:rPr>
                <w:rFonts w:ascii="Times New Roman" w:hAnsi="Times New Roman" w:cs="Times New Roman"/>
                <w:b/>
                <w:bCs/>
                <w:sz w:val="21"/>
                <w:szCs w:val="21"/>
              </w:rPr>
            </w:pPr>
            <w:r w:rsidRPr="003145BB">
              <w:rPr>
                <w:rFonts w:ascii="Times New Roman" w:hAnsi="Times New Roman" w:cs="Times New Roman"/>
                <w:b/>
                <w:sz w:val="21"/>
                <w:szCs w:val="21"/>
              </w:rPr>
              <w:t>Total cost/Ha</w:t>
            </w:r>
          </w:p>
        </w:tc>
        <w:tc>
          <w:tcPr>
            <w:tcW w:w="1980" w:type="dxa"/>
          </w:tcPr>
          <w:p w14:paraId="75924A6A"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27,226.55</w:t>
            </w:r>
          </w:p>
        </w:tc>
        <w:tc>
          <w:tcPr>
            <w:tcW w:w="1980" w:type="dxa"/>
          </w:tcPr>
          <w:p w14:paraId="083DC6D0" w14:textId="402ED866" w:rsidR="000249EE" w:rsidRPr="0084182B" w:rsidRDefault="00FE1473"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3</w:t>
            </w:r>
            <w:r w:rsidR="000249EE" w:rsidRPr="0084182B">
              <w:rPr>
                <w:rFonts w:ascii="Times New Roman" w:hAnsi="Times New Roman" w:cs="Times New Roman"/>
                <w:sz w:val="21"/>
                <w:szCs w:val="21"/>
              </w:rPr>
              <w:t>8</w:t>
            </w:r>
            <w:r w:rsidRPr="0084182B">
              <w:rPr>
                <w:rFonts w:ascii="Times New Roman" w:hAnsi="Times New Roman" w:cs="Times New Roman"/>
                <w:sz w:val="21"/>
                <w:szCs w:val="21"/>
              </w:rPr>
              <w:t>6,249.85</w:t>
            </w:r>
          </w:p>
        </w:tc>
        <w:tc>
          <w:tcPr>
            <w:tcW w:w="1972" w:type="dxa"/>
          </w:tcPr>
          <w:p w14:paraId="4500C83E" w14:textId="77777777" w:rsidR="000249EE" w:rsidRPr="003145BB" w:rsidRDefault="000249EE" w:rsidP="00A56FC1">
            <w:pPr>
              <w:spacing w:before="40" w:after="40"/>
              <w:jc w:val="center"/>
              <w:rPr>
                <w:rFonts w:ascii="Times New Roman" w:hAnsi="Times New Roman" w:cs="Times New Roman"/>
                <w:b/>
                <w:bCs/>
                <w:sz w:val="21"/>
                <w:szCs w:val="21"/>
              </w:rPr>
            </w:pPr>
            <w:r w:rsidRPr="003145BB">
              <w:rPr>
                <w:rFonts w:ascii="Times New Roman" w:hAnsi="Times New Roman" w:cs="Times New Roman"/>
                <w:sz w:val="21"/>
                <w:szCs w:val="21"/>
              </w:rPr>
              <w:t>20,999.15</w:t>
            </w:r>
          </w:p>
        </w:tc>
        <w:tc>
          <w:tcPr>
            <w:tcW w:w="1916" w:type="dxa"/>
          </w:tcPr>
          <w:p w14:paraId="4A0ED295" w14:textId="60A4BC46" w:rsidR="000249EE" w:rsidRPr="003145BB" w:rsidRDefault="00AF5B33" w:rsidP="00A56FC1">
            <w:pPr>
              <w:spacing w:before="40" w:after="40"/>
              <w:jc w:val="center"/>
              <w:rPr>
                <w:rFonts w:ascii="Times New Roman" w:hAnsi="Times New Roman" w:cs="Times New Roman"/>
                <w:b/>
                <w:bCs/>
                <w:sz w:val="21"/>
                <w:szCs w:val="21"/>
              </w:rPr>
            </w:pPr>
            <w:r>
              <w:rPr>
                <w:rFonts w:ascii="Times New Roman" w:hAnsi="Times New Roman" w:cs="Times New Roman"/>
                <w:sz w:val="21"/>
                <w:szCs w:val="21"/>
              </w:rPr>
              <w:t>367,932.45</w:t>
            </w:r>
          </w:p>
        </w:tc>
      </w:tr>
      <w:tr w:rsidR="000249EE" w:rsidRPr="003145BB" w14:paraId="6B1904DA" w14:textId="77777777" w:rsidTr="00A56FC1">
        <w:tc>
          <w:tcPr>
            <w:tcW w:w="1728" w:type="dxa"/>
          </w:tcPr>
          <w:p w14:paraId="738AFFD1" w14:textId="77777777" w:rsidR="000249EE" w:rsidRPr="003145BB" w:rsidRDefault="000249EE" w:rsidP="00A56FC1">
            <w:pPr>
              <w:spacing w:before="40" w:after="40"/>
              <w:rPr>
                <w:rFonts w:ascii="Times New Roman" w:hAnsi="Times New Roman" w:cs="Times New Roman"/>
                <w:b/>
                <w:bCs/>
                <w:sz w:val="21"/>
                <w:szCs w:val="21"/>
              </w:rPr>
            </w:pPr>
            <w:r w:rsidRPr="003145BB">
              <w:rPr>
                <w:rFonts w:ascii="Times New Roman" w:hAnsi="Times New Roman" w:cs="Times New Roman"/>
                <w:b/>
                <w:sz w:val="21"/>
                <w:szCs w:val="21"/>
              </w:rPr>
              <w:t>Revenue/Ha</w:t>
            </w:r>
          </w:p>
        </w:tc>
        <w:tc>
          <w:tcPr>
            <w:tcW w:w="1980" w:type="dxa"/>
          </w:tcPr>
          <w:p w14:paraId="3684E23F" w14:textId="22A9B535"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99,686.76</w:t>
            </w:r>
            <w:r w:rsidR="00FE1473" w:rsidRPr="0084182B">
              <w:rPr>
                <w:rFonts w:ascii="Times New Roman" w:hAnsi="Times New Roman" w:cs="Times New Roman"/>
                <w:sz w:val="21"/>
                <w:szCs w:val="21"/>
              </w:rPr>
              <w:t xml:space="preserve">                       </w:t>
            </w:r>
          </w:p>
        </w:tc>
        <w:tc>
          <w:tcPr>
            <w:tcW w:w="1980" w:type="dxa"/>
          </w:tcPr>
          <w:p w14:paraId="22E86554" w14:textId="63996AF9" w:rsidR="000249EE" w:rsidRPr="0084182B" w:rsidRDefault="00FE1473" w:rsidP="00A56FC1">
            <w:pPr>
              <w:spacing w:before="40" w:after="40"/>
              <w:jc w:val="center"/>
              <w:rPr>
                <w:rFonts w:ascii="Times New Roman" w:hAnsi="Times New Roman" w:cs="Times New Roman"/>
                <w:bCs/>
                <w:sz w:val="21"/>
                <w:szCs w:val="21"/>
              </w:rPr>
            </w:pPr>
            <w:r w:rsidRPr="0084182B">
              <w:rPr>
                <w:rFonts w:ascii="Times New Roman" w:hAnsi="Times New Roman" w:cs="Times New Roman"/>
                <w:bCs/>
                <w:sz w:val="21"/>
                <w:szCs w:val="21"/>
              </w:rPr>
              <w:t>878425.26</w:t>
            </w:r>
          </w:p>
        </w:tc>
        <w:tc>
          <w:tcPr>
            <w:tcW w:w="1972" w:type="dxa"/>
          </w:tcPr>
          <w:p w14:paraId="48840435" w14:textId="77777777" w:rsidR="000249EE" w:rsidRPr="003145BB" w:rsidRDefault="000249EE" w:rsidP="00A56FC1">
            <w:pPr>
              <w:spacing w:before="40" w:after="40"/>
              <w:jc w:val="center"/>
              <w:rPr>
                <w:rFonts w:ascii="Times New Roman" w:hAnsi="Times New Roman" w:cs="Times New Roman"/>
                <w:b/>
                <w:bCs/>
                <w:sz w:val="21"/>
                <w:szCs w:val="21"/>
              </w:rPr>
            </w:pPr>
            <w:r w:rsidRPr="003145BB">
              <w:rPr>
                <w:rFonts w:ascii="Times New Roman" w:hAnsi="Times New Roman" w:cs="Times New Roman"/>
                <w:sz w:val="21"/>
                <w:szCs w:val="21"/>
              </w:rPr>
              <w:t>146</w:t>
            </w:r>
            <w:r>
              <w:rPr>
                <w:rFonts w:ascii="Times New Roman" w:hAnsi="Times New Roman" w:cs="Times New Roman"/>
                <w:sz w:val="21"/>
                <w:szCs w:val="21"/>
              </w:rPr>
              <w:t>,</w:t>
            </w:r>
            <w:r w:rsidRPr="003145BB">
              <w:rPr>
                <w:rFonts w:ascii="Times New Roman" w:hAnsi="Times New Roman" w:cs="Times New Roman"/>
                <w:sz w:val="21"/>
                <w:szCs w:val="21"/>
              </w:rPr>
              <w:t>094.56</w:t>
            </w:r>
          </w:p>
        </w:tc>
        <w:tc>
          <w:tcPr>
            <w:tcW w:w="1916" w:type="dxa"/>
          </w:tcPr>
          <w:p w14:paraId="0BA2440B" w14:textId="1761F18E" w:rsidR="000249EE" w:rsidRPr="003145BB" w:rsidRDefault="00AF5B33" w:rsidP="00A56FC1">
            <w:pPr>
              <w:spacing w:before="40" w:after="40"/>
              <w:jc w:val="center"/>
              <w:rPr>
                <w:rFonts w:ascii="Times New Roman" w:hAnsi="Times New Roman" w:cs="Times New Roman"/>
                <w:b/>
                <w:bCs/>
                <w:sz w:val="21"/>
                <w:szCs w:val="21"/>
              </w:rPr>
            </w:pPr>
            <w:r>
              <w:rPr>
                <w:rFonts w:ascii="Times New Roman" w:hAnsi="Times New Roman" w:cs="Times New Roman"/>
                <w:sz w:val="21"/>
                <w:szCs w:val="21"/>
              </w:rPr>
              <w:t>1,096,512.25</w:t>
            </w:r>
          </w:p>
        </w:tc>
      </w:tr>
      <w:tr w:rsidR="000249EE" w:rsidRPr="003145BB" w14:paraId="24632EAC" w14:textId="77777777" w:rsidTr="00A56FC1">
        <w:tc>
          <w:tcPr>
            <w:tcW w:w="1728" w:type="dxa"/>
          </w:tcPr>
          <w:p w14:paraId="39DC1B81" w14:textId="77777777" w:rsidR="000249EE" w:rsidRPr="003145BB" w:rsidRDefault="000249EE" w:rsidP="00A56FC1">
            <w:pPr>
              <w:spacing w:before="40" w:after="40"/>
              <w:rPr>
                <w:rFonts w:ascii="Times New Roman" w:hAnsi="Times New Roman" w:cs="Times New Roman"/>
                <w:b/>
                <w:bCs/>
                <w:sz w:val="21"/>
                <w:szCs w:val="21"/>
              </w:rPr>
            </w:pPr>
            <w:r w:rsidRPr="003145BB">
              <w:rPr>
                <w:rFonts w:ascii="Times New Roman" w:hAnsi="Times New Roman" w:cs="Times New Roman"/>
                <w:b/>
                <w:sz w:val="21"/>
                <w:szCs w:val="21"/>
              </w:rPr>
              <w:t>Profit/Ha</w:t>
            </w:r>
          </w:p>
        </w:tc>
        <w:tc>
          <w:tcPr>
            <w:tcW w:w="1980" w:type="dxa"/>
          </w:tcPr>
          <w:p w14:paraId="4C17E487"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72,460.21</w:t>
            </w:r>
          </w:p>
        </w:tc>
        <w:tc>
          <w:tcPr>
            <w:tcW w:w="1980" w:type="dxa"/>
          </w:tcPr>
          <w:p w14:paraId="4BA6DF84" w14:textId="75AD2490" w:rsidR="000249EE" w:rsidRPr="0084182B" w:rsidRDefault="00FE1473"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492</w:t>
            </w:r>
            <w:r w:rsidR="00B00254">
              <w:rPr>
                <w:rFonts w:ascii="Times New Roman" w:hAnsi="Times New Roman" w:cs="Times New Roman"/>
                <w:sz w:val="21"/>
                <w:szCs w:val="21"/>
              </w:rPr>
              <w:t>,</w:t>
            </w:r>
            <w:r w:rsidRPr="0084182B">
              <w:rPr>
                <w:rFonts w:ascii="Times New Roman" w:hAnsi="Times New Roman" w:cs="Times New Roman"/>
                <w:sz w:val="21"/>
                <w:szCs w:val="21"/>
              </w:rPr>
              <w:t>176.83</w:t>
            </w:r>
          </w:p>
        </w:tc>
        <w:tc>
          <w:tcPr>
            <w:tcW w:w="1972" w:type="dxa"/>
          </w:tcPr>
          <w:p w14:paraId="5BD9A7F0" w14:textId="77777777" w:rsidR="000249EE" w:rsidRPr="003145BB" w:rsidRDefault="000249EE" w:rsidP="00A56FC1">
            <w:pPr>
              <w:spacing w:before="40" w:after="40"/>
              <w:jc w:val="center"/>
              <w:rPr>
                <w:rFonts w:ascii="Times New Roman" w:hAnsi="Times New Roman" w:cs="Times New Roman"/>
                <w:b/>
                <w:bCs/>
                <w:sz w:val="21"/>
                <w:szCs w:val="21"/>
              </w:rPr>
            </w:pPr>
            <w:r w:rsidRPr="003145BB">
              <w:rPr>
                <w:rFonts w:ascii="Times New Roman" w:hAnsi="Times New Roman" w:cs="Times New Roman"/>
                <w:sz w:val="21"/>
                <w:szCs w:val="21"/>
              </w:rPr>
              <w:t>125,095.41</w:t>
            </w:r>
          </w:p>
        </w:tc>
        <w:tc>
          <w:tcPr>
            <w:tcW w:w="1916" w:type="dxa"/>
          </w:tcPr>
          <w:p w14:paraId="480C8BFC" w14:textId="29DBE08F" w:rsidR="000249EE" w:rsidRPr="003145BB" w:rsidRDefault="00AF5B33" w:rsidP="00A56FC1">
            <w:pPr>
              <w:spacing w:before="40" w:after="40"/>
              <w:jc w:val="center"/>
              <w:rPr>
                <w:rFonts w:ascii="Times New Roman" w:hAnsi="Times New Roman" w:cs="Times New Roman"/>
                <w:b/>
                <w:bCs/>
                <w:sz w:val="21"/>
                <w:szCs w:val="21"/>
              </w:rPr>
            </w:pPr>
            <w:r>
              <w:rPr>
                <w:rFonts w:ascii="Times New Roman" w:hAnsi="Times New Roman" w:cs="Times New Roman"/>
                <w:sz w:val="21"/>
                <w:szCs w:val="21"/>
              </w:rPr>
              <w:t>728,579.77</w:t>
            </w:r>
          </w:p>
        </w:tc>
      </w:tr>
      <w:tr w:rsidR="000249EE" w:rsidRPr="003145BB" w14:paraId="0CD7968F" w14:textId="77777777" w:rsidTr="00A56FC1">
        <w:tc>
          <w:tcPr>
            <w:tcW w:w="1728" w:type="dxa"/>
            <w:tcBorders>
              <w:bottom w:val="single" w:sz="4" w:space="0" w:color="auto"/>
            </w:tcBorders>
          </w:tcPr>
          <w:p w14:paraId="0C023416" w14:textId="77777777" w:rsidR="000249EE" w:rsidRPr="003145BB" w:rsidRDefault="000249EE" w:rsidP="00A56FC1">
            <w:pPr>
              <w:spacing w:before="40" w:after="40"/>
              <w:rPr>
                <w:rFonts w:ascii="Times New Roman" w:hAnsi="Times New Roman" w:cs="Times New Roman"/>
                <w:b/>
                <w:sz w:val="21"/>
                <w:szCs w:val="21"/>
              </w:rPr>
            </w:pPr>
            <w:r>
              <w:rPr>
                <w:rFonts w:ascii="Times New Roman" w:hAnsi="Times New Roman" w:cs="Times New Roman"/>
                <w:b/>
                <w:sz w:val="21"/>
                <w:szCs w:val="21"/>
              </w:rPr>
              <w:t>PCR</w:t>
            </w:r>
          </w:p>
        </w:tc>
        <w:tc>
          <w:tcPr>
            <w:tcW w:w="3960" w:type="dxa"/>
            <w:gridSpan w:val="2"/>
            <w:tcBorders>
              <w:bottom w:val="single" w:sz="4" w:space="0" w:color="auto"/>
            </w:tcBorders>
          </w:tcPr>
          <w:p w14:paraId="4B94DAED" w14:textId="3DE82CF4" w:rsidR="000249EE" w:rsidRPr="0084182B" w:rsidRDefault="005F7C7E" w:rsidP="00A56FC1">
            <w:pPr>
              <w:spacing w:before="40" w:after="40"/>
              <w:jc w:val="center"/>
              <w:rPr>
                <w:rFonts w:ascii="Times New Roman" w:hAnsi="Times New Roman" w:cs="Times New Roman"/>
                <w:sz w:val="21"/>
                <w:szCs w:val="21"/>
              </w:rPr>
            </w:pPr>
            <w:r>
              <w:rPr>
                <w:rFonts w:ascii="Times New Roman" w:hAnsi="Times New Roman" w:cs="Times New Roman"/>
                <w:sz w:val="21"/>
                <w:szCs w:val="21"/>
              </w:rPr>
              <w:t>0.3</w:t>
            </w:r>
            <w:r w:rsidR="000249EE" w:rsidRPr="0084182B">
              <w:rPr>
                <w:rFonts w:ascii="Times New Roman" w:hAnsi="Times New Roman" w:cs="Times New Roman"/>
                <w:sz w:val="21"/>
                <w:szCs w:val="21"/>
              </w:rPr>
              <w:t>0</w:t>
            </w:r>
          </w:p>
        </w:tc>
        <w:tc>
          <w:tcPr>
            <w:tcW w:w="3888" w:type="dxa"/>
            <w:gridSpan w:val="2"/>
            <w:tcBorders>
              <w:bottom w:val="single" w:sz="4" w:space="0" w:color="auto"/>
            </w:tcBorders>
          </w:tcPr>
          <w:p w14:paraId="289F9303" w14:textId="3ACFFC61" w:rsidR="000249EE" w:rsidRPr="003145BB" w:rsidRDefault="005F7C7E" w:rsidP="00A56FC1">
            <w:pPr>
              <w:spacing w:before="40" w:after="40"/>
              <w:jc w:val="center"/>
              <w:rPr>
                <w:rFonts w:ascii="Times New Roman" w:hAnsi="Times New Roman" w:cs="Times New Roman"/>
                <w:sz w:val="21"/>
                <w:szCs w:val="21"/>
              </w:rPr>
            </w:pPr>
            <w:r>
              <w:rPr>
                <w:rFonts w:ascii="Times New Roman" w:hAnsi="Times New Roman" w:cs="Times New Roman"/>
                <w:sz w:val="21"/>
                <w:szCs w:val="21"/>
              </w:rPr>
              <w:t>0.19</w:t>
            </w:r>
          </w:p>
        </w:tc>
      </w:tr>
    </w:tbl>
    <w:p w14:paraId="45B7B5D4" w14:textId="77777777" w:rsidR="000249EE" w:rsidRPr="00496690" w:rsidRDefault="000249EE" w:rsidP="000249EE">
      <w:pPr>
        <w:pStyle w:val="NoSpacing"/>
        <w:rPr>
          <w:rFonts w:ascii="Times New Roman" w:hAnsi="Times New Roman" w:cs="Times New Roman"/>
        </w:rPr>
      </w:pPr>
      <w:r w:rsidRPr="00496690">
        <w:rPr>
          <w:rFonts w:ascii="Times New Roman" w:hAnsi="Times New Roman" w:cs="Times New Roman"/>
        </w:rPr>
        <w:t xml:space="preserve">Figures in Parenthesis are in Percentages. </w:t>
      </w:r>
    </w:p>
    <w:p w14:paraId="33C7639A" w14:textId="61B2E72D" w:rsidR="000249EE" w:rsidRPr="00496690" w:rsidRDefault="004702B8" w:rsidP="000249EE">
      <w:pPr>
        <w:pStyle w:val="NoSpacing"/>
        <w:rPr>
          <w:rFonts w:ascii="Times New Roman" w:hAnsi="Times New Roman" w:cs="Times New Roman"/>
        </w:rPr>
      </w:pPr>
      <w:r>
        <w:rPr>
          <w:rFonts w:ascii="Times New Roman" w:hAnsi="Times New Roman" w:cs="Times New Roman"/>
        </w:rPr>
        <w:t>Source: Field Survey, 2023</w:t>
      </w:r>
      <w:r w:rsidR="000249EE" w:rsidRPr="00496690">
        <w:rPr>
          <w:rFonts w:ascii="Times New Roman" w:hAnsi="Times New Roman" w:cs="Times New Roman"/>
        </w:rPr>
        <w:t>.</w:t>
      </w:r>
    </w:p>
    <w:p w14:paraId="0344DFC5" w14:textId="77777777" w:rsidR="00496690" w:rsidRDefault="00496690" w:rsidP="000249EE">
      <w:pPr>
        <w:pStyle w:val="NoSpacing"/>
      </w:pPr>
    </w:p>
    <w:p w14:paraId="04492D5C" w14:textId="77777777" w:rsidR="00496690" w:rsidRPr="00B821CE" w:rsidRDefault="00496690" w:rsidP="000249EE">
      <w:pPr>
        <w:pStyle w:val="NoSpacing"/>
      </w:pPr>
    </w:p>
    <w:p w14:paraId="065DDD06" w14:textId="172FA582" w:rsidR="001762E1" w:rsidRPr="00E95EDC" w:rsidRDefault="000249EE" w:rsidP="000249EE">
      <w:pPr>
        <w:spacing w:line="360" w:lineRule="auto"/>
        <w:jc w:val="both"/>
        <w:rPr>
          <w:rFonts w:ascii="Times New Roman" w:hAnsi="Times New Roman" w:cs="Times New Roman"/>
        </w:rPr>
      </w:pPr>
      <w:r w:rsidRPr="00E95EDC">
        <w:rPr>
          <w:rFonts w:ascii="Times New Roman" w:hAnsi="Times New Roman" w:cs="Times New Roman"/>
        </w:rPr>
        <w:t>Competitiveness of tea production system is further revealed by the Private Cost Ratio (PCR) as shown that owner-managed production system had a PCR value of</w:t>
      </w:r>
      <w:r w:rsidRPr="00E95EDC">
        <w:rPr>
          <w:rFonts w:ascii="Times New Roman" w:hAnsi="Times New Roman" w:cs="Times New Roman"/>
          <w:color w:val="FF0000"/>
        </w:rPr>
        <w:t xml:space="preserve"> </w:t>
      </w:r>
      <w:r w:rsidR="001A55A0">
        <w:rPr>
          <w:rFonts w:ascii="Times New Roman" w:hAnsi="Times New Roman" w:cs="Times New Roman"/>
        </w:rPr>
        <w:t>0.3</w:t>
      </w:r>
      <w:r w:rsidRPr="00E95EDC">
        <w:rPr>
          <w:rFonts w:ascii="Times New Roman" w:hAnsi="Times New Roman" w:cs="Times New Roman"/>
        </w:rPr>
        <w:t>0 while the sharecroppin</w:t>
      </w:r>
      <w:r w:rsidR="001A55A0">
        <w:rPr>
          <w:rFonts w:ascii="Times New Roman" w:hAnsi="Times New Roman" w:cs="Times New Roman"/>
        </w:rPr>
        <w:t>g tea production system had 0.19</w:t>
      </w:r>
      <w:r w:rsidRPr="00E95EDC">
        <w:rPr>
          <w:rFonts w:ascii="Times New Roman" w:hAnsi="Times New Roman" w:cs="Times New Roman"/>
        </w:rPr>
        <w:t xml:space="preserve">. Tea production in the two-production system had PCR of less than 1. The implication of this is that tea production system in the two-production system was highly competitive; given current technologies, inputs and outputs prices and policy. This result </w:t>
      </w:r>
      <w:r w:rsidRPr="00E95EDC">
        <w:rPr>
          <w:rFonts w:ascii="Times New Roman" w:hAnsi="Times New Roman" w:cs="Times New Roman"/>
          <w:bCs/>
        </w:rPr>
        <w:t xml:space="preserve">supported findings by </w:t>
      </w:r>
      <w:r w:rsidRPr="00E95EDC">
        <w:rPr>
          <w:rFonts w:ascii="Times New Roman" w:hAnsi="Times New Roman" w:cs="Times New Roman"/>
          <w:bCs/>
        </w:rPr>
        <w:fldChar w:fldCharType="begin" w:fldLock="1"/>
      </w:r>
      <w:r w:rsidRPr="00E95EDC">
        <w:rPr>
          <w:rFonts w:ascii="Times New Roman" w:hAnsi="Times New Roman" w:cs="Times New Roman"/>
          <w:bCs/>
        </w:rPr>
        <w:instrText>ADDIN CSL_CITATION {"citationItems":[{"id":"ITEM-1","itemData":{"DOI":"10.17660/ActaHortic.2018.1225.45","ISSN":"24066168","abstract":"Tea has great health benefit but its production in Nigeria is faced with many challenges. A survey using random sampling technique to identify tea production challenges was conducted among 86 tea farmers. Data on tea farmers’ socio-economic characteristic, planting materials, agronomic practices, soil management, pest control, harvesting, processing and marketing were obtained using structured questionnaires and analyzed using descriptive statistics. Clone 143 obtained from the Cocoa Research Institute of Nigeria was the dominant type cultivated for its high yield and good aroma. Intercropping with food crops like maize (64.0%), cocoyam (37.3%) and pea (32.6%) was rife. About 71.0% of the farmers conformed to standard two leaves + bud harvest at two-week harvesting interval. Only 12.3% of the farmers weeded manually while about 52.3% used herbicides. About 87.0% of the farmers used fertilizers. Of these, 79.1% were organic-based but application was not based on soil test. Termite is the insect pest of economic importance. Most farmers (77.0%) adopted indiscriminate chemical control. No disease of economic importance was reported. Rehabilitation of old tea farms, good agricultural practices and adoption of regular soil testing as a guide for fertilizer application for sustainable tea production are advocated.","author":[{"dropping-particle":"","family":"Ipinmoroti","given":"R. R.","non-dropping-particle":"","parse-names":false,"suffix":""},{"dropping-particle":"","family":"Adedeji","given":"A. R.","non-dropping-particle":"","parse-names":false,"suffix":""},{"dropping-particle":"","family":"Olaniyi","given":"O. O.","non-dropping-particle":"","parse-names":false,"suffix":""},{"dropping-particle":"","family":"Aroyeun","given":"S. O.","non-dropping-particle":"","parse-names":false,"suffix":""},{"dropping-particle":"","family":"Oloyede","given":"A. A.","non-dropping-particle":"","parse-names":false,"suffix":""},{"dropping-particle":"","family":"Oluyole","given":"K. A.","non-dropping-particle":"","parse-names":false,"suffix":""},{"dropping-particle":"","family":"Adebowale","given":"B. A.","non-dropping-particle":"","parse-names":false,"suffix":""},{"dropping-particle":"","family":"Ndagi","given":"I.","non-dropping-particle":"","parse-names":false,"suffix":""},{"dropping-particle":"","family":"Akanbi","given":"O. S.O.","non-dropping-particle":"","parse-names":false,"suffix":""},{"dropping-particle":"","family":"Adeosun","given":"S. A.","non-dropping-particle":"","parse-names":false,"suffix":""},{"dropping-particle":"","family":"Yahaya","given":"A. T.","non-dropping-particle":"","parse-names":false,"suffix":""},{"dropping-particle":"","family":"Agbebaku","given":"E.","non-dropping-particle":"","parse-names":false,"suffix":""}],"container-title":"Acta Horticulturae","id":"ITEM-1","issue":"November","issued":{"date-parts":[["2018"]]},"page":"321-327","title":"Assessment of problems confronting sustainable tea production along the value chain in Nigeria","type":"article-journal","volume":"1225"},"uris":["http://www.mendeley.com/documents/?uuid=2a43283f-2adc-425d-87c7-2ccdc14c141b"]}],"mendeley":{"formattedCitation":"(Ipinmoroti et al., 2018)","plainTextFormattedCitation":"(Ipinmoroti et al., 2018)","previouslyFormattedCitation":"(Ipinmoroti et al., 2018)"},"properties":{"noteIndex":0},"schema":"https://github.com/citation-style-language/schema/raw/master/csl-citation.json"}</w:instrText>
      </w:r>
      <w:r w:rsidRPr="00E95EDC">
        <w:rPr>
          <w:rFonts w:ascii="Times New Roman" w:hAnsi="Times New Roman" w:cs="Times New Roman"/>
          <w:bCs/>
        </w:rPr>
        <w:fldChar w:fldCharType="separate"/>
      </w:r>
      <w:r w:rsidRPr="00E95EDC">
        <w:rPr>
          <w:rFonts w:ascii="Times New Roman" w:hAnsi="Times New Roman" w:cs="Times New Roman"/>
          <w:bCs/>
          <w:noProof/>
        </w:rPr>
        <w:t>(</w:t>
      </w:r>
      <w:r w:rsidR="00A14F09">
        <w:rPr>
          <w:rFonts w:ascii="Times New Roman" w:hAnsi="Times New Roman" w:cs="Times New Roman"/>
          <w:bCs/>
          <w:noProof/>
        </w:rPr>
        <w:t xml:space="preserve">Oluyole </w:t>
      </w:r>
      <w:r w:rsidR="00A14F09" w:rsidRPr="00072B1D">
        <w:rPr>
          <w:rFonts w:ascii="Times New Roman" w:hAnsi="Times New Roman" w:cs="Times New Roman"/>
          <w:bCs/>
          <w:i/>
          <w:noProof/>
        </w:rPr>
        <w:t>et al,</w:t>
      </w:r>
      <w:r w:rsidR="00A14F09">
        <w:rPr>
          <w:rFonts w:ascii="Times New Roman" w:hAnsi="Times New Roman" w:cs="Times New Roman"/>
          <w:bCs/>
          <w:noProof/>
        </w:rPr>
        <w:t xml:space="preserve"> 2017; </w:t>
      </w:r>
      <w:r w:rsidRPr="00E95EDC">
        <w:rPr>
          <w:rFonts w:ascii="Times New Roman" w:hAnsi="Times New Roman" w:cs="Times New Roman"/>
          <w:bCs/>
          <w:noProof/>
        </w:rPr>
        <w:t xml:space="preserve">Ipinmoroti </w:t>
      </w:r>
      <w:r w:rsidRPr="00072B1D">
        <w:rPr>
          <w:rFonts w:ascii="Times New Roman" w:hAnsi="Times New Roman" w:cs="Times New Roman"/>
          <w:bCs/>
          <w:i/>
          <w:noProof/>
        </w:rPr>
        <w:t>et al</w:t>
      </w:r>
      <w:r w:rsidRPr="00E95EDC">
        <w:rPr>
          <w:rFonts w:ascii="Times New Roman" w:hAnsi="Times New Roman" w:cs="Times New Roman"/>
          <w:bCs/>
          <w:noProof/>
        </w:rPr>
        <w:t>., 2018)</w:t>
      </w:r>
      <w:r w:rsidRPr="00E95EDC">
        <w:rPr>
          <w:rFonts w:ascii="Times New Roman" w:hAnsi="Times New Roman" w:cs="Times New Roman"/>
          <w:bCs/>
        </w:rPr>
        <w:fldChar w:fldCharType="end"/>
      </w:r>
      <w:r w:rsidRPr="00E95EDC">
        <w:rPr>
          <w:rFonts w:ascii="Times New Roman" w:hAnsi="Times New Roman" w:cs="Times New Roman"/>
          <w:bCs/>
        </w:rPr>
        <w:t xml:space="preserve"> that tea production is highly competitive.</w:t>
      </w:r>
      <w:r w:rsidR="00072B1D">
        <w:rPr>
          <w:rFonts w:ascii="Times New Roman" w:hAnsi="Times New Roman" w:cs="Times New Roman"/>
          <w:bCs/>
        </w:rPr>
        <w:t xml:space="preserve"> The result is similar to </w:t>
      </w:r>
      <w:proofErr w:type="spellStart"/>
      <w:r w:rsidR="00072B1D">
        <w:rPr>
          <w:rFonts w:ascii="Times New Roman" w:hAnsi="Times New Roman" w:cs="Times New Roman"/>
          <w:bCs/>
        </w:rPr>
        <w:t>Sule</w:t>
      </w:r>
      <w:proofErr w:type="spellEnd"/>
      <w:r w:rsidR="00072B1D">
        <w:rPr>
          <w:rFonts w:ascii="Times New Roman" w:hAnsi="Times New Roman" w:cs="Times New Roman"/>
          <w:bCs/>
        </w:rPr>
        <w:t xml:space="preserve"> </w:t>
      </w:r>
      <w:r w:rsidR="00072B1D" w:rsidRPr="00072B1D">
        <w:rPr>
          <w:rFonts w:ascii="Times New Roman" w:hAnsi="Times New Roman" w:cs="Times New Roman"/>
          <w:bCs/>
          <w:i/>
        </w:rPr>
        <w:t>et al</w:t>
      </w:r>
      <w:r w:rsidR="00072B1D">
        <w:rPr>
          <w:rFonts w:ascii="Times New Roman" w:hAnsi="Times New Roman" w:cs="Times New Roman"/>
          <w:bCs/>
        </w:rPr>
        <w:t>, 2019 report on rice production in Nigeria.</w:t>
      </w:r>
    </w:p>
    <w:p w14:paraId="53DE8C48" w14:textId="77777777" w:rsidR="000B6AA3" w:rsidRDefault="000B6AA3" w:rsidP="001762E1">
      <w:pPr>
        <w:spacing w:line="360" w:lineRule="auto"/>
        <w:jc w:val="both"/>
        <w:rPr>
          <w:rFonts w:ascii="Times New Roman" w:hAnsi="Times New Roman" w:cs="Times New Roman"/>
          <w:b/>
        </w:rPr>
      </w:pPr>
    </w:p>
    <w:p w14:paraId="59F4D4EF" w14:textId="77777777" w:rsidR="001762E1" w:rsidRPr="00E95EDC" w:rsidRDefault="00E95EDC" w:rsidP="001762E1">
      <w:pPr>
        <w:spacing w:line="360" w:lineRule="auto"/>
        <w:jc w:val="both"/>
        <w:rPr>
          <w:rFonts w:ascii="Times New Roman" w:hAnsi="Times New Roman" w:cs="Times New Roman"/>
          <w:b/>
        </w:rPr>
      </w:pPr>
      <w:r w:rsidRPr="00E95EDC">
        <w:rPr>
          <w:rFonts w:ascii="Times New Roman" w:hAnsi="Times New Roman" w:cs="Times New Roman"/>
          <w:b/>
        </w:rPr>
        <w:t>Measures of c</w:t>
      </w:r>
      <w:r w:rsidR="00496690" w:rsidRPr="00E95EDC">
        <w:rPr>
          <w:rFonts w:ascii="Times New Roman" w:hAnsi="Times New Roman" w:cs="Times New Roman"/>
          <w:b/>
        </w:rPr>
        <w:t>omparative Advantage</w:t>
      </w:r>
    </w:p>
    <w:p w14:paraId="2099B463" w14:textId="313D51DE" w:rsidR="00496690" w:rsidRPr="00E95EDC" w:rsidRDefault="00496690" w:rsidP="001762E1">
      <w:pPr>
        <w:spacing w:line="360" w:lineRule="auto"/>
        <w:jc w:val="both"/>
        <w:rPr>
          <w:rFonts w:ascii="Times New Roman" w:hAnsi="Times New Roman" w:cs="Times New Roman"/>
        </w:rPr>
      </w:pPr>
      <w:r w:rsidRPr="00E95EDC">
        <w:rPr>
          <w:rFonts w:ascii="Times New Roman" w:hAnsi="Times New Roman" w:cs="Times New Roman"/>
        </w:rPr>
        <w:t>Table 4 presents the comparative advantage of Tea production in Nigeria. Social Profitability which is an indicator of comparative advantage showed that owner-managed production system had social profitabi</w:t>
      </w:r>
      <w:r w:rsidR="001A55A0">
        <w:rPr>
          <w:rFonts w:ascii="Times New Roman" w:hAnsi="Times New Roman" w:cs="Times New Roman"/>
        </w:rPr>
        <w:t>lity of ₦ 492,176.83</w:t>
      </w:r>
      <w:r w:rsidRPr="00E95EDC">
        <w:rPr>
          <w:rFonts w:ascii="Times New Roman" w:hAnsi="Times New Roman" w:cs="Times New Roman"/>
        </w:rPr>
        <w:t xml:space="preserve"> per hectare while sharecropper ma</w:t>
      </w:r>
      <w:r w:rsidR="001A55A0">
        <w:rPr>
          <w:rFonts w:ascii="Times New Roman" w:hAnsi="Times New Roman" w:cs="Times New Roman"/>
        </w:rPr>
        <w:t>nagement system had ₦ 728,579.77</w:t>
      </w:r>
      <w:r w:rsidRPr="00E95EDC">
        <w:rPr>
          <w:rFonts w:ascii="Times New Roman" w:hAnsi="Times New Roman" w:cs="Times New Roman"/>
        </w:rPr>
        <w:t xml:space="preserve"> per hectare. Positive social profit was derived in the two-production management system in the study areas. This indicates that tea producers in the study areas are utilizing scarce resources efficiently in the production of tea. It is of interest to note that sharecroppers had the highest social profit. This might be because of dual management of the production system that was adopted. The joint management results in higher returns as shown in the table. The positive social profit implied that tea can be produced for export in the study areas.</w:t>
      </w:r>
    </w:p>
    <w:p w14:paraId="6D8A65BB" w14:textId="787E78EF" w:rsidR="00361F33" w:rsidRPr="00AA34C7" w:rsidRDefault="00496690" w:rsidP="001762E1">
      <w:pPr>
        <w:spacing w:line="360" w:lineRule="auto"/>
        <w:jc w:val="both"/>
        <w:rPr>
          <w:rFonts w:ascii="Times New Roman" w:hAnsi="Times New Roman" w:cs="Times New Roman"/>
        </w:rPr>
      </w:pPr>
      <w:r w:rsidRPr="00E95EDC">
        <w:rPr>
          <w:rFonts w:ascii="Times New Roman" w:hAnsi="Times New Roman" w:cs="Times New Roman"/>
        </w:rPr>
        <w:t>The DRC is the ratio of domestic factor costs to value added at social prices. It is also an indicator of comparative advantage. A ratio of DRC &lt; 1 implies an efficient use of domestic resources while DRC&gt; 1 indicates that the agricultural system is inefficient and the activity that</w:t>
      </w:r>
      <w:r w:rsidRPr="00336B31">
        <w:rPr>
          <w:rFonts w:ascii="Times New Roman" w:hAnsi="Times New Roman" w:cs="Times New Roman"/>
          <w:sz w:val="24"/>
          <w:szCs w:val="24"/>
        </w:rPr>
        <w:t xml:space="preserve"> </w:t>
      </w:r>
      <w:r w:rsidRPr="00E95EDC">
        <w:rPr>
          <w:rFonts w:ascii="Times New Roman" w:hAnsi="Times New Roman" w:cs="Times New Roman"/>
        </w:rPr>
        <w:t xml:space="preserve">cannot survive unless government </w:t>
      </w:r>
      <w:r w:rsidRPr="00E95EDC">
        <w:rPr>
          <w:rFonts w:ascii="Times New Roman" w:hAnsi="Times New Roman" w:cs="Times New Roman"/>
        </w:rPr>
        <w:lastRenderedPageBreak/>
        <w:t>takes further measures to provide incentives to the sector. The result of the analysis of Domestic Resource Cost (DRC) for tea production management systems in the study areas is as shown in Table 4. The table shows that owner- managed pro</w:t>
      </w:r>
      <w:r w:rsidR="00861D06">
        <w:rPr>
          <w:rFonts w:ascii="Times New Roman" w:hAnsi="Times New Roman" w:cs="Times New Roman"/>
        </w:rPr>
        <w:t>duction system had a DRC of 0.01</w:t>
      </w:r>
      <w:r w:rsidRPr="00E95EDC">
        <w:rPr>
          <w:rFonts w:ascii="Times New Roman" w:hAnsi="Times New Roman" w:cs="Times New Roman"/>
        </w:rPr>
        <w:t xml:space="preserve"> while Sharecropping production management had DRC of </w:t>
      </w:r>
      <w:proofErr w:type="gramStart"/>
      <w:r w:rsidR="00861D06">
        <w:rPr>
          <w:rFonts w:ascii="Times New Roman" w:hAnsi="Times New Roman" w:cs="Times New Roman"/>
        </w:rPr>
        <w:t xml:space="preserve">0.12 </w:t>
      </w:r>
      <w:r w:rsidRPr="00E95EDC">
        <w:rPr>
          <w:rFonts w:ascii="Times New Roman" w:hAnsi="Times New Roman" w:cs="Times New Roman"/>
        </w:rPr>
        <w:t>.</w:t>
      </w:r>
      <w:proofErr w:type="gramEnd"/>
      <w:r w:rsidRPr="00E95EDC">
        <w:rPr>
          <w:rFonts w:ascii="Times New Roman" w:hAnsi="Times New Roman" w:cs="Times New Roman"/>
        </w:rPr>
        <w:t xml:space="preserve"> It could be observed that the DRC values for the two-management system was less than one. This is an indication that the value of domestic inputs used in tea cultivation was lower than the value added; therefore, an efficient use of domestic resources in tea cultivation. This implied that, tea cultivation is economically profitable and </w:t>
      </w:r>
      <w:r w:rsidR="00861D06" w:rsidRPr="00E95EDC">
        <w:rPr>
          <w:rFonts w:ascii="Times New Roman" w:hAnsi="Times New Roman" w:cs="Times New Roman"/>
        </w:rPr>
        <w:t xml:space="preserve">study </w:t>
      </w:r>
      <w:r w:rsidR="00861D06">
        <w:rPr>
          <w:rFonts w:ascii="Times New Roman" w:hAnsi="Times New Roman" w:cs="Times New Roman"/>
        </w:rPr>
        <w:t>areas have</w:t>
      </w:r>
      <w:r w:rsidR="005F7C7E">
        <w:rPr>
          <w:rFonts w:ascii="Times New Roman" w:hAnsi="Times New Roman" w:cs="Times New Roman"/>
        </w:rPr>
        <w:t xml:space="preserve"> comparative advantage </w:t>
      </w:r>
      <w:r w:rsidRPr="00E95EDC">
        <w:rPr>
          <w:rFonts w:ascii="Times New Roman" w:hAnsi="Times New Roman" w:cs="Times New Roman"/>
        </w:rPr>
        <w:t xml:space="preserve">in tea cultivation. The result also shows that sharecropping management system had the lowest DRC of 0.08 implying that, sharecropping management system had the highest comparative advantage. The standard is, the lower the DRC, the larger the level of efficiency in production.  </w:t>
      </w:r>
    </w:p>
    <w:p w14:paraId="716DAFA4" w14:textId="77777777" w:rsidR="00496690" w:rsidRPr="00702CF6" w:rsidRDefault="00496690" w:rsidP="00496690">
      <w:pPr>
        <w:jc w:val="both"/>
        <w:rPr>
          <w:rFonts w:ascii="Times New Roman" w:hAnsi="Times New Roman" w:cs="Times New Roman"/>
          <w:b/>
          <w:sz w:val="24"/>
          <w:szCs w:val="24"/>
        </w:rPr>
      </w:pPr>
      <w:r w:rsidRPr="00702CF6">
        <w:rPr>
          <w:rFonts w:ascii="Times New Roman" w:hAnsi="Times New Roman" w:cs="Times New Roman"/>
          <w:b/>
          <w:sz w:val="24"/>
          <w:szCs w:val="24"/>
        </w:rPr>
        <w:t>Table</w:t>
      </w:r>
      <w:r>
        <w:rPr>
          <w:rFonts w:ascii="Times New Roman" w:hAnsi="Times New Roman" w:cs="Times New Roman"/>
          <w:b/>
          <w:sz w:val="24"/>
          <w:szCs w:val="24"/>
        </w:rPr>
        <w:t xml:space="preserve"> 4</w:t>
      </w:r>
      <w:r w:rsidR="005E5F62">
        <w:rPr>
          <w:rFonts w:ascii="Times New Roman" w:hAnsi="Times New Roman" w:cs="Times New Roman"/>
          <w:b/>
          <w:sz w:val="24"/>
          <w:szCs w:val="24"/>
        </w:rPr>
        <w:t xml:space="preserve">. </w:t>
      </w:r>
      <w:r w:rsidR="00361F33">
        <w:rPr>
          <w:rFonts w:ascii="Times New Roman" w:hAnsi="Times New Roman" w:cs="Times New Roman"/>
          <w:b/>
          <w:sz w:val="24"/>
          <w:szCs w:val="24"/>
        </w:rPr>
        <w:t xml:space="preserve"> Comparative Advantage of Tea P</w:t>
      </w:r>
      <w:r w:rsidRPr="00702CF6">
        <w:rPr>
          <w:rFonts w:ascii="Times New Roman" w:hAnsi="Times New Roman" w:cs="Times New Roman"/>
          <w:b/>
          <w:sz w:val="24"/>
          <w:szCs w:val="24"/>
        </w:rPr>
        <w:t>roduction</w:t>
      </w:r>
    </w:p>
    <w:tbl>
      <w:tblPr>
        <w:tblStyle w:val="TableGrid"/>
        <w:tblW w:w="0" w:type="auto"/>
        <w:tblInd w:w="5" w:type="dxa"/>
        <w:tblLook w:val="04A0" w:firstRow="1" w:lastRow="0" w:firstColumn="1" w:lastColumn="0" w:noHBand="0" w:noVBand="1"/>
      </w:tblPr>
      <w:tblGrid>
        <w:gridCol w:w="9350"/>
      </w:tblGrid>
      <w:tr w:rsidR="00496690" w:rsidRPr="008A3A94" w14:paraId="7EB81CC4" w14:textId="77777777" w:rsidTr="00A56FC1">
        <w:tc>
          <w:tcPr>
            <w:tcW w:w="9350" w:type="dxa"/>
            <w:tcBorders>
              <w:left w:val="nil"/>
              <w:right w:val="nil"/>
            </w:tcBorders>
          </w:tcPr>
          <w:p w14:paraId="17F81866" w14:textId="77777777" w:rsidR="00496690" w:rsidRDefault="00496690" w:rsidP="00496690">
            <w:pPr>
              <w:spacing w:line="360" w:lineRule="auto"/>
              <w:rPr>
                <w:rFonts w:ascii="Times New Roman" w:hAnsi="Times New Roman" w:cs="Times New Roman"/>
              </w:rPr>
            </w:pPr>
            <w:r w:rsidRPr="008A3A94">
              <w:rPr>
                <w:rFonts w:ascii="Times New Roman" w:hAnsi="Times New Roman" w:cs="Times New Roman"/>
              </w:rPr>
              <w:t>Product</w:t>
            </w:r>
            <w:r>
              <w:rPr>
                <w:rFonts w:ascii="Times New Roman" w:hAnsi="Times New Roman" w:cs="Times New Roman"/>
              </w:rPr>
              <w:t>ion Management System      Social profitability/       Domestic Resource     Social cost</w:t>
            </w:r>
          </w:p>
          <w:p w14:paraId="23CCB13C" w14:textId="77777777" w:rsidR="00496690" w:rsidRPr="008A3A94" w:rsidRDefault="00496690" w:rsidP="00496690">
            <w:pPr>
              <w:spacing w:line="360" w:lineRule="auto"/>
              <w:rPr>
                <w:rFonts w:ascii="Times New Roman" w:hAnsi="Times New Roman" w:cs="Times New Roman"/>
              </w:rPr>
            </w:pPr>
            <w:r>
              <w:rPr>
                <w:rFonts w:ascii="Times New Roman" w:hAnsi="Times New Roman" w:cs="Times New Roman"/>
              </w:rPr>
              <w:t xml:space="preserve">                                                                 (</w:t>
            </w:r>
            <w:r w:rsidRPr="00D91330">
              <w:rPr>
                <w:rFonts w:ascii="Times New Roman" w:hAnsi="Times New Roman" w:cs="Times New Roman"/>
                <w:sz w:val="24"/>
                <w:szCs w:val="24"/>
              </w:rPr>
              <w:t>₦</w:t>
            </w:r>
            <w:r>
              <w:rPr>
                <w:rFonts w:ascii="Times New Roman" w:hAnsi="Times New Roman" w:cs="Times New Roman"/>
              </w:rPr>
              <w:t>/</w:t>
            </w:r>
            <w:proofErr w:type="gramStart"/>
            <w:r>
              <w:rPr>
                <w:rFonts w:ascii="Times New Roman" w:hAnsi="Times New Roman" w:cs="Times New Roman"/>
              </w:rPr>
              <w:t xml:space="preserve">Ha)   </w:t>
            </w:r>
            <w:proofErr w:type="gramEnd"/>
            <w:r>
              <w:rPr>
                <w:rFonts w:ascii="Times New Roman" w:hAnsi="Times New Roman" w:cs="Times New Roman"/>
              </w:rPr>
              <w:t xml:space="preserve">                     cost                          Benefit</w:t>
            </w:r>
          </w:p>
        </w:tc>
      </w:tr>
      <w:tr w:rsidR="00496690" w:rsidRPr="008A3A94" w14:paraId="28744571" w14:textId="77777777" w:rsidTr="00A56FC1">
        <w:tc>
          <w:tcPr>
            <w:tcW w:w="9350" w:type="dxa"/>
            <w:tcBorders>
              <w:left w:val="nil"/>
              <w:right w:val="nil"/>
            </w:tcBorders>
          </w:tcPr>
          <w:p w14:paraId="78348076" w14:textId="7871FCF8" w:rsidR="00496690" w:rsidRPr="008A3A94" w:rsidRDefault="00496690" w:rsidP="00496690">
            <w:pPr>
              <w:spacing w:line="360" w:lineRule="auto"/>
              <w:rPr>
                <w:rFonts w:ascii="Times New Roman" w:hAnsi="Times New Roman" w:cs="Times New Roman"/>
              </w:rPr>
            </w:pPr>
            <w:r w:rsidRPr="008A3A94">
              <w:rPr>
                <w:rFonts w:ascii="Times New Roman" w:hAnsi="Times New Roman" w:cs="Times New Roman"/>
              </w:rPr>
              <w:t xml:space="preserve">Owner-managed                        </w:t>
            </w:r>
            <w:r w:rsidR="005F7C7E">
              <w:rPr>
                <w:rFonts w:ascii="Times New Roman" w:hAnsi="Times New Roman" w:cs="Times New Roman"/>
              </w:rPr>
              <w:t xml:space="preserve">                492,176.83</w:t>
            </w:r>
            <w:r w:rsidRPr="008A3A94">
              <w:rPr>
                <w:rFonts w:ascii="Times New Roman" w:hAnsi="Times New Roman" w:cs="Times New Roman"/>
              </w:rPr>
              <w:t xml:space="preserve">      </w:t>
            </w:r>
            <w:r>
              <w:rPr>
                <w:rFonts w:ascii="Times New Roman" w:hAnsi="Times New Roman" w:cs="Times New Roman"/>
              </w:rPr>
              <w:t xml:space="preserve">   </w:t>
            </w:r>
            <w:r w:rsidR="005F7C7E">
              <w:rPr>
                <w:rFonts w:ascii="Times New Roman" w:hAnsi="Times New Roman" w:cs="Times New Roman"/>
              </w:rPr>
              <w:t xml:space="preserve"> </w:t>
            </w:r>
            <w:r w:rsidRPr="008A3A94">
              <w:rPr>
                <w:rFonts w:ascii="Times New Roman" w:hAnsi="Times New Roman" w:cs="Times New Roman"/>
              </w:rPr>
              <w:t xml:space="preserve"> </w:t>
            </w:r>
            <w:r w:rsidR="00861D06">
              <w:rPr>
                <w:rFonts w:ascii="Times New Roman" w:hAnsi="Times New Roman" w:cs="Times New Roman"/>
              </w:rPr>
              <w:t>0.10</w:t>
            </w:r>
            <w:r w:rsidRPr="008A3A94">
              <w:rPr>
                <w:rFonts w:ascii="Times New Roman" w:hAnsi="Times New Roman" w:cs="Times New Roman"/>
              </w:rPr>
              <w:t xml:space="preserve">    </w:t>
            </w:r>
            <w:r w:rsidR="00A76F28">
              <w:rPr>
                <w:rFonts w:ascii="Times New Roman" w:hAnsi="Times New Roman" w:cs="Times New Roman"/>
              </w:rPr>
              <w:t xml:space="preserve">                         0.32</w:t>
            </w:r>
          </w:p>
          <w:p w14:paraId="1131396A" w14:textId="6CD12113" w:rsidR="00496690" w:rsidRPr="008A3A94" w:rsidRDefault="00496690" w:rsidP="00496690">
            <w:pPr>
              <w:spacing w:line="360" w:lineRule="auto"/>
              <w:rPr>
                <w:rFonts w:ascii="Times New Roman" w:hAnsi="Times New Roman" w:cs="Times New Roman"/>
              </w:rPr>
            </w:pPr>
            <w:r w:rsidRPr="008A3A94">
              <w:rPr>
                <w:rFonts w:ascii="Times New Roman" w:hAnsi="Times New Roman" w:cs="Times New Roman"/>
              </w:rPr>
              <w:t xml:space="preserve">Sharecropper                 </w:t>
            </w:r>
            <w:r>
              <w:rPr>
                <w:rFonts w:ascii="Times New Roman" w:hAnsi="Times New Roman" w:cs="Times New Roman"/>
              </w:rPr>
              <w:t xml:space="preserve">       </w:t>
            </w:r>
            <w:r w:rsidR="005F7C7E">
              <w:rPr>
                <w:rFonts w:ascii="Times New Roman" w:hAnsi="Times New Roman" w:cs="Times New Roman"/>
              </w:rPr>
              <w:t xml:space="preserve">                      728,579.77</w:t>
            </w:r>
            <w:r>
              <w:rPr>
                <w:rFonts w:ascii="Times New Roman" w:hAnsi="Times New Roman" w:cs="Times New Roman"/>
              </w:rPr>
              <w:t xml:space="preserve">         </w:t>
            </w:r>
            <w:r w:rsidR="005F7C7E">
              <w:rPr>
                <w:rFonts w:ascii="Times New Roman" w:hAnsi="Times New Roman" w:cs="Times New Roman"/>
              </w:rPr>
              <w:t xml:space="preserve">  </w:t>
            </w:r>
            <w:r w:rsidR="00861D06">
              <w:rPr>
                <w:rFonts w:ascii="Times New Roman" w:hAnsi="Times New Roman" w:cs="Times New Roman"/>
              </w:rPr>
              <w:t>0.12</w:t>
            </w:r>
            <w:r w:rsidRPr="008A3A94">
              <w:rPr>
                <w:rFonts w:ascii="Times New Roman" w:hAnsi="Times New Roman" w:cs="Times New Roman"/>
              </w:rPr>
              <w:t xml:space="preserve">           </w:t>
            </w:r>
            <w:r w:rsidR="00A76F28">
              <w:rPr>
                <w:rFonts w:ascii="Times New Roman" w:hAnsi="Times New Roman" w:cs="Times New Roman"/>
              </w:rPr>
              <w:t xml:space="preserve">                 0.</w:t>
            </w:r>
            <w:r>
              <w:rPr>
                <w:rFonts w:ascii="Times New Roman" w:hAnsi="Times New Roman" w:cs="Times New Roman"/>
              </w:rPr>
              <w:t>4</w:t>
            </w:r>
            <w:r w:rsidR="00A76F28">
              <w:rPr>
                <w:rFonts w:ascii="Times New Roman" w:hAnsi="Times New Roman" w:cs="Times New Roman"/>
              </w:rPr>
              <w:t>5</w:t>
            </w:r>
            <w:r>
              <w:rPr>
                <w:rFonts w:ascii="Times New Roman" w:hAnsi="Times New Roman" w:cs="Times New Roman"/>
              </w:rPr>
              <w:t xml:space="preserve"> </w:t>
            </w:r>
          </w:p>
        </w:tc>
      </w:tr>
    </w:tbl>
    <w:p w14:paraId="0F98C0CB" w14:textId="55C76BA6" w:rsidR="00496690" w:rsidRPr="00520874" w:rsidRDefault="00EE1C33" w:rsidP="00496690">
      <w:pPr>
        <w:pStyle w:val="NoSpacing"/>
        <w:rPr>
          <w:rFonts w:ascii="Times New Roman" w:hAnsi="Times New Roman" w:cs="Times New Roman"/>
          <w:b/>
        </w:rPr>
      </w:pPr>
      <w:r>
        <w:rPr>
          <w:rFonts w:ascii="Times New Roman" w:hAnsi="Times New Roman" w:cs="Times New Roman"/>
          <w:b/>
        </w:rPr>
        <w:t>Source:  Field Survey, 2023</w:t>
      </w:r>
      <w:r w:rsidR="00496690" w:rsidRPr="00520874">
        <w:rPr>
          <w:rFonts w:ascii="Times New Roman" w:hAnsi="Times New Roman" w:cs="Times New Roman"/>
          <w:b/>
        </w:rPr>
        <w:t>.</w:t>
      </w:r>
    </w:p>
    <w:p w14:paraId="7228DCD2" w14:textId="77777777" w:rsidR="00496690" w:rsidRPr="00520874" w:rsidRDefault="00496690" w:rsidP="00496690">
      <w:pPr>
        <w:spacing w:line="360" w:lineRule="auto"/>
        <w:rPr>
          <w:rFonts w:ascii="Times New Roman" w:hAnsi="Times New Roman" w:cs="Times New Roman"/>
          <w:b/>
          <w:bCs/>
          <w:sz w:val="24"/>
          <w:szCs w:val="24"/>
        </w:rPr>
      </w:pPr>
    </w:p>
    <w:p w14:paraId="24AC6385" w14:textId="5BB6AE84" w:rsidR="00E95EDC" w:rsidRDefault="00361F33" w:rsidP="001762E1">
      <w:pPr>
        <w:spacing w:line="360" w:lineRule="auto"/>
        <w:jc w:val="both"/>
        <w:rPr>
          <w:rFonts w:ascii="Times New Roman" w:hAnsi="Times New Roman" w:cs="Times New Roman"/>
        </w:rPr>
      </w:pPr>
      <w:r w:rsidRPr="00E95EDC">
        <w:rPr>
          <w:rFonts w:ascii="Times New Roman" w:hAnsi="Times New Roman" w:cs="Times New Roman"/>
        </w:rPr>
        <w:t>The result of the analysis of Social Cost Benefit (SCB) for tea production management systems is as shown in Table 4 The table showed that the value of SCB in owner- managed production s</w:t>
      </w:r>
      <w:r w:rsidR="004303F1">
        <w:rPr>
          <w:rFonts w:ascii="Times New Roman" w:hAnsi="Times New Roman" w:cs="Times New Roman"/>
        </w:rPr>
        <w:t>ystem was 0.32</w:t>
      </w:r>
      <w:r w:rsidRPr="00E95EDC">
        <w:rPr>
          <w:rFonts w:ascii="Times New Roman" w:hAnsi="Times New Roman" w:cs="Times New Roman"/>
        </w:rPr>
        <w:t>. The Sharecropping prod</w:t>
      </w:r>
      <w:r w:rsidR="004303F1">
        <w:rPr>
          <w:rFonts w:ascii="Times New Roman" w:hAnsi="Times New Roman" w:cs="Times New Roman"/>
        </w:rPr>
        <w:t>uction management had SCB of 0.</w:t>
      </w:r>
      <w:r w:rsidRPr="00E95EDC">
        <w:rPr>
          <w:rFonts w:ascii="Times New Roman" w:hAnsi="Times New Roman" w:cs="Times New Roman"/>
        </w:rPr>
        <w:t>4</w:t>
      </w:r>
      <w:r w:rsidR="004303F1">
        <w:rPr>
          <w:rFonts w:ascii="Times New Roman" w:hAnsi="Times New Roman" w:cs="Times New Roman"/>
        </w:rPr>
        <w:t>5</w:t>
      </w:r>
      <w:r w:rsidRPr="00E95EDC">
        <w:rPr>
          <w:rFonts w:ascii="Times New Roman" w:hAnsi="Times New Roman" w:cs="Times New Roman"/>
        </w:rPr>
        <w:t xml:space="preserve">. It could be observed that the SCB values for the two-management system was less than one. This implied that the value of tradable input cost and domestic factor cost used in tea cultivation at social prices was less than the revenue at social prices under the prevailing market condition. Tea production management system practiced in the study areas is socially profitable; implying that, tea can be efficiently produced for export in the study areas. The result also revealed that sharecropping management system had the lowest DRC.  The result of the SCB indicates that the sum of tradable inputs and domestic factors costs are less than the gross revenue under the prevailing output and input market conditions. These results are supported by the findings of Akande and </w:t>
      </w:r>
      <w:proofErr w:type="spellStart"/>
      <w:r w:rsidRPr="00E95EDC">
        <w:rPr>
          <w:rFonts w:ascii="Times New Roman" w:hAnsi="Times New Roman" w:cs="Times New Roman"/>
        </w:rPr>
        <w:t>Ogundele</w:t>
      </w:r>
      <w:proofErr w:type="spellEnd"/>
      <w:r w:rsidRPr="00E95EDC">
        <w:rPr>
          <w:rFonts w:ascii="Times New Roman" w:hAnsi="Times New Roman" w:cs="Times New Roman"/>
        </w:rPr>
        <w:t xml:space="preserve">, (2009) which found positive social profitability for yam in south western Nigeria with SCB of less than </w:t>
      </w:r>
      <w:commentRangeStart w:id="7"/>
      <w:r w:rsidRPr="00E95EDC">
        <w:rPr>
          <w:rFonts w:ascii="Times New Roman" w:hAnsi="Times New Roman" w:cs="Times New Roman"/>
        </w:rPr>
        <w:t>unity</w:t>
      </w:r>
      <w:commentRangeEnd w:id="7"/>
      <w:r w:rsidR="004B2CB6">
        <w:rPr>
          <w:rStyle w:val="CommentReference"/>
        </w:rPr>
        <w:commentReference w:id="7"/>
      </w:r>
      <w:r w:rsidRPr="00E95EDC">
        <w:rPr>
          <w:rFonts w:ascii="Times New Roman" w:hAnsi="Times New Roman" w:cs="Times New Roman"/>
        </w:rPr>
        <w:t>.</w:t>
      </w:r>
    </w:p>
    <w:p w14:paraId="0472A948" w14:textId="77777777" w:rsidR="000249EE" w:rsidRPr="00E95EDC" w:rsidRDefault="008F50BC" w:rsidP="001762E1">
      <w:pPr>
        <w:spacing w:line="360" w:lineRule="auto"/>
        <w:jc w:val="both"/>
        <w:rPr>
          <w:rFonts w:ascii="Times New Roman" w:hAnsi="Times New Roman" w:cs="Times New Roman"/>
        </w:rPr>
      </w:pPr>
      <w:r w:rsidRPr="008F50BC">
        <w:rPr>
          <w:rFonts w:ascii="Times New Roman" w:hAnsi="Times New Roman" w:cs="Times New Roman"/>
          <w:b/>
          <w:sz w:val="24"/>
          <w:szCs w:val="24"/>
        </w:rPr>
        <w:t>Conclusion</w:t>
      </w:r>
      <w:r>
        <w:rPr>
          <w:rFonts w:ascii="Times New Roman" w:hAnsi="Times New Roman" w:cs="Times New Roman"/>
          <w:b/>
          <w:sz w:val="24"/>
          <w:szCs w:val="24"/>
        </w:rPr>
        <w:t>s</w:t>
      </w:r>
    </w:p>
    <w:p w14:paraId="3DD4D8F7" w14:textId="251AB224" w:rsidR="008F50BC" w:rsidRPr="003C6AC6" w:rsidRDefault="00E33209" w:rsidP="001762E1">
      <w:pPr>
        <w:spacing w:line="360" w:lineRule="auto"/>
        <w:jc w:val="both"/>
        <w:rPr>
          <w:rFonts w:ascii="Times New Roman" w:hAnsi="Times New Roman" w:cs="Times New Roman"/>
        </w:rPr>
      </w:pPr>
      <w:commentRangeStart w:id="8"/>
      <w:r>
        <w:rPr>
          <w:rFonts w:ascii="Times New Roman" w:hAnsi="Times New Roman" w:cs="Times New Roman"/>
        </w:rPr>
        <w:lastRenderedPageBreak/>
        <w:t>Tea production</w:t>
      </w:r>
      <w:r w:rsidRPr="00E33209">
        <w:rPr>
          <w:rFonts w:ascii="Times New Roman" w:hAnsi="Times New Roman" w:cs="Times New Roman"/>
        </w:rPr>
        <w:t xml:space="preserve"> is </w:t>
      </w:r>
      <w:r w:rsidR="00917C08">
        <w:rPr>
          <w:rFonts w:ascii="Times New Roman" w:hAnsi="Times New Roman" w:cs="Times New Roman"/>
        </w:rPr>
        <w:t xml:space="preserve">privately and </w:t>
      </w:r>
      <w:r w:rsidR="00B514C0">
        <w:rPr>
          <w:rFonts w:ascii="Times New Roman" w:hAnsi="Times New Roman" w:cs="Times New Roman"/>
        </w:rPr>
        <w:t xml:space="preserve">socially </w:t>
      </w:r>
      <w:r w:rsidR="00B514C0" w:rsidRPr="00E33209">
        <w:rPr>
          <w:rFonts w:ascii="Times New Roman" w:hAnsi="Times New Roman" w:cs="Times New Roman"/>
        </w:rPr>
        <w:t>profitable</w:t>
      </w:r>
      <w:r w:rsidR="00917C08">
        <w:rPr>
          <w:rFonts w:ascii="Times New Roman" w:hAnsi="Times New Roman" w:cs="Times New Roman"/>
        </w:rPr>
        <w:t xml:space="preserve"> in Nigeria. </w:t>
      </w:r>
      <w:r w:rsidR="003C6AC6">
        <w:rPr>
          <w:rFonts w:ascii="Times New Roman" w:hAnsi="Times New Roman" w:cs="Times New Roman"/>
        </w:rPr>
        <w:t xml:space="preserve"> </w:t>
      </w:r>
      <w:r w:rsidR="00174B82">
        <w:rPr>
          <w:rFonts w:ascii="Times New Roman" w:hAnsi="Times New Roman" w:cs="Times New Roman"/>
        </w:rPr>
        <w:t>From t</w:t>
      </w:r>
      <w:r w:rsidR="003E2A87">
        <w:rPr>
          <w:rFonts w:ascii="Times New Roman" w:hAnsi="Times New Roman" w:cs="Times New Roman"/>
        </w:rPr>
        <w:t xml:space="preserve">he result of </w:t>
      </w:r>
      <w:r w:rsidR="00174B82">
        <w:rPr>
          <w:rFonts w:ascii="Times New Roman" w:hAnsi="Times New Roman" w:cs="Times New Roman"/>
        </w:rPr>
        <w:t>the policy analysis matrix</w:t>
      </w:r>
      <w:r w:rsidR="008F50BC">
        <w:rPr>
          <w:rFonts w:ascii="Times New Roman" w:hAnsi="Times New Roman" w:cs="Times New Roman"/>
        </w:rPr>
        <w:t>, i</w:t>
      </w:r>
      <w:r w:rsidR="008F50BC" w:rsidRPr="008F50BC">
        <w:rPr>
          <w:rFonts w:ascii="Times New Roman" w:hAnsi="Times New Roman" w:cs="Times New Roman"/>
        </w:rPr>
        <w:t>t is very obvious that tea production in the study area is highly competitive and is having high com</w:t>
      </w:r>
      <w:r w:rsidR="00917C08">
        <w:rPr>
          <w:rFonts w:ascii="Times New Roman" w:hAnsi="Times New Roman" w:cs="Times New Roman"/>
        </w:rPr>
        <w:t>parative advantage. This study therefore</w:t>
      </w:r>
      <w:r w:rsidR="008F50BC" w:rsidRPr="008F50BC">
        <w:rPr>
          <w:rFonts w:ascii="Times New Roman" w:hAnsi="Times New Roman" w:cs="Times New Roman"/>
        </w:rPr>
        <w:t xml:space="preserve"> recommended that government should </w:t>
      </w:r>
      <w:r w:rsidR="00B514C0">
        <w:rPr>
          <w:rFonts w:ascii="Times New Roman" w:hAnsi="Times New Roman" w:cs="Times New Roman"/>
        </w:rPr>
        <w:t>take advantage of tea</w:t>
      </w:r>
      <w:r w:rsidR="00917C08">
        <w:rPr>
          <w:rFonts w:ascii="Times New Roman" w:hAnsi="Times New Roman" w:cs="Times New Roman"/>
        </w:rPr>
        <w:t xml:space="preserve"> crop</w:t>
      </w:r>
      <w:r w:rsidR="00B514C0">
        <w:rPr>
          <w:rFonts w:ascii="Times New Roman" w:hAnsi="Times New Roman" w:cs="Times New Roman"/>
        </w:rPr>
        <w:t xml:space="preserve"> to boost her earning</w:t>
      </w:r>
      <w:r w:rsidR="00917C08">
        <w:rPr>
          <w:rFonts w:ascii="Times New Roman" w:hAnsi="Times New Roman" w:cs="Times New Roman"/>
        </w:rPr>
        <w:t xml:space="preserve"> and </w:t>
      </w:r>
      <w:r w:rsidR="008F50BC" w:rsidRPr="008F50BC">
        <w:rPr>
          <w:rFonts w:ascii="Times New Roman" w:hAnsi="Times New Roman" w:cs="Times New Roman"/>
        </w:rPr>
        <w:t>give farmers incentives to expand their farms as majority of the farmers are small holdings.</w:t>
      </w:r>
      <w:commentRangeEnd w:id="8"/>
      <w:r w:rsidR="004B2CB6">
        <w:rPr>
          <w:rStyle w:val="CommentReference"/>
        </w:rPr>
        <w:commentReference w:id="8"/>
      </w:r>
    </w:p>
    <w:p w14:paraId="3CAEBC2D" w14:textId="77777777" w:rsidR="008F50BC" w:rsidRDefault="008F50BC" w:rsidP="001762E1">
      <w:pPr>
        <w:spacing w:line="360" w:lineRule="auto"/>
        <w:jc w:val="both"/>
        <w:rPr>
          <w:rFonts w:ascii="Times New Roman" w:hAnsi="Times New Roman" w:cs="Times New Roman"/>
          <w:b/>
          <w:sz w:val="24"/>
          <w:szCs w:val="24"/>
        </w:rPr>
      </w:pPr>
      <w:r w:rsidRPr="008F50BC">
        <w:rPr>
          <w:rFonts w:ascii="Times New Roman" w:hAnsi="Times New Roman" w:cs="Times New Roman"/>
          <w:b/>
          <w:sz w:val="24"/>
          <w:szCs w:val="24"/>
        </w:rPr>
        <w:t>References</w:t>
      </w:r>
    </w:p>
    <w:p w14:paraId="1675CE9C" w14:textId="77777777" w:rsidR="001010BA" w:rsidRPr="009C1152" w:rsidRDefault="001010BA" w:rsidP="001010BA">
      <w:pPr>
        <w:pStyle w:val="NoSpacing"/>
        <w:jc w:val="both"/>
        <w:rPr>
          <w:rFonts w:ascii="Times New Roman" w:hAnsi="Times New Roman" w:cs="Times New Roman"/>
        </w:rPr>
      </w:pPr>
      <w:r w:rsidRPr="009C1152">
        <w:rPr>
          <w:rFonts w:ascii="Times New Roman" w:hAnsi="Times New Roman" w:cs="Times New Roman"/>
        </w:rPr>
        <w:t xml:space="preserve">Adeoye, I.B. and Balogun, O.L. (2016): Profitability and efficiency of cucumber production among </w:t>
      </w:r>
    </w:p>
    <w:p w14:paraId="4083FC5B" w14:textId="77777777" w:rsidR="001010BA" w:rsidRPr="009C1152" w:rsidRDefault="001010BA" w:rsidP="001010BA">
      <w:pPr>
        <w:pStyle w:val="NoSpacing"/>
        <w:jc w:val="both"/>
        <w:rPr>
          <w:rFonts w:ascii="Times New Roman" w:hAnsi="Times New Roman" w:cs="Times New Roman"/>
        </w:rPr>
      </w:pPr>
      <w:r w:rsidRPr="009C1152">
        <w:rPr>
          <w:rFonts w:ascii="Times New Roman" w:hAnsi="Times New Roman" w:cs="Times New Roman"/>
        </w:rPr>
        <w:t>smallholder farmers in Oyo State, Nigeria. Journal of Agricultural Sciences, 61(4), 387-398.</w:t>
      </w:r>
    </w:p>
    <w:p w14:paraId="2275060D" w14:textId="77777777" w:rsidR="001010BA" w:rsidRPr="006741AF" w:rsidRDefault="001010BA" w:rsidP="001010BA">
      <w:pPr>
        <w:pStyle w:val="NoSpacing"/>
        <w:jc w:val="both"/>
        <w:rPr>
          <w:rFonts w:ascii="Times New Roman" w:hAnsi="Times New Roman" w:cs="Times New Roman"/>
          <w:b/>
          <w:color w:val="FF0000"/>
          <w:sz w:val="24"/>
          <w:szCs w:val="24"/>
        </w:rPr>
      </w:pPr>
    </w:p>
    <w:p w14:paraId="7E75F623" w14:textId="77777777" w:rsidR="00BE75B4" w:rsidRDefault="00BE75B4" w:rsidP="007753E4">
      <w:pPr>
        <w:pStyle w:val="NoSpacing"/>
        <w:jc w:val="both"/>
        <w:rPr>
          <w:rFonts w:ascii="Times New Roman" w:hAnsi="Times New Roman" w:cs="Times New Roman"/>
        </w:rPr>
      </w:pPr>
      <w:r w:rsidRPr="00894B90">
        <w:rPr>
          <w:rFonts w:ascii="Times New Roman" w:hAnsi="Times New Roman" w:cs="Times New Roman"/>
        </w:rPr>
        <w:t xml:space="preserve">Akande, S.O and </w:t>
      </w:r>
      <w:proofErr w:type="spellStart"/>
      <w:r w:rsidRPr="00894B90">
        <w:rPr>
          <w:rFonts w:ascii="Times New Roman" w:hAnsi="Times New Roman" w:cs="Times New Roman"/>
        </w:rPr>
        <w:t>Ogundele</w:t>
      </w:r>
      <w:proofErr w:type="spellEnd"/>
      <w:r w:rsidRPr="00894B90">
        <w:rPr>
          <w:rFonts w:ascii="Times New Roman" w:hAnsi="Times New Roman" w:cs="Times New Roman"/>
        </w:rPr>
        <w:t>, O.O.  (2009): Yam Production in Nigeria: A Policy Analysis Matrix Securing Livelihoods through Yams Proceedings of a technical workshop on progress in yam resear</w:t>
      </w:r>
      <w:r w:rsidR="007753E4" w:rsidRPr="00894B90">
        <w:rPr>
          <w:rFonts w:ascii="Times New Roman" w:hAnsi="Times New Roman" w:cs="Times New Roman"/>
        </w:rPr>
        <w:t xml:space="preserve">ch for </w:t>
      </w:r>
      <w:r w:rsidRPr="00894B90">
        <w:rPr>
          <w:rFonts w:ascii="Times New Roman" w:hAnsi="Times New Roman" w:cs="Times New Roman"/>
        </w:rPr>
        <w:t>development in West and Central Africa held in Accra, Ghana, 11–13 September 2009.</w:t>
      </w:r>
    </w:p>
    <w:p w14:paraId="6381FC5F" w14:textId="77777777" w:rsidR="00B01372" w:rsidRDefault="00B01372" w:rsidP="007753E4">
      <w:pPr>
        <w:pStyle w:val="NoSpacing"/>
        <w:jc w:val="both"/>
        <w:rPr>
          <w:rFonts w:ascii="Times New Roman" w:hAnsi="Times New Roman" w:cs="Times New Roman"/>
        </w:rPr>
      </w:pPr>
    </w:p>
    <w:p w14:paraId="738F822D" w14:textId="77777777" w:rsidR="00B01372" w:rsidRDefault="00B01372" w:rsidP="00B01372">
      <w:pPr>
        <w:jc w:val="both"/>
        <w:rPr>
          <w:rFonts w:ascii="Times New Roman" w:hAnsi="Times New Roman" w:cs="Times New Roman"/>
          <w:sz w:val="24"/>
          <w:szCs w:val="24"/>
        </w:rPr>
      </w:pPr>
      <w:r>
        <w:rPr>
          <w:rFonts w:ascii="Times New Roman" w:hAnsi="Times New Roman" w:cs="Times New Roman"/>
          <w:sz w:val="24"/>
          <w:szCs w:val="24"/>
        </w:rPr>
        <w:t xml:space="preserve">Ammar Saad, Zhang Rui Tao &amp; Xia Ying (2019). Comparative Advantage and Market Distortions: A policy Analysis Matrix Approach for </w:t>
      </w:r>
      <w:proofErr w:type="gramStart"/>
      <w:r>
        <w:rPr>
          <w:rFonts w:ascii="Times New Roman" w:hAnsi="Times New Roman" w:cs="Times New Roman"/>
          <w:sz w:val="24"/>
          <w:szCs w:val="24"/>
        </w:rPr>
        <w:t>Iraq  Wheat</w:t>
      </w:r>
      <w:proofErr w:type="gramEnd"/>
      <w:r>
        <w:rPr>
          <w:rFonts w:ascii="Times New Roman" w:hAnsi="Times New Roman" w:cs="Times New Roman"/>
          <w:sz w:val="24"/>
          <w:szCs w:val="24"/>
        </w:rPr>
        <w:t xml:space="preserve"> Crop Production. Journal of Agricultural Sciences </w:t>
      </w:r>
      <w:proofErr w:type="spellStart"/>
      <w:r>
        <w:rPr>
          <w:rFonts w:ascii="Times New Roman" w:hAnsi="Times New Roman" w:cs="Times New Roman"/>
          <w:sz w:val="24"/>
          <w:szCs w:val="24"/>
        </w:rPr>
        <w:t>Vol.II</w:t>
      </w:r>
      <w:proofErr w:type="spellEnd"/>
      <w:r>
        <w:rPr>
          <w:rFonts w:ascii="Times New Roman" w:hAnsi="Times New Roman" w:cs="Times New Roman"/>
          <w:sz w:val="24"/>
          <w:szCs w:val="24"/>
        </w:rPr>
        <w:t>, No 2, 2019. ISSN 1916 -9752     E-ISSN 1916 – 9760</w:t>
      </w:r>
    </w:p>
    <w:p w14:paraId="240BCBA0" w14:textId="5E89D301" w:rsidR="00B01372" w:rsidRPr="0093379B" w:rsidRDefault="0093379B" w:rsidP="0093379B">
      <w:pPr>
        <w:jc w:val="both"/>
        <w:rPr>
          <w:rFonts w:ascii="Times New Roman" w:hAnsi="Times New Roman" w:cs="Times New Roman"/>
          <w:sz w:val="24"/>
          <w:szCs w:val="24"/>
        </w:rPr>
      </w:pPr>
      <w:r>
        <w:rPr>
          <w:rFonts w:ascii="Times New Roman" w:hAnsi="Times New Roman" w:cs="Times New Roman"/>
          <w:sz w:val="24"/>
          <w:szCs w:val="24"/>
        </w:rPr>
        <w:t xml:space="preserve">Aya </w:t>
      </w:r>
      <w:proofErr w:type="spellStart"/>
      <w:r>
        <w:rPr>
          <w:rFonts w:ascii="Times New Roman" w:hAnsi="Times New Roman" w:cs="Times New Roman"/>
          <w:sz w:val="24"/>
          <w:szCs w:val="24"/>
        </w:rPr>
        <w:t>Nameer</w:t>
      </w:r>
      <w:proofErr w:type="spellEnd"/>
      <w:r>
        <w:rPr>
          <w:rFonts w:ascii="Times New Roman" w:hAnsi="Times New Roman" w:cs="Times New Roman"/>
          <w:sz w:val="24"/>
          <w:szCs w:val="24"/>
        </w:rPr>
        <w:t xml:space="preserve"> Mohammad., Saad </w:t>
      </w:r>
      <w:proofErr w:type="spellStart"/>
      <w:r>
        <w:rPr>
          <w:rFonts w:ascii="Times New Roman" w:hAnsi="Times New Roman" w:cs="Times New Roman"/>
          <w:sz w:val="24"/>
          <w:szCs w:val="24"/>
        </w:rPr>
        <w:t>Jaafa</w:t>
      </w:r>
      <w:proofErr w:type="spellEnd"/>
      <w:r>
        <w:rPr>
          <w:rFonts w:ascii="Times New Roman" w:hAnsi="Times New Roman" w:cs="Times New Roman"/>
          <w:sz w:val="24"/>
          <w:szCs w:val="24"/>
        </w:rPr>
        <w:t xml:space="preserve"> Ibrahim (2023). Measuring the Comparative and Competitive Advantage </w:t>
      </w:r>
      <w:proofErr w:type="gramStart"/>
      <w:r>
        <w:rPr>
          <w:rFonts w:ascii="Times New Roman" w:hAnsi="Times New Roman" w:cs="Times New Roman"/>
          <w:sz w:val="24"/>
          <w:szCs w:val="24"/>
        </w:rPr>
        <w:t>od  of</w:t>
      </w:r>
      <w:proofErr w:type="gramEnd"/>
      <w:r>
        <w:rPr>
          <w:rFonts w:ascii="Times New Roman" w:hAnsi="Times New Roman" w:cs="Times New Roman"/>
          <w:sz w:val="24"/>
          <w:szCs w:val="24"/>
        </w:rPr>
        <w:t xml:space="preserve">  Iraqi Dates Production Using the Policy Analysis Matrix. International Journal of Professional Business Review. ISSN 2525- 3654   </w:t>
      </w:r>
      <w:hyperlink r:id="rId10" w:history="1">
        <w:r w:rsidRPr="00347E78">
          <w:rPr>
            <w:rStyle w:val="Hyperlink"/>
            <w:rFonts w:ascii="Times New Roman" w:hAnsi="Times New Roman" w:cs="Times New Roman"/>
            <w:sz w:val="24"/>
            <w:szCs w:val="24"/>
          </w:rPr>
          <w:t>http://doi.org/10.22146/ae.55747</w:t>
        </w:r>
      </w:hyperlink>
      <w:r>
        <w:rPr>
          <w:rFonts w:ascii="Times New Roman" w:hAnsi="Times New Roman" w:cs="Times New Roman"/>
          <w:sz w:val="24"/>
          <w:szCs w:val="24"/>
        </w:rPr>
        <w:t>.</w:t>
      </w:r>
    </w:p>
    <w:p w14:paraId="0E709F9E" w14:textId="77777777" w:rsidR="007753E4" w:rsidRPr="006741AF" w:rsidRDefault="007753E4" w:rsidP="007753E4">
      <w:pPr>
        <w:pStyle w:val="NoSpacing"/>
        <w:rPr>
          <w:rFonts w:ascii="Times New Roman" w:hAnsi="Times New Roman" w:cs="Times New Roman"/>
          <w:b/>
          <w:color w:val="FF0000"/>
          <w:sz w:val="24"/>
          <w:szCs w:val="24"/>
        </w:rPr>
      </w:pPr>
    </w:p>
    <w:p w14:paraId="11A83077" w14:textId="77777777" w:rsidR="007753E4" w:rsidRPr="009C1152" w:rsidRDefault="007753E4" w:rsidP="007753E4">
      <w:pPr>
        <w:pStyle w:val="NoSpacing"/>
        <w:rPr>
          <w:rFonts w:ascii="Times New Roman" w:hAnsi="Times New Roman" w:cs="Times New Roman"/>
        </w:rPr>
      </w:pPr>
      <w:r w:rsidRPr="009C1152">
        <w:rPr>
          <w:rFonts w:ascii="Times New Roman" w:hAnsi="Times New Roman" w:cs="Times New Roman"/>
        </w:rPr>
        <w:t xml:space="preserve">Dubey, Shantanu K., Rajeev Singh, </w:t>
      </w:r>
      <w:proofErr w:type="spellStart"/>
      <w:r w:rsidRPr="009C1152">
        <w:rPr>
          <w:rFonts w:ascii="Times New Roman" w:hAnsi="Times New Roman" w:cs="Times New Roman"/>
        </w:rPr>
        <w:t>Swatantra</w:t>
      </w:r>
      <w:proofErr w:type="spellEnd"/>
      <w:r w:rsidRPr="009C1152">
        <w:rPr>
          <w:rFonts w:ascii="Times New Roman" w:hAnsi="Times New Roman" w:cs="Times New Roman"/>
        </w:rPr>
        <w:t xml:space="preserve"> P Singh and Abhishek Mishra (2020): A Brief study of Value Chain and Supply Chain. </w:t>
      </w:r>
      <w:hyperlink r:id="rId11" w:history="1">
        <w:r w:rsidRPr="009C1152">
          <w:rPr>
            <w:rStyle w:val="Hyperlink"/>
            <w:rFonts w:ascii="Times New Roman" w:hAnsi="Times New Roman" w:cs="Times New Roman"/>
            <w:color w:val="auto"/>
          </w:rPr>
          <w:t>https://www.researchgate.net/publication/344374264</w:t>
        </w:r>
      </w:hyperlink>
    </w:p>
    <w:p w14:paraId="7C580451" w14:textId="77777777" w:rsidR="008F50BC" w:rsidRPr="006741AF" w:rsidRDefault="008F50BC" w:rsidP="007C1042">
      <w:pPr>
        <w:pStyle w:val="NoSpacing"/>
        <w:rPr>
          <w:color w:val="FF0000"/>
        </w:rPr>
      </w:pPr>
    </w:p>
    <w:p w14:paraId="57AA9561" w14:textId="77777777" w:rsidR="007753E4" w:rsidRPr="009C1152" w:rsidRDefault="007753E4" w:rsidP="001010BA">
      <w:pPr>
        <w:pStyle w:val="NoSpacing"/>
        <w:jc w:val="both"/>
        <w:rPr>
          <w:rStyle w:val="Hyperlink"/>
          <w:rFonts w:ascii="Times New Roman" w:eastAsia="CIDFont+F4" w:hAnsi="Times New Roman" w:cs="Times New Roman"/>
          <w:color w:val="auto"/>
          <w:sz w:val="24"/>
          <w:szCs w:val="24"/>
        </w:rPr>
      </w:pPr>
      <w:r w:rsidRPr="009C1152">
        <w:rPr>
          <w:rFonts w:ascii="Times New Roman" w:hAnsi="Times New Roman" w:cs="Times New Roman"/>
        </w:rPr>
        <w:t>Ethical Tea Partnership (2019): Smallholders tea far</w:t>
      </w:r>
      <w:r w:rsidR="001010BA" w:rsidRPr="009C1152">
        <w:rPr>
          <w:rFonts w:ascii="Times New Roman" w:hAnsi="Times New Roman" w:cs="Times New Roman"/>
        </w:rPr>
        <w:t xml:space="preserve">mers’ archives. Retrieved from </w:t>
      </w:r>
      <w:hyperlink r:id="rId12" w:history="1">
        <w:r w:rsidRPr="009C1152">
          <w:rPr>
            <w:rStyle w:val="Hyperlink"/>
            <w:rFonts w:ascii="Times New Roman" w:eastAsia="CIDFont+F4" w:hAnsi="Times New Roman" w:cs="Times New Roman"/>
            <w:color w:val="auto"/>
            <w:sz w:val="24"/>
            <w:szCs w:val="24"/>
          </w:rPr>
          <w:t>https://ethicalteapartnership.org/category/key-areas/smallholders-tea-farmers</w:t>
        </w:r>
      </w:hyperlink>
    </w:p>
    <w:p w14:paraId="4631911D" w14:textId="77777777" w:rsidR="001010BA" w:rsidRPr="006741AF" w:rsidRDefault="001010BA" w:rsidP="001010BA">
      <w:pPr>
        <w:pStyle w:val="NoSpacing"/>
        <w:jc w:val="both"/>
        <w:rPr>
          <w:rStyle w:val="Hyperlink"/>
          <w:rFonts w:ascii="Times New Roman" w:eastAsia="CIDFont+F4" w:hAnsi="Times New Roman" w:cs="Times New Roman"/>
          <w:color w:val="FF0000"/>
          <w:sz w:val="24"/>
          <w:szCs w:val="24"/>
        </w:rPr>
      </w:pPr>
    </w:p>
    <w:p w14:paraId="7698EE6F" w14:textId="77777777" w:rsidR="001010BA" w:rsidRPr="009C1152" w:rsidRDefault="001010BA" w:rsidP="003E2A87">
      <w:pPr>
        <w:rPr>
          <w:rStyle w:val="Hyperlink"/>
          <w:rFonts w:ascii="Times New Roman" w:hAnsi="Times New Roman" w:cs="Times New Roman"/>
          <w:color w:val="auto"/>
          <w:u w:val="none"/>
        </w:rPr>
      </w:pPr>
      <w:r w:rsidRPr="009C1152">
        <w:rPr>
          <w:rFonts w:ascii="Times New Roman" w:hAnsi="Times New Roman" w:cs="Times New Roman"/>
        </w:rPr>
        <w:t>FAO, (2022): International tea market: market situation, prospects and emerging issues.</w:t>
      </w:r>
    </w:p>
    <w:p w14:paraId="63FFFD8D" w14:textId="77777777" w:rsidR="001010BA" w:rsidRPr="009C1152" w:rsidRDefault="001010BA" w:rsidP="001010BA">
      <w:pPr>
        <w:rPr>
          <w:rFonts w:ascii="Times New Roman" w:hAnsi="Times New Roman" w:cs="Times New Roman"/>
        </w:rPr>
      </w:pPr>
      <w:r w:rsidRPr="009C1152">
        <w:rPr>
          <w:rFonts w:ascii="Times New Roman" w:hAnsi="Times New Roman" w:cs="Times New Roman"/>
        </w:rPr>
        <w:t xml:space="preserve">Farm Radio International (2020): An Introduction to Agricultural Value Chain. Canadian International Development Agency. </w:t>
      </w:r>
      <w:proofErr w:type="spellStart"/>
      <w:r w:rsidRPr="009C1152">
        <w:rPr>
          <w:rFonts w:ascii="Times New Roman" w:hAnsi="Times New Roman" w:cs="Times New Roman"/>
        </w:rPr>
        <w:t>Pg</w:t>
      </w:r>
      <w:proofErr w:type="spellEnd"/>
      <w:r w:rsidRPr="009C1152">
        <w:rPr>
          <w:rFonts w:ascii="Times New Roman" w:hAnsi="Times New Roman" w:cs="Times New Roman"/>
        </w:rPr>
        <w:t xml:space="preserve"> 1-10.</w:t>
      </w:r>
    </w:p>
    <w:p w14:paraId="6EAEF358" w14:textId="77777777" w:rsidR="008D4509" w:rsidRPr="009C1152" w:rsidRDefault="008D4509" w:rsidP="008D4509">
      <w:pPr>
        <w:pStyle w:val="NoSpacing"/>
        <w:rPr>
          <w:rFonts w:ascii="Times New Roman" w:hAnsi="Times New Roman" w:cs="Times New Roman"/>
        </w:rPr>
      </w:pPr>
      <w:proofErr w:type="spellStart"/>
      <w:r w:rsidRPr="009C1152">
        <w:rPr>
          <w:rFonts w:ascii="Times New Roman" w:hAnsi="Times New Roman" w:cs="Times New Roman"/>
        </w:rPr>
        <w:t>Hatzichronoglou</w:t>
      </w:r>
      <w:proofErr w:type="spellEnd"/>
      <w:r w:rsidRPr="009C1152">
        <w:rPr>
          <w:rFonts w:ascii="Times New Roman" w:hAnsi="Times New Roman" w:cs="Times New Roman"/>
        </w:rPr>
        <w:t xml:space="preserve">, T. (1996): Globalization and Competitiveness: Relevant Indicators, OECD Science,  </w:t>
      </w:r>
    </w:p>
    <w:p w14:paraId="48BA711A" w14:textId="77777777" w:rsidR="008D4509" w:rsidRPr="009C1152" w:rsidRDefault="008D4509" w:rsidP="008D4509">
      <w:pPr>
        <w:pStyle w:val="NoSpacing"/>
        <w:rPr>
          <w:rFonts w:ascii="Times New Roman" w:hAnsi="Times New Roman" w:cs="Times New Roman"/>
        </w:rPr>
      </w:pPr>
      <w:r w:rsidRPr="009C1152">
        <w:rPr>
          <w:rFonts w:ascii="Times New Roman" w:hAnsi="Times New Roman" w:cs="Times New Roman"/>
        </w:rPr>
        <w:t>Technology and Industry Working Papers, 1996/5, OECD Publishing</w:t>
      </w:r>
    </w:p>
    <w:p w14:paraId="3391CF48" w14:textId="77777777" w:rsidR="008D4509" w:rsidRPr="009C1152" w:rsidRDefault="008D4509" w:rsidP="008D4509">
      <w:pPr>
        <w:pStyle w:val="NoSpacing"/>
        <w:rPr>
          <w:rFonts w:ascii="Times New Roman" w:eastAsia="CIDFont+F4" w:hAnsi="Times New Roman" w:cs="Times New Roman"/>
        </w:rPr>
      </w:pPr>
    </w:p>
    <w:p w14:paraId="7BC9D904" w14:textId="77777777" w:rsidR="007753E4" w:rsidRPr="009C1152" w:rsidRDefault="007753E4" w:rsidP="007753E4">
      <w:pPr>
        <w:rPr>
          <w:rFonts w:ascii="Times New Roman" w:hAnsi="Times New Roman" w:cs="Times New Roman"/>
        </w:rPr>
      </w:pPr>
      <w:r w:rsidRPr="009C1152">
        <w:rPr>
          <w:rFonts w:ascii="Times New Roman" w:hAnsi="Times New Roman" w:cs="Times New Roman"/>
        </w:rPr>
        <w:t>IISD, (2019):  International Institute for sustainable development. Global Market report: Tea, sustainable market place series.</w:t>
      </w:r>
    </w:p>
    <w:p w14:paraId="099762D2" w14:textId="77777777" w:rsidR="007753E4" w:rsidRDefault="007753E4" w:rsidP="007753E4">
      <w:pPr>
        <w:pStyle w:val="NoSpacing"/>
        <w:rPr>
          <w:rFonts w:ascii="Times New Roman" w:hAnsi="Times New Roman" w:cs="Times New Roman"/>
        </w:rPr>
      </w:pPr>
      <w:proofErr w:type="spellStart"/>
      <w:r w:rsidRPr="009C1152">
        <w:rPr>
          <w:rFonts w:ascii="Times New Roman" w:hAnsi="Times New Roman" w:cs="Times New Roman"/>
        </w:rPr>
        <w:t>Ilchenko</w:t>
      </w:r>
      <w:proofErr w:type="spellEnd"/>
      <w:r w:rsidRPr="009C1152">
        <w:rPr>
          <w:rFonts w:ascii="Times New Roman" w:hAnsi="Times New Roman" w:cs="Times New Roman"/>
        </w:rPr>
        <w:t xml:space="preserve">. S; </w:t>
      </w:r>
      <w:proofErr w:type="spellStart"/>
      <w:r w:rsidRPr="009C1152">
        <w:rPr>
          <w:rFonts w:ascii="Times New Roman" w:hAnsi="Times New Roman" w:cs="Times New Roman"/>
        </w:rPr>
        <w:t>Vadym</w:t>
      </w:r>
      <w:proofErr w:type="spellEnd"/>
      <w:r w:rsidRPr="009C1152">
        <w:rPr>
          <w:rFonts w:ascii="Times New Roman" w:hAnsi="Times New Roman" w:cs="Times New Roman"/>
        </w:rPr>
        <w:t xml:space="preserve"> </w:t>
      </w:r>
      <w:proofErr w:type="spellStart"/>
      <w:r w:rsidRPr="009C1152">
        <w:rPr>
          <w:rFonts w:ascii="Times New Roman" w:hAnsi="Times New Roman" w:cs="Times New Roman"/>
        </w:rPr>
        <w:t>Gryshchenko</w:t>
      </w:r>
      <w:proofErr w:type="spellEnd"/>
      <w:r w:rsidRPr="009C1152">
        <w:rPr>
          <w:rFonts w:ascii="Times New Roman" w:hAnsi="Times New Roman" w:cs="Times New Roman"/>
        </w:rPr>
        <w:t xml:space="preserve"> and Iryna </w:t>
      </w:r>
      <w:proofErr w:type="spellStart"/>
      <w:r w:rsidRPr="009C1152">
        <w:rPr>
          <w:rFonts w:ascii="Times New Roman" w:hAnsi="Times New Roman" w:cs="Times New Roman"/>
        </w:rPr>
        <w:t>Gryshchenko</w:t>
      </w:r>
      <w:proofErr w:type="spellEnd"/>
      <w:r w:rsidRPr="009C1152">
        <w:rPr>
          <w:rFonts w:ascii="Times New Roman" w:hAnsi="Times New Roman" w:cs="Times New Roman"/>
        </w:rPr>
        <w:t xml:space="preserve"> (2021): Definition and the concept of competitiveness and competitive advantage. International scientific and practical conference. Vol-</w:t>
      </w:r>
      <w:r w:rsidR="001010BA" w:rsidRPr="009C1152">
        <w:rPr>
          <w:rFonts w:ascii="Times New Roman" w:hAnsi="Times New Roman" w:cs="Times New Roman"/>
        </w:rPr>
        <w:t xml:space="preserve"> </w:t>
      </w:r>
      <w:r w:rsidRPr="009C1152">
        <w:rPr>
          <w:rFonts w:ascii="Times New Roman" w:hAnsi="Times New Roman" w:cs="Times New Roman"/>
        </w:rPr>
        <w:t>3126 paper 18.</w:t>
      </w:r>
    </w:p>
    <w:p w14:paraId="0CFB5A0C" w14:textId="77777777" w:rsidR="00F553FE" w:rsidRDefault="00F553FE" w:rsidP="007753E4">
      <w:pPr>
        <w:pStyle w:val="NoSpacing"/>
        <w:rPr>
          <w:rFonts w:ascii="Times New Roman" w:hAnsi="Times New Roman" w:cs="Times New Roman"/>
        </w:rPr>
      </w:pPr>
    </w:p>
    <w:p w14:paraId="21BA3835" w14:textId="6F03BA0F" w:rsidR="00F553FE" w:rsidRPr="009C1152" w:rsidRDefault="00F553FE" w:rsidP="007753E4">
      <w:pPr>
        <w:pStyle w:val="NoSpacing"/>
        <w:rPr>
          <w:rFonts w:ascii="Times New Roman" w:hAnsi="Times New Roman" w:cs="Times New Roman"/>
        </w:rPr>
      </w:pPr>
      <w:proofErr w:type="spellStart"/>
      <w:r>
        <w:rPr>
          <w:rFonts w:ascii="Times New Roman" w:hAnsi="Times New Roman" w:cs="Times New Roman"/>
        </w:rPr>
        <w:lastRenderedPageBreak/>
        <w:t>Kiet</w:t>
      </w:r>
      <w:proofErr w:type="spellEnd"/>
      <w:r>
        <w:rPr>
          <w:rFonts w:ascii="Times New Roman" w:hAnsi="Times New Roman" w:cs="Times New Roman"/>
        </w:rPr>
        <w:t xml:space="preserve"> </w:t>
      </w:r>
      <w:proofErr w:type="gramStart"/>
      <w:r>
        <w:rPr>
          <w:rFonts w:ascii="Times New Roman" w:hAnsi="Times New Roman" w:cs="Times New Roman"/>
        </w:rPr>
        <w:t>Hong  VO</w:t>
      </w:r>
      <w:proofErr w:type="gramEnd"/>
      <w:r>
        <w:rPr>
          <w:rFonts w:ascii="Times New Roman" w:hAnsi="Times New Roman" w:cs="Times New Roman"/>
        </w:rPr>
        <w:t xml:space="preserve"> Tuan Truong., Sang Minh VO., </w:t>
      </w:r>
      <w:proofErr w:type="spellStart"/>
      <w:r>
        <w:rPr>
          <w:rFonts w:ascii="Times New Roman" w:hAnsi="Times New Roman" w:cs="Times New Roman"/>
        </w:rPr>
        <w:t>Phong</w:t>
      </w:r>
      <w:proofErr w:type="spellEnd"/>
      <w:r>
        <w:rPr>
          <w:rFonts w:ascii="Times New Roman" w:hAnsi="Times New Roman" w:cs="Times New Roman"/>
        </w:rPr>
        <w:t xml:space="preserve"> Hai </w:t>
      </w:r>
      <w:proofErr w:type="spellStart"/>
      <w:r>
        <w:rPr>
          <w:rFonts w:ascii="Times New Roman" w:hAnsi="Times New Roman" w:cs="Times New Roman"/>
        </w:rPr>
        <w:t>Nhat</w:t>
      </w:r>
      <w:proofErr w:type="spellEnd"/>
      <w:r>
        <w:rPr>
          <w:rFonts w:ascii="Times New Roman" w:hAnsi="Times New Roman" w:cs="Times New Roman"/>
        </w:rPr>
        <w:t xml:space="preserve"> Nguyen., </w:t>
      </w:r>
      <w:proofErr w:type="spellStart"/>
      <w:r>
        <w:rPr>
          <w:rFonts w:ascii="Times New Roman" w:hAnsi="Times New Roman" w:cs="Times New Roman"/>
        </w:rPr>
        <w:t>Thien</w:t>
      </w:r>
      <w:proofErr w:type="spellEnd"/>
      <w:r>
        <w:rPr>
          <w:rFonts w:ascii="Times New Roman" w:hAnsi="Times New Roman" w:cs="Times New Roman"/>
        </w:rPr>
        <w:t xml:space="preserve"> Chi Ngo., Hung VU Nguyen., An </w:t>
      </w:r>
      <w:proofErr w:type="spellStart"/>
      <w:r>
        <w:rPr>
          <w:rFonts w:ascii="Times New Roman" w:hAnsi="Times New Roman" w:cs="Times New Roman"/>
        </w:rPr>
        <w:t>Huu</w:t>
      </w:r>
      <w:proofErr w:type="spellEnd"/>
      <w:r>
        <w:rPr>
          <w:rFonts w:ascii="Times New Roman" w:hAnsi="Times New Roman" w:cs="Times New Roman"/>
        </w:rPr>
        <w:t xml:space="preserve"> </w:t>
      </w:r>
      <w:proofErr w:type="spellStart"/>
      <w:r>
        <w:rPr>
          <w:rFonts w:ascii="Times New Roman" w:hAnsi="Times New Roman" w:cs="Times New Roman"/>
        </w:rPr>
        <w:t>Huyah</w:t>
      </w:r>
      <w:proofErr w:type="spellEnd"/>
      <w:r>
        <w:rPr>
          <w:rFonts w:ascii="Times New Roman" w:hAnsi="Times New Roman" w:cs="Times New Roman"/>
        </w:rPr>
        <w:t xml:space="preserve"> (2024). Implication of Policy Analysis Matrix for Competitiveness of </w:t>
      </w:r>
      <w:proofErr w:type="spellStart"/>
      <w:r>
        <w:rPr>
          <w:rFonts w:ascii="Times New Roman" w:hAnsi="Times New Roman" w:cs="Times New Roman"/>
        </w:rPr>
        <w:t>Tuong</w:t>
      </w:r>
      <w:proofErr w:type="spellEnd"/>
      <w:r>
        <w:rPr>
          <w:rFonts w:ascii="Times New Roman" w:hAnsi="Times New Roman" w:cs="Times New Roman"/>
        </w:rPr>
        <w:t xml:space="preserve">- Mango in </w:t>
      </w:r>
      <w:proofErr w:type="gramStart"/>
      <w:r>
        <w:rPr>
          <w:rFonts w:ascii="Times New Roman" w:hAnsi="Times New Roman" w:cs="Times New Roman"/>
        </w:rPr>
        <w:t xml:space="preserve">Dong  </w:t>
      </w:r>
      <w:proofErr w:type="spellStart"/>
      <w:r>
        <w:rPr>
          <w:rFonts w:ascii="Times New Roman" w:hAnsi="Times New Roman" w:cs="Times New Roman"/>
        </w:rPr>
        <w:t>Nai</w:t>
      </w:r>
      <w:proofErr w:type="spellEnd"/>
      <w:proofErr w:type="gramEnd"/>
      <w:r>
        <w:rPr>
          <w:rFonts w:ascii="Times New Roman" w:hAnsi="Times New Roman" w:cs="Times New Roman"/>
        </w:rPr>
        <w:t xml:space="preserve">, Vietnam. Journal of </w:t>
      </w:r>
      <w:proofErr w:type="spellStart"/>
      <w:r>
        <w:rPr>
          <w:rFonts w:ascii="Times New Roman" w:hAnsi="Times New Roman" w:cs="Times New Roman"/>
        </w:rPr>
        <w:t>Infrasstructure</w:t>
      </w:r>
      <w:proofErr w:type="spellEnd"/>
      <w:r>
        <w:rPr>
          <w:rFonts w:ascii="Times New Roman" w:hAnsi="Times New Roman" w:cs="Times New Roman"/>
        </w:rPr>
        <w:t>, Policy and Development 8(5): 3077 Doi//10.24294/</w:t>
      </w:r>
      <w:proofErr w:type="spellStart"/>
      <w:r>
        <w:rPr>
          <w:rFonts w:ascii="Times New Roman" w:hAnsi="Times New Roman" w:cs="Times New Roman"/>
        </w:rPr>
        <w:t>Jipd</w:t>
      </w:r>
      <w:proofErr w:type="spellEnd"/>
      <w:r>
        <w:rPr>
          <w:rFonts w:ascii="Times New Roman" w:hAnsi="Times New Roman" w:cs="Times New Roman"/>
        </w:rPr>
        <w:t>. V815.3077</w:t>
      </w:r>
    </w:p>
    <w:p w14:paraId="0FB6C937" w14:textId="77777777" w:rsidR="008D4509" w:rsidRPr="006741AF" w:rsidRDefault="008D4509" w:rsidP="008D4509">
      <w:pPr>
        <w:pStyle w:val="NoSpacing"/>
        <w:spacing w:line="360" w:lineRule="auto"/>
        <w:jc w:val="both"/>
        <w:rPr>
          <w:rFonts w:ascii="Times New Roman" w:hAnsi="Times New Roman" w:cs="Times New Roman"/>
          <w:color w:val="FF0000"/>
        </w:rPr>
      </w:pPr>
    </w:p>
    <w:p w14:paraId="7251FBEC" w14:textId="77777777" w:rsidR="008D4509" w:rsidRPr="009C1152" w:rsidRDefault="008D4509" w:rsidP="008D4509">
      <w:pPr>
        <w:pStyle w:val="NoSpacing"/>
        <w:rPr>
          <w:rFonts w:ascii="Times New Roman" w:hAnsi="Times New Roman" w:cs="Times New Roman"/>
        </w:rPr>
      </w:pPr>
      <w:r w:rsidRPr="009C1152">
        <w:rPr>
          <w:rFonts w:ascii="Times New Roman" w:hAnsi="Times New Roman" w:cs="Times New Roman"/>
        </w:rPr>
        <w:t>Long, Y. (2021). Export Competitiveness of Agricultural Products and agricultural Sustainability in China. Regional Sustainability.  203-210.</w:t>
      </w:r>
    </w:p>
    <w:p w14:paraId="4E3A8EBC" w14:textId="77777777" w:rsidR="00B4623B" w:rsidRPr="006741AF" w:rsidRDefault="00B4623B" w:rsidP="008D4509">
      <w:pPr>
        <w:pStyle w:val="NoSpacing"/>
        <w:rPr>
          <w:rFonts w:ascii="Times New Roman" w:hAnsi="Times New Roman" w:cs="Times New Roman"/>
          <w:color w:val="FF0000"/>
        </w:rPr>
      </w:pPr>
    </w:p>
    <w:p w14:paraId="3782A1D5" w14:textId="77777777" w:rsidR="00B4623B" w:rsidRPr="000E6418" w:rsidRDefault="00B4623B" w:rsidP="00B4623B">
      <w:pPr>
        <w:pStyle w:val="NoSpacing"/>
        <w:jc w:val="both"/>
        <w:rPr>
          <w:rFonts w:ascii="Times New Roman" w:hAnsi="Times New Roman" w:cs="Times New Roman"/>
        </w:rPr>
      </w:pPr>
      <w:r w:rsidRPr="000E6418">
        <w:rPr>
          <w:rFonts w:ascii="Times New Roman" w:hAnsi="Times New Roman" w:cs="Times New Roman"/>
        </w:rPr>
        <w:t>Masters, W. and Winter-Nelson, A. (1995):  Measuring the comparative advantage of agricultural activities:  domestic resource costs and the social cost-benefit ratio. American Journal of Agricultural Economics, 77: 243-250.</w:t>
      </w:r>
    </w:p>
    <w:p w14:paraId="2987328F" w14:textId="77777777" w:rsidR="008D4509" w:rsidRPr="000E6418" w:rsidRDefault="008D4509" w:rsidP="008D4509">
      <w:pPr>
        <w:pStyle w:val="NoSpacing"/>
        <w:rPr>
          <w:rFonts w:ascii="Times New Roman" w:hAnsi="Times New Roman" w:cs="Times New Roman"/>
        </w:rPr>
      </w:pPr>
    </w:p>
    <w:p w14:paraId="42AB6B0B" w14:textId="77777777" w:rsidR="008D4509" w:rsidRPr="009C1152" w:rsidRDefault="008D4509" w:rsidP="008D4509">
      <w:pPr>
        <w:pStyle w:val="NoSpacing"/>
        <w:rPr>
          <w:rFonts w:ascii="Times New Roman" w:hAnsi="Times New Roman" w:cs="Times New Roman"/>
        </w:rPr>
      </w:pPr>
      <w:r w:rsidRPr="009C1152">
        <w:rPr>
          <w:rFonts w:ascii="Times New Roman" w:hAnsi="Times New Roman" w:cs="Times New Roman"/>
        </w:rPr>
        <w:t xml:space="preserve">McGregor., A.  and </w:t>
      </w:r>
      <w:proofErr w:type="spellStart"/>
      <w:r w:rsidRPr="009C1152">
        <w:rPr>
          <w:rFonts w:ascii="Times New Roman" w:hAnsi="Times New Roman" w:cs="Times New Roman"/>
        </w:rPr>
        <w:t>Stice</w:t>
      </w:r>
      <w:proofErr w:type="spellEnd"/>
      <w:r w:rsidRPr="009C1152">
        <w:rPr>
          <w:rFonts w:ascii="Times New Roman" w:hAnsi="Times New Roman" w:cs="Times New Roman"/>
        </w:rPr>
        <w:t xml:space="preserve">, K. (2014):  Agricultural value chain guide for the Pacific Islands. Technical </w:t>
      </w:r>
    </w:p>
    <w:p w14:paraId="45366FB2" w14:textId="77777777" w:rsidR="008D4509" w:rsidRPr="009C1152" w:rsidRDefault="008D4509" w:rsidP="008D4509">
      <w:pPr>
        <w:pStyle w:val="NoSpacing"/>
        <w:rPr>
          <w:rFonts w:ascii="Times New Roman" w:hAnsi="Times New Roman" w:cs="Times New Roman"/>
        </w:rPr>
      </w:pPr>
      <w:r w:rsidRPr="009C1152">
        <w:rPr>
          <w:rFonts w:ascii="Times New Roman" w:hAnsi="Times New Roman" w:cs="Times New Roman"/>
        </w:rPr>
        <w:t xml:space="preserve">Centre for Agricultural and Rural Cooperation (CTA). </w:t>
      </w:r>
      <w:hyperlink r:id="rId13" w:history="1">
        <w:r w:rsidRPr="009C1152">
          <w:rPr>
            <w:rStyle w:val="Hyperlink"/>
            <w:rFonts w:ascii="Times New Roman" w:hAnsi="Times New Roman" w:cs="Times New Roman"/>
            <w:color w:val="auto"/>
            <w:u w:val="none"/>
          </w:rPr>
          <w:t>www.publications.cta.int</w:t>
        </w:r>
      </w:hyperlink>
    </w:p>
    <w:p w14:paraId="5467CC51" w14:textId="77777777" w:rsidR="008D4509" w:rsidRPr="006741AF" w:rsidRDefault="008D4509" w:rsidP="008D4509">
      <w:pPr>
        <w:pStyle w:val="NoSpacing"/>
        <w:rPr>
          <w:rFonts w:ascii="Times New Roman" w:hAnsi="Times New Roman" w:cs="Times New Roman"/>
          <w:color w:val="FF0000"/>
        </w:rPr>
      </w:pPr>
    </w:p>
    <w:p w14:paraId="2D16124C" w14:textId="77777777" w:rsidR="008D4509" w:rsidRPr="000E6418" w:rsidRDefault="008D4509" w:rsidP="008D4509">
      <w:pPr>
        <w:pStyle w:val="NoSpacing"/>
        <w:rPr>
          <w:rFonts w:ascii="Times New Roman" w:hAnsi="Times New Roman" w:cs="Times New Roman"/>
        </w:rPr>
      </w:pPr>
      <w:r w:rsidRPr="000E6418">
        <w:rPr>
          <w:rFonts w:ascii="Times New Roman" w:hAnsi="Times New Roman" w:cs="Times New Roman"/>
        </w:rPr>
        <w:t xml:space="preserve">Miller, C., &amp; Jones, L. (2010): Agricultural value chain finance - Tools and lessons. Food and Agriculture </w:t>
      </w:r>
    </w:p>
    <w:p w14:paraId="42C8C367" w14:textId="77777777" w:rsidR="008D4509" w:rsidRPr="000E6418" w:rsidRDefault="008D4509" w:rsidP="008D4509">
      <w:pPr>
        <w:pStyle w:val="NoSpacing"/>
        <w:rPr>
          <w:rFonts w:ascii="Times New Roman" w:hAnsi="Times New Roman" w:cs="Times New Roman"/>
        </w:rPr>
      </w:pPr>
      <w:r w:rsidRPr="000E6418">
        <w:rPr>
          <w:rFonts w:ascii="Times New Roman" w:hAnsi="Times New Roman" w:cs="Times New Roman"/>
        </w:rPr>
        <w:t>Organization. Warwickshire: Practical Action Publishing Ltd. Pp. 176.</w:t>
      </w:r>
    </w:p>
    <w:p w14:paraId="2AFD1F6F" w14:textId="77777777" w:rsidR="007753E4" w:rsidRPr="000E6418" w:rsidRDefault="007753E4" w:rsidP="007C1042">
      <w:pPr>
        <w:pStyle w:val="NoSpacing"/>
      </w:pPr>
    </w:p>
    <w:p w14:paraId="4BABB712" w14:textId="77777777" w:rsidR="008D4509" w:rsidRPr="000E6418" w:rsidRDefault="008D4509" w:rsidP="008D4509">
      <w:pPr>
        <w:jc w:val="both"/>
        <w:rPr>
          <w:rFonts w:ascii="Times New Roman" w:hAnsi="Times New Roman" w:cs="Times New Roman"/>
        </w:rPr>
      </w:pPr>
      <w:proofErr w:type="spellStart"/>
      <w:r w:rsidRPr="000E6418">
        <w:rPr>
          <w:rFonts w:ascii="Times New Roman" w:hAnsi="Times New Roman" w:cs="Times New Roman"/>
        </w:rPr>
        <w:t>Monke</w:t>
      </w:r>
      <w:proofErr w:type="spellEnd"/>
      <w:r w:rsidRPr="000E6418">
        <w:rPr>
          <w:rFonts w:ascii="Times New Roman" w:hAnsi="Times New Roman" w:cs="Times New Roman"/>
        </w:rPr>
        <w:t>, E. A. and Pearson, S. R. (1989):  The Policy Analysis Matrix for Agricultural Development. Ithaca and London: Cornell University Press.</w:t>
      </w:r>
    </w:p>
    <w:p w14:paraId="159B0DE6" w14:textId="77777777" w:rsidR="008D4509" w:rsidRPr="000E6418" w:rsidRDefault="008D4509" w:rsidP="00B4623B">
      <w:pPr>
        <w:pStyle w:val="NoSpacing"/>
        <w:jc w:val="both"/>
        <w:rPr>
          <w:rFonts w:ascii="Times New Roman" w:hAnsi="Times New Roman" w:cs="Times New Roman"/>
        </w:rPr>
      </w:pPr>
      <w:r w:rsidRPr="000E6418">
        <w:rPr>
          <w:rFonts w:ascii="Times New Roman" w:hAnsi="Times New Roman" w:cs="Times New Roman"/>
        </w:rPr>
        <w:t xml:space="preserve">Nelson, G.C and </w:t>
      </w:r>
      <w:proofErr w:type="spellStart"/>
      <w:r w:rsidRPr="000E6418">
        <w:rPr>
          <w:rFonts w:ascii="Times New Roman" w:hAnsi="Times New Roman" w:cs="Times New Roman"/>
        </w:rPr>
        <w:t>Panggabean</w:t>
      </w:r>
      <w:proofErr w:type="spellEnd"/>
      <w:r w:rsidRPr="000E6418">
        <w:rPr>
          <w:rFonts w:ascii="Times New Roman" w:hAnsi="Times New Roman" w:cs="Times New Roman"/>
        </w:rPr>
        <w:t xml:space="preserve">, A. (1991): The Cost of Indonesia Sugar Policy. Policy Analysis Matrix </w:t>
      </w:r>
    </w:p>
    <w:p w14:paraId="7870FAA8" w14:textId="77777777" w:rsidR="008D4509" w:rsidRDefault="008D4509" w:rsidP="00B4623B">
      <w:pPr>
        <w:pStyle w:val="NoSpacing"/>
        <w:jc w:val="both"/>
        <w:rPr>
          <w:rFonts w:ascii="Times New Roman" w:hAnsi="Times New Roman" w:cs="Times New Roman"/>
        </w:rPr>
      </w:pPr>
      <w:r w:rsidRPr="000E6418">
        <w:rPr>
          <w:rFonts w:ascii="Times New Roman" w:hAnsi="Times New Roman" w:cs="Times New Roman"/>
        </w:rPr>
        <w:t>Approach. American Journal of Agricultural Economies.</w:t>
      </w:r>
    </w:p>
    <w:p w14:paraId="294710B6" w14:textId="77777777" w:rsidR="0093379B" w:rsidRDefault="0093379B" w:rsidP="00B4623B">
      <w:pPr>
        <w:pStyle w:val="NoSpacing"/>
        <w:jc w:val="both"/>
        <w:rPr>
          <w:rFonts w:ascii="Times New Roman" w:hAnsi="Times New Roman" w:cs="Times New Roman"/>
        </w:rPr>
      </w:pPr>
    </w:p>
    <w:p w14:paraId="665A1791" w14:textId="77777777" w:rsidR="0093379B" w:rsidRDefault="0093379B" w:rsidP="0093379B">
      <w:pPr>
        <w:pStyle w:val="NoSpacing"/>
        <w:jc w:val="both"/>
        <w:rPr>
          <w:rFonts w:ascii="Times New Roman" w:hAnsi="Times New Roman" w:cs="Times New Roman"/>
          <w:sz w:val="24"/>
          <w:szCs w:val="24"/>
        </w:rPr>
      </w:pPr>
      <w:r>
        <w:rPr>
          <w:rFonts w:ascii="Times New Roman" w:hAnsi="Times New Roman" w:cs="Times New Roman"/>
          <w:sz w:val="24"/>
          <w:szCs w:val="24"/>
        </w:rPr>
        <w:t xml:space="preserve">Ni Putu </w:t>
      </w:r>
      <w:proofErr w:type="spellStart"/>
      <w:r>
        <w:rPr>
          <w:rFonts w:ascii="Times New Roman" w:hAnsi="Times New Roman" w:cs="Times New Roman"/>
          <w:sz w:val="24"/>
          <w:szCs w:val="24"/>
        </w:rPr>
        <w:t>Sukanteri</w:t>
      </w:r>
      <w:proofErr w:type="spellEnd"/>
      <w:r>
        <w:rPr>
          <w:rFonts w:ascii="Times New Roman" w:hAnsi="Times New Roman" w:cs="Times New Roman"/>
          <w:sz w:val="24"/>
          <w:szCs w:val="24"/>
        </w:rPr>
        <w:t xml:space="preserve">., Putu </w:t>
      </w:r>
      <w:proofErr w:type="spellStart"/>
      <w:r>
        <w:rPr>
          <w:rFonts w:ascii="Times New Roman" w:hAnsi="Times New Roman" w:cs="Times New Roman"/>
          <w:sz w:val="24"/>
          <w:szCs w:val="24"/>
        </w:rPr>
        <w:t>Fajar</w:t>
      </w:r>
      <w:proofErr w:type="spellEnd"/>
      <w:r>
        <w:rPr>
          <w:rFonts w:ascii="Times New Roman" w:hAnsi="Times New Roman" w:cs="Times New Roman"/>
          <w:sz w:val="24"/>
          <w:szCs w:val="24"/>
        </w:rPr>
        <w:t xml:space="preserve"> Kartika Lestari., I </w:t>
      </w:r>
      <w:proofErr w:type="spellStart"/>
      <w:r>
        <w:rPr>
          <w:rFonts w:ascii="Times New Roman" w:hAnsi="Times New Roman" w:cs="Times New Roman"/>
          <w:sz w:val="24"/>
          <w:szCs w:val="24"/>
        </w:rPr>
        <w:t>Gusti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Yuniti</w:t>
      </w:r>
      <w:proofErr w:type="spellEnd"/>
      <w:r>
        <w:rPr>
          <w:rFonts w:ascii="Times New Roman" w:hAnsi="Times New Roman" w:cs="Times New Roman"/>
          <w:sz w:val="24"/>
          <w:szCs w:val="24"/>
        </w:rPr>
        <w:t xml:space="preserve"> and </w:t>
      </w:r>
      <w:proofErr w:type="gramStart"/>
      <w:r>
        <w:rPr>
          <w:rFonts w:ascii="Times New Roman" w:hAnsi="Times New Roman" w:cs="Times New Roman"/>
          <w:sz w:val="24"/>
          <w:szCs w:val="24"/>
        </w:rPr>
        <w:t>I  Made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Tamba</w:t>
      </w:r>
      <w:proofErr w:type="spellEnd"/>
      <w:r>
        <w:rPr>
          <w:rFonts w:ascii="Times New Roman" w:hAnsi="Times New Roman" w:cs="Times New Roman"/>
          <w:sz w:val="24"/>
          <w:szCs w:val="24"/>
        </w:rPr>
        <w:t xml:space="preserve"> (2024). Policy and Competitiveness of Agricultural Based Technology for Cocoa Production in Indonesia: Application of A Policy Analysis Matrix.  </w:t>
      </w:r>
      <w:proofErr w:type="spellStart"/>
      <w:r>
        <w:rPr>
          <w:rFonts w:ascii="Times New Roman" w:hAnsi="Times New Roman" w:cs="Times New Roman"/>
          <w:sz w:val="24"/>
          <w:szCs w:val="24"/>
        </w:rPr>
        <w:t>Revisita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Gestao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Social  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Ambientabl</w:t>
      </w:r>
      <w:proofErr w:type="spellEnd"/>
      <w:r>
        <w:rPr>
          <w:rFonts w:ascii="Times New Roman" w:hAnsi="Times New Roman" w:cs="Times New Roman"/>
          <w:sz w:val="24"/>
          <w:szCs w:val="24"/>
        </w:rPr>
        <w:t>. ISSN 1981- 982X    http://doi.org/10.24857/rgsa.v18n9.006.</w:t>
      </w:r>
    </w:p>
    <w:p w14:paraId="201F284F" w14:textId="77777777" w:rsidR="0093379B" w:rsidRPr="000E6418" w:rsidRDefault="0093379B" w:rsidP="00B4623B">
      <w:pPr>
        <w:pStyle w:val="NoSpacing"/>
        <w:jc w:val="both"/>
        <w:rPr>
          <w:rFonts w:ascii="Times New Roman" w:hAnsi="Times New Roman" w:cs="Times New Roman"/>
        </w:rPr>
      </w:pPr>
    </w:p>
    <w:p w14:paraId="214CF186" w14:textId="77777777" w:rsidR="008D4509" w:rsidRPr="006741AF" w:rsidRDefault="008D4509" w:rsidP="00B4623B">
      <w:pPr>
        <w:pStyle w:val="NoSpacing"/>
        <w:jc w:val="both"/>
        <w:rPr>
          <w:rFonts w:ascii="Times New Roman" w:hAnsi="Times New Roman" w:cs="Times New Roman"/>
          <w:color w:val="FF0000"/>
        </w:rPr>
      </w:pPr>
    </w:p>
    <w:p w14:paraId="1FDA6A23" w14:textId="77777777" w:rsidR="00752C82" w:rsidRPr="000E6418" w:rsidRDefault="00752C82" w:rsidP="00752C82">
      <w:pPr>
        <w:pStyle w:val="NoSpacing"/>
        <w:jc w:val="both"/>
        <w:rPr>
          <w:rFonts w:ascii="Times New Roman" w:hAnsi="Times New Roman" w:cs="Times New Roman"/>
        </w:rPr>
      </w:pPr>
      <w:proofErr w:type="spellStart"/>
      <w:r w:rsidRPr="000E6418">
        <w:rPr>
          <w:rFonts w:ascii="Times New Roman" w:hAnsi="Times New Roman" w:cs="Times New Roman"/>
        </w:rPr>
        <w:t>Oluyole</w:t>
      </w:r>
      <w:proofErr w:type="spellEnd"/>
      <w:r w:rsidRPr="000E6418">
        <w:rPr>
          <w:rFonts w:ascii="Times New Roman" w:hAnsi="Times New Roman" w:cs="Times New Roman"/>
        </w:rPr>
        <w:t xml:space="preserve"> K.A, Yahaya A.T and </w:t>
      </w:r>
      <w:proofErr w:type="spellStart"/>
      <w:r w:rsidRPr="000E6418">
        <w:rPr>
          <w:rFonts w:ascii="Times New Roman" w:hAnsi="Times New Roman" w:cs="Times New Roman"/>
        </w:rPr>
        <w:t>Agbebaku</w:t>
      </w:r>
      <w:proofErr w:type="spellEnd"/>
      <w:r w:rsidRPr="000E6418">
        <w:rPr>
          <w:rFonts w:ascii="Times New Roman" w:hAnsi="Times New Roman" w:cs="Times New Roman"/>
        </w:rPr>
        <w:t xml:space="preserve"> E.O.O (2017):  Competitiveness of tea production and challenges of tea value chain Taraba state. Journal of Innovative Agriculture. 4 (1): 10-16. </w:t>
      </w:r>
    </w:p>
    <w:p w14:paraId="19268CFF" w14:textId="77777777" w:rsidR="00B4623B" w:rsidRPr="006741AF" w:rsidRDefault="00B4623B" w:rsidP="00B4623B">
      <w:pPr>
        <w:pStyle w:val="NoSpacing"/>
        <w:jc w:val="both"/>
        <w:rPr>
          <w:rFonts w:ascii="Times New Roman" w:hAnsi="Times New Roman" w:cs="Times New Roman"/>
          <w:color w:val="FF0000"/>
        </w:rPr>
      </w:pPr>
    </w:p>
    <w:p w14:paraId="76FBC2AA" w14:textId="77777777" w:rsidR="00B4623B" w:rsidRPr="000E6418" w:rsidRDefault="00B4623B" w:rsidP="00B4623B">
      <w:pPr>
        <w:jc w:val="both"/>
        <w:rPr>
          <w:rFonts w:ascii="Times New Roman" w:hAnsi="Times New Roman" w:cs="Times New Roman"/>
        </w:rPr>
      </w:pPr>
      <w:r w:rsidRPr="000E6418">
        <w:rPr>
          <w:rFonts w:ascii="Times New Roman" w:hAnsi="Times New Roman" w:cs="Times New Roman"/>
        </w:rPr>
        <w:t xml:space="preserve">Pearson, S., </w:t>
      </w:r>
      <w:proofErr w:type="spellStart"/>
      <w:r w:rsidRPr="000E6418">
        <w:rPr>
          <w:rFonts w:ascii="Times New Roman" w:hAnsi="Times New Roman" w:cs="Times New Roman"/>
        </w:rPr>
        <w:t>Gotssch</w:t>
      </w:r>
      <w:proofErr w:type="spellEnd"/>
      <w:r w:rsidRPr="000E6418">
        <w:rPr>
          <w:rFonts w:ascii="Times New Roman" w:hAnsi="Times New Roman" w:cs="Times New Roman"/>
        </w:rPr>
        <w:t xml:space="preserve">, C and </w:t>
      </w:r>
      <w:proofErr w:type="spellStart"/>
      <w:r w:rsidRPr="000E6418">
        <w:rPr>
          <w:rFonts w:ascii="Times New Roman" w:hAnsi="Times New Roman" w:cs="Times New Roman"/>
        </w:rPr>
        <w:t>Sjaiful</w:t>
      </w:r>
      <w:proofErr w:type="spellEnd"/>
      <w:r w:rsidRPr="000E6418">
        <w:rPr>
          <w:rFonts w:ascii="Times New Roman" w:hAnsi="Times New Roman" w:cs="Times New Roman"/>
        </w:rPr>
        <w:t>, B. (2003): Application of policy analysis matrix in Indonesian agriculture. www. sandy-campbell.com/</w:t>
      </w:r>
      <w:proofErr w:type="spellStart"/>
      <w:r w:rsidRPr="000E6418">
        <w:rPr>
          <w:rFonts w:ascii="Times New Roman" w:hAnsi="Times New Roman" w:cs="Times New Roman"/>
        </w:rPr>
        <w:t>sc</w:t>
      </w:r>
      <w:proofErr w:type="spellEnd"/>
      <w:r w:rsidRPr="000E6418">
        <w:rPr>
          <w:rFonts w:ascii="Times New Roman" w:hAnsi="Times New Roman" w:cs="Times New Roman"/>
        </w:rPr>
        <w:t>/KTC Module 2.</w:t>
      </w:r>
    </w:p>
    <w:p w14:paraId="3367DE28" w14:textId="77777777" w:rsidR="008D4509" w:rsidRPr="000E6418" w:rsidRDefault="008D4509" w:rsidP="007C1042">
      <w:pPr>
        <w:pStyle w:val="NoSpacing"/>
      </w:pPr>
    </w:p>
    <w:p w14:paraId="32C27BAD" w14:textId="77777777" w:rsidR="007753E4" w:rsidRPr="000E6418" w:rsidRDefault="007753E4" w:rsidP="007753E4">
      <w:pPr>
        <w:pStyle w:val="NoSpacing"/>
        <w:jc w:val="both"/>
        <w:rPr>
          <w:rFonts w:ascii="Times New Roman" w:hAnsi="Times New Roman" w:cs="Times New Roman"/>
        </w:rPr>
      </w:pPr>
      <w:r w:rsidRPr="000E6418">
        <w:rPr>
          <w:rFonts w:ascii="Times New Roman" w:hAnsi="Times New Roman" w:cs="Times New Roman"/>
        </w:rPr>
        <w:t>Raj S.J (2020):  Role of Market Intermediaries and Marketing Practices of Small Tea Growers in Asian.</w:t>
      </w:r>
    </w:p>
    <w:p w14:paraId="6A0F58D6" w14:textId="77777777" w:rsidR="007753E4" w:rsidRPr="000E6418" w:rsidRDefault="007753E4" w:rsidP="007753E4">
      <w:pPr>
        <w:pStyle w:val="NoSpacing"/>
        <w:jc w:val="both"/>
        <w:rPr>
          <w:rFonts w:ascii="Times New Roman" w:hAnsi="Times New Roman" w:cs="Times New Roman"/>
        </w:rPr>
      </w:pPr>
      <w:r w:rsidRPr="000E6418">
        <w:rPr>
          <w:rFonts w:ascii="Times New Roman" w:hAnsi="Times New Roman" w:cs="Times New Roman"/>
        </w:rPr>
        <w:t>Journal of Xi'an University of Architecture &amp; Technology. Volume XII, Issue III, 2020. 209-217.</w:t>
      </w:r>
    </w:p>
    <w:p w14:paraId="69D00466" w14:textId="77777777" w:rsidR="007753E4" w:rsidRPr="000E6418" w:rsidRDefault="007753E4" w:rsidP="007C1042">
      <w:pPr>
        <w:pStyle w:val="NoSpacing"/>
      </w:pPr>
    </w:p>
    <w:p w14:paraId="6C45A427" w14:textId="77777777" w:rsidR="00752C82" w:rsidRDefault="00752C82" w:rsidP="001010BA">
      <w:pPr>
        <w:autoSpaceDE w:val="0"/>
        <w:autoSpaceDN w:val="0"/>
        <w:adjustRightInd w:val="0"/>
        <w:spacing w:after="0" w:line="240" w:lineRule="auto"/>
        <w:jc w:val="both"/>
        <w:rPr>
          <w:rFonts w:ascii="Times New Roman" w:eastAsia="CIDFont+F4" w:hAnsi="Times New Roman" w:cs="Times New Roman"/>
        </w:rPr>
      </w:pPr>
      <w:r w:rsidRPr="000E6418">
        <w:rPr>
          <w:rFonts w:ascii="Times New Roman" w:eastAsia="CIDFont+F4" w:hAnsi="Times New Roman" w:cs="Times New Roman"/>
        </w:rPr>
        <w:t>Sara M. (2018): Value Chain Upgrading for Competitiveness and study of Tea Value Chains Kenya, Sri    Lanka and Nepal. International Centre for Trade and Sustain</w:t>
      </w:r>
      <w:r w:rsidR="001010BA" w:rsidRPr="000E6418">
        <w:rPr>
          <w:rFonts w:ascii="Times New Roman" w:eastAsia="CIDFont+F4" w:hAnsi="Times New Roman" w:cs="Times New Roman"/>
        </w:rPr>
        <w:t xml:space="preserve">able Development Country Case </w:t>
      </w:r>
      <w:r w:rsidRPr="000E6418">
        <w:rPr>
          <w:rFonts w:ascii="Times New Roman" w:eastAsia="CIDFont+F4" w:hAnsi="Times New Roman" w:cs="Times New Roman"/>
        </w:rPr>
        <w:t>Study Inclusive Economic Transformation.</w:t>
      </w:r>
    </w:p>
    <w:p w14:paraId="7FDA25E4" w14:textId="4B8A3946" w:rsidR="009B186B" w:rsidRDefault="009B186B" w:rsidP="001010BA">
      <w:pPr>
        <w:autoSpaceDE w:val="0"/>
        <w:autoSpaceDN w:val="0"/>
        <w:adjustRightInd w:val="0"/>
        <w:spacing w:after="0" w:line="240" w:lineRule="auto"/>
        <w:jc w:val="both"/>
        <w:rPr>
          <w:rFonts w:ascii="Times New Roman" w:eastAsia="CIDFont+F4" w:hAnsi="Times New Roman" w:cs="Times New Roman"/>
        </w:rPr>
      </w:pPr>
      <w:proofErr w:type="spellStart"/>
      <w:r>
        <w:rPr>
          <w:rFonts w:ascii="Times New Roman" w:eastAsia="CIDFont+F4" w:hAnsi="Times New Roman" w:cs="Times New Roman"/>
        </w:rPr>
        <w:t>Soetriono</w:t>
      </w:r>
      <w:proofErr w:type="spellEnd"/>
      <w:r>
        <w:rPr>
          <w:rFonts w:ascii="Times New Roman" w:eastAsia="CIDFont+F4" w:hAnsi="Times New Roman" w:cs="Times New Roman"/>
        </w:rPr>
        <w:t xml:space="preserve"> </w:t>
      </w:r>
      <w:proofErr w:type="spellStart"/>
      <w:r>
        <w:rPr>
          <w:rFonts w:ascii="Times New Roman" w:eastAsia="CIDFont+F4" w:hAnsi="Times New Roman" w:cs="Times New Roman"/>
        </w:rPr>
        <w:t>Seojono</w:t>
      </w:r>
      <w:proofErr w:type="spellEnd"/>
      <w:r>
        <w:rPr>
          <w:rFonts w:ascii="Times New Roman" w:eastAsia="CIDFont+F4" w:hAnsi="Times New Roman" w:cs="Times New Roman"/>
        </w:rPr>
        <w:t xml:space="preserve"> D </w:t>
      </w:r>
      <w:proofErr w:type="spellStart"/>
      <w:r>
        <w:rPr>
          <w:rFonts w:ascii="Times New Roman" w:eastAsia="CIDFont+F4" w:hAnsi="Times New Roman" w:cs="Times New Roman"/>
        </w:rPr>
        <w:t>Dewi</w:t>
      </w:r>
      <w:proofErr w:type="spellEnd"/>
      <w:r>
        <w:rPr>
          <w:rFonts w:ascii="Times New Roman" w:eastAsia="CIDFont+F4" w:hAnsi="Times New Roman" w:cs="Times New Roman"/>
        </w:rPr>
        <w:t xml:space="preserve"> Maharani., A &amp; </w:t>
      </w:r>
      <w:proofErr w:type="spellStart"/>
      <w:r>
        <w:rPr>
          <w:rFonts w:ascii="Times New Roman" w:eastAsia="CIDFont+F4" w:hAnsi="Times New Roman" w:cs="Times New Roman"/>
        </w:rPr>
        <w:t>Bastraru</w:t>
      </w:r>
      <w:proofErr w:type="spellEnd"/>
      <w:r>
        <w:rPr>
          <w:rFonts w:ascii="Times New Roman" w:eastAsia="CIDFont+F4" w:hAnsi="Times New Roman" w:cs="Times New Roman"/>
        </w:rPr>
        <w:t xml:space="preserve"> </w:t>
      </w:r>
      <w:proofErr w:type="spellStart"/>
      <w:r>
        <w:rPr>
          <w:rFonts w:ascii="Times New Roman" w:eastAsia="CIDFont+F4" w:hAnsi="Times New Roman" w:cs="Times New Roman"/>
        </w:rPr>
        <w:t>Zahrosa</w:t>
      </w:r>
      <w:proofErr w:type="spellEnd"/>
      <w:r>
        <w:rPr>
          <w:rFonts w:ascii="Times New Roman" w:eastAsia="CIDFont+F4" w:hAnsi="Times New Roman" w:cs="Times New Roman"/>
        </w:rPr>
        <w:t>, D (2020).</w:t>
      </w:r>
    </w:p>
    <w:p w14:paraId="0305D4DE" w14:textId="77777777" w:rsidR="009B186B" w:rsidRDefault="009B186B" w:rsidP="001010BA">
      <w:pPr>
        <w:autoSpaceDE w:val="0"/>
        <w:autoSpaceDN w:val="0"/>
        <w:adjustRightInd w:val="0"/>
        <w:spacing w:after="0" w:line="240" w:lineRule="auto"/>
        <w:jc w:val="both"/>
        <w:rPr>
          <w:rFonts w:ascii="Times New Roman" w:eastAsia="CIDFont+F4" w:hAnsi="Times New Roman" w:cs="Times New Roman"/>
        </w:rPr>
      </w:pPr>
    </w:p>
    <w:p w14:paraId="6EEC870C" w14:textId="77777777" w:rsidR="009B186B" w:rsidRDefault="009B186B" w:rsidP="001010BA">
      <w:pPr>
        <w:autoSpaceDE w:val="0"/>
        <w:autoSpaceDN w:val="0"/>
        <w:adjustRightInd w:val="0"/>
        <w:spacing w:after="0" w:line="240" w:lineRule="auto"/>
        <w:jc w:val="both"/>
        <w:rPr>
          <w:rFonts w:ascii="Times New Roman" w:eastAsia="CIDFont+F4" w:hAnsi="Times New Roman" w:cs="Times New Roman"/>
        </w:rPr>
      </w:pPr>
    </w:p>
    <w:p w14:paraId="725038B1" w14:textId="77777777" w:rsidR="00B01372" w:rsidRDefault="00B01372" w:rsidP="00B01372">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Sule</w:t>
      </w:r>
      <w:proofErr w:type="spellEnd"/>
      <w:r>
        <w:rPr>
          <w:rFonts w:ascii="Times New Roman" w:hAnsi="Times New Roman" w:cs="Times New Roman"/>
          <w:sz w:val="24"/>
          <w:szCs w:val="24"/>
        </w:rPr>
        <w:t xml:space="preserve">, B.A, Crawford, E and Coker, A.A.A (2019). Competitiveness and Comparative Advantage of Rice Production Systems: Policy Analysis Matrix Approach. Nigeria Agricultural Research Project, Feed the Nation Innovation Lab for Food </w:t>
      </w:r>
      <w:proofErr w:type="gramStart"/>
      <w:r>
        <w:rPr>
          <w:rFonts w:ascii="Times New Roman" w:hAnsi="Times New Roman" w:cs="Times New Roman"/>
          <w:sz w:val="24"/>
          <w:szCs w:val="24"/>
        </w:rPr>
        <w:t>Security  Policy</w:t>
      </w:r>
      <w:proofErr w:type="gramEnd"/>
      <w:r>
        <w:rPr>
          <w:rFonts w:ascii="Times New Roman" w:hAnsi="Times New Roman" w:cs="Times New Roman"/>
          <w:sz w:val="24"/>
          <w:szCs w:val="24"/>
        </w:rPr>
        <w:t xml:space="preserve">; Policy Research Brief 102.  </w:t>
      </w:r>
    </w:p>
    <w:p w14:paraId="0CBBA44D" w14:textId="77777777" w:rsidR="00B01372" w:rsidRPr="000E6418" w:rsidRDefault="00B01372" w:rsidP="001010BA">
      <w:pPr>
        <w:autoSpaceDE w:val="0"/>
        <w:autoSpaceDN w:val="0"/>
        <w:adjustRightInd w:val="0"/>
        <w:spacing w:after="0" w:line="240" w:lineRule="auto"/>
        <w:jc w:val="both"/>
        <w:rPr>
          <w:rFonts w:ascii="Times New Roman" w:eastAsia="CIDFont+F4" w:hAnsi="Times New Roman" w:cs="Times New Roman"/>
        </w:rPr>
      </w:pPr>
    </w:p>
    <w:p w14:paraId="46B769F9" w14:textId="77777777" w:rsidR="00752C82" w:rsidRPr="006741AF" w:rsidRDefault="00752C82" w:rsidP="007C1042">
      <w:pPr>
        <w:pStyle w:val="NoSpacing"/>
        <w:rPr>
          <w:color w:val="FF0000"/>
        </w:rPr>
      </w:pPr>
    </w:p>
    <w:p w14:paraId="05694E67" w14:textId="77777777" w:rsidR="00752C82" w:rsidRPr="000E6418" w:rsidRDefault="00752C82" w:rsidP="00752C82">
      <w:pPr>
        <w:spacing w:after="0" w:line="240" w:lineRule="auto"/>
        <w:rPr>
          <w:rFonts w:ascii="Times New Roman" w:hAnsi="Times New Roman" w:cs="Times New Roman"/>
        </w:rPr>
      </w:pPr>
      <w:proofErr w:type="spellStart"/>
      <w:r w:rsidRPr="000E6418">
        <w:rPr>
          <w:rFonts w:ascii="Times New Roman" w:hAnsi="Times New Roman" w:cs="Times New Roman"/>
        </w:rPr>
        <w:t>Tsakok</w:t>
      </w:r>
      <w:proofErr w:type="spellEnd"/>
      <w:r w:rsidRPr="000E6418">
        <w:rPr>
          <w:rFonts w:ascii="Times New Roman" w:hAnsi="Times New Roman" w:cs="Times New Roman"/>
        </w:rPr>
        <w:t xml:space="preserve">, I (1990): Agricultural Price Policy: A </w:t>
      </w:r>
      <w:proofErr w:type="spellStart"/>
      <w:r w:rsidRPr="000E6418">
        <w:rPr>
          <w:rFonts w:ascii="Times New Roman" w:hAnsi="Times New Roman" w:cs="Times New Roman"/>
        </w:rPr>
        <w:t>Practioner</w:t>
      </w:r>
      <w:proofErr w:type="spellEnd"/>
      <w:r w:rsidRPr="000E6418">
        <w:rPr>
          <w:rFonts w:ascii="Times New Roman" w:hAnsi="Times New Roman" w:cs="Times New Roman"/>
        </w:rPr>
        <w:t xml:space="preserve"> Guide to Partial Equilibrium Analysis. </w:t>
      </w:r>
      <w:proofErr w:type="spellStart"/>
      <w:r w:rsidRPr="000E6418">
        <w:rPr>
          <w:rFonts w:ascii="Times New Roman" w:hAnsi="Times New Roman" w:cs="Times New Roman"/>
        </w:rPr>
        <w:t>Ithace</w:t>
      </w:r>
      <w:proofErr w:type="spellEnd"/>
    </w:p>
    <w:p w14:paraId="33F169D6" w14:textId="77777777" w:rsidR="00752C82" w:rsidRDefault="00752C82" w:rsidP="00752C82">
      <w:pPr>
        <w:spacing w:after="0" w:line="240" w:lineRule="auto"/>
        <w:rPr>
          <w:rFonts w:ascii="Times New Roman" w:hAnsi="Times New Roman" w:cs="Times New Roman"/>
        </w:rPr>
      </w:pPr>
      <w:r w:rsidRPr="000E6418">
        <w:rPr>
          <w:rFonts w:ascii="Times New Roman" w:hAnsi="Times New Roman" w:cs="Times New Roman"/>
        </w:rPr>
        <w:t xml:space="preserve"> and London. Cornell University Press, 1990.</w:t>
      </w:r>
    </w:p>
    <w:p w14:paraId="79F276ED" w14:textId="77777777" w:rsidR="0093379B" w:rsidRDefault="0093379B" w:rsidP="00752C82">
      <w:pPr>
        <w:spacing w:after="0" w:line="240" w:lineRule="auto"/>
        <w:rPr>
          <w:rFonts w:ascii="Times New Roman" w:hAnsi="Times New Roman" w:cs="Times New Roman"/>
        </w:rPr>
      </w:pPr>
    </w:p>
    <w:p w14:paraId="65C94A79" w14:textId="180881D6" w:rsidR="0093379B" w:rsidRDefault="0093379B" w:rsidP="00752C82">
      <w:pPr>
        <w:spacing w:after="0" w:line="240" w:lineRule="auto"/>
        <w:rPr>
          <w:rFonts w:ascii="Times New Roman" w:hAnsi="Times New Roman" w:cs="Times New Roman"/>
        </w:rPr>
      </w:pPr>
      <w:proofErr w:type="spellStart"/>
      <w:r>
        <w:rPr>
          <w:rFonts w:ascii="Times New Roman" w:hAnsi="Times New Roman" w:cs="Times New Roman"/>
        </w:rPr>
        <w:t>Tharindu</w:t>
      </w:r>
      <w:proofErr w:type="spellEnd"/>
      <w:r>
        <w:rPr>
          <w:rFonts w:ascii="Times New Roman" w:hAnsi="Times New Roman" w:cs="Times New Roman"/>
        </w:rPr>
        <w:t xml:space="preserve"> </w:t>
      </w:r>
      <w:proofErr w:type="spellStart"/>
      <w:r>
        <w:rPr>
          <w:rFonts w:ascii="Times New Roman" w:hAnsi="Times New Roman" w:cs="Times New Roman"/>
        </w:rPr>
        <w:t>Udaganga</w:t>
      </w:r>
      <w:proofErr w:type="spellEnd"/>
      <w:r>
        <w:rPr>
          <w:rFonts w:ascii="Times New Roman" w:hAnsi="Times New Roman" w:cs="Times New Roman"/>
        </w:rPr>
        <w:t xml:space="preserve"> </w:t>
      </w:r>
      <w:proofErr w:type="spellStart"/>
      <w:r>
        <w:rPr>
          <w:rFonts w:ascii="Times New Roman" w:hAnsi="Times New Roman" w:cs="Times New Roman"/>
        </w:rPr>
        <w:t>Kamburawala</w:t>
      </w:r>
      <w:proofErr w:type="spellEnd"/>
      <w:r>
        <w:rPr>
          <w:rFonts w:ascii="Times New Roman" w:hAnsi="Times New Roman" w:cs="Times New Roman"/>
        </w:rPr>
        <w:t xml:space="preserve"> &amp; </w:t>
      </w:r>
      <w:proofErr w:type="spellStart"/>
      <w:r>
        <w:rPr>
          <w:rFonts w:ascii="Times New Roman" w:hAnsi="Times New Roman" w:cs="Times New Roman"/>
        </w:rPr>
        <w:t>D</w:t>
      </w:r>
      <w:r w:rsidR="004249B4">
        <w:rPr>
          <w:rFonts w:ascii="Times New Roman" w:hAnsi="Times New Roman" w:cs="Times New Roman"/>
        </w:rPr>
        <w:t>ilmini</w:t>
      </w:r>
      <w:proofErr w:type="spellEnd"/>
      <w:r w:rsidR="004249B4">
        <w:rPr>
          <w:rFonts w:ascii="Times New Roman" w:hAnsi="Times New Roman" w:cs="Times New Roman"/>
        </w:rPr>
        <w:t xml:space="preserve"> </w:t>
      </w:r>
      <w:proofErr w:type="spellStart"/>
      <w:r w:rsidR="004249B4">
        <w:rPr>
          <w:rFonts w:ascii="Times New Roman" w:hAnsi="Times New Roman" w:cs="Times New Roman"/>
        </w:rPr>
        <w:t>Hastha</w:t>
      </w:r>
      <w:proofErr w:type="spellEnd"/>
      <w:r w:rsidR="004249B4">
        <w:rPr>
          <w:rFonts w:ascii="Times New Roman" w:hAnsi="Times New Roman" w:cs="Times New Roman"/>
        </w:rPr>
        <w:t xml:space="preserve"> </w:t>
      </w:r>
      <w:proofErr w:type="spellStart"/>
      <w:r w:rsidR="004249B4">
        <w:rPr>
          <w:rFonts w:ascii="Times New Roman" w:hAnsi="Times New Roman" w:cs="Times New Roman"/>
        </w:rPr>
        <w:t>Abeyrathne</w:t>
      </w:r>
      <w:proofErr w:type="spellEnd"/>
      <w:r w:rsidR="004249B4">
        <w:rPr>
          <w:rFonts w:ascii="Times New Roman" w:hAnsi="Times New Roman" w:cs="Times New Roman"/>
        </w:rPr>
        <w:t xml:space="preserve"> (2024). KDU Journal of Multidisciplinary Studies (KJMS) Vol. 6 Issue 1. Doi: http://doi.org//104038.kjms.</w:t>
      </w:r>
      <w:r w:rsidR="008D184B">
        <w:rPr>
          <w:rFonts w:ascii="Times New Roman" w:hAnsi="Times New Roman" w:cs="Times New Roman"/>
        </w:rPr>
        <w:t xml:space="preserve"> V6i/. 110</w:t>
      </w:r>
    </w:p>
    <w:p w14:paraId="6870A5ED" w14:textId="77777777" w:rsidR="0093379B" w:rsidRDefault="0093379B" w:rsidP="00752C82">
      <w:pPr>
        <w:spacing w:after="0" w:line="240" w:lineRule="auto"/>
        <w:rPr>
          <w:rFonts w:ascii="Times New Roman" w:hAnsi="Times New Roman" w:cs="Times New Roman"/>
        </w:rPr>
      </w:pPr>
    </w:p>
    <w:p w14:paraId="449A69C3" w14:textId="5B557EE8" w:rsidR="0093379B" w:rsidRPr="000E6418" w:rsidRDefault="0093379B" w:rsidP="00752C82">
      <w:pPr>
        <w:spacing w:after="0" w:line="240" w:lineRule="auto"/>
        <w:rPr>
          <w:rFonts w:ascii="Times New Roman" w:hAnsi="Times New Roman" w:cs="Times New Roman"/>
        </w:rPr>
      </w:pPr>
      <w:r>
        <w:rPr>
          <w:rFonts w:ascii="Times New Roman" w:hAnsi="Times New Roman" w:cs="Times New Roman"/>
        </w:rPr>
        <w:t xml:space="preserve">T </w:t>
      </w:r>
      <w:proofErr w:type="spellStart"/>
      <w:r>
        <w:rPr>
          <w:rFonts w:ascii="Times New Roman" w:hAnsi="Times New Roman" w:cs="Times New Roman"/>
        </w:rPr>
        <w:t>Vithunan</w:t>
      </w:r>
      <w:proofErr w:type="spellEnd"/>
      <w:r>
        <w:rPr>
          <w:rFonts w:ascii="Times New Roman" w:hAnsi="Times New Roman" w:cs="Times New Roman"/>
        </w:rPr>
        <w:t xml:space="preserve"> </w:t>
      </w:r>
      <w:proofErr w:type="gramStart"/>
      <w:r>
        <w:rPr>
          <w:rFonts w:ascii="Times New Roman" w:hAnsi="Times New Roman" w:cs="Times New Roman"/>
        </w:rPr>
        <w:t>and  C.S</w:t>
      </w:r>
      <w:proofErr w:type="gramEnd"/>
      <w:r>
        <w:rPr>
          <w:rFonts w:ascii="Times New Roman" w:hAnsi="Times New Roman" w:cs="Times New Roman"/>
        </w:rPr>
        <w:t xml:space="preserve">  </w:t>
      </w:r>
      <w:proofErr w:type="spellStart"/>
      <w:r>
        <w:rPr>
          <w:rFonts w:ascii="Times New Roman" w:hAnsi="Times New Roman" w:cs="Times New Roman"/>
        </w:rPr>
        <w:t>Wijetunja</w:t>
      </w:r>
      <w:proofErr w:type="spellEnd"/>
      <w:r>
        <w:rPr>
          <w:rFonts w:ascii="Times New Roman" w:hAnsi="Times New Roman" w:cs="Times New Roman"/>
        </w:rPr>
        <w:t xml:space="preserve"> (2021). The </w:t>
      </w:r>
      <w:proofErr w:type="spellStart"/>
      <w:r>
        <w:rPr>
          <w:rFonts w:ascii="Times New Roman" w:hAnsi="Times New Roman" w:cs="Times New Roman"/>
        </w:rPr>
        <w:t>Competitvness</w:t>
      </w:r>
      <w:proofErr w:type="spellEnd"/>
      <w:r>
        <w:rPr>
          <w:rFonts w:ascii="Times New Roman" w:hAnsi="Times New Roman" w:cs="Times New Roman"/>
        </w:rPr>
        <w:t xml:space="preserve"> of Sir Lanka Tea: A Policy Analysis Matrix Application. 5</w:t>
      </w:r>
      <w:r w:rsidRPr="0093379B">
        <w:rPr>
          <w:rFonts w:ascii="Times New Roman" w:hAnsi="Times New Roman" w:cs="Times New Roman"/>
          <w:vertAlign w:val="superscript"/>
        </w:rPr>
        <w:t>th</w:t>
      </w:r>
      <w:r>
        <w:rPr>
          <w:rFonts w:ascii="Times New Roman" w:hAnsi="Times New Roman" w:cs="Times New Roman"/>
        </w:rPr>
        <w:t xml:space="preserve"> International Research Conference of UWA </w:t>
      </w:r>
      <w:proofErr w:type="spellStart"/>
      <w:proofErr w:type="gramStart"/>
      <w:r>
        <w:rPr>
          <w:rFonts w:ascii="Times New Roman" w:hAnsi="Times New Roman" w:cs="Times New Roman"/>
        </w:rPr>
        <w:t>Wellassa</w:t>
      </w:r>
      <w:proofErr w:type="spellEnd"/>
      <w:r>
        <w:rPr>
          <w:rFonts w:ascii="Times New Roman" w:hAnsi="Times New Roman" w:cs="Times New Roman"/>
        </w:rPr>
        <w:t xml:space="preserve">  University</w:t>
      </w:r>
      <w:proofErr w:type="gramEnd"/>
      <w:r>
        <w:rPr>
          <w:rFonts w:ascii="Times New Roman" w:hAnsi="Times New Roman" w:cs="Times New Roman"/>
        </w:rPr>
        <w:t xml:space="preserve"> TRCUWU (2021)</w:t>
      </w:r>
    </w:p>
    <w:p w14:paraId="4F75F4DB" w14:textId="77777777" w:rsidR="007753E4" w:rsidRPr="006741AF" w:rsidRDefault="007753E4" w:rsidP="007C1042">
      <w:pPr>
        <w:pStyle w:val="NoSpacing"/>
        <w:rPr>
          <w:color w:val="FF0000"/>
        </w:rPr>
      </w:pPr>
    </w:p>
    <w:p w14:paraId="03AF4BF0" w14:textId="55C00310" w:rsidR="007753E4" w:rsidRPr="00B812D6" w:rsidRDefault="00752C82" w:rsidP="00B812D6">
      <w:pPr>
        <w:rPr>
          <w:rFonts w:ascii="Times New Roman" w:hAnsi="Times New Roman" w:cs="Times New Roman"/>
        </w:rPr>
      </w:pPr>
      <w:r w:rsidRPr="000E6418">
        <w:rPr>
          <w:rFonts w:ascii="Times New Roman" w:hAnsi="Times New Roman" w:cs="Times New Roman"/>
        </w:rPr>
        <w:t xml:space="preserve">USAID (2021): Agricultural Value Chain Analysis. </w:t>
      </w:r>
      <w:proofErr w:type="spellStart"/>
      <w:r w:rsidRPr="000E6418">
        <w:rPr>
          <w:rFonts w:ascii="Times New Roman" w:hAnsi="Times New Roman" w:cs="Times New Roman"/>
        </w:rPr>
        <w:t>Takunda</w:t>
      </w:r>
      <w:proofErr w:type="spellEnd"/>
      <w:r w:rsidRPr="000E6418">
        <w:rPr>
          <w:rFonts w:ascii="Times New Roman" w:hAnsi="Times New Roman" w:cs="Times New Roman"/>
        </w:rPr>
        <w:t xml:space="preserve"> Resilience </w:t>
      </w:r>
      <w:r w:rsidR="00B812D6">
        <w:rPr>
          <w:rFonts w:ascii="Times New Roman" w:hAnsi="Times New Roman" w:cs="Times New Roman"/>
        </w:rPr>
        <w:t xml:space="preserve">Food Security Analysis. </w:t>
      </w:r>
      <w:proofErr w:type="spellStart"/>
      <w:r w:rsidR="00B812D6">
        <w:rPr>
          <w:rFonts w:ascii="Times New Roman" w:hAnsi="Times New Roman" w:cs="Times New Roman"/>
        </w:rPr>
        <w:t>Pg</w:t>
      </w:r>
      <w:proofErr w:type="spellEnd"/>
      <w:r w:rsidR="00B812D6">
        <w:rPr>
          <w:rFonts w:ascii="Times New Roman" w:hAnsi="Times New Roman" w:cs="Times New Roman"/>
        </w:rPr>
        <w:t xml:space="preserve"> 1-92</w:t>
      </w:r>
    </w:p>
    <w:p w14:paraId="7700ECE2" w14:textId="77777777" w:rsidR="007753E4" w:rsidRPr="006741AF" w:rsidRDefault="007753E4" w:rsidP="00B340E4">
      <w:pPr>
        <w:pStyle w:val="NoSpacing"/>
        <w:rPr>
          <w:color w:val="FF0000"/>
          <w:sz w:val="24"/>
          <w:szCs w:val="24"/>
        </w:rPr>
      </w:pPr>
    </w:p>
    <w:sectPr w:rsidR="007753E4" w:rsidRPr="006741A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Win10" w:date="2025-07-24T11:57:00Z" w:initials="W">
    <w:p w14:paraId="7C6BC1CE" w14:textId="402AA7CF" w:rsidR="00EF08F6" w:rsidRPr="00EF08F6" w:rsidRDefault="00EF08F6">
      <w:pPr>
        <w:pStyle w:val="CommentText"/>
        <w:rPr>
          <w:rFonts w:ascii="Times New Roman" w:hAnsi="Times New Roman" w:cs="Times New Roman"/>
        </w:rPr>
      </w:pPr>
      <w:r w:rsidRPr="00EF08F6">
        <w:rPr>
          <w:rStyle w:val="CommentReference"/>
          <w:rFonts w:ascii="Times New Roman" w:hAnsi="Times New Roman" w:cs="Times New Roman"/>
        </w:rPr>
        <w:annotationRef/>
      </w:r>
      <w:r w:rsidRPr="00EF08F6">
        <w:rPr>
          <w:rFonts w:ascii="Times New Roman" w:hAnsi="Times New Roman" w:cs="Times New Roman"/>
        </w:rPr>
        <w:t>The study main policy implications?</w:t>
      </w:r>
    </w:p>
  </w:comment>
  <w:comment w:id="1" w:author="Win10" w:date="2025-07-24T11:58:00Z" w:initials="W">
    <w:p w14:paraId="7725CB15" w14:textId="720EBA04" w:rsidR="00EF08F6" w:rsidRPr="00EF08F6" w:rsidRDefault="00EF08F6">
      <w:pPr>
        <w:pStyle w:val="CommentText"/>
        <w:rPr>
          <w:rFonts w:ascii="Times New Roman" w:hAnsi="Times New Roman" w:cs="Times New Roman"/>
        </w:rPr>
      </w:pPr>
      <w:r w:rsidRPr="00EF08F6">
        <w:rPr>
          <w:rStyle w:val="CommentReference"/>
          <w:rFonts w:ascii="Times New Roman" w:hAnsi="Times New Roman" w:cs="Times New Roman"/>
        </w:rPr>
        <w:annotationRef/>
      </w:r>
      <w:r w:rsidRPr="00EF08F6">
        <w:rPr>
          <w:rFonts w:ascii="Times New Roman" w:hAnsi="Times New Roman" w:cs="Times New Roman"/>
        </w:rPr>
        <w:t>Select from terms that is not included in topic!</w:t>
      </w:r>
    </w:p>
  </w:comment>
  <w:comment w:id="2" w:author="Win10" w:date="2025-07-24T11:59:00Z" w:initials="W">
    <w:p w14:paraId="505E645D" w14:textId="77777777" w:rsidR="00EF08F6" w:rsidRPr="00EF08F6" w:rsidRDefault="00EF08F6">
      <w:pPr>
        <w:pStyle w:val="CommentText"/>
        <w:rPr>
          <w:rFonts w:ascii="Times New Roman" w:hAnsi="Times New Roman" w:cs="Times New Roman"/>
        </w:rPr>
      </w:pPr>
      <w:r w:rsidRPr="00EF08F6">
        <w:rPr>
          <w:rStyle w:val="CommentReference"/>
          <w:rFonts w:ascii="Times New Roman" w:hAnsi="Times New Roman" w:cs="Times New Roman"/>
        </w:rPr>
        <w:annotationRef/>
      </w:r>
      <w:r w:rsidRPr="00EF08F6">
        <w:rPr>
          <w:rFonts w:ascii="Times New Roman" w:hAnsi="Times New Roman" w:cs="Times New Roman"/>
        </w:rPr>
        <w:t>Introduction need deep revisions:</w:t>
      </w:r>
    </w:p>
    <w:p w14:paraId="44D24C62" w14:textId="77777777" w:rsidR="00EF08F6" w:rsidRPr="00EF08F6" w:rsidRDefault="00EF08F6" w:rsidP="00EF08F6">
      <w:pPr>
        <w:pStyle w:val="CommentText"/>
        <w:numPr>
          <w:ilvl w:val="0"/>
          <w:numId w:val="1"/>
        </w:numPr>
        <w:rPr>
          <w:rFonts w:ascii="Times New Roman" w:hAnsi="Times New Roman" w:cs="Times New Roman"/>
        </w:rPr>
      </w:pPr>
      <w:r w:rsidRPr="00EF08F6">
        <w:rPr>
          <w:rFonts w:ascii="Times New Roman" w:hAnsi="Times New Roman" w:cs="Times New Roman"/>
        </w:rPr>
        <w:t>The problem statement is weak!</w:t>
      </w:r>
    </w:p>
    <w:p w14:paraId="2434C312" w14:textId="77777777" w:rsidR="00EF08F6" w:rsidRPr="00EF08F6" w:rsidRDefault="00EF08F6" w:rsidP="00EF08F6">
      <w:pPr>
        <w:pStyle w:val="CommentText"/>
        <w:numPr>
          <w:ilvl w:val="0"/>
          <w:numId w:val="1"/>
        </w:numPr>
        <w:rPr>
          <w:rFonts w:ascii="Times New Roman" w:hAnsi="Times New Roman" w:cs="Times New Roman"/>
        </w:rPr>
      </w:pPr>
      <w:r w:rsidRPr="00EF08F6">
        <w:rPr>
          <w:rFonts w:ascii="Times New Roman" w:hAnsi="Times New Roman" w:cs="Times New Roman"/>
        </w:rPr>
        <w:t>The necessity of the study and its contribution to regional development plans and policies are not explained!</w:t>
      </w:r>
    </w:p>
    <w:p w14:paraId="6B821B74" w14:textId="48664DF4" w:rsidR="00EF08F6" w:rsidRPr="00EC1495" w:rsidRDefault="00EF08F6" w:rsidP="00EC1495">
      <w:pPr>
        <w:pStyle w:val="CommentText"/>
        <w:numPr>
          <w:ilvl w:val="0"/>
          <w:numId w:val="1"/>
        </w:numPr>
        <w:rPr>
          <w:rFonts w:ascii="Times New Roman" w:hAnsi="Times New Roman" w:cs="Times New Roman"/>
        </w:rPr>
      </w:pPr>
      <w:r w:rsidRPr="00EF08F6">
        <w:rPr>
          <w:rFonts w:ascii="Times New Roman" w:hAnsi="Times New Roman" w:cs="Times New Roman"/>
        </w:rPr>
        <w:t xml:space="preserve">The conclusion of previous studies and the scientific gap that this study try to cover is not </w:t>
      </w:r>
      <w:r w:rsidRPr="00EF08F6">
        <w:rPr>
          <w:rFonts w:ascii="Times New Roman" w:hAnsi="Times New Roman" w:cs="Times New Roman"/>
        </w:rPr>
        <w:t>explained</w:t>
      </w:r>
      <w:bookmarkStart w:id="3" w:name="_GoBack"/>
      <w:bookmarkEnd w:id="3"/>
    </w:p>
  </w:comment>
  <w:comment w:id="4" w:author="Win10" w:date="2025-07-24T12:01:00Z" w:initials="W">
    <w:p w14:paraId="536B5CBA" w14:textId="4473D289" w:rsidR="00EF08F6" w:rsidRPr="00EF08F6" w:rsidRDefault="00EF08F6">
      <w:pPr>
        <w:pStyle w:val="CommentText"/>
        <w:rPr>
          <w:rFonts w:ascii="Times New Roman" w:hAnsi="Times New Roman" w:cs="Times New Roman"/>
        </w:rPr>
      </w:pPr>
      <w:r w:rsidRPr="00EF08F6">
        <w:rPr>
          <w:rStyle w:val="CommentReference"/>
          <w:rFonts w:ascii="Times New Roman" w:hAnsi="Times New Roman" w:cs="Times New Roman"/>
        </w:rPr>
        <w:annotationRef/>
      </w:r>
      <w:r w:rsidRPr="00EF08F6">
        <w:rPr>
          <w:rFonts w:ascii="Times New Roman" w:hAnsi="Times New Roman" w:cs="Times New Roman"/>
        </w:rPr>
        <w:t>How do you check the homogeneity of producers?</w:t>
      </w:r>
    </w:p>
  </w:comment>
  <w:comment w:id="5" w:author="Win10" w:date="2025-07-24T12:02:00Z" w:initials="W">
    <w:p w14:paraId="68A42DF4" w14:textId="33578FA1" w:rsidR="00440DE6" w:rsidRPr="00440DE6" w:rsidRDefault="00440DE6">
      <w:pPr>
        <w:pStyle w:val="CommentText"/>
        <w:rPr>
          <w:rFonts w:ascii="Times New Roman" w:hAnsi="Times New Roman" w:cs="Times New Roman"/>
        </w:rPr>
      </w:pPr>
      <w:r w:rsidRPr="00440DE6">
        <w:rPr>
          <w:rStyle w:val="CommentReference"/>
          <w:rFonts w:ascii="Times New Roman" w:hAnsi="Times New Roman" w:cs="Times New Roman"/>
        </w:rPr>
        <w:annotationRef/>
      </w:r>
      <w:r w:rsidRPr="00440DE6">
        <w:rPr>
          <w:rFonts w:ascii="Times New Roman" w:hAnsi="Times New Roman" w:cs="Times New Roman"/>
        </w:rPr>
        <w:t>We have different kind of tea which one considered in this study for calculating shadow price?</w:t>
      </w:r>
    </w:p>
  </w:comment>
  <w:comment w:id="6" w:author="Win10" w:date="2025-07-24T12:03:00Z" w:initials="W">
    <w:p w14:paraId="7A32C213" w14:textId="4153CFE3" w:rsidR="00440DE6" w:rsidRDefault="00440DE6" w:rsidP="00440DE6">
      <w:pPr>
        <w:pStyle w:val="CommentText"/>
        <w:numPr>
          <w:ilvl w:val="0"/>
          <w:numId w:val="2"/>
        </w:numPr>
      </w:pPr>
      <w:r>
        <w:rPr>
          <w:rStyle w:val="CommentReference"/>
        </w:rPr>
        <w:annotationRef/>
      </w:r>
      <w:r>
        <w:t>You do not mention any references for formulas!</w:t>
      </w:r>
    </w:p>
    <w:p w14:paraId="475B052A" w14:textId="5AE477EC" w:rsidR="00440DE6" w:rsidRDefault="00440DE6" w:rsidP="00440DE6">
      <w:pPr>
        <w:pStyle w:val="CommentText"/>
        <w:numPr>
          <w:ilvl w:val="0"/>
          <w:numId w:val="2"/>
        </w:numPr>
      </w:pPr>
      <w:r>
        <w:t>In many cases the formulas are not correct and disrupted!</w:t>
      </w:r>
    </w:p>
    <w:p w14:paraId="09D98648" w14:textId="4D5DC112" w:rsidR="00440DE6" w:rsidRDefault="00440DE6" w:rsidP="00440DE6">
      <w:pPr>
        <w:pStyle w:val="CommentText"/>
        <w:numPr>
          <w:ilvl w:val="0"/>
          <w:numId w:val="2"/>
        </w:numPr>
      </w:pPr>
      <w:r>
        <w:t>You did not provide any definition and category for the tradable and non-tradable inputs! For examples how do you calculate the tradable and non-tradable share for machinery?</w:t>
      </w:r>
    </w:p>
    <w:p w14:paraId="58255CDE" w14:textId="77777777" w:rsidR="00440DE6" w:rsidRDefault="00440DE6" w:rsidP="00440DE6">
      <w:pPr>
        <w:pStyle w:val="CommentText"/>
        <w:numPr>
          <w:ilvl w:val="0"/>
          <w:numId w:val="2"/>
        </w:numPr>
      </w:pPr>
      <w:r>
        <w:t>You do not provide any explanation for calculating shadow price of exchange rate!</w:t>
      </w:r>
    </w:p>
    <w:p w14:paraId="20C4AF3A" w14:textId="33AA3D95" w:rsidR="00440DE6" w:rsidRDefault="00440DE6" w:rsidP="00440DE6">
      <w:pPr>
        <w:pStyle w:val="CommentText"/>
        <w:numPr>
          <w:ilvl w:val="0"/>
          <w:numId w:val="2"/>
        </w:numPr>
      </w:pPr>
      <w:r>
        <w:t xml:space="preserve">Which quality of tea </w:t>
      </w:r>
      <w:r w:rsidR="004B2CB6">
        <w:t>you consider for calculating shadow price of product?</w:t>
      </w:r>
      <w:r>
        <w:t xml:space="preserve"> </w:t>
      </w:r>
    </w:p>
    <w:p w14:paraId="2509419E" w14:textId="0F327F9B" w:rsidR="004B2CB6" w:rsidRDefault="004B2CB6" w:rsidP="00440DE6">
      <w:pPr>
        <w:pStyle w:val="CommentText"/>
        <w:numPr>
          <w:ilvl w:val="0"/>
          <w:numId w:val="2"/>
        </w:numPr>
      </w:pPr>
      <w:r>
        <w:t>How you calculate the shadow price of irrigation water?</w:t>
      </w:r>
    </w:p>
    <w:p w14:paraId="06673A9C" w14:textId="5D49FB18" w:rsidR="00440DE6" w:rsidRDefault="00440DE6">
      <w:pPr>
        <w:pStyle w:val="CommentText"/>
      </w:pPr>
    </w:p>
  </w:comment>
  <w:comment w:id="7" w:author="Win10" w:date="2025-07-24T12:08:00Z" w:initials="W">
    <w:p w14:paraId="4981FD64" w14:textId="77777777" w:rsidR="004B2CB6" w:rsidRDefault="004B2CB6">
      <w:pPr>
        <w:pStyle w:val="CommentText"/>
      </w:pPr>
      <w:r>
        <w:rPr>
          <w:rStyle w:val="CommentReference"/>
        </w:rPr>
        <w:annotationRef/>
      </w:r>
      <w:r>
        <w:t>Discussion is very weak!</w:t>
      </w:r>
    </w:p>
    <w:p w14:paraId="5A1B77D7" w14:textId="21FC840A" w:rsidR="004B2CB6" w:rsidRDefault="004B2CB6" w:rsidP="004B2CB6">
      <w:pPr>
        <w:pStyle w:val="CommentText"/>
      </w:pPr>
      <w:r>
        <w:t>The contribution of results to policy implications are not provided!</w:t>
      </w:r>
    </w:p>
  </w:comment>
  <w:comment w:id="8" w:author="Win10" w:date="2025-07-24T12:09:00Z" w:initials="W">
    <w:p w14:paraId="04E3D68B" w14:textId="77777777" w:rsidR="004B2CB6" w:rsidRDefault="004B2CB6">
      <w:pPr>
        <w:pStyle w:val="CommentText"/>
      </w:pPr>
      <w:r>
        <w:rPr>
          <w:rStyle w:val="CommentReference"/>
        </w:rPr>
        <w:annotationRef/>
      </w:r>
      <w:r>
        <w:t>You did not consider the capital as an input in your calculations!</w:t>
      </w:r>
    </w:p>
    <w:p w14:paraId="6F624AD9" w14:textId="22A71136" w:rsidR="004B2CB6" w:rsidRDefault="004B2CB6">
      <w:pPr>
        <w:pStyle w:val="CommentText"/>
      </w:pPr>
      <w:r>
        <w:t>You did not provide any policy implications!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6BC1CE" w15:done="0"/>
  <w15:commentEx w15:paraId="7725CB15" w15:done="0"/>
  <w15:commentEx w15:paraId="6B821B74" w15:done="0"/>
  <w15:commentEx w15:paraId="536B5CBA" w15:done="0"/>
  <w15:commentEx w15:paraId="68A42DF4" w15:done="0"/>
  <w15:commentEx w15:paraId="06673A9C" w15:done="0"/>
  <w15:commentEx w15:paraId="5A1B77D7" w15:done="0"/>
  <w15:commentEx w15:paraId="6F624A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C9E34" w16cex:dateUtc="2025-07-24T07:27:00Z"/>
  <w16cex:commentExtensible w16cex:durableId="2C2C9E56" w16cex:dateUtc="2025-07-24T07:28:00Z"/>
  <w16cex:commentExtensible w16cex:durableId="2C2C9E8E" w16cex:dateUtc="2025-07-24T07:29:00Z"/>
  <w16cex:commentExtensible w16cex:durableId="2C2C9F20" w16cex:dateUtc="2025-07-24T07:31:00Z"/>
  <w16cex:commentExtensible w16cex:durableId="2C2C9F53" w16cex:dateUtc="2025-07-24T07:32:00Z"/>
  <w16cex:commentExtensible w16cex:durableId="2C2C9F9A" w16cex:dateUtc="2025-07-24T07:33:00Z"/>
  <w16cex:commentExtensible w16cex:durableId="2C2CA0B5" w16cex:dateUtc="2025-07-24T07:38:00Z"/>
  <w16cex:commentExtensible w16cex:durableId="2C2CA10F" w16cex:dateUtc="2025-07-24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6BC1CE" w16cid:durableId="2C2C9E34"/>
  <w16cid:commentId w16cid:paraId="7725CB15" w16cid:durableId="2C2C9E56"/>
  <w16cid:commentId w16cid:paraId="6B821B74" w16cid:durableId="2C2C9E8E"/>
  <w16cid:commentId w16cid:paraId="536B5CBA" w16cid:durableId="2C2C9F20"/>
  <w16cid:commentId w16cid:paraId="68A42DF4" w16cid:durableId="2C2C9F53"/>
  <w16cid:commentId w16cid:paraId="06673A9C" w16cid:durableId="2C2C9F9A"/>
  <w16cid:commentId w16cid:paraId="5A1B77D7" w16cid:durableId="2C2CA0B5"/>
  <w16cid:commentId w16cid:paraId="6F624AD9" w16cid:durableId="2C2CA1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A6E8A" w14:textId="77777777" w:rsidR="00FE1FB9" w:rsidRDefault="00FE1FB9" w:rsidP="00804031">
      <w:pPr>
        <w:spacing w:after="0" w:line="240" w:lineRule="auto"/>
      </w:pPr>
      <w:r>
        <w:separator/>
      </w:r>
    </w:p>
  </w:endnote>
  <w:endnote w:type="continuationSeparator" w:id="0">
    <w:p w14:paraId="5EAC573A" w14:textId="77777777" w:rsidR="00FE1FB9" w:rsidRDefault="00FE1FB9" w:rsidP="0080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4">
    <w:altName w:val="Yu Gothic UI"/>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030A9" w14:textId="77777777" w:rsidR="00804031" w:rsidRDefault="00804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2951C" w14:textId="77777777" w:rsidR="00804031" w:rsidRDefault="00804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B611E" w14:textId="77777777" w:rsidR="00804031" w:rsidRDefault="00804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51C6A" w14:textId="77777777" w:rsidR="00FE1FB9" w:rsidRDefault="00FE1FB9" w:rsidP="00804031">
      <w:pPr>
        <w:spacing w:after="0" w:line="240" w:lineRule="auto"/>
      </w:pPr>
      <w:r>
        <w:separator/>
      </w:r>
    </w:p>
  </w:footnote>
  <w:footnote w:type="continuationSeparator" w:id="0">
    <w:p w14:paraId="2E1F9972" w14:textId="77777777" w:rsidR="00FE1FB9" w:rsidRDefault="00FE1FB9" w:rsidP="00804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1F40C" w14:textId="5ED694A5" w:rsidR="00804031" w:rsidRDefault="00FE1FB9">
    <w:pPr>
      <w:pStyle w:val="Header"/>
    </w:pPr>
    <w:r>
      <w:rPr>
        <w:noProof/>
      </w:rPr>
      <w:pict w14:anchorId="549E7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6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ABA9A" w14:textId="5FB23C32" w:rsidR="00804031" w:rsidRDefault="00FE1FB9">
    <w:pPr>
      <w:pStyle w:val="Header"/>
    </w:pPr>
    <w:r>
      <w:rPr>
        <w:noProof/>
      </w:rPr>
      <w:pict w14:anchorId="478BF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6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E530C" w14:textId="41583F39" w:rsidR="00804031" w:rsidRDefault="00FE1FB9">
    <w:pPr>
      <w:pStyle w:val="Header"/>
    </w:pPr>
    <w:r>
      <w:rPr>
        <w:noProof/>
      </w:rPr>
      <w:pict w14:anchorId="25F19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6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E759D"/>
    <w:multiLevelType w:val="hybridMultilevel"/>
    <w:tmpl w:val="3304825C"/>
    <w:lvl w:ilvl="0" w:tplc="37C608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516D34"/>
    <w:multiLevelType w:val="hybridMultilevel"/>
    <w:tmpl w:val="4726F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10">
    <w15:presenceInfo w15:providerId="None" w15:userId="Win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548"/>
    <w:rsid w:val="000249EE"/>
    <w:rsid w:val="00036C1C"/>
    <w:rsid w:val="00072B1D"/>
    <w:rsid w:val="000B6AA3"/>
    <w:rsid w:val="000E6418"/>
    <w:rsid w:val="001010BA"/>
    <w:rsid w:val="00132068"/>
    <w:rsid w:val="00164C67"/>
    <w:rsid w:val="00174B82"/>
    <w:rsid w:val="001762E1"/>
    <w:rsid w:val="001A55A0"/>
    <w:rsid w:val="001C14C6"/>
    <w:rsid w:val="001E3EC5"/>
    <w:rsid w:val="001F2757"/>
    <w:rsid w:val="00261228"/>
    <w:rsid w:val="00272A3E"/>
    <w:rsid w:val="002A4E1D"/>
    <w:rsid w:val="002D573E"/>
    <w:rsid w:val="00331E5E"/>
    <w:rsid w:val="003574A2"/>
    <w:rsid w:val="00361F33"/>
    <w:rsid w:val="0039328C"/>
    <w:rsid w:val="003A16CF"/>
    <w:rsid w:val="003A5DE2"/>
    <w:rsid w:val="003C6AC6"/>
    <w:rsid w:val="003E2A87"/>
    <w:rsid w:val="00406083"/>
    <w:rsid w:val="004249B4"/>
    <w:rsid w:val="0042548A"/>
    <w:rsid w:val="004303F1"/>
    <w:rsid w:val="00440DE6"/>
    <w:rsid w:val="004702B8"/>
    <w:rsid w:val="004754FE"/>
    <w:rsid w:val="00496690"/>
    <w:rsid w:val="004B2CB6"/>
    <w:rsid w:val="00575480"/>
    <w:rsid w:val="005A22E7"/>
    <w:rsid w:val="005D3CDD"/>
    <w:rsid w:val="005E5F62"/>
    <w:rsid w:val="005F7C7E"/>
    <w:rsid w:val="00620842"/>
    <w:rsid w:val="00637FC1"/>
    <w:rsid w:val="00665749"/>
    <w:rsid w:val="006741AF"/>
    <w:rsid w:val="00680AA5"/>
    <w:rsid w:val="00687341"/>
    <w:rsid w:val="00696682"/>
    <w:rsid w:val="006D5FD8"/>
    <w:rsid w:val="006F7EE5"/>
    <w:rsid w:val="00745793"/>
    <w:rsid w:val="00752C82"/>
    <w:rsid w:val="00753EDC"/>
    <w:rsid w:val="007753E4"/>
    <w:rsid w:val="007A0EE5"/>
    <w:rsid w:val="007C1042"/>
    <w:rsid w:val="007C24A6"/>
    <w:rsid w:val="007C2DE3"/>
    <w:rsid w:val="00804031"/>
    <w:rsid w:val="0084182B"/>
    <w:rsid w:val="00846570"/>
    <w:rsid w:val="00861D06"/>
    <w:rsid w:val="0089005F"/>
    <w:rsid w:val="00894B90"/>
    <w:rsid w:val="008D184B"/>
    <w:rsid w:val="008D4509"/>
    <w:rsid w:val="008E0109"/>
    <w:rsid w:val="008E36F3"/>
    <w:rsid w:val="008E6720"/>
    <w:rsid w:val="008F50BC"/>
    <w:rsid w:val="00915137"/>
    <w:rsid w:val="00917C08"/>
    <w:rsid w:val="0093379B"/>
    <w:rsid w:val="009B186B"/>
    <w:rsid w:val="009B1A86"/>
    <w:rsid w:val="009C1152"/>
    <w:rsid w:val="009D154C"/>
    <w:rsid w:val="009F627A"/>
    <w:rsid w:val="00A14F09"/>
    <w:rsid w:val="00A25E23"/>
    <w:rsid w:val="00A56FC1"/>
    <w:rsid w:val="00A76F28"/>
    <w:rsid w:val="00AA34C7"/>
    <w:rsid w:val="00AC115F"/>
    <w:rsid w:val="00AC7924"/>
    <w:rsid w:val="00AF5B33"/>
    <w:rsid w:val="00B00254"/>
    <w:rsid w:val="00B01372"/>
    <w:rsid w:val="00B340E4"/>
    <w:rsid w:val="00B350B9"/>
    <w:rsid w:val="00B4623B"/>
    <w:rsid w:val="00B514C0"/>
    <w:rsid w:val="00B65059"/>
    <w:rsid w:val="00B812D6"/>
    <w:rsid w:val="00BC2241"/>
    <w:rsid w:val="00BE2F48"/>
    <w:rsid w:val="00BE75B4"/>
    <w:rsid w:val="00C80A25"/>
    <w:rsid w:val="00C9644C"/>
    <w:rsid w:val="00CA1865"/>
    <w:rsid w:val="00CE1278"/>
    <w:rsid w:val="00CE29A9"/>
    <w:rsid w:val="00D01F22"/>
    <w:rsid w:val="00D660F8"/>
    <w:rsid w:val="00DD2C0B"/>
    <w:rsid w:val="00DE6936"/>
    <w:rsid w:val="00E27718"/>
    <w:rsid w:val="00E33209"/>
    <w:rsid w:val="00E95EDC"/>
    <w:rsid w:val="00EC1495"/>
    <w:rsid w:val="00ED17C6"/>
    <w:rsid w:val="00ED3548"/>
    <w:rsid w:val="00EE1C33"/>
    <w:rsid w:val="00EF08F6"/>
    <w:rsid w:val="00F2553A"/>
    <w:rsid w:val="00F41121"/>
    <w:rsid w:val="00F553FE"/>
    <w:rsid w:val="00F74DDD"/>
    <w:rsid w:val="00FC6420"/>
    <w:rsid w:val="00FE1473"/>
    <w:rsid w:val="00FE1F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B84EBA"/>
  <w15:docId w15:val="{2E549785-E92A-4075-AE48-7C7CE39F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4E1D"/>
    <w:pPr>
      <w:spacing w:after="0" w:line="240" w:lineRule="auto"/>
    </w:pPr>
  </w:style>
  <w:style w:type="paragraph" w:styleId="BalloonText">
    <w:name w:val="Balloon Text"/>
    <w:basedOn w:val="Normal"/>
    <w:link w:val="BalloonTextChar"/>
    <w:uiPriority w:val="99"/>
    <w:semiHidden/>
    <w:unhideWhenUsed/>
    <w:rsid w:val="002A4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E1D"/>
    <w:rPr>
      <w:rFonts w:ascii="Tahoma" w:hAnsi="Tahoma" w:cs="Tahoma"/>
      <w:sz w:val="16"/>
      <w:szCs w:val="16"/>
    </w:rPr>
  </w:style>
  <w:style w:type="table" w:customStyle="1" w:styleId="TableGrid1">
    <w:name w:val="Table Grid1"/>
    <w:basedOn w:val="TableNormal"/>
    <w:next w:val="TableGrid"/>
    <w:uiPriority w:val="59"/>
    <w:rsid w:val="008E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5D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3E4"/>
    <w:rPr>
      <w:color w:val="0000FF" w:themeColor="hyperlink"/>
      <w:u w:val="single"/>
    </w:rPr>
  </w:style>
  <w:style w:type="paragraph" w:styleId="Header">
    <w:name w:val="header"/>
    <w:basedOn w:val="Normal"/>
    <w:link w:val="HeaderChar"/>
    <w:uiPriority w:val="99"/>
    <w:unhideWhenUsed/>
    <w:rsid w:val="00804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031"/>
  </w:style>
  <w:style w:type="paragraph" w:styleId="Footer">
    <w:name w:val="footer"/>
    <w:basedOn w:val="Normal"/>
    <w:link w:val="FooterChar"/>
    <w:uiPriority w:val="99"/>
    <w:unhideWhenUsed/>
    <w:rsid w:val="0080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031"/>
  </w:style>
  <w:style w:type="character" w:styleId="CommentReference">
    <w:name w:val="annotation reference"/>
    <w:basedOn w:val="DefaultParagraphFont"/>
    <w:uiPriority w:val="99"/>
    <w:semiHidden/>
    <w:unhideWhenUsed/>
    <w:rsid w:val="00EF08F6"/>
    <w:rPr>
      <w:sz w:val="16"/>
      <w:szCs w:val="16"/>
    </w:rPr>
  </w:style>
  <w:style w:type="paragraph" w:styleId="CommentText">
    <w:name w:val="annotation text"/>
    <w:basedOn w:val="Normal"/>
    <w:link w:val="CommentTextChar"/>
    <w:uiPriority w:val="99"/>
    <w:semiHidden/>
    <w:unhideWhenUsed/>
    <w:rsid w:val="00EF08F6"/>
    <w:pPr>
      <w:spacing w:line="240" w:lineRule="auto"/>
    </w:pPr>
    <w:rPr>
      <w:sz w:val="20"/>
      <w:szCs w:val="20"/>
    </w:rPr>
  </w:style>
  <w:style w:type="character" w:customStyle="1" w:styleId="CommentTextChar">
    <w:name w:val="Comment Text Char"/>
    <w:basedOn w:val="DefaultParagraphFont"/>
    <w:link w:val="CommentText"/>
    <w:uiPriority w:val="99"/>
    <w:semiHidden/>
    <w:rsid w:val="00EF08F6"/>
    <w:rPr>
      <w:sz w:val="20"/>
      <w:szCs w:val="20"/>
    </w:rPr>
  </w:style>
  <w:style w:type="paragraph" w:styleId="CommentSubject">
    <w:name w:val="annotation subject"/>
    <w:basedOn w:val="CommentText"/>
    <w:next w:val="CommentText"/>
    <w:link w:val="CommentSubjectChar"/>
    <w:uiPriority w:val="99"/>
    <w:semiHidden/>
    <w:unhideWhenUsed/>
    <w:rsid w:val="00EF08F6"/>
    <w:rPr>
      <w:b/>
      <w:bCs/>
    </w:rPr>
  </w:style>
  <w:style w:type="character" w:customStyle="1" w:styleId="CommentSubjectChar">
    <w:name w:val="Comment Subject Char"/>
    <w:basedOn w:val="CommentTextChar"/>
    <w:link w:val="CommentSubject"/>
    <w:uiPriority w:val="99"/>
    <w:semiHidden/>
    <w:rsid w:val="00EF08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publications.cta.int"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ethicalteapartnership.org/category/key-areas/smallholders-tea-farmer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44374264" TargetMode="External"/><Relationship Id="rId5" Type="http://schemas.openxmlformats.org/officeDocument/2006/relationships/footnotes" Target="footnote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hyperlink" Target="http://doi.org/10.22146/ae.55747" TargetMode="Externa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13</Pages>
  <Words>4863</Words>
  <Characters>27723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BUSINESS-HUB PC</dc:creator>
  <cp:lastModifiedBy>SDI 1167</cp:lastModifiedBy>
  <cp:revision>57</cp:revision>
  <dcterms:created xsi:type="dcterms:W3CDTF">2023-03-15T10:17:00Z</dcterms:created>
  <dcterms:modified xsi:type="dcterms:W3CDTF">2025-07-25T12:40:00Z</dcterms:modified>
</cp:coreProperties>
</file>