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2DA" w14:textId="77777777" w:rsidR="00123793" w:rsidRDefault="003358B8" w:rsidP="00FA76F3">
      <w:pPr>
        <w:autoSpaceDE w:val="0"/>
        <w:autoSpaceDN w:val="0"/>
        <w:adjustRightInd w:val="0"/>
        <w:spacing w:after="0" w:line="240" w:lineRule="auto"/>
        <w:ind w:right="-330"/>
        <w:jc w:val="right"/>
        <w:rPr>
          <w:rFonts w:ascii="Times New Roman" w:hAnsi="Times New Roman" w:cs="Times New Roman"/>
          <w:b/>
          <w:bCs/>
          <w:kern w:val="0"/>
          <w:sz w:val="28"/>
          <w:szCs w:val="28"/>
        </w:rPr>
      </w:pPr>
      <w:r w:rsidRPr="00A27FFC">
        <w:rPr>
          <w:rFonts w:ascii="Times New Roman" w:hAnsi="Times New Roman" w:cs="Times New Roman"/>
          <w:b/>
          <w:bCs/>
          <w:kern w:val="0"/>
          <w:sz w:val="28"/>
          <w:szCs w:val="28"/>
        </w:rPr>
        <w:t xml:space="preserve"> </w:t>
      </w:r>
    </w:p>
    <w:p w14:paraId="62735F36" w14:textId="77777777" w:rsidR="00123793" w:rsidRDefault="00123793" w:rsidP="00FA76F3">
      <w:pPr>
        <w:autoSpaceDE w:val="0"/>
        <w:autoSpaceDN w:val="0"/>
        <w:adjustRightInd w:val="0"/>
        <w:spacing w:after="0" w:line="240" w:lineRule="auto"/>
        <w:ind w:right="-330"/>
        <w:jc w:val="right"/>
        <w:rPr>
          <w:rFonts w:ascii="Times New Roman" w:hAnsi="Times New Roman" w:cs="Times New Roman"/>
          <w:b/>
          <w:bCs/>
          <w:kern w:val="0"/>
          <w:sz w:val="28"/>
          <w:szCs w:val="28"/>
        </w:rPr>
      </w:pPr>
    </w:p>
    <w:p w14:paraId="15003763" w14:textId="4071A27D" w:rsidR="003358B8" w:rsidRPr="00CA0B54" w:rsidRDefault="003358B8" w:rsidP="00FA76F3">
      <w:pPr>
        <w:autoSpaceDE w:val="0"/>
        <w:autoSpaceDN w:val="0"/>
        <w:adjustRightInd w:val="0"/>
        <w:spacing w:after="0" w:line="240" w:lineRule="auto"/>
        <w:ind w:right="-330"/>
        <w:jc w:val="right"/>
        <w:rPr>
          <w:rFonts w:ascii="Arial" w:hAnsi="Arial" w:cs="Arial"/>
          <w:b/>
          <w:bCs/>
          <w:kern w:val="0"/>
          <w:sz w:val="36"/>
          <w:szCs w:val="36"/>
        </w:rPr>
      </w:pPr>
      <w:r w:rsidRPr="00CA0B54">
        <w:rPr>
          <w:rFonts w:ascii="Arial" w:hAnsi="Arial" w:cs="Arial"/>
          <w:b/>
          <w:bCs/>
          <w:kern w:val="0"/>
          <w:sz w:val="36"/>
          <w:szCs w:val="36"/>
        </w:rPr>
        <w:t>Conductometric stud</w:t>
      </w:r>
      <w:r w:rsidR="000459F4" w:rsidRPr="00CA0B54">
        <w:rPr>
          <w:rFonts w:ascii="Arial" w:hAnsi="Arial" w:cs="Arial"/>
          <w:b/>
          <w:bCs/>
          <w:kern w:val="0"/>
          <w:sz w:val="36"/>
          <w:szCs w:val="36"/>
        </w:rPr>
        <w:t>ies</w:t>
      </w:r>
      <w:r w:rsidRPr="00CA0B54">
        <w:rPr>
          <w:rFonts w:ascii="Arial" w:hAnsi="Arial" w:cs="Arial"/>
          <w:b/>
          <w:bCs/>
          <w:kern w:val="0"/>
          <w:sz w:val="36"/>
          <w:szCs w:val="36"/>
        </w:rPr>
        <w:t xml:space="preserve"> of complexation of </w:t>
      </w:r>
      <w:r w:rsidRPr="00CA0B54">
        <w:rPr>
          <w:rFonts w:ascii="Arial" w:hAnsi="Arial" w:cs="Arial"/>
          <w:b/>
          <w:bCs/>
          <w:sz w:val="36"/>
          <w:szCs w:val="36"/>
        </w:rPr>
        <w:t>Benzo</w:t>
      </w:r>
      <w:r w:rsidR="00011C0F" w:rsidRPr="00CA0B54">
        <w:rPr>
          <w:rFonts w:ascii="Arial" w:hAnsi="Arial" w:cs="Arial"/>
          <w:b/>
          <w:bCs/>
          <w:sz w:val="36"/>
          <w:szCs w:val="36"/>
        </w:rPr>
        <w:t>-</w:t>
      </w:r>
      <w:r w:rsidRPr="00CA0B54">
        <w:rPr>
          <w:rFonts w:ascii="Arial" w:hAnsi="Arial" w:cs="Arial"/>
          <w:b/>
          <w:bCs/>
          <w:sz w:val="36"/>
          <w:szCs w:val="36"/>
        </w:rPr>
        <w:t>15</w:t>
      </w:r>
      <w:r w:rsidR="00011C0F" w:rsidRPr="00CA0B54">
        <w:rPr>
          <w:rFonts w:ascii="Arial" w:hAnsi="Arial" w:cs="Arial"/>
          <w:b/>
          <w:bCs/>
          <w:sz w:val="36"/>
          <w:szCs w:val="36"/>
        </w:rPr>
        <w:t>-</w:t>
      </w:r>
      <w:r w:rsidRPr="00CA0B54">
        <w:rPr>
          <w:rFonts w:ascii="Arial" w:hAnsi="Arial" w:cs="Arial"/>
          <w:b/>
          <w:bCs/>
          <w:sz w:val="36"/>
          <w:szCs w:val="36"/>
        </w:rPr>
        <w:t>crown</w:t>
      </w:r>
      <w:r w:rsidR="00011C0F" w:rsidRPr="00CA0B54">
        <w:rPr>
          <w:rFonts w:ascii="Arial" w:hAnsi="Arial" w:cs="Arial"/>
          <w:b/>
          <w:bCs/>
          <w:sz w:val="36"/>
          <w:szCs w:val="36"/>
        </w:rPr>
        <w:t>-</w:t>
      </w:r>
      <w:r w:rsidRPr="00CA0B54">
        <w:rPr>
          <w:rFonts w:ascii="Arial" w:hAnsi="Arial" w:cs="Arial"/>
          <w:b/>
          <w:bCs/>
          <w:sz w:val="36"/>
          <w:szCs w:val="36"/>
        </w:rPr>
        <w:t>5</w:t>
      </w:r>
      <w:r w:rsidR="00011C0F" w:rsidRPr="00CA0B54">
        <w:rPr>
          <w:rFonts w:ascii="Arial" w:hAnsi="Arial" w:cs="Arial"/>
          <w:b/>
          <w:bCs/>
          <w:sz w:val="36"/>
          <w:szCs w:val="36"/>
        </w:rPr>
        <w:t xml:space="preserve"> </w:t>
      </w:r>
      <w:r w:rsidR="000D072B" w:rsidRPr="00CA0B54">
        <w:rPr>
          <w:rFonts w:ascii="Arial" w:hAnsi="Arial" w:cs="Arial"/>
          <w:b/>
          <w:bCs/>
          <w:sz w:val="36"/>
          <w:szCs w:val="36"/>
        </w:rPr>
        <w:t>E</w:t>
      </w:r>
      <w:r w:rsidR="00011C0F" w:rsidRPr="00CA0B54">
        <w:rPr>
          <w:rFonts w:ascii="Arial" w:hAnsi="Arial" w:cs="Arial"/>
          <w:b/>
          <w:bCs/>
          <w:sz w:val="36"/>
          <w:szCs w:val="36"/>
        </w:rPr>
        <w:t>ther</w:t>
      </w:r>
      <w:r w:rsidRPr="00CA0B54">
        <w:rPr>
          <w:rFonts w:ascii="Arial" w:hAnsi="Arial" w:cs="Arial"/>
          <w:b/>
          <w:bCs/>
          <w:kern w:val="0"/>
          <w:sz w:val="36"/>
          <w:szCs w:val="36"/>
        </w:rPr>
        <w:t xml:space="preserve"> with </w:t>
      </w:r>
      <w:r w:rsidR="000D072B" w:rsidRPr="00CA0B54">
        <w:rPr>
          <w:rFonts w:ascii="Arial" w:hAnsi="Arial" w:cs="Arial"/>
          <w:b/>
          <w:bCs/>
          <w:kern w:val="0"/>
          <w:sz w:val="36"/>
          <w:szCs w:val="36"/>
        </w:rPr>
        <w:t xml:space="preserve">some </w:t>
      </w:r>
      <w:r w:rsidRPr="00CA0B54">
        <w:rPr>
          <w:rFonts w:ascii="Arial" w:hAnsi="Arial" w:cs="Arial"/>
          <w:b/>
          <w:bCs/>
          <w:kern w:val="0"/>
          <w:sz w:val="36"/>
          <w:szCs w:val="36"/>
        </w:rPr>
        <w:t>transition metal ions in</w:t>
      </w:r>
      <w:r w:rsidR="000D072B" w:rsidRPr="00CA0B54">
        <w:rPr>
          <w:rFonts w:ascii="Arial" w:hAnsi="Arial" w:cs="Arial"/>
          <w:b/>
          <w:bCs/>
          <w:kern w:val="0"/>
          <w:sz w:val="36"/>
          <w:szCs w:val="36"/>
        </w:rPr>
        <w:t xml:space="preserve"> pure and</w:t>
      </w:r>
      <w:r w:rsidRPr="00CA0B54">
        <w:rPr>
          <w:rFonts w:ascii="Arial" w:hAnsi="Arial" w:cs="Arial"/>
          <w:b/>
          <w:bCs/>
          <w:kern w:val="0"/>
          <w:sz w:val="36"/>
          <w:szCs w:val="36"/>
        </w:rPr>
        <w:t xml:space="preserve"> </w:t>
      </w:r>
      <w:r w:rsidR="005F5C48" w:rsidRPr="00CA0B54">
        <w:rPr>
          <w:rFonts w:ascii="Arial" w:hAnsi="Arial" w:cs="Arial"/>
          <w:b/>
          <w:bCs/>
          <w:kern w:val="0"/>
          <w:sz w:val="36"/>
          <w:szCs w:val="36"/>
        </w:rPr>
        <w:t xml:space="preserve">binary non-aqueous </w:t>
      </w:r>
      <w:r w:rsidRPr="00CA0B54">
        <w:rPr>
          <w:rFonts w:ascii="Arial" w:hAnsi="Arial" w:cs="Arial"/>
          <w:b/>
          <w:bCs/>
          <w:kern w:val="0"/>
          <w:sz w:val="36"/>
          <w:szCs w:val="36"/>
        </w:rPr>
        <w:t>solvent mixtures</w:t>
      </w:r>
    </w:p>
    <w:p w14:paraId="1D59C7E9" w14:textId="231AD6E0" w:rsidR="00F84233" w:rsidRDefault="00F84233"/>
    <w:p w14:paraId="7CDC2A35" w14:textId="77777777" w:rsidR="00123793" w:rsidRPr="00AF5E1D" w:rsidRDefault="00123793" w:rsidP="00AF5E1D">
      <w:pPr>
        <w:jc w:val="right"/>
        <w:rPr>
          <w:rFonts w:ascii="Arial" w:hAnsi="Arial" w:cs="Arial"/>
          <w:i/>
          <w:iCs/>
          <w:sz w:val="20"/>
          <w:szCs w:val="20"/>
        </w:rPr>
      </w:pPr>
    </w:p>
    <w:p w14:paraId="48E96792" w14:textId="77777777" w:rsidR="00AF5E1D" w:rsidRDefault="00AF5E1D" w:rsidP="00FA76F3">
      <w:pPr>
        <w:pStyle w:val="Default"/>
        <w:ind w:right="-330"/>
        <w:jc w:val="both"/>
        <w:rPr>
          <w:rFonts w:ascii="Arial" w:hAnsi="Arial" w:cs="Arial"/>
          <w:b/>
          <w:bCs/>
          <w:sz w:val="22"/>
          <w:szCs w:val="22"/>
        </w:rPr>
      </w:pPr>
    </w:p>
    <w:p w14:paraId="25811E30" w14:textId="6E803E78" w:rsidR="0054678C" w:rsidRDefault="00FA76F3" w:rsidP="00FA76F3">
      <w:pPr>
        <w:pStyle w:val="Default"/>
        <w:ind w:right="-330"/>
        <w:jc w:val="both"/>
        <w:rPr>
          <w:rFonts w:ascii="Arial" w:hAnsi="Arial" w:cs="Arial"/>
          <w:b/>
          <w:bCs/>
          <w:sz w:val="22"/>
          <w:szCs w:val="22"/>
        </w:rPr>
      </w:pPr>
      <w:r>
        <w:rPr>
          <w:rFonts w:ascii="Arial" w:hAnsi="Arial" w:cs="Arial"/>
          <w:b/>
          <w:bCs/>
          <w:sz w:val="22"/>
          <w:szCs w:val="22"/>
        </w:rPr>
        <w:t>ABSTRACT:</w:t>
      </w:r>
    </w:p>
    <w:p w14:paraId="1C8C4E12" w14:textId="2E7DA71F" w:rsidR="003358B8" w:rsidRPr="0054678C" w:rsidRDefault="003358B8" w:rsidP="00FA76F3">
      <w:pPr>
        <w:pStyle w:val="Default"/>
        <w:ind w:right="-330"/>
        <w:jc w:val="both"/>
        <w:rPr>
          <w:rFonts w:ascii="Arial" w:hAnsi="Arial" w:cs="Arial"/>
          <w:sz w:val="22"/>
          <w:szCs w:val="22"/>
        </w:rPr>
      </w:pPr>
      <w:r w:rsidRPr="0054678C">
        <w:rPr>
          <w:b/>
          <w:bCs/>
          <w:sz w:val="20"/>
          <w:szCs w:val="20"/>
        </w:rPr>
        <w:t xml:space="preserve"> </w:t>
      </w:r>
      <w:commentRangeStart w:id="0"/>
      <w:r w:rsidRPr="0054678C">
        <w:rPr>
          <w:rFonts w:ascii="Arial" w:hAnsi="Arial" w:cs="Arial"/>
          <w:sz w:val="20"/>
          <w:szCs w:val="20"/>
        </w:rPr>
        <w:t>The complexation reaction between Benzo</w:t>
      </w:r>
      <w:r w:rsidR="00011C0F" w:rsidRPr="0054678C">
        <w:rPr>
          <w:rFonts w:ascii="Arial" w:hAnsi="Arial" w:cs="Arial"/>
          <w:sz w:val="20"/>
          <w:szCs w:val="20"/>
        </w:rPr>
        <w:t>-</w:t>
      </w:r>
      <w:r w:rsidRPr="0054678C">
        <w:rPr>
          <w:rFonts w:ascii="Arial" w:hAnsi="Arial" w:cs="Arial"/>
          <w:sz w:val="20"/>
          <w:szCs w:val="20"/>
        </w:rPr>
        <w:t>15</w:t>
      </w:r>
      <w:r w:rsidR="00011C0F" w:rsidRPr="0054678C">
        <w:rPr>
          <w:rFonts w:ascii="Arial" w:hAnsi="Arial" w:cs="Arial"/>
          <w:sz w:val="20"/>
          <w:szCs w:val="20"/>
        </w:rPr>
        <w:t>-</w:t>
      </w:r>
      <w:r w:rsidRPr="0054678C">
        <w:rPr>
          <w:rFonts w:ascii="Arial" w:hAnsi="Arial" w:cs="Arial"/>
          <w:sz w:val="20"/>
          <w:szCs w:val="20"/>
        </w:rPr>
        <w:t>crown</w:t>
      </w:r>
      <w:r w:rsidR="00011C0F" w:rsidRPr="0054678C">
        <w:rPr>
          <w:rFonts w:ascii="Arial" w:hAnsi="Arial" w:cs="Arial"/>
          <w:sz w:val="20"/>
          <w:szCs w:val="20"/>
        </w:rPr>
        <w:t>-</w:t>
      </w:r>
      <w:r w:rsidRPr="0054678C">
        <w:rPr>
          <w:rFonts w:ascii="Arial" w:hAnsi="Arial" w:cs="Arial"/>
          <w:sz w:val="20"/>
          <w:szCs w:val="20"/>
        </w:rPr>
        <w:t>5</w:t>
      </w:r>
      <w:r w:rsidR="00011C0F" w:rsidRPr="0054678C">
        <w:rPr>
          <w:rFonts w:ascii="Arial" w:hAnsi="Arial" w:cs="Arial"/>
          <w:sz w:val="20"/>
          <w:szCs w:val="20"/>
        </w:rPr>
        <w:t xml:space="preserve"> </w:t>
      </w:r>
      <w:r w:rsidR="000459F4" w:rsidRPr="0054678C">
        <w:rPr>
          <w:rFonts w:ascii="Arial" w:hAnsi="Arial" w:cs="Arial"/>
          <w:sz w:val="20"/>
          <w:szCs w:val="20"/>
        </w:rPr>
        <w:t>E</w:t>
      </w:r>
      <w:r w:rsidRPr="0054678C">
        <w:rPr>
          <w:rFonts w:ascii="Arial" w:hAnsi="Arial" w:cs="Arial"/>
          <w:sz w:val="20"/>
          <w:szCs w:val="20"/>
        </w:rPr>
        <w:t>ther [B15C5] with Fe</w:t>
      </w:r>
      <w:r w:rsidRPr="0054678C">
        <w:rPr>
          <w:rFonts w:ascii="Arial" w:hAnsi="Arial" w:cs="Arial"/>
          <w:sz w:val="20"/>
          <w:szCs w:val="20"/>
          <w:vertAlign w:val="superscript"/>
        </w:rPr>
        <w:t>3+</w:t>
      </w:r>
      <w:r w:rsidRPr="0054678C">
        <w:rPr>
          <w:rFonts w:ascii="Arial" w:hAnsi="Arial" w:cs="Arial"/>
          <w:sz w:val="20"/>
          <w:szCs w:val="20"/>
        </w:rPr>
        <w:t>, Co</w:t>
      </w:r>
      <w:r w:rsidRPr="0054678C">
        <w:rPr>
          <w:rFonts w:ascii="Arial" w:hAnsi="Arial" w:cs="Arial"/>
          <w:sz w:val="20"/>
          <w:szCs w:val="20"/>
          <w:vertAlign w:val="superscript"/>
        </w:rPr>
        <w:t>2+</w:t>
      </w:r>
      <w:r w:rsidRPr="0054678C">
        <w:rPr>
          <w:rFonts w:ascii="Arial" w:hAnsi="Arial" w:cs="Arial"/>
          <w:sz w:val="20"/>
          <w:szCs w:val="20"/>
        </w:rPr>
        <w:t>, Ni</w:t>
      </w:r>
      <w:r w:rsidRPr="0054678C">
        <w:rPr>
          <w:rFonts w:ascii="Arial" w:hAnsi="Arial" w:cs="Arial"/>
          <w:sz w:val="20"/>
          <w:szCs w:val="20"/>
          <w:vertAlign w:val="superscript"/>
        </w:rPr>
        <w:t>2+</w:t>
      </w:r>
      <w:r w:rsidRPr="0054678C">
        <w:rPr>
          <w:rFonts w:ascii="Arial" w:hAnsi="Arial" w:cs="Arial"/>
          <w:sz w:val="20"/>
          <w:szCs w:val="20"/>
        </w:rPr>
        <w:t xml:space="preserve"> and Cu</w:t>
      </w:r>
      <w:r w:rsidRPr="0054678C">
        <w:rPr>
          <w:rFonts w:ascii="Arial" w:hAnsi="Arial" w:cs="Arial"/>
          <w:sz w:val="20"/>
          <w:szCs w:val="20"/>
          <w:vertAlign w:val="superscript"/>
        </w:rPr>
        <w:t>2+</w:t>
      </w:r>
      <w:r w:rsidRPr="0054678C">
        <w:rPr>
          <w:rFonts w:ascii="Arial" w:hAnsi="Arial" w:cs="Arial"/>
          <w:sz w:val="20"/>
          <w:szCs w:val="20"/>
        </w:rPr>
        <w:t xml:space="preserve"> cation was studied in pure acetonitrile (ACN), pure dimethyl-sulfoxide (DMSO) and in the</w:t>
      </w:r>
      <w:r w:rsidR="00A2734D" w:rsidRPr="0054678C">
        <w:rPr>
          <w:rFonts w:ascii="Arial" w:hAnsi="Arial" w:cs="Arial"/>
          <w:sz w:val="20"/>
          <w:szCs w:val="20"/>
        </w:rPr>
        <w:t xml:space="preserve"> binary solvent</w:t>
      </w:r>
      <w:r w:rsidRPr="0054678C">
        <w:rPr>
          <w:rFonts w:ascii="Arial" w:hAnsi="Arial" w:cs="Arial"/>
          <w:sz w:val="20"/>
          <w:szCs w:val="20"/>
        </w:rPr>
        <w:t xml:space="preserve"> mixtures of ACN</w:t>
      </w:r>
      <w:r w:rsidR="003B5303" w:rsidRPr="0054678C">
        <w:rPr>
          <w:rFonts w:ascii="Arial" w:hAnsi="Arial" w:cs="Arial"/>
          <w:color w:val="000000" w:themeColor="text1"/>
          <w:sz w:val="20"/>
          <w:szCs w:val="20"/>
        </w:rPr>
        <w:t>-</w:t>
      </w:r>
      <w:r w:rsidRPr="0054678C">
        <w:rPr>
          <w:rFonts w:ascii="Arial" w:hAnsi="Arial" w:cs="Arial"/>
          <w:sz w:val="20"/>
          <w:szCs w:val="20"/>
        </w:rPr>
        <w:t>DMSO at various temperatures by conductometric method. The conductance data showed that the stoichiometry of the complexes formed in pure as well as in the binary solvent mixtures was 1:1 ([M</w:t>
      </w:r>
      <w:r w:rsidRPr="0054678C">
        <w:rPr>
          <w:rFonts w:ascii="Arial" w:hAnsi="Arial" w:cs="Arial"/>
          <w:sz w:val="20"/>
          <w:szCs w:val="20"/>
          <w:vertAlign w:val="superscript"/>
        </w:rPr>
        <w:t>n+</w:t>
      </w:r>
      <w:r w:rsidRPr="0054678C">
        <w:rPr>
          <w:rFonts w:ascii="Arial" w:hAnsi="Arial" w:cs="Arial"/>
          <w:sz w:val="20"/>
          <w:szCs w:val="20"/>
        </w:rPr>
        <w:t>]: [B15C5]). In binary solvent mixtures, the values of log</w:t>
      </w:r>
      <w:r w:rsidR="00A52F16" w:rsidRPr="0054678C">
        <w:rPr>
          <w:rFonts w:ascii="Arial" w:hAnsi="Arial" w:cs="Arial"/>
          <w:sz w:val="20"/>
          <w:szCs w:val="20"/>
        </w:rPr>
        <w:t xml:space="preserve"> </w:t>
      </w:r>
      <w:proofErr w:type="spellStart"/>
      <w:r w:rsidRPr="0054678C">
        <w:rPr>
          <w:rFonts w:ascii="Arial" w:hAnsi="Arial" w:cs="Arial"/>
          <w:sz w:val="20"/>
          <w:szCs w:val="20"/>
        </w:rPr>
        <w:t>K</w:t>
      </w:r>
      <w:r w:rsidRPr="0054678C">
        <w:rPr>
          <w:rFonts w:ascii="Arial" w:hAnsi="Arial" w:cs="Arial"/>
          <w:sz w:val="20"/>
          <w:szCs w:val="20"/>
          <w:vertAlign w:val="subscript"/>
        </w:rPr>
        <w:t>f</w:t>
      </w:r>
      <w:proofErr w:type="spellEnd"/>
      <w:r w:rsidRPr="0054678C">
        <w:rPr>
          <w:rFonts w:ascii="Arial" w:hAnsi="Arial" w:cs="Arial"/>
          <w:i/>
          <w:iCs/>
          <w:sz w:val="20"/>
          <w:szCs w:val="20"/>
        </w:rPr>
        <w:t xml:space="preserve"> </w:t>
      </w:r>
      <w:r w:rsidRPr="0054678C">
        <w:rPr>
          <w:rFonts w:ascii="Arial" w:hAnsi="Arial" w:cs="Arial"/>
          <w:sz w:val="20"/>
          <w:szCs w:val="20"/>
        </w:rPr>
        <w:t xml:space="preserve">decrease with increase in temperature and with increase in the percentage of ACN. The negative values of </w:t>
      </w:r>
      <w:proofErr w:type="spellStart"/>
      <w:r w:rsidRPr="0054678C">
        <w:rPr>
          <w:rFonts w:ascii="Arial" w:hAnsi="Arial" w:cs="Arial"/>
          <w:sz w:val="20"/>
          <w:szCs w:val="20"/>
        </w:rPr>
        <w:t>ΔG</w:t>
      </w:r>
      <w:r w:rsidRPr="0054678C">
        <w:rPr>
          <w:rFonts w:ascii="Arial" w:hAnsi="Arial" w:cs="Arial"/>
          <w:sz w:val="20"/>
          <w:szCs w:val="20"/>
          <w:vertAlign w:val="superscript"/>
        </w:rPr>
        <w:t>o</w:t>
      </w:r>
      <w:proofErr w:type="spellEnd"/>
      <w:r w:rsidRPr="0054678C">
        <w:rPr>
          <w:rFonts w:ascii="Arial" w:hAnsi="Arial" w:cs="Arial"/>
          <w:sz w:val="20"/>
          <w:szCs w:val="20"/>
          <w:vertAlign w:val="superscript"/>
        </w:rPr>
        <w:t xml:space="preserve"> </w:t>
      </w:r>
      <w:r w:rsidRPr="0054678C">
        <w:rPr>
          <w:rFonts w:ascii="Arial" w:hAnsi="Arial" w:cs="Arial"/>
          <w:sz w:val="20"/>
          <w:szCs w:val="20"/>
        </w:rPr>
        <w:t>show the spontaneous reaction</w:t>
      </w:r>
      <w:r w:rsidR="000459F4" w:rsidRPr="0054678C">
        <w:rPr>
          <w:rFonts w:ascii="Arial" w:hAnsi="Arial" w:cs="Arial"/>
          <w:sz w:val="20"/>
          <w:szCs w:val="20"/>
        </w:rPr>
        <w:t>,</w:t>
      </w:r>
      <w:r w:rsidRPr="0054678C">
        <w:rPr>
          <w:rFonts w:ascii="Arial" w:hAnsi="Arial" w:cs="Arial"/>
          <w:sz w:val="20"/>
          <w:szCs w:val="20"/>
        </w:rPr>
        <w:t xml:space="preserve"> </w:t>
      </w:r>
      <w:r w:rsidR="000459F4" w:rsidRPr="0054678C">
        <w:rPr>
          <w:rFonts w:ascii="Arial" w:hAnsi="Arial" w:cs="Arial"/>
          <w:sz w:val="20"/>
          <w:szCs w:val="20"/>
        </w:rPr>
        <w:t>the</w:t>
      </w:r>
      <w:r w:rsidRPr="0054678C">
        <w:rPr>
          <w:rFonts w:ascii="Arial" w:hAnsi="Arial" w:cs="Arial"/>
          <w:sz w:val="20"/>
          <w:szCs w:val="20"/>
        </w:rPr>
        <w:t xml:space="preserve"> </w:t>
      </w:r>
      <w:r w:rsidRPr="0054678C">
        <w:rPr>
          <w:rFonts w:ascii="Arial" w:hAnsi="Arial" w:cs="Arial"/>
          <w:color w:val="auto"/>
          <w:sz w:val="20"/>
          <w:szCs w:val="20"/>
        </w:rPr>
        <w:t>positive</w:t>
      </w:r>
      <w:r w:rsidRPr="0054678C">
        <w:rPr>
          <w:rFonts w:ascii="Arial" w:hAnsi="Arial" w:cs="Arial"/>
          <w:sz w:val="20"/>
          <w:szCs w:val="20"/>
        </w:rPr>
        <w:t xml:space="preserve"> value</w:t>
      </w:r>
      <w:r w:rsidR="000D072B" w:rsidRPr="0054678C">
        <w:rPr>
          <w:rFonts w:ascii="Arial" w:hAnsi="Arial" w:cs="Arial"/>
          <w:sz w:val="20"/>
          <w:szCs w:val="20"/>
        </w:rPr>
        <w:t>s</w:t>
      </w:r>
      <w:r w:rsidRPr="0054678C">
        <w:rPr>
          <w:rFonts w:ascii="Arial" w:hAnsi="Arial" w:cs="Arial"/>
          <w:sz w:val="20"/>
          <w:szCs w:val="20"/>
        </w:rPr>
        <w:t xml:space="preserve"> of </w:t>
      </w:r>
      <w:proofErr w:type="spellStart"/>
      <w:r w:rsidRPr="0054678C">
        <w:rPr>
          <w:rFonts w:ascii="Arial" w:hAnsi="Arial" w:cs="Arial"/>
          <w:sz w:val="20"/>
          <w:szCs w:val="20"/>
        </w:rPr>
        <w:t>Δ</w:t>
      </w:r>
      <w:r w:rsidR="0050438F" w:rsidRPr="0054678C">
        <w:rPr>
          <w:rFonts w:ascii="Arial" w:hAnsi="Arial" w:cs="Arial"/>
          <w:sz w:val="20"/>
          <w:szCs w:val="20"/>
        </w:rPr>
        <w:t>H</w:t>
      </w:r>
      <w:r w:rsidR="0050438F" w:rsidRPr="0054678C">
        <w:rPr>
          <w:rFonts w:ascii="Arial" w:hAnsi="Arial" w:cs="Arial"/>
          <w:sz w:val="20"/>
          <w:szCs w:val="20"/>
          <w:vertAlign w:val="superscript"/>
        </w:rPr>
        <w:t>o</w:t>
      </w:r>
      <w:proofErr w:type="spellEnd"/>
      <w:r w:rsidR="0050438F" w:rsidRPr="0054678C">
        <w:rPr>
          <w:rFonts w:ascii="Arial" w:hAnsi="Arial" w:cs="Arial"/>
          <w:sz w:val="20"/>
          <w:szCs w:val="20"/>
        </w:rPr>
        <w:t xml:space="preserve"> indicate</w:t>
      </w:r>
      <w:r w:rsidRPr="0054678C">
        <w:rPr>
          <w:rFonts w:ascii="Arial" w:hAnsi="Arial" w:cs="Arial"/>
          <w:sz w:val="20"/>
          <w:szCs w:val="20"/>
        </w:rPr>
        <w:t xml:space="preserve"> that the complexation reaction</w:t>
      </w:r>
      <w:r w:rsidR="000459F4" w:rsidRPr="0054678C">
        <w:rPr>
          <w:rFonts w:ascii="Arial" w:hAnsi="Arial" w:cs="Arial"/>
          <w:sz w:val="20"/>
          <w:szCs w:val="20"/>
        </w:rPr>
        <w:t>s</w:t>
      </w:r>
      <w:r w:rsidRPr="0054678C">
        <w:rPr>
          <w:rFonts w:ascii="Arial" w:hAnsi="Arial" w:cs="Arial"/>
          <w:sz w:val="20"/>
          <w:szCs w:val="20"/>
        </w:rPr>
        <w:t xml:space="preserve"> </w:t>
      </w:r>
      <w:r w:rsidR="000459F4" w:rsidRPr="0054678C">
        <w:rPr>
          <w:rFonts w:ascii="Arial" w:hAnsi="Arial" w:cs="Arial"/>
          <w:sz w:val="20"/>
          <w:szCs w:val="20"/>
        </w:rPr>
        <w:t>are</w:t>
      </w:r>
      <w:r w:rsidRPr="0054678C">
        <w:rPr>
          <w:rFonts w:ascii="Arial" w:hAnsi="Arial" w:cs="Arial"/>
          <w:sz w:val="20"/>
          <w:szCs w:val="20"/>
        </w:rPr>
        <w:t xml:space="preserve"> enthalpy destabilized. </w:t>
      </w:r>
      <w:r w:rsidR="000459F4" w:rsidRPr="0054678C">
        <w:rPr>
          <w:rFonts w:ascii="Arial" w:hAnsi="Arial" w:cs="Arial"/>
          <w:sz w:val="20"/>
          <w:szCs w:val="20"/>
        </w:rPr>
        <w:t>Besides this</w:t>
      </w:r>
      <w:r w:rsidRPr="0054678C">
        <w:rPr>
          <w:rFonts w:ascii="Arial" w:hAnsi="Arial" w:cs="Arial"/>
          <w:sz w:val="20"/>
          <w:szCs w:val="20"/>
        </w:rPr>
        <w:t>, the positive value</w:t>
      </w:r>
      <w:r w:rsidR="000459F4" w:rsidRPr="0054678C">
        <w:rPr>
          <w:rFonts w:ascii="Arial" w:hAnsi="Arial" w:cs="Arial"/>
          <w:sz w:val="20"/>
          <w:szCs w:val="20"/>
        </w:rPr>
        <w:t>s</w:t>
      </w:r>
      <w:r w:rsidRPr="0054678C">
        <w:rPr>
          <w:rFonts w:ascii="Arial" w:hAnsi="Arial" w:cs="Arial"/>
          <w:sz w:val="20"/>
          <w:szCs w:val="20"/>
        </w:rPr>
        <w:t xml:space="preserve"> of </w:t>
      </w:r>
      <w:proofErr w:type="spellStart"/>
      <w:r w:rsidRPr="0054678C">
        <w:rPr>
          <w:rFonts w:ascii="Arial" w:hAnsi="Arial" w:cs="Arial"/>
          <w:sz w:val="20"/>
          <w:szCs w:val="20"/>
        </w:rPr>
        <w:t>ΔS</w:t>
      </w:r>
      <w:r w:rsidRPr="0054678C">
        <w:rPr>
          <w:rFonts w:ascii="Arial" w:hAnsi="Arial" w:cs="Arial"/>
          <w:sz w:val="20"/>
          <w:szCs w:val="20"/>
          <w:vertAlign w:val="superscript"/>
        </w:rPr>
        <w:t>o</w:t>
      </w:r>
      <w:proofErr w:type="spellEnd"/>
      <w:r w:rsidRPr="0054678C">
        <w:rPr>
          <w:rFonts w:ascii="Arial" w:hAnsi="Arial" w:cs="Arial"/>
          <w:sz w:val="20"/>
          <w:szCs w:val="20"/>
        </w:rPr>
        <w:t xml:space="preserve"> indicate that entropy is a driving force for the complexation reaction. The values of </w:t>
      </w:r>
      <w:proofErr w:type="spellStart"/>
      <w:r w:rsidRPr="0054678C">
        <w:rPr>
          <w:rFonts w:ascii="Arial" w:hAnsi="Arial" w:cs="Arial"/>
          <w:sz w:val="20"/>
          <w:szCs w:val="20"/>
        </w:rPr>
        <w:t>ΔH</w:t>
      </w:r>
      <w:r w:rsidRPr="0054678C">
        <w:rPr>
          <w:rFonts w:ascii="Arial" w:hAnsi="Arial" w:cs="Arial"/>
          <w:sz w:val="20"/>
          <w:szCs w:val="20"/>
          <w:vertAlign w:val="superscript"/>
        </w:rPr>
        <w:t>o</w:t>
      </w:r>
      <w:proofErr w:type="spellEnd"/>
      <w:r w:rsidRPr="0054678C">
        <w:rPr>
          <w:rFonts w:ascii="Arial" w:hAnsi="Arial" w:cs="Arial"/>
          <w:sz w:val="20"/>
          <w:szCs w:val="20"/>
          <w:vertAlign w:val="superscript"/>
        </w:rPr>
        <w:t xml:space="preserve"> </w:t>
      </w:r>
      <w:r w:rsidRPr="0054678C">
        <w:rPr>
          <w:rFonts w:ascii="Arial" w:hAnsi="Arial" w:cs="Arial"/>
          <w:sz w:val="20"/>
          <w:szCs w:val="20"/>
        </w:rPr>
        <w:t xml:space="preserve">and </w:t>
      </w:r>
      <w:proofErr w:type="spellStart"/>
      <w:r w:rsidRPr="0054678C">
        <w:rPr>
          <w:rFonts w:ascii="Arial" w:hAnsi="Arial" w:cs="Arial"/>
          <w:sz w:val="20"/>
          <w:szCs w:val="20"/>
        </w:rPr>
        <w:t>ΔS</w:t>
      </w:r>
      <w:r w:rsidRPr="0054678C">
        <w:rPr>
          <w:rFonts w:ascii="Arial" w:hAnsi="Arial" w:cs="Arial"/>
          <w:sz w:val="20"/>
          <w:szCs w:val="20"/>
          <w:vertAlign w:val="superscript"/>
        </w:rPr>
        <w:t>o</w:t>
      </w:r>
      <w:proofErr w:type="spellEnd"/>
      <w:r w:rsidRPr="0054678C">
        <w:rPr>
          <w:rFonts w:ascii="Arial" w:hAnsi="Arial" w:cs="Arial"/>
          <w:sz w:val="20"/>
          <w:szCs w:val="20"/>
        </w:rPr>
        <w:t xml:space="preserve"> for formation of the complexes were obtained from temperature dependence of the stability constants</w:t>
      </w:r>
      <w:r w:rsidRPr="0054678C">
        <w:rPr>
          <w:rFonts w:ascii="Arial" w:hAnsi="Arial" w:cs="Arial"/>
          <w:sz w:val="22"/>
          <w:szCs w:val="22"/>
        </w:rPr>
        <w:t xml:space="preserve">. </w:t>
      </w:r>
      <w:commentRangeEnd w:id="0"/>
      <w:r w:rsidR="00EC56C6">
        <w:rPr>
          <w:rStyle w:val="CommentReference"/>
          <w:rFonts w:asciiTheme="minorHAnsi" w:hAnsiTheme="minorHAnsi" w:cstheme="minorBidi"/>
          <w:color w:val="auto"/>
          <w:kern w:val="2"/>
        </w:rPr>
        <w:commentReference w:id="0"/>
      </w:r>
    </w:p>
    <w:p w14:paraId="51A176A7" w14:textId="77777777" w:rsidR="00A93DB7" w:rsidRPr="00CA0B54" w:rsidRDefault="00A93DB7" w:rsidP="00CA0B54">
      <w:pPr>
        <w:pStyle w:val="Default"/>
        <w:ind w:right="-330"/>
        <w:rPr>
          <w:rFonts w:ascii="Arial" w:hAnsi="Arial" w:cs="Arial"/>
          <w:b/>
          <w:bCs/>
          <w:sz w:val="22"/>
          <w:szCs w:val="22"/>
        </w:rPr>
      </w:pPr>
    </w:p>
    <w:p w14:paraId="06C8323F" w14:textId="77777777" w:rsidR="003358B8" w:rsidRPr="00A27FFC" w:rsidRDefault="003358B8" w:rsidP="00763C5F">
      <w:pPr>
        <w:autoSpaceDE w:val="0"/>
        <w:autoSpaceDN w:val="0"/>
        <w:adjustRightInd w:val="0"/>
        <w:spacing w:after="0" w:line="240" w:lineRule="auto"/>
        <w:ind w:right="-330"/>
        <w:rPr>
          <w:rFonts w:ascii="Times New Roman" w:hAnsi="Times New Roman" w:cs="Times New Roman"/>
          <w:kern w:val="0"/>
          <w:sz w:val="28"/>
          <w:szCs w:val="28"/>
        </w:rPr>
      </w:pPr>
      <w:r w:rsidRPr="00763C5F">
        <w:rPr>
          <w:rFonts w:ascii="Arial" w:hAnsi="Arial" w:cs="Arial"/>
          <w:i/>
          <w:iCs/>
          <w:kern w:val="0"/>
          <w:sz w:val="20"/>
          <w:szCs w:val="20"/>
        </w:rPr>
        <w:t>Keywords</w:t>
      </w:r>
      <w:r w:rsidRPr="00A27FFC">
        <w:rPr>
          <w:rFonts w:ascii="Times New Roman" w:hAnsi="Times New Roman" w:cs="Times New Roman"/>
          <w:kern w:val="0"/>
          <w:sz w:val="28"/>
          <w:szCs w:val="28"/>
        </w:rPr>
        <w:t xml:space="preserve">: </w:t>
      </w:r>
      <w:r w:rsidRPr="005E13AE">
        <w:rPr>
          <w:rFonts w:ascii="Times New Roman" w:hAnsi="Times New Roman" w:cs="Times New Roman"/>
          <w:kern w:val="0"/>
          <w:sz w:val="24"/>
          <w:szCs w:val="24"/>
        </w:rPr>
        <w:t>Conductometry, Stability constants, Thermodynamic parameters, Complexation</w:t>
      </w:r>
      <w:r w:rsidRPr="00A27FFC">
        <w:rPr>
          <w:rFonts w:ascii="Times New Roman" w:hAnsi="Times New Roman" w:cs="Times New Roman"/>
          <w:kern w:val="0"/>
          <w:sz w:val="28"/>
          <w:szCs w:val="28"/>
        </w:rPr>
        <w:t>.</w:t>
      </w:r>
    </w:p>
    <w:p w14:paraId="493C41A0" w14:textId="77777777" w:rsidR="003358B8" w:rsidRPr="00A27FFC" w:rsidRDefault="003358B8" w:rsidP="003358B8">
      <w:pPr>
        <w:autoSpaceDE w:val="0"/>
        <w:autoSpaceDN w:val="0"/>
        <w:adjustRightInd w:val="0"/>
        <w:spacing w:after="0" w:line="240" w:lineRule="auto"/>
        <w:ind w:right="-330"/>
        <w:jc w:val="both"/>
        <w:rPr>
          <w:rFonts w:ascii="Times New Roman" w:hAnsi="Times New Roman" w:cs="Times New Roman"/>
          <w:kern w:val="0"/>
          <w:sz w:val="28"/>
          <w:szCs w:val="28"/>
        </w:rPr>
      </w:pPr>
    </w:p>
    <w:p w14:paraId="4503C401" w14:textId="4456B9C1" w:rsidR="00DB4A01" w:rsidRPr="00763C5F" w:rsidRDefault="00763C5F" w:rsidP="003358B8">
      <w:pPr>
        <w:autoSpaceDE w:val="0"/>
        <w:autoSpaceDN w:val="0"/>
        <w:adjustRightInd w:val="0"/>
        <w:spacing w:after="0" w:line="240" w:lineRule="auto"/>
        <w:ind w:right="-330"/>
        <w:jc w:val="both"/>
        <w:rPr>
          <w:rFonts w:ascii="Arial" w:hAnsi="Arial" w:cs="Arial"/>
          <w:b/>
          <w:bCs/>
          <w:kern w:val="0"/>
        </w:rPr>
      </w:pPr>
      <w:commentRangeStart w:id="1"/>
      <w:r>
        <w:rPr>
          <w:rFonts w:ascii="Arial" w:hAnsi="Arial" w:cs="Arial"/>
          <w:b/>
          <w:bCs/>
          <w:kern w:val="0"/>
        </w:rPr>
        <w:t>INTRODUCTION</w:t>
      </w:r>
      <w:r w:rsidR="00E04DF7" w:rsidRPr="00763C5F">
        <w:rPr>
          <w:rFonts w:ascii="Arial" w:hAnsi="Arial" w:cs="Arial"/>
          <w:b/>
          <w:bCs/>
          <w:kern w:val="0"/>
        </w:rPr>
        <w:t>:</w:t>
      </w:r>
      <w:commentRangeEnd w:id="1"/>
      <w:r w:rsidR="00EC56C6">
        <w:rPr>
          <w:rStyle w:val="CommentReference"/>
        </w:rPr>
        <w:commentReference w:id="1"/>
      </w:r>
    </w:p>
    <w:p w14:paraId="5128B71A" w14:textId="59CBF5FA" w:rsidR="003358B8" w:rsidRPr="00763C5F" w:rsidRDefault="005E13AE" w:rsidP="00763C5F">
      <w:pPr>
        <w:autoSpaceDE w:val="0"/>
        <w:autoSpaceDN w:val="0"/>
        <w:adjustRightInd w:val="0"/>
        <w:spacing w:after="0" w:line="240" w:lineRule="auto"/>
        <w:ind w:right="-330"/>
        <w:jc w:val="both"/>
        <w:rPr>
          <w:rFonts w:ascii="Arial" w:hAnsi="Arial" w:cs="Arial"/>
          <w:kern w:val="0"/>
          <w:sz w:val="20"/>
          <w:szCs w:val="20"/>
        </w:rPr>
      </w:pPr>
      <w:r w:rsidRPr="00763C5F">
        <w:rPr>
          <w:rFonts w:ascii="Arial" w:hAnsi="Arial" w:cs="Arial"/>
          <w:kern w:val="0"/>
          <w:sz w:val="20"/>
          <w:szCs w:val="20"/>
        </w:rPr>
        <w:t xml:space="preserve">  </w:t>
      </w:r>
      <w:r w:rsidR="003358B8" w:rsidRPr="00763C5F">
        <w:rPr>
          <w:rFonts w:ascii="Arial" w:hAnsi="Arial" w:cs="Arial"/>
          <w:kern w:val="0"/>
          <w:sz w:val="20"/>
          <w:szCs w:val="20"/>
        </w:rPr>
        <w:t xml:space="preserve">The discovery of macrocyclic polyether (crown ether) in the mid-1960 by </w:t>
      </w:r>
      <w:r w:rsidR="00A2734D" w:rsidRPr="00763C5F">
        <w:rPr>
          <w:rFonts w:ascii="Arial" w:hAnsi="Arial" w:cs="Arial"/>
          <w:kern w:val="0"/>
          <w:sz w:val="20"/>
          <w:szCs w:val="20"/>
        </w:rPr>
        <w:t>Pedersen</w:t>
      </w:r>
      <w:r w:rsidR="003358B8" w:rsidRPr="00763C5F">
        <w:rPr>
          <w:rFonts w:ascii="Arial" w:hAnsi="Arial" w:cs="Arial"/>
          <w:kern w:val="0"/>
          <w:sz w:val="20"/>
          <w:szCs w:val="20"/>
        </w:rPr>
        <w:t xml:space="preserve"> have played a leading role in the development of host-guest chemistry due to its complexing properties.</w:t>
      </w:r>
      <w:r w:rsidR="005F5C48" w:rsidRPr="00763C5F">
        <w:rPr>
          <w:rFonts w:ascii="Arial" w:eastAsia="SimSun" w:hAnsi="Arial" w:cs="Arial"/>
          <w:spacing w:val="-1"/>
          <w:sz w:val="20"/>
          <w:szCs w:val="20"/>
          <w:vertAlign w:val="superscript"/>
          <w:lang w:eastAsia="zh-CN"/>
        </w:rPr>
        <w:t xml:space="preserve"> [1]</w:t>
      </w:r>
      <w:r w:rsidR="005F5C48" w:rsidRPr="00763C5F">
        <w:rPr>
          <w:rFonts w:ascii="Arial" w:eastAsia="SimSun" w:hAnsi="Arial" w:cs="Arial"/>
          <w:spacing w:val="-1"/>
          <w:sz w:val="20"/>
          <w:szCs w:val="20"/>
          <w:lang w:eastAsia="zh-CN"/>
        </w:rPr>
        <w:t xml:space="preserve"> </w:t>
      </w:r>
      <w:r w:rsidR="003358B8" w:rsidRPr="00763C5F">
        <w:rPr>
          <w:rFonts w:ascii="Arial" w:hAnsi="Arial" w:cs="Arial"/>
          <w:kern w:val="0"/>
          <w:sz w:val="20"/>
          <w:szCs w:val="20"/>
        </w:rPr>
        <w:t xml:space="preserve">These macrocyclic compounds are capable of forming complexes with alkali and alkaline earth metal ions via electrostatic attraction and encapsulation it into the cavity of the </w:t>
      </w:r>
      <w:r w:rsidR="000459F4" w:rsidRPr="00763C5F">
        <w:rPr>
          <w:rFonts w:ascii="Arial" w:hAnsi="Arial" w:cs="Arial"/>
          <w:kern w:val="0"/>
          <w:sz w:val="20"/>
          <w:szCs w:val="20"/>
        </w:rPr>
        <w:t>host.</w:t>
      </w:r>
      <w:r w:rsidR="000459F4" w:rsidRPr="00763C5F">
        <w:rPr>
          <w:rFonts w:ascii="Arial" w:eastAsia="SimSun" w:hAnsi="Arial" w:cs="Arial"/>
          <w:spacing w:val="-1"/>
          <w:sz w:val="20"/>
          <w:szCs w:val="20"/>
          <w:vertAlign w:val="superscript"/>
          <w:lang w:eastAsia="zh-CN"/>
        </w:rPr>
        <w:t xml:space="preserve"> [</w:t>
      </w:r>
      <w:r w:rsidR="005F5C48" w:rsidRPr="00763C5F">
        <w:rPr>
          <w:rFonts w:ascii="Arial" w:eastAsia="SimSun" w:hAnsi="Arial" w:cs="Arial"/>
          <w:spacing w:val="-1"/>
          <w:sz w:val="20"/>
          <w:szCs w:val="20"/>
          <w:vertAlign w:val="superscript"/>
          <w:lang w:eastAsia="zh-CN"/>
        </w:rPr>
        <w:t>2,3]</w:t>
      </w:r>
      <w:r w:rsidR="005F5C48" w:rsidRPr="00763C5F">
        <w:rPr>
          <w:rFonts w:ascii="Arial" w:eastAsia="SimSun" w:hAnsi="Arial" w:cs="Arial"/>
          <w:spacing w:val="-1"/>
          <w:sz w:val="20"/>
          <w:szCs w:val="20"/>
          <w:lang w:eastAsia="zh-CN"/>
        </w:rPr>
        <w:t xml:space="preserve"> </w:t>
      </w:r>
      <w:r w:rsidR="003358B8" w:rsidRPr="00763C5F">
        <w:rPr>
          <w:rFonts w:ascii="Arial" w:hAnsi="Arial" w:cs="Arial"/>
          <w:kern w:val="0"/>
          <w:sz w:val="20"/>
          <w:szCs w:val="20"/>
        </w:rPr>
        <w:t xml:space="preserve">As per literature till date, there are plenty of examples on the complexation behaviour of alkali, alkaline earth metals and lanthanides ions with crown ethers in various solvent. But very few </w:t>
      </w:r>
      <w:r w:rsidR="000459F4" w:rsidRPr="00763C5F">
        <w:rPr>
          <w:rFonts w:ascii="Arial" w:hAnsi="Arial" w:cs="Arial"/>
          <w:kern w:val="0"/>
          <w:sz w:val="20"/>
          <w:szCs w:val="20"/>
        </w:rPr>
        <w:t>data</w:t>
      </w:r>
      <w:r w:rsidR="003358B8" w:rsidRPr="00763C5F">
        <w:rPr>
          <w:rFonts w:ascii="Arial" w:hAnsi="Arial" w:cs="Arial"/>
          <w:kern w:val="0"/>
          <w:sz w:val="20"/>
          <w:szCs w:val="20"/>
        </w:rPr>
        <w:t xml:space="preserve"> are </w:t>
      </w:r>
      <w:r w:rsidR="000459F4" w:rsidRPr="00763C5F">
        <w:rPr>
          <w:rFonts w:ascii="Arial" w:hAnsi="Arial" w:cs="Arial"/>
          <w:kern w:val="0"/>
          <w:sz w:val="20"/>
          <w:szCs w:val="20"/>
        </w:rPr>
        <w:t>available with</w:t>
      </w:r>
      <w:r w:rsidR="003358B8" w:rsidRPr="00763C5F">
        <w:rPr>
          <w:rFonts w:ascii="Arial" w:hAnsi="Arial" w:cs="Arial"/>
          <w:kern w:val="0"/>
          <w:sz w:val="20"/>
          <w:szCs w:val="20"/>
        </w:rPr>
        <w:t xml:space="preserve"> the transition metal ions.</w:t>
      </w:r>
    </w:p>
    <w:p w14:paraId="3B0BA5EA" w14:textId="3474D335" w:rsidR="003358B8" w:rsidRPr="00763C5F" w:rsidRDefault="005E13AE" w:rsidP="00763C5F">
      <w:pPr>
        <w:pStyle w:val="BodyText"/>
        <w:spacing w:before="113" w:line="244" w:lineRule="auto"/>
        <w:ind w:right="-330"/>
        <w:jc w:val="both"/>
        <w:rPr>
          <w:rFonts w:ascii="Arial" w:hAnsi="Arial" w:cs="Arial"/>
          <w:w w:val="105"/>
          <w:sz w:val="20"/>
          <w:szCs w:val="20"/>
        </w:rPr>
      </w:pPr>
      <w:r w:rsidRPr="00763C5F">
        <w:rPr>
          <w:rFonts w:ascii="Arial" w:hAnsi="Arial" w:cs="Arial"/>
          <w:sz w:val="20"/>
          <w:szCs w:val="20"/>
        </w:rPr>
        <w:t xml:space="preserve">  </w:t>
      </w:r>
      <w:r w:rsidR="003358B8" w:rsidRPr="00763C5F">
        <w:rPr>
          <w:rFonts w:ascii="Arial" w:hAnsi="Arial" w:cs="Arial"/>
          <w:sz w:val="20"/>
          <w:szCs w:val="20"/>
        </w:rPr>
        <w:t>Transition metal ions are essential micronutrition/minerals to human, animals and plants and this macrocyclic compounds by accepting the metal ions in a more or less ‘lock and key’ (host &amp; guest) fashion, forms a selectively uncomplicated complex similar as complicated functions of biological materials such as enzymes.</w:t>
      </w:r>
      <w:r w:rsidR="000704D3" w:rsidRPr="00763C5F">
        <w:rPr>
          <w:rFonts w:ascii="Arial" w:hAnsi="Arial" w:cs="Arial"/>
          <w:sz w:val="20"/>
          <w:szCs w:val="20"/>
        </w:rPr>
        <w:t xml:space="preserve"> The study of various macrocyclic compounds in different solvent or binary solvent may indicate new approach for various fields due to their </w:t>
      </w:r>
      <w:r w:rsidR="000704D3" w:rsidRPr="00763C5F">
        <w:rPr>
          <w:rFonts w:ascii="Arial" w:hAnsi="Arial" w:cs="Arial"/>
          <w:w w:val="105"/>
          <w:sz w:val="20"/>
          <w:szCs w:val="20"/>
        </w:rPr>
        <w:t>unique</w:t>
      </w:r>
      <w:r w:rsidR="000704D3" w:rsidRPr="00763C5F">
        <w:rPr>
          <w:rFonts w:ascii="Arial" w:hAnsi="Arial" w:cs="Arial"/>
          <w:spacing w:val="-13"/>
          <w:w w:val="105"/>
          <w:sz w:val="20"/>
          <w:szCs w:val="20"/>
        </w:rPr>
        <w:t xml:space="preserve"> </w:t>
      </w:r>
      <w:r w:rsidR="000704D3" w:rsidRPr="00763C5F">
        <w:rPr>
          <w:rFonts w:ascii="Arial" w:hAnsi="Arial" w:cs="Arial"/>
          <w:w w:val="105"/>
          <w:sz w:val="20"/>
          <w:szCs w:val="20"/>
        </w:rPr>
        <w:t>property and ability</w:t>
      </w:r>
      <w:r w:rsidR="000704D3" w:rsidRPr="00763C5F">
        <w:rPr>
          <w:rFonts w:ascii="Arial" w:hAnsi="Arial" w:cs="Arial"/>
          <w:spacing w:val="-13"/>
          <w:w w:val="105"/>
          <w:sz w:val="20"/>
          <w:szCs w:val="20"/>
        </w:rPr>
        <w:t xml:space="preserve"> </w:t>
      </w:r>
      <w:r w:rsidR="000704D3" w:rsidRPr="00763C5F">
        <w:rPr>
          <w:rFonts w:ascii="Arial" w:hAnsi="Arial" w:cs="Arial"/>
          <w:w w:val="105"/>
          <w:sz w:val="20"/>
          <w:szCs w:val="20"/>
        </w:rPr>
        <w:t>to</w:t>
      </w:r>
      <w:r w:rsidR="000704D3" w:rsidRPr="00763C5F">
        <w:rPr>
          <w:rFonts w:ascii="Arial" w:hAnsi="Arial" w:cs="Arial"/>
          <w:spacing w:val="-3"/>
          <w:w w:val="105"/>
          <w:sz w:val="20"/>
          <w:szCs w:val="20"/>
        </w:rPr>
        <w:t xml:space="preserve"> </w:t>
      </w:r>
      <w:r w:rsidR="000704D3" w:rsidRPr="00763C5F">
        <w:rPr>
          <w:rFonts w:ascii="Arial" w:hAnsi="Arial" w:cs="Arial"/>
          <w:w w:val="105"/>
          <w:sz w:val="20"/>
          <w:szCs w:val="20"/>
        </w:rPr>
        <w:t>form</w:t>
      </w:r>
      <w:r w:rsidR="000704D3" w:rsidRPr="00763C5F">
        <w:rPr>
          <w:rFonts w:ascii="Arial" w:hAnsi="Arial" w:cs="Arial"/>
          <w:spacing w:val="-8"/>
          <w:w w:val="105"/>
          <w:sz w:val="20"/>
          <w:szCs w:val="20"/>
        </w:rPr>
        <w:t xml:space="preserve"> </w:t>
      </w:r>
      <w:r w:rsidR="000704D3" w:rsidRPr="00763C5F">
        <w:rPr>
          <w:rFonts w:ascii="Arial" w:hAnsi="Arial" w:cs="Arial"/>
          <w:w w:val="105"/>
          <w:sz w:val="20"/>
          <w:szCs w:val="20"/>
        </w:rPr>
        <w:t>stable</w:t>
      </w:r>
      <w:r w:rsidR="000704D3" w:rsidRPr="00763C5F">
        <w:rPr>
          <w:rFonts w:ascii="Arial" w:hAnsi="Arial" w:cs="Arial"/>
          <w:spacing w:val="-6"/>
          <w:w w:val="105"/>
          <w:sz w:val="20"/>
          <w:szCs w:val="20"/>
        </w:rPr>
        <w:t xml:space="preserve"> </w:t>
      </w:r>
      <w:r w:rsidR="000704D3" w:rsidRPr="00763C5F">
        <w:rPr>
          <w:rFonts w:ascii="Arial" w:hAnsi="Arial" w:cs="Arial"/>
          <w:w w:val="105"/>
          <w:sz w:val="20"/>
          <w:szCs w:val="20"/>
        </w:rPr>
        <w:t>complexes</w:t>
      </w:r>
      <w:r w:rsidR="000704D3" w:rsidRPr="00763C5F">
        <w:rPr>
          <w:rFonts w:ascii="Arial" w:hAnsi="Arial" w:cs="Arial"/>
          <w:spacing w:val="-9"/>
          <w:w w:val="105"/>
          <w:sz w:val="20"/>
          <w:szCs w:val="20"/>
        </w:rPr>
        <w:t xml:space="preserve"> </w:t>
      </w:r>
      <w:r w:rsidR="000704D3" w:rsidRPr="00763C5F">
        <w:rPr>
          <w:rFonts w:ascii="Arial" w:hAnsi="Arial" w:cs="Arial"/>
          <w:w w:val="105"/>
          <w:sz w:val="20"/>
          <w:szCs w:val="20"/>
        </w:rPr>
        <w:t>with</w:t>
      </w:r>
      <w:r w:rsidR="000704D3" w:rsidRPr="00763C5F">
        <w:rPr>
          <w:rFonts w:ascii="Arial" w:hAnsi="Arial" w:cs="Arial"/>
          <w:spacing w:val="-7"/>
          <w:w w:val="105"/>
          <w:sz w:val="20"/>
          <w:szCs w:val="20"/>
        </w:rPr>
        <w:t xml:space="preserve"> </w:t>
      </w:r>
      <w:r w:rsidR="000704D3" w:rsidRPr="00763C5F">
        <w:rPr>
          <w:rFonts w:ascii="Arial" w:hAnsi="Arial" w:cs="Arial"/>
          <w:w w:val="105"/>
          <w:sz w:val="20"/>
          <w:szCs w:val="20"/>
        </w:rPr>
        <w:t>metal</w:t>
      </w:r>
      <w:r w:rsidR="000704D3" w:rsidRPr="00763C5F">
        <w:rPr>
          <w:rFonts w:ascii="Arial" w:hAnsi="Arial" w:cs="Arial"/>
          <w:spacing w:val="-7"/>
          <w:w w:val="105"/>
          <w:sz w:val="20"/>
          <w:szCs w:val="20"/>
        </w:rPr>
        <w:t xml:space="preserve"> </w:t>
      </w:r>
      <w:r w:rsidR="000704D3" w:rsidRPr="00763C5F">
        <w:rPr>
          <w:rFonts w:ascii="Arial" w:hAnsi="Arial" w:cs="Arial"/>
          <w:w w:val="105"/>
          <w:sz w:val="20"/>
          <w:szCs w:val="20"/>
        </w:rPr>
        <w:t>cations. The crown ethers are of</w:t>
      </w:r>
      <w:r w:rsidR="000704D3" w:rsidRPr="00763C5F">
        <w:rPr>
          <w:rFonts w:ascii="Arial" w:hAnsi="Arial" w:cs="Arial"/>
          <w:spacing w:val="40"/>
          <w:w w:val="105"/>
          <w:sz w:val="20"/>
          <w:szCs w:val="20"/>
        </w:rPr>
        <w:t xml:space="preserve"> </w:t>
      </w:r>
      <w:r w:rsidR="000704D3" w:rsidRPr="00763C5F">
        <w:rPr>
          <w:rFonts w:ascii="Arial" w:hAnsi="Arial" w:cs="Arial"/>
          <w:w w:val="105"/>
          <w:sz w:val="20"/>
          <w:szCs w:val="20"/>
        </w:rPr>
        <w:t>practical interest for number of reasons, they have found applications</w:t>
      </w:r>
      <w:r w:rsidR="000704D3" w:rsidRPr="00763C5F">
        <w:rPr>
          <w:rFonts w:ascii="Arial" w:hAnsi="Arial" w:cs="Arial"/>
          <w:spacing w:val="-6"/>
          <w:w w:val="105"/>
          <w:sz w:val="20"/>
          <w:szCs w:val="20"/>
        </w:rPr>
        <w:t xml:space="preserve"> </w:t>
      </w:r>
      <w:r w:rsidR="000704D3" w:rsidRPr="00763C5F">
        <w:rPr>
          <w:rFonts w:ascii="Arial" w:hAnsi="Arial" w:cs="Arial"/>
          <w:w w:val="105"/>
          <w:sz w:val="20"/>
          <w:szCs w:val="20"/>
        </w:rPr>
        <w:t>in</w:t>
      </w:r>
      <w:r w:rsidR="000704D3" w:rsidRPr="00763C5F">
        <w:rPr>
          <w:rFonts w:ascii="Arial" w:hAnsi="Arial" w:cs="Arial"/>
          <w:spacing w:val="-4"/>
          <w:w w:val="105"/>
          <w:sz w:val="20"/>
          <w:szCs w:val="20"/>
        </w:rPr>
        <w:t xml:space="preserve"> </w:t>
      </w:r>
      <w:r w:rsidR="000704D3" w:rsidRPr="00763C5F">
        <w:rPr>
          <w:rFonts w:ascii="Arial" w:hAnsi="Arial" w:cs="Arial"/>
          <w:w w:val="105"/>
          <w:sz w:val="20"/>
          <w:szCs w:val="20"/>
        </w:rPr>
        <w:t>such</w:t>
      </w:r>
      <w:r w:rsidR="000704D3" w:rsidRPr="00763C5F">
        <w:rPr>
          <w:rFonts w:ascii="Arial" w:hAnsi="Arial" w:cs="Arial"/>
          <w:spacing w:val="-1"/>
          <w:w w:val="105"/>
          <w:sz w:val="20"/>
          <w:szCs w:val="20"/>
        </w:rPr>
        <w:t xml:space="preserve"> </w:t>
      </w:r>
      <w:r w:rsidR="000704D3" w:rsidRPr="00763C5F">
        <w:rPr>
          <w:rFonts w:ascii="Arial" w:hAnsi="Arial" w:cs="Arial"/>
          <w:w w:val="105"/>
          <w:sz w:val="20"/>
          <w:szCs w:val="20"/>
        </w:rPr>
        <w:t>areas</w:t>
      </w:r>
      <w:r w:rsidR="000704D3" w:rsidRPr="00763C5F">
        <w:rPr>
          <w:rFonts w:ascii="Arial" w:hAnsi="Arial" w:cs="Arial"/>
          <w:spacing w:val="-6"/>
          <w:w w:val="105"/>
          <w:sz w:val="20"/>
          <w:szCs w:val="20"/>
        </w:rPr>
        <w:t xml:space="preserve"> </w:t>
      </w:r>
      <w:r w:rsidR="000704D3" w:rsidRPr="00763C5F">
        <w:rPr>
          <w:rFonts w:ascii="Arial" w:hAnsi="Arial" w:cs="Arial"/>
          <w:w w:val="105"/>
          <w:sz w:val="20"/>
          <w:szCs w:val="20"/>
        </w:rPr>
        <w:t>as</w:t>
      </w:r>
      <w:r w:rsidR="000704D3" w:rsidRPr="00763C5F">
        <w:rPr>
          <w:rFonts w:ascii="Arial" w:hAnsi="Arial" w:cs="Arial"/>
          <w:spacing w:val="-2"/>
          <w:w w:val="105"/>
          <w:sz w:val="20"/>
          <w:szCs w:val="20"/>
        </w:rPr>
        <w:t xml:space="preserve"> </w:t>
      </w:r>
      <w:r w:rsidR="000704D3" w:rsidRPr="00763C5F">
        <w:rPr>
          <w:rFonts w:ascii="Arial" w:hAnsi="Arial" w:cs="Arial"/>
          <w:w w:val="105"/>
          <w:sz w:val="20"/>
          <w:szCs w:val="20"/>
        </w:rPr>
        <w:t>separation</w:t>
      </w:r>
      <w:r w:rsidR="000704D3" w:rsidRPr="00763C5F">
        <w:rPr>
          <w:rFonts w:ascii="Arial" w:hAnsi="Arial" w:cs="Arial"/>
          <w:spacing w:val="-7"/>
          <w:w w:val="105"/>
          <w:sz w:val="20"/>
          <w:szCs w:val="20"/>
        </w:rPr>
        <w:t xml:space="preserve"> </w:t>
      </w:r>
      <w:r w:rsidR="000704D3" w:rsidRPr="00763C5F">
        <w:rPr>
          <w:rFonts w:ascii="Arial" w:hAnsi="Arial" w:cs="Arial"/>
          <w:w w:val="105"/>
          <w:sz w:val="20"/>
          <w:szCs w:val="20"/>
        </w:rPr>
        <w:t>of</w:t>
      </w:r>
      <w:r w:rsidR="000704D3" w:rsidRPr="00763C5F">
        <w:rPr>
          <w:rFonts w:ascii="Arial" w:hAnsi="Arial" w:cs="Arial"/>
          <w:spacing w:val="-12"/>
          <w:w w:val="105"/>
          <w:sz w:val="20"/>
          <w:szCs w:val="20"/>
        </w:rPr>
        <w:t xml:space="preserve"> </w:t>
      </w:r>
      <w:r w:rsidR="000704D3" w:rsidRPr="00763C5F">
        <w:rPr>
          <w:rFonts w:ascii="Arial" w:hAnsi="Arial" w:cs="Arial"/>
          <w:w w:val="105"/>
          <w:sz w:val="20"/>
          <w:szCs w:val="20"/>
        </w:rPr>
        <w:t>metal</w:t>
      </w:r>
      <w:r w:rsidR="000704D3" w:rsidRPr="00763C5F">
        <w:rPr>
          <w:rFonts w:ascii="Arial" w:hAnsi="Arial" w:cs="Arial"/>
          <w:spacing w:val="-7"/>
          <w:w w:val="105"/>
          <w:sz w:val="20"/>
          <w:szCs w:val="20"/>
        </w:rPr>
        <w:t xml:space="preserve"> </w:t>
      </w:r>
      <w:r w:rsidR="00A2734D" w:rsidRPr="00763C5F">
        <w:rPr>
          <w:rFonts w:ascii="Arial" w:hAnsi="Arial" w:cs="Arial"/>
          <w:w w:val="105"/>
          <w:sz w:val="20"/>
          <w:szCs w:val="20"/>
        </w:rPr>
        <w:t>ions</w:t>
      </w:r>
      <w:r w:rsidR="000704D3" w:rsidRPr="00763C5F">
        <w:rPr>
          <w:rFonts w:ascii="Arial" w:hAnsi="Arial" w:cs="Arial"/>
          <w:w w:val="105"/>
          <w:sz w:val="20"/>
          <w:szCs w:val="20"/>
        </w:rPr>
        <w:t>,</w:t>
      </w:r>
      <w:r w:rsidR="000704D3" w:rsidRPr="00763C5F">
        <w:rPr>
          <w:rFonts w:ascii="Arial" w:hAnsi="Arial" w:cs="Arial"/>
          <w:spacing w:val="-11"/>
          <w:w w:val="105"/>
          <w:sz w:val="20"/>
          <w:szCs w:val="20"/>
        </w:rPr>
        <w:t xml:space="preserve"> </w:t>
      </w:r>
      <w:r w:rsidR="000704D3" w:rsidRPr="00763C5F">
        <w:rPr>
          <w:rFonts w:ascii="Arial" w:hAnsi="Arial" w:cs="Arial"/>
          <w:w w:val="105"/>
          <w:sz w:val="20"/>
          <w:szCs w:val="20"/>
        </w:rPr>
        <w:t>phase</w:t>
      </w:r>
      <w:r w:rsidR="000704D3" w:rsidRPr="00763C5F">
        <w:rPr>
          <w:rFonts w:ascii="Arial" w:hAnsi="Arial" w:cs="Arial"/>
          <w:spacing w:val="-11"/>
          <w:w w:val="105"/>
          <w:sz w:val="20"/>
          <w:szCs w:val="20"/>
        </w:rPr>
        <w:t xml:space="preserve"> </w:t>
      </w:r>
      <w:r w:rsidR="000704D3" w:rsidRPr="00763C5F">
        <w:rPr>
          <w:rFonts w:ascii="Arial" w:hAnsi="Arial" w:cs="Arial"/>
          <w:w w:val="105"/>
          <w:sz w:val="20"/>
          <w:szCs w:val="20"/>
        </w:rPr>
        <w:t>transfer</w:t>
      </w:r>
      <w:r w:rsidR="000704D3" w:rsidRPr="00763C5F">
        <w:rPr>
          <w:rFonts w:ascii="Arial" w:hAnsi="Arial" w:cs="Arial"/>
          <w:spacing w:val="-1"/>
          <w:w w:val="105"/>
          <w:sz w:val="20"/>
          <w:szCs w:val="20"/>
        </w:rPr>
        <w:t xml:space="preserve"> </w:t>
      </w:r>
      <w:r w:rsidR="000704D3" w:rsidRPr="00763C5F">
        <w:rPr>
          <w:rFonts w:ascii="Arial" w:hAnsi="Arial" w:cs="Arial"/>
          <w:w w:val="105"/>
          <w:sz w:val="20"/>
          <w:szCs w:val="20"/>
        </w:rPr>
        <w:t>catalysis,</w:t>
      </w:r>
      <w:r w:rsidR="000704D3" w:rsidRPr="00763C5F">
        <w:rPr>
          <w:rFonts w:ascii="Arial" w:hAnsi="Arial" w:cs="Arial"/>
          <w:spacing w:val="-7"/>
          <w:w w:val="105"/>
          <w:sz w:val="20"/>
          <w:szCs w:val="20"/>
        </w:rPr>
        <w:t xml:space="preserve"> </w:t>
      </w:r>
      <w:r w:rsidR="000704D3" w:rsidRPr="00763C5F">
        <w:rPr>
          <w:rFonts w:ascii="Arial" w:hAnsi="Arial" w:cs="Arial"/>
          <w:w w:val="105"/>
          <w:sz w:val="20"/>
          <w:szCs w:val="20"/>
        </w:rPr>
        <w:t>selective</w:t>
      </w:r>
      <w:r w:rsidR="000704D3" w:rsidRPr="00763C5F">
        <w:rPr>
          <w:rFonts w:ascii="Arial" w:hAnsi="Arial" w:cs="Arial"/>
          <w:spacing w:val="-7"/>
          <w:w w:val="105"/>
          <w:sz w:val="20"/>
          <w:szCs w:val="20"/>
        </w:rPr>
        <w:t xml:space="preserve"> </w:t>
      </w:r>
      <w:r w:rsidR="000704D3" w:rsidRPr="00763C5F">
        <w:rPr>
          <w:rFonts w:ascii="Arial" w:hAnsi="Arial" w:cs="Arial"/>
          <w:w w:val="105"/>
          <w:sz w:val="20"/>
          <w:szCs w:val="20"/>
        </w:rPr>
        <w:t>transport</w:t>
      </w:r>
      <w:r w:rsidR="000704D3" w:rsidRPr="00763C5F">
        <w:rPr>
          <w:rFonts w:ascii="Arial" w:hAnsi="Arial" w:cs="Arial"/>
          <w:spacing w:val="-11"/>
          <w:w w:val="105"/>
          <w:sz w:val="20"/>
          <w:szCs w:val="20"/>
        </w:rPr>
        <w:t xml:space="preserve"> </w:t>
      </w:r>
      <w:r w:rsidR="000704D3" w:rsidRPr="00763C5F">
        <w:rPr>
          <w:rFonts w:ascii="Arial" w:hAnsi="Arial" w:cs="Arial"/>
          <w:w w:val="105"/>
          <w:sz w:val="20"/>
          <w:szCs w:val="20"/>
        </w:rPr>
        <w:t>of</w:t>
      </w:r>
      <w:r w:rsidR="000704D3" w:rsidRPr="00763C5F">
        <w:rPr>
          <w:rFonts w:ascii="Arial" w:hAnsi="Arial" w:cs="Arial"/>
          <w:spacing w:val="-12"/>
          <w:w w:val="105"/>
          <w:sz w:val="20"/>
          <w:szCs w:val="20"/>
        </w:rPr>
        <w:t xml:space="preserve"> </w:t>
      </w:r>
      <w:r w:rsidR="000704D3" w:rsidRPr="00763C5F">
        <w:rPr>
          <w:rFonts w:ascii="Arial" w:hAnsi="Arial" w:cs="Arial"/>
          <w:w w:val="105"/>
          <w:sz w:val="20"/>
          <w:szCs w:val="20"/>
        </w:rPr>
        <w:t xml:space="preserve">metal </w:t>
      </w:r>
      <w:r w:rsidR="00A2734D" w:rsidRPr="00763C5F">
        <w:rPr>
          <w:rFonts w:ascii="Arial" w:hAnsi="Arial" w:cs="Arial"/>
          <w:w w:val="105"/>
          <w:sz w:val="20"/>
          <w:szCs w:val="20"/>
        </w:rPr>
        <w:t>ions</w:t>
      </w:r>
      <w:r w:rsidR="000704D3" w:rsidRPr="00763C5F">
        <w:rPr>
          <w:rFonts w:ascii="Arial" w:hAnsi="Arial" w:cs="Arial"/>
          <w:w w:val="105"/>
          <w:sz w:val="20"/>
          <w:szCs w:val="20"/>
        </w:rPr>
        <w:t xml:space="preserve">, recognition of </w:t>
      </w:r>
      <w:r w:rsidR="000459F4" w:rsidRPr="00763C5F">
        <w:rPr>
          <w:rFonts w:ascii="Arial" w:hAnsi="Arial" w:cs="Arial"/>
          <w:w w:val="105"/>
          <w:sz w:val="20"/>
          <w:szCs w:val="20"/>
        </w:rPr>
        <w:t>isomers.</w:t>
      </w:r>
      <w:r w:rsidR="000459F4" w:rsidRPr="00763C5F">
        <w:rPr>
          <w:rFonts w:ascii="Arial" w:hAnsi="Arial" w:cs="Arial"/>
          <w:w w:val="105"/>
          <w:sz w:val="20"/>
          <w:szCs w:val="20"/>
          <w:vertAlign w:val="superscript"/>
        </w:rPr>
        <w:t xml:space="preserve"> [</w:t>
      </w:r>
      <w:r w:rsidR="008520CD" w:rsidRPr="00763C5F">
        <w:rPr>
          <w:rFonts w:ascii="Arial" w:hAnsi="Arial" w:cs="Arial"/>
          <w:w w:val="105"/>
          <w:sz w:val="20"/>
          <w:szCs w:val="20"/>
          <w:vertAlign w:val="superscript"/>
        </w:rPr>
        <w:t>4-7]</w:t>
      </w:r>
      <w:r w:rsidR="00DB4A01" w:rsidRPr="00763C5F">
        <w:rPr>
          <w:rFonts w:ascii="Arial" w:hAnsi="Arial" w:cs="Arial"/>
          <w:w w:val="105"/>
          <w:sz w:val="20"/>
          <w:szCs w:val="20"/>
        </w:rPr>
        <w:t xml:space="preserve"> </w:t>
      </w:r>
      <w:r w:rsidR="000704D3" w:rsidRPr="00763C5F">
        <w:rPr>
          <w:rFonts w:ascii="Arial" w:hAnsi="Arial" w:cs="Arial"/>
          <w:w w:val="105"/>
          <w:sz w:val="20"/>
          <w:szCs w:val="20"/>
        </w:rPr>
        <w:t>In this process crown cavity holds the metal cation by providing full or partial inner coordination sphere due to ligating donor atoms from the crown ring to form a stable complex.</w:t>
      </w:r>
    </w:p>
    <w:p w14:paraId="51AA5493" w14:textId="3908A019" w:rsidR="003358B8" w:rsidRDefault="005E13AE" w:rsidP="00763C5F">
      <w:pPr>
        <w:pStyle w:val="BodyText"/>
        <w:spacing w:before="113" w:line="244" w:lineRule="auto"/>
        <w:ind w:right="-330"/>
        <w:jc w:val="both"/>
        <w:rPr>
          <w:rFonts w:ascii="Arial" w:hAnsi="Arial" w:cs="Arial"/>
          <w:color w:val="000000" w:themeColor="text1"/>
          <w:sz w:val="20"/>
          <w:szCs w:val="20"/>
          <w:vertAlign w:val="superscript"/>
          <w:lang w:val="en-IN"/>
        </w:rPr>
      </w:pPr>
      <w:r w:rsidRPr="00763C5F">
        <w:rPr>
          <w:rFonts w:ascii="Arial" w:hAnsi="Arial" w:cs="Arial"/>
          <w:sz w:val="20"/>
          <w:szCs w:val="20"/>
        </w:rPr>
        <w:t xml:space="preserve">  </w:t>
      </w:r>
      <w:r w:rsidR="00DB4A01" w:rsidRPr="00763C5F">
        <w:rPr>
          <w:rFonts w:ascii="Arial" w:hAnsi="Arial" w:cs="Arial"/>
          <w:sz w:val="20"/>
          <w:szCs w:val="20"/>
        </w:rPr>
        <w:t>The aim of the present work is to evaluate the thermodynamic studies of</w:t>
      </w:r>
      <w:r w:rsidR="00DB4A01" w:rsidRPr="00763C5F">
        <w:rPr>
          <w:rFonts w:ascii="Arial" w:hAnsi="Arial" w:cs="Arial"/>
          <w:spacing w:val="1"/>
          <w:sz w:val="20"/>
          <w:szCs w:val="20"/>
        </w:rPr>
        <w:t xml:space="preserve"> </w:t>
      </w:r>
      <w:r w:rsidR="00DB4A01" w:rsidRPr="00763C5F">
        <w:rPr>
          <w:rFonts w:ascii="Arial" w:hAnsi="Arial" w:cs="Arial"/>
          <w:sz w:val="20"/>
          <w:szCs w:val="20"/>
        </w:rPr>
        <w:t>complex formation between B15C5 and Fe</w:t>
      </w:r>
      <w:r w:rsidR="00DB4A01" w:rsidRPr="00763C5F">
        <w:rPr>
          <w:rFonts w:ascii="Arial" w:hAnsi="Arial" w:cs="Arial"/>
          <w:sz w:val="20"/>
          <w:szCs w:val="20"/>
          <w:vertAlign w:val="superscript"/>
        </w:rPr>
        <w:t>3+</w:t>
      </w:r>
      <w:r w:rsidR="00DB4A01" w:rsidRPr="00763C5F">
        <w:rPr>
          <w:rFonts w:ascii="Arial" w:hAnsi="Arial" w:cs="Arial"/>
          <w:sz w:val="20"/>
          <w:szCs w:val="20"/>
        </w:rPr>
        <w:t>, Co</w:t>
      </w:r>
      <w:r w:rsidR="00DB4A01" w:rsidRPr="00763C5F">
        <w:rPr>
          <w:rFonts w:ascii="Arial" w:hAnsi="Arial" w:cs="Arial"/>
          <w:sz w:val="20"/>
          <w:szCs w:val="20"/>
          <w:vertAlign w:val="superscript"/>
        </w:rPr>
        <w:t>2+</w:t>
      </w:r>
      <w:r w:rsidR="00DB4A01" w:rsidRPr="00763C5F">
        <w:rPr>
          <w:rFonts w:ascii="Arial" w:hAnsi="Arial" w:cs="Arial"/>
          <w:sz w:val="20"/>
          <w:szCs w:val="20"/>
        </w:rPr>
        <w:t>, Ni</w:t>
      </w:r>
      <w:r w:rsidR="00DB4A01" w:rsidRPr="00763C5F">
        <w:rPr>
          <w:rFonts w:ascii="Arial" w:hAnsi="Arial" w:cs="Arial"/>
          <w:sz w:val="20"/>
          <w:szCs w:val="20"/>
          <w:vertAlign w:val="superscript"/>
        </w:rPr>
        <w:t>2+</w:t>
      </w:r>
      <w:r w:rsidR="00DB4A01" w:rsidRPr="00763C5F">
        <w:rPr>
          <w:rFonts w:ascii="Arial" w:hAnsi="Arial" w:cs="Arial"/>
          <w:sz w:val="20"/>
          <w:szCs w:val="20"/>
        </w:rPr>
        <w:t xml:space="preserve"> and Cu</w:t>
      </w:r>
      <w:r w:rsidR="00DB4A01" w:rsidRPr="00763C5F">
        <w:rPr>
          <w:rFonts w:ascii="Arial" w:hAnsi="Arial" w:cs="Arial"/>
          <w:sz w:val="20"/>
          <w:szCs w:val="20"/>
          <w:vertAlign w:val="superscript"/>
        </w:rPr>
        <w:t>2+</w:t>
      </w:r>
      <w:r w:rsidR="00DB4A01" w:rsidRPr="00763C5F">
        <w:rPr>
          <w:rFonts w:ascii="Arial" w:hAnsi="Arial" w:cs="Arial"/>
          <w:sz w:val="20"/>
          <w:szCs w:val="20"/>
        </w:rPr>
        <w:t>cations in pure</w:t>
      </w:r>
      <w:r w:rsidR="00DB4A01" w:rsidRPr="00763C5F">
        <w:rPr>
          <w:rFonts w:ascii="Arial" w:hAnsi="Arial" w:cs="Arial"/>
          <w:spacing w:val="1"/>
          <w:sz w:val="20"/>
          <w:szCs w:val="20"/>
        </w:rPr>
        <w:t xml:space="preserve"> </w:t>
      </w:r>
      <w:r w:rsidR="00DB4A01" w:rsidRPr="00763C5F">
        <w:rPr>
          <w:rFonts w:ascii="Arial" w:hAnsi="Arial" w:cs="Arial"/>
          <w:sz w:val="20"/>
          <w:szCs w:val="20"/>
        </w:rPr>
        <w:t>ACN</w:t>
      </w:r>
      <w:r w:rsidR="00DB4A01" w:rsidRPr="00763C5F">
        <w:rPr>
          <w:rFonts w:ascii="Arial" w:hAnsi="Arial" w:cs="Arial"/>
          <w:spacing w:val="1"/>
          <w:sz w:val="20"/>
          <w:szCs w:val="20"/>
        </w:rPr>
        <w:t xml:space="preserve"> </w:t>
      </w:r>
      <w:r w:rsidR="00DB4A01" w:rsidRPr="00763C5F">
        <w:rPr>
          <w:rFonts w:ascii="Arial" w:hAnsi="Arial" w:cs="Arial"/>
          <w:sz w:val="20"/>
          <w:szCs w:val="20"/>
        </w:rPr>
        <w:t>and</w:t>
      </w:r>
      <w:r w:rsidR="00DB4A01" w:rsidRPr="00763C5F">
        <w:rPr>
          <w:rFonts w:ascii="Arial" w:hAnsi="Arial" w:cs="Arial"/>
          <w:spacing w:val="1"/>
          <w:sz w:val="20"/>
          <w:szCs w:val="20"/>
        </w:rPr>
        <w:t xml:space="preserve"> </w:t>
      </w:r>
      <w:r w:rsidR="00DB4A01" w:rsidRPr="00763C5F">
        <w:rPr>
          <w:rFonts w:ascii="Arial" w:hAnsi="Arial" w:cs="Arial"/>
          <w:sz w:val="20"/>
          <w:szCs w:val="20"/>
        </w:rPr>
        <w:t>their</w:t>
      </w:r>
      <w:r w:rsidR="00DB4A01" w:rsidRPr="00763C5F">
        <w:rPr>
          <w:rFonts w:ascii="Arial" w:hAnsi="Arial" w:cs="Arial"/>
          <w:spacing w:val="1"/>
          <w:sz w:val="20"/>
          <w:szCs w:val="20"/>
        </w:rPr>
        <w:t xml:space="preserve"> </w:t>
      </w:r>
      <w:r w:rsidR="00DB4A01" w:rsidRPr="00763C5F">
        <w:rPr>
          <w:rFonts w:ascii="Arial" w:hAnsi="Arial" w:cs="Arial"/>
          <w:sz w:val="20"/>
          <w:szCs w:val="20"/>
        </w:rPr>
        <w:t>binary</w:t>
      </w:r>
      <w:r w:rsidR="00DB4A01" w:rsidRPr="00763C5F">
        <w:rPr>
          <w:rFonts w:ascii="Arial" w:hAnsi="Arial" w:cs="Arial"/>
          <w:spacing w:val="1"/>
          <w:sz w:val="20"/>
          <w:szCs w:val="20"/>
        </w:rPr>
        <w:t xml:space="preserve"> </w:t>
      </w:r>
      <w:r w:rsidR="00DB4A01" w:rsidRPr="00763C5F">
        <w:rPr>
          <w:rFonts w:ascii="Arial" w:hAnsi="Arial" w:cs="Arial"/>
          <w:sz w:val="20"/>
          <w:szCs w:val="20"/>
        </w:rPr>
        <w:t>solvent</w:t>
      </w:r>
      <w:r w:rsidR="00DB4A01" w:rsidRPr="00763C5F">
        <w:rPr>
          <w:rFonts w:ascii="Arial" w:hAnsi="Arial" w:cs="Arial"/>
          <w:spacing w:val="1"/>
          <w:sz w:val="20"/>
          <w:szCs w:val="20"/>
        </w:rPr>
        <w:t xml:space="preserve"> </w:t>
      </w:r>
      <w:r w:rsidR="00DB4A01" w:rsidRPr="00763C5F">
        <w:rPr>
          <w:rFonts w:ascii="Arial" w:hAnsi="Arial" w:cs="Arial"/>
          <w:sz w:val="20"/>
          <w:szCs w:val="20"/>
        </w:rPr>
        <w:t>mixtures</w:t>
      </w:r>
      <w:r w:rsidR="00DB4A01" w:rsidRPr="00763C5F">
        <w:rPr>
          <w:rFonts w:ascii="Arial" w:hAnsi="Arial" w:cs="Arial"/>
          <w:spacing w:val="1"/>
          <w:sz w:val="20"/>
          <w:szCs w:val="20"/>
        </w:rPr>
        <w:t xml:space="preserve"> </w:t>
      </w:r>
      <w:r w:rsidR="00DB4A01" w:rsidRPr="00763C5F">
        <w:rPr>
          <w:rFonts w:ascii="Arial" w:hAnsi="Arial" w:cs="Arial"/>
          <w:sz w:val="20"/>
          <w:szCs w:val="20"/>
        </w:rPr>
        <w:t>at</w:t>
      </w:r>
      <w:r w:rsidR="00DB4A01" w:rsidRPr="00763C5F">
        <w:rPr>
          <w:rFonts w:ascii="Arial" w:hAnsi="Arial" w:cs="Arial"/>
          <w:spacing w:val="1"/>
          <w:sz w:val="20"/>
          <w:szCs w:val="20"/>
        </w:rPr>
        <w:t xml:space="preserve"> </w:t>
      </w:r>
      <w:r w:rsidR="00DB4A01" w:rsidRPr="00763C5F">
        <w:rPr>
          <w:rFonts w:ascii="Arial" w:hAnsi="Arial" w:cs="Arial"/>
          <w:sz w:val="20"/>
          <w:szCs w:val="20"/>
        </w:rPr>
        <w:t>293.15</w:t>
      </w:r>
      <w:r w:rsidR="00DB4A01" w:rsidRPr="00763C5F">
        <w:rPr>
          <w:rFonts w:ascii="Arial" w:hAnsi="Arial" w:cs="Arial"/>
          <w:spacing w:val="1"/>
          <w:sz w:val="20"/>
          <w:szCs w:val="20"/>
        </w:rPr>
        <w:t xml:space="preserve"> </w:t>
      </w:r>
      <w:r w:rsidR="00DB4A01" w:rsidRPr="00763C5F">
        <w:rPr>
          <w:rFonts w:ascii="Arial" w:hAnsi="Arial" w:cs="Arial"/>
          <w:sz w:val="20"/>
          <w:szCs w:val="20"/>
        </w:rPr>
        <w:t>K,</w:t>
      </w:r>
      <w:r w:rsidR="00DB4A01" w:rsidRPr="00763C5F">
        <w:rPr>
          <w:rFonts w:ascii="Arial" w:hAnsi="Arial" w:cs="Arial"/>
          <w:spacing w:val="1"/>
          <w:sz w:val="20"/>
          <w:szCs w:val="20"/>
        </w:rPr>
        <w:t xml:space="preserve"> </w:t>
      </w:r>
      <w:r w:rsidR="00DB4A01" w:rsidRPr="00763C5F">
        <w:rPr>
          <w:rFonts w:ascii="Arial" w:hAnsi="Arial" w:cs="Arial"/>
          <w:sz w:val="20"/>
          <w:szCs w:val="20"/>
        </w:rPr>
        <w:t>303.15</w:t>
      </w:r>
      <w:r w:rsidR="00DB4A01" w:rsidRPr="00763C5F">
        <w:rPr>
          <w:rFonts w:ascii="Arial" w:hAnsi="Arial" w:cs="Arial"/>
          <w:spacing w:val="1"/>
          <w:sz w:val="20"/>
          <w:szCs w:val="20"/>
        </w:rPr>
        <w:t xml:space="preserve"> </w:t>
      </w:r>
      <w:r w:rsidR="00DB4A01" w:rsidRPr="00763C5F">
        <w:rPr>
          <w:rFonts w:ascii="Arial" w:hAnsi="Arial" w:cs="Arial"/>
          <w:sz w:val="20"/>
          <w:szCs w:val="20"/>
        </w:rPr>
        <w:t>K</w:t>
      </w:r>
      <w:r w:rsidR="00DB4A01" w:rsidRPr="00763C5F">
        <w:rPr>
          <w:rFonts w:ascii="Arial" w:hAnsi="Arial" w:cs="Arial"/>
          <w:spacing w:val="1"/>
          <w:sz w:val="20"/>
          <w:szCs w:val="20"/>
        </w:rPr>
        <w:t xml:space="preserve"> </w:t>
      </w:r>
      <w:r w:rsidR="00DB4A01" w:rsidRPr="00763C5F">
        <w:rPr>
          <w:rFonts w:ascii="Arial" w:hAnsi="Arial" w:cs="Arial"/>
          <w:sz w:val="20"/>
          <w:szCs w:val="20"/>
        </w:rPr>
        <w:t>and</w:t>
      </w:r>
      <w:r w:rsidR="00DB4A01" w:rsidRPr="00763C5F">
        <w:rPr>
          <w:rFonts w:ascii="Arial" w:hAnsi="Arial" w:cs="Arial"/>
          <w:spacing w:val="1"/>
          <w:sz w:val="20"/>
          <w:szCs w:val="20"/>
        </w:rPr>
        <w:t xml:space="preserve"> </w:t>
      </w:r>
      <w:r w:rsidR="00DB4A01" w:rsidRPr="00763C5F">
        <w:rPr>
          <w:rFonts w:ascii="Arial" w:hAnsi="Arial" w:cs="Arial"/>
          <w:sz w:val="20"/>
          <w:szCs w:val="20"/>
        </w:rPr>
        <w:t>313.15</w:t>
      </w:r>
      <w:r w:rsidR="00DB4A01" w:rsidRPr="00763C5F">
        <w:rPr>
          <w:rFonts w:ascii="Arial" w:hAnsi="Arial" w:cs="Arial"/>
          <w:spacing w:val="1"/>
          <w:sz w:val="20"/>
          <w:szCs w:val="20"/>
        </w:rPr>
        <w:t xml:space="preserve"> </w:t>
      </w:r>
      <w:r w:rsidR="00DB4A01" w:rsidRPr="00763C5F">
        <w:rPr>
          <w:rFonts w:ascii="Arial" w:hAnsi="Arial" w:cs="Arial"/>
          <w:sz w:val="20"/>
          <w:szCs w:val="20"/>
        </w:rPr>
        <w:t>K</w:t>
      </w:r>
      <w:r w:rsidR="00DB4A01" w:rsidRPr="00763C5F">
        <w:rPr>
          <w:rFonts w:ascii="Arial" w:hAnsi="Arial" w:cs="Arial"/>
          <w:spacing w:val="1"/>
          <w:sz w:val="20"/>
          <w:szCs w:val="20"/>
        </w:rPr>
        <w:t xml:space="preserve"> </w:t>
      </w:r>
      <w:r w:rsidR="00DB4A01" w:rsidRPr="00763C5F">
        <w:rPr>
          <w:rFonts w:ascii="Arial" w:hAnsi="Arial" w:cs="Arial"/>
          <w:sz w:val="20"/>
          <w:szCs w:val="20"/>
        </w:rPr>
        <w:t>temperatures and</w:t>
      </w:r>
      <w:r w:rsidR="00DB4A01" w:rsidRPr="00763C5F">
        <w:rPr>
          <w:rFonts w:ascii="Arial" w:hAnsi="Arial" w:cs="Arial"/>
          <w:w w:val="105"/>
          <w:sz w:val="20"/>
          <w:szCs w:val="20"/>
        </w:rPr>
        <w:t xml:space="preserve"> </w:t>
      </w:r>
      <w:r w:rsidR="00DB4A01" w:rsidRPr="00763C5F">
        <w:rPr>
          <w:rFonts w:ascii="Arial" w:hAnsi="Arial" w:cs="Arial"/>
          <w:sz w:val="20"/>
          <w:szCs w:val="20"/>
        </w:rPr>
        <w:t>to study the effect of solvent and temperature on the selectivity and</w:t>
      </w:r>
      <w:r w:rsidR="00DB4A01" w:rsidRPr="00763C5F">
        <w:rPr>
          <w:rFonts w:ascii="Arial" w:hAnsi="Arial" w:cs="Arial"/>
          <w:spacing w:val="1"/>
          <w:sz w:val="20"/>
          <w:szCs w:val="20"/>
        </w:rPr>
        <w:t xml:space="preserve"> </w:t>
      </w:r>
      <w:r w:rsidR="00DB4A01" w:rsidRPr="00763C5F">
        <w:rPr>
          <w:rFonts w:ascii="Arial" w:hAnsi="Arial" w:cs="Arial"/>
          <w:sz w:val="20"/>
          <w:szCs w:val="20"/>
        </w:rPr>
        <w:t>stoichiometry of the complexes formed and also to understand the thermodynamic</w:t>
      </w:r>
      <w:r w:rsidR="00DB4A01" w:rsidRPr="00763C5F">
        <w:rPr>
          <w:rFonts w:ascii="Arial" w:hAnsi="Arial" w:cs="Arial"/>
          <w:spacing w:val="1"/>
          <w:sz w:val="20"/>
          <w:szCs w:val="20"/>
        </w:rPr>
        <w:t xml:space="preserve"> </w:t>
      </w:r>
      <w:r w:rsidR="00DB4A01" w:rsidRPr="00763C5F">
        <w:rPr>
          <w:rFonts w:ascii="Arial" w:hAnsi="Arial" w:cs="Arial"/>
          <w:sz w:val="20"/>
          <w:szCs w:val="20"/>
        </w:rPr>
        <w:t xml:space="preserve">parameters of the complexation reactions. The advantage of conductometry is that it can be used at very low concentration </w:t>
      </w:r>
      <w:r w:rsidR="003A303A" w:rsidRPr="00763C5F">
        <w:rPr>
          <w:rFonts w:ascii="Arial" w:hAnsi="Arial" w:cs="Arial"/>
          <w:sz w:val="20"/>
          <w:szCs w:val="20"/>
        </w:rPr>
        <w:t xml:space="preserve">of </w:t>
      </w:r>
      <w:r w:rsidR="00DB4A01" w:rsidRPr="00763C5F">
        <w:rPr>
          <w:rFonts w:ascii="Arial" w:hAnsi="Arial" w:cs="Arial"/>
          <w:sz w:val="20"/>
          <w:szCs w:val="20"/>
        </w:rPr>
        <w:t>solution with very high sensitivity using a simple experimental set-up as well as an inexpensive technique and gives reliable results.</w:t>
      </w:r>
      <w:r w:rsidR="00C60ADD" w:rsidRPr="00763C5F">
        <w:rPr>
          <w:rFonts w:ascii="Arial" w:eastAsiaTheme="minorHAnsi" w:hAnsi="Arial" w:cs="Arial"/>
          <w:color w:val="000000"/>
          <w:sz w:val="20"/>
          <w:szCs w:val="20"/>
          <w:lang w:val="en-IN"/>
          <w14:ligatures w14:val="standardContextual"/>
        </w:rPr>
        <w:t xml:space="preserve"> </w:t>
      </w:r>
      <w:r w:rsidR="008520CD" w:rsidRPr="00763C5F">
        <w:rPr>
          <w:rFonts w:ascii="Arial" w:hAnsi="Arial" w:cs="Arial"/>
          <w:color w:val="000000" w:themeColor="text1"/>
          <w:sz w:val="20"/>
          <w:szCs w:val="20"/>
          <w:vertAlign w:val="superscript"/>
          <w:lang w:val="en-IN"/>
        </w:rPr>
        <w:t>[8,9]</w:t>
      </w:r>
    </w:p>
    <w:p w14:paraId="5B861613" w14:textId="77777777" w:rsidR="00566DD8" w:rsidRPr="00763C5F" w:rsidRDefault="00566DD8" w:rsidP="00763C5F">
      <w:pPr>
        <w:pStyle w:val="BodyText"/>
        <w:spacing w:before="113" w:line="244" w:lineRule="auto"/>
        <w:ind w:right="-330"/>
        <w:jc w:val="both"/>
        <w:rPr>
          <w:rFonts w:ascii="Arial" w:hAnsi="Arial" w:cs="Arial"/>
          <w:sz w:val="20"/>
          <w:szCs w:val="20"/>
        </w:rPr>
      </w:pPr>
    </w:p>
    <w:p w14:paraId="6474AE97" w14:textId="087CE4AB" w:rsidR="00DB4A01" w:rsidRDefault="005C5BEA" w:rsidP="00DB4A01">
      <w:pPr>
        <w:autoSpaceDE w:val="0"/>
        <w:autoSpaceDN w:val="0"/>
        <w:adjustRightInd w:val="0"/>
        <w:spacing w:after="0" w:line="240" w:lineRule="auto"/>
        <w:ind w:left="140"/>
        <w:jc w:val="both"/>
        <w:rPr>
          <w:rFonts w:ascii="Times New Roman" w:hAnsi="Times New Roman" w:cs="Times New Roman"/>
          <w:b/>
          <w:bCs/>
          <w:kern w:val="0"/>
          <w:sz w:val="24"/>
          <w:szCs w:val="24"/>
        </w:rPr>
      </w:pPr>
      <w:r>
        <w:rPr>
          <w:rFonts w:ascii="Times New Roman" w:hAnsi="Times New Roman" w:cs="Times New Roman"/>
          <w:b/>
          <w:bCs/>
          <w:kern w:val="0"/>
          <w:sz w:val="24"/>
          <w:szCs w:val="24"/>
        </w:rPr>
        <w:t>METHODLOGY</w:t>
      </w:r>
    </w:p>
    <w:p w14:paraId="248B15D3" w14:textId="77777777" w:rsidR="005C5BEA" w:rsidRPr="005E13AE" w:rsidRDefault="005C5BEA" w:rsidP="00DB4A01">
      <w:pPr>
        <w:autoSpaceDE w:val="0"/>
        <w:autoSpaceDN w:val="0"/>
        <w:adjustRightInd w:val="0"/>
        <w:spacing w:after="0" w:line="240" w:lineRule="auto"/>
        <w:ind w:left="140"/>
        <w:jc w:val="both"/>
        <w:rPr>
          <w:rFonts w:ascii="Times New Roman" w:hAnsi="Times New Roman" w:cs="Times New Roman"/>
          <w:b/>
          <w:bCs/>
          <w:kern w:val="0"/>
          <w:sz w:val="24"/>
          <w:szCs w:val="24"/>
        </w:rPr>
      </w:pPr>
    </w:p>
    <w:p w14:paraId="06C5CCB8" w14:textId="207195B0" w:rsidR="00DB4A01" w:rsidRPr="005E13AE" w:rsidRDefault="00E04DF7" w:rsidP="00DB4A01">
      <w:pPr>
        <w:autoSpaceDE w:val="0"/>
        <w:autoSpaceDN w:val="0"/>
        <w:adjustRightInd w:val="0"/>
        <w:spacing w:after="0" w:line="240" w:lineRule="auto"/>
        <w:ind w:left="140"/>
        <w:jc w:val="both"/>
        <w:rPr>
          <w:rFonts w:ascii="Times New Roman" w:hAnsi="Times New Roman" w:cs="Times New Roman"/>
          <w:b/>
          <w:bCs/>
          <w:kern w:val="0"/>
          <w:sz w:val="28"/>
          <w:szCs w:val="28"/>
        </w:rPr>
      </w:pPr>
      <w:r w:rsidRPr="00763C5F">
        <w:rPr>
          <w:rFonts w:ascii="Arial" w:hAnsi="Arial" w:cs="Arial"/>
          <w:b/>
          <w:bCs/>
          <w:kern w:val="0"/>
        </w:rPr>
        <w:t>E</w:t>
      </w:r>
      <w:r w:rsidR="00763C5F" w:rsidRPr="00763C5F">
        <w:rPr>
          <w:rFonts w:ascii="Arial" w:hAnsi="Arial" w:cs="Arial"/>
          <w:b/>
          <w:bCs/>
          <w:kern w:val="0"/>
        </w:rPr>
        <w:t>XPERIMENTAL</w:t>
      </w:r>
      <w:r w:rsidRPr="005E13AE">
        <w:rPr>
          <w:rFonts w:ascii="Times New Roman" w:hAnsi="Times New Roman" w:cs="Times New Roman"/>
          <w:b/>
          <w:bCs/>
          <w:kern w:val="0"/>
          <w:sz w:val="28"/>
          <w:szCs w:val="28"/>
        </w:rPr>
        <w:t>:</w:t>
      </w:r>
    </w:p>
    <w:p w14:paraId="12C3C6DC" w14:textId="77777777" w:rsidR="00DB4A01" w:rsidRDefault="00DB4A01" w:rsidP="00DB4A01">
      <w:pPr>
        <w:autoSpaceDE w:val="0"/>
        <w:autoSpaceDN w:val="0"/>
        <w:adjustRightInd w:val="0"/>
        <w:spacing w:after="0" w:line="240" w:lineRule="auto"/>
        <w:ind w:left="140"/>
        <w:jc w:val="both"/>
        <w:rPr>
          <w:rFonts w:ascii="Times New Roman" w:hAnsi="Times New Roman" w:cs="Times New Roman"/>
          <w:b/>
          <w:bCs/>
          <w:kern w:val="0"/>
          <w:sz w:val="32"/>
          <w:szCs w:val="32"/>
        </w:rPr>
      </w:pPr>
    </w:p>
    <w:p w14:paraId="13310124" w14:textId="00D7680F" w:rsidR="00DB4A01" w:rsidRDefault="00DB4A01" w:rsidP="00DB4A01">
      <w:pPr>
        <w:autoSpaceDE w:val="0"/>
        <w:autoSpaceDN w:val="0"/>
        <w:adjustRightInd w:val="0"/>
        <w:spacing w:after="0" w:line="240" w:lineRule="auto"/>
        <w:ind w:left="140"/>
        <w:jc w:val="both"/>
        <w:rPr>
          <w:rFonts w:ascii="Times New Roman" w:hAnsi="Times New Roman" w:cs="Times New Roman"/>
          <w:b/>
          <w:bCs/>
          <w:kern w:val="0"/>
          <w:sz w:val="28"/>
          <w:szCs w:val="28"/>
        </w:rPr>
      </w:pPr>
      <w:r w:rsidRPr="009349BD">
        <w:rPr>
          <w:rFonts w:ascii="Arial" w:hAnsi="Arial" w:cs="Arial"/>
          <w:b/>
          <w:bCs/>
          <w:kern w:val="0"/>
        </w:rPr>
        <w:t>Reagents and Solvent</w:t>
      </w:r>
      <w:r w:rsidR="000459F4" w:rsidRPr="009349BD">
        <w:rPr>
          <w:rFonts w:ascii="Arial" w:hAnsi="Arial" w:cs="Arial"/>
          <w:b/>
          <w:bCs/>
          <w:kern w:val="0"/>
        </w:rPr>
        <w:t>s</w:t>
      </w:r>
      <w:r>
        <w:rPr>
          <w:rFonts w:ascii="Times New Roman" w:hAnsi="Times New Roman" w:cs="Times New Roman"/>
          <w:b/>
          <w:bCs/>
          <w:kern w:val="0"/>
          <w:sz w:val="28"/>
          <w:szCs w:val="28"/>
        </w:rPr>
        <w:t>:</w:t>
      </w:r>
    </w:p>
    <w:p w14:paraId="0C25DCA5" w14:textId="53DF440D" w:rsidR="005605AC" w:rsidRPr="0054678C" w:rsidRDefault="005E13AE" w:rsidP="00763C5F">
      <w:pPr>
        <w:jc w:val="both"/>
        <w:rPr>
          <w:rFonts w:ascii="Arial" w:hAnsi="Arial" w:cs="Arial"/>
          <w:sz w:val="20"/>
          <w:szCs w:val="20"/>
        </w:rPr>
      </w:pPr>
      <w:r w:rsidRPr="0054678C">
        <w:rPr>
          <w:rFonts w:ascii="Times New Roman" w:hAnsi="Times New Roman" w:cs="Times New Roman"/>
          <w:sz w:val="20"/>
          <w:szCs w:val="20"/>
        </w:rPr>
        <w:t xml:space="preserve">  </w:t>
      </w:r>
      <w:r w:rsidR="005605AC" w:rsidRPr="0054678C">
        <w:rPr>
          <w:rFonts w:ascii="Arial" w:hAnsi="Arial" w:cs="Arial"/>
          <w:sz w:val="20"/>
          <w:szCs w:val="20"/>
        </w:rPr>
        <w:t>Analytical grade</w:t>
      </w:r>
      <w:r w:rsidR="005605AC" w:rsidRPr="0054678C">
        <w:rPr>
          <w:rFonts w:ascii="Arial" w:hAnsi="Arial" w:cs="Arial"/>
          <w:kern w:val="0"/>
          <w:sz w:val="20"/>
          <w:szCs w:val="20"/>
        </w:rPr>
        <w:t xml:space="preserve"> </w:t>
      </w:r>
      <w:r w:rsidR="00DB4A01" w:rsidRPr="0054678C">
        <w:rPr>
          <w:rFonts w:ascii="Arial" w:hAnsi="Arial" w:cs="Arial"/>
          <w:kern w:val="0"/>
          <w:sz w:val="20"/>
          <w:szCs w:val="20"/>
        </w:rPr>
        <w:t>metal nitrates salts of ferric nitrate (Fe</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 cobalt nitrate (Co</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 nickel nitrate (Ni</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 and copper nitrate (Cu</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9C28DC" w:rsidRPr="0054678C">
        <w:rPr>
          <w:rFonts w:ascii="Arial" w:hAnsi="Arial" w:cs="Arial"/>
          <w:kern w:val="0"/>
          <w:sz w:val="20"/>
          <w:szCs w:val="20"/>
        </w:rPr>
        <w:t>⸳</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w:t>
      </w:r>
      <w:r w:rsidR="005605AC" w:rsidRPr="0054678C">
        <w:rPr>
          <w:rFonts w:ascii="Arial" w:hAnsi="Arial" w:cs="Arial"/>
          <w:kern w:val="0"/>
          <w:sz w:val="20"/>
          <w:szCs w:val="20"/>
        </w:rPr>
        <w:t xml:space="preserve"> </w:t>
      </w:r>
      <w:r w:rsidR="00DB4A01" w:rsidRPr="0054678C">
        <w:rPr>
          <w:rFonts w:ascii="Arial" w:hAnsi="Arial" w:cs="Arial"/>
          <w:kern w:val="0"/>
          <w:sz w:val="20"/>
          <w:szCs w:val="20"/>
        </w:rPr>
        <w:t>(Finar) and the crown ethers, Benzo</w:t>
      </w:r>
      <w:r w:rsidR="007076DE" w:rsidRPr="0054678C">
        <w:rPr>
          <w:rFonts w:ascii="Arial" w:hAnsi="Arial" w:cs="Arial"/>
          <w:kern w:val="0"/>
          <w:sz w:val="20"/>
          <w:szCs w:val="20"/>
        </w:rPr>
        <w:t>-</w:t>
      </w:r>
      <w:r w:rsidR="00DB4A01" w:rsidRPr="0054678C">
        <w:rPr>
          <w:rFonts w:ascii="Arial" w:hAnsi="Arial" w:cs="Arial"/>
          <w:kern w:val="0"/>
          <w:sz w:val="20"/>
          <w:szCs w:val="20"/>
        </w:rPr>
        <w:t xml:space="preserve">15-crown-5 </w:t>
      </w:r>
      <w:r w:rsidR="00011C0F" w:rsidRPr="0054678C">
        <w:rPr>
          <w:rFonts w:ascii="Arial" w:hAnsi="Arial" w:cs="Arial"/>
          <w:kern w:val="0"/>
          <w:sz w:val="20"/>
          <w:szCs w:val="20"/>
        </w:rPr>
        <w:t xml:space="preserve">ether </w:t>
      </w:r>
      <w:r w:rsidR="00DB4A01" w:rsidRPr="0054678C">
        <w:rPr>
          <w:rFonts w:ascii="Arial" w:hAnsi="Arial" w:cs="Arial"/>
          <w:kern w:val="0"/>
          <w:sz w:val="20"/>
          <w:szCs w:val="20"/>
        </w:rPr>
        <w:t xml:space="preserve">(B15C5) (Finar) </w:t>
      </w:r>
      <w:r w:rsidR="00DB4A01" w:rsidRPr="0054678C">
        <w:rPr>
          <w:rFonts w:ascii="Arial" w:hAnsi="Arial" w:cs="Arial"/>
          <w:color w:val="000000" w:themeColor="text1"/>
          <w:kern w:val="0"/>
          <w:sz w:val="20"/>
          <w:szCs w:val="20"/>
        </w:rPr>
        <w:t>was of reagent grade (purity ≥98%) used as received</w:t>
      </w:r>
      <w:r w:rsidR="005605AC" w:rsidRPr="0054678C">
        <w:rPr>
          <w:rFonts w:ascii="Arial" w:hAnsi="Arial" w:cs="Arial"/>
          <w:kern w:val="0"/>
          <w:sz w:val="20"/>
          <w:szCs w:val="20"/>
        </w:rPr>
        <w:t xml:space="preserve">. Acetonitrile (ACN) and Dimethyl-sulfoxide (DMSO) </w:t>
      </w:r>
      <w:r w:rsidR="005605AC" w:rsidRPr="0054678C">
        <w:rPr>
          <w:rFonts w:ascii="Arial" w:hAnsi="Arial" w:cs="Arial"/>
          <w:sz w:val="20"/>
          <w:szCs w:val="20"/>
        </w:rPr>
        <w:t xml:space="preserve">(Finar Chemicals) with the highest purity (HPLC grade) </w:t>
      </w:r>
      <w:r w:rsidR="005605AC" w:rsidRPr="0054678C">
        <w:rPr>
          <w:rFonts w:ascii="Arial" w:hAnsi="Arial" w:cs="Arial"/>
          <w:kern w:val="0"/>
          <w:sz w:val="20"/>
          <w:szCs w:val="20"/>
        </w:rPr>
        <w:t>was used to prepare the solution mixtures.</w:t>
      </w:r>
      <w:r w:rsidR="005605AC" w:rsidRPr="0054678C">
        <w:rPr>
          <w:rFonts w:ascii="Arial" w:hAnsi="Arial" w:cs="Arial"/>
          <w:sz w:val="20"/>
          <w:szCs w:val="20"/>
        </w:rPr>
        <w:t xml:space="preserve"> Glassware used were thoroughly cleaned with </w:t>
      </w:r>
      <w:bookmarkStart w:id="2" w:name="_Hlk199584033"/>
      <w:r w:rsidR="005605AC" w:rsidRPr="0054678C">
        <w:rPr>
          <w:rFonts w:ascii="Arial" w:hAnsi="Arial" w:cs="Arial"/>
          <w:sz w:val="20"/>
          <w:szCs w:val="20"/>
        </w:rPr>
        <w:t xml:space="preserve">freshly prepared aqua-regia and rinsed thoroughly with </w:t>
      </w:r>
      <w:bookmarkStart w:id="3" w:name="_Hlk199583992"/>
      <w:r w:rsidR="005605AC" w:rsidRPr="0054678C">
        <w:rPr>
          <w:rFonts w:ascii="Arial" w:hAnsi="Arial" w:cs="Arial"/>
          <w:sz w:val="20"/>
          <w:szCs w:val="20"/>
        </w:rPr>
        <w:t>deionized water</w:t>
      </w:r>
      <w:bookmarkEnd w:id="2"/>
      <w:bookmarkEnd w:id="3"/>
      <w:r w:rsidR="008520CD" w:rsidRPr="0054678C">
        <w:rPr>
          <w:rFonts w:ascii="Arial" w:hAnsi="Arial" w:cs="Arial"/>
          <w:sz w:val="20"/>
          <w:szCs w:val="20"/>
        </w:rPr>
        <w:t xml:space="preserve">. </w:t>
      </w:r>
      <w:r w:rsidR="005605AC" w:rsidRPr="0054678C">
        <w:rPr>
          <w:rFonts w:ascii="Arial" w:hAnsi="Arial" w:cs="Arial"/>
          <w:sz w:val="20"/>
          <w:szCs w:val="20"/>
        </w:rPr>
        <w:t>Stock solutions of metal ions and ligands (</w:t>
      </w:r>
      <w:r w:rsidR="003B5303" w:rsidRPr="0054678C">
        <w:rPr>
          <w:rFonts w:ascii="Arial" w:hAnsi="Arial" w:cs="Arial"/>
          <w:sz w:val="20"/>
          <w:szCs w:val="20"/>
        </w:rPr>
        <w:t>c</w:t>
      </w:r>
      <w:r w:rsidR="005605AC" w:rsidRPr="0054678C">
        <w:rPr>
          <w:rFonts w:ascii="Arial" w:hAnsi="Arial" w:cs="Arial"/>
          <w:sz w:val="20"/>
          <w:szCs w:val="20"/>
        </w:rPr>
        <w:t>rown ethers) w</w:t>
      </w:r>
      <w:r w:rsidR="000459F4" w:rsidRPr="0054678C">
        <w:rPr>
          <w:rFonts w:ascii="Arial" w:hAnsi="Arial" w:cs="Arial"/>
          <w:sz w:val="20"/>
          <w:szCs w:val="20"/>
        </w:rPr>
        <w:t>ere</w:t>
      </w:r>
      <w:r w:rsidR="005605AC" w:rsidRPr="0054678C">
        <w:rPr>
          <w:rFonts w:ascii="Arial" w:hAnsi="Arial" w:cs="Arial"/>
          <w:sz w:val="20"/>
          <w:szCs w:val="20"/>
        </w:rPr>
        <w:t xml:space="preserve"> prepared by dissolving the appropriate amount of metal ions and ligand in all pure solvents and their binary solvent mixtures.</w:t>
      </w:r>
    </w:p>
    <w:p w14:paraId="6D4B5A99" w14:textId="238E5CB7" w:rsidR="00DB4A01" w:rsidRPr="00DB4A01" w:rsidRDefault="00DB4A01" w:rsidP="00DB4A01">
      <w:pPr>
        <w:autoSpaceDE w:val="0"/>
        <w:autoSpaceDN w:val="0"/>
        <w:adjustRightInd w:val="0"/>
        <w:spacing w:after="0" w:line="240" w:lineRule="auto"/>
        <w:ind w:left="140"/>
        <w:jc w:val="both"/>
        <w:rPr>
          <w:rFonts w:ascii="Times New Roman" w:hAnsi="Times New Roman" w:cs="Times New Roman"/>
          <w:kern w:val="0"/>
          <w:sz w:val="28"/>
          <w:szCs w:val="28"/>
        </w:rPr>
      </w:pPr>
    </w:p>
    <w:p w14:paraId="2B8775FA" w14:textId="4E6E8888" w:rsidR="00DB4A01" w:rsidRDefault="005E13AE" w:rsidP="00DB4A01">
      <w:pPr>
        <w:pStyle w:val="BodyText"/>
        <w:spacing w:before="113" w:line="244" w:lineRule="auto"/>
        <w:ind w:right="-330"/>
        <w:jc w:val="both"/>
        <w:rPr>
          <w:b/>
          <w:bCs/>
          <w:w w:val="105"/>
          <w:sz w:val="28"/>
          <w:szCs w:val="28"/>
          <w:lang w:val="en-IN"/>
        </w:rPr>
      </w:pPr>
      <w:r w:rsidRPr="00B03767">
        <w:rPr>
          <w:rFonts w:ascii="Arial" w:hAnsi="Arial" w:cs="Arial"/>
          <w:b/>
          <w:bCs/>
          <w:w w:val="105"/>
          <w:sz w:val="20"/>
          <w:szCs w:val="20"/>
          <w:lang w:val="en-IN"/>
        </w:rPr>
        <w:t>Apparatus</w:t>
      </w:r>
      <w:r w:rsidRPr="005605AC">
        <w:rPr>
          <w:b/>
          <w:bCs/>
          <w:w w:val="105"/>
          <w:sz w:val="28"/>
          <w:szCs w:val="28"/>
          <w:lang w:val="en-IN"/>
        </w:rPr>
        <w:t>:</w:t>
      </w:r>
    </w:p>
    <w:p w14:paraId="21A629CB" w14:textId="4A5F41A8" w:rsidR="005605AC" w:rsidRPr="009349BD" w:rsidRDefault="005E13AE" w:rsidP="009349BD">
      <w:pPr>
        <w:autoSpaceDE w:val="0"/>
        <w:autoSpaceDN w:val="0"/>
        <w:adjustRightInd w:val="0"/>
        <w:spacing w:after="0" w:line="240" w:lineRule="auto"/>
        <w:ind w:right="-330"/>
        <w:jc w:val="both"/>
        <w:rPr>
          <w:rFonts w:ascii="Arial" w:eastAsia="TimesNewRomanPSMT" w:hAnsi="Arial" w:cs="Arial"/>
          <w:kern w:val="0"/>
          <w:sz w:val="20"/>
          <w:szCs w:val="20"/>
        </w:rPr>
      </w:pPr>
      <w:r>
        <w:rPr>
          <w:rFonts w:ascii="Times New Roman" w:hAnsi="Times New Roman" w:cs="Times New Roman"/>
          <w:sz w:val="24"/>
          <w:szCs w:val="24"/>
        </w:rPr>
        <w:t xml:space="preserve"> </w:t>
      </w:r>
      <w:r w:rsidR="005605AC" w:rsidRPr="009349BD">
        <w:rPr>
          <w:rFonts w:ascii="Arial" w:hAnsi="Arial" w:cs="Arial"/>
          <w:sz w:val="20"/>
          <w:szCs w:val="20"/>
        </w:rPr>
        <w:t xml:space="preserve">The conductance measurements </w:t>
      </w:r>
      <w:r w:rsidR="0050438F" w:rsidRPr="009349BD">
        <w:rPr>
          <w:rFonts w:ascii="Arial" w:hAnsi="Arial" w:cs="Arial"/>
          <w:sz w:val="20"/>
          <w:szCs w:val="20"/>
        </w:rPr>
        <w:t>were</w:t>
      </w:r>
      <w:r w:rsidR="000459F4" w:rsidRPr="009349BD">
        <w:rPr>
          <w:rFonts w:ascii="Arial" w:hAnsi="Arial" w:cs="Arial"/>
          <w:sz w:val="20"/>
          <w:szCs w:val="20"/>
        </w:rPr>
        <w:t xml:space="preserve"> </w:t>
      </w:r>
      <w:r w:rsidR="005605AC" w:rsidRPr="009349BD">
        <w:rPr>
          <w:rFonts w:ascii="Arial" w:hAnsi="Arial" w:cs="Arial"/>
          <w:sz w:val="20"/>
          <w:szCs w:val="20"/>
        </w:rPr>
        <w:t xml:space="preserve">carried out using Model 856 a digital conductivity apparatus with the touch control from </w:t>
      </w:r>
      <w:proofErr w:type="spellStart"/>
      <w:r w:rsidR="005605AC" w:rsidRPr="009349BD">
        <w:rPr>
          <w:rFonts w:ascii="Arial" w:hAnsi="Arial" w:cs="Arial"/>
          <w:sz w:val="20"/>
          <w:szCs w:val="20"/>
        </w:rPr>
        <w:t>Metrohm</w:t>
      </w:r>
      <w:proofErr w:type="spellEnd"/>
      <w:r w:rsidR="005605AC" w:rsidRPr="009349BD">
        <w:rPr>
          <w:rFonts w:ascii="Arial" w:hAnsi="Arial" w:cs="Arial"/>
          <w:sz w:val="20"/>
          <w:szCs w:val="20"/>
        </w:rPr>
        <w:t xml:space="preserve"> (</w:t>
      </w:r>
      <w:proofErr w:type="spellStart"/>
      <w:r w:rsidR="005605AC" w:rsidRPr="009349BD">
        <w:rPr>
          <w:rFonts w:ascii="Arial" w:hAnsi="Arial" w:cs="Arial"/>
          <w:sz w:val="20"/>
          <w:szCs w:val="20"/>
        </w:rPr>
        <w:t>Herisau</w:t>
      </w:r>
      <w:proofErr w:type="spellEnd"/>
      <w:r w:rsidR="005605AC" w:rsidRPr="009349BD">
        <w:rPr>
          <w:rFonts w:ascii="Arial" w:hAnsi="Arial" w:cs="Arial"/>
          <w:sz w:val="20"/>
          <w:szCs w:val="20"/>
        </w:rPr>
        <w:t>, Switzerland)</w:t>
      </w:r>
      <w:r w:rsidR="009915E3" w:rsidRPr="009349BD">
        <w:rPr>
          <w:rFonts w:ascii="Arial" w:hAnsi="Arial" w:cs="Arial"/>
          <w:sz w:val="20"/>
          <w:szCs w:val="20"/>
        </w:rPr>
        <w:t xml:space="preserve"> and</w:t>
      </w:r>
      <w:r w:rsidR="005605AC" w:rsidRPr="009349BD">
        <w:rPr>
          <w:rFonts w:ascii="Arial" w:hAnsi="Arial" w:cs="Arial"/>
          <w:sz w:val="20"/>
          <w:szCs w:val="20"/>
        </w:rPr>
        <w:t xml:space="preserve"> </w:t>
      </w:r>
      <w:r w:rsidR="009915E3" w:rsidRPr="009349BD">
        <w:rPr>
          <w:rFonts w:ascii="Arial" w:hAnsi="Arial" w:cs="Arial"/>
          <w:sz w:val="20"/>
          <w:szCs w:val="20"/>
        </w:rPr>
        <w:t>a</w:t>
      </w:r>
      <w:r w:rsidR="005605AC" w:rsidRPr="009349BD">
        <w:rPr>
          <w:rFonts w:ascii="Arial" w:hAnsi="Arial" w:cs="Arial"/>
          <w:sz w:val="20"/>
          <w:szCs w:val="20"/>
        </w:rPr>
        <w:t xml:space="preserve"> dip type 5-ring </w:t>
      </w:r>
      <w:r w:rsidR="009915E3" w:rsidRPr="009349BD">
        <w:rPr>
          <w:rFonts w:ascii="Arial" w:hAnsi="Arial" w:cs="Arial"/>
          <w:sz w:val="20"/>
          <w:szCs w:val="20"/>
        </w:rPr>
        <w:t xml:space="preserve">of </w:t>
      </w:r>
      <w:r w:rsidR="005605AC" w:rsidRPr="009349BD">
        <w:rPr>
          <w:rFonts w:ascii="Arial" w:hAnsi="Arial" w:cs="Arial"/>
          <w:sz w:val="20"/>
          <w:szCs w:val="20"/>
        </w:rPr>
        <w:t>conductivity cell with a cell constant of 0.59 cm</w:t>
      </w:r>
      <w:r w:rsidR="005605AC" w:rsidRPr="009349BD">
        <w:rPr>
          <w:rFonts w:ascii="Arial" w:hAnsi="Arial" w:cs="Arial"/>
          <w:sz w:val="20"/>
          <w:szCs w:val="20"/>
          <w:vertAlign w:val="superscript"/>
        </w:rPr>
        <w:t>-1</w:t>
      </w:r>
      <w:r w:rsidR="005605AC" w:rsidRPr="009349BD">
        <w:rPr>
          <w:rFonts w:ascii="Arial" w:hAnsi="Arial" w:cs="Arial"/>
          <w:sz w:val="20"/>
          <w:szCs w:val="20"/>
        </w:rPr>
        <w:t xml:space="preserve"> was used. </w:t>
      </w:r>
      <w:r w:rsidR="005605AC" w:rsidRPr="009349BD">
        <w:rPr>
          <w:rFonts w:ascii="Arial" w:eastAsia="TimesNewRomanPSMT" w:hAnsi="Arial" w:cs="Arial"/>
          <w:kern w:val="0"/>
          <w:sz w:val="20"/>
          <w:szCs w:val="20"/>
        </w:rPr>
        <w:t>The cell constant of the conductivity cell was determined by measuring the conductance of aqueous potassium chloride solutions of different concentrations.</w:t>
      </w:r>
      <w:r w:rsidR="008520CD" w:rsidRPr="009349BD">
        <w:rPr>
          <w:rFonts w:ascii="Arial" w:hAnsi="Arial" w:cs="Arial"/>
          <w:color w:val="000000"/>
          <w:kern w:val="0"/>
          <w:sz w:val="20"/>
          <w:szCs w:val="20"/>
          <w:vertAlign w:val="superscript"/>
        </w:rPr>
        <w:t>[10]</w:t>
      </w:r>
      <w:r w:rsidR="005605AC" w:rsidRPr="009349BD">
        <w:rPr>
          <w:rFonts w:ascii="Arial" w:eastAsia="TimesNewRomanPSMT" w:hAnsi="Arial" w:cs="Arial"/>
          <w:color w:val="4472C4" w:themeColor="accent1"/>
          <w:kern w:val="0"/>
          <w:sz w:val="20"/>
          <w:szCs w:val="20"/>
          <w:vertAlign w:val="superscript"/>
        </w:rPr>
        <w:t xml:space="preserve"> </w:t>
      </w:r>
      <w:r w:rsidR="005605AC" w:rsidRPr="009349BD">
        <w:rPr>
          <w:rFonts w:ascii="Arial" w:hAnsi="Arial" w:cs="Arial"/>
          <w:sz w:val="20"/>
          <w:szCs w:val="20"/>
        </w:rPr>
        <w:t>Sartorius GD503 (Bradford, MA, USA) analytical balance having a readability of 0.0001 g was employed for weighing of samples.</w:t>
      </w:r>
    </w:p>
    <w:p w14:paraId="586E76BB" w14:textId="7E9E141A" w:rsidR="005605AC" w:rsidRDefault="005605AC" w:rsidP="005605AC">
      <w:pPr>
        <w:pStyle w:val="Default"/>
        <w:jc w:val="both"/>
        <w:rPr>
          <w:sz w:val="28"/>
          <w:szCs w:val="28"/>
        </w:rPr>
      </w:pPr>
    </w:p>
    <w:p w14:paraId="5D8EAB68" w14:textId="4E5C877D" w:rsidR="005605AC" w:rsidRPr="005E13AE" w:rsidRDefault="00E04DF7" w:rsidP="005605AC">
      <w:pPr>
        <w:autoSpaceDE w:val="0"/>
        <w:autoSpaceDN w:val="0"/>
        <w:adjustRightInd w:val="0"/>
        <w:spacing w:after="0" w:line="240" w:lineRule="auto"/>
        <w:ind w:right="-330"/>
        <w:jc w:val="both"/>
        <w:rPr>
          <w:rFonts w:ascii="Times New Roman" w:hAnsi="Times New Roman" w:cs="Times New Roman"/>
          <w:b/>
          <w:bCs/>
          <w:kern w:val="0"/>
          <w:sz w:val="28"/>
          <w:szCs w:val="28"/>
        </w:rPr>
      </w:pPr>
      <w:r w:rsidRPr="009349BD">
        <w:rPr>
          <w:rFonts w:ascii="Arial" w:hAnsi="Arial" w:cs="Arial"/>
          <w:b/>
          <w:bCs/>
          <w:kern w:val="0"/>
        </w:rPr>
        <w:t>R</w:t>
      </w:r>
      <w:r w:rsidR="00B03767">
        <w:rPr>
          <w:rFonts w:ascii="Arial" w:hAnsi="Arial" w:cs="Arial"/>
          <w:b/>
          <w:bCs/>
          <w:kern w:val="0"/>
        </w:rPr>
        <w:t>ESULTS AND DISCUSSION</w:t>
      </w:r>
      <w:r w:rsidRPr="005E13AE">
        <w:rPr>
          <w:rFonts w:ascii="Times New Roman" w:hAnsi="Times New Roman" w:cs="Times New Roman"/>
          <w:b/>
          <w:bCs/>
          <w:kern w:val="0"/>
          <w:sz w:val="28"/>
          <w:szCs w:val="28"/>
        </w:rPr>
        <w:t>:</w:t>
      </w:r>
    </w:p>
    <w:p w14:paraId="580B33DA" w14:textId="77777777" w:rsidR="00371C0B" w:rsidRPr="005E13AE" w:rsidRDefault="00371C0B" w:rsidP="005605AC">
      <w:pPr>
        <w:autoSpaceDE w:val="0"/>
        <w:autoSpaceDN w:val="0"/>
        <w:adjustRightInd w:val="0"/>
        <w:spacing w:after="0" w:line="240" w:lineRule="auto"/>
        <w:ind w:right="-330"/>
        <w:jc w:val="both"/>
        <w:rPr>
          <w:rFonts w:ascii="Times New Roman" w:hAnsi="Times New Roman" w:cs="Times New Roman"/>
          <w:b/>
          <w:bCs/>
          <w:kern w:val="0"/>
          <w:sz w:val="28"/>
          <w:szCs w:val="28"/>
        </w:rPr>
      </w:pPr>
    </w:p>
    <w:p w14:paraId="7E19B5DD" w14:textId="1BE7CEB5" w:rsidR="00371C0B" w:rsidRPr="009349BD" w:rsidRDefault="005E13AE" w:rsidP="009349BD">
      <w:pPr>
        <w:autoSpaceDE w:val="0"/>
        <w:autoSpaceDN w:val="0"/>
        <w:adjustRightInd w:val="0"/>
        <w:spacing w:after="0" w:line="240" w:lineRule="auto"/>
        <w:ind w:right="-20"/>
        <w:jc w:val="both"/>
        <w:rPr>
          <w:rFonts w:ascii="Arial" w:hAnsi="Arial" w:cs="Arial"/>
          <w:sz w:val="20"/>
          <w:szCs w:val="20"/>
        </w:rPr>
      </w:pPr>
      <w:r w:rsidRPr="009349BD">
        <w:rPr>
          <w:rFonts w:ascii="Arial" w:hAnsi="Arial" w:cs="Arial"/>
          <w:sz w:val="20"/>
          <w:szCs w:val="20"/>
        </w:rPr>
        <w:t xml:space="preserve"> </w:t>
      </w:r>
      <w:r w:rsidR="00371C0B" w:rsidRPr="009349BD">
        <w:rPr>
          <w:rFonts w:ascii="Arial" w:hAnsi="Arial" w:cs="Arial"/>
          <w:sz w:val="20"/>
          <w:szCs w:val="20"/>
        </w:rPr>
        <w:t>The changes of molar conductivity (</w:t>
      </w:r>
      <w:proofErr w:type="spellStart"/>
      <w:r w:rsidR="00371C0B" w:rsidRPr="009349BD">
        <w:rPr>
          <w:rFonts w:ascii="Arial" w:hAnsi="Arial" w:cs="Arial"/>
          <w:b/>
          <w:bCs/>
          <w:sz w:val="20"/>
          <w:szCs w:val="20"/>
        </w:rPr>
        <w:t>Λ</w:t>
      </w:r>
      <w:r w:rsidR="00371C0B" w:rsidRPr="009349BD">
        <w:rPr>
          <w:rFonts w:ascii="Arial" w:hAnsi="Arial" w:cs="Arial"/>
          <w:sz w:val="20"/>
          <w:szCs w:val="20"/>
          <w:vertAlign w:val="subscript"/>
        </w:rPr>
        <w:t>m</w:t>
      </w:r>
      <w:proofErr w:type="spellEnd"/>
      <w:r w:rsidR="00371C0B" w:rsidRPr="009349BD">
        <w:rPr>
          <w:rFonts w:ascii="Arial" w:hAnsi="Arial" w:cs="Arial"/>
          <w:sz w:val="20"/>
          <w:szCs w:val="20"/>
        </w:rPr>
        <w:t>) versus the ligand to metal cation mole ratio [L]</w:t>
      </w:r>
      <w:r w:rsidR="00371C0B" w:rsidRPr="009349BD">
        <w:rPr>
          <w:rFonts w:ascii="Arial" w:hAnsi="Arial" w:cs="Arial"/>
          <w:sz w:val="20"/>
          <w:szCs w:val="20"/>
          <w:vertAlign w:val="subscript"/>
        </w:rPr>
        <w:t>t</w:t>
      </w:r>
      <w:r w:rsidR="00371C0B" w:rsidRPr="009349BD">
        <w:rPr>
          <w:rFonts w:ascii="Arial" w:hAnsi="Arial" w:cs="Arial"/>
          <w:sz w:val="20"/>
          <w:szCs w:val="20"/>
        </w:rPr>
        <w:t>/[M]</w:t>
      </w:r>
      <w:r w:rsidR="00371C0B" w:rsidRPr="009349BD">
        <w:rPr>
          <w:rFonts w:ascii="Arial" w:hAnsi="Arial" w:cs="Arial"/>
          <w:sz w:val="20"/>
          <w:szCs w:val="20"/>
          <w:vertAlign w:val="subscript"/>
        </w:rPr>
        <w:t>t</w:t>
      </w:r>
      <w:r w:rsidR="00371C0B" w:rsidRPr="009349BD">
        <w:rPr>
          <w:rFonts w:ascii="Arial" w:hAnsi="Arial" w:cs="Arial"/>
          <w:sz w:val="20"/>
          <w:szCs w:val="20"/>
        </w:rPr>
        <w:t xml:space="preserve"> for the complexation of B15C5 with M</w:t>
      </w:r>
      <w:r w:rsidR="00371C0B" w:rsidRPr="009349BD">
        <w:rPr>
          <w:rFonts w:ascii="Arial" w:hAnsi="Arial" w:cs="Arial"/>
          <w:sz w:val="20"/>
          <w:szCs w:val="20"/>
          <w:vertAlign w:val="superscript"/>
        </w:rPr>
        <w:t xml:space="preserve">n+ </w:t>
      </w:r>
      <w:r w:rsidR="00371C0B" w:rsidRPr="009349BD">
        <w:rPr>
          <w:rFonts w:ascii="Arial" w:hAnsi="Arial" w:cs="Arial"/>
          <w:sz w:val="20"/>
          <w:szCs w:val="20"/>
        </w:rPr>
        <w:t>(Fe</w:t>
      </w:r>
      <w:r w:rsidR="00371C0B" w:rsidRPr="009349BD">
        <w:rPr>
          <w:rFonts w:ascii="Arial" w:hAnsi="Arial" w:cs="Arial"/>
          <w:sz w:val="20"/>
          <w:szCs w:val="20"/>
          <w:vertAlign w:val="superscript"/>
        </w:rPr>
        <w:t>3+</w:t>
      </w:r>
      <w:r w:rsidR="00371C0B" w:rsidRPr="009349BD">
        <w:rPr>
          <w:rFonts w:ascii="Arial" w:hAnsi="Arial" w:cs="Arial"/>
          <w:sz w:val="20"/>
          <w:szCs w:val="20"/>
        </w:rPr>
        <w:t>, Co</w:t>
      </w:r>
      <w:r w:rsidR="00371C0B" w:rsidRPr="009349BD">
        <w:rPr>
          <w:rFonts w:ascii="Arial" w:hAnsi="Arial" w:cs="Arial"/>
          <w:sz w:val="20"/>
          <w:szCs w:val="20"/>
          <w:vertAlign w:val="superscript"/>
        </w:rPr>
        <w:t>2+</w:t>
      </w:r>
      <w:r w:rsidR="00371C0B" w:rsidRPr="009349BD">
        <w:rPr>
          <w:rFonts w:ascii="Arial" w:hAnsi="Arial" w:cs="Arial"/>
          <w:sz w:val="20"/>
          <w:szCs w:val="20"/>
        </w:rPr>
        <w:t>, Ni</w:t>
      </w:r>
      <w:r w:rsidR="00371C0B" w:rsidRPr="009349BD">
        <w:rPr>
          <w:rFonts w:ascii="Arial" w:hAnsi="Arial" w:cs="Arial"/>
          <w:sz w:val="20"/>
          <w:szCs w:val="20"/>
          <w:vertAlign w:val="superscript"/>
        </w:rPr>
        <w:t>2+</w:t>
      </w:r>
      <w:r w:rsidR="00371C0B" w:rsidRPr="009349BD">
        <w:rPr>
          <w:rFonts w:ascii="Arial" w:hAnsi="Arial" w:cs="Arial"/>
          <w:sz w:val="20"/>
          <w:szCs w:val="20"/>
        </w:rPr>
        <w:t xml:space="preserve"> and Cu</w:t>
      </w:r>
      <w:r w:rsidR="00371C0B" w:rsidRPr="009349BD">
        <w:rPr>
          <w:rFonts w:ascii="Arial" w:hAnsi="Arial" w:cs="Arial"/>
          <w:sz w:val="20"/>
          <w:szCs w:val="20"/>
          <w:vertAlign w:val="superscript"/>
        </w:rPr>
        <w:t>2+</w:t>
      </w:r>
      <w:r w:rsidR="00371C0B" w:rsidRPr="009349BD">
        <w:rPr>
          <w:rFonts w:ascii="Arial" w:hAnsi="Arial" w:cs="Arial"/>
          <w:sz w:val="20"/>
          <w:szCs w:val="20"/>
        </w:rPr>
        <w:t xml:space="preserve">) </w:t>
      </w:r>
      <w:r w:rsidR="00A222D2" w:rsidRPr="009349BD">
        <w:rPr>
          <w:rFonts w:ascii="Arial" w:hAnsi="Arial" w:cs="Arial"/>
          <w:sz w:val="20"/>
          <w:szCs w:val="20"/>
        </w:rPr>
        <w:t xml:space="preserve">metal </w:t>
      </w:r>
      <w:r w:rsidR="00371C0B" w:rsidRPr="009349BD">
        <w:rPr>
          <w:rFonts w:ascii="Arial" w:hAnsi="Arial" w:cs="Arial"/>
          <w:sz w:val="20"/>
          <w:szCs w:val="20"/>
        </w:rPr>
        <w:t>cation</w:t>
      </w:r>
      <w:r w:rsidR="000459F4" w:rsidRPr="009349BD">
        <w:rPr>
          <w:rFonts w:ascii="Arial" w:hAnsi="Arial" w:cs="Arial"/>
          <w:sz w:val="20"/>
          <w:szCs w:val="20"/>
        </w:rPr>
        <w:t>s</w:t>
      </w:r>
      <w:r w:rsidR="00371C0B" w:rsidRPr="009349BD">
        <w:rPr>
          <w:rFonts w:ascii="Arial" w:hAnsi="Arial" w:cs="Arial"/>
          <w:sz w:val="20"/>
          <w:szCs w:val="20"/>
        </w:rPr>
        <w:t xml:space="preserve"> in pure acetonitrile, pure dimethyl-sulfoxide and in the binary solvent mixtures of acetonitrile-</w:t>
      </w:r>
      <w:proofErr w:type="spellStart"/>
      <w:r w:rsidR="00371C0B" w:rsidRPr="009349BD">
        <w:rPr>
          <w:rFonts w:ascii="Arial" w:hAnsi="Arial" w:cs="Arial"/>
          <w:sz w:val="20"/>
          <w:szCs w:val="20"/>
        </w:rPr>
        <w:t>dimethylsulfoxide</w:t>
      </w:r>
      <w:proofErr w:type="spellEnd"/>
      <w:r w:rsidR="00371C0B" w:rsidRPr="009349BD">
        <w:rPr>
          <w:rFonts w:ascii="Arial" w:hAnsi="Arial" w:cs="Arial"/>
          <w:sz w:val="20"/>
          <w:szCs w:val="20"/>
        </w:rPr>
        <w:t xml:space="preserve"> were studied at 293.15K, 303.15</w:t>
      </w:r>
      <w:r w:rsidR="00CF6A68" w:rsidRPr="009349BD">
        <w:rPr>
          <w:rFonts w:ascii="Arial" w:hAnsi="Arial" w:cs="Arial"/>
          <w:sz w:val="20"/>
          <w:szCs w:val="20"/>
        </w:rPr>
        <w:t>K</w:t>
      </w:r>
      <w:r w:rsidR="00371C0B" w:rsidRPr="009349BD">
        <w:rPr>
          <w:rFonts w:ascii="Arial" w:hAnsi="Arial" w:cs="Arial"/>
          <w:sz w:val="20"/>
          <w:szCs w:val="20"/>
        </w:rPr>
        <w:t xml:space="preserve"> and 313.15K temperatures. The typical series of molar conductance values as a function of [L]</w:t>
      </w:r>
      <w:r w:rsidR="00371C0B" w:rsidRPr="009349BD">
        <w:rPr>
          <w:rFonts w:ascii="Arial" w:hAnsi="Arial" w:cs="Arial"/>
          <w:sz w:val="20"/>
          <w:szCs w:val="20"/>
          <w:vertAlign w:val="subscript"/>
        </w:rPr>
        <w:t>t</w:t>
      </w:r>
      <w:r w:rsidR="00371C0B" w:rsidRPr="009349BD">
        <w:rPr>
          <w:rFonts w:ascii="Arial" w:hAnsi="Arial" w:cs="Arial"/>
          <w:sz w:val="20"/>
          <w:szCs w:val="20"/>
        </w:rPr>
        <w:t>/[M]</w:t>
      </w:r>
      <w:r w:rsidR="00371C0B" w:rsidRPr="009349BD">
        <w:rPr>
          <w:rFonts w:ascii="Arial" w:hAnsi="Arial" w:cs="Arial"/>
          <w:sz w:val="20"/>
          <w:szCs w:val="20"/>
          <w:vertAlign w:val="subscript"/>
        </w:rPr>
        <w:t>t</w:t>
      </w:r>
      <w:r w:rsidR="00371C0B" w:rsidRPr="009349BD">
        <w:rPr>
          <w:rFonts w:ascii="Arial" w:hAnsi="Arial" w:cs="Arial"/>
          <w:sz w:val="20"/>
          <w:szCs w:val="20"/>
        </w:rPr>
        <w:t xml:space="preserve"> for B15C5-M</w:t>
      </w:r>
      <w:r w:rsidR="00371C0B" w:rsidRPr="009349BD">
        <w:rPr>
          <w:rFonts w:ascii="Arial" w:hAnsi="Arial" w:cs="Arial"/>
          <w:sz w:val="20"/>
          <w:szCs w:val="20"/>
          <w:vertAlign w:val="superscript"/>
        </w:rPr>
        <w:t>n+</w:t>
      </w:r>
      <w:r w:rsidR="00371C0B" w:rsidRPr="009349BD">
        <w:rPr>
          <w:rFonts w:ascii="Arial" w:hAnsi="Arial" w:cs="Arial"/>
          <w:sz w:val="20"/>
          <w:szCs w:val="20"/>
        </w:rPr>
        <w:t xml:space="preserve"> complex in pure ACN and</w:t>
      </w:r>
      <w:r w:rsidR="000459F4" w:rsidRPr="009349BD">
        <w:rPr>
          <w:rFonts w:ascii="Arial" w:hAnsi="Arial" w:cs="Arial"/>
          <w:sz w:val="20"/>
          <w:szCs w:val="20"/>
        </w:rPr>
        <w:t xml:space="preserve"> in</w:t>
      </w:r>
      <w:r w:rsidR="00371C0B" w:rsidRPr="009349BD">
        <w:rPr>
          <w:rFonts w:ascii="Arial" w:hAnsi="Arial" w:cs="Arial"/>
          <w:sz w:val="20"/>
          <w:szCs w:val="20"/>
        </w:rPr>
        <w:t xml:space="preserve"> the </w:t>
      </w:r>
      <w:r w:rsidR="00CF6A68" w:rsidRPr="009349BD">
        <w:rPr>
          <w:rFonts w:ascii="Arial" w:hAnsi="Arial" w:cs="Arial"/>
          <w:sz w:val="20"/>
          <w:szCs w:val="20"/>
        </w:rPr>
        <w:t xml:space="preserve">binary solvent </w:t>
      </w:r>
      <w:r w:rsidR="00371C0B" w:rsidRPr="009349BD">
        <w:rPr>
          <w:rFonts w:ascii="Arial" w:hAnsi="Arial" w:cs="Arial"/>
          <w:sz w:val="20"/>
          <w:szCs w:val="20"/>
        </w:rPr>
        <w:t>mixtures of ACN-DMSO (v/v% = 80</w:t>
      </w:r>
      <w:r w:rsidR="006273CB" w:rsidRPr="009349BD">
        <w:rPr>
          <w:rFonts w:ascii="Arial" w:hAnsi="Arial" w:cs="Arial"/>
          <w:sz w:val="20"/>
          <w:szCs w:val="20"/>
        </w:rPr>
        <w:t>/</w:t>
      </w:r>
      <w:r w:rsidR="00371C0B" w:rsidRPr="009349BD">
        <w:rPr>
          <w:rFonts w:ascii="Arial" w:hAnsi="Arial" w:cs="Arial"/>
          <w:sz w:val="20"/>
          <w:szCs w:val="20"/>
        </w:rPr>
        <w:t>40</w:t>
      </w:r>
      <w:r w:rsidR="006273CB" w:rsidRPr="009349BD">
        <w:rPr>
          <w:rFonts w:ascii="Arial" w:hAnsi="Arial" w:cs="Arial"/>
          <w:sz w:val="20"/>
          <w:szCs w:val="20"/>
        </w:rPr>
        <w:t>/</w:t>
      </w:r>
      <w:r w:rsidR="00371C0B" w:rsidRPr="009349BD">
        <w:rPr>
          <w:rFonts w:ascii="Arial" w:hAnsi="Arial" w:cs="Arial"/>
          <w:sz w:val="20"/>
          <w:szCs w:val="20"/>
        </w:rPr>
        <w:t>20) are shown in Fig</w:t>
      </w:r>
      <w:r w:rsidR="003B5303" w:rsidRPr="009349BD">
        <w:rPr>
          <w:rFonts w:ascii="Arial" w:hAnsi="Arial" w:cs="Arial"/>
          <w:sz w:val="20"/>
          <w:szCs w:val="20"/>
        </w:rPr>
        <w:t>:</w:t>
      </w:r>
      <w:r w:rsidR="00371C0B" w:rsidRPr="009349BD">
        <w:rPr>
          <w:rFonts w:ascii="Arial" w:hAnsi="Arial" w:cs="Arial"/>
          <w:sz w:val="20"/>
          <w:szCs w:val="20"/>
        </w:rPr>
        <w:t>1</w:t>
      </w:r>
      <w:r w:rsidR="009C28DC" w:rsidRPr="009349BD">
        <w:rPr>
          <w:rFonts w:ascii="Arial" w:hAnsi="Arial" w:cs="Arial"/>
          <w:sz w:val="20"/>
          <w:szCs w:val="20"/>
        </w:rPr>
        <w:t>–</w:t>
      </w:r>
      <w:r w:rsidR="00371C0B" w:rsidRPr="009349BD">
        <w:rPr>
          <w:rFonts w:ascii="Arial" w:hAnsi="Arial" w:cs="Arial"/>
          <w:sz w:val="20"/>
          <w:szCs w:val="20"/>
        </w:rPr>
        <w:t>5.</w:t>
      </w:r>
    </w:p>
    <w:p w14:paraId="6D040791" w14:textId="77777777" w:rsidR="006F3989" w:rsidRPr="009349BD" w:rsidRDefault="006F3989" w:rsidP="009349BD">
      <w:pPr>
        <w:autoSpaceDE w:val="0"/>
        <w:autoSpaceDN w:val="0"/>
        <w:adjustRightInd w:val="0"/>
        <w:spacing w:after="0" w:line="240" w:lineRule="auto"/>
        <w:ind w:right="-20"/>
        <w:jc w:val="both"/>
        <w:rPr>
          <w:rFonts w:ascii="Arial" w:hAnsi="Arial" w:cs="Arial"/>
          <w:sz w:val="20"/>
          <w:szCs w:val="20"/>
          <w:vertAlign w:val="subscript"/>
        </w:rPr>
      </w:pPr>
    </w:p>
    <w:tbl>
      <w:tblPr>
        <w:tblStyle w:val="TableGrid"/>
        <w:tblW w:w="114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5"/>
        <w:gridCol w:w="5952"/>
      </w:tblGrid>
      <w:tr w:rsidR="000C0506" w14:paraId="0F53309A" w14:textId="77777777" w:rsidTr="00011C0F">
        <w:tc>
          <w:tcPr>
            <w:tcW w:w="5525" w:type="dxa"/>
          </w:tcPr>
          <w:p w14:paraId="133E4B8E" w14:textId="0CB29C36" w:rsidR="000C0506" w:rsidRDefault="003007A6" w:rsidP="005605AC">
            <w:pPr>
              <w:adjustRightInd w:val="0"/>
              <w:ind w:right="-330"/>
              <w:jc w:val="both"/>
              <w:rPr>
                <w:rFonts w:ascii="Times New Roman" w:hAnsi="Times New Roman" w:cs="Times New Roman"/>
                <w:sz w:val="28"/>
                <w:szCs w:val="28"/>
              </w:rPr>
            </w:pPr>
            <w:r w:rsidRPr="003007A6">
              <w:rPr>
                <w:rFonts w:ascii="Times New Roman" w:hAnsi="Times New Roman" w:cs="Times New Roman"/>
                <w:noProof/>
                <w:sz w:val="28"/>
                <w:szCs w:val="28"/>
              </w:rPr>
              <w:drawing>
                <wp:inline distT="0" distB="0" distL="0" distR="0" wp14:anchorId="5AE4F794" wp14:editId="3DE4FD52">
                  <wp:extent cx="3371215" cy="2789555"/>
                  <wp:effectExtent l="0" t="0" r="0" b="0"/>
                  <wp:docPr id="1877552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880" cy="2790933"/>
                          </a:xfrm>
                          <a:prstGeom prst="rect">
                            <a:avLst/>
                          </a:prstGeom>
                          <a:noFill/>
                          <a:ln>
                            <a:noFill/>
                          </a:ln>
                        </pic:spPr>
                      </pic:pic>
                    </a:graphicData>
                  </a:graphic>
                </wp:inline>
              </w:drawing>
            </w:r>
          </w:p>
        </w:tc>
        <w:tc>
          <w:tcPr>
            <w:tcW w:w="5952" w:type="dxa"/>
          </w:tcPr>
          <w:p w14:paraId="57E535F1" w14:textId="2DAFE920" w:rsidR="000C0506" w:rsidRDefault="00DA6040" w:rsidP="005605AC">
            <w:pPr>
              <w:adjustRightInd w:val="0"/>
              <w:ind w:right="-330"/>
              <w:jc w:val="both"/>
              <w:rPr>
                <w:rFonts w:ascii="Times New Roman" w:hAnsi="Times New Roman" w:cs="Times New Roman"/>
                <w:sz w:val="28"/>
                <w:szCs w:val="28"/>
              </w:rPr>
            </w:pPr>
            <w:r w:rsidRPr="00DA6040">
              <w:rPr>
                <w:rFonts w:ascii="Times New Roman" w:hAnsi="Times New Roman" w:cs="Times New Roman"/>
                <w:noProof/>
                <w:sz w:val="28"/>
                <w:szCs w:val="28"/>
              </w:rPr>
              <w:drawing>
                <wp:inline distT="0" distB="0" distL="0" distR="0" wp14:anchorId="05250E57" wp14:editId="0D451128">
                  <wp:extent cx="3634740" cy="2789555"/>
                  <wp:effectExtent l="0" t="0" r="0" b="0"/>
                  <wp:docPr id="6031066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4740" cy="2789555"/>
                          </a:xfrm>
                          <a:prstGeom prst="rect">
                            <a:avLst/>
                          </a:prstGeom>
                          <a:noFill/>
                          <a:ln>
                            <a:noFill/>
                          </a:ln>
                        </pic:spPr>
                      </pic:pic>
                    </a:graphicData>
                  </a:graphic>
                </wp:inline>
              </w:drawing>
            </w:r>
          </w:p>
        </w:tc>
      </w:tr>
      <w:tr w:rsidR="000C0506" w:rsidRPr="00B03767" w14:paraId="7A46E076" w14:textId="77777777" w:rsidTr="00011C0F">
        <w:tc>
          <w:tcPr>
            <w:tcW w:w="5525" w:type="dxa"/>
          </w:tcPr>
          <w:p w14:paraId="79348CE4" w14:textId="06B5C577" w:rsidR="000C0506" w:rsidRPr="00011C0F" w:rsidRDefault="000C0506" w:rsidP="00C51BA0">
            <w:pPr>
              <w:pStyle w:val="BodyText"/>
              <w:widowControl/>
              <w:suppressAutoHyphens/>
              <w:autoSpaceDE/>
              <w:autoSpaceDN/>
              <w:spacing w:after="6"/>
              <w:ind w:right="457"/>
              <w:jc w:val="both"/>
              <w:rPr>
                <w:rFonts w:eastAsia="SimSun"/>
                <w:spacing w:val="-1"/>
                <w:sz w:val="20"/>
                <w:szCs w:val="20"/>
                <w:lang w:eastAsia="zh-CN"/>
              </w:rPr>
            </w:pPr>
            <w:r w:rsidRPr="00B03767">
              <w:rPr>
                <w:rFonts w:ascii="Arial" w:eastAsia="SimSun" w:hAnsi="Arial" w:cs="Arial"/>
                <w:b/>
                <w:bCs/>
                <w:spacing w:val="-1"/>
                <w:sz w:val="20"/>
                <w:szCs w:val="20"/>
                <w:lang w:eastAsia="zh-CN"/>
              </w:rPr>
              <w:t>Figure 1:</w:t>
            </w:r>
            <w:r w:rsidRPr="00B03767">
              <w:rPr>
                <w:rFonts w:ascii="Arial" w:eastAsia="SimSun" w:hAnsi="Arial" w:cs="Arial"/>
                <w:spacing w:val="-1"/>
                <w:sz w:val="20"/>
                <w:szCs w:val="20"/>
                <w:lang w:eastAsia="zh-CN"/>
              </w:rPr>
              <w:t xml:space="preserve"> 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pure ACN at</w:t>
            </w:r>
            <w:r w:rsidR="00BE2185" w:rsidRPr="00B03767">
              <w:rPr>
                <w:rFonts w:ascii="Arial" w:eastAsia="SimSun" w:hAnsi="Arial" w:cs="Arial"/>
                <w:spacing w:val="-1"/>
                <w:sz w:val="20"/>
                <w:szCs w:val="20"/>
                <w:lang w:eastAsia="zh-CN"/>
              </w:rPr>
              <w:t>:</w:t>
            </w:r>
            <w:r w:rsidRPr="00B03767">
              <w:rPr>
                <w:rFonts w:ascii="Arial" w:eastAsia="SimSun" w:hAnsi="Arial" w:cs="Arial"/>
                <w:spacing w:val="-1"/>
                <w:sz w:val="20"/>
                <w:szCs w:val="20"/>
                <w:lang w:eastAsia="zh-CN"/>
              </w:rPr>
              <w:t xml:space="preserve"> </w:t>
            </w:r>
            <w:r w:rsidR="0087420A"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A=</w:t>
            </w:r>
            <w:r w:rsidRPr="00B03767">
              <w:rPr>
                <w:rFonts w:ascii="Arial" w:eastAsia="SimSun" w:hAnsi="Arial" w:cs="Arial"/>
                <w:spacing w:val="-1"/>
                <w:sz w:val="20"/>
                <w:szCs w:val="20"/>
                <w:lang w:eastAsia="zh-CN"/>
              </w:rPr>
              <w:t xml:space="preserve">293.15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7076DE"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011C0F">
              <w:rPr>
                <w:rFonts w:eastAsia="SimSun"/>
                <w:spacing w:val="-1"/>
                <w:sz w:val="20"/>
                <w:szCs w:val="20"/>
                <w:lang w:eastAsia="zh-CN"/>
              </w:rPr>
              <w:t>.</w:t>
            </w:r>
          </w:p>
          <w:p w14:paraId="057C3374" w14:textId="77777777" w:rsidR="000C0506" w:rsidRDefault="000C0506" w:rsidP="005605AC">
            <w:pPr>
              <w:adjustRightInd w:val="0"/>
              <w:ind w:right="-330"/>
              <w:jc w:val="both"/>
              <w:rPr>
                <w:rFonts w:ascii="Times New Roman" w:hAnsi="Times New Roman" w:cs="Times New Roman"/>
                <w:sz w:val="28"/>
                <w:szCs w:val="28"/>
              </w:rPr>
            </w:pPr>
          </w:p>
        </w:tc>
        <w:tc>
          <w:tcPr>
            <w:tcW w:w="5952" w:type="dxa"/>
          </w:tcPr>
          <w:p w14:paraId="1A89E5FC" w14:textId="658455A1" w:rsidR="000C0506" w:rsidRPr="00B03767" w:rsidRDefault="000C0506" w:rsidP="006F3989">
            <w:pPr>
              <w:pStyle w:val="BodyText"/>
              <w:widowControl/>
              <w:suppressAutoHyphens/>
              <w:autoSpaceDE/>
              <w:autoSpaceDN/>
              <w:spacing w:after="6"/>
              <w:ind w:right="734"/>
              <w:jc w:val="both"/>
              <w:rPr>
                <w:rFonts w:ascii="Arial" w:eastAsia="SimSun" w:hAnsi="Arial" w:cs="Arial"/>
                <w:spacing w:val="-1"/>
                <w:sz w:val="20"/>
                <w:szCs w:val="20"/>
                <w:lang w:eastAsia="zh-CN"/>
              </w:rPr>
            </w:pPr>
            <w:r w:rsidRPr="00B03767">
              <w:rPr>
                <w:rFonts w:ascii="Arial" w:eastAsia="SimSun" w:hAnsi="Arial" w:cs="Arial"/>
                <w:b/>
                <w:bCs/>
                <w:spacing w:val="-1"/>
                <w:sz w:val="20"/>
                <w:szCs w:val="20"/>
                <w:lang w:eastAsia="zh-CN"/>
              </w:rPr>
              <w:t>Figure 2:</w:t>
            </w:r>
            <w:r w:rsidRPr="00B03767">
              <w:rPr>
                <w:rFonts w:ascii="Arial" w:eastAsia="SimSun" w:hAnsi="Arial" w:cs="Arial"/>
                <w:spacing w:val="-1"/>
                <w:sz w:val="20"/>
                <w:szCs w:val="20"/>
                <w:lang w:eastAsia="zh-CN"/>
              </w:rPr>
              <w:t xml:space="preserve"> 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80% ACN +</w:t>
            </w:r>
            <w:r w:rsidR="007076DE" w:rsidRPr="00B03767">
              <w:rPr>
                <w:rFonts w:ascii="Arial" w:eastAsia="SimSun" w:hAnsi="Arial" w:cs="Arial"/>
                <w:spacing w:val="-1"/>
                <w:sz w:val="20"/>
                <w:szCs w:val="20"/>
                <w:lang w:eastAsia="zh-CN"/>
              </w:rPr>
              <w:t xml:space="preserve"> </w:t>
            </w:r>
            <w:r w:rsidRPr="00B03767">
              <w:rPr>
                <w:rFonts w:ascii="Arial" w:eastAsia="SimSun" w:hAnsi="Arial" w:cs="Arial"/>
                <w:spacing w:val="-1"/>
                <w:sz w:val="20"/>
                <w:szCs w:val="20"/>
                <w:lang w:eastAsia="zh-CN"/>
              </w:rPr>
              <w:t xml:space="preserve">20% DMSO </w:t>
            </w:r>
            <w:r w:rsidR="0050438F" w:rsidRPr="00B03767">
              <w:rPr>
                <w:rFonts w:ascii="Arial" w:eastAsia="SimSun" w:hAnsi="Arial" w:cs="Arial"/>
                <w:spacing w:val="-1"/>
                <w:sz w:val="20"/>
                <w:szCs w:val="20"/>
                <w:lang w:eastAsia="zh-CN"/>
              </w:rPr>
              <w:t>at</w:t>
            </w:r>
            <w:r w:rsidR="00BE2185" w:rsidRPr="00B03767">
              <w:rPr>
                <w:rFonts w:ascii="Arial" w:eastAsia="SimSun" w:hAnsi="Arial" w:cs="Arial"/>
                <w:spacing w:val="-1"/>
                <w:sz w:val="20"/>
                <w:szCs w:val="20"/>
                <w:lang w:eastAsia="zh-CN"/>
              </w:rPr>
              <w:t>:</w:t>
            </w:r>
            <w:r w:rsidR="0050438F"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A=</w:t>
            </w:r>
            <w:r w:rsidR="0050438F" w:rsidRPr="00B03767">
              <w:rPr>
                <w:rFonts w:ascii="Arial" w:eastAsia="SimSun" w:hAnsi="Arial" w:cs="Arial"/>
                <w:spacing w:val="-1"/>
                <w:sz w:val="20"/>
                <w:szCs w:val="20"/>
                <w:lang w:eastAsia="zh-CN"/>
              </w:rPr>
              <w:t>293.15</w:t>
            </w:r>
            <w:r w:rsidRPr="00B03767">
              <w:rPr>
                <w:rFonts w:ascii="Arial" w:eastAsia="SimSun" w:hAnsi="Arial" w:cs="Arial"/>
                <w:spacing w:val="-1"/>
                <w:sz w:val="20"/>
                <w:szCs w:val="20"/>
                <w:lang w:eastAsia="zh-CN"/>
              </w:rPr>
              <w:t xml:space="preserve">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7076DE"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B03767">
              <w:rPr>
                <w:rFonts w:ascii="Arial" w:eastAsia="SimSun" w:hAnsi="Arial" w:cs="Arial"/>
                <w:spacing w:val="-1"/>
                <w:sz w:val="20"/>
                <w:szCs w:val="20"/>
                <w:lang w:eastAsia="zh-CN"/>
              </w:rPr>
              <w:t>.</w:t>
            </w:r>
          </w:p>
          <w:p w14:paraId="08CEA2C4" w14:textId="77777777" w:rsidR="000C0506" w:rsidRPr="00B03767" w:rsidRDefault="000C0506" w:rsidP="005605AC">
            <w:pPr>
              <w:adjustRightInd w:val="0"/>
              <w:ind w:right="-330"/>
              <w:jc w:val="both"/>
              <w:rPr>
                <w:rFonts w:ascii="Arial" w:hAnsi="Arial" w:cs="Arial"/>
                <w:sz w:val="28"/>
                <w:szCs w:val="28"/>
              </w:rPr>
            </w:pPr>
          </w:p>
        </w:tc>
      </w:tr>
      <w:tr w:rsidR="000C0506" w14:paraId="444D99D2" w14:textId="77777777" w:rsidTr="00011C0F">
        <w:tc>
          <w:tcPr>
            <w:tcW w:w="5525" w:type="dxa"/>
          </w:tcPr>
          <w:p w14:paraId="0C1E15F7" w14:textId="15B42256" w:rsidR="000C0506" w:rsidRDefault="00DA6040" w:rsidP="005605AC">
            <w:pPr>
              <w:adjustRightInd w:val="0"/>
              <w:ind w:right="-330"/>
              <w:jc w:val="both"/>
              <w:rPr>
                <w:rFonts w:ascii="Times New Roman" w:hAnsi="Times New Roman" w:cs="Times New Roman"/>
                <w:sz w:val="28"/>
                <w:szCs w:val="28"/>
              </w:rPr>
            </w:pPr>
            <w:r w:rsidRPr="00DA6040">
              <w:rPr>
                <w:rFonts w:ascii="Times New Roman" w:hAnsi="Times New Roman" w:cs="Times New Roman"/>
                <w:noProof/>
                <w:sz w:val="28"/>
                <w:szCs w:val="28"/>
              </w:rPr>
              <w:drawing>
                <wp:inline distT="0" distB="0" distL="0" distR="0" wp14:anchorId="585DB278" wp14:editId="63594FF2">
                  <wp:extent cx="3261995" cy="2171700"/>
                  <wp:effectExtent l="0" t="0" r="0" b="0"/>
                  <wp:docPr id="1026904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4456" cy="2179996"/>
                          </a:xfrm>
                          <a:prstGeom prst="rect">
                            <a:avLst/>
                          </a:prstGeom>
                          <a:noFill/>
                          <a:ln>
                            <a:noFill/>
                          </a:ln>
                        </pic:spPr>
                      </pic:pic>
                    </a:graphicData>
                  </a:graphic>
                </wp:inline>
              </w:drawing>
            </w:r>
          </w:p>
        </w:tc>
        <w:tc>
          <w:tcPr>
            <w:tcW w:w="5952" w:type="dxa"/>
          </w:tcPr>
          <w:p w14:paraId="793D6B62" w14:textId="38AE6DE4" w:rsidR="000C0506" w:rsidRDefault="00DA6040" w:rsidP="005605AC">
            <w:pPr>
              <w:adjustRightInd w:val="0"/>
              <w:ind w:right="-330"/>
              <w:jc w:val="both"/>
              <w:rPr>
                <w:rFonts w:ascii="Times New Roman" w:hAnsi="Times New Roman" w:cs="Times New Roman"/>
                <w:sz w:val="28"/>
                <w:szCs w:val="28"/>
              </w:rPr>
            </w:pPr>
            <w:r w:rsidRPr="00DA6040">
              <w:rPr>
                <w:rFonts w:ascii="Times New Roman" w:hAnsi="Times New Roman" w:cs="Times New Roman"/>
                <w:noProof/>
                <w:sz w:val="28"/>
                <w:szCs w:val="28"/>
              </w:rPr>
              <w:drawing>
                <wp:inline distT="0" distB="0" distL="0" distR="0" wp14:anchorId="7724475A" wp14:editId="0751CDC4">
                  <wp:extent cx="3636645" cy="2034540"/>
                  <wp:effectExtent l="0" t="0" r="1905" b="0"/>
                  <wp:docPr id="270926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38218" cy="2035420"/>
                          </a:xfrm>
                          <a:prstGeom prst="rect">
                            <a:avLst/>
                          </a:prstGeom>
                          <a:noFill/>
                          <a:ln>
                            <a:noFill/>
                          </a:ln>
                        </pic:spPr>
                      </pic:pic>
                    </a:graphicData>
                  </a:graphic>
                </wp:inline>
              </w:drawing>
            </w:r>
          </w:p>
        </w:tc>
      </w:tr>
      <w:tr w:rsidR="000C0506" w14:paraId="606AD75C" w14:textId="77777777" w:rsidTr="00011C0F">
        <w:tc>
          <w:tcPr>
            <w:tcW w:w="5525" w:type="dxa"/>
          </w:tcPr>
          <w:p w14:paraId="2E384431" w14:textId="49AADF92" w:rsidR="00F271E5" w:rsidRPr="00B03767" w:rsidRDefault="00F271E5" w:rsidP="00C51BA0">
            <w:pPr>
              <w:pStyle w:val="BodyText"/>
              <w:widowControl/>
              <w:suppressAutoHyphens/>
              <w:autoSpaceDE/>
              <w:autoSpaceDN/>
              <w:spacing w:after="6"/>
              <w:ind w:right="457"/>
              <w:jc w:val="both"/>
              <w:rPr>
                <w:rFonts w:ascii="Arial" w:eastAsia="SimSun" w:hAnsi="Arial" w:cs="Arial"/>
                <w:spacing w:val="-1"/>
                <w:sz w:val="20"/>
                <w:szCs w:val="20"/>
                <w:lang w:eastAsia="zh-CN"/>
              </w:rPr>
            </w:pPr>
            <w:r w:rsidRPr="00B03767">
              <w:rPr>
                <w:rFonts w:ascii="Arial" w:eastAsia="SimSun" w:hAnsi="Arial" w:cs="Arial"/>
                <w:b/>
                <w:bCs/>
                <w:spacing w:val="-1"/>
                <w:sz w:val="20"/>
                <w:szCs w:val="20"/>
                <w:lang w:eastAsia="zh-CN"/>
              </w:rPr>
              <w:t xml:space="preserve">Figure3: </w:t>
            </w:r>
            <w:r w:rsidRPr="00B03767">
              <w:rPr>
                <w:rFonts w:ascii="Arial" w:eastAsia="SimSun" w:hAnsi="Arial" w:cs="Arial"/>
                <w:spacing w:val="-1"/>
                <w:sz w:val="20"/>
                <w:szCs w:val="20"/>
                <w:lang w:eastAsia="zh-CN"/>
              </w:rPr>
              <w:t>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40% ACN + 60% DMSO at</w:t>
            </w:r>
            <w:r w:rsidR="00BE2185" w:rsidRPr="00B03767">
              <w:rPr>
                <w:rFonts w:ascii="Arial" w:eastAsia="SimSun" w:hAnsi="Arial" w:cs="Arial"/>
                <w:spacing w:val="-1"/>
                <w:sz w:val="20"/>
                <w:szCs w:val="20"/>
                <w:lang w:eastAsia="zh-CN"/>
              </w:rPr>
              <w:t>: A=</w:t>
            </w:r>
            <w:r w:rsidRPr="00B03767">
              <w:rPr>
                <w:rFonts w:ascii="Arial" w:eastAsia="SimSun" w:hAnsi="Arial" w:cs="Arial"/>
                <w:spacing w:val="-1"/>
                <w:sz w:val="20"/>
                <w:szCs w:val="20"/>
                <w:lang w:eastAsia="zh-CN"/>
              </w:rPr>
              <w:t xml:space="preserve">293.15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9C28DC"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B03767">
              <w:rPr>
                <w:rFonts w:ascii="Arial" w:eastAsia="SimSun" w:hAnsi="Arial" w:cs="Arial"/>
                <w:spacing w:val="-1"/>
                <w:sz w:val="20"/>
                <w:szCs w:val="20"/>
                <w:lang w:eastAsia="zh-CN"/>
              </w:rPr>
              <w:t>.</w:t>
            </w:r>
          </w:p>
          <w:p w14:paraId="2C108DA3" w14:textId="77777777" w:rsidR="000C0506" w:rsidRDefault="000C0506" w:rsidP="00C51BA0">
            <w:pPr>
              <w:pStyle w:val="BodyText"/>
              <w:widowControl/>
              <w:suppressAutoHyphens/>
              <w:autoSpaceDE/>
              <w:autoSpaceDN/>
              <w:spacing w:after="6"/>
              <w:ind w:left="323"/>
              <w:jc w:val="both"/>
              <w:rPr>
                <w:noProof/>
                <w:sz w:val="20"/>
                <w:szCs w:val="20"/>
              </w:rPr>
            </w:pPr>
          </w:p>
          <w:p w14:paraId="29F5876B" w14:textId="4EFC3A6C" w:rsidR="00DA6040" w:rsidRDefault="00DA6040" w:rsidP="00C51BA0">
            <w:pPr>
              <w:pStyle w:val="BodyText"/>
              <w:widowControl/>
              <w:suppressAutoHyphens/>
              <w:autoSpaceDE/>
              <w:autoSpaceDN/>
              <w:spacing w:after="6"/>
              <w:ind w:left="323"/>
              <w:jc w:val="both"/>
              <w:rPr>
                <w:noProof/>
                <w:sz w:val="20"/>
                <w:szCs w:val="20"/>
              </w:rPr>
            </w:pPr>
          </w:p>
          <w:p w14:paraId="2AB5F28B" w14:textId="30B529FF" w:rsidR="00DA6040" w:rsidRDefault="003007A6" w:rsidP="00C51BA0">
            <w:pPr>
              <w:pStyle w:val="BodyText"/>
              <w:widowControl/>
              <w:suppressAutoHyphens/>
              <w:autoSpaceDE/>
              <w:autoSpaceDN/>
              <w:spacing w:after="6"/>
              <w:ind w:left="323"/>
              <w:jc w:val="both"/>
              <w:rPr>
                <w:noProof/>
                <w:sz w:val="20"/>
                <w:szCs w:val="20"/>
              </w:rPr>
            </w:pPr>
            <w:r w:rsidRPr="003007A6">
              <w:rPr>
                <w:noProof/>
                <w:sz w:val="20"/>
                <w:szCs w:val="20"/>
              </w:rPr>
              <w:lastRenderedPageBreak/>
              <w:drawing>
                <wp:inline distT="0" distB="0" distL="0" distR="0" wp14:anchorId="22F1F097" wp14:editId="4D65AE1A">
                  <wp:extent cx="3371215" cy="2789695"/>
                  <wp:effectExtent l="0" t="0" r="0" b="0"/>
                  <wp:docPr id="12938978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71700" cy="2790096"/>
                          </a:xfrm>
                          <a:prstGeom prst="rect">
                            <a:avLst/>
                          </a:prstGeom>
                          <a:noFill/>
                          <a:ln>
                            <a:noFill/>
                          </a:ln>
                        </pic:spPr>
                      </pic:pic>
                    </a:graphicData>
                  </a:graphic>
                </wp:inline>
              </w:drawing>
            </w:r>
          </w:p>
          <w:p w14:paraId="60D44B3B" w14:textId="1BD71FC2" w:rsidR="00DA6040" w:rsidRDefault="00DA6040" w:rsidP="00C51BA0">
            <w:pPr>
              <w:pStyle w:val="BodyText"/>
              <w:widowControl/>
              <w:suppressAutoHyphens/>
              <w:autoSpaceDE/>
              <w:autoSpaceDN/>
              <w:spacing w:after="6"/>
              <w:ind w:left="323"/>
              <w:jc w:val="both"/>
              <w:rPr>
                <w:noProof/>
                <w:sz w:val="28"/>
                <w:szCs w:val="28"/>
              </w:rPr>
            </w:pPr>
          </w:p>
          <w:tbl>
            <w:tblPr>
              <w:tblStyle w:val="TableGrid"/>
              <w:tblpPr w:leftFromText="180" w:rightFromText="180" w:vertAnchor="text" w:horzAnchor="margin" w:tblpY="-103"/>
              <w:tblOverlap w:val="never"/>
              <w:tblW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tblGrid>
            <w:tr w:rsidR="003007A6" w14:paraId="49A6FC14" w14:textId="77777777" w:rsidTr="003007A6">
              <w:tc>
                <w:tcPr>
                  <w:tcW w:w="5524" w:type="dxa"/>
                </w:tcPr>
                <w:p w14:paraId="3D037B89" w14:textId="77777777" w:rsidR="003007A6" w:rsidRDefault="003007A6" w:rsidP="003007A6">
                  <w:pPr>
                    <w:adjustRightInd w:val="0"/>
                    <w:ind w:left="317" w:right="-330"/>
                    <w:jc w:val="both"/>
                    <w:rPr>
                      <w:rFonts w:ascii="Times New Roman" w:hAnsi="Times New Roman" w:cs="Times New Roman"/>
                      <w:sz w:val="28"/>
                      <w:szCs w:val="28"/>
                    </w:rPr>
                  </w:pPr>
                </w:p>
              </w:tc>
            </w:tr>
            <w:tr w:rsidR="003007A6" w14:paraId="44509717" w14:textId="77777777" w:rsidTr="003007A6">
              <w:tc>
                <w:tcPr>
                  <w:tcW w:w="5524" w:type="dxa"/>
                </w:tcPr>
                <w:p w14:paraId="262165C8" w14:textId="77777777" w:rsidR="003007A6" w:rsidRPr="00011C0F" w:rsidRDefault="003007A6" w:rsidP="003007A6">
                  <w:pPr>
                    <w:pStyle w:val="BodyText"/>
                    <w:widowControl/>
                    <w:suppressAutoHyphens/>
                    <w:autoSpaceDE/>
                    <w:autoSpaceDN/>
                    <w:spacing w:after="6"/>
                    <w:ind w:right="590"/>
                    <w:jc w:val="both"/>
                    <w:rPr>
                      <w:rFonts w:eastAsia="SimSun"/>
                      <w:spacing w:val="-1"/>
                      <w:sz w:val="20"/>
                      <w:szCs w:val="20"/>
                      <w:lang w:eastAsia="zh-CN"/>
                    </w:rPr>
                  </w:pPr>
                  <w:r w:rsidRPr="000C0506">
                    <w:rPr>
                      <w:rFonts w:eastAsia="SimSun"/>
                      <w:b/>
                      <w:bCs/>
                      <w:spacing w:val="-1"/>
                      <w:sz w:val="20"/>
                      <w:szCs w:val="20"/>
                      <w:lang w:eastAsia="zh-CN"/>
                    </w:rPr>
                    <w:t xml:space="preserve">Figure </w:t>
                  </w:r>
                  <w:r>
                    <w:rPr>
                      <w:rFonts w:eastAsia="SimSun"/>
                      <w:b/>
                      <w:bCs/>
                      <w:spacing w:val="-1"/>
                      <w:sz w:val="20"/>
                      <w:szCs w:val="20"/>
                      <w:lang w:eastAsia="zh-CN"/>
                    </w:rPr>
                    <w:t>5</w:t>
                  </w:r>
                  <w:r w:rsidRPr="000C0506">
                    <w:rPr>
                      <w:rFonts w:eastAsia="SimSun"/>
                      <w:b/>
                      <w:bCs/>
                      <w:spacing w:val="-1"/>
                      <w:sz w:val="20"/>
                      <w:szCs w:val="20"/>
                      <w:lang w:eastAsia="zh-CN"/>
                    </w:rPr>
                    <w:t>:</w:t>
                  </w:r>
                  <w:r w:rsidRPr="00291AD2">
                    <w:rPr>
                      <w:rFonts w:eastAsia="SimSun"/>
                      <w:spacing w:val="-1"/>
                      <w:sz w:val="20"/>
                      <w:szCs w:val="20"/>
                      <w:lang w:eastAsia="zh-CN"/>
                    </w:rPr>
                    <w:t xml:space="preserve"> </w:t>
                  </w:r>
                  <w:r w:rsidRPr="00011C0F">
                    <w:rPr>
                      <w:rFonts w:eastAsia="SimSun"/>
                      <w:spacing w:val="-1"/>
                      <w:sz w:val="20"/>
                      <w:szCs w:val="20"/>
                      <w:lang w:eastAsia="zh-CN"/>
                    </w:rPr>
                    <w:t>Molar conductance (</w:t>
                  </w:r>
                  <w:r w:rsidRPr="00011C0F">
                    <w:rPr>
                      <w:position w:val="2"/>
                      <w:sz w:val="20"/>
                      <w:szCs w:val="20"/>
                    </w:rPr>
                    <w:t>Λ</w:t>
                  </w:r>
                  <w:r w:rsidRPr="00011C0F">
                    <w:rPr>
                      <w:sz w:val="20"/>
                      <w:szCs w:val="20"/>
                    </w:rPr>
                    <w:t>m</w:t>
                  </w:r>
                  <w:r w:rsidRPr="00011C0F">
                    <w:rPr>
                      <w:rFonts w:eastAsia="SimSun"/>
                      <w:spacing w:val="-1"/>
                      <w:sz w:val="20"/>
                      <w:szCs w:val="20"/>
                      <w:lang w:eastAsia="zh-CN"/>
                    </w:rPr>
                    <w:t>) versus mole ratio [L]/[Fe</w:t>
                  </w:r>
                  <w:r w:rsidRPr="00011C0F">
                    <w:rPr>
                      <w:rFonts w:eastAsia="SimSun"/>
                      <w:spacing w:val="-1"/>
                      <w:sz w:val="20"/>
                      <w:szCs w:val="20"/>
                      <w:vertAlign w:val="superscript"/>
                      <w:lang w:eastAsia="zh-CN"/>
                    </w:rPr>
                    <w:t>3+</w:t>
                  </w:r>
                  <w:r w:rsidRPr="00011C0F">
                    <w:rPr>
                      <w:rFonts w:eastAsia="SimSun"/>
                      <w:spacing w:val="-1"/>
                      <w:sz w:val="20"/>
                      <w:szCs w:val="20"/>
                      <w:lang w:eastAsia="zh-CN"/>
                    </w:rPr>
                    <w:t>] plots for B15C5-Fe</w:t>
                  </w:r>
                  <w:r w:rsidRPr="00011C0F">
                    <w:rPr>
                      <w:rFonts w:eastAsia="SimSun"/>
                      <w:spacing w:val="-1"/>
                      <w:sz w:val="20"/>
                      <w:szCs w:val="20"/>
                      <w:vertAlign w:val="superscript"/>
                      <w:lang w:eastAsia="zh-CN"/>
                    </w:rPr>
                    <w:t>3+</w:t>
                  </w:r>
                  <w:r w:rsidRPr="00011C0F">
                    <w:rPr>
                      <w:rFonts w:eastAsia="SimSun"/>
                      <w:spacing w:val="-1"/>
                      <w:sz w:val="20"/>
                      <w:szCs w:val="20"/>
                      <w:lang w:eastAsia="zh-CN"/>
                    </w:rPr>
                    <w:t xml:space="preserve"> complex in pure DMSO at</w:t>
                  </w:r>
                  <w:r>
                    <w:rPr>
                      <w:rFonts w:eastAsia="SimSun"/>
                      <w:spacing w:val="-1"/>
                      <w:sz w:val="20"/>
                      <w:szCs w:val="20"/>
                      <w:lang w:eastAsia="zh-CN"/>
                    </w:rPr>
                    <w:t>: A=</w:t>
                  </w:r>
                  <w:r w:rsidRPr="00011C0F">
                    <w:rPr>
                      <w:rFonts w:eastAsia="SimSun"/>
                      <w:spacing w:val="-1"/>
                      <w:sz w:val="20"/>
                      <w:szCs w:val="20"/>
                      <w:lang w:eastAsia="zh-CN"/>
                    </w:rPr>
                    <w:t xml:space="preserve">293.15 K, </w:t>
                  </w:r>
                  <w:r>
                    <w:rPr>
                      <w:rFonts w:eastAsia="SimSun"/>
                      <w:spacing w:val="-1"/>
                      <w:sz w:val="20"/>
                      <w:szCs w:val="20"/>
                      <w:lang w:eastAsia="zh-CN"/>
                    </w:rPr>
                    <w:t>B=</w:t>
                  </w:r>
                  <w:r w:rsidRPr="00011C0F">
                    <w:rPr>
                      <w:rFonts w:eastAsia="SimSun"/>
                      <w:spacing w:val="-1"/>
                      <w:sz w:val="20"/>
                      <w:szCs w:val="20"/>
                      <w:lang w:eastAsia="zh-CN"/>
                    </w:rPr>
                    <w:t>303.15 K &amp;</w:t>
                  </w:r>
                  <w:r>
                    <w:rPr>
                      <w:rFonts w:eastAsia="SimSun"/>
                      <w:spacing w:val="-1"/>
                      <w:sz w:val="20"/>
                      <w:szCs w:val="20"/>
                      <w:lang w:eastAsia="zh-CN"/>
                    </w:rPr>
                    <w:t xml:space="preserve"> C=</w:t>
                  </w:r>
                  <w:r w:rsidRPr="00011C0F">
                    <w:rPr>
                      <w:rFonts w:eastAsia="SimSun"/>
                      <w:spacing w:val="-1"/>
                      <w:sz w:val="20"/>
                      <w:szCs w:val="20"/>
                      <w:lang w:eastAsia="zh-CN"/>
                    </w:rPr>
                    <w:t>313.15 K temperature</w:t>
                  </w:r>
                  <w:r>
                    <w:rPr>
                      <w:rFonts w:eastAsia="SimSun"/>
                      <w:spacing w:val="-1"/>
                      <w:sz w:val="20"/>
                      <w:szCs w:val="20"/>
                      <w:lang w:eastAsia="zh-CN"/>
                    </w:rPr>
                    <w:t>s</w:t>
                  </w:r>
                  <w:r w:rsidRPr="00011C0F">
                    <w:rPr>
                      <w:rFonts w:eastAsia="SimSun"/>
                      <w:spacing w:val="-1"/>
                      <w:sz w:val="20"/>
                      <w:szCs w:val="20"/>
                      <w:lang w:eastAsia="zh-CN"/>
                    </w:rPr>
                    <w:t>.</w:t>
                  </w:r>
                </w:p>
                <w:p w14:paraId="6A4A6D50" w14:textId="77777777" w:rsidR="003007A6" w:rsidRDefault="003007A6" w:rsidP="003007A6">
                  <w:pPr>
                    <w:adjustRightInd w:val="0"/>
                    <w:ind w:right="590"/>
                    <w:jc w:val="both"/>
                    <w:rPr>
                      <w:rFonts w:ascii="Times New Roman" w:hAnsi="Times New Roman" w:cs="Times New Roman"/>
                      <w:sz w:val="28"/>
                      <w:szCs w:val="28"/>
                    </w:rPr>
                  </w:pPr>
                </w:p>
              </w:tc>
            </w:tr>
          </w:tbl>
          <w:p w14:paraId="7012D3A5" w14:textId="23CFC81B" w:rsidR="00DA6040" w:rsidRPr="00011C0F" w:rsidRDefault="00DA6040" w:rsidP="00B03767">
            <w:pPr>
              <w:pStyle w:val="BodyText"/>
              <w:widowControl/>
              <w:suppressAutoHyphens/>
              <w:autoSpaceDE/>
              <w:autoSpaceDN/>
              <w:spacing w:after="6"/>
              <w:jc w:val="both"/>
              <w:rPr>
                <w:sz w:val="20"/>
                <w:szCs w:val="20"/>
              </w:rPr>
            </w:pPr>
          </w:p>
        </w:tc>
        <w:tc>
          <w:tcPr>
            <w:tcW w:w="5952" w:type="dxa"/>
          </w:tcPr>
          <w:p w14:paraId="1962DEB0" w14:textId="26B94771" w:rsidR="00F271E5" w:rsidRPr="00B03767" w:rsidRDefault="00F271E5" w:rsidP="00C51BA0">
            <w:pPr>
              <w:pStyle w:val="BodyText"/>
              <w:widowControl/>
              <w:suppressAutoHyphens/>
              <w:autoSpaceDE/>
              <w:autoSpaceDN/>
              <w:spacing w:after="6"/>
              <w:ind w:right="735"/>
              <w:jc w:val="both"/>
              <w:rPr>
                <w:rFonts w:ascii="Arial" w:eastAsia="SimSun" w:hAnsi="Arial" w:cs="Arial"/>
                <w:spacing w:val="-1"/>
                <w:sz w:val="20"/>
                <w:szCs w:val="20"/>
                <w:lang w:eastAsia="zh-CN"/>
              </w:rPr>
            </w:pPr>
            <w:r w:rsidRPr="00B03767">
              <w:rPr>
                <w:rFonts w:ascii="Arial" w:eastAsia="SimSun" w:hAnsi="Arial" w:cs="Arial"/>
                <w:b/>
                <w:bCs/>
                <w:spacing w:val="-1"/>
                <w:sz w:val="20"/>
                <w:szCs w:val="20"/>
                <w:lang w:eastAsia="zh-CN"/>
              </w:rPr>
              <w:lastRenderedPageBreak/>
              <w:t xml:space="preserve">Figure 4: </w:t>
            </w:r>
            <w:r w:rsidRPr="00B03767">
              <w:rPr>
                <w:rFonts w:ascii="Arial" w:eastAsia="SimSun" w:hAnsi="Arial" w:cs="Arial"/>
                <w:spacing w:val="-1"/>
                <w:sz w:val="20"/>
                <w:szCs w:val="20"/>
                <w:lang w:eastAsia="zh-CN"/>
              </w:rPr>
              <w:t>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20% ACN + </w:t>
            </w:r>
            <w:r w:rsidR="00580C8B" w:rsidRPr="00B03767">
              <w:rPr>
                <w:rFonts w:ascii="Arial" w:eastAsia="SimSun" w:hAnsi="Arial" w:cs="Arial"/>
                <w:spacing w:val="-1"/>
                <w:sz w:val="20"/>
                <w:szCs w:val="20"/>
                <w:lang w:eastAsia="zh-CN"/>
              </w:rPr>
              <w:t>8</w:t>
            </w:r>
            <w:r w:rsidRPr="00B03767">
              <w:rPr>
                <w:rFonts w:ascii="Arial" w:eastAsia="SimSun" w:hAnsi="Arial" w:cs="Arial"/>
                <w:spacing w:val="-1"/>
                <w:sz w:val="20"/>
                <w:szCs w:val="20"/>
                <w:lang w:eastAsia="zh-CN"/>
              </w:rPr>
              <w:t>0% DMSO at</w:t>
            </w:r>
            <w:r w:rsidR="00BE2185" w:rsidRPr="00B03767">
              <w:rPr>
                <w:rFonts w:ascii="Arial" w:eastAsia="SimSun" w:hAnsi="Arial" w:cs="Arial"/>
                <w:spacing w:val="-1"/>
                <w:sz w:val="20"/>
                <w:szCs w:val="20"/>
                <w:lang w:eastAsia="zh-CN"/>
              </w:rPr>
              <w:t>:</w:t>
            </w:r>
            <w:r w:rsidR="000459F4"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A=</w:t>
            </w:r>
            <w:r w:rsidRPr="00B03767">
              <w:rPr>
                <w:rFonts w:ascii="Arial" w:eastAsia="SimSun" w:hAnsi="Arial" w:cs="Arial"/>
                <w:spacing w:val="-1"/>
                <w:sz w:val="20"/>
                <w:szCs w:val="20"/>
                <w:lang w:eastAsia="zh-CN"/>
              </w:rPr>
              <w:t xml:space="preserve">293.15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9C28DC"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B03767">
              <w:rPr>
                <w:rFonts w:ascii="Arial" w:eastAsia="SimSun" w:hAnsi="Arial" w:cs="Arial"/>
                <w:spacing w:val="-1"/>
                <w:sz w:val="20"/>
                <w:szCs w:val="20"/>
                <w:lang w:eastAsia="zh-CN"/>
              </w:rPr>
              <w:t>.</w:t>
            </w:r>
          </w:p>
          <w:p w14:paraId="1D4E504A" w14:textId="43D17252" w:rsidR="000C0506" w:rsidRDefault="000C0506" w:rsidP="005605AC">
            <w:pPr>
              <w:adjustRightInd w:val="0"/>
              <w:ind w:right="-330"/>
              <w:jc w:val="both"/>
              <w:rPr>
                <w:rFonts w:ascii="Times New Roman" w:hAnsi="Times New Roman" w:cs="Times New Roman"/>
                <w:sz w:val="28"/>
                <w:szCs w:val="28"/>
              </w:rPr>
            </w:pPr>
          </w:p>
        </w:tc>
      </w:tr>
    </w:tbl>
    <w:p w14:paraId="064560FF" w14:textId="25CD4910" w:rsidR="006273CB" w:rsidRPr="009349BD" w:rsidRDefault="006273CB" w:rsidP="006273CB">
      <w:pPr>
        <w:pStyle w:val="BodyText"/>
        <w:spacing w:before="214" w:line="247" w:lineRule="auto"/>
        <w:ind w:right="-330"/>
        <w:jc w:val="both"/>
        <w:rPr>
          <w:rFonts w:ascii="Arial" w:hAnsi="Arial" w:cs="Arial"/>
          <w:sz w:val="20"/>
          <w:szCs w:val="20"/>
        </w:rPr>
      </w:pPr>
      <w:r w:rsidRPr="009349BD">
        <w:rPr>
          <w:rFonts w:ascii="Arial" w:hAnsi="Arial" w:cs="Arial"/>
          <w:w w:val="105"/>
          <w:sz w:val="20"/>
          <w:szCs w:val="20"/>
        </w:rPr>
        <w:t>The</w:t>
      </w:r>
      <w:r w:rsidRPr="009349BD">
        <w:rPr>
          <w:rFonts w:ascii="Arial" w:hAnsi="Arial" w:cs="Arial"/>
          <w:spacing w:val="-2"/>
          <w:w w:val="105"/>
          <w:sz w:val="20"/>
          <w:szCs w:val="20"/>
        </w:rPr>
        <w:t xml:space="preserve"> </w:t>
      </w:r>
      <w:r w:rsidRPr="009349BD">
        <w:rPr>
          <w:rFonts w:ascii="Arial" w:hAnsi="Arial" w:cs="Arial"/>
          <w:w w:val="105"/>
          <w:sz w:val="20"/>
          <w:szCs w:val="20"/>
        </w:rPr>
        <w:t>stability</w:t>
      </w:r>
      <w:r w:rsidRPr="009349BD">
        <w:rPr>
          <w:rFonts w:ascii="Arial" w:hAnsi="Arial" w:cs="Arial"/>
          <w:spacing w:val="-5"/>
          <w:w w:val="105"/>
          <w:sz w:val="20"/>
          <w:szCs w:val="20"/>
        </w:rPr>
        <w:t xml:space="preserve"> </w:t>
      </w:r>
      <w:r w:rsidRPr="009349BD">
        <w:rPr>
          <w:rFonts w:ascii="Arial" w:hAnsi="Arial" w:cs="Arial"/>
          <w:w w:val="105"/>
          <w:sz w:val="20"/>
          <w:szCs w:val="20"/>
        </w:rPr>
        <w:t>constants of</w:t>
      </w:r>
      <w:r w:rsidRPr="009349BD">
        <w:rPr>
          <w:rFonts w:ascii="Arial" w:hAnsi="Arial" w:cs="Arial"/>
          <w:spacing w:val="-3"/>
          <w:w w:val="105"/>
          <w:sz w:val="20"/>
          <w:szCs w:val="20"/>
        </w:rPr>
        <w:t xml:space="preserve"> B</w:t>
      </w:r>
      <w:r w:rsidRPr="009349BD">
        <w:rPr>
          <w:rFonts w:ascii="Arial" w:hAnsi="Arial" w:cs="Arial"/>
          <w:w w:val="105"/>
          <w:sz w:val="20"/>
          <w:szCs w:val="20"/>
        </w:rPr>
        <w:t>15C5 crown ether complexes with</w:t>
      </w:r>
      <w:r w:rsidRPr="009349BD">
        <w:rPr>
          <w:rFonts w:ascii="Arial" w:hAnsi="Arial" w:cs="Arial"/>
          <w:sz w:val="20"/>
          <w:szCs w:val="20"/>
        </w:rPr>
        <w:t xml:space="preserve"> M</w:t>
      </w:r>
      <w:r w:rsidRPr="009349BD">
        <w:rPr>
          <w:rFonts w:ascii="Arial" w:hAnsi="Arial" w:cs="Arial"/>
          <w:sz w:val="20"/>
          <w:szCs w:val="20"/>
          <w:vertAlign w:val="superscript"/>
        </w:rPr>
        <w:t xml:space="preserve">n+ </w:t>
      </w:r>
      <w:r w:rsidRPr="009349BD">
        <w:rPr>
          <w:rFonts w:ascii="Arial" w:hAnsi="Arial" w:cs="Arial"/>
          <w:sz w:val="20"/>
          <w:szCs w:val="20"/>
        </w:rPr>
        <w:t>(</w:t>
      </w:r>
      <w:r w:rsidRPr="009349BD">
        <w:rPr>
          <w:rFonts w:ascii="Arial" w:hAnsi="Arial" w:cs="Arial"/>
          <w:w w:val="105"/>
          <w:sz w:val="20"/>
          <w:szCs w:val="20"/>
        </w:rPr>
        <w:t>Fe</w:t>
      </w:r>
      <w:r w:rsidRPr="009349BD">
        <w:rPr>
          <w:rFonts w:ascii="Arial" w:hAnsi="Arial" w:cs="Arial"/>
          <w:w w:val="105"/>
          <w:sz w:val="20"/>
          <w:szCs w:val="20"/>
          <w:vertAlign w:val="superscript"/>
        </w:rPr>
        <w:t>3+</w:t>
      </w:r>
      <w:r w:rsidRPr="009349BD">
        <w:rPr>
          <w:rFonts w:ascii="Arial" w:hAnsi="Arial" w:cs="Arial"/>
          <w:w w:val="105"/>
          <w:sz w:val="20"/>
          <w:szCs w:val="20"/>
        </w:rPr>
        <w:t>,</w:t>
      </w:r>
      <w:r w:rsidRPr="009349BD">
        <w:rPr>
          <w:rFonts w:ascii="Arial" w:hAnsi="Arial" w:cs="Arial"/>
          <w:spacing w:val="-1"/>
          <w:w w:val="105"/>
          <w:sz w:val="20"/>
          <w:szCs w:val="20"/>
        </w:rPr>
        <w:t xml:space="preserve"> </w:t>
      </w:r>
      <w:r w:rsidRPr="009349BD">
        <w:rPr>
          <w:rFonts w:ascii="Arial" w:hAnsi="Arial" w:cs="Arial"/>
          <w:w w:val="105"/>
          <w:sz w:val="20"/>
          <w:szCs w:val="20"/>
        </w:rPr>
        <w:t>Co</w:t>
      </w:r>
      <w:r w:rsidRPr="009349BD">
        <w:rPr>
          <w:rFonts w:ascii="Arial" w:hAnsi="Arial" w:cs="Arial"/>
          <w:w w:val="105"/>
          <w:sz w:val="20"/>
          <w:szCs w:val="20"/>
          <w:vertAlign w:val="superscript"/>
        </w:rPr>
        <w:t>2+</w:t>
      </w:r>
      <w:r w:rsidRPr="009349BD">
        <w:rPr>
          <w:rFonts w:ascii="Arial" w:hAnsi="Arial" w:cs="Arial"/>
          <w:w w:val="105"/>
          <w:sz w:val="20"/>
          <w:szCs w:val="20"/>
        </w:rPr>
        <w:t>, Ni</w:t>
      </w:r>
      <w:r w:rsidRPr="009349BD">
        <w:rPr>
          <w:rFonts w:ascii="Arial" w:hAnsi="Arial" w:cs="Arial"/>
          <w:w w:val="105"/>
          <w:sz w:val="20"/>
          <w:szCs w:val="20"/>
          <w:vertAlign w:val="superscript"/>
        </w:rPr>
        <w:t>2+</w:t>
      </w:r>
      <w:r w:rsidRPr="009349BD">
        <w:rPr>
          <w:rFonts w:ascii="Arial" w:hAnsi="Arial" w:cs="Arial"/>
          <w:w w:val="105"/>
          <w:sz w:val="20"/>
          <w:szCs w:val="20"/>
        </w:rPr>
        <w:t xml:space="preserve"> and Cu</w:t>
      </w:r>
      <w:r w:rsidRPr="009349BD">
        <w:rPr>
          <w:rFonts w:ascii="Arial" w:hAnsi="Arial" w:cs="Arial"/>
          <w:w w:val="105"/>
          <w:sz w:val="20"/>
          <w:szCs w:val="20"/>
          <w:vertAlign w:val="superscript"/>
        </w:rPr>
        <w:t>2+</w:t>
      </w:r>
      <w:r w:rsidRPr="009349BD">
        <w:rPr>
          <w:rFonts w:ascii="Arial" w:hAnsi="Arial" w:cs="Arial"/>
          <w:spacing w:val="-13"/>
          <w:w w:val="105"/>
          <w:sz w:val="20"/>
          <w:szCs w:val="20"/>
        </w:rPr>
        <w:t xml:space="preserve">) metal </w:t>
      </w:r>
      <w:r w:rsidRPr="009349BD">
        <w:rPr>
          <w:rFonts w:ascii="Arial" w:hAnsi="Arial" w:cs="Arial"/>
          <w:w w:val="105"/>
          <w:sz w:val="20"/>
          <w:szCs w:val="20"/>
        </w:rPr>
        <w:t>cations at each temperature were</w:t>
      </w:r>
      <w:r w:rsidRPr="009349BD">
        <w:rPr>
          <w:rFonts w:ascii="Arial" w:hAnsi="Arial" w:cs="Arial"/>
          <w:spacing w:val="-13"/>
          <w:w w:val="105"/>
          <w:sz w:val="20"/>
          <w:szCs w:val="20"/>
        </w:rPr>
        <w:t xml:space="preserve"> </w:t>
      </w:r>
      <w:r w:rsidRPr="009349BD">
        <w:rPr>
          <w:rFonts w:ascii="Arial" w:hAnsi="Arial" w:cs="Arial"/>
          <w:w w:val="105"/>
          <w:sz w:val="20"/>
          <w:szCs w:val="20"/>
        </w:rPr>
        <w:t>calculated</w:t>
      </w:r>
      <w:r w:rsidRPr="009349BD">
        <w:rPr>
          <w:rFonts w:ascii="Arial" w:hAnsi="Arial" w:cs="Arial"/>
          <w:spacing w:val="-9"/>
          <w:w w:val="105"/>
          <w:sz w:val="20"/>
          <w:szCs w:val="20"/>
        </w:rPr>
        <w:t xml:space="preserve"> </w:t>
      </w:r>
      <w:r w:rsidRPr="009349BD">
        <w:rPr>
          <w:rFonts w:ascii="Arial" w:hAnsi="Arial" w:cs="Arial"/>
          <w:w w:val="105"/>
          <w:sz w:val="20"/>
          <w:szCs w:val="20"/>
        </w:rPr>
        <w:t>from</w:t>
      </w:r>
      <w:r w:rsidRPr="009349BD">
        <w:rPr>
          <w:rFonts w:ascii="Arial" w:hAnsi="Arial" w:cs="Arial"/>
          <w:spacing w:val="-11"/>
          <w:w w:val="105"/>
          <w:sz w:val="20"/>
          <w:szCs w:val="20"/>
        </w:rPr>
        <w:t xml:space="preserve"> </w:t>
      </w:r>
      <w:r w:rsidRPr="009349BD">
        <w:rPr>
          <w:rFonts w:ascii="Arial" w:hAnsi="Arial" w:cs="Arial"/>
          <w:w w:val="105"/>
          <w:sz w:val="20"/>
          <w:szCs w:val="20"/>
        </w:rPr>
        <w:t>variation</w:t>
      </w:r>
      <w:r w:rsidRPr="009349BD">
        <w:rPr>
          <w:rFonts w:ascii="Arial" w:hAnsi="Arial" w:cs="Arial"/>
          <w:spacing w:val="-10"/>
          <w:w w:val="105"/>
          <w:sz w:val="20"/>
          <w:szCs w:val="20"/>
        </w:rPr>
        <w:t xml:space="preserve"> </w:t>
      </w:r>
      <w:r w:rsidRPr="009349BD">
        <w:rPr>
          <w:rFonts w:ascii="Arial" w:hAnsi="Arial" w:cs="Arial"/>
          <w:w w:val="105"/>
          <w:sz w:val="20"/>
          <w:szCs w:val="20"/>
        </w:rPr>
        <w:t>of</w:t>
      </w:r>
      <w:r w:rsidRPr="009349BD">
        <w:rPr>
          <w:rFonts w:ascii="Arial" w:hAnsi="Arial" w:cs="Arial"/>
          <w:spacing w:val="-13"/>
          <w:w w:val="105"/>
          <w:sz w:val="20"/>
          <w:szCs w:val="20"/>
        </w:rPr>
        <w:t xml:space="preserve"> </w:t>
      </w:r>
      <w:r w:rsidRPr="009349BD">
        <w:rPr>
          <w:rFonts w:ascii="Arial" w:hAnsi="Arial" w:cs="Arial"/>
          <w:w w:val="105"/>
          <w:sz w:val="20"/>
          <w:szCs w:val="20"/>
        </w:rPr>
        <w:t>molar</w:t>
      </w:r>
      <w:r w:rsidRPr="009349BD">
        <w:rPr>
          <w:rFonts w:ascii="Arial" w:hAnsi="Arial" w:cs="Arial"/>
          <w:spacing w:val="-7"/>
          <w:w w:val="105"/>
          <w:sz w:val="20"/>
          <w:szCs w:val="20"/>
        </w:rPr>
        <w:t xml:space="preserve"> </w:t>
      </w:r>
      <w:r w:rsidRPr="009349BD">
        <w:rPr>
          <w:rFonts w:ascii="Arial" w:hAnsi="Arial" w:cs="Arial"/>
          <w:w w:val="105"/>
          <w:sz w:val="20"/>
          <w:szCs w:val="20"/>
        </w:rPr>
        <w:t>conductance</w:t>
      </w:r>
      <w:r w:rsidRPr="009349BD">
        <w:rPr>
          <w:rFonts w:ascii="Arial" w:hAnsi="Arial" w:cs="Arial"/>
          <w:spacing w:val="-9"/>
          <w:w w:val="105"/>
          <w:sz w:val="20"/>
          <w:szCs w:val="20"/>
        </w:rPr>
        <w:t xml:space="preserve"> </w:t>
      </w:r>
      <w:r w:rsidRPr="009349BD">
        <w:rPr>
          <w:rFonts w:ascii="Arial" w:hAnsi="Arial" w:cs="Arial"/>
          <w:w w:val="105"/>
          <w:sz w:val="20"/>
          <w:szCs w:val="20"/>
        </w:rPr>
        <w:t>as</w:t>
      </w:r>
      <w:r w:rsidRPr="009349BD">
        <w:rPr>
          <w:rFonts w:ascii="Arial" w:hAnsi="Arial" w:cs="Arial"/>
          <w:spacing w:val="-8"/>
          <w:w w:val="105"/>
          <w:sz w:val="20"/>
          <w:szCs w:val="20"/>
        </w:rPr>
        <w:t xml:space="preserve"> </w:t>
      </w:r>
      <w:r w:rsidRPr="009349BD">
        <w:rPr>
          <w:rFonts w:ascii="Arial" w:hAnsi="Arial" w:cs="Arial"/>
          <w:w w:val="105"/>
          <w:sz w:val="20"/>
          <w:szCs w:val="20"/>
        </w:rPr>
        <w:t>a</w:t>
      </w:r>
      <w:r w:rsidRPr="009349BD">
        <w:rPr>
          <w:rFonts w:ascii="Arial" w:hAnsi="Arial" w:cs="Arial"/>
          <w:spacing w:val="-6"/>
          <w:w w:val="105"/>
          <w:sz w:val="20"/>
          <w:szCs w:val="20"/>
        </w:rPr>
        <w:t xml:space="preserve"> </w:t>
      </w:r>
      <w:r w:rsidRPr="009349BD">
        <w:rPr>
          <w:rFonts w:ascii="Arial" w:hAnsi="Arial" w:cs="Arial"/>
          <w:w w:val="105"/>
          <w:sz w:val="20"/>
          <w:szCs w:val="20"/>
        </w:rPr>
        <w:t>function</w:t>
      </w:r>
      <w:r w:rsidRPr="009349BD">
        <w:rPr>
          <w:rFonts w:ascii="Arial" w:hAnsi="Arial" w:cs="Arial"/>
          <w:spacing w:val="-7"/>
          <w:w w:val="105"/>
          <w:sz w:val="20"/>
          <w:szCs w:val="20"/>
        </w:rPr>
        <w:t xml:space="preserve"> </w:t>
      </w:r>
      <w:r w:rsidRPr="009349BD">
        <w:rPr>
          <w:rFonts w:ascii="Arial" w:hAnsi="Arial" w:cs="Arial"/>
          <w:w w:val="105"/>
          <w:sz w:val="20"/>
          <w:szCs w:val="20"/>
        </w:rPr>
        <w:t>of</w:t>
      </w:r>
      <w:r w:rsidRPr="009349BD">
        <w:rPr>
          <w:rFonts w:ascii="Arial" w:hAnsi="Arial" w:cs="Arial"/>
          <w:spacing w:val="-13"/>
          <w:w w:val="105"/>
          <w:sz w:val="20"/>
          <w:szCs w:val="20"/>
        </w:rPr>
        <w:t xml:space="preserve"> </w:t>
      </w:r>
      <w:r w:rsidRPr="009349BD">
        <w:rPr>
          <w:rFonts w:ascii="Arial" w:hAnsi="Arial" w:cs="Arial"/>
          <w:w w:val="105"/>
          <w:sz w:val="20"/>
          <w:szCs w:val="20"/>
        </w:rPr>
        <w:t>[L]</w:t>
      </w:r>
      <w:bookmarkStart w:id="4" w:name="_Hlk200447419"/>
      <w:r w:rsidRPr="009349BD">
        <w:rPr>
          <w:rFonts w:ascii="Arial" w:hAnsi="Arial" w:cs="Arial"/>
          <w:w w:val="105"/>
          <w:sz w:val="20"/>
          <w:szCs w:val="20"/>
          <w:vertAlign w:val="subscript"/>
        </w:rPr>
        <w:t>t</w:t>
      </w:r>
      <w:bookmarkEnd w:id="4"/>
      <w:r w:rsidRPr="009349BD">
        <w:rPr>
          <w:rFonts w:ascii="Arial" w:hAnsi="Arial" w:cs="Arial"/>
          <w:w w:val="105"/>
          <w:sz w:val="20"/>
          <w:szCs w:val="20"/>
        </w:rPr>
        <w:t>/[M]</w:t>
      </w:r>
      <w:r w:rsidRPr="009349BD">
        <w:rPr>
          <w:rFonts w:ascii="Arial" w:hAnsi="Arial" w:cs="Arial"/>
          <w:w w:val="105"/>
          <w:sz w:val="20"/>
          <w:szCs w:val="20"/>
          <w:vertAlign w:val="subscript"/>
        </w:rPr>
        <w:t>t</w:t>
      </w:r>
      <w:r w:rsidRPr="009349BD">
        <w:rPr>
          <w:rFonts w:ascii="Arial" w:hAnsi="Arial" w:cs="Arial"/>
          <w:spacing w:val="-10"/>
          <w:w w:val="105"/>
          <w:sz w:val="20"/>
          <w:szCs w:val="20"/>
        </w:rPr>
        <w:t xml:space="preserve"> </w:t>
      </w:r>
      <w:r w:rsidRPr="009349BD">
        <w:rPr>
          <w:rFonts w:ascii="Arial" w:hAnsi="Arial" w:cs="Arial"/>
          <w:w w:val="105"/>
          <w:sz w:val="20"/>
          <w:szCs w:val="20"/>
        </w:rPr>
        <w:t>molar</w:t>
      </w:r>
      <w:r w:rsidRPr="009349BD">
        <w:rPr>
          <w:rFonts w:ascii="Arial" w:hAnsi="Arial" w:cs="Arial"/>
          <w:spacing w:val="-8"/>
          <w:w w:val="105"/>
          <w:sz w:val="20"/>
          <w:szCs w:val="20"/>
        </w:rPr>
        <w:t xml:space="preserve"> </w:t>
      </w:r>
      <w:r w:rsidRPr="009349BD">
        <w:rPr>
          <w:rFonts w:ascii="Arial" w:hAnsi="Arial" w:cs="Arial"/>
          <w:w w:val="105"/>
          <w:sz w:val="20"/>
          <w:szCs w:val="20"/>
        </w:rPr>
        <w:t>ratio</w:t>
      </w:r>
      <w:r w:rsidRPr="009349BD">
        <w:rPr>
          <w:rFonts w:ascii="Arial" w:hAnsi="Arial" w:cs="Arial"/>
          <w:spacing w:val="-10"/>
          <w:w w:val="105"/>
          <w:sz w:val="20"/>
          <w:szCs w:val="20"/>
        </w:rPr>
        <w:t xml:space="preserve"> </w:t>
      </w:r>
      <w:r w:rsidRPr="009349BD">
        <w:rPr>
          <w:rFonts w:ascii="Arial" w:hAnsi="Arial" w:cs="Arial"/>
          <w:w w:val="105"/>
          <w:sz w:val="20"/>
          <w:szCs w:val="20"/>
        </w:rPr>
        <w:t>using</w:t>
      </w:r>
      <w:r w:rsidRPr="009349BD">
        <w:rPr>
          <w:rFonts w:ascii="Arial" w:hAnsi="Arial" w:cs="Arial"/>
          <w:spacing w:val="-11"/>
          <w:w w:val="105"/>
          <w:sz w:val="20"/>
          <w:szCs w:val="20"/>
        </w:rPr>
        <w:t xml:space="preserve"> </w:t>
      </w:r>
      <w:r w:rsidRPr="009349BD">
        <w:rPr>
          <w:rFonts w:ascii="Arial" w:hAnsi="Arial" w:cs="Arial"/>
          <w:w w:val="105"/>
          <w:sz w:val="20"/>
          <w:szCs w:val="20"/>
        </w:rPr>
        <w:t>a</w:t>
      </w:r>
      <w:r w:rsidRPr="009349BD">
        <w:rPr>
          <w:rFonts w:ascii="Arial" w:hAnsi="Arial" w:cs="Arial"/>
          <w:spacing w:val="-9"/>
          <w:w w:val="105"/>
          <w:sz w:val="20"/>
          <w:szCs w:val="20"/>
        </w:rPr>
        <w:t xml:space="preserve"> </w:t>
      </w:r>
      <w:proofErr w:type="spellStart"/>
      <w:r w:rsidRPr="009349BD">
        <w:rPr>
          <w:rFonts w:ascii="Arial" w:hAnsi="Arial" w:cs="Arial"/>
          <w:w w:val="105"/>
          <w:sz w:val="20"/>
          <w:szCs w:val="20"/>
        </w:rPr>
        <w:t>Genplot</w:t>
      </w:r>
      <w:proofErr w:type="spellEnd"/>
      <w:r w:rsidRPr="009349BD">
        <w:rPr>
          <w:rFonts w:ascii="Arial" w:hAnsi="Arial" w:cs="Arial"/>
          <w:spacing w:val="-10"/>
          <w:w w:val="105"/>
          <w:sz w:val="20"/>
          <w:szCs w:val="20"/>
        </w:rPr>
        <w:t xml:space="preserve"> </w:t>
      </w:r>
      <w:r w:rsidRPr="009349BD">
        <w:rPr>
          <w:rFonts w:ascii="Arial" w:hAnsi="Arial" w:cs="Arial"/>
          <w:w w:val="105"/>
          <w:sz w:val="20"/>
          <w:szCs w:val="20"/>
        </w:rPr>
        <w:t xml:space="preserve">computer </w:t>
      </w:r>
      <w:r w:rsidR="000459F4" w:rsidRPr="009349BD">
        <w:rPr>
          <w:rFonts w:ascii="Arial" w:hAnsi="Arial" w:cs="Arial"/>
          <w:spacing w:val="-2"/>
          <w:w w:val="105"/>
          <w:sz w:val="20"/>
          <w:szCs w:val="20"/>
        </w:rPr>
        <w:t>program.</w:t>
      </w:r>
      <w:r w:rsidR="000459F4" w:rsidRPr="009349BD">
        <w:rPr>
          <w:rFonts w:ascii="Arial" w:hAnsi="Arial" w:cs="Arial"/>
          <w:spacing w:val="-2"/>
          <w:w w:val="105"/>
          <w:sz w:val="20"/>
          <w:szCs w:val="20"/>
          <w:vertAlign w:val="superscript"/>
        </w:rPr>
        <w:t xml:space="preserve"> [</w:t>
      </w:r>
      <w:r w:rsidR="00AC533C" w:rsidRPr="009349BD">
        <w:rPr>
          <w:rFonts w:ascii="Arial" w:hAnsi="Arial" w:cs="Arial"/>
          <w:spacing w:val="-2"/>
          <w:w w:val="105"/>
          <w:sz w:val="20"/>
          <w:szCs w:val="20"/>
          <w:vertAlign w:val="superscript"/>
        </w:rPr>
        <w:t>11</w:t>
      </w:r>
      <w:r w:rsidR="009C28DC" w:rsidRPr="009349BD">
        <w:rPr>
          <w:rFonts w:ascii="Arial" w:hAnsi="Arial" w:cs="Arial"/>
          <w:spacing w:val="-2"/>
          <w:w w:val="105"/>
          <w:sz w:val="20"/>
          <w:szCs w:val="20"/>
          <w:vertAlign w:val="superscript"/>
        </w:rPr>
        <w:t>–</w:t>
      </w:r>
      <w:r w:rsidR="00AC533C" w:rsidRPr="009349BD">
        <w:rPr>
          <w:rFonts w:ascii="Arial" w:hAnsi="Arial" w:cs="Arial"/>
          <w:spacing w:val="-2"/>
          <w:w w:val="105"/>
          <w:sz w:val="20"/>
          <w:szCs w:val="20"/>
          <w:vertAlign w:val="superscript"/>
        </w:rPr>
        <w:t>15]</w:t>
      </w:r>
      <w:r w:rsidRPr="009349BD">
        <w:rPr>
          <w:rFonts w:ascii="Arial" w:hAnsi="Arial" w:cs="Arial"/>
          <w:sz w:val="20"/>
          <w:szCs w:val="20"/>
        </w:rPr>
        <w:t xml:space="preserve"> The values of the stability constant (log </w:t>
      </w:r>
      <w:proofErr w:type="spellStart"/>
      <w:r w:rsidRPr="009349BD">
        <w:rPr>
          <w:rFonts w:ascii="Arial" w:hAnsi="Arial" w:cs="Arial"/>
          <w:sz w:val="20"/>
          <w:szCs w:val="20"/>
        </w:rPr>
        <w:t>K</w:t>
      </w:r>
      <w:r w:rsidRPr="009349BD">
        <w:rPr>
          <w:rFonts w:ascii="Arial" w:hAnsi="Arial" w:cs="Arial"/>
          <w:sz w:val="20"/>
          <w:szCs w:val="20"/>
          <w:vertAlign w:val="subscript"/>
        </w:rPr>
        <w:t>f</w:t>
      </w:r>
      <w:proofErr w:type="spellEnd"/>
      <w:r w:rsidRPr="009349BD">
        <w:rPr>
          <w:rFonts w:ascii="Arial" w:hAnsi="Arial" w:cs="Arial"/>
          <w:sz w:val="20"/>
          <w:szCs w:val="20"/>
        </w:rPr>
        <w:t>) for the B15C5-M</w:t>
      </w:r>
      <w:r w:rsidRPr="009349BD">
        <w:rPr>
          <w:rFonts w:ascii="Arial" w:hAnsi="Arial" w:cs="Arial"/>
          <w:sz w:val="20"/>
          <w:szCs w:val="20"/>
          <w:vertAlign w:val="superscript"/>
        </w:rPr>
        <w:t xml:space="preserve">n+ </w:t>
      </w:r>
      <w:r w:rsidRPr="009349BD">
        <w:rPr>
          <w:rFonts w:ascii="Arial" w:hAnsi="Arial" w:cs="Arial"/>
          <w:sz w:val="20"/>
          <w:szCs w:val="20"/>
        </w:rPr>
        <w:t>complex in various</w:t>
      </w:r>
      <w:r w:rsidR="00A222D2" w:rsidRPr="009349BD">
        <w:rPr>
          <w:rFonts w:ascii="Arial" w:hAnsi="Arial" w:cs="Arial"/>
          <w:sz w:val="20"/>
          <w:szCs w:val="20"/>
        </w:rPr>
        <w:t xml:space="preserve"> binary</w:t>
      </w:r>
      <w:r w:rsidRPr="009349BD">
        <w:rPr>
          <w:rFonts w:ascii="Arial" w:hAnsi="Arial" w:cs="Arial"/>
          <w:sz w:val="20"/>
          <w:szCs w:val="20"/>
        </w:rPr>
        <w:t xml:space="preserve"> solvent mixtures are listed in Table 1. Plots of L</w:t>
      </w:r>
      <w:r w:rsidR="000459F4" w:rsidRPr="009349BD">
        <w:rPr>
          <w:rFonts w:ascii="Arial" w:hAnsi="Arial" w:cs="Arial"/>
          <w:sz w:val="20"/>
          <w:szCs w:val="20"/>
        </w:rPr>
        <w:t>og</w:t>
      </w:r>
      <w:r w:rsidR="003A303A" w:rsidRPr="009349BD">
        <w:rPr>
          <w:rFonts w:ascii="Arial" w:hAnsi="Arial" w:cs="Arial"/>
          <w:sz w:val="20"/>
          <w:szCs w:val="20"/>
        </w:rPr>
        <w:t xml:space="preserve"> </w:t>
      </w:r>
      <w:proofErr w:type="spellStart"/>
      <w:r w:rsidRPr="009349BD">
        <w:rPr>
          <w:rFonts w:ascii="Arial" w:hAnsi="Arial" w:cs="Arial"/>
          <w:sz w:val="20"/>
          <w:szCs w:val="20"/>
        </w:rPr>
        <w:t>K</w:t>
      </w:r>
      <w:r w:rsidRPr="009349BD">
        <w:rPr>
          <w:rFonts w:ascii="Arial" w:hAnsi="Arial" w:cs="Arial"/>
          <w:sz w:val="20"/>
          <w:szCs w:val="20"/>
          <w:vertAlign w:val="subscript"/>
        </w:rPr>
        <w:t>f</w:t>
      </w:r>
      <w:proofErr w:type="spellEnd"/>
      <w:r w:rsidRPr="009349BD">
        <w:rPr>
          <w:rFonts w:ascii="Arial" w:hAnsi="Arial" w:cs="Arial"/>
          <w:sz w:val="20"/>
          <w:szCs w:val="20"/>
          <w:vertAlign w:val="subscript"/>
        </w:rPr>
        <w:t xml:space="preserve"> </w:t>
      </w:r>
      <w:r w:rsidRPr="009349BD">
        <w:rPr>
          <w:rFonts w:ascii="Arial" w:hAnsi="Arial" w:cs="Arial"/>
          <w:sz w:val="20"/>
          <w:szCs w:val="20"/>
        </w:rPr>
        <w:t xml:space="preserve">versus 1000/T in all cases were linear and a typical example of these plots is shown in Figure </w:t>
      </w:r>
      <w:r w:rsidR="00A222D2" w:rsidRPr="009349BD">
        <w:rPr>
          <w:rFonts w:ascii="Arial" w:hAnsi="Arial" w:cs="Arial"/>
          <w:sz w:val="20"/>
          <w:szCs w:val="20"/>
        </w:rPr>
        <w:t>6</w:t>
      </w:r>
      <w:r w:rsidRPr="009349BD">
        <w:rPr>
          <w:rFonts w:ascii="Arial" w:hAnsi="Arial" w:cs="Arial"/>
          <w:sz w:val="20"/>
          <w:szCs w:val="20"/>
        </w:rPr>
        <w:t>(1000/T graph). The changes in standard enthalpy (ΔH</w:t>
      </w:r>
      <w:r w:rsidR="007076DE" w:rsidRPr="009349BD">
        <w:rPr>
          <w:rFonts w:ascii="Arial" w:hAnsi="Arial" w:cs="Arial"/>
          <w:sz w:val="20"/>
          <w:szCs w:val="20"/>
          <w:vertAlign w:val="superscript"/>
        </w:rPr>
        <w:t>°</w:t>
      </w:r>
      <w:r w:rsidRPr="009349BD">
        <w:rPr>
          <w:rFonts w:ascii="Arial" w:hAnsi="Arial" w:cs="Arial"/>
          <w:sz w:val="20"/>
          <w:szCs w:val="20"/>
        </w:rPr>
        <w:t xml:space="preserve">) for complexation reaction were determined from the slope of the Van’t Hoff plots assuming that </w:t>
      </w:r>
      <w:proofErr w:type="spellStart"/>
      <w:r w:rsidRPr="009349BD">
        <w:rPr>
          <w:rFonts w:ascii="Arial" w:hAnsi="Arial" w:cs="Arial"/>
          <w:sz w:val="20"/>
          <w:szCs w:val="20"/>
        </w:rPr>
        <w:t>ΔCp</w:t>
      </w:r>
      <w:proofErr w:type="spellEnd"/>
      <w:r w:rsidRPr="009349BD">
        <w:rPr>
          <w:rFonts w:ascii="Arial" w:hAnsi="Arial" w:cs="Arial"/>
          <w:sz w:val="20"/>
          <w:szCs w:val="20"/>
        </w:rPr>
        <w:t xml:space="preserve"> is equal to zero over the entire temperature range investigated. The changes of standard entropy (ΔS</w:t>
      </w:r>
      <w:r w:rsidR="007076DE" w:rsidRPr="009349BD">
        <w:rPr>
          <w:rFonts w:ascii="Arial" w:hAnsi="Arial" w:cs="Arial"/>
          <w:sz w:val="20"/>
          <w:szCs w:val="20"/>
          <w:vertAlign w:val="superscript"/>
        </w:rPr>
        <w:t>°</w:t>
      </w:r>
      <w:r w:rsidRPr="009349BD">
        <w:rPr>
          <w:rFonts w:ascii="Arial" w:hAnsi="Arial" w:cs="Arial"/>
          <w:sz w:val="20"/>
          <w:szCs w:val="20"/>
        </w:rPr>
        <w:t>) were calculated from the relationship: ΔG</w:t>
      </w:r>
      <w:r w:rsidR="007076DE" w:rsidRPr="009349BD">
        <w:rPr>
          <w:rFonts w:ascii="Arial" w:hAnsi="Arial" w:cs="Arial"/>
          <w:sz w:val="20"/>
          <w:szCs w:val="20"/>
          <w:vertAlign w:val="superscript"/>
        </w:rPr>
        <w:t>°</w:t>
      </w:r>
      <w:r w:rsidRPr="009349BD">
        <w:rPr>
          <w:rFonts w:ascii="Arial" w:hAnsi="Arial" w:cs="Arial"/>
          <w:sz w:val="20"/>
          <w:szCs w:val="20"/>
          <w:vertAlign w:val="superscript"/>
        </w:rPr>
        <w:t xml:space="preserve"> </w:t>
      </w:r>
      <w:r w:rsidRPr="009349BD">
        <w:rPr>
          <w:rFonts w:ascii="Arial" w:hAnsi="Arial" w:cs="Arial"/>
          <w:sz w:val="20"/>
          <w:szCs w:val="20"/>
        </w:rPr>
        <w:t>= ΔH</w:t>
      </w:r>
      <w:r w:rsidR="007076DE" w:rsidRPr="009349BD">
        <w:rPr>
          <w:rFonts w:ascii="Arial" w:hAnsi="Arial" w:cs="Arial"/>
          <w:sz w:val="20"/>
          <w:szCs w:val="20"/>
          <w:vertAlign w:val="superscript"/>
        </w:rPr>
        <w:t>°</w:t>
      </w:r>
      <w:r w:rsidRPr="009349BD">
        <w:rPr>
          <w:rFonts w:ascii="Arial" w:hAnsi="Arial" w:cs="Arial"/>
          <w:sz w:val="20"/>
          <w:szCs w:val="20"/>
          <w:vertAlign w:val="superscript"/>
        </w:rPr>
        <w:t xml:space="preserve"> </w:t>
      </w:r>
      <w:r w:rsidRPr="009349BD">
        <w:rPr>
          <w:rFonts w:ascii="Arial" w:hAnsi="Arial" w:cs="Arial"/>
          <w:sz w:val="20"/>
          <w:szCs w:val="20"/>
        </w:rPr>
        <w:t>- TΔS</w:t>
      </w:r>
      <w:r w:rsidR="007076DE" w:rsidRPr="009349BD">
        <w:rPr>
          <w:rFonts w:ascii="Arial" w:hAnsi="Arial" w:cs="Arial"/>
          <w:sz w:val="20"/>
          <w:szCs w:val="20"/>
          <w:vertAlign w:val="superscript"/>
        </w:rPr>
        <w:t>°</w:t>
      </w:r>
      <w:r w:rsidRPr="009349BD">
        <w:rPr>
          <w:rFonts w:ascii="Arial" w:hAnsi="Arial" w:cs="Arial"/>
          <w:sz w:val="20"/>
          <w:szCs w:val="20"/>
          <w:vertAlign w:val="superscript"/>
        </w:rPr>
        <w:t xml:space="preserve"> </w:t>
      </w:r>
      <w:r w:rsidRPr="009349BD">
        <w:rPr>
          <w:rFonts w:ascii="Arial" w:hAnsi="Arial" w:cs="Arial"/>
          <w:sz w:val="20"/>
          <w:szCs w:val="20"/>
        </w:rPr>
        <w:t>and the results are summarized in Table 2.</w:t>
      </w:r>
    </w:p>
    <w:p w14:paraId="1B1023EA" w14:textId="77777777" w:rsidR="009915E3" w:rsidRPr="009349BD" w:rsidRDefault="009915E3" w:rsidP="006273CB">
      <w:pPr>
        <w:pStyle w:val="BodyText"/>
        <w:spacing w:before="214" w:line="247" w:lineRule="auto"/>
        <w:ind w:right="-330"/>
        <w:jc w:val="both"/>
        <w:rPr>
          <w:rFonts w:ascii="Arial" w:hAnsi="Arial" w:cs="Arial"/>
          <w:sz w:val="20"/>
          <w:szCs w:val="20"/>
        </w:rPr>
      </w:pPr>
    </w:p>
    <w:p w14:paraId="50E1FFF2" w14:textId="420A2778" w:rsidR="00C37D8F" w:rsidRPr="005E13AE" w:rsidRDefault="00C37D8F" w:rsidP="005E13AE">
      <w:pPr>
        <w:pStyle w:val="BodyText"/>
        <w:widowControl/>
        <w:suppressAutoHyphens/>
        <w:autoSpaceDE/>
        <w:autoSpaceDN/>
        <w:spacing w:after="6"/>
        <w:jc w:val="center"/>
        <w:rPr>
          <w:rFonts w:eastAsia="SimSun"/>
          <w:spacing w:val="-1"/>
          <w:sz w:val="24"/>
          <w:szCs w:val="24"/>
          <w:lang w:eastAsia="zh-CN"/>
        </w:rPr>
      </w:pPr>
      <w:r w:rsidRPr="005E13AE">
        <w:rPr>
          <w:rFonts w:eastAsia="SimSun"/>
          <w:b/>
          <w:bCs/>
          <w:spacing w:val="-1"/>
          <w:sz w:val="24"/>
          <w:szCs w:val="24"/>
          <w:lang w:eastAsia="zh-CN"/>
        </w:rPr>
        <w:t>Table 1</w:t>
      </w:r>
      <w:r w:rsidR="005E13AE">
        <w:rPr>
          <w:rFonts w:eastAsia="SimSun"/>
          <w:b/>
          <w:bCs/>
          <w:spacing w:val="-1"/>
          <w:sz w:val="24"/>
          <w:szCs w:val="24"/>
          <w:lang w:eastAsia="zh-CN"/>
        </w:rPr>
        <w:t>:</w:t>
      </w:r>
      <w:r w:rsidRPr="005E13AE">
        <w:rPr>
          <w:rFonts w:eastAsia="SimSun"/>
          <w:spacing w:val="-1"/>
          <w:sz w:val="24"/>
          <w:szCs w:val="24"/>
          <w:lang w:eastAsia="zh-CN"/>
        </w:rPr>
        <w:t xml:space="preserve"> Log </w:t>
      </w:r>
      <w:proofErr w:type="spellStart"/>
      <w:r w:rsidRPr="005E13AE">
        <w:rPr>
          <w:rFonts w:eastAsia="SimSun"/>
          <w:spacing w:val="-1"/>
          <w:sz w:val="24"/>
          <w:szCs w:val="24"/>
          <w:lang w:eastAsia="zh-CN"/>
        </w:rPr>
        <w:t>K</w:t>
      </w:r>
      <w:r w:rsidRPr="005E13AE">
        <w:rPr>
          <w:rFonts w:eastAsia="SimSun"/>
          <w:spacing w:val="-1"/>
          <w:sz w:val="24"/>
          <w:szCs w:val="24"/>
          <w:vertAlign w:val="subscript"/>
          <w:lang w:eastAsia="zh-CN"/>
        </w:rPr>
        <w:t>f</w:t>
      </w:r>
      <w:proofErr w:type="spellEnd"/>
      <w:r w:rsidRPr="005E13AE">
        <w:rPr>
          <w:rFonts w:eastAsia="SimSun"/>
          <w:spacing w:val="-1"/>
          <w:sz w:val="24"/>
          <w:szCs w:val="24"/>
          <w:lang w:eastAsia="zh-CN"/>
        </w:rPr>
        <w:t xml:space="preserve"> values of B15C5-M</w:t>
      </w:r>
      <w:r w:rsidRPr="005E13AE">
        <w:rPr>
          <w:rFonts w:eastAsia="SimSun"/>
          <w:spacing w:val="-1"/>
          <w:sz w:val="24"/>
          <w:szCs w:val="24"/>
          <w:vertAlign w:val="superscript"/>
          <w:lang w:eastAsia="zh-CN"/>
        </w:rPr>
        <w:t>n+</w:t>
      </w:r>
      <w:r w:rsidRPr="005E13AE">
        <w:rPr>
          <w:rFonts w:eastAsia="SimSun"/>
          <w:spacing w:val="-1"/>
          <w:sz w:val="24"/>
          <w:szCs w:val="24"/>
          <w:lang w:eastAsia="zh-CN"/>
        </w:rPr>
        <w:t xml:space="preserve"> complex in pure </w:t>
      </w:r>
      <w:r w:rsidR="00BD6E75" w:rsidRPr="005E13AE">
        <w:rPr>
          <w:rFonts w:eastAsia="SimSun"/>
          <w:spacing w:val="-1"/>
          <w:sz w:val="24"/>
          <w:szCs w:val="24"/>
          <w:lang w:eastAsia="zh-CN"/>
        </w:rPr>
        <w:t>ACN</w:t>
      </w:r>
      <w:r w:rsidRPr="005E13AE">
        <w:rPr>
          <w:rFonts w:eastAsia="SimSun"/>
          <w:spacing w:val="-1"/>
          <w:sz w:val="24"/>
          <w:szCs w:val="24"/>
          <w:lang w:eastAsia="zh-CN"/>
        </w:rPr>
        <w:t xml:space="preserve">, pure DMSO and </w:t>
      </w:r>
      <w:r w:rsidR="00BD6E75" w:rsidRPr="005E13AE">
        <w:rPr>
          <w:rFonts w:eastAsia="SimSun"/>
          <w:spacing w:val="-1"/>
          <w:sz w:val="24"/>
          <w:szCs w:val="24"/>
          <w:lang w:eastAsia="zh-CN"/>
        </w:rPr>
        <w:t>ACN</w:t>
      </w:r>
      <w:r w:rsidRPr="005E13AE">
        <w:rPr>
          <w:rFonts w:eastAsia="SimSun"/>
          <w:spacing w:val="-1"/>
          <w:sz w:val="24"/>
          <w:szCs w:val="24"/>
          <w:lang w:eastAsia="zh-CN"/>
        </w:rPr>
        <w:t xml:space="preserve">-DMSO binary solvent </w:t>
      </w:r>
      <w:r w:rsidR="00A222D2">
        <w:rPr>
          <w:rFonts w:eastAsia="SimSun"/>
          <w:spacing w:val="-1"/>
          <w:sz w:val="24"/>
          <w:szCs w:val="24"/>
          <w:lang w:eastAsia="zh-CN"/>
        </w:rPr>
        <w:t>mixtures</w:t>
      </w:r>
      <w:r w:rsidRPr="005E13AE">
        <w:rPr>
          <w:rFonts w:eastAsia="SimSun"/>
          <w:spacing w:val="-1"/>
          <w:sz w:val="24"/>
          <w:szCs w:val="24"/>
          <w:lang w:eastAsia="zh-CN"/>
        </w:rPr>
        <w:t xml:space="preserve"> at different temperatures.</w:t>
      </w:r>
    </w:p>
    <w:tbl>
      <w:tblPr>
        <w:tblStyle w:val="TableGrid"/>
        <w:tblW w:w="0" w:type="auto"/>
        <w:jc w:val="center"/>
        <w:tblLayout w:type="fixed"/>
        <w:tblLook w:val="01E0" w:firstRow="1" w:lastRow="1" w:firstColumn="1" w:lastColumn="1" w:noHBand="0" w:noVBand="0"/>
      </w:tblPr>
      <w:tblGrid>
        <w:gridCol w:w="1880"/>
        <w:gridCol w:w="2327"/>
        <w:gridCol w:w="1704"/>
        <w:gridCol w:w="1769"/>
        <w:gridCol w:w="1923"/>
      </w:tblGrid>
      <w:tr w:rsidR="00C37D8F" w:rsidRPr="005E13AE" w14:paraId="01B69CCD" w14:textId="77777777" w:rsidTr="00DE4335">
        <w:trPr>
          <w:trHeight w:val="329"/>
          <w:jc w:val="center"/>
        </w:trPr>
        <w:tc>
          <w:tcPr>
            <w:tcW w:w="1880" w:type="dxa"/>
            <w:vMerge w:val="restart"/>
            <w:tcBorders>
              <w:left w:val="nil"/>
              <w:bottom w:val="nil"/>
              <w:right w:val="nil"/>
            </w:tcBorders>
            <w:vAlign w:val="center"/>
          </w:tcPr>
          <w:p w14:paraId="0924C82D" w14:textId="77777777" w:rsidR="00C37D8F" w:rsidRPr="005E13AE" w:rsidRDefault="00C37D8F" w:rsidP="00552B48">
            <w:pPr>
              <w:pStyle w:val="TableParagraph"/>
              <w:spacing w:line="229" w:lineRule="exact"/>
              <w:ind w:left="38" w:right="9"/>
              <w:rPr>
                <w:b/>
                <w:sz w:val="24"/>
                <w:szCs w:val="24"/>
              </w:rPr>
            </w:pPr>
            <w:r w:rsidRPr="005E13AE">
              <w:rPr>
                <w:b/>
                <w:spacing w:val="-2"/>
                <w:sz w:val="24"/>
                <w:szCs w:val="24"/>
              </w:rPr>
              <w:t>Complex</w:t>
            </w:r>
          </w:p>
        </w:tc>
        <w:tc>
          <w:tcPr>
            <w:tcW w:w="2327" w:type="dxa"/>
            <w:vMerge w:val="restart"/>
            <w:tcBorders>
              <w:left w:val="nil"/>
              <w:bottom w:val="nil"/>
              <w:right w:val="nil"/>
            </w:tcBorders>
            <w:vAlign w:val="center"/>
          </w:tcPr>
          <w:p w14:paraId="632010FB" w14:textId="77777777" w:rsidR="00C37D8F" w:rsidRPr="005E13AE" w:rsidRDefault="00C37D8F" w:rsidP="008E467A">
            <w:pPr>
              <w:pStyle w:val="TableParagraph"/>
              <w:spacing w:line="229" w:lineRule="exact"/>
              <w:ind w:left="55" w:right="5"/>
              <w:jc w:val="center"/>
              <w:rPr>
                <w:b/>
                <w:sz w:val="24"/>
                <w:szCs w:val="24"/>
              </w:rPr>
            </w:pPr>
            <w:r w:rsidRPr="005E13AE">
              <w:rPr>
                <w:b/>
                <w:sz w:val="24"/>
                <w:szCs w:val="24"/>
              </w:rPr>
              <w:t>Solvent</w:t>
            </w:r>
            <w:r w:rsidRPr="005E13AE">
              <w:rPr>
                <w:b/>
                <w:spacing w:val="-4"/>
                <w:sz w:val="24"/>
                <w:szCs w:val="24"/>
              </w:rPr>
              <w:t xml:space="preserve"> </w:t>
            </w:r>
            <w:r w:rsidRPr="005E13AE">
              <w:rPr>
                <w:b/>
                <w:spacing w:val="-2"/>
                <w:sz w:val="24"/>
                <w:szCs w:val="24"/>
              </w:rPr>
              <w:t>medium</w:t>
            </w:r>
          </w:p>
        </w:tc>
        <w:tc>
          <w:tcPr>
            <w:tcW w:w="5396" w:type="dxa"/>
            <w:gridSpan w:val="3"/>
            <w:tcBorders>
              <w:left w:val="nil"/>
              <w:bottom w:val="nil"/>
              <w:right w:val="nil"/>
            </w:tcBorders>
            <w:vAlign w:val="center"/>
          </w:tcPr>
          <w:p w14:paraId="60385495" w14:textId="77777777" w:rsidR="00C37D8F" w:rsidRPr="005E13AE" w:rsidRDefault="00C37D8F" w:rsidP="008E467A">
            <w:pPr>
              <w:pStyle w:val="TableParagraph"/>
              <w:spacing w:line="283" w:lineRule="exact"/>
              <w:rPr>
                <w:b/>
                <w:position w:val="2"/>
                <w:sz w:val="24"/>
                <w:szCs w:val="24"/>
              </w:rPr>
            </w:pPr>
            <w:r w:rsidRPr="005E13AE">
              <w:rPr>
                <w:b/>
                <w:position w:val="2"/>
                <w:sz w:val="24"/>
                <w:szCs w:val="24"/>
              </w:rPr>
              <w:t xml:space="preserve">                                   Log</w:t>
            </w:r>
            <w:r w:rsidRPr="005E13AE">
              <w:rPr>
                <w:b/>
                <w:spacing w:val="-2"/>
                <w:position w:val="2"/>
                <w:sz w:val="24"/>
                <w:szCs w:val="24"/>
              </w:rPr>
              <w:t xml:space="preserve"> K</w:t>
            </w:r>
            <w:r w:rsidRPr="005E13AE">
              <w:rPr>
                <w:b/>
                <w:i/>
                <w:spacing w:val="-2"/>
                <w:sz w:val="24"/>
                <w:szCs w:val="24"/>
              </w:rPr>
              <w:t>f</w:t>
            </w:r>
            <w:r w:rsidRPr="005E13AE">
              <w:rPr>
                <w:b/>
                <w:spacing w:val="-2"/>
                <w:position w:val="2"/>
                <w:sz w:val="24"/>
                <w:szCs w:val="24"/>
              </w:rPr>
              <w:t>±</w:t>
            </w:r>
            <w:proofErr w:type="spellStart"/>
            <w:r w:rsidRPr="005E13AE">
              <w:rPr>
                <w:b/>
                <w:spacing w:val="-2"/>
                <w:position w:val="2"/>
                <w:sz w:val="24"/>
                <w:szCs w:val="24"/>
              </w:rPr>
              <w:t>SD</w:t>
            </w:r>
            <w:r w:rsidRPr="005E13AE">
              <w:rPr>
                <w:b/>
                <w:spacing w:val="-2"/>
                <w:position w:val="2"/>
                <w:sz w:val="24"/>
                <w:szCs w:val="24"/>
                <w:vertAlign w:val="superscript"/>
              </w:rPr>
              <w:t>a</w:t>
            </w:r>
            <w:proofErr w:type="spellEnd"/>
          </w:p>
          <w:p w14:paraId="6C11CB71" w14:textId="77777777" w:rsidR="00C37D8F" w:rsidRPr="005E13AE" w:rsidRDefault="00C37D8F" w:rsidP="008E467A">
            <w:pPr>
              <w:pStyle w:val="TableParagraph"/>
              <w:spacing w:line="244" w:lineRule="exact"/>
              <w:ind w:left="4"/>
              <w:jc w:val="center"/>
              <w:rPr>
                <w:sz w:val="24"/>
                <w:szCs w:val="24"/>
              </w:rPr>
            </w:pPr>
          </w:p>
        </w:tc>
      </w:tr>
      <w:tr w:rsidR="00C37D8F" w:rsidRPr="005E13AE" w14:paraId="1771ACAB" w14:textId="77777777" w:rsidTr="00DE4335">
        <w:trPr>
          <w:trHeight w:val="329"/>
          <w:jc w:val="center"/>
        </w:trPr>
        <w:tc>
          <w:tcPr>
            <w:tcW w:w="1880" w:type="dxa"/>
            <w:vMerge/>
            <w:tcBorders>
              <w:top w:val="nil"/>
              <w:left w:val="nil"/>
              <w:bottom w:val="single" w:sz="4" w:space="0" w:color="auto"/>
              <w:right w:val="nil"/>
            </w:tcBorders>
            <w:vAlign w:val="center"/>
          </w:tcPr>
          <w:p w14:paraId="55AA0391" w14:textId="77777777" w:rsidR="00C37D8F" w:rsidRPr="005E13AE" w:rsidRDefault="00C37D8F" w:rsidP="008E467A">
            <w:pPr>
              <w:pStyle w:val="TableParagraph"/>
              <w:spacing w:line="229" w:lineRule="exact"/>
              <w:ind w:left="38" w:right="9"/>
              <w:jc w:val="center"/>
              <w:rPr>
                <w:b/>
                <w:spacing w:val="-2"/>
                <w:sz w:val="24"/>
                <w:szCs w:val="24"/>
              </w:rPr>
            </w:pPr>
          </w:p>
        </w:tc>
        <w:tc>
          <w:tcPr>
            <w:tcW w:w="2327" w:type="dxa"/>
            <w:vMerge/>
            <w:tcBorders>
              <w:top w:val="nil"/>
              <w:left w:val="nil"/>
              <w:bottom w:val="single" w:sz="4" w:space="0" w:color="auto"/>
              <w:right w:val="nil"/>
            </w:tcBorders>
            <w:vAlign w:val="center"/>
          </w:tcPr>
          <w:p w14:paraId="7657BA20" w14:textId="77777777" w:rsidR="00C37D8F" w:rsidRPr="005E13AE" w:rsidRDefault="00C37D8F" w:rsidP="008E467A">
            <w:pPr>
              <w:pStyle w:val="TableParagraph"/>
              <w:spacing w:line="229" w:lineRule="exact"/>
              <w:ind w:left="55" w:right="5"/>
              <w:jc w:val="center"/>
              <w:rPr>
                <w:b/>
                <w:sz w:val="24"/>
                <w:szCs w:val="24"/>
              </w:rPr>
            </w:pPr>
          </w:p>
        </w:tc>
        <w:tc>
          <w:tcPr>
            <w:tcW w:w="1704" w:type="dxa"/>
            <w:tcBorders>
              <w:top w:val="nil"/>
              <w:left w:val="nil"/>
              <w:bottom w:val="single" w:sz="4" w:space="0" w:color="auto"/>
              <w:right w:val="nil"/>
            </w:tcBorders>
          </w:tcPr>
          <w:p w14:paraId="1E8C5669" w14:textId="77777777" w:rsidR="00C37D8F" w:rsidRPr="005E13AE" w:rsidRDefault="00C37D8F" w:rsidP="008E467A">
            <w:pPr>
              <w:pStyle w:val="TableParagraph"/>
              <w:spacing w:line="283" w:lineRule="exact"/>
              <w:ind w:left="120"/>
              <w:rPr>
                <w:b/>
                <w:position w:val="2"/>
                <w:sz w:val="24"/>
                <w:szCs w:val="24"/>
              </w:rPr>
            </w:pPr>
            <w:r w:rsidRPr="005E13AE">
              <w:rPr>
                <w:b/>
                <w:position w:val="2"/>
                <w:sz w:val="24"/>
                <w:szCs w:val="24"/>
              </w:rPr>
              <w:t xml:space="preserve">  293.15 K</w:t>
            </w:r>
          </w:p>
        </w:tc>
        <w:tc>
          <w:tcPr>
            <w:tcW w:w="1769" w:type="dxa"/>
            <w:tcBorders>
              <w:top w:val="nil"/>
              <w:left w:val="nil"/>
              <w:bottom w:val="single" w:sz="4" w:space="0" w:color="auto"/>
              <w:right w:val="nil"/>
            </w:tcBorders>
            <w:vAlign w:val="center"/>
          </w:tcPr>
          <w:p w14:paraId="08DBCC7F" w14:textId="77777777" w:rsidR="00C37D8F" w:rsidRPr="005E13AE" w:rsidRDefault="00C37D8F" w:rsidP="008E467A">
            <w:pPr>
              <w:pStyle w:val="TableParagraph"/>
              <w:spacing w:line="244" w:lineRule="exact"/>
              <w:rPr>
                <w:b/>
                <w:sz w:val="24"/>
                <w:szCs w:val="24"/>
              </w:rPr>
            </w:pPr>
            <w:r w:rsidRPr="005E13AE">
              <w:rPr>
                <w:b/>
                <w:sz w:val="24"/>
                <w:szCs w:val="24"/>
              </w:rPr>
              <w:t xml:space="preserve">     303.15</w:t>
            </w:r>
            <w:r w:rsidRPr="005E13AE">
              <w:rPr>
                <w:b/>
                <w:spacing w:val="-1"/>
                <w:sz w:val="24"/>
                <w:szCs w:val="24"/>
              </w:rPr>
              <w:t xml:space="preserve"> </w:t>
            </w:r>
            <w:r w:rsidRPr="005E13AE">
              <w:rPr>
                <w:b/>
                <w:spacing w:val="-10"/>
                <w:sz w:val="24"/>
                <w:szCs w:val="24"/>
              </w:rPr>
              <w:t>K</w:t>
            </w:r>
          </w:p>
        </w:tc>
        <w:tc>
          <w:tcPr>
            <w:tcW w:w="1923" w:type="dxa"/>
            <w:tcBorders>
              <w:top w:val="nil"/>
              <w:left w:val="nil"/>
              <w:bottom w:val="single" w:sz="4" w:space="0" w:color="auto"/>
              <w:right w:val="nil"/>
            </w:tcBorders>
            <w:vAlign w:val="center"/>
          </w:tcPr>
          <w:p w14:paraId="7340C926" w14:textId="77777777" w:rsidR="00C37D8F" w:rsidRPr="005E13AE" w:rsidRDefault="00C37D8F" w:rsidP="008E467A">
            <w:pPr>
              <w:pStyle w:val="TableParagraph"/>
              <w:spacing w:line="244" w:lineRule="exact"/>
              <w:ind w:left="4"/>
              <w:jc w:val="center"/>
              <w:rPr>
                <w:b/>
                <w:spacing w:val="-2"/>
                <w:sz w:val="24"/>
                <w:szCs w:val="24"/>
              </w:rPr>
            </w:pPr>
            <w:r w:rsidRPr="005E13AE">
              <w:rPr>
                <w:b/>
                <w:spacing w:val="-2"/>
                <w:sz w:val="24"/>
                <w:szCs w:val="24"/>
              </w:rPr>
              <w:t>313.15K</w:t>
            </w:r>
          </w:p>
        </w:tc>
      </w:tr>
      <w:tr w:rsidR="0031769B" w:rsidRPr="005E13AE" w14:paraId="75E03507" w14:textId="77777777" w:rsidTr="00DE4335">
        <w:trPr>
          <w:trHeight w:val="336"/>
          <w:jc w:val="center"/>
        </w:trPr>
        <w:tc>
          <w:tcPr>
            <w:tcW w:w="1880" w:type="dxa"/>
            <w:tcBorders>
              <w:left w:val="nil"/>
              <w:bottom w:val="nil"/>
              <w:right w:val="nil"/>
            </w:tcBorders>
          </w:tcPr>
          <w:p w14:paraId="7EF9EB51" w14:textId="77777777" w:rsidR="0031769B" w:rsidRPr="00552B48" w:rsidRDefault="0031769B" w:rsidP="00552B48">
            <w:pPr>
              <w:pStyle w:val="TableParagraph"/>
              <w:spacing w:before="1" w:line="248" w:lineRule="exact"/>
              <w:ind w:left="38" w:right="10"/>
              <w:jc w:val="both"/>
            </w:pPr>
            <w:r w:rsidRPr="00552B48">
              <w:rPr>
                <w:spacing w:val="-2"/>
              </w:rPr>
              <w:t>B15C5-</w:t>
            </w:r>
            <w:r w:rsidRPr="00552B48">
              <w:rPr>
                <w:spacing w:val="-4"/>
              </w:rPr>
              <w:t>Fe</w:t>
            </w:r>
            <w:r w:rsidRPr="00552B48">
              <w:rPr>
                <w:spacing w:val="-4"/>
                <w:vertAlign w:val="superscript"/>
              </w:rPr>
              <w:t>3+</w:t>
            </w:r>
          </w:p>
        </w:tc>
        <w:tc>
          <w:tcPr>
            <w:tcW w:w="2327" w:type="dxa"/>
            <w:tcBorders>
              <w:left w:val="nil"/>
              <w:bottom w:val="nil"/>
              <w:right w:val="nil"/>
            </w:tcBorders>
          </w:tcPr>
          <w:p w14:paraId="54C58267" w14:textId="6F9C6DBD" w:rsidR="0031769B" w:rsidRPr="00552B48" w:rsidRDefault="0031769B" w:rsidP="00552B48">
            <w:pPr>
              <w:pStyle w:val="TableParagraph"/>
              <w:spacing w:line="250" w:lineRule="exact"/>
              <w:ind w:left="55" w:right="14"/>
              <w:jc w:val="both"/>
              <w:rPr>
                <w:color w:val="000000" w:themeColor="text1"/>
                <w:position w:val="2"/>
              </w:rPr>
            </w:pPr>
            <w:r w:rsidRPr="00552B48">
              <w:rPr>
                <w:color w:val="000000" w:themeColor="text1"/>
                <w:spacing w:val="-2"/>
                <w:position w:val="2"/>
              </w:rPr>
              <w:t>Pure ACN</w:t>
            </w:r>
          </w:p>
        </w:tc>
        <w:tc>
          <w:tcPr>
            <w:tcW w:w="1704" w:type="dxa"/>
            <w:tcBorders>
              <w:left w:val="nil"/>
              <w:bottom w:val="nil"/>
              <w:right w:val="nil"/>
            </w:tcBorders>
          </w:tcPr>
          <w:p w14:paraId="38288C8D" w14:textId="68132434" w:rsidR="0031769B" w:rsidRPr="00552B48" w:rsidRDefault="0031769B" w:rsidP="00552B48">
            <w:pPr>
              <w:pStyle w:val="TableParagraph"/>
              <w:spacing w:before="1" w:line="248" w:lineRule="exact"/>
              <w:ind w:right="135"/>
              <w:jc w:val="center"/>
              <w:rPr>
                <w:color w:val="000000" w:themeColor="text1"/>
              </w:rPr>
            </w:pPr>
            <w:r w:rsidRPr="00552B48">
              <w:rPr>
                <w:color w:val="000000" w:themeColor="text1"/>
                <w:spacing w:val="-2"/>
              </w:rPr>
              <w:t>4.</w:t>
            </w:r>
            <w:r w:rsidR="0037190B" w:rsidRPr="00552B48">
              <w:rPr>
                <w:color w:val="000000" w:themeColor="text1"/>
                <w:spacing w:val="-2"/>
              </w:rPr>
              <w:t>682</w:t>
            </w:r>
            <w:r w:rsidRPr="00552B48">
              <w:rPr>
                <w:color w:val="000000" w:themeColor="text1"/>
                <w:spacing w:val="-2"/>
              </w:rPr>
              <w:t>±0.0</w:t>
            </w:r>
            <w:r w:rsidR="00A25A57" w:rsidRPr="00552B48">
              <w:rPr>
                <w:color w:val="000000" w:themeColor="text1"/>
                <w:spacing w:val="-2"/>
              </w:rPr>
              <w:t>9</w:t>
            </w:r>
          </w:p>
        </w:tc>
        <w:tc>
          <w:tcPr>
            <w:tcW w:w="1769" w:type="dxa"/>
            <w:tcBorders>
              <w:left w:val="nil"/>
              <w:bottom w:val="nil"/>
              <w:right w:val="nil"/>
            </w:tcBorders>
          </w:tcPr>
          <w:p w14:paraId="06A4BC9E" w14:textId="633F64F1" w:rsidR="0031769B" w:rsidRPr="00552B48" w:rsidRDefault="0031769B" w:rsidP="00552B48">
            <w:pPr>
              <w:pStyle w:val="TableParagraph"/>
              <w:spacing w:before="1" w:line="248" w:lineRule="exact"/>
              <w:ind w:right="140"/>
              <w:jc w:val="center"/>
              <w:rPr>
                <w:color w:val="000000" w:themeColor="text1"/>
              </w:rPr>
            </w:pPr>
            <w:r w:rsidRPr="00552B48">
              <w:rPr>
                <w:color w:val="000000" w:themeColor="text1"/>
                <w:spacing w:val="-2"/>
              </w:rPr>
              <w:t>4.</w:t>
            </w:r>
            <w:r w:rsidR="0037190B" w:rsidRPr="00552B48">
              <w:rPr>
                <w:color w:val="000000" w:themeColor="text1"/>
                <w:spacing w:val="-2"/>
              </w:rPr>
              <w:t>652</w:t>
            </w:r>
            <w:r w:rsidRPr="00552B48">
              <w:rPr>
                <w:color w:val="000000" w:themeColor="text1"/>
                <w:spacing w:val="-2"/>
              </w:rPr>
              <w:t>±0.0</w:t>
            </w:r>
            <w:r w:rsidR="00A25A57" w:rsidRPr="00552B48">
              <w:rPr>
                <w:color w:val="000000" w:themeColor="text1"/>
                <w:spacing w:val="-2"/>
              </w:rPr>
              <w:t>7</w:t>
            </w:r>
          </w:p>
        </w:tc>
        <w:tc>
          <w:tcPr>
            <w:tcW w:w="1923" w:type="dxa"/>
            <w:tcBorders>
              <w:left w:val="nil"/>
              <w:bottom w:val="nil"/>
              <w:right w:val="nil"/>
            </w:tcBorders>
          </w:tcPr>
          <w:p w14:paraId="78E4A022" w14:textId="76D112B3" w:rsidR="0031769B" w:rsidRPr="00552B48" w:rsidRDefault="0031769B" w:rsidP="00552B48">
            <w:pPr>
              <w:pStyle w:val="TableParagraph"/>
              <w:spacing w:before="1" w:line="248" w:lineRule="exact"/>
              <w:ind w:left="4" w:right="2"/>
              <w:jc w:val="center"/>
              <w:rPr>
                <w:color w:val="000000" w:themeColor="text1"/>
              </w:rPr>
            </w:pPr>
            <w:r w:rsidRPr="00552B48">
              <w:rPr>
                <w:color w:val="000000" w:themeColor="text1"/>
                <w:spacing w:val="-2"/>
              </w:rPr>
              <w:t>4.</w:t>
            </w:r>
            <w:r w:rsidR="0037190B" w:rsidRPr="00552B48">
              <w:rPr>
                <w:color w:val="000000" w:themeColor="text1"/>
                <w:spacing w:val="-2"/>
              </w:rPr>
              <w:t>577</w:t>
            </w:r>
            <w:r w:rsidRPr="00552B48">
              <w:rPr>
                <w:color w:val="000000" w:themeColor="text1"/>
                <w:spacing w:val="-2"/>
              </w:rPr>
              <w:t>±0.0</w:t>
            </w:r>
            <w:r w:rsidR="00A25A57" w:rsidRPr="00552B48">
              <w:rPr>
                <w:color w:val="000000" w:themeColor="text1"/>
                <w:spacing w:val="-2"/>
              </w:rPr>
              <w:t>6</w:t>
            </w:r>
          </w:p>
        </w:tc>
      </w:tr>
      <w:tr w:rsidR="0031769B" w:rsidRPr="005E13AE" w14:paraId="54465E2B" w14:textId="77777777" w:rsidTr="00DE4335">
        <w:trPr>
          <w:trHeight w:val="336"/>
          <w:jc w:val="center"/>
        </w:trPr>
        <w:tc>
          <w:tcPr>
            <w:tcW w:w="1880" w:type="dxa"/>
            <w:tcBorders>
              <w:top w:val="nil"/>
              <w:left w:val="nil"/>
              <w:bottom w:val="nil"/>
              <w:right w:val="nil"/>
            </w:tcBorders>
          </w:tcPr>
          <w:p w14:paraId="355F5756" w14:textId="77777777" w:rsidR="0031769B" w:rsidRPr="00552B48" w:rsidRDefault="0031769B" w:rsidP="00552B48">
            <w:pPr>
              <w:pStyle w:val="TableParagraph"/>
              <w:jc w:val="both"/>
            </w:pPr>
          </w:p>
        </w:tc>
        <w:tc>
          <w:tcPr>
            <w:tcW w:w="2327" w:type="dxa"/>
            <w:tcBorders>
              <w:top w:val="nil"/>
              <w:left w:val="nil"/>
              <w:bottom w:val="nil"/>
              <w:right w:val="nil"/>
            </w:tcBorders>
          </w:tcPr>
          <w:p w14:paraId="25A65995" w14:textId="09B910DD" w:rsidR="0031769B" w:rsidRPr="00552B48" w:rsidRDefault="0031769B" w:rsidP="00552B48">
            <w:pPr>
              <w:pStyle w:val="TableParagraph"/>
              <w:spacing w:line="249" w:lineRule="exact"/>
              <w:ind w:left="55" w:right="10"/>
              <w:jc w:val="both"/>
              <w:rPr>
                <w:color w:val="000000" w:themeColor="text1"/>
                <w:position w:val="2"/>
              </w:rPr>
            </w:pPr>
            <w:r w:rsidRPr="00552B48">
              <w:rPr>
                <w:color w:val="000000" w:themeColor="text1"/>
                <w:spacing w:val="-2"/>
                <w:position w:val="2"/>
              </w:rPr>
              <w:t>80% ACN -20%DMSO</w:t>
            </w:r>
          </w:p>
        </w:tc>
        <w:tc>
          <w:tcPr>
            <w:tcW w:w="1704" w:type="dxa"/>
            <w:tcBorders>
              <w:top w:val="nil"/>
              <w:left w:val="nil"/>
              <w:bottom w:val="nil"/>
              <w:right w:val="nil"/>
            </w:tcBorders>
          </w:tcPr>
          <w:p w14:paraId="79C76CB6" w14:textId="38F863A9" w:rsidR="0031769B" w:rsidRPr="00552B48" w:rsidRDefault="0031769B" w:rsidP="00552B48">
            <w:pPr>
              <w:pStyle w:val="TableParagraph"/>
              <w:spacing w:line="248"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635</w:t>
            </w:r>
            <w:r w:rsidRPr="00552B48">
              <w:rPr>
                <w:color w:val="000000" w:themeColor="text1"/>
                <w:spacing w:val="-2"/>
              </w:rPr>
              <w:t>±0.06</w:t>
            </w:r>
          </w:p>
        </w:tc>
        <w:tc>
          <w:tcPr>
            <w:tcW w:w="1769" w:type="dxa"/>
            <w:tcBorders>
              <w:top w:val="nil"/>
              <w:left w:val="nil"/>
              <w:bottom w:val="nil"/>
              <w:right w:val="nil"/>
            </w:tcBorders>
          </w:tcPr>
          <w:p w14:paraId="72A27C2C" w14:textId="0364F67F" w:rsidR="0031769B" w:rsidRPr="00552B48" w:rsidRDefault="0031769B" w:rsidP="00552B48">
            <w:pPr>
              <w:pStyle w:val="TableParagraph"/>
              <w:spacing w:line="248"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597</w:t>
            </w:r>
            <w:r w:rsidRPr="00552B48">
              <w:rPr>
                <w:color w:val="000000" w:themeColor="text1"/>
                <w:spacing w:val="-2"/>
              </w:rPr>
              <w:t>±0.0</w:t>
            </w:r>
            <w:r w:rsidR="00A25A57" w:rsidRPr="00552B48">
              <w:rPr>
                <w:color w:val="000000" w:themeColor="text1"/>
                <w:spacing w:val="-2"/>
              </w:rPr>
              <w:t>6</w:t>
            </w:r>
          </w:p>
        </w:tc>
        <w:tc>
          <w:tcPr>
            <w:tcW w:w="1923" w:type="dxa"/>
            <w:tcBorders>
              <w:top w:val="nil"/>
              <w:left w:val="nil"/>
              <w:bottom w:val="nil"/>
              <w:right w:val="nil"/>
            </w:tcBorders>
          </w:tcPr>
          <w:p w14:paraId="5E82A024" w14:textId="1EB6D288" w:rsidR="0031769B" w:rsidRPr="00552B48" w:rsidRDefault="0031769B" w:rsidP="00552B48">
            <w:pPr>
              <w:pStyle w:val="TableParagraph"/>
              <w:spacing w:line="248"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559</w:t>
            </w:r>
            <w:r w:rsidRPr="00552B48">
              <w:rPr>
                <w:color w:val="000000" w:themeColor="text1"/>
                <w:spacing w:val="-2"/>
              </w:rPr>
              <w:t>±0.0</w:t>
            </w:r>
            <w:r w:rsidR="00A25A57" w:rsidRPr="00552B48">
              <w:rPr>
                <w:color w:val="000000" w:themeColor="text1"/>
                <w:spacing w:val="-2"/>
              </w:rPr>
              <w:t>8</w:t>
            </w:r>
          </w:p>
        </w:tc>
      </w:tr>
      <w:tr w:rsidR="0031769B" w:rsidRPr="005E13AE" w14:paraId="5918BBA6" w14:textId="77777777" w:rsidTr="00DE4335">
        <w:trPr>
          <w:trHeight w:val="332"/>
          <w:jc w:val="center"/>
        </w:trPr>
        <w:tc>
          <w:tcPr>
            <w:tcW w:w="1880" w:type="dxa"/>
            <w:tcBorders>
              <w:top w:val="nil"/>
              <w:left w:val="nil"/>
              <w:bottom w:val="nil"/>
              <w:right w:val="nil"/>
            </w:tcBorders>
          </w:tcPr>
          <w:p w14:paraId="2A977056" w14:textId="77777777" w:rsidR="0031769B" w:rsidRPr="00552B48" w:rsidRDefault="0031769B" w:rsidP="00552B48">
            <w:pPr>
              <w:pStyle w:val="TableParagraph"/>
              <w:jc w:val="both"/>
            </w:pPr>
          </w:p>
        </w:tc>
        <w:tc>
          <w:tcPr>
            <w:tcW w:w="2327" w:type="dxa"/>
            <w:tcBorders>
              <w:top w:val="nil"/>
              <w:left w:val="nil"/>
              <w:bottom w:val="nil"/>
              <w:right w:val="nil"/>
            </w:tcBorders>
          </w:tcPr>
          <w:p w14:paraId="0EBD6F7B" w14:textId="7D2E8DC6"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40% ACN -60%DMSO</w:t>
            </w:r>
          </w:p>
        </w:tc>
        <w:tc>
          <w:tcPr>
            <w:tcW w:w="1704" w:type="dxa"/>
            <w:tcBorders>
              <w:top w:val="nil"/>
              <w:left w:val="nil"/>
              <w:bottom w:val="nil"/>
              <w:right w:val="nil"/>
            </w:tcBorders>
          </w:tcPr>
          <w:p w14:paraId="146A8C2A" w14:textId="4BE85637" w:rsidR="0031769B" w:rsidRPr="00552B48" w:rsidRDefault="0031769B" w:rsidP="00552B48">
            <w:pPr>
              <w:pStyle w:val="TableParagraph"/>
              <w:spacing w:line="246" w:lineRule="exact"/>
              <w:ind w:right="135"/>
              <w:jc w:val="center"/>
              <w:rPr>
                <w:color w:val="000000" w:themeColor="text1"/>
              </w:rPr>
            </w:pPr>
            <w:r w:rsidRPr="00552B48">
              <w:rPr>
                <w:color w:val="000000" w:themeColor="text1"/>
                <w:spacing w:val="-2"/>
              </w:rPr>
              <w:t>4.</w:t>
            </w:r>
            <w:r w:rsidR="00A52F16">
              <w:rPr>
                <w:color w:val="000000" w:themeColor="text1"/>
                <w:spacing w:val="-2"/>
              </w:rPr>
              <w:t>6</w:t>
            </w:r>
            <w:r w:rsidR="00A25A57" w:rsidRPr="00552B48">
              <w:rPr>
                <w:color w:val="000000" w:themeColor="text1"/>
                <w:spacing w:val="-2"/>
              </w:rPr>
              <w:t>76</w:t>
            </w:r>
            <w:r w:rsidRPr="00552B48">
              <w:rPr>
                <w:color w:val="000000" w:themeColor="text1"/>
                <w:spacing w:val="-2"/>
              </w:rPr>
              <w:t>±0.0</w:t>
            </w:r>
            <w:r w:rsidR="00A25A57" w:rsidRPr="00552B48">
              <w:rPr>
                <w:color w:val="000000" w:themeColor="text1"/>
                <w:spacing w:val="-2"/>
              </w:rPr>
              <w:t>8</w:t>
            </w:r>
          </w:p>
        </w:tc>
        <w:tc>
          <w:tcPr>
            <w:tcW w:w="1769" w:type="dxa"/>
            <w:tcBorders>
              <w:top w:val="nil"/>
              <w:left w:val="nil"/>
              <w:bottom w:val="nil"/>
              <w:right w:val="nil"/>
            </w:tcBorders>
          </w:tcPr>
          <w:p w14:paraId="568FEFDD" w14:textId="5D855255" w:rsidR="0031769B" w:rsidRPr="00552B48" w:rsidRDefault="0031769B" w:rsidP="00552B48">
            <w:pPr>
              <w:pStyle w:val="TableParagraph"/>
              <w:spacing w:line="246" w:lineRule="exact"/>
              <w:ind w:right="140"/>
              <w:jc w:val="center"/>
              <w:rPr>
                <w:color w:val="000000" w:themeColor="text1"/>
              </w:rPr>
            </w:pPr>
            <w:r w:rsidRPr="00552B48">
              <w:rPr>
                <w:color w:val="000000" w:themeColor="text1"/>
                <w:spacing w:val="-2"/>
              </w:rPr>
              <w:t>4.</w:t>
            </w:r>
            <w:r w:rsidR="00A52F16">
              <w:rPr>
                <w:color w:val="000000" w:themeColor="text1"/>
                <w:spacing w:val="-2"/>
              </w:rPr>
              <w:t>6</w:t>
            </w:r>
            <w:r w:rsidR="00A25A57" w:rsidRPr="00552B48">
              <w:rPr>
                <w:color w:val="000000" w:themeColor="text1"/>
                <w:spacing w:val="-2"/>
              </w:rPr>
              <w:t>44</w:t>
            </w:r>
            <w:r w:rsidRPr="00552B48">
              <w:rPr>
                <w:color w:val="000000" w:themeColor="text1"/>
                <w:spacing w:val="-2"/>
              </w:rPr>
              <w:t>±0.0</w:t>
            </w:r>
            <w:r w:rsidR="00A25A57" w:rsidRPr="00552B48">
              <w:rPr>
                <w:color w:val="000000" w:themeColor="text1"/>
                <w:spacing w:val="-2"/>
              </w:rPr>
              <w:t>8</w:t>
            </w:r>
          </w:p>
        </w:tc>
        <w:tc>
          <w:tcPr>
            <w:tcW w:w="1923" w:type="dxa"/>
            <w:tcBorders>
              <w:top w:val="nil"/>
              <w:left w:val="nil"/>
              <w:bottom w:val="nil"/>
              <w:right w:val="nil"/>
            </w:tcBorders>
          </w:tcPr>
          <w:p w14:paraId="6AF1CB7F" w14:textId="4AC5F40B" w:rsidR="0031769B" w:rsidRPr="00552B48" w:rsidRDefault="0031769B" w:rsidP="00552B48">
            <w:pPr>
              <w:pStyle w:val="TableParagraph"/>
              <w:spacing w:line="246" w:lineRule="exact"/>
              <w:ind w:left="4" w:right="2"/>
              <w:jc w:val="center"/>
              <w:rPr>
                <w:color w:val="000000" w:themeColor="text1"/>
              </w:rPr>
            </w:pPr>
            <w:r w:rsidRPr="00552B48">
              <w:rPr>
                <w:color w:val="000000" w:themeColor="text1"/>
                <w:spacing w:val="-2"/>
              </w:rPr>
              <w:t>4.</w:t>
            </w:r>
            <w:r w:rsidR="00A52F16">
              <w:rPr>
                <w:color w:val="000000" w:themeColor="text1"/>
                <w:spacing w:val="-2"/>
              </w:rPr>
              <w:t>6</w:t>
            </w:r>
            <w:r w:rsidR="00A25A57" w:rsidRPr="00552B48">
              <w:rPr>
                <w:color w:val="000000" w:themeColor="text1"/>
                <w:spacing w:val="-2"/>
              </w:rPr>
              <w:t>0</w:t>
            </w:r>
            <w:r w:rsidR="00CA0B54">
              <w:rPr>
                <w:color w:val="000000" w:themeColor="text1"/>
                <w:spacing w:val="-2"/>
              </w:rPr>
              <w:t>7</w:t>
            </w:r>
            <w:r w:rsidRPr="00552B48">
              <w:rPr>
                <w:color w:val="000000" w:themeColor="text1"/>
                <w:spacing w:val="-2"/>
              </w:rPr>
              <w:t>±0.0</w:t>
            </w:r>
            <w:r w:rsidR="00A25A57" w:rsidRPr="00552B48">
              <w:rPr>
                <w:color w:val="000000" w:themeColor="text1"/>
                <w:spacing w:val="-2"/>
              </w:rPr>
              <w:t>5</w:t>
            </w:r>
          </w:p>
        </w:tc>
      </w:tr>
      <w:tr w:rsidR="0031769B" w:rsidRPr="005E13AE" w14:paraId="2D295A8E" w14:textId="77777777" w:rsidTr="00DE4335">
        <w:trPr>
          <w:trHeight w:val="335"/>
          <w:jc w:val="center"/>
        </w:trPr>
        <w:tc>
          <w:tcPr>
            <w:tcW w:w="1880" w:type="dxa"/>
            <w:tcBorders>
              <w:top w:val="nil"/>
              <w:left w:val="nil"/>
              <w:bottom w:val="nil"/>
              <w:right w:val="nil"/>
            </w:tcBorders>
          </w:tcPr>
          <w:p w14:paraId="24E3BA87" w14:textId="77777777" w:rsidR="0031769B" w:rsidRPr="00552B48" w:rsidRDefault="0031769B" w:rsidP="00552B48">
            <w:pPr>
              <w:pStyle w:val="TableParagraph"/>
              <w:jc w:val="both"/>
            </w:pPr>
          </w:p>
        </w:tc>
        <w:tc>
          <w:tcPr>
            <w:tcW w:w="2327" w:type="dxa"/>
            <w:tcBorders>
              <w:top w:val="nil"/>
              <w:left w:val="nil"/>
              <w:bottom w:val="nil"/>
              <w:right w:val="nil"/>
            </w:tcBorders>
          </w:tcPr>
          <w:p w14:paraId="4F77A41C" w14:textId="278414C3"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20% ACN -80%DMSO</w:t>
            </w:r>
          </w:p>
        </w:tc>
        <w:tc>
          <w:tcPr>
            <w:tcW w:w="1704" w:type="dxa"/>
            <w:tcBorders>
              <w:top w:val="nil"/>
              <w:left w:val="nil"/>
              <w:bottom w:val="nil"/>
              <w:right w:val="nil"/>
            </w:tcBorders>
          </w:tcPr>
          <w:p w14:paraId="3BDFA28F" w14:textId="359C14B0"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497</w:t>
            </w:r>
            <w:r w:rsidRPr="00552B48">
              <w:rPr>
                <w:color w:val="000000" w:themeColor="text1"/>
                <w:spacing w:val="-2"/>
              </w:rPr>
              <w:t>±0.0</w:t>
            </w:r>
            <w:r w:rsidR="00A25A57" w:rsidRPr="00552B48">
              <w:rPr>
                <w:color w:val="000000" w:themeColor="text1"/>
                <w:spacing w:val="-2"/>
              </w:rPr>
              <w:t>9</w:t>
            </w:r>
          </w:p>
        </w:tc>
        <w:tc>
          <w:tcPr>
            <w:tcW w:w="1769" w:type="dxa"/>
            <w:tcBorders>
              <w:top w:val="nil"/>
              <w:left w:val="nil"/>
              <w:bottom w:val="nil"/>
              <w:right w:val="nil"/>
            </w:tcBorders>
          </w:tcPr>
          <w:p w14:paraId="0D6C205E" w14:textId="0793DF97"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471</w:t>
            </w:r>
            <w:r w:rsidRPr="00552B48">
              <w:rPr>
                <w:color w:val="000000" w:themeColor="text1"/>
                <w:spacing w:val="-2"/>
              </w:rPr>
              <w:t>±0.0</w:t>
            </w:r>
            <w:r w:rsidR="00A25A57" w:rsidRPr="00552B48">
              <w:rPr>
                <w:color w:val="000000" w:themeColor="text1"/>
                <w:spacing w:val="-2"/>
              </w:rPr>
              <w:t>9</w:t>
            </w:r>
          </w:p>
        </w:tc>
        <w:tc>
          <w:tcPr>
            <w:tcW w:w="1923" w:type="dxa"/>
            <w:tcBorders>
              <w:top w:val="nil"/>
              <w:left w:val="nil"/>
              <w:bottom w:val="nil"/>
              <w:right w:val="nil"/>
            </w:tcBorders>
          </w:tcPr>
          <w:p w14:paraId="08227684" w14:textId="1290D88B"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443</w:t>
            </w:r>
            <w:r w:rsidRPr="00552B48">
              <w:rPr>
                <w:color w:val="000000" w:themeColor="text1"/>
                <w:spacing w:val="-2"/>
              </w:rPr>
              <w:t>±0.0</w:t>
            </w:r>
            <w:r w:rsidR="00A25A57" w:rsidRPr="00552B48">
              <w:rPr>
                <w:color w:val="000000" w:themeColor="text1"/>
                <w:spacing w:val="-2"/>
              </w:rPr>
              <w:t>7</w:t>
            </w:r>
          </w:p>
        </w:tc>
      </w:tr>
      <w:tr w:rsidR="0031769B" w:rsidRPr="005E13AE" w14:paraId="01E3664F" w14:textId="77777777" w:rsidTr="00DE4335">
        <w:trPr>
          <w:trHeight w:val="335"/>
          <w:jc w:val="center"/>
        </w:trPr>
        <w:tc>
          <w:tcPr>
            <w:tcW w:w="1880" w:type="dxa"/>
            <w:tcBorders>
              <w:top w:val="nil"/>
              <w:left w:val="nil"/>
              <w:bottom w:val="nil"/>
              <w:right w:val="nil"/>
            </w:tcBorders>
          </w:tcPr>
          <w:p w14:paraId="2683C0B2" w14:textId="77777777" w:rsidR="0031769B" w:rsidRPr="00552B48" w:rsidRDefault="0031769B" w:rsidP="00552B48">
            <w:pPr>
              <w:pStyle w:val="TableParagraph"/>
              <w:jc w:val="both"/>
            </w:pPr>
          </w:p>
        </w:tc>
        <w:tc>
          <w:tcPr>
            <w:tcW w:w="2327" w:type="dxa"/>
            <w:tcBorders>
              <w:top w:val="nil"/>
              <w:left w:val="nil"/>
              <w:bottom w:val="nil"/>
              <w:right w:val="nil"/>
            </w:tcBorders>
          </w:tcPr>
          <w:p w14:paraId="27842E9A" w14:textId="29EFCCC9" w:rsidR="0031769B" w:rsidRPr="00552B48" w:rsidRDefault="0031769B" w:rsidP="00552B48">
            <w:pPr>
              <w:pStyle w:val="TableParagraph"/>
              <w:spacing w:line="246" w:lineRule="exact"/>
              <w:ind w:left="55"/>
              <w:jc w:val="both"/>
              <w:rPr>
                <w:color w:val="000000" w:themeColor="text1"/>
              </w:rPr>
            </w:pPr>
            <w:r w:rsidRPr="00552B48">
              <w:rPr>
                <w:color w:val="000000" w:themeColor="text1"/>
              </w:rPr>
              <w:t>Pure</w:t>
            </w:r>
            <w:r w:rsidRPr="00552B48">
              <w:rPr>
                <w:color w:val="000000" w:themeColor="text1"/>
                <w:spacing w:val="-4"/>
              </w:rPr>
              <w:t xml:space="preserve"> DMSO</w:t>
            </w:r>
          </w:p>
        </w:tc>
        <w:tc>
          <w:tcPr>
            <w:tcW w:w="1704" w:type="dxa"/>
            <w:tcBorders>
              <w:top w:val="nil"/>
              <w:left w:val="nil"/>
              <w:bottom w:val="nil"/>
              <w:right w:val="nil"/>
            </w:tcBorders>
          </w:tcPr>
          <w:p w14:paraId="14FC9DCB" w14:textId="77777777"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4.358±0.03</w:t>
            </w:r>
          </w:p>
        </w:tc>
        <w:tc>
          <w:tcPr>
            <w:tcW w:w="1769" w:type="dxa"/>
            <w:tcBorders>
              <w:top w:val="nil"/>
              <w:left w:val="nil"/>
              <w:bottom w:val="nil"/>
              <w:right w:val="nil"/>
            </w:tcBorders>
          </w:tcPr>
          <w:p w14:paraId="3A3E320A" w14:textId="77777777"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4.330±0.08</w:t>
            </w:r>
          </w:p>
        </w:tc>
        <w:tc>
          <w:tcPr>
            <w:tcW w:w="1923" w:type="dxa"/>
            <w:tcBorders>
              <w:top w:val="nil"/>
              <w:left w:val="nil"/>
              <w:bottom w:val="nil"/>
              <w:right w:val="nil"/>
            </w:tcBorders>
          </w:tcPr>
          <w:p w14:paraId="7F12736F" w14:textId="77777777"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4.313±0.07</w:t>
            </w:r>
          </w:p>
        </w:tc>
      </w:tr>
      <w:tr w:rsidR="0031769B" w:rsidRPr="005E13AE" w14:paraId="0D4EC151" w14:textId="77777777" w:rsidTr="00DE4335">
        <w:trPr>
          <w:trHeight w:val="335"/>
          <w:jc w:val="center"/>
        </w:trPr>
        <w:tc>
          <w:tcPr>
            <w:tcW w:w="1880" w:type="dxa"/>
            <w:tcBorders>
              <w:top w:val="nil"/>
              <w:left w:val="nil"/>
              <w:bottom w:val="nil"/>
              <w:right w:val="nil"/>
            </w:tcBorders>
          </w:tcPr>
          <w:p w14:paraId="0BD89748" w14:textId="77777777" w:rsidR="0031769B" w:rsidRPr="00552B48" w:rsidRDefault="0031769B" w:rsidP="00552B48">
            <w:pPr>
              <w:pStyle w:val="TableParagraph"/>
              <w:spacing w:before="3" w:line="246" w:lineRule="exact"/>
              <w:ind w:left="38"/>
              <w:jc w:val="both"/>
            </w:pPr>
            <w:r w:rsidRPr="00552B48">
              <w:rPr>
                <w:spacing w:val="-2"/>
              </w:rPr>
              <w:t>B15C5-</w:t>
            </w:r>
            <w:r w:rsidRPr="00552B48">
              <w:rPr>
                <w:spacing w:val="-4"/>
              </w:rPr>
              <w:t>Ni</w:t>
            </w:r>
            <w:r w:rsidRPr="00552B48">
              <w:rPr>
                <w:spacing w:val="-4"/>
                <w:vertAlign w:val="superscript"/>
              </w:rPr>
              <w:t>2+</w:t>
            </w:r>
          </w:p>
        </w:tc>
        <w:tc>
          <w:tcPr>
            <w:tcW w:w="2327" w:type="dxa"/>
            <w:tcBorders>
              <w:top w:val="nil"/>
              <w:left w:val="nil"/>
              <w:bottom w:val="nil"/>
              <w:right w:val="nil"/>
            </w:tcBorders>
          </w:tcPr>
          <w:p w14:paraId="0F304994" w14:textId="53B42887" w:rsidR="0031769B" w:rsidRPr="00552B48" w:rsidRDefault="0031769B" w:rsidP="00552B48">
            <w:pPr>
              <w:pStyle w:val="TableParagraph"/>
              <w:spacing w:line="247" w:lineRule="exact"/>
              <w:ind w:left="55" w:right="14"/>
              <w:jc w:val="both"/>
              <w:rPr>
                <w:color w:val="000000" w:themeColor="text1"/>
                <w:position w:val="2"/>
              </w:rPr>
            </w:pPr>
            <w:r w:rsidRPr="00552B48">
              <w:rPr>
                <w:color w:val="000000" w:themeColor="text1"/>
                <w:spacing w:val="-2"/>
                <w:position w:val="2"/>
              </w:rPr>
              <w:t>Pure ACN</w:t>
            </w:r>
          </w:p>
        </w:tc>
        <w:tc>
          <w:tcPr>
            <w:tcW w:w="1704" w:type="dxa"/>
            <w:tcBorders>
              <w:top w:val="nil"/>
              <w:left w:val="nil"/>
              <w:bottom w:val="nil"/>
              <w:right w:val="nil"/>
            </w:tcBorders>
          </w:tcPr>
          <w:p w14:paraId="4A836183" w14:textId="472DC31D"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w:t>
            </w:r>
            <w:r w:rsidR="0037190B" w:rsidRPr="00552B48">
              <w:rPr>
                <w:color w:val="000000" w:themeColor="text1"/>
                <w:spacing w:val="-2"/>
              </w:rPr>
              <w:t>665</w:t>
            </w:r>
            <w:r w:rsidRPr="00552B48">
              <w:rPr>
                <w:color w:val="000000" w:themeColor="text1"/>
                <w:spacing w:val="-2"/>
              </w:rPr>
              <w:t>±0.0</w:t>
            </w:r>
            <w:r w:rsidR="00A25A57" w:rsidRPr="00552B48">
              <w:rPr>
                <w:color w:val="000000" w:themeColor="text1"/>
                <w:spacing w:val="-2"/>
              </w:rPr>
              <w:t>7</w:t>
            </w:r>
          </w:p>
        </w:tc>
        <w:tc>
          <w:tcPr>
            <w:tcW w:w="1769" w:type="dxa"/>
            <w:tcBorders>
              <w:top w:val="nil"/>
              <w:left w:val="nil"/>
              <w:bottom w:val="nil"/>
              <w:right w:val="nil"/>
            </w:tcBorders>
          </w:tcPr>
          <w:p w14:paraId="2D40B65F" w14:textId="6AACB48D"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w:t>
            </w:r>
            <w:r w:rsidR="0037190B" w:rsidRPr="00552B48">
              <w:rPr>
                <w:color w:val="000000" w:themeColor="text1"/>
                <w:spacing w:val="-2"/>
              </w:rPr>
              <w:t>632</w:t>
            </w:r>
            <w:r w:rsidRPr="00552B48">
              <w:rPr>
                <w:color w:val="000000" w:themeColor="text1"/>
                <w:spacing w:val="-2"/>
              </w:rPr>
              <w:t>±0.0</w:t>
            </w:r>
            <w:r w:rsidR="00A25A57" w:rsidRPr="00552B48">
              <w:rPr>
                <w:color w:val="000000" w:themeColor="text1"/>
                <w:spacing w:val="-2"/>
              </w:rPr>
              <w:t>7</w:t>
            </w:r>
          </w:p>
        </w:tc>
        <w:tc>
          <w:tcPr>
            <w:tcW w:w="1923" w:type="dxa"/>
            <w:tcBorders>
              <w:top w:val="nil"/>
              <w:left w:val="nil"/>
              <w:bottom w:val="nil"/>
              <w:right w:val="nil"/>
            </w:tcBorders>
          </w:tcPr>
          <w:p w14:paraId="26A11927" w14:textId="7187629D"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w:t>
            </w:r>
            <w:r w:rsidR="0037190B" w:rsidRPr="00552B48">
              <w:rPr>
                <w:color w:val="000000" w:themeColor="text1"/>
                <w:spacing w:val="-2"/>
              </w:rPr>
              <w:t>557</w:t>
            </w:r>
            <w:r w:rsidRPr="00552B48">
              <w:rPr>
                <w:color w:val="000000" w:themeColor="text1"/>
                <w:spacing w:val="-2"/>
              </w:rPr>
              <w:t>±0.06</w:t>
            </w:r>
          </w:p>
        </w:tc>
      </w:tr>
      <w:tr w:rsidR="0031769B" w:rsidRPr="005E13AE" w14:paraId="6C170BB3" w14:textId="77777777" w:rsidTr="00DE4335">
        <w:trPr>
          <w:trHeight w:val="335"/>
          <w:jc w:val="center"/>
        </w:trPr>
        <w:tc>
          <w:tcPr>
            <w:tcW w:w="1880" w:type="dxa"/>
            <w:tcBorders>
              <w:top w:val="nil"/>
              <w:left w:val="nil"/>
              <w:bottom w:val="nil"/>
              <w:right w:val="nil"/>
            </w:tcBorders>
          </w:tcPr>
          <w:p w14:paraId="215AF33B" w14:textId="77777777" w:rsidR="0031769B" w:rsidRPr="00552B48" w:rsidRDefault="0031769B" w:rsidP="00552B48">
            <w:pPr>
              <w:pStyle w:val="TableParagraph"/>
              <w:jc w:val="both"/>
            </w:pPr>
          </w:p>
        </w:tc>
        <w:tc>
          <w:tcPr>
            <w:tcW w:w="2327" w:type="dxa"/>
            <w:tcBorders>
              <w:top w:val="nil"/>
              <w:left w:val="nil"/>
              <w:bottom w:val="nil"/>
              <w:right w:val="nil"/>
            </w:tcBorders>
          </w:tcPr>
          <w:p w14:paraId="3931D7C1" w14:textId="70828324"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80% ACN -20%DMSO</w:t>
            </w:r>
          </w:p>
        </w:tc>
        <w:tc>
          <w:tcPr>
            <w:tcW w:w="1704" w:type="dxa"/>
            <w:tcBorders>
              <w:top w:val="nil"/>
              <w:left w:val="nil"/>
              <w:bottom w:val="nil"/>
              <w:right w:val="nil"/>
            </w:tcBorders>
          </w:tcPr>
          <w:p w14:paraId="482EDF3B" w14:textId="613DF13F"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612</w:t>
            </w:r>
            <w:r w:rsidRPr="00552B48">
              <w:rPr>
                <w:color w:val="000000" w:themeColor="text1"/>
                <w:spacing w:val="-2"/>
              </w:rPr>
              <w:t>±0.0</w:t>
            </w:r>
            <w:r w:rsidR="00A25A57" w:rsidRPr="00552B48">
              <w:rPr>
                <w:color w:val="000000" w:themeColor="text1"/>
                <w:spacing w:val="-2"/>
              </w:rPr>
              <w:t>6</w:t>
            </w:r>
          </w:p>
        </w:tc>
        <w:tc>
          <w:tcPr>
            <w:tcW w:w="1769" w:type="dxa"/>
            <w:tcBorders>
              <w:top w:val="nil"/>
              <w:left w:val="nil"/>
              <w:bottom w:val="nil"/>
              <w:right w:val="nil"/>
            </w:tcBorders>
          </w:tcPr>
          <w:p w14:paraId="4936A549" w14:textId="33025AE0"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580</w:t>
            </w:r>
            <w:r w:rsidRPr="00552B48">
              <w:rPr>
                <w:color w:val="000000" w:themeColor="text1"/>
                <w:spacing w:val="-2"/>
              </w:rPr>
              <w:t>±0.0</w:t>
            </w:r>
            <w:r w:rsidR="00A25A57" w:rsidRPr="00552B48">
              <w:rPr>
                <w:color w:val="000000" w:themeColor="text1"/>
                <w:spacing w:val="-2"/>
              </w:rPr>
              <w:t>7</w:t>
            </w:r>
          </w:p>
        </w:tc>
        <w:tc>
          <w:tcPr>
            <w:tcW w:w="1923" w:type="dxa"/>
            <w:tcBorders>
              <w:top w:val="nil"/>
              <w:left w:val="nil"/>
              <w:bottom w:val="nil"/>
              <w:right w:val="nil"/>
            </w:tcBorders>
          </w:tcPr>
          <w:p w14:paraId="506FCCF7" w14:textId="441FFD7C"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539</w:t>
            </w:r>
            <w:r w:rsidRPr="00552B48">
              <w:rPr>
                <w:color w:val="000000" w:themeColor="text1"/>
                <w:spacing w:val="-2"/>
              </w:rPr>
              <w:t>±0.0</w:t>
            </w:r>
            <w:r w:rsidR="00A25A57" w:rsidRPr="00552B48">
              <w:rPr>
                <w:color w:val="000000" w:themeColor="text1"/>
                <w:spacing w:val="-2"/>
              </w:rPr>
              <w:t>5</w:t>
            </w:r>
          </w:p>
        </w:tc>
      </w:tr>
      <w:tr w:rsidR="0031769B" w:rsidRPr="005E13AE" w14:paraId="1BDC80AA" w14:textId="77777777" w:rsidTr="00DE4335">
        <w:trPr>
          <w:trHeight w:val="332"/>
          <w:jc w:val="center"/>
        </w:trPr>
        <w:tc>
          <w:tcPr>
            <w:tcW w:w="1880" w:type="dxa"/>
            <w:tcBorders>
              <w:top w:val="nil"/>
              <w:left w:val="nil"/>
              <w:bottom w:val="nil"/>
              <w:right w:val="nil"/>
            </w:tcBorders>
          </w:tcPr>
          <w:p w14:paraId="4B28C86A" w14:textId="77777777" w:rsidR="0031769B" w:rsidRPr="00552B48" w:rsidRDefault="0031769B" w:rsidP="00552B48">
            <w:pPr>
              <w:pStyle w:val="TableParagraph"/>
              <w:jc w:val="both"/>
            </w:pPr>
          </w:p>
        </w:tc>
        <w:tc>
          <w:tcPr>
            <w:tcW w:w="2327" w:type="dxa"/>
            <w:tcBorders>
              <w:top w:val="nil"/>
              <w:left w:val="nil"/>
              <w:bottom w:val="nil"/>
              <w:right w:val="nil"/>
            </w:tcBorders>
          </w:tcPr>
          <w:p w14:paraId="769D640B" w14:textId="1A980076"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40% ACN -60%DMSO</w:t>
            </w:r>
          </w:p>
        </w:tc>
        <w:tc>
          <w:tcPr>
            <w:tcW w:w="1704" w:type="dxa"/>
            <w:tcBorders>
              <w:top w:val="nil"/>
              <w:left w:val="nil"/>
              <w:bottom w:val="nil"/>
              <w:right w:val="nil"/>
            </w:tcBorders>
          </w:tcPr>
          <w:p w14:paraId="0F13FC86" w14:textId="15358505" w:rsidR="0031769B" w:rsidRPr="00552B48" w:rsidRDefault="0031769B" w:rsidP="00552B48">
            <w:pPr>
              <w:pStyle w:val="TableParagraph"/>
              <w:spacing w:line="247" w:lineRule="exact"/>
              <w:ind w:right="135"/>
              <w:jc w:val="center"/>
              <w:rPr>
                <w:color w:val="000000" w:themeColor="text1"/>
              </w:rPr>
            </w:pPr>
            <w:r w:rsidRPr="00552B48">
              <w:rPr>
                <w:color w:val="000000" w:themeColor="text1"/>
                <w:spacing w:val="-2"/>
              </w:rPr>
              <w:t>4.</w:t>
            </w:r>
            <w:r w:rsidR="00A52F16">
              <w:rPr>
                <w:color w:val="000000" w:themeColor="text1"/>
                <w:spacing w:val="-2"/>
              </w:rPr>
              <w:t>63</w:t>
            </w:r>
            <w:r w:rsidR="00A25A57" w:rsidRPr="00552B48">
              <w:rPr>
                <w:color w:val="000000" w:themeColor="text1"/>
                <w:spacing w:val="-2"/>
              </w:rPr>
              <w:t>0</w:t>
            </w:r>
            <w:r w:rsidRPr="00552B48">
              <w:rPr>
                <w:color w:val="000000" w:themeColor="text1"/>
                <w:spacing w:val="-2"/>
              </w:rPr>
              <w:t>±0.0</w:t>
            </w:r>
            <w:r w:rsidR="00A25A57" w:rsidRPr="00552B48">
              <w:rPr>
                <w:color w:val="000000" w:themeColor="text1"/>
                <w:spacing w:val="-2"/>
              </w:rPr>
              <w:t>7</w:t>
            </w:r>
          </w:p>
        </w:tc>
        <w:tc>
          <w:tcPr>
            <w:tcW w:w="1769" w:type="dxa"/>
            <w:tcBorders>
              <w:top w:val="nil"/>
              <w:left w:val="nil"/>
              <w:bottom w:val="nil"/>
              <w:right w:val="nil"/>
            </w:tcBorders>
          </w:tcPr>
          <w:p w14:paraId="0CCB6458" w14:textId="09F45108" w:rsidR="0031769B" w:rsidRPr="00552B48" w:rsidRDefault="0031769B" w:rsidP="00552B48">
            <w:pPr>
              <w:pStyle w:val="TableParagraph"/>
              <w:spacing w:line="247" w:lineRule="exact"/>
              <w:ind w:right="140"/>
              <w:jc w:val="center"/>
              <w:rPr>
                <w:color w:val="000000" w:themeColor="text1"/>
              </w:rPr>
            </w:pPr>
            <w:r w:rsidRPr="00552B48">
              <w:rPr>
                <w:color w:val="000000" w:themeColor="text1"/>
                <w:spacing w:val="-2"/>
              </w:rPr>
              <w:t>4.</w:t>
            </w:r>
            <w:r w:rsidR="00A52F16">
              <w:rPr>
                <w:color w:val="000000" w:themeColor="text1"/>
                <w:spacing w:val="-2"/>
              </w:rPr>
              <w:t>60</w:t>
            </w:r>
            <w:r w:rsidR="00A25A57" w:rsidRPr="00552B48">
              <w:rPr>
                <w:color w:val="000000" w:themeColor="text1"/>
                <w:spacing w:val="-2"/>
              </w:rPr>
              <w:t>3</w:t>
            </w:r>
            <w:r w:rsidRPr="00552B48">
              <w:rPr>
                <w:color w:val="000000" w:themeColor="text1"/>
                <w:spacing w:val="-2"/>
              </w:rPr>
              <w:t>±0.05</w:t>
            </w:r>
          </w:p>
        </w:tc>
        <w:tc>
          <w:tcPr>
            <w:tcW w:w="1923" w:type="dxa"/>
            <w:tcBorders>
              <w:top w:val="nil"/>
              <w:left w:val="nil"/>
              <w:bottom w:val="nil"/>
              <w:right w:val="nil"/>
            </w:tcBorders>
          </w:tcPr>
          <w:p w14:paraId="71D53844" w14:textId="2B77559F" w:rsidR="0031769B" w:rsidRPr="00552B48" w:rsidRDefault="0031769B" w:rsidP="00552B48">
            <w:pPr>
              <w:pStyle w:val="TableParagraph"/>
              <w:spacing w:line="247" w:lineRule="exact"/>
              <w:ind w:left="4" w:right="2"/>
              <w:jc w:val="center"/>
              <w:rPr>
                <w:color w:val="000000" w:themeColor="text1"/>
              </w:rPr>
            </w:pPr>
            <w:r w:rsidRPr="00552B48">
              <w:rPr>
                <w:color w:val="000000" w:themeColor="text1"/>
                <w:spacing w:val="-2"/>
              </w:rPr>
              <w:t>4.</w:t>
            </w:r>
            <w:r w:rsidR="00A52F16">
              <w:rPr>
                <w:color w:val="000000" w:themeColor="text1"/>
                <w:spacing w:val="-2"/>
              </w:rPr>
              <w:t>5</w:t>
            </w:r>
            <w:r w:rsidR="00A25A57" w:rsidRPr="00552B48">
              <w:rPr>
                <w:color w:val="000000" w:themeColor="text1"/>
                <w:spacing w:val="-2"/>
              </w:rPr>
              <w:t>80</w:t>
            </w:r>
            <w:r w:rsidRPr="00552B48">
              <w:rPr>
                <w:color w:val="000000" w:themeColor="text1"/>
                <w:spacing w:val="-2"/>
              </w:rPr>
              <w:t>±0.0</w:t>
            </w:r>
            <w:r w:rsidR="00A25A57" w:rsidRPr="00552B48">
              <w:rPr>
                <w:color w:val="000000" w:themeColor="text1"/>
                <w:spacing w:val="-2"/>
              </w:rPr>
              <w:t>6</w:t>
            </w:r>
          </w:p>
        </w:tc>
      </w:tr>
      <w:tr w:rsidR="0031769B" w:rsidRPr="005E13AE" w14:paraId="799C98D1" w14:textId="77777777" w:rsidTr="00DE4335">
        <w:trPr>
          <w:trHeight w:val="336"/>
          <w:jc w:val="center"/>
        </w:trPr>
        <w:tc>
          <w:tcPr>
            <w:tcW w:w="1880" w:type="dxa"/>
            <w:tcBorders>
              <w:top w:val="nil"/>
              <w:left w:val="nil"/>
              <w:bottom w:val="nil"/>
              <w:right w:val="nil"/>
            </w:tcBorders>
          </w:tcPr>
          <w:p w14:paraId="7540CC40" w14:textId="77777777" w:rsidR="0031769B" w:rsidRPr="00552B48" w:rsidRDefault="0031769B" w:rsidP="00552B48">
            <w:pPr>
              <w:pStyle w:val="TableParagraph"/>
              <w:jc w:val="both"/>
            </w:pPr>
          </w:p>
        </w:tc>
        <w:tc>
          <w:tcPr>
            <w:tcW w:w="2327" w:type="dxa"/>
            <w:tcBorders>
              <w:top w:val="nil"/>
              <w:left w:val="nil"/>
              <w:bottom w:val="nil"/>
              <w:right w:val="nil"/>
            </w:tcBorders>
          </w:tcPr>
          <w:p w14:paraId="51E8B2ED" w14:textId="10414491" w:rsidR="0031769B" w:rsidRPr="00552B48" w:rsidRDefault="0031769B" w:rsidP="00552B48">
            <w:pPr>
              <w:pStyle w:val="TableParagraph"/>
              <w:spacing w:line="249" w:lineRule="exact"/>
              <w:ind w:left="55" w:right="10"/>
              <w:jc w:val="both"/>
              <w:rPr>
                <w:color w:val="000000" w:themeColor="text1"/>
                <w:position w:val="2"/>
              </w:rPr>
            </w:pPr>
            <w:r w:rsidRPr="00552B48">
              <w:rPr>
                <w:color w:val="000000" w:themeColor="text1"/>
                <w:spacing w:val="-2"/>
                <w:position w:val="2"/>
              </w:rPr>
              <w:t>20% ACN -80%DMSO</w:t>
            </w:r>
          </w:p>
        </w:tc>
        <w:tc>
          <w:tcPr>
            <w:tcW w:w="1704" w:type="dxa"/>
            <w:tcBorders>
              <w:top w:val="nil"/>
              <w:left w:val="nil"/>
              <w:bottom w:val="nil"/>
              <w:right w:val="nil"/>
            </w:tcBorders>
          </w:tcPr>
          <w:p w14:paraId="67251BB7" w14:textId="07220F44" w:rsidR="0031769B" w:rsidRPr="00552B48" w:rsidRDefault="0031769B" w:rsidP="00552B48">
            <w:pPr>
              <w:pStyle w:val="TableParagraph"/>
              <w:spacing w:before="1" w:line="248"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479</w:t>
            </w:r>
            <w:r w:rsidRPr="00552B48">
              <w:rPr>
                <w:color w:val="000000" w:themeColor="text1"/>
                <w:spacing w:val="-2"/>
              </w:rPr>
              <w:t>±0.0</w:t>
            </w:r>
            <w:r w:rsidR="00A25A57" w:rsidRPr="00552B48">
              <w:rPr>
                <w:color w:val="000000" w:themeColor="text1"/>
                <w:spacing w:val="-2"/>
              </w:rPr>
              <w:t>8</w:t>
            </w:r>
          </w:p>
        </w:tc>
        <w:tc>
          <w:tcPr>
            <w:tcW w:w="1769" w:type="dxa"/>
            <w:tcBorders>
              <w:top w:val="nil"/>
              <w:left w:val="nil"/>
              <w:bottom w:val="nil"/>
              <w:right w:val="nil"/>
            </w:tcBorders>
          </w:tcPr>
          <w:p w14:paraId="15A531B8" w14:textId="7BE973AD" w:rsidR="0031769B" w:rsidRPr="00552B48" w:rsidRDefault="0031769B" w:rsidP="00552B48">
            <w:pPr>
              <w:pStyle w:val="TableParagraph"/>
              <w:spacing w:before="1" w:line="248"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459</w:t>
            </w:r>
            <w:r w:rsidRPr="00552B48">
              <w:rPr>
                <w:color w:val="000000" w:themeColor="text1"/>
                <w:spacing w:val="-2"/>
              </w:rPr>
              <w:t>±0.06</w:t>
            </w:r>
          </w:p>
        </w:tc>
        <w:tc>
          <w:tcPr>
            <w:tcW w:w="1923" w:type="dxa"/>
            <w:tcBorders>
              <w:top w:val="nil"/>
              <w:left w:val="nil"/>
              <w:bottom w:val="nil"/>
              <w:right w:val="nil"/>
            </w:tcBorders>
          </w:tcPr>
          <w:p w14:paraId="7D712B71" w14:textId="6BB424B2" w:rsidR="0031769B" w:rsidRPr="00552B48" w:rsidRDefault="0031769B" w:rsidP="00552B48">
            <w:pPr>
              <w:pStyle w:val="TableParagraph"/>
              <w:spacing w:before="1" w:line="248"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411</w:t>
            </w:r>
            <w:r w:rsidRPr="00552B48">
              <w:rPr>
                <w:color w:val="000000" w:themeColor="text1"/>
                <w:spacing w:val="-2"/>
              </w:rPr>
              <w:t>±0.0</w:t>
            </w:r>
            <w:r w:rsidR="00A25A57" w:rsidRPr="00552B48">
              <w:rPr>
                <w:color w:val="000000" w:themeColor="text1"/>
                <w:spacing w:val="-2"/>
              </w:rPr>
              <w:t>4</w:t>
            </w:r>
          </w:p>
        </w:tc>
      </w:tr>
      <w:tr w:rsidR="0031769B" w:rsidRPr="005E13AE" w14:paraId="448569BE" w14:textId="77777777" w:rsidTr="00DE4335">
        <w:trPr>
          <w:trHeight w:val="335"/>
          <w:jc w:val="center"/>
        </w:trPr>
        <w:tc>
          <w:tcPr>
            <w:tcW w:w="1880" w:type="dxa"/>
            <w:tcBorders>
              <w:top w:val="nil"/>
              <w:left w:val="nil"/>
              <w:bottom w:val="nil"/>
              <w:right w:val="nil"/>
            </w:tcBorders>
          </w:tcPr>
          <w:p w14:paraId="079F730E" w14:textId="77777777" w:rsidR="0031769B" w:rsidRPr="00552B48" w:rsidRDefault="0031769B" w:rsidP="00552B48">
            <w:pPr>
              <w:pStyle w:val="TableParagraph"/>
              <w:jc w:val="both"/>
            </w:pPr>
          </w:p>
        </w:tc>
        <w:tc>
          <w:tcPr>
            <w:tcW w:w="2327" w:type="dxa"/>
            <w:tcBorders>
              <w:top w:val="nil"/>
              <w:left w:val="nil"/>
              <w:bottom w:val="nil"/>
              <w:right w:val="nil"/>
            </w:tcBorders>
          </w:tcPr>
          <w:p w14:paraId="0B0D8D92" w14:textId="43A84954" w:rsidR="0031769B" w:rsidRPr="00552B48" w:rsidRDefault="0031769B" w:rsidP="00552B48">
            <w:pPr>
              <w:pStyle w:val="TableParagraph"/>
              <w:spacing w:line="248" w:lineRule="exact"/>
              <w:ind w:left="55"/>
              <w:jc w:val="both"/>
              <w:rPr>
                <w:color w:val="000000" w:themeColor="text1"/>
              </w:rPr>
            </w:pPr>
            <w:r w:rsidRPr="00552B48">
              <w:rPr>
                <w:color w:val="000000" w:themeColor="text1"/>
              </w:rPr>
              <w:t>Pure</w:t>
            </w:r>
            <w:r w:rsidRPr="00552B48">
              <w:rPr>
                <w:color w:val="000000" w:themeColor="text1"/>
                <w:spacing w:val="-4"/>
              </w:rPr>
              <w:t xml:space="preserve"> DMSO</w:t>
            </w:r>
          </w:p>
        </w:tc>
        <w:tc>
          <w:tcPr>
            <w:tcW w:w="1704" w:type="dxa"/>
            <w:tcBorders>
              <w:top w:val="nil"/>
              <w:left w:val="nil"/>
              <w:bottom w:val="nil"/>
              <w:right w:val="nil"/>
            </w:tcBorders>
          </w:tcPr>
          <w:p w14:paraId="21FCD755" w14:textId="77777777" w:rsidR="0031769B" w:rsidRPr="00552B48" w:rsidRDefault="0031769B" w:rsidP="00552B48">
            <w:pPr>
              <w:pStyle w:val="TableParagraph"/>
              <w:spacing w:line="248" w:lineRule="exact"/>
              <w:ind w:right="135"/>
              <w:jc w:val="center"/>
              <w:rPr>
                <w:color w:val="000000" w:themeColor="text1"/>
              </w:rPr>
            </w:pPr>
            <w:r w:rsidRPr="00552B48">
              <w:rPr>
                <w:color w:val="000000" w:themeColor="text1"/>
                <w:spacing w:val="-2"/>
              </w:rPr>
              <w:t>4.348±0.06</w:t>
            </w:r>
          </w:p>
        </w:tc>
        <w:tc>
          <w:tcPr>
            <w:tcW w:w="1769" w:type="dxa"/>
            <w:tcBorders>
              <w:top w:val="nil"/>
              <w:left w:val="nil"/>
              <w:bottom w:val="nil"/>
              <w:right w:val="nil"/>
            </w:tcBorders>
          </w:tcPr>
          <w:p w14:paraId="7BDDA1AE" w14:textId="77777777" w:rsidR="0031769B" w:rsidRPr="00552B48" w:rsidRDefault="0031769B" w:rsidP="00552B48">
            <w:pPr>
              <w:pStyle w:val="TableParagraph"/>
              <w:spacing w:line="248" w:lineRule="exact"/>
              <w:ind w:right="140"/>
              <w:jc w:val="center"/>
              <w:rPr>
                <w:color w:val="000000" w:themeColor="text1"/>
              </w:rPr>
            </w:pPr>
            <w:r w:rsidRPr="00552B48">
              <w:rPr>
                <w:color w:val="000000" w:themeColor="text1"/>
                <w:spacing w:val="-2"/>
              </w:rPr>
              <w:t>4.328±0.07</w:t>
            </w:r>
          </w:p>
        </w:tc>
        <w:tc>
          <w:tcPr>
            <w:tcW w:w="1923" w:type="dxa"/>
            <w:tcBorders>
              <w:top w:val="nil"/>
              <w:left w:val="nil"/>
              <w:bottom w:val="nil"/>
              <w:right w:val="nil"/>
            </w:tcBorders>
          </w:tcPr>
          <w:p w14:paraId="00908D32" w14:textId="77777777" w:rsidR="0031769B" w:rsidRPr="00552B48" w:rsidRDefault="0031769B" w:rsidP="00552B48">
            <w:pPr>
              <w:pStyle w:val="TableParagraph"/>
              <w:spacing w:line="248" w:lineRule="exact"/>
              <w:ind w:left="4" w:right="2"/>
              <w:jc w:val="center"/>
              <w:rPr>
                <w:color w:val="000000" w:themeColor="text1"/>
              </w:rPr>
            </w:pPr>
            <w:r w:rsidRPr="00552B48">
              <w:rPr>
                <w:color w:val="000000" w:themeColor="text1"/>
                <w:spacing w:val="-2"/>
              </w:rPr>
              <w:t>4.303±0.05</w:t>
            </w:r>
          </w:p>
        </w:tc>
      </w:tr>
      <w:tr w:rsidR="0031769B" w:rsidRPr="005E13AE" w14:paraId="0BDB67DE" w14:textId="77777777" w:rsidTr="00DE4335">
        <w:trPr>
          <w:trHeight w:val="335"/>
          <w:jc w:val="center"/>
        </w:trPr>
        <w:tc>
          <w:tcPr>
            <w:tcW w:w="1880" w:type="dxa"/>
            <w:tcBorders>
              <w:top w:val="nil"/>
              <w:left w:val="nil"/>
              <w:bottom w:val="nil"/>
              <w:right w:val="nil"/>
            </w:tcBorders>
          </w:tcPr>
          <w:p w14:paraId="4D3668CD" w14:textId="77777777" w:rsidR="0031769B" w:rsidRPr="00552B48" w:rsidRDefault="0031769B" w:rsidP="00552B48">
            <w:pPr>
              <w:pStyle w:val="TableParagraph"/>
              <w:keepLines/>
              <w:ind w:left="38"/>
              <w:jc w:val="both"/>
            </w:pPr>
            <w:r w:rsidRPr="00552B48">
              <w:rPr>
                <w:spacing w:val="-2"/>
              </w:rPr>
              <w:t>B15C5-</w:t>
            </w:r>
            <w:r w:rsidRPr="00552B48">
              <w:rPr>
                <w:spacing w:val="-4"/>
              </w:rPr>
              <w:t>Cu</w:t>
            </w:r>
            <w:r w:rsidRPr="00552B48">
              <w:rPr>
                <w:spacing w:val="-4"/>
                <w:vertAlign w:val="superscript"/>
              </w:rPr>
              <w:t>2+</w:t>
            </w:r>
          </w:p>
        </w:tc>
        <w:tc>
          <w:tcPr>
            <w:tcW w:w="2327" w:type="dxa"/>
            <w:tcBorders>
              <w:top w:val="nil"/>
              <w:left w:val="nil"/>
              <w:bottom w:val="nil"/>
              <w:right w:val="nil"/>
            </w:tcBorders>
          </w:tcPr>
          <w:p w14:paraId="3B5F706B" w14:textId="2ED9EB40" w:rsidR="0031769B" w:rsidRPr="00552B48" w:rsidRDefault="0031769B" w:rsidP="00552B48">
            <w:pPr>
              <w:pStyle w:val="TableParagraph"/>
              <w:keepLines/>
              <w:ind w:left="55" w:right="14"/>
              <w:jc w:val="both"/>
              <w:rPr>
                <w:color w:val="000000" w:themeColor="text1"/>
                <w:position w:val="2"/>
              </w:rPr>
            </w:pPr>
            <w:r w:rsidRPr="00552B48">
              <w:rPr>
                <w:color w:val="000000" w:themeColor="text1"/>
                <w:spacing w:val="-2"/>
                <w:position w:val="2"/>
              </w:rPr>
              <w:t>Pure ACN</w:t>
            </w:r>
          </w:p>
        </w:tc>
        <w:tc>
          <w:tcPr>
            <w:tcW w:w="1704" w:type="dxa"/>
            <w:tcBorders>
              <w:top w:val="nil"/>
              <w:left w:val="nil"/>
              <w:bottom w:val="nil"/>
              <w:right w:val="nil"/>
            </w:tcBorders>
          </w:tcPr>
          <w:p w14:paraId="57687A95" w14:textId="7AF5AAE4" w:rsidR="0031769B" w:rsidRPr="00552B48" w:rsidRDefault="0031769B" w:rsidP="00552B48">
            <w:pPr>
              <w:pStyle w:val="TableParagraph"/>
              <w:keepLines/>
              <w:ind w:right="135"/>
              <w:jc w:val="center"/>
              <w:rPr>
                <w:color w:val="000000" w:themeColor="text1"/>
              </w:rPr>
            </w:pPr>
            <w:r w:rsidRPr="00552B48">
              <w:rPr>
                <w:color w:val="000000" w:themeColor="text1"/>
                <w:spacing w:val="-2"/>
              </w:rPr>
              <w:t>4.</w:t>
            </w:r>
            <w:r w:rsidR="0037190B" w:rsidRPr="00552B48">
              <w:rPr>
                <w:color w:val="000000" w:themeColor="text1"/>
                <w:spacing w:val="-2"/>
              </w:rPr>
              <w:t>644</w:t>
            </w:r>
            <w:r w:rsidRPr="00552B48">
              <w:rPr>
                <w:color w:val="000000" w:themeColor="text1"/>
                <w:spacing w:val="-2"/>
              </w:rPr>
              <w:t>±0.0</w:t>
            </w:r>
            <w:r w:rsidR="00A25A57" w:rsidRPr="00552B48">
              <w:rPr>
                <w:color w:val="000000" w:themeColor="text1"/>
                <w:spacing w:val="-2"/>
              </w:rPr>
              <w:t>7</w:t>
            </w:r>
          </w:p>
        </w:tc>
        <w:tc>
          <w:tcPr>
            <w:tcW w:w="1769" w:type="dxa"/>
            <w:tcBorders>
              <w:top w:val="nil"/>
              <w:left w:val="nil"/>
              <w:bottom w:val="nil"/>
              <w:right w:val="nil"/>
            </w:tcBorders>
          </w:tcPr>
          <w:p w14:paraId="5E338B6E" w14:textId="7E6E084E" w:rsidR="0031769B" w:rsidRPr="00552B48" w:rsidRDefault="0031769B" w:rsidP="00552B48">
            <w:pPr>
              <w:pStyle w:val="TableParagraph"/>
              <w:keepLines/>
              <w:ind w:right="140"/>
              <w:jc w:val="center"/>
              <w:rPr>
                <w:color w:val="000000" w:themeColor="text1"/>
              </w:rPr>
            </w:pPr>
            <w:r w:rsidRPr="00552B48">
              <w:rPr>
                <w:color w:val="000000" w:themeColor="text1"/>
                <w:spacing w:val="-2"/>
              </w:rPr>
              <w:t>4.</w:t>
            </w:r>
            <w:r w:rsidR="0037190B" w:rsidRPr="00552B48">
              <w:rPr>
                <w:color w:val="000000" w:themeColor="text1"/>
                <w:spacing w:val="-2"/>
              </w:rPr>
              <w:t>60</w:t>
            </w:r>
            <w:r w:rsidR="00CA0B54">
              <w:rPr>
                <w:color w:val="000000" w:themeColor="text1"/>
                <w:spacing w:val="-2"/>
              </w:rPr>
              <w:t>0</w:t>
            </w:r>
            <w:r w:rsidRPr="00552B48">
              <w:rPr>
                <w:color w:val="000000" w:themeColor="text1"/>
                <w:spacing w:val="-2"/>
              </w:rPr>
              <w:t>±0.0</w:t>
            </w:r>
            <w:r w:rsidR="00A25A57" w:rsidRPr="00552B48">
              <w:rPr>
                <w:color w:val="000000" w:themeColor="text1"/>
                <w:spacing w:val="-2"/>
              </w:rPr>
              <w:t>8</w:t>
            </w:r>
          </w:p>
        </w:tc>
        <w:tc>
          <w:tcPr>
            <w:tcW w:w="1923" w:type="dxa"/>
            <w:tcBorders>
              <w:top w:val="nil"/>
              <w:left w:val="nil"/>
              <w:bottom w:val="nil"/>
              <w:right w:val="nil"/>
            </w:tcBorders>
          </w:tcPr>
          <w:p w14:paraId="7A78EAFA" w14:textId="5A434C51" w:rsidR="0031769B" w:rsidRPr="00552B48" w:rsidRDefault="0031769B" w:rsidP="00552B48">
            <w:pPr>
              <w:pStyle w:val="TableParagraph"/>
              <w:keepLines/>
              <w:ind w:left="4" w:right="2"/>
              <w:jc w:val="center"/>
              <w:rPr>
                <w:color w:val="000000" w:themeColor="text1"/>
              </w:rPr>
            </w:pPr>
            <w:r w:rsidRPr="00552B48">
              <w:rPr>
                <w:color w:val="000000" w:themeColor="text1"/>
                <w:spacing w:val="-2"/>
              </w:rPr>
              <w:t>4.</w:t>
            </w:r>
            <w:r w:rsidR="0037190B" w:rsidRPr="00552B48">
              <w:rPr>
                <w:color w:val="000000" w:themeColor="text1"/>
                <w:spacing w:val="-2"/>
              </w:rPr>
              <w:t>539</w:t>
            </w:r>
            <w:r w:rsidRPr="00552B48">
              <w:rPr>
                <w:color w:val="000000" w:themeColor="text1"/>
                <w:spacing w:val="-2"/>
              </w:rPr>
              <w:t>±0.0</w:t>
            </w:r>
            <w:r w:rsidR="00A25A57" w:rsidRPr="00552B48">
              <w:rPr>
                <w:color w:val="000000" w:themeColor="text1"/>
                <w:spacing w:val="-2"/>
              </w:rPr>
              <w:t>6</w:t>
            </w:r>
          </w:p>
        </w:tc>
      </w:tr>
      <w:tr w:rsidR="0031769B" w:rsidRPr="005E13AE" w14:paraId="3AD34671" w14:textId="77777777" w:rsidTr="00DE4335">
        <w:trPr>
          <w:trHeight w:val="331"/>
          <w:jc w:val="center"/>
        </w:trPr>
        <w:tc>
          <w:tcPr>
            <w:tcW w:w="1880" w:type="dxa"/>
            <w:tcBorders>
              <w:top w:val="nil"/>
              <w:left w:val="nil"/>
              <w:bottom w:val="nil"/>
              <w:right w:val="nil"/>
            </w:tcBorders>
          </w:tcPr>
          <w:p w14:paraId="7B2C6A9D" w14:textId="77777777" w:rsidR="0031769B" w:rsidRPr="00552B48" w:rsidRDefault="0031769B" w:rsidP="00552B48">
            <w:pPr>
              <w:pStyle w:val="TableParagraph"/>
              <w:keepLines/>
              <w:jc w:val="both"/>
              <w:rPr>
                <w:color w:val="000000" w:themeColor="text1"/>
              </w:rPr>
            </w:pPr>
          </w:p>
        </w:tc>
        <w:tc>
          <w:tcPr>
            <w:tcW w:w="2327" w:type="dxa"/>
            <w:tcBorders>
              <w:top w:val="nil"/>
              <w:left w:val="nil"/>
              <w:bottom w:val="nil"/>
              <w:right w:val="nil"/>
            </w:tcBorders>
          </w:tcPr>
          <w:p w14:paraId="7203075D" w14:textId="446B387F" w:rsidR="0031769B" w:rsidRPr="00552B48" w:rsidRDefault="0031769B" w:rsidP="00552B48">
            <w:pPr>
              <w:pStyle w:val="TableParagraph"/>
              <w:keepLines/>
              <w:ind w:left="55" w:right="10"/>
              <w:jc w:val="both"/>
              <w:rPr>
                <w:color w:val="000000" w:themeColor="text1"/>
                <w:position w:val="2"/>
              </w:rPr>
            </w:pPr>
            <w:r w:rsidRPr="00552B48">
              <w:rPr>
                <w:color w:val="000000" w:themeColor="text1"/>
                <w:spacing w:val="-2"/>
                <w:position w:val="2"/>
              </w:rPr>
              <w:t>80% ACN -20%DMSO</w:t>
            </w:r>
          </w:p>
        </w:tc>
        <w:tc>
          <w:tcPr>
            <w:tcW w:w="1704" w:type="dxa"/>
            <w:tcBorders>
              <w:top w:val="nil"/>
              <w:left w:val="nil"/>
              <w:bottom w:val="nil"/>
              <w:right w:val="nil"/>
            </w:tcBorders>
          </w:tcPr>
          <w:p w14:paraId="793E5E36" w14:textId="0C14212A" w:rsidR="0031769B" w:rsidRPr="00552B48" w:rsidRDefault="0031769B" w:rsidP="00552B48">
            <w:pPr>
              <w:pStyle w:val="TableParagraph"/>
              <w:keepLines/>
              <w:ind w:right="135"/>
              <w:jc w:val="center"/>
              <w:rPr>
                <w:color w:val="000000" w:themeColor="text1"/>
              </w:rPr>
            </w:pPr>
            <w:r w:rsidRPr="00552B48">
              <w:rPr>
                <w:color w:val="000000" w:themeColor="text1"/>
                <w:spacing w:val="-2"/>
              </w:rPr>
              <w:t>4.</w:t>
            </w:r>
            <w:r w:rsidR="00A25A57" w:rsidRPr="00552B48">
              <w:rPr>
                <w:color w:val="000000" w:themeColor="text1"/>
                <w:spacing w:val="-2"/>
              </w:rPr>
              <w:t>598</w:t>
            </w:r>
            <w:r w:rsidRPr="00552B48">
              <w:rPr>
                <w:color w:val="000000" w:themeColor="text1"/>
                <w:spacing w:val="-2"/>
              </w:rPr>
              <w:t>±0.06</w:t>
            </w:r>
          </w:p>
        </w:tc>
        <w:tc>
          <w:tcPr>
            <w:tcW w:w="1769" w:type="dxa"/>
            <w:tcBorders>
              <w:top w:val="nil"/>
              <w:left w:val="nil"/>
              <w:bottom w:val="nil"/>
              <w:right w:val="nil"/>
            </w:tcBorders>
          </w:tcPr>
          <w:p w14:paraId="68B13F51" w14:textId="2277E397" w:rsidR="0031769B" w:rsidRPr="00552B48" w:rsidRDefault="0031769B" w:rsidP="00552B48">
            <w:pPr>
              <w:pStyle w:val="TableParagraph"/>
              <w:keepLines/>
              <w:ind w:right="140"/>
              <w:jc w:val="center"/>
              <w:rPr>
                <w:color w:val="000000" w:themeColor="text1"/>
              </w:rPr>
            </w:pPr>
            <w:r w:rsidRPr="00552B48">
              <w:rPr>
                <w:color w:val="000000" w:themeColor="text1"/>
                <w:spacing w:val="-2"/>
              </w:rPr>
              <w:t>4.</w:t>
            </w:r>
            <w:r w:rsidR="00A25A57" w:rsidRPr="00552B48">
              <w:rPr>
                <w:color w:val="000000" w:themeColor="text1"/>
                <w:spacing w:val="-2"/>
              </w:rPr>
              <w:t>5</w:t>
            </w:r>
            <w:r w:rsidR="00552B48" w:rsidRPr="00552B48">
              <w:rPr>
                <w:color w:val="000000" w:themeColor="text1"/>
                <w:spacing w:val="-2"/>
              </w:rPr>
              <w:t>6</w:t>
            </w:r>
            <w:r w:rsidR="00A25A57" w:rsidRPr="00552B48">
              <w:rPr>
                <w:color w:val="000000" w:themeColor="text1"/>
                <w:spacing w:val="-2"/>
              </w:rPr>
              <w:t>5</w:t>
            </w:r>
            <w:r w:rsidRPr="00552B48">
              <w:rPr>
                <w:color w:val="000000" w:themeColor="text1"/>
                <w:spacing w:val="-2"/>
              </w:rPr>
              <w:t>±0.0</w:t>
            </w:r>
            <w:r w:rsidR="00A25A57" w:rsidRPr="00552B48">
              <w:rPr>
                <w:color w:val="000000" w:themeColor="text1"/>
                <w:spacing w:val="-2"/>
              </w:rPr>
              <w:t>6</w:t>
            </w:r>
          </w:p>
        </w:tc>
        <w:tc>
          <w:tcPr>
            <w:tcW w:w="1923" w:type="dxa"/>
            <w:tcBorders>
              <w:top w:val="nil"/>
              <w:left w:val="nil"/>
              <w:bottom w:val="nil"/>
              <w:right w:val="nil"/>
            </w:tcBorders>
          </w:tcPr>
          <w:p w14:paraId="72D6F072" w14:textId="080175FA" w:rsidR="0031769B" w:rsidRPr="00552B48" w:rsidRDefault="0031769B" w:rsidP="00552B48">
            <w:pPr>
              <w:pStyle w:val="TableParagraph"/>
              <w:keepLines/>
              <w:ind w:left="4" w:right="2"/>
              <w:jc w:val="center"/>
              <w:rPr>
                <w:color w:val="000000" w:themeColor="text1"/>
              </w:rPr>
            </w:pPr>
            <w:r w:rsidRPr="00552B48">
              <w:rPr>
                <w:color w:val="000000" w:themeColor="text1"/>
                <w:spacing w:val="-2"/>
              </w:rPr>
              <w:t>4.</w:t>
            </w:r>
            <w:r w:rsidR="00A25A57" w:rsidRPr="00552B48">
              <w:rPr>
                <w:color w:val="000000" w:themeColor="text1"/>
                <w:spacing w:val="-2"/>
              </w:rPr>
              <w:t>520</w:t>
            </w:r>
            <w:r w:rsidRPr="00552B48">
              <w:rPr>
                <w:color w:val="000000" w:themeColor="text1"/>
                <w:spacing w:val="-2"/>
              </w:rPr>
              <w:t>±0.0</w:t>
            </w:r>
            <w:r w:rsidR="00A25A57" w:rsidRPr="00552B48">
              <w:rPr>
                <w:color w:val="000000" w:themeColor="text1"/>
                <w:spacing w:val="-2"/>
              </w:rPr>
              <w:t>5</w:t>
            </w:r>
          </w:p>
        </w:tc>
      </w:tr>
      <w:tr w:rsidR="0031769B" w:rsidRPr="005E13AE" w14:paraId="00CBFC31" w14:textId="77777777" w:rsidTr="00DE4335">
        <w:trPr>
          <w:trHeight w:val="331"/>
          <w:jc w:val="center"/>
        </w:trPr>
        <w:tc>
          <w:tcPr>
            <w:tcW w:w="1880" w:type="dxa"/>
            <w:tcBorders>
              <w:top w:val="nil"/>
              <w:left w:val="nil"/>
              <w:bottom w:val="nil"/>
              <w:right w:val="nil"/>
            </w:tcBorders>
          </w:tcPr>
          <w:p w14:paraId="56422ECC" w14:textId="77777777" w:rsidR="0031769B" w:rsidRPr="00552B48" w:rsidRDefault="0031769B" w:rsidP="00552B48">
            <w:pPr>
              <w:pStyle w:val="TableParagraph"/>
              <w:keepLines/>
              <w:jc w:val="both"/>
              <w:rPr>
                <w:color w:val="000000" w:themeColor="text1"/>
              </w:rPr>
            </w:pPr>
          </w:p>
        </w:tc>
        <w:tc>
          <w:tcPr>
            <w:tcW w:w="2327" w:type="dxa"/>
            <w:tcBorders>
              <w:top w:val="nil"/>
              <w:left w:val="nil"/>
              <w:bottom w:val="nil"/>
              <w:right w:val="nil"/>
            </w:tcBorders>
          </w:tcPr>
          <w:p w14:paraId="440A2878" w14:textId="5B51EADE" w:rsidR="0031769B" w:rsidRPr="00552B48" w:rsidRDefault="0031769B" w:rsidP="00552B48">
            <w:pPr>
              <w:pStyle w:val="TableParagraph"/>
              <w:keepLines/>
              <w:ind w:left="55" w:right="10"/>
              <w:jc w:val="both"/>
              <w:rPr>
                <w:color w:val="000000" w:themeColor="text1"/>
                <w:spacing w:val="-2"/>
                <w:position w:val="2"/>
              </w:rPr>
            </w:pPr>
            <w:r w:rsidRPr="00552B48">
              <w:rPr>
                <w:color w:val="000000" w:themeColor="text1"/>
                <w:spacing w:val="-2"/>
                <w:position w:val="2"/>
              </w:rPr>
              <w:t>40% ACN -60%DMSO</w:t>
            </w:r>
          </w:p>
        </w:tc>
        <w:tc>
          <w:tcPr>
            <w:tcW w:w="1704" w:type="dxa"/>
            <w:tcBorders>
              <w:top w:val="nil"/>
              <w:left w:val="nil"/>
              <w:bottom w:val="nil"/>
              <w:right w:val="nil"/>
            </w:tcBorders>
          </w:tcPr>
          <w:p w14:paraId="54BF4DB2" w14:textId="163A0117" w:rsidR="0031769B" w:rsidRPr="00552B48" w:rsidRDefault="0031769B" w:rsidP="00552B48">
            <w:pPr>
              <w:pStyle w:val="TableParagraph"/>
              <w:keepLines/>
              <w:ind w:right="135"/>
              <w:jc w:val="center"/>
              <w:rPr>
                <w:color w:val="000000" w:themeColor="text1"/>
                <w:spacing w:val="-2"/>
              </w:rPr>
            </w:pPr>
            <w:r w:rsidRPr="00552B48">
              <w:rPr>
                <w:color w:val="000000" w:themeColor="text1"/>
                <w:spacing w:val="-2"/>
              </w:rPr>
              <w:t>4.</w:t>
            </w:r>
            <w:r w:rsidR="00A52F16">
              <w:rPr>
                <w:color w:val="000000" w:themeColor="text1"/>
                <w:spacing w:val="-2"/>
              </w:rPr>
              <w:t>62</w:t>
            </w:r>
            <w:r w:rsidR="00A25A57" w:rsidRPr="00552B48">
              <w:rPr>
                <w:color w:val="000000" w:themeColor="text1"/>
                <w:spacing w:val="-2"/>
              </w:rPr>
              <w:t>7</w:t>
            </w:r>
            <w:r w:rsidRPr="00552B48">
              <w:rPr>
                <w:color w:val="000000" w:themeColor="text1"/>
                <w:spacing w:val="-2"/>
              </w:rPr>
              <w:t>±0.05</w:t>
            </w:r>
          </w:p>
        </w:tc>
        <w:tc>
          <w:tcPr>
            <w:tcW w:w="1769" w:type="dxa"/>
            <w:tcBorders>
              <w:top w:val="nil"/>
              <w:left w:val="nil"/>
              <w:bottom w:val="nil"/>
              <w:right w:val="nil"/>
            </w:tcBorders>
          </w:tcPr>
          <w:p w14:paraId="4A149827" w14:textId="303F68D7" w:rsidR="0031769B" w:rsidRPr="00552B48" w:rsidRDefault="0031769B" w:rsidP="00552B48">
            <w:pPr>
              <w:pStyle w:val="TableParagraph"/>
              <w:keepLines/>
              <w:ind w:right="140"/>
              <w:jc w:val="center"/>
              <w:rPr>
                <w:color w:val="000000" w:themeColor="text1"/>
                <w:spacing w:val="-2"/>
              </w:rPr>
            </w:pPr>
            <w:r w:rsidRPr="00552B48">
              <w:rPr>
                <w:color w:val="000000" w:themeColor="text1"/>
                <w:spacing w:val="-2"/>
              </w:rPr>
              <w:t>4.</w:t>
            </w:r>
            <w:r w:rsidR="00A52F16">
              <w:rPr>
                <w:color w:val="000000" w:themeColor="text1"/>
                <w:spacing w:val="-2"/>
              </w:rPr>
              <w:t>58</w:t>
            </w:r>
            <w:r w:rsidR="00A25A57" w:rsidRPr="00552B48">
              <w:rPr>
                <w:color w:val="000000" w:themeColor="text1"/>
                <w:spacing w:val="-2"/>
              </w:rPr>
              <w:t>1</w:t>
            </w:r>
            <w:r w:rsidRPr="00552B48">
              <w:rPr>
                <w:color w:val="000000" w:themeColor="text1"/>
                <w:spacing w:val="-2"/>
              </w:rPr>
              <w:t>±0.0</w:t>
            </w:r>
            <w:r w:rsidR="00A25A57" w:rsidRPr="00552B48">
              <w:rPr>
                <w:color w:val="000000" w:themeColor="text1"/>
                <w:spacing w:val="-2"/>
              </w:rPr>
              <w:t>6</w:t>
            </w:r>
          </w:p>
        </w:tc>
        <w:tc>
          <w:tcPr>
            <w:tcW w:w="1923" w:type="dxa"/>
            <w:tcBorders>
              <w:top w:val="nil"/>
              <w:left w:val="nil"/>
              <w:bottom w:val="nil"/>
              <w:right w:val="nil"/>
            </w:tcBorders>
          </w:tcPr>
          <w:p w14:paraId="131DFEFD" w14:textId="3181E7B2" w:rsidR="0031769B" w:rsidRPr="00552B48" w:rsidRDefault="0031769B" w:rsidP="00552B48">
            <w:pPr>
              <w:pStyle w:val="TableParagraph"/>
              <w:keepLines/>
              <w:ind w:left="4" w:right="2"/>
              <w:jc w:val="center"/>
              <w:rPr>
                <w:color w:val="000000" w:themeColor="text1"/>
                <w:spacing w:val="-2"/>
              </w:rPr>
            </w:pPr>
            <w:r w:rsidRPr="00552B48">
              <w:rPr>
                <w:color w:val="000000" w:themeColor="text1"/>
                <w:spacing w:val="-2"/>
              </w:rPr>
              <w:t>4.</w:t>
            </w:r>
            <w:r w:rsidR="00A52F16">
              <w:rPr>
                <w:color w:val="000000" w:themeColor="text1"/>
                <w:spacing w:val="-2"/>
              </w:rPr>
              <w:t>54</w:t>
            </w:r>
            <w:r w:rsidR="00A25A57" w:rsidRPr="00552B48">
              <w:rPr>
                <w:color w:val="000000" w:themeColor="text1"/>
                <w:spacing w:val="-2"/>
              </w:rPr>
              <w:t>9</w:t>
            </w:r>
            <w:r w:rsidRPr="00552B48">
              <w:rPr>
                <w:color w:val="000000" w:themeColor="text1"/>
                <w:spacing w:val="-2"/>
              </w:rPr>
              <w:t>±0.0</w:t>
            </w:r>
            <w:r w:rsidR="00A25A57" w:rsidRPr="00552B48">
              <w:rPr>
                <w:color w:val="000000" w:themeColor="text1"/>
                <w:spacing w:val="-2"/>
              </w:rPr>
              <w:t>7</w:t>
            </w:r>
          </w:p>
        </w:tc>
      </w:tr>
      <w:tr w:rsidR="009850FF" w:rsidRPr="009850FF" w14:paraId="4D03A719" w14:textId="77777777" w:rsidTr="00DE4335">
        <w:trPr>
          <w:trHeight w:val="331"/>
          <w:jc w:val="center"/>
        </w:trPr>
        <w:tc>
          <w:tcPr>
            <w:tcW w:w="1880" w:type="dxa"/>
            <w:tcBorders>
              <w:top w:val="nil"/>
              <w:left w:val="nil"/>
              <w:bottom w:val="nil"/>
              <w:right w:val="nil"/>
            </w:tcBorders>
          </w:tcPr>
          <w:p w14:paraId="2C9693D5"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27B2166B" w14:textId="1963CAAF"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spacing w:val="-2"/>
                <w:position w:val="2"/>
              </w:rPr>
              <w:t>20% ACN -80%DMSO</w:t>
            </w:r>
          </w:p>
        </w:tc>
        <w:tc>
          <w:tcPr>
            <w:tcW w:w="1704" w:type="dxa"/>
            <w:tcBorders>
              <w:top w:val="nil"/>
              <w:left w:val="nil"/>
              <w:bottom w:val="nil"/>
              <w:right w:val="nil"/>
            </w:tcBorders>
          </w:tcPr>
          <w:p w14:paraId="7612C326" w14:textId="5EE4C02B"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w:t>
            </w:r>
            <w:r w:rsidR="00A25A57" w:rsidRPr="007076DE">
              <w:rPr>
                <w:color w:val="000000" w:themeColor="text1"/>
                <w:spacing w:val="-2"/>
              </w:rPr>
              <w:t>455</w:t>
            </w:r>
            <w:r w:rsidRPr="007076DE">
              <w:rPr>
                <w:color w:val="000000" w:themeColor="text1"/>
                <w:spacing w:val="-2"/>
              </w:rPr>
              <w:t>±0.0</w:t>
            </w:r>
            <w:r w:rsidR="00A25A57" w:rsidRPr="007076DE">
              <w:rPr>
                <w:color w:val="000000" w:themeColor="text1"/>
                <w:spacing w:val="-2"/>
              </w:rPr>
              <w:t>6</w:t>
            </w:r>
          </w:p>
        </w:tc>
        <w:tc>
          <w:tcPr>
            <w:tcW w:w="1769" w:type="dxa"/>
            <w:tcBorders>
              <w:top w:val="nil"/>
              <w:left w:val="nil"/>
              <w:bottom w:val="nil"/>
              <w:right w:val="nil"/>
            </w:tcBorders>
          </w:tcPr>
          <w:p w14:paraId="48D57ACF" w14:textId="7E7914E3"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w:t>
            </w:r>
            <w:r w:rsidR="00A25A57" w:rsidRPr="007076DE">
              <w:rPr>
                <w:color w:val="000000" w:themeColor="text1"/>
                <w:spacing w:val="-2"/>
              </w:rPr>
              <w:t>427</w:t>
            </w:r>
            <w:r w:rsidRPr="007076DE">
              <w:rPr>
                <w:color w:val="000000" w:themeColor="text1"/>
                <w:spacing w:val="-2"/>
              </w:rPr>
              <w:t>±0.0</w:t>
            </w:r>
            <w:r w:rsidR="00A25A57" w:rsidRPr="007076DE">
              <w:rPr>
                <w:color w:val="000000" w:themeColor="text1"/>
                <w:spacing w:val="-2"/>
              </w:rPr>
              <w:t>7</w:t>
            </w:r>
          </w:p>
        </w:tc>
        <w:tc>
          <w:tcPr>
            <w:tcW w:w="1923" w:type="dxa"/>
            <w:tcBorders>
              <w:top w:val="nil"/>
              <w:left w:val="nil"/>
              <w:bottom w:val="nil"/>
              <w:right w:val="nil"/>
            </w:tcBorders>
          </w:tcPr>
          <w:p w14:paraId="40D52BF2" w14:textId="45879D86"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w:t>
            </w:r>
            <w:r w:rsidR="00A25A57" w:rsidRPr="007076DE">
              <w:rPr>
                <w:color w:val="000000" w:themeColor="text1"/>
                <w:spacing w:val="-2"/>
              </w:rPr>
              <w:t>387</w:t>
            </w:r>
            <w:r w:rsidRPr="007076DE">
              <w:rPr>
                <w:color w:val="000000" w:themeColor="text1"/>
                <w:spacing w:val="-2"/>
              </w:rPr>
              <w:t>±0.0</w:t>
            </w:r>
            <w:r w:rsidR="00A25A57" w:rsidRPr="007076DE">
              <w:rPr>
                <w:color w:val="000000" w:themeColor="text1"/>
                <w:spacing w:val="-2"/>
              </w:rPr>
              <w:t>8</w:t>
            </w:r>
          </w:p>
        </w:tc>
      </w:tr>
      <w:tr w:rsidR="009850FF" w:rsidRPr="009850FF" w14:paraId="24655A75" w14:textId="77777777" w:rsidTr="00DE4335">
        <w:trPr>
          <w:trHeight w:val="331"/>
          <w:jc w:val="center"/>
        </w:trPr>
        <w:tc>
          <w:tcPr>
            <w:tcW w:w="1880" w:type="dxa"/>
            <w:tcBorders>
              <w:top w:val="nil"/>
              <w:left w:val="nil"/>
              <w:bottom w:val="nil"/>
              <w:right w:val="nil"/>
            </w:tcBorders>
          </w:tcPr>
          <w:p w14:paraId="202E4F2A"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2B9FB302" w14:textId="133DDBFB"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rPr>
              <w:t>Pure</w:t>
            </w:r>
            <w:r w:rsidRPr="007076DE">
              <w:rPr>
                <w:color w:val="000000" w:themeColor="text1"/>
                <w:spacing w:val="-4"/>
              </w:rPr>
              <w:t xml:space="preserve"> DMSO</w:t>
            </w:r>
          </w:p>
        </w:tc>
        <w:tc>
          <w:tcPr>
            <w:tcW w:w="1704" w:type="dxa"/>
            <w:tcBorders>
              <w:top w:val="nil"/>
              <w:left w:val="nil"/>
              <w:bottom w:val="nil"/>
              <w:right w:val="nil"/>
            </w:tcBorders>
          </w:tcPr>
          <w:p w14:paraId="28A328C6" w14:textId="77777777"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4.323±0.04</w:t>
            </w:r>
          </w:p>
        </w:tc>
        <w:tc>
          <w:tcPr>
            <w:tcW w:w="1769" w:type="dxa"/>
            <w:tcBorders>
              <w:top w:val="nil"/>
              <w:left w:val="nil"/>
              <w:bottom w:val="nil"/>
              <w:right w:val="nil"/>
            </w:tcBorders>
          </w:tcPr>
          <w:p w14:paraId="165FEDA1" w14:textId="77777777"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4.301±0.06</w:t>
            </w:r>
          </w:p>
        </w:tc>
        <w:tc>
          <w:tcPr>
            <w:tcW w:w="1923" w:type="dxa"/>
            <w:tcBorders>
              <w:top w:val="nil"/>
              <w:left w:val="nil"/>
              <w:bottom w:val="nil"/>
              <w:right w:val="nil"/>
            </w:tcBorders>
          </w:tcPr>
          <w:p w14:paraId="792BE7B7" w14:textId="77777777"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4.282±0.04</w:t>
            </w:r>
          </w:p>
        </w:tc>
      </w:tr>
      <w:tr w:rsidR="009850FF" w:rsidRPr="009850FF" w14:paraId="60540658" w14:textId="77777777" w:rsidTr="00DE4335">
        <w:trPr>
          <w:trHeight w:val="331"/>
          <w:jc w:val="center"/>
        </w:trPr>
        <w:tc>
          <w:tcPr>
            <w:tcW w:w="1880" w:type="dxa"/>
            <w:tcBorders>
              <w:top w:val="nil"/>
              <w:left w:val="nil"/>
              <w:bottom w:val="nil"/>
              <w:right w:val="nil"/>
            </w:tcBorders>
          </w:tcPr>
          <w:p w14:paraId="5F4C0176" w14:textId="77777777" w:rsidR="0031769B" w:rsidRPr="007076DE" w:rsidRDefault="0031769B" w:rsidP="00552B48">
            <w:pPr>
              <w:pStyle w:val="TableParagraph"/>
              <w:keepLines/>
              <w:jc w:val="both"/>
              <w:rPr>
                <w:color w:val="000000" w:themeColor="text1"/>
              </w:rPr>
            </w:pPr>
            <w:r w:rsidRPr="007076DE">
              <w:rPr>
                <w:spacing w:val="-2"/>
              </w:rPr>
              <w:t>B15C5-</w:t>
            </w:r>
            <w:r w:rsidRPr="007076DE">
              <w:rPr>
                <w:spacing w:val="-4"/>
              </w:rPr>
              <w:t>Co</w:t>
            </w:r>
            <w:r w:rsidRPr="007076DE">
              <w:rPr>
                <w:spacing w:val="-4"/>
                <w:vertAlign w:val="superscript"/>
              </w:rPr>
              <w:t>2+</w:t>
            </w:r>
          </w:p>
        </w:tc>
        <w:tc>
          <w:tcPr>
            <w:tcW w:w="2327" w:type="dxa"/>
            <w:tcBorders>
              <w:top w:val="nil"/>
              <w:left w:val="nil"/>
              <w:bottom w:val="nil"/>
              <w:right w:val="nil"/>
            </w:tcBorders>
          </w:tcPr>
          <w:p w14:paraId="01E0E63C" w14:textId="56A8A09C"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spacing w:val="-2"/>
                <w:position w:val="2"/>
              </w:rPr>
              <w:t>Pure ACN</w:t>
            </w:r>
          </w:p>
        </w:tc>
        <w:tc>
          <w:tcPr>
            <w:tcW w:w="1704" w:type="dxa"/>
            <w:tcBorders>
              <w:top w:val="nil"/>
              <w:left w:val="nil"/>
              <w:bottom w:val="nil"/>
              <w:right w:val="nil"/>
            </w:tcBorders>
          </w:tcPr>
          <w:p w14:paraId="2BED4186" w14:textId="439D6AAC"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w:t>
            </w:r>
            <w:r w:rsidR="0037190B" w:rsidRPr="007076DE">
              <w:rPr>
                <w:color w:val="000000" w:themeColor="text1"/>
                <w:spacing w:val="-2"/>
              </w:rPr>
              <w:t>620</w:t>
            </w:r>
            <w:r w:rsidRPr="007076DE">
              <w:rPr>
                <w:color w:val="000000" w:themeColor="text1"/>
                <w:spacing w:val="-2"/>
              </w:rPr>
              <w:t>±0.0</w:t>
            </w:r>
            <w:r w:rsidR="00A25A57" w:rsidRPr="007076DE">
              <w:rPr>
                <w:color w:val="000000" w:themeColor="text1"/>
                <w:spacing w:val="-2"/>
              </w:rPr>
              <w:t>6</w:t>
            </w:r>
          </w:p>
        </w:tc>
        <w:tc>
          <w:tcPr>
            <w:tcW w:w="1769" w:type="dxa"/>
            <w:tcBorders>
              <w:top w:val="nil"/>
              <w:left w:val="nil"/>
              <w:bottom w:val="nil"/>
              <w:right w:val="nil"/>
            </w:tcBorders>
          </w:tcPr>
          <w:p w14:paraId="47F76E39" w14:textId="774C66C6"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w:t>
            </w:r>
            <w:r w:rsidR="0037190B" w:rsidRPr="007076DE">
              <w:rPr>
                <w:color w:val="000000" w:themeColor="text1"/>
                <w:spacing w:val="-2"/>
              </w:rPr>
              <w:t>576</w:t>
            </w:r>
            <w:r w:rsidRPr="007076DE">
              <w:rPr>
                <w:color w:val="000000" w:themeColor="text1"/>
                <w:spacing w:val="-2"/>
              </w:rPr>
              <w:t>±0.0</w:t>
            </w:r>
            <w:r w:rsidR="00A25A57" w:rsidRPr="007076DE">
              <w:rPr>
                <w:color w:val="000000" w:themeColor="text1"/>
                <w:spacing w:val="-2"/>
              </w:rPr>
              <w:t>6</w:t>
            </w:r>
          </w:p>
        </w:tc>
        <w:tc>
          <w:tcPr>
            <w:tcW w:w="1923" w:type="dxa"/>
            <w:tcBorders>
              <w:top w:val="nil"/>
              <w:left w:val="nil"/>
              <w:bottom w:val="nil"/>
              <w:right w:val="nil"/>
            </w:tcBorders>
          </w:tcPr>
          <w:p w14:paraId="7A4C688E" w14:textId="2AAB7ECC"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w:t>
            </w:r>
            <w:r w:rsidR="0037190B" w:rsidRPr="007076DE">
              <w:rPr>
                <w:color w:val="000000" w:themeColor="text1"/>
                <w:spacing w:val="-2"/>
              </w:rPr>
              <w:t>513</w:t>
            </w:r>
            <w:r w:rsidRPr="007076DE">
              <w:rPr>
                <w:color w:val="000000" w:themeColor="text1"/>
                <w:spacing w:val="-2"/>
              </w:rPr>
              <w:t>±0.08</w:t>
            </w:r>
          </w:p>
        </w:tc>
      </w:tr>
      <w:tr w:rsidR="009850FF" w:rsidRPr="009850FF" w14:paraId="2F44CC4F" w14:textId="77777777" w:rsidTr="00DE4335">
        <w:trPr>
          <w:trHeight w:val="331"/>
          <w:jc w:val="center"/>
        </w:trPr>
        <w:tc>
          <w:tcPr>
            <w:tcW w:w="1880" w:type="dxa"/>
            <w:tcBorders>
              <w:top w:val="nil"/>
              <w:left w:val="nil"/>
              <w:bottom w:val="nil"/>
              <w:right w:val="nil"/>
            </w:tcBorders>
          </w:tcPr>
          <w:p w14:paraId="12845A6E"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7A8DD61F" w14:textId="41F213AC"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spacing w:val="-2"/>
                <w:position w:val="2"/>
              </w:rPr>
              <w:t>80% ACN -20%DMSO</w:t>
            </w:r>
          </w:p>
        </w:tc>
        <w:tc>
          <w:tcPr>
            <w:tcW w:w="1704" w:type="dxa"/>
            <w:tcBorders>
              <w:top w:val="nil"/>
              <w:left w:val="nil"/>
              <w:bottom w:val="nil"/>
              <w:right w:val="nil"/>
            </w:tcBorders>
          </w:tcPr>
          <w:p w14:paraId="2E5C4AE4" w14:textId="4BFCC357"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w:t>
            </w:r>
            <w:r w:rsidR="00A25A57" w:rsidRPr="007076DE">
              <w:rPr>
                <w:color w:val="000000" w:themeColor="text1"/>
                <w:spacing w:val="-2"/>
              </w:rPr>
              <w:t>585</w:t>
            </w:r>
            <w:r w:rsidRPr="007076DE">
              <w:rPr>
                <w:color w:val="000000" w:themeColor="text1"/>
                <w:spacing w:val="-2"/>
              </w:rPr>
              <w:t>±0.0</w:t>
            </w:r>
            <w:r w:rsidR="00A25A57" w:rsidRPr="007076DE">
              <w:rPr>
                <w:color w:val="000000" w:themeColor="text1"/>
                <w:spacing w:val="-2"/>
              </w:rPr>
              <w:t>4</w:t>
            </w:r>
          </w:p>
        </w:tc>
        <w:tc>
          <w:tcPr>
            <w:tcW w:w="1769" w:type="dxa"/>
            <w:tcBorders>
              <w:top w:val="nil"/>
              <w:left w:val="nil"/>
              <w:bottom w:val="nil"/>
              <w:right w:val="nil"/>
            </w:tcBorders>
          </w:tcPr>
          <w:p w14:paraId="25B1C866" w14:textId="4C73229B"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w:t>
            </w:r>
            <w:r w:rsidR="00A25A57" w:rsidRPr="007076DE">
              <w:rPr>
                <w:color w:val="000000" w:themeColor="text1"/>
                <w:spacing w:val="-2"/>
              </w:rPr>
              <w:t>552</w:t>
            </w:r>
            <w:r w:rsidRPr="007076DE">
              <w:rPr>
                <w:color w:val="000000" w:themeColor="text1"/>
                <w:spacing w:val="-2"/>
              </w:rPr>
              <w:t>±0.0</w:t>
            </w:r>
            <w:r w:rsidR="00A25A57" w:rsidRPr="007076DE">
              <w:rPr>
                <w:color w:val="000000" w:themeColor="text1"/>
                <w:spacing w:val="-2"/>
              </w:rPr>
              <w:t>7</w:t>
            </w:r>
          </w:p>
        </w:tc>
        <w:tc>
          <w:tcPr>
            <w:tcW w:w="1923" w:type="dxa"/>
            <w:tcBorders>
              <w:top w:val="nil"/>
              <w:left w:val="nil"/>
              <w:bottom w:val="nil"/>
              <w:right w:val="nil"/>
            </w:tcBorders>
          </w:tcPr>
          <w:p w14:paraId="3061B40B" w14:textId="5C096F66"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w:t>
            </w:r>
            <w:r w:rsidR="00A25A57" w:rsidRPr="007076DE">
              <w:rPr>
                <w:color w:val="000000" w:themeColor="text1"/>
                <w:spacing w:val="-2"/>
              </w:rPr>
              <w:t>500</w:t>
            </w:r>
            <w:r w:rsidRPr="007076DE">
              <w:rPr>
                <w:color w:val="000000" w:themeColor="text1"/>
                <w:spacing w:val="-2"/>
              </w:rPr>
              <w:t>±0.0</w:t>
            </w:r>
            <w:r w:rsidR="00A25A57" w:rsidRPr="007076DE">
              <w:rPr>
                <w:color w:val="000000" w:themeColor="text1"/>
                <w:spacing w:val="-2"/>
              </w:rPr>
              <w:t>4</w:t>
            </w:r>
          </w:p>
        </w:tc>
      </w:tr>
      <w:tr w:rsidR="009850FF" w:rsidRPr="009850FF" w14:paraId="34B1C7D9" w14:textId="77777777" w:rsidTr="00DE4335">
        <w:trPr>
          <w:trHeight w:val="331"/>
          <w:jc w:val="center"/>
        </w:trPr>
        <w:tc>
          <w:tcPr>
            <w:tcW w:w="1880" w:type="dxa"/>
            <w:tcBorders>
              <w:top w:val="nil"/>
              <w:left w:val="nil"/>
              <w:bottom w:val="nil"/>
              <w:right w:val="nil"/>
            </w:tcBorders>
          </w:tcPr>
          <w:p w14:paraId="7D5EC305"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376C8C3B" w14:textId="6226F3BC" w:rsidR="0031769B" w:rsidRPr="007076DE" w:rsidRDefault="0031769B" w:rsidP="00FB7D0C">
            <w:pPr>
              <w:pStyle w:val="TableParagraph"/>
              <w:keepLines/>
              <w:ind w:left="55" w:right="10"/>
              <w:jc w:val="both"/>
              <w:rPr>
                <w:color w:val="000000" w:themeColor="text1"/>
                <w:spacing w:val="-2"/>
                <w:position w:val="2"/>
              </w:rPr>
            </w:pPr>
            <w:r w:rsidRPr="007076DE">
              <w:rPr>
                <w:color w:val="000000" w:themeColor="text1"/>
                <w:spacing w:val="-2"/>
                <w:position w:val="2"/>
              </w:rPr>
              <w:t>40% ACN -60%DMSO</w:t>
            </w:r>
          </w:p>
        </w:tc>
        <w:tc>
          <w:tcPr>
            <w:tcW w:w="1704" w:type="dxa"/>
            <w:tcBorders>
              <w:top w:val="nil"/>
              <w:left w:val="nil"/>
              <w:bottom w:val="nil"/>
              <w:right w:val="nil"/>
            </w:tcBorders>
          </w:tcPr>
          <w:p w14:paraId="5A4C7F2F" w14:textId="746E3102" w:rsidR="0031769B" w:rsidRPr="007076DE" w:rsidRDefault="00B64F31" w:rsidP="00FB7D0C">
            <w:pPr>
              <w:pStyle w:val="TableParagraph"/>
              <w:keepLines/>
              <w:ind w:right="135"/>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52F16">
              <w:rPr>
                <w:color w:val="000000" w:themeColor="text1"/>
                <w:spacing w:val="-2"/>
              </w:rPr>
              <w:t>60</w:t>
            </w:r>
            <w:r w:rsidR="00A25A57" w:rsidRPr="007076DE">
              <w:rPr>
                <w:color w:val="000000" w:themeColor="text1"/>
                <w:spacing w:val="-2"/>
              </w:rPr>
              <w:t>3</w:t>
            </w:r>
            <w:r w:rsidR="0031769B" w:rsidRPr="007076DE">
              <w:rPr>
                <w:color w:val="000000" w:themeColor="text1"/>
                <w:spacing w:val="-2"/>
              </w:rPr>
              <w:t>±0.0</w:t>
            </w:r>
            <w:r w:rsidR="00A25A57" w:rsidRPr="007076DE">
              <w:rPr>
                <w:color w:val="000000" w:themeColor="text1"/>
                <w:spacing w:val="-2"/>
              </w:rPr>
              <w:t>3</w:t>
            </w:r>
          </w:p>
        </w:tc>
        <w:tc>
          <w:tcPr>
            <w:tcW w:w="1769" w:type="dxa"/>
            <w:tcBorders>
              <w:top w:val="nil"/>
              <w:left w:val="nil"/>
              <w:bottom w:val="nil"/>
              <w:right w:val="nil"/>
            </w:tcBorders>
          </w:tcPr>
          <w:p w14:paraId="43B8206A" w14:textId="78BDD36F" w:rsidR="0031769B" w:rsidRPr="007076DE" w:rsidRDefault="00B64F31" w:rsidP="00FB7D0C">
            <w:pPr>
              <w:pStyle w:val="TableParagraph"/>
              <w:keepLines/>
              <w:ind w:right="140"/>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52F16">
              <w:rPr>
                <w:color w:val="000000" w:themeColor="text1"/>
                <w:spacing w:val="-2"/>
              </w:rPr>
              <w:t>5</w:t>
            </w:r>
            <w:r w:rsidR="00A25A57" w:rsidRPr="007076DE">
              <w:rPr>
                <w:color w:val="000000" w:themeColor="text1"/>
                <w:spacing w:val="-2"/>
              </w:rPr>
              <w:t>79</w:t>
            </w:r>
            <w:r w:rsidR="0031769B" w:rsidRPr="007076DE">
              <w:rPr>
                <w:color w:val="000000" w:themeColor="text1"/>
                <w:spacing w:val="-2"/>
              </w:rPr>
              <w:t>±0.0</w:t>
            </w:r>
            <w:r w:rsidR="00A25A57" w:rsidRPr="007076DE">
              <w:rPr>
                <w:color w:val="000000" w:themeColor="text1"/>
                <w:spacing w:val="-2"/>
              </w:rPr>
              <w:t>4</w:t>
            </w:r>
          </w:p>
        </w:tc>
        <w:tc>
          <w:tcPr>
            <w:tcW w:w="1923" w:type="dxa"/>
            <w:tcBorders>
              <w:top w:val="nil"/>
              <w:left w:val="nil"/>
              <w:bottom w:val="nil"/>
              <w:right w:val="nil"/>
            </w:tcBorders>
          </w:tcPr>
          <w:p w14:paraId="09C06365" w14:textId="743C4420" w:rsidR="0031769B" w:rsidRPr="007076DE" w:rsidRDefault="00B64F31" w:rsidP="00FB7D0C">
            <w:pPr>
              <w:pStyle w:val="TableParagraph"/>
              <w:keepLines/>
              <w:ind w:left="4" w:right="2"/>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52F16">
              <w:rPr>
                <w:color w:val="000000" w:themeColor="text1"/>
                <w:spacing w:val="-2"/>
              </w:rPr>
              <w:t>53</w:t>
            </w:r>
            <w:r w:rsidR="00A25A57" w:rsidRPr="007076DE">
              <w:rPr>
                <w:color w:val="000000" w:themeColor="text1"/>
                <w:spacing w:val="-2"/>
              </w:rPr>
              <w:t>0</w:t>
            </w:r>
            <w:r w:rsidR="0031769B" w:rsidRPr="007076DE">
              <w:rPr>
                <w:color w:val="000000" w:themeColor="text1"/>
                <w:spacing w:val="-2"/>
              </w:rPr>
              <w:t>±0.0</w:t>
            </w:r>
            <w:r w:rsidR="00A25A57" w:rsidRPr="007076DE">
              <w:rPr>
                <w:color w:val="000000" w:themeColor="text1"/>
                <w:spacing w:val="-2"/>
              </w:rPr>
              <w:t>5</w:t>
            </w:r>
          </w:p>
        </w:tc>
      </w:tr>
      <w:tr w:rsidR="009850FF" w:rsidRPr="009850FF" w14:paraId="0078B67C" w14:textId="77777777" w:rsidTr="00DE4335">
        <w:trPr>
          <w:trHeight w:val="331"/>
          <w:jc w:val="center"/>
        </w:trPr>
        <w:tc>
          <w:tcPr>
            <w:tcW w:w="1880" w:type="dxa"/>
            <w:tcBorders>
              <w:top w:val="nil"/>
              <w:left w:val="nil"/>
              <w:bottom w:val="nil"/>
              <w:right w:val="nil"/>
            </w:tcBorders>
          </w:tcPr>
          <w:p w14:paraId="234CA57A"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4E750466" w14:textId="2FB37F8F" w:rsidR="0031769B" w:rsidRPr="007076DE" w:rsidRDefault="0031769B" w:rsidP="00FB7D0C">
            <w:pPr>
              <w:pStyle w:val="TableParagraph"/>
              <w:keepLines/>
              <w:ind w:left="55" w:right="10"/>
              <w:jc w:val="both"/>
              <w:rPr>
                <w:color w:val="000000" w:themeColor="text1"/>
                <w:spacing w:val="-2"/>
                <w:position w:val="2"/>
              </w:rPr>
            </w:pPr>
            <w:r w:rsidRPr="007076DE">
              <w:rPr>
                <w:color w:val="000000" w:themeColor="text1"/>
                <w:spacing w:val="-2"/>
                <w:position w:val="2"/>
              </w:rPr>
              <w:t>20% ACN -80%DMSO</w:t>
            </w:r>
          </w:p>
        </w:tc>
        <w:tc>
          <w:tcPr>
            <w:tcW w:w="1704" w:type="dxa"/>
            <w:tcBorders>
              <w:top w:val="nil"/>
              <w:left w:val="nil"/>
              <w:bottom w:val="nil"/>
              <w:right w:val="nil"/>
            </w:tcBorders>
          </w:tcPr>
          <w:p w14:paraId="7A36970A" w14:textId="3A14675C" w:rsidR="0031769B" w:rsidRPr="007076DE" w:rsidRDefault="00B64F31" w:rsidP="00FB7D0C">
            <w:pPr>
              <w:pStyle w:val="TableParagraph"/>
              <w:keepLines/>
              <w:ind w:right="135"/>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25A57" w:rsidRPr="007076DE">
              <w:rPr>
                <w:color w:val="000000" w:themeColor="text1"/>
                <w:spacing w:val="-2"/>
              </w:rPr>
              <w:t>438</w:t>
            </w:r>
            <w:r w:rsidR="0031769B" w:rsidRPr="007076DE">
              <w:rPr>
                <w:color w:val="000000" w:themeColor="text1"/>
                <w:spacing w:val="-2"/>
              </w:rPr>
              <w:t>±0.0</w:t>
            </w:r>
            <w:r w:rsidR="00A25A57" w:rsidRPr="007076DE">
              <w:rPr>
                <w:color w:val="000000" w:themeColor="text1"/>
                <w:spacing w:val="-2"/>
              </w:rPr>
              <w:t>5</w:t>
            </w:r>
          </w:p>
        </w:tc>
        <w:tc>
          <w:tcPr>
            <w:tcW w:w="1769" w:type="dxa"/>
            <w:tcBorders>
              <w:top w:val="nil"/>
              <w:left w:val="nil"/>
              <w:bottom w:val="nil"/>
              <w:right w:val="nil"/>
            </w:tcBorders>
          </w:tcPr>
          <w:p w14:paraId="1B4D609B" w14:textId="56D38A96" w:rsidR="0031769B" w:rsidRPr="007076DE" w:rsidRDefault="00B64F31" w:rsidP="00FB7D0C">
            <w:pPr>
              <w:pStyle w:val="TableParagraph"/>
              <w:keepLines/>
              <w:ind w:right="140"/>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25A57" w:rsidRPr="007076DE">
              <w:rPr>
                <w:color w:val="000000" w:themeColor="text1"/>
                <w:spacing w:val="-2"/>
              </w:rPr>
              <w:t>399</w:t>
            </w:r>
            <w:r w:rsidR="0031769B" w:rsidRPr="007076DE">
              <w:rPr>
                <w:color w:val="000000" w:themeColor="text1"/>
                <w:spacing w:val="-2"/>
              </w:rPr>
              <w:t>±0.05</w:t>
            </w:r>
          </w:p>
        </w:tc>
        <w:tc>
          <w:tcPr>
            <w:tcW w:w="1923" w:type="dxa"/>
            <w:tcBorders>
              <w:top w:val="nil"/>
              <w:left w:val="nil"/>
              <w:bottom w:val="nil"/>
              <w:right w:val="nil"/>
            </w:tcBorders>
          </w:tcPr>
          <w:p w14:paraId="027FEB76" w14:textId="7EE0BCDA" w:rsidR="0031769B" w:rsidRPr="007076DE" w:rsidRDefault="00B64F31" w:rsidP="00FB7D0C">
            <w:pPr>
              <w:pStyle w:val="TableParagraph"/>
              <w:keepLines/>
              <w:ind w:left="4" w:right="2"/>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25A57" w:rsidRPr="007076DE">
              <w:rPr>
                <w:color w:val="000000" w:themeColor="text1"/>
                <w:spacing w:val="-2"/>
              </w:rPr>
              <w:t>358</w:t>
            </w:r>
            <w:r w:rsidR="0031769B" w:rsidRPr="007076DE">
              <w:rPr>
                <w:color w:val="000000" w:themeColor="text1"/>
                <w:spacing w:val="-2"/>
              </w:rPr>
              <w:t>±0.0</w:t>
            </w:r>
            <w:r w:rsidR="00A25A57" w:rsidRPr="007076DE">
              <w:rPr>
                <w:color w:val="000000" w:themeColor="text1"/>
                <w:spacing w:val="-2"/>
              </w:rPr>
              <w:t>6</w:t>
            </w:r>
          </w:p>
        </w:tc>
      </w:tr>
      <w:tr w:rsidR="009850FF" w:rsidRPr="009850FF" w14:paraId="37679B0C" w14:textId="77777777" w:rsidTr="00DE4335">
        <w:trPr>
          <w:trHeight w:val="96"/>
          <w:jc w:val="center"/>
        </w:trPr>
        <w:tc>
          <w:tcPr>
            <w:tcW w:w="1880" w:type="dxa"/>
            <w:tcBorders>
              <w:top w:val="nil"/>
              <w:left w:val="nil"/>
              <w:right w:val="nil"/>
            </w:tcBorders>
          </w:tcPr>
          <w:p w14:paraId="31FD5165"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right w:val="nil"/>
            </w:tcBorders>
          </w:tcPr>
          <w:p w14:paraId="5E286FD1" w14:textId="45D7E4B2" w:rsidR="0031769B" w:rsidRPr="007076DE" w:rsidRDefault="0031769B" w:rsidP="00FB7D0C">
            <w:pPr>
              <w:pStyle w:val="TableParagraph"/>
              <w:keepLines/>
              <w:ind w:left="55" w:right="10"/>
              <w:jc w:val="both"/>
              <w:rPr>
                <w:color w:val="000000" w:themeColor="text1"/>
                <w:spacing w:val="-2"/>
                <w:position w:val="2"/>
              </w:rPr>
            </w:pPr>
            <w:r w:rsidRPr="007076DE">
              <w:rPr>
                <w:color w:val="000000" w:themeColor="text1"/>
              </w:rPr>
              <w:t>Pure</w:t>
            </w:r>
            <w:r w:rsidRPr="007076DE">
              <w:rPr>
                <w:color w:val="000000" w:themeColor="text1"/>
                <w:spacing w:val="-4"/>
              </w:rPr>
              <w:t xml:space="preserve"> DMSO</w:t>
            </w:r>
          </w:p>
        </w:tc>
        <w:tc>
          <w:tcPr>
            <w:tcW w:w="1704" w:type="dxa"/>
            <w:tcBorders>
              <w:top w:val="nil"/>
              <w:left w:val="nil"/>
              <w:right w:val="nil"/>
            </w:tcBorders>
          </w:tcPr>
          <w:p w14:paraId="505693B5" w14:textId="272DAD32" w:rsidR="0031769B" w:rsidRPr="007076DE" w:rsidRDefault="00B64F31" w:rsidP="00FB7D0C">
            <w:pPr>
              <w:pStyle w:val="TableParagraph"/>
              <w:keepLines/>
              <w:ind w:right="135"/>
              <w:jc w:val="both"/>
              <w:rPr>
                <w:color w:val="000000" w:themeColor="text1"/>
                <w:spacing w:val="-2"/>
              </w:rPr>
            </w:pPr>
            <w:r>
              <w:rPr>
                <w:color w:val="000000" w:themeColor="text1"/>
                <w:spacing w:val="-2"/>
              </w:rPr>
              <w:t xml:space="preserve">   </w:t>
            </w:r>
            <w:r w:rsidR="0031769B" w:rsidRPr="007076DE">
              <w:rPr>
                <w:color w:val="000000" w:themeColor="text1"/>
                <w:spacing w:val="-2"/>
              </w:rPr>
              <w:t>4.305±0.06</w:t>
            </w:r>
          </w:p>
        </w:tc>
        <w:tc>
          <w:tcPr>
            <w:tcW w:w="1769" w:type="dxa"/>
            <w:tcBorders>
              <w:top w:val="nil"/>
              <w:left w:val="nil"/>
              <w:right w:val="nil"/>
            </w:tcBorders>
          </w:tcPr>
          <w:p w14:paraId="246D62C5" w14:textId="64B0F0CC" w:rsidR="0031769B" w:rsidRPr="007076DE" w:rsidRDefault="00B64F31" w:rsidP="00FB7D0C">
            <w:pPr>
              <w:pStyle w:val="TableParagraph"/>
              <w:keepLines/>
              <w:ind w:right="140"/>
              <w:jc w:val="both"/>
              <w:rPr>
                <w:color w:val="000000" w:themeColor="text1"/>
                <w:spacing w:val="-2"/>
              </w:rPr>
            </w:pPr>
            <w:r>
              <w:rPr>
                <w:color w:val="000000" w:themeColor="text1"/>
                <w:spacing w:val="-2"/>
              </w:rPr>
              <w:t xml:space="preserve">   </w:t>
            </w:r>
            <w:r w:rsidR="0031769B" w:rsidRPr="007076DE">
              <w:rPr>
                <w:color w:val="000000" w:themeColor="text1"/>
                <w:spacing w:val="-2"/>
              </w:rPr>
              <w:t>4.289±0.04</w:t>
            </w:r>
          </w:p>
        </w:tc>
        <w:tc>
          <w:tcPr>
            <w:tcW w:w="1923" w:type="dxa"/>
            <w:tcBorders>
              <w:top w:val="nil"/>
              <w:left w:val="nil"/>
              <w:right w:val="nil"/>
            </w:tcBorders>
          </w:tcPr>
          <w:p w14:paraId="1372D525" w14:textId="08168429" w:rsidR="0031769B" w:rsidRPr="007076DE" w:rsidRDefault="00B64F31" w:rsidP="00FB7D0C">
            <w:pPr>
              <w:pStyle w:val="TableParagraph"/>
              <w:keepLines/>
              <w:ind w:left="4" w:right="2"/>
              <w:jc w:val="both"/>
              <w:rPr>
                <w:color w:val="000000" w:themeColor="text1"/>
                <w:spacing w:val="-2"/>
              </w:rPr>
            </w:pPr>
            <w:r>
              <w:rPr>
                <w:color w:val="000000" w:themeColor="text1"/>
                <w:spacing w:val="-2"/>
              </w:rPr>
              <w:t xml:space="preserve">      4</w:t>
            </w:r>
            <w:r w:rsidR="0031769B" w:rsidRPr="007076DE">
              <w:rPr>
                <w:color w:val="000000" w:themeColor="text1"/>
                <w:spacing w:val="-2"/>
              </w:rPr>
              <w:t>.262±0.04</w:t>
            </w:r>
          </w:p>
        </w:tc>
      </w:tr>
    </w:tbl>
    <w:p w14:paraId="4B7F4AB0" w14:textId="59263E26" w:rsidR="00DE4335" w:rsidRPr="00FB7D0C" w:rsidRDefault="00FB7D0C" w:rsidP="00DE4335">
      <w:pPr>
        <w:pStyle w:val="BodyText"/>
        <w:widowControl/>
        <w:suppressAutoHyphens/>
        <w:autoSpaceDE/>
        <w:autoSpaceDN/>
        <w:spacing w:after="6"/>
        <w:jc w:val="both"/>
        <w:rPr>
          <w:rFonts w:eastAsia="SimSun"/>
          <w:spacing w:val="-1"/>
          <w:sz w:val="22"/>
          <w:szCs w:val="22"/>
          <w:lang w:eastAsia="zh-CN"/>
        </w:rPr>
      </w:pPr>
      <w:proofErr w:type="spellStart"/>
      <w:r w:rsidRPr="00FB7D0C">
        <w:rPr>
          <w:rFonts w:eastAsia="SimSun"/>
          <w:spacing w:val="-1"/>
          <w:sz w:val="22"/>
          <w:szCs w:val="22"/>
          <w:vertAlign w:val="superscript"/>
          <w:lang w:eastAsia="zh-CN"/>
        </w:rPr>
        <w:t>a</w:t>
      </w:r>
      <w:r w:rsidR="00DE4335" w:rsidRPr="00FB7D0C">
        <w:rPr>
          <w:rFonts w:eastAsia="SimSun"/>
          <w:spacing w:val="-1"/>
          <w:sz w:val="22"/>
          <w:szCs w:val="22"/>
          <w:lang w:eastAsia="zh-CN"/>
        </w:rPr>
        <w:t>SD</w:t>
      </w:r>
      <w:proofErr w:type="spellEnd"/>
      <w:r w:rsidR="00DE4335" w:rsidRPr="00FB7D0C">
        <w:rPr>
          <w:rFonts w:eastAsia="SimSun"/>
          <w:spacing w:val="-1"/>
          <w:sz w:val="22"/>
          <w:szCs w:val="22"/>
          <w:lang w:eastAsia="zh-CN"/>
        </w:rPr>
        <w:t>= standard deviation</w:t>
      </w:r>
    </w:p>
    <w:p w14:paraId="1C5D6C77" w14:textId="77777777" w:rsidR="00E37D7F" w:rsidRDefault="00E37D7F" w:rsidP="00DE4335">
      <w:pPr>
        <w:pStyle w:val="BodyText"/>
        <w:widowControl/>
        <w:suppressAutoHyphens/>
        <w:autoSpaceDE/>
        <w:autoSpaceDN/>
        <w:spacing w:after="6"/>
        <w:jc w:val="both"/>
        <w:rPr>
          <w:rFonts w:eastAsia="SimSun"/>
          <w:spacing w:val="-1"/>
          <w:sz w:val="20"/>
          <w:szCs w:val="20"/>
          <w:lang w:eastAsia="zh-CN"/>
        </w:rPr>
      </w:pPr>
    </w:p>
    <w:p w14:paraId="4716E11B" w14:textId="7CF03B57" w:rsidR="00E37D7F" w:rsidRPr="00E37D7F" w:rsidRDefault="00E37D7F" w:rsidP="007076DE">
      <w:pPr>
        <w:pStyle w:val="BodyText"/>
        <w:widowControl/>
        <w:suppressAutoHyphens/>
        <w:autoSpaceDE/>
        <w:autoSpaceDN/>
        <w:spacing w:after="6"/>
        <w:jc w:val="center"/>
        <w:rPr>
          <w:rFonts w:eastAsia="SimSun"/>
          <w:spacing w:val="-1"/>
          <w:sz w:val="24"/>
          <w:szCs w:val="24"/>
          <w:lang w:eastAsia="zh-CN"/>
        </w:rPr>
      </w:pPr>
      <w:r w:rsidRPr="00E37D7F">
        <w:rPr>
          <w:rFonts w:eastAsia="SimSun"/>
          <w:b/>
          <w:bCs/>
          <w:spacing w:val="-1"/>
          <w:sz w:val="24"/>
          <w:szCs w:val="24"/>
          <w:lang w:eastAsia="zh-CN"/>
        </w:rPr>
        <w:t>Table 2:</w:t>
      </w:r>
      <w:r w:rsidRPr="00E37D7F">
        <w:rPr>
          <w:rFonts w:eastAsia="SimSun"/>
          <w:spacing w:val="-1"/>
          <w:sz w:val="24"/>
          <w:szCs w:val="24"/>
          <w:lang w:eastAsia="zh-CN"/>
        </w:rPr>
        <w:t xml:space="preserve"> Thermodynamic parameters for B15C5-M</w:t>
      </w:r>
      <w:r w:rsidRPr="00E37D7F">
        <w:rPr>
          <w:rFonts w:eastAsia="SimSun"/>
          <w:spacing w:val="-1"/>
          <w:sz w:val="24"/>
          <w:szCs w:val="24"/>
          <w:vertAlign w:val="superscript"/>
          <w:lang w:eastAsia="zh-CN"/>
        </w:rPr>
        <w:t>n+</w:t>
      </w:r>
      <w:r w:rsidRPr="00E37D7F">
        <w:rPr>
          <w:rFonts w:eastAsia="SimSun"/>
          <w:spacing w:val="-1"/>
          <w:sz w:val="24"/>
          <w:szCs w:val="24"/>
          <w:lang w:eastAsia="zh-CN"/>
        </w:rPr>
        <w:t xml:space="preserve"> complexes in pure ACN, pure DMSO and ACN-DMSO binary solvent </w:t>
      </w:r>
      <w:r w:rsidR="00A222D2">
        <w:rPr>
          <w:rFonts w:eastAsia="SimSun"/>
          <w:spacing w:val="-1"/>
          <w:sz w:val="24"/>
          <w:szCs w:val="24"/>
          <w:lang w:eastAsia="zh-CN"/>
        </w:rPr>
        <w:t>mixture</w:t>
      </w:r>
      <w:r w:rsidRPr="00E37D7F">
        <w:rPr>
          <w:rFonts w:eastAsia="SimSun"/>
          <w:spacing w:val="-1"/>
          <w:sz w:val="24"/>
          <w:szCs w:val="24"/>
          <w:lang w:eastAsia="zh-CN"/>
        </w:rPr>
        <w:t>s at 293.15K</w:t>
      </w:r>
    </w:p>
    <w:p w14:paraId="53C69469" w14:textId="77777777" w:rsidR="00E37D7F" w:rsidRPr="00E37D7F" w:rsidRDefault="00E37D7F" w:rsidP="00E37D7F">
      <w:pPr>
        <w:pStyle w:val="BodyText"/>
        <w:spacing w:before="34"/>
        <w:jc w:val="both"/>
        <w:rPr>
          <w:sz w:val="24"/>
          <w:szCs w:val="24"/>
        </w:rPr>
      </w:pPr>
    </w:p>
    <w:tbl>
      <w:tblPr>
        <w:tblW w:w="9867" w:type="dxa"/>
        <w:tblInd w:w="120" w:type="dxa"/>
        <w:tblLayout w:type="fixed"/>
        <w:tblCellMar>
          <w:left w:w="0" w:type="dxa"/>
          <w:right w:w="0" w:type="dxa"/>
        </w:tblCellMar>
        <w:tblLook w:val="01E0" w:firstRow="1" w:lastRow="1" w:firstColumn="1" w:lastColumn="1" w:noHBand="0" w:noVBand="0"/>
      </w:tblPr>
      <w:tblGrid>
        <w:gridCol w:w="1613"/>
        <w:gridCol w:w="2296"/>
        <w:gridCol w:w="1911"/>
        <w:gridCol w:w="1982"/>
        <w:gridCol w:w="2065"/>
      </w:tblGrid>
      <w:tr w:rsidR="00E37D7F" w:rsidRPr="00E37D7F" w14:paraId="7A001AAF" w14:textId="77777777" w:rsidTr="008E467A">
        <w:trPr>
          <w:trHeight w:val="547"/>
        </w:trPr>
        <w:tc>
          <w:tcPr>
            <w:tcW w:w="1613" w:type="dxa"/>
            <w:tcBorders>
              <w:top w:val="single" w:sz="4" w:space="0" w:color="000000"/>
              <w:bottom w:val="single" w:sz="4" w:space="0" w:color="000000"/>
            </w:tcBorders>
          </w:tcPr>
          <w:p w14:paraId="0438648D" w14:textId="77777777" w:rsidR="00E37D7F" w:rsidRPr="00E37D7F" w:rsidRDefault="00E37D7F" w:rsidP="008E467A">
            <w:pPr>
              <w:pStyle w:val="TableParagraph"/>
              <w:spacing w:before="1"/>
              <w:ind w:left="247"/>
              <w:jc w:val="center"/>
              <w:rPr>
                <w:b/>
                <w:color w:val="000000" w:themeColor="text1"/>
                <w:sz w:val="24"/>
                <w:szCs w:val="24"/>
              </w:rPr>
            </w:pPr>
            <w:r w:rsidRPr="00E37D7F">
              <w:rPr>
                <w:b/>
                <w:color w:val="000000" w:themeColor="text1"/>
                <w:spacing w:val="-2"/>
                <w:sz w:val="24"/>
                <w:szCs w:val="24"/>
              </w:rPr>
              <w:t>Complex</w:t>
            </w:r>
          </w:p>
        </w:tc>
        <w:tc>
          <w:tcPr>
            <w:tcW w:w="2296" w:type="dxa"/>
            <w:tcBorders>
              <w:top w:val="single" w:sz="4" w:space="0" w:color="000000"/>
              <w:bottom w:val="single" w:sz="4" w:space="0" w:color="000000"/>
            </w:tcBorders>
          </w:tcPr>
          <w:p w14:paraId="027637FD" w14:textId="77777777" w:rsidR="00E37D7F" w:rsidRPr="00E37D7F" w:rsidRDefault="00E37D7F" w:rsidP="008E467A">
            <w:pPr>
              <w:pStyle w:val="TableParagraph"/>
              <w:spacing w:before="1"/>
              <w:ind w:left="233"/>
              <w:rPr>
                <w:b/>
                <w:color w:val="000000" w:themeColor="text1"/>
                <w:sz w:val="24"/>
                <w:szCs w:val="24"/>
              </w:rPr>
            </w:pPr>
            <w:r w:rsidRPr="00E37D7F">
              <w:rPr>
                <w:b/>
                <w:color w:val="000000" w:themeColor="text1"/>
                <w:sz w:val="24"/>
                <w:szCs w:val="24"/>
              </w:rPr>
              <w:t>Solvent</w:t>
            </w:r>
            <w:r w:rsidRPr="00E37D7F">
              <w:rPr>
                <w:b/>
                <w:color w:val="000000" w:themeColor="text1"/>
                <w:spacing w:val="-4"/>
                <w:sz w:val="24"/>
                <w:szCs w:val="24"/>
              </w:rPr>
              <w:t xml:space="preserve"> </w:t>
            </w:r>
            <w:r w:rsidRPr="00E37D7F">
              <w:rPr>
                <w:b/>
                <w:color w:val="000000" w:themeColor="text1"/>
                <w:spacing w:val="-2"/>
                <w:sz w:val="24"/>
                <w:szCs w:val="24"/>
              </w:rPr>
              <w:t>medium</w:t>
            </w:r>
          </w:p>
        </w:tc>
        <w:tc>
          <w:tcPr>
            <w:tcW w:w="1911" w:type="dxa"/>
            <w:tcBorders>
              <w:top w:val="single" w:sz="4" w:space="0" w:color="000000"/>
              <w:bottom w:val="single" w:sz="4" w:space="0" w:color="000000"/>
            </w:tcBorders>
          </w:tcPr>
          <w:p w14:paraId="0C4E9252" w14:textId="680338C1" w:rsidR="00E37D7F" w:rsidRPr="00E37D7F" w:rsidRDefault="007076DE" w:rsidP="008E467A">
            <w:pPr>
              <w:pStyle w:val="TableParagraph"/>
              <w:spacing w:before="1"/>
              <w:ind w:left="381"/>
              <w:rPr>
                <w:b/>
                <w:color w:val="000000" w:themeColor="text1"/>
                <w:sz w:val="24"/>
                <w:szCs w:val="24"/>
              </w:rPr>
            </w:pPr>
            <w:r>
              <w:rPr>
                <w:b/>
                <w:color w:val="000000" w:themeColor="text1"/>
                <w:sz w:val="24"/>
                <w:szCs w:val="24"/>
              </w:rPr>
              <w:t xml:space="preserve">     </w:t>
            </w:r>
            <w:proofErr w:type="spellStart"/>
            <w:r w:rsidR="00E37D7F" w:rsidRPr="00E37D7F">
              <w:rPr>
                <w:b/>
                <w:color w:val="000000" w:themeColor="text1"/>
                <w:sz w:val="24"/>
                <w:szCs w:val="24"/>
              </w:rPr>
              <w:t>ΔG</w:t>
            </w:r>
            <w:r w:rsidR="00E37D7F" w:rsidRPr="00E37D7F">
              <w:rPr>
                <w:b/>
                <w:color w:val="000000" w:themeColor="text1"/>
                <w:sz w:val="24"/>
                <w:szCs w:val="24"/>
                <w:vertAlign w:val="superscript"/>
              </w:rPr>
              <w:t>o</w:t>
            </w:r>
            <w:proofErr w:type="spellEnd"/>
            <w:r w:rsidR="00E37D7F" w:rsidRPr="00E37D7F">
              <w:rPr>
                <w:b/>
                <w:color w:val="000000" w:themeColor="text1"/>
                <w:sz w:val="24"/>
                <w:szCs w:val="24"/>
              </w:rPr>
              <w:t>±</w:t>
            </w:r>
            <w:r w:rsidR="00E37D7F" w:rsidRPr="00E37D7F">
              <w:rPr>
                <w:b/>
                <w:color w:val="000000" w:themeColor="text1"/>
                <w:spacing w:val="-3"/>
                <w:sz w:val="24"/>
                <w:szCs w:val="24"/>
              </w:rPr>
              <w:t xml:space="preserve"> </w:t>
            </w:r>
            <w:proofErr w:type="spellStart"/>
            <w:r w:rsidR="00E37D7F" w:rsidRPr="00E37D7F">
              <w:rPr>
                <w:b/>
                <w:color w:val="000000" w:themeColor="text1"/>
                <w:spacing w:val="-5"/>
                <w:sz w:val="24"/>
                <w:szCs w:val="24"/>
              </w:rPr>
              <w:t>SD</w:t>
            </w:r>
            <w:r w:rsidR="00E37D7F" w:rsidRPr="00E37D7F">
              <w:rPr>
                <w:b/>
                <w:color w:val="000000" w:themeColor="text1"/>
                <w:spacing w:val="-5"/>
                <w:sz w:val="24"/>
                <w:szCs w:val="24"/>
                <w:vertAlign w:val="superscript"/>
              </w:rPr>
              <w:t>a</w:t>
            </w:r>
            <w:proofErr w:type="spellEnd"/>
          </w:p>
          <w:p w14:paraId="3D500A1D" w14:textId="173E87B0" w:rsidR="00E37D7F" w:rsidRPr="00E37D7F" w:rsidRDefault="007076DE" w:rsidP="008E467A">
            <w:pPr>
              <w:pStyle w:val="TableParagraph"/>
              <w:spacing w:before="39" w:line="233" w:lineRule="exact"/>
              <w:ind w:left="381"/>
              <w:rPr>
                <w:b/>
                <w:color w:val="000000" w:themeColor="text1"/>
                <w:sz w:val="24"/>
                <w:szCs w:val="24"/>
              </w:rPr>
            </w:pPr>
            <w:r>
              <w:rPr>
                <w:b/>
                <w:color w:val="000000" w:themeColor="text1"/>
                <w:spacing w:val="-2"/>
                <w:sz w:val="24"/>
                <w:szCs w:val="24"/>
              </w:rPr>
              <w:t xml:space="preserve">     </w:t>
            </w:r>
            <w:r w:rsidR="00E37D7F" w:rsidRPr="00E37D7F">
              <w:rPr>
                <w:b/>
                <w:color w:val="000000" w:themeColor="text1"/>
                <w:spacing w:val="-2"/>
                <w:sz w:val="24"/>
                <w:szCs w:val="24"/>
              </w:rPr>
              <w:t>(kJ.mol</w:t>
            </w:r>
            <w:r w:rsidR="00E37D7F" w:rsidRPr="00E37D7F">
              <w:rPr>
                <w:b/>
                <w:color w:val="000000" w:themeColor="text1"/>
                <w:spacing w:val="-2"/>
                <w:sz w:val="24"/>
                <w:szCs w:val="24"/>
                <w:vertAlign w:val="superscript"/>
              </w:rPr>
              <w:t>-</w:t>
            </w:r>
            <w:r w:rsidR="00E37D7F" w:rsidRPr="00E37D7F">
              <w:rPr>
                <w:b/>
                <w:color w:val="000000" w:themeColor="text1"/>
                <w:spacing w:val="-5"/>
                <w:sz w:val="24"/>
                <w:szCs w:val="24"/>
                <w:vertAlign w:val="superscript"/>
              </w:rPr>
              <w:t>1</w:t>
            </w:r>
            <w:r w:rsidR="00E37D7F" w:rsidRPr="00E37D7F">
              <w:rPr>
                <w:b/>
                <w:color w:val="000000" w:themeColor="text1"/>
                <w:spacing w:val="-5"/>
                <w:sz w:val="24"/>
                <w:szCs w:val="24"/>
              </w:rPr>
              <w:t>)</w:t>
            </w:r>
          </w:p>
        </w:tc>
        <w:tc>
          <w:tcPr>
            <w:tcW w:w="1982" w:type="dxa"/>
            <w:tcBorders>
              <w:top w:val="single" w:sz="4" w:space="0" w:color="000000"/>
              <w:bottom w:val="single" w:sz="4" w:space="0" w:color="000000"/>
            </w:tcBorders>
          </w:tcPr>
          <w:p w14:paraId="42A0DF74" w14:textId="77777777" w:rsidR="00E37D7F" w:rsidRPr="00E37D7F" w:rsidRDefault="00E37D7F" w:rsidP="008E467A">
            <w:pPr>
              <w:pStyle w:val="TableParagraph"/>
              <w:spacing w:before="1"/>
              <w:ind w:left="634"/>
              <w:rPr>
                <w:b/>
                <w:color w:val="000000" w:themeColor="text1"/>
                <w:sz w:val="24"/>
                <w:szCs w:val="24"/>
              </w:rPr>
            </w:pPr>
            <w:proofErr w:type="spellStart"/>
            <w:r w:rsidRPr="00E37D7F">
              <w:rPr>
                <w:b/>
                <w:color w:val="000000" w:themeColor="text1"/>
                <w:sz w:val="24"/>
                <w:szCs w:val="24"/>
              </w:rPr>
              <w:t>ΔH</w:t>
            </w:r>
            <w:r w:rsidRPr="00E37D7F">
              <w:rPr>
                <w:b/>
                <w:color w:val="000000" w:themeColor="text1"/>
                <w:sz w:val="24"/>
                <w:szCs w:val="24"/>
                <w:vertAlign w:val="superscript"/>
              </w:rPr>
              <w:t>o</w:t>
            </w:r>
            <w:proofErr w:type="spellEnd"/>
            <w:r w:rsidRPr="00E37D7F">
              <w:rPr>
                <w:b/>
                <w:color w:val="000000" w:themeColor="text1"/>
                <w:spacing w:val="-1"/>
                <w:sz w:val="24"/>
                <w:szCs w:val="24"/>
              </w:rPr>
              <w:t xml:space="preserve"> </w:t>
            </w:r>
            <w:r w:rsidRPr="00E37D7F">
              <w:rPr>
                <w:b/>
                <w:color w:val="000000" w:themeColor="text1"/>
                <w:sz w:val="24"/>
                <w:szCs w:val="24"/>
              </w:rPr>
              <w:t>±</w:t>
            </w:r>
            <w:r w:rsidRPr="00E37D7F">
              <w:rPr>
                <w:b/>
                <w:color w:val="000000" w:themeColor="text1"/>
                <w:spacing w:val="1"/>
                <w:sz w:val="24"/>
                <w:szCs w:val="24"/>
              </w:rPr>
              <w:t xml:space="preserve"> </w:t>
            </w:r>
            <w:proofErr w:type="spellStart"/>
            <w:r w:rsidRPr="00E37D7F">
              <w:rPr>
                <w:b/>
                <w:color w:val="000000" w:themeColor="text1"/>
                <w:spacing w:val="-5"/>
                <w:sz w:val="24"/>
                <w:szCs w:val="24"/>
              </w:rPr>
              <w:t>SD</w:t>
            </w:r>
            <w:r w:rsidRPr="00E37D7F">
              <w:rPr>
                <w:b/>
                <w:color w:val="000000" w:themeColor="text1"/>
                <w:spacing w:val="-5"/>
                <w:sz w:val="24"/>
                <w:szCs w:val="24"/>
                <w:vertAlign w:val="superscript"/>
              </w:rPr>
              <w:t>a</w:t>
            </w:r>
            <w:proofErr w:type="spellEnd"/>
          </w:p>
          <w:p w14:paraId="30A94965" w14:textId="77777777" w:rsidR="00E37D7F" w:rsidRPr="00E37D7F" w:rsidRDefault="00E37D7F" w:rsidP="008E467A">
            <w:pPr>
              <w:pStyle w:val="TableParagraph"/>
              <w:spacing w:before="39" w:line="233" w:lineRule="exact"/>
              <w:ind w:left="634"/>
              <w:rPr>
                <w:b/>
                <w:color w:val="000000" w:themeColor="text1"/>
                <w:sz w:val="24"/>
                <w:szCs w:val="24"/>
              </w:rPr>
            </w:pPr>
            <w:r w:rsidRPr="00E37D7F">
              <w:rPr>
                <w:b/>
                <w:color w:val="000000" w:themeColor="text1"/>
                <w:spacing w:val="-2"/>
                <w:sz w:val="24"/>
                <w:szCs w:val="24"/>
              </w:rPr>
              <w:t>(kJ.mol</w:t>
            </w:r>
            <w:r w:rsidRPr="00E37D7F">
              <w:rPr>
                <w:b/>
                <w:color w:val="000000" w:themeColor="text1"/>
                <w:spacing w:val="-2"/>
                <w:sz w:val="24"/>
                <w:szCs w:val="24"/>
                <w:vertAlign w:val="superscript"/>
              </w:rPr>
              <w:t>-</w:t>
            </w:r>
            <w:r w:rsidRPr="00E37D7F">
              <w:rPr>
                <w:b/>
                <w:color w:val="000000" w:themeColor="text1"/>
                <w:spacing w:val="-5"/>
                <w:sz w:val="24"/>
                <w:szCs w:val="24"/>
                <w:vertAlign w:val="superscript"/>
              </w:rPr>
              <w:t>1</w:t>
            </w:r>
            <w:r w:rsidRPr="00E37D7F">
              <w:rPr>
                <w:b/>
                <w:color w:val="000000" w:themeColor="text1"/>
                <w:spacing w:val="-5"/>
                <w:sz w:val="24"/>
                <w:szCs w:val="24"/>
              </w:rPr>
              <w:t>)</w:t>
            </w:r>
          </w:p>
        </w:tc>
        <w:tc>
          <w:tcPr>
            <w:tcW w:w="2065" w:type="dxa"/>
            <w:tcBorders>
              <w:top w:val="single" w:sz="4" w:space="0" w:color="000000"/>
              <w:bottom w:val="single" w:sz="4" w:space="0" w:color="000000"/>
            </w:tcBorders>
          </w:tcPr>
          <w:p w14:paraId="697182E0" w14:textId="3803E7AA" w:rsidR="00E37D7F" w:rsidRPr="00E37D7F" w:rsidRDefault="007076DE" w:rsidP="007076DE">
            <w:pPr>
              <w:pStyle w:val="TableParagraph"/>
              <w:spacing w:before="1"/>
              <w:rPr>
                <w:b/>
                <w:color w:val="000000" w:themeColor="text1"/>
                <w:sz w:val="24"/>
                <w:szCs w:val="24"/>
              </w:rPr>
            </w:pPr>
            <w:r>
              <w:rPr>
                <w:b/>
                <w:color w:val="000000" w:themeColor="text1"/>
                <w:sz w:val="24"/>
                <w:szCs w:val="24"/>
              </w:rPr>
              <w:t xml:space="preserve">   </w:t>
            </w:r>
            <w:proofErr w:type="spellStart"/>
            <w:r w:rsidR="00E37D7F" w:rsidRPr="00E37D7F">
              <w:rPr>
                <w:b/>
                <w:color w:val="000000" w:themeColor="text1"/>
                <w:sz w:val="24"/>
                <w:szCs w:val="24"/>
              </w:rPr>
              <w:t>ΔS</w:t>
            </w:r>
            <w:r w:rsidR="00E37D7F" w:rsidRPr="00E37D7F">
              <w:rPr>
                <w:b/>
                <w:color w:val="000000" w:themeColor="text1"/>
                <w:sz w:val="24"/>
                <w:szCs w:val="24"/>
                <w:vertAlign w:val="superscript"/>
              </w:rPr>
              <w:t>o</w:t>
            </w:r>
            <w:proofErr w:type="spellEnd"/>
            <w:r w:rsidR="00E37D7F" w:rsidRPr="00E37D7F">
              <w:rPr>
                <w:b/>
                <w:color w:val="000000" w:themeColor="text1"/>
                <w:sz w:val="24"/>
                <w:szCs w:val="24"/>
              </w:rPr>
              <w:t xml:space="preserve"> ±</w:t>
            </w:r>
            <w:r w:rsidR="00E37D7F" w:rsidRPr="00E37D7F">
              <w:rPr>
                <w:b/>
                <w:color w:val="000000" w:themeColor="text1"/>
                <w:spacing w:val="-4"/>
                <w:sz w:val="24"/>
                <w:szCs w:val="24"/>
              </w:rPr>
              <w:t xml:space="preserve"> </w:t>
            </w:r>
            <w:proofErr w:type="spellStart"/>
            <w:r w:rsidR="00E37D7F" w:rsidRPr="00E37D7F">
              <w:rPr>
                <w:b/>
                <w:color w:val="000000" w:themeColor="text1"/>
                <w:spacing w:val="-5"/>
                <w:sz w:val="24"/>
                <w:szCs w:val="24"/>
              </w:rPr>
              <w:t>SD</w:t>
            </w:r>
            <w:r w:rsidR="00E37D7F" w:rsidRPr="00E37D7F">
              <w:rPr>
                <w:b/>
                <w:color w:val="000000" w:themeColor="text1"/>
                <w:spacing w:val="-5"/>
                <w:sz w:val="24"/>
                <w:szCs w:val="24"/>
                <w:vertAlign w:val="superscript"/>
              </w:rPr>
              <w:t>a</w:t>
            </w:r>
            <w:proofErr w:type="spellEnd"/>
          </w:p>
          <w:p w14:paraId="42B6CDC0" w14:textId="3BB2DCBE" w:rsidR="00E37D7F" w:rsidRPr="00E37D7F" w:rsidRDefault="007076DE" w:rsidP="007076DE">
            <w:pPr>
              <w:pStyle w:val="TableParagraph"/>
              <w:spacing w:before="39" w:line="233" w:lineRule="exact"/>
              <w:rPr>
                <w:b/>
                <w:color w:val="000000" w:themeColor="text1"/>
                <w:sz w:val="24"/>
                <w:szCs w:val="24"/>
              </w:rPr>
            </w:pPr>
            <w:r>
              <w:rPr>
                <w:b/>
                <w:color w:val="000000" w:themeColor="text1"/>
                <w:spacing w:val="-2"/>
                <w:sz w:val="24"/>
                <w:szCs w:val="24"/>
              </w:rPr>
              <w:t xml:space="preserve"> </w:t>
            </w:r>
            <w:r w:rsidR="00E37D7F" w:rsidRPr="00E37D7F">
              <w:rPr>
                <w:b/>
                <w:color w:val="000000" w:themeColor="text1"/>
                <w:spacing w:val="-2"/>
                <w:sz w:val="24"/>
                <w:szCs w:val="24"/>
              </w:rPr>
              <w:t>(J.mol</w:t>
            </w:r>
            <w:r w:rsidR="00E37D7F" w:rsidRPr="00E37D7F">
              <w:rPr>
                <w:b/>
                <w:color w:val="000000" w:themeColor="text1"/>
                <w:spacing w:val="-2"/>
                <w:sz w:val="24"/>
                <w:szCs w:val="24"/>
                <w:vertAlign w:val="superscript"/>
              </w:rPr>
              <w:t>-1</w:t>
            </w:r>
            <w:r w:rsidR="00E37D7F" w:rsidRPr="00E37D7F">
              <w:rPr>
                <w:b/>
                <w:color w:val="000000" w:themeColor="text1"/>
                <w:spacing w:val="-2"/>
                <w:sz w:val="24"/>
                <w:szCs w:val="24"/>
              </w:rPr>
              <w:t>K</w:t>
            </w:r>
            <w:r w:rsidR="00E37D7F" w:rsidRPr="00E37D7F">
              <w:rPr>
                <w:b/>
                <w:color w:val="000000" w:themeColor="text1"/>
                <w:spacing w:val="-2"/>
                <w:sz w:val="24"/>
                <w:szCs w:val="24"/>
                <w:vertAlign w:val="superscript"/>
              </w:rPr>
              <w:t>-</w:t>
            </w:r>
            <w:r w:rsidR="00E37D7F" w:rsidRPr="00E37D7F">
              <w:rPr>
                <w:b/>
                <w:color w:val="000000" w:themeColor="text1"/>
                <w:spacing w:val="-5"/>
                <w:sz w:val="24"/>
                <w:szCs w:val="24"/>
                <w:vertAlign w:val="superscript"/>
              </w:rPr>
              <w:t>1</w:t>
            </w:r>
            <w:r w:rsidR="00E37D7F" w:rsidRPr="00E37D7F">
              <w:rPr>
                <w:b/>
                <w:color w:val="000000" w:themeColor="text1"/>
                <w:spacing w:val="-5"/>
                <w:sz w:val="24"/>
                <w:szCs w:val="24"/>
              </w:rPr>
              <w:t>)</w:t>
            </w:r>
          </w:p>
        </w:tc>
      </w:tr>
      <w:tr w:rsidR="00E37D7F" w:rsidRPr="00552B48" w14:paraId="4B1630A5" w14:textId="77777777" w:rsidTr="008E467A">
        <w:trPr>
          <w:trHeight w:val="264"/>
        </w:trPr>
        <w:tc>
          <w:tcPr>
            <w:tcW w:w="1613" w:type="dxa"/>
            <w:tcBorders>
              <w:top w:val="single" w:sz="4" w:space="0" w:color="000000"/>
            </w:tcBorders>
          </w:tcPr>
          <w:p w14:paraId="710CA6E7" w14:textId="77777777" w:rsidR="00E37D7F" w:rsidRPr="00552B48" w:rsidRDefault="00E37D7F" w:rsidP="008E467A">
            <w:pPr>
              <w:pStyle w:val="TableParagraph"/>
              <w:spacing w:before="1" w:line="242" w:lineRule="exact"/>
              <w:ind w:left="247" w:right="69"/>
              <w:jc w:val="center"/>
              <w:rPr>
                <w:color w:val="000000" w:themeColor="text1"/>
              </w:rPr>
            </w:pPr>
            <w:r w:rsidRPr="00552B48">
              <w:rPr>
                <w:color w:val="000000" w:themeColor="text1"/>
                <w:spacing w:val="-2"/>
              </w:rPr>
              <w:t>B15C5-</w:t>
            </w:r>
            <w:r w:rsidRPr="00552B48">
              <w:rPr>
                <w:color w:val="000000" w:themeColor="text1"/>
                <w:spacing w:val="-4"/>
              </w:rPr>
              <w:t>Fe</w:t>
            </w:r>
            <w:r w:rsidRPr="00552B48">
              <w:rPr>
                <w:color w:val="000000" w:themeColor="text1"/>
                <w:spacing w:val="-4"/>
                <w:vertAlign w:val="superscript"/>
              </w:rPr>
              <w:t>3+</w:t>
            </w:r>
          </w:p>
        </w:tc>
        <w:tc>
          <w:tcPr>
            <w:tcW w:w="2296" w:type="dxa"/>
            <w:tcBorders>
              <w:top w:val="single" w:sz="4" w:space="0" w:color="000000"/>
            </w:tcBorders>
          </w:tcPr>
          <w:p w14:paraId="0D6BEB86" w14:textId="77777777" w:rsidR="00E37D7F" w:rsidRPr="00552B48" w:rsidRDefault="00E37D7F" w:rsidP="008E467A">
            <w:pPr>
              <w:pStyle w:val="TableParagraph"/>
              <w:spacing w:line="244" w:lineRule="exact"/>
              <w:ind w:left="233"/>
              <w:rPr>
                <w:color w:val="000000" w:themeColor="text1"/>
                <w:position w:val="2"/>
              </w:rPr>
            </w:pPr>
            <w:r w:rsidRPr="00552B48">
              <w:rPr>
                <w:color w:val="000000" w:themeColor="text1"/>
                <w:spacing w:val="-2"/>
                <w:position w:val="2"/>
              </w:rPr>
              <w:t>Pure ACN</w:t>
            </w:r>
          </w:p>
        </w:tc>
        <w:tc>
          <w:tcPr>
            <w:tcW w:w="1911" w:type="dxa"/>
            <w:tcBorders>
              <w:top w:val="single" w:sz="4" w:space="0" w:color="000000"/>
            </w:tcBorders>
          </w:tcPr>
          <w:p w14:paraId="0037340C" w14:textId="5E5B158F" w:rsidR="00E37D7F" w:rsidRPr="00552B48" w:rsidRDefault="00E37D7F" w:rsidP="00552B48">
            <w:pPr>
              <w:pStyle w:val="TableParagraph"/>
              <w:spacing w:line="244" w:lineRule="exact"/>
              <w:ind w:left="381"/>
              <w:jc w:val="center"/>
              <w:rPr>
                <w:color w:val="000000" w:themeColor="text1"/>
              </w:rPr>
            </w:pPr>
            <w:r w:rsidRPr="00552B48">
              <w:rPr>
                <w:color w:val="000000" w:themeColor="text1"/>
                <w:spacing w:val="-2"/>
              </w:rPr>
              <w:t>-26.</w:t>
            </w:r>
            <w:r w:rsidR="009F69A1">
              <w:rPr>
                <w:color w:val="000000" w:themeColor="text1"/>
                <w:spacing w:val="-2"/>
              </w:rPr>
              <w:t>28</w:t>
            </w:r>
            <w:r w:rsidRPr="00552B48">
              <w:rPr>
                <w:color w:val="000000" w:themeColor="text1"/>
                <w:spacing w:val="-2"/>
              </w:rPr>
              <w:t>±0.06</w:t>
            </w:r>
          </w:p>
        </w:tc>
        <w:tc>
          <w:tcPr>
            <w:tcW w:w="1982" w:type="dxa"/>
            <w:tcBorders>
              <w:top w:val="single" w:sz="4" w:space="0" w:color="000000"/>
            </w:tcBorders>
          </w:tcPr>
          <w:p w14:paraId="60D464F5" w14:textId="48C87241" w:rsidR="00E37D7F" w:rsidRPr="00552B48" w:rsidRDefault="00E37D7F" w:rsidP="007076DE">
            <w:pPr>
              <w:pStyle w:val="TableParagraph"/>
              <w:spacing w:line="244" w:lineRule="exact"/>
              <w:ind w:left="108" w:right="43"/>
              <w:jc w:val="center"/>
              <w:rPr>
                <w:color w:val="000000" w:themeColor="text1"/>
              </w:rPr>
            </w:pPr>
            <w:r w:rsidRPr="00552B48">
              <w:rPr>
                <w:color w:val="000000" w:themeColor="text1"/>
                <w:spacing w:val="-2"/>
              </w:rPr>
              <w:t>-9.</w:t>
            </w:r>
            <w:r w:rsidR="00E67827">
              <w:rPr>
                <w:color w:val="000000" w:themeColor="text1"/>
                <w:spacing w:val="-2"/>
              </w:rPr>
              <w:t>18</w:t>
            </w:r>
            <w:r w:rsidRPr="00552B48">
              <w:rPr>
                <w:color w:val="000000" w:themeColor="text1"/>
                <w:spacing w:val="-2"/>
              </w:rPr>
              <w:t>±0.07</w:t>
            </w:r>
            <w:r w:rsidR="007076DE">
              <w:rPr>
                <w:color w:val="000000" w:themeColor="text1"/>
                <w:spacing w:val="-2"/>
              </w:rPr>
              <w:t xml:space="preserve">           </w:t>
            </w:r>
          </w:p>
        </w:tc>
        <w:tc>
          <w:tcPr>
            <w:tcW w:w="2065" w:type="dxa"/>
            <w:tcBorders>
              <w:top w:val="single" w:sz="4" w:space="0" w:color="000000"/>
            </w:tcBorders>
          </w:tcPr>
          <w:p w14:paraId="4F31F87A" w14:textId="0A6BD2F6" w:rsidR="00E37D7F" w:rsidRPr="00552B48" w:rsidRDefault="007076DE" w:rsidP="007076DE">
            <w:pPr>
              <w:pStyle w:val="TableParagraph"/>
              <w:spacing w:line="244" w:lineRule="exact"/>
              <w:rPr>
                <w:color w:val="000000" w:themeColor="text1"/>
              </w:rPr>
            </w:pPr>
            <w:r>
              <w:rPr>
                <w:color w:val="000000" w:themeColor="text1"/>
                <w:spacing w:val="-2"/>
              </w:rPr>
              <w:t xml:space="preserve">   </w:t>
            </w:r>
            <w:r w:rsidR="00E37D7F" w:rsidRPr="00552B48">
              <w:rPr>
                <w:color w:val="000000" w:themeColor="text1"/>
                <w:spacing w:val="-2"/>
              </w:rPr>
              <w:t>5</w:t>
            </w:r>
            <w:r w:rsidR="00E67827">
              <w:rPr>
                <w:color w:val="000000" w:themeColor="text1"/>
                <w:spacing w:val="-2"/>
              </w:rPr>
              <w:t>8.47</w:t>
            </w:r>
            <w:r w:rsidR="00E37D7F" w:rsidRPr="00552B48">
              <w:rPr>
                <w:color w:val="000000" w:themeColor="text1"/>
                <w:spacing w:val="-2"/>
              </w:rPr>
              <w:t>±5</w:t>
            </w:r>
          </w:p>
        </w:tc>
      </w:tr>
      <w:tr w:rsidR="00E37D7F" w:rsidRPr="00552B48" w14:paraId="6441B2A2" w14:textId="77777777" w:rsidTr="008E467A">
        <w:trPr>
          <w:trHeight w:val="255"/>
        </w:trPr>
        <w:tc>
          <w:tcPr>
            <w:tcW w:w="1613" w:type="dxa"/>
          </w:tcPr>
          <w:p w14:paraId="2D54F8FE" w14:textId="77777777" w:rsidR="00E37D7F" w:rsidRPr="00552B48" w:rsidRDefault="00E37D7F" w:rsidP="008E467A">
            <w:pPr>
              <w:pStyle w:val="TableParagraph"/>
              <w:rPr>
                <w:color w:val="000000" w:themeColor="text1"/>
              </w:rPr>
            </w:pPr>
          </w:p>
        </w:tc>
        <w:tc>
          <w:tcPr>
            <w:tcW w:w="2296" w:type="dxa"/>
          </w:tcPr>
          <w:p w14:paraId="2FE0F3F4" w14:textId="77777777" w:rsidR="00E37D7F" w:rsidRPr="00552B48" w:rsidRDefault="00E37D7F" w:rsidP="008E467A">
            <w:pPr>
              <w:pStyle w:val="TableParagraph"/>
              <w:spacing w:line="235" w:lineRule="exact"/>
              <w:ind w:left="233"/>
              <w:rPr>
                <w:color w:val="000000" w:themeColor="text1"/>
                <w:position w:val="2"/>
              </w:rPr>
            </w:pPr>
            <w:r w:rsidRPr="00552B48">
              <w:rPr>
                <w:color w:val="000000" w:themeColor="text1"/>
                <w:spacing w:val="-2"/>
                <w:position w:val="2"/>
              </w:rPr>
              <w:t>80% ACN -20%DMSO</w:t>
            </w:r>
          </w:p>
        </w:tc>
        <w:tc>
          <w:tcPr>
            <w:tcW w:w="1911" w:type="dxa"/>
          </w:tcPr>
          <w:p w14:paraId="63FB9CA6" w14:textId="77777777" w:rsidR="00E37D7F" w:rsidRPr="00552B48" w:rsidRDefault="00E37D7F" w:rsidP="00552B48">
            <w:pPr>
              <w:pStyle w:val="TableParagraph"/>
              <w:spacing w:line="235" w:lineRule="exact"/>
              <w:ind w:left="381"/>
              <w:jc w:val="center"/>
              <w:rPr>
                <w:color w:val="000000" w:themeColor="text1"/>
              </w:rPr>
            </w:pPr>
            <w:r w:rsidRPr="00552B48">
              <w:rPr>
                <w:color w:val="000000" w:themeColor="text1"/>
                <w:spacing w:val="-2"/>
              </w:rPr>
              <w:t>-26.01±0.04</w:t>
            </w:r>
          </w:p>
        </w:tc>
        <w:tc>
          <w:tcPr>
            <w:tcW w:w="1982" w:type="dxa"/>
          </w:tcPr>
          <w:p w14:paraId="46B5714F" w14:textId="77777777" w:rsidR="00E37D7F" w:rsidRPr="00552B48" w:rsidRDefault="00E37D7F" w:rsidP="007076DE">
            <w:pPr>
              <w:pStyle w:val="TableParagraph"/>
              <w:spacing w:line="235" w:lineRule="exact"/>
              <w:ind w:left="65" w:right="108"/>
              <w:jc w:val="center"/>
              <w:rPr>
                <w:color w:val="000000" w:themeColor="text1"/>
              </w:rPr>
            </w:pPr>
            <w:r w:rsidRPr="00552B48">
              <w:rPr>
                <w:color w:val="000000" w:themeColor="text1"/>
                <w:spacing w:val="-2"/>
              </w:rPr>
              <w:t>-6.67±0.06</w:t>
            </w:r>
          </w:p>
        </w:tc>
        <w:tc>
          <w:tcPr>
            <w:tcW w:w="2065" w:type="dxa"/>
          </w:tcPr>
          <w:p w14:paraId="39C8B7D8" w14:textId="53864B99" w:rsidR="00E37D7F" w:rsidRPr="00552B48" w:rsidRDefault="007076DE" w:rsidP="007076DE">
            <w:pPr>
              <w:pStyle w:val="TableParagraph"/>
              <w:spacing w:line="235" w:lineRule="exact"/>
              <w:rPr>
                <w:color w:val="000000" w:themeColor="text1"/>
              </w:rPr>
            </w:pPr>
            <w:r>
              <w:rPr>
                <w:color w:val="000000" w:themeColor="text1"/>
                <w:spacing w:val="-2"/>
              </w:rPr>
              <w:t xml:space="preserve">   </w:t>
            </w:r>
            <w:r w:rsidR="00E37D7F" w:rsidRPr="00552B48">
              <w:rPr>
                <w:color w:val="000000" w:themeColor="text1"/>
                <w:spacing w:val="-2"/>
              </w:rPr>
              <w:t>65.97±3</w:t>
            </w:r>
          </w:p>
        </w:tc>
      </w:tr>
      <w:tr w:rsidR="00E37D7F" w:rsidRPr="00552B48" w14:paraId="21F8A5A8" w14:textId="77777777" w:rsidTr="008E467A">
        <w:trPr>
          <w:trHeight w:val="254"/>
        </w:trPr>
        <w:tc>
          <w:tcPr>
            <w:tcW w:w="1613" w:type="dxa"/>
          </w:tcPr>
          <w:p w14:paraId="476ED089" w14:textId="77777777" w:rsidR="00E37D7F" w:rsidRPr="00552B48" w:rsidRDefault="00E37D7F" w:rsidP="008E467A">
            <w:pPr>
              <w:pStyle w:val="TableParagraph"/>
              <w:rPr>
                <w:color w:val="000000" w:themeColor="text1"/>
              </w:rPr>
            </w:pPr>
          </w:p>
        </w:tc>
        <w:tc>
          <w:tcPr>
            <w:tcW w:w="2296" w:type="dxa"/>
          </w:tcPr>
          <w:p w14:paraId="0142EFE4" w14:textId="77777777" w:rsidR="00E37D7F" w:rsidRPr="00552B48" w:rsidRDefault="00E37D7F" w:rsidP="008E467A">
            <w:pPr>
              <w:pStyle w:val="TableParagraph"/>
              <w:spacing w:line="234" w:lineRule="exact"/>
              <w:ind w:left="233"/>
              <w:rPr>
                <w:color w:val="000000" w:themeColor="text1"/>
                <w:position w:val="2"/>
              </w:rPr>
            </w:pPr>
            <w:r w:rsidRPr="00552B48">
              <w:rPr>
                <w:color w:val="000000" w:themeColor="text1"/>
                <w:spacing w:val="-2"/>
                <w:position w:val="2"/>
              </w:rPr>
              <w:t>40% ACN -60%DMSO</w:t>
            </w:r>
          </w:p>
        </w:tc>
        <w:tc>
          <w:tcPr>
            <w:tcW w:w="1911" w:type="dxa"/>
          </w:tcPr>
          <w:p w14:paraId="7FF9A251" w14:textId="54E865D5"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w:t>
            </w:r>
            <w:r w:rsidR="009F69A1">
              <w:rPr>
                <w:color w:val="000000" w:themeColor="text1"/>
                <w:spacing w:val="-2"/>
              </w:rPr>
              <w:t>6.24</w:t>
            </w:r>
            <w:r w:rsidRPr="00552B48">
              <w:rPr>
                <w:color w:val="000000" w:themeColor="text1"/>
                <w:spacing w:val="-2"/>
              </w:rPr>
              <w:t>±0.05</w:t>
            </w:r>
          </w:p>
        </w:tc>
        <w:tc>
          <w:tcPr>
            <w:tcW w:w="1982" w:type="dxa"/>
          </w:tcPr>
          <w:p w14:paraId="26D4E8E0" w14:textId="77777777" w:rsidR="00E37D7F" w:rsidRPr="00552B48" w:rsidRDefault="00E37D7F" w:rsidP="007076DE">
            <w:pPr>
              <w:pStyle w:val="TableParagraph"/>
              <w:spacing w:line="234" w:lineRule="exact"/>
              <w:ind w:left="108" w:right="43"/>
              <w:jc w:val="center"/>
              <w:rPr>
                <w:color w:val="000000" w:themeColor="text1"/>
              </w:rPr>
            </w:pPr>
            <w:r w:rsidRPr="00552B48">
              <w:rPr>
                <w:color w:val="000000" w:themeColor="text1"/>
                <w:spacing w:val="-2"/>
              </w:rPr>
              <w:t>-6.23±0.05</w:t>
            </w:r>
          </w:p>
        </w:tc>
        <w:tc>
          <w:tcPr>
            <w:tcW w:w="2065" w:type="dxa"/>
          </w:tcPr>
          <w:p w14:paraId="50F6AA86" w14:textId="73FC11BD"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w:t>
            </w:r>
            <w:r w:rsidR="00E67827">
              <w:rPr>
                <w:color w:val="000000" w:themeColor="text1"/>
                <w:spacing w:val="-2"/>
              </w:rPr>
              <w:t>8.30</w:t>
            </w:r>
            <w:r w:rsidR="00E37D7F" w:rsidRPr="00552B48">
              <w:rPr>
                <w:color w:val="000000" w:themeColor="text1"/>
                <w:spacing w:val="-2"/>
              </w:rPr>
              <w:t>±5</w:t>
            </w:r>
          </w:p>
        </w:tc>
      </w:tr>
      <w:tr w:rsidR="00E37D7F" w:rsidRPr="00552B48" w14:paraId="7526E8E0" w14:textId="77777777" w:rsidTr="008E467A">
        <w:trPr>
          <w:trHeight w:val="251"/>
        </w:trPr>
        <w:tc>
          <w:tcPr>
            <w:tcW w:w="1613" w:type="dxa"/>
          </w:tcPr>
          <w:p w14:paraId="5AF7E2BD" w14:textId="77777777" w:rsidR="00E37D7F" w:rsidRPr="00552B48" w:rsidRDefault="00E37D7F" w:rsidP="008E467A">
            <w:pPr>
              <w:pStyle w:val="TableParagraph"/>
              <w:rPr>
                <w:color w:val="000000" w:themeColor="text1"/>
              </w:rPr>
            </w:pPr>
          </w:p>
        </w:tc>
        <w:tc>
          <w:tcPr>
            <w:tcW w:w="2296" w:type="dxa"/>
          </w:tcPr>
          <w:p w14:paraId="72C25C27"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20% ACN -80%DMSO</w:t>
            </w:r>
          </w:p>
        </w:tc>
        <w:tc>
          <w:tcPr>
            <w:tcW w:w="1911" w:type="dxa"/>
          </w:tcPr>
          <w:p w14:paraId="255628CC" w14:textId="77777777"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-25.24±0.03</w:t>
            </w:r>
          </w:p>
        </w:tc>
        <w:tc>
          <w:tcPr>
            <w:tcW w:w="1982" w:type="dxa"/>
          </w:tcPr>
          <w:p w14:paraId="7567F1D9" w14:textId="58A95077" w:rsidR="00E37D7F" w:rsidRPr="00552B48" w:rsidRDefault="00E37D7F" w:rsidP="007076DE">
            <w:pPr>
              <w:pStyle w:val="TableParagraph"/>
              <w:spacing w:line="232" w:lineRule="exact"/>
              <w:ind w:left="98" w:right="43"/>
              <w:jc w:val="center"/>
              <w:rPr>
                <w:color w:val="000000" w:themeColor="text1"/>
              </w:rPr>
            </w:pPr>
            <w:r w:rsidRPr="00552B48">
              <w:rPr>
                <w:color w:val="000000" w:themeColor="text1"/>
                <w:spacing w:val="-2"/>
              </w:rPr>
              <w:t>-</w:t>
            </w:r>
            <w:r w:rsidR="00E67827">
              <w:rPr>
                <w:color w:val="000000" w:themeColor="text1"/>
                <w:spacing w:val="-2"/>
              </w:rPr>
              <w:t>4.74</w:t>
            </w:r>
            <w:r w:rsidRPr="00552B48">
              <w:rPr>
                <w:color w:val="000000" w:themeColor="text1"/>
                <w:spacing w:val="-2"/>
              </w:rPr>
              <w:t>±0.04</w:t>
            </w:r>
          </w:p>
        </w:tc>
        <w:tc>
          <w:tcPr>
            <w:tcW w:w="2065" w:type="dxa"/>
          </w:tcPr>
          <w:p w14:paraId="2FB60692" w14:textId="33193485"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69.93</w:t>
            </w:r>
            <w:r w:rsidR="00E37D7F" w:rsidRPr="00552B48">
              <w:rPr>
                <w:color w:val="000000" w:themeColor="text1"/>
                <w:spacing w:val="-2"/>
              </w:rPr>
              <w:t>±2</w:t>
            </w:r>
          </w:p>
        </w:tc>
      </w:tr>
      <w:tr w:rsidR="00E37D7F" w:rsidRPr="00552B48" w14:paraId="1349953D" w14:textId="77777777" w:rsidTr="008E467A">
        <w:trPr>
          <w:trHeight w:val="251"/>
        </w:trPr>
        <w:tc>
          <w:tcPr>
            <w:tcW w:w="1613" w:type="dxa"/>
          </w:tcPr>
          <w:p w14:paraId="70C0D168" w14:textId="77777777" w:rsidR="00E37D7F" w:rsidRPr="00552B48" w:rsidRDefault="00E37D7F" w:rsidP="008E467A">
            <w:pPr>
              <w:pStyle w:val="TableParagraph"/>
              <w:rPr>
                <w:color w:val="000000" w:themeColor="text1"/>
              </w:rPr>
            </w:pPr>
          </w:p>
        </w:tc>
        <w:tc>
          <w:tcPr>
            <w:tcW w:w="2296" w:type="dxa"/>
          </w:tcPr>
          <w:p w14:paraId="302E82AF" w14:textId="77777777" w:rsidR="00E37D7F" w:rsidRPr="00552B48" w:rsidRDefault="00E37D7F" w:rsidP="008E467A">
            <w:pPr>
              <w:pStyle w:val="TableParagraph"/>
              <w:spacing w:line="231" w:lineRule="exact"/>
              <w:ind w:left="233"/>
              <w:rPr>
                <w:color w:val="000000" w:themeColor="text1"/>
              </w:rPr>
            </w:pPr>
            <w:r w:rsidRPr="00552B48">
              <w:rPr>
                <w:color w:val="000000" w:themeColor="text1"/>
              </w:rPr>
              <w:t>Pure</w:t>
            </w:r>
            <w:r w:rsidRPr="00552B48">
              <w:rPr>
                <w:color w:val="000000" w:themeColor="text1"/>
                <w:spacing w:val="-4"/>
              </w:rPr>
              <w:t xml:space="preserve"> DMSO</w:t>
            </w:r>
          </w:p>
        </w:tc>
        <w:tc>
          <w:tcPr>
            <w:tcW w:w="1911" w:type="dxa"/>
          </w:tcPr>
          <w:p w14:paraId="03584FD1" w14:textId="77777777" w:rsidR="00E37D7F" w:rsidRPr="00552B48" w:rsidRDefault="00E37D7F" w:rsidP="00552B48">
            <w:pPr>
              <w:pStyle w:val="TableParagraph"/>
              <w:spacing w:line="231" w:lineRule="exact"/>
              <w:ind w:left="381"/>
              <w:jc w:val="center"/>
              <w:rPr>
                <w:color w:val="000000" w:themeColor="text1"/>
              </w:rPr>
            </w:pPr>
            <w:r w:rsidRPr="00552B48">
              <w:rPr>
                <w:color w:val="000000" w:themeColor="text1"/>
                <w:spacing w:val="-2"/>
              </w:rPr>
              <w:t>-24.46±0.1</w:t>
            </w:r>
          </w:p>
        </w:tc>
        <w:tc>
          <w:tcPr>
            <w:tcW w:w="1982" w:type="dxa"/>
          </w:tcPr>
          <w:p w14:paraId="6DFAA90A" w14:textId="77777777" w:rsidR="00E37D7F" w:rsidRPr="00552B48" w:rsidRDefault="00E37D7F" w:rsidP="007076DE">
            <w:pPr>
              <w:pStyle w:val="TableParagraph"/>
              <w:spacing w:line="231" w:lineRule="exact"/>
              <w:ind w:left="108" w:right="43"/>
              <w:jc w:val="center"/>
              <w:rPr>
                <w:color w:val="000000" w:themeColor="text1"/>
              </w:rPr>
            </w:pPr>
            <w:r w:rsidRPr="00552B48">
              <w:rPr>
                <w:color w:val="000000" w:themeColor="text1"/>
                <w:spacing w:val="-2"/>
              </w:rPr>
              <w:t>-3.96±0.08</w:t>
            </w:r>
          </w:p>
        </w:tc>
        <w:tc>
          <w:tcPr>
            <w:tcW w:w="2065" w:type="dxa"/>
          </w:tcPr>
          <w:p w14:paraId="4433D39A" w14:textId="57C61CF8" w:rsidR="00E37D7F" w:rsidRPr="00552B48" w:rsidRDefault="007076DE" w:rsidP="007076DE">
            <w:pPr>
              <w:pStyle w:val="TableParagraph"/>
              <w:spacing w:line="231" w:lineRule="exact"/>
              <w:rPr>
                <w:color w:val="000000" w:themeColor="text1"/>
              </w:rPr>
            </w:pPr>
            <w:r>
              <w:rPr>
                <w:color w:val="000000" w:themeColor="text1"/>
                <w:spacing w:val="-2"/>
              </w:rPr>
              <w:t xml:space="preserve">   </w:t>
            </w:r>
            <w:r w:rsidR="00E37D7F" w:rsidRPr="00552B48">
              <w:rPr>
                <w:color w:val="000000" w:themeColor="text1"/>
                <w:spacing w:val="-2"/>
              </w:rPr>
              <w:t>69.89±4</w:t>
            </w:r>
          </w:p>
        </w:tc>
      </w:tr>
      <w:tr w:rsidR="00E37D7F" w:rsidRPr="00552B48" w14:paraId="31CF60CD" w14:textId="77777777" w:rsidTr="008E467A">
        <w:trPr>
          <w:trHeight w:val="266"/>
        </w:trPr>
        <w:tc>
          <w:tcPr>
            <w:tcW w:w="1613" w:type="dxa"/>
          </w:tcPr>
          <w:p w14:paraId="08EEF3EB" w14:textId="77777777" w:rsidR="00E37D7F" w:rsidRPr="00552B48" w:rsidRDefault="00E37D7F" w:rsidP="008E467A">
            <w:pPr>
              <w:pStyle w:val="TableParagraph"/>
              <w:spacing w:before="2" w:line="245" w:lineRule="exact"/>
              <w:ind w:left="247" w:right="68"/>
              <w:jc w:val="center"/>
              <w:rPr>
                <w:color w:val="000000" w:themeColor="text1"/>
              </w:rPr>
            </w:pPr>
            <w:r w:rsidRPr="00552B48">
              <w:rPr>
                <w:color w:val="000000" w:themeColor="text1"/>
                <w:spacing w:val="-2"/>
              </w:rPr>
              <w:t>B15C5-</w:t>
            </w:r>
            <w:r w:rsidRPr="00552B48">
              <w:rPr>
                <w:color w:val="000000" w:themeColor="text1"/>
                <w:spacing w:val="-4"/>
              </w:rPr>
              <w:t>Ni</w:t>
            </w:r>
            <w:r w:rsidRPr="00552B48">
              <w:rPr>
                <w:color w:val="000000" w:themeColor="text1"/>
                <w:spacing w:val="-4"/>
                <w:vertAlign w:val="superscript"/>
              </w:rPr>
              <w:t>2+</w:t>
            </w:r>
          </w:p>
        </w:tc>
        <w:tc>
          <w:tcPr>
            <w:tcW w:w="2296" w:type="dxa"/>
          </w:tcPr>
          <w:p w14:paraId="52103F09" w14:textId="77777777" w:rsidR="00E37D7F" w:rsidRPr="00552B48" w:rsidRDefault="00E37D7F" w:rsidP="008E467A">
            <w:pPr>
              <w:pStyle w:val="TableParagraph"/>
              <w:spacing w:line="246" w:lineRule="exact"/>
              <w:ind w:left="233"/>
              <w:rPr>
                <w:color w:val="000000" w:themeColor="text1"/>
                <w:position w:val="2"/>
              </w:rPr>
            </w:pPr>
            <w:r w:rsidRPr="00552B48">
              <w:rPr>
                <w:color w:val="000000" w:themeColor="text1"/>
                <w:spacing w:val="-2"/>
                <w:position w:val="2"/>
              </w:rPr>
              <w:t>Pure ACN</w:t>
            </w:r>
          </w:p>
        </w:tc>
        <w:tc>
          <w:tcPr>
            <w:tcW w:w="1911" w:type="dxa"/>
          </w:tcPr>
          <w:p w14:paraId="544F0CBE" w14:textId="388509AC" w:rsidR="00E37D7F" w:rsidRPr="00552B48" w:rsidRDefault="00E37D7F" w:rsidP="00552B48">
            <w:pPr>
              <w:pStyle w:val="TableParagraph"/>
              <w:spacing w:line="246" w:lineRule="exact"/>
              <w:ind w:left="381"/>
              <w:jc w:val="center"/>
              <w:rPr>
                <w:color w:val="000000" w:themeColor="text1"/>
              </w:rPr>
            </w:pPr>
            <w:r w:rsidRPr="00552B48">
              <w:rPr>
                <w:color w:val="000000" w:themeColor="text1"/>
                <w:spacing w:val="-2"/>
              </w:rPr>
              <w:t>-26.1</w:t>
            </w:r>
            <w:r w:rsidR="009F69A1">
              <w:rPr>
                <w:color w:val="000000" w:themeColor="text1"/>
                <w:spacing w:val="-2"/>
              </w:rPr>
              <w:t>8</w:t>
            </w:r>
            <w:r w:rsidRPr="00552B48">
              <w:rPr>
                <w:color w:val="000000" w:themeColor="text1"/>
                <w:spacing w:val="-2"/>
              </w:rPr>
              <w:t>±0.06</w:t>
            </w:r>
          </w:p>
        </w:tc>
        <w:tc>
          <w:tcPr>
            <w:tcW w:w="1982" w:type="dxa"/>
          </w:tcPr>
          <w:p w14:paraId="77A8B202" w14:textId="10568B72" w:rsidR="00E37D7F" w:rsidRPr="00552B48" w:rsidRDefault="00E37D7F" w:rsidP="007076DE">
            <w:pPr>
              <w:pStyle w:val="TableParagraph"/>
              <w:spacing w:line="246" w:lineRule="exact"/>
              <w:ind w:left="108" w:right="43"/>
              <w:jc w:val="center"/>
              <w:rPr>
                <w:color w:val="000000" w:themeColor="text1"/>
              </w:rPr>
            </w:pPr>
            <w:r w:rsidRPr="00552B48">
              <w:rPr>
                <w:color w:val="000000" w:themeColor="text1"/>
                <w:spacing w:val="-2"/>
              </w:rPr>
              <w:t>-</w:t>
            </w:r>
            <w:r w:rsidR="00E67827">
              <w:rPr>
                <w:color w:val="000000" w:themeColor="text1"/>
                <w:spacing w:val="-2"/>
              </w:rPr>
              <w:t>9.44</w:t>
            </w:r>
            <w:r w:rsidRPr="00552B48">
              <w:rPr>
                <w:color w:val="000000" w:themeColor="text1"/>
                <w:spacing w:val="-2"/>
              </w:rPr>
              <w:t>±0.05</w:t>
            </w:r>
          </w:p>
        </w:tc>
        <w:tc>
          <w:tcPr>
            <w:tcW w:w="2065" w:type="dxa"/>
          </w:tcPr>
          <w:p w14:paraId="1DC1E087" w14:textId="3C21E17D" w:rsidR="00E37D7F" w:rsidRPr="00552B48" w:rsidRDefault="007076DE" w:rsidP="007076DE">
            <w:pPr>
              <w:pStyle w:val="TableParagraph"/>
              <w:spacing w:line="246" w:lineRule="exact"/>
              <w:rPr>
                <w:color w:val="000000" w:themeColor="text1"/>
              </w:rPr>
            </w:pPr>
            <w:r>
              <w:rPr>
                <w:color w:val="000000" w:themeColor="text1"/>
                <w:spacing w:val="-2"/>
              </w:rPr>
              <w:t xml:space="preserve">   </w:t>
            </w:r>
            <w:r w:rsidR="00E67827">
              <w:rPr>
                <w:color w:val="000000" w:themeColor="text1"/>
                <w:spacing w:val="-2"/>
              </w:rPr>
              <w:t>57.23</w:t>
            </w:r>
            <w:r w:rsidR="00E37D7F" w:rsidRPr="00552B48">
              <w:rPr>
                <w:color w:val="000000" w:themeColor="text1"/>
                <w:spacing w:val="-2"/>
              </w:rPr>
              <w:t>±5</w:t>
            </w:r>
          </w:p>
        </w:tc>
      </w:tr>
      <w:tr w:rsidR="00E37D7F" w:rsidRPr="00552B48" w14:paraId="130A3921" w14:textId="77777777" w:rsidTr="008E467A">
        <w:trPr>
          <w:trHeight w:val="257"/>
        </w:trPr>
        <w:tc>
          <w:tcPr>
            <w:tcW w:w="1613" w:type="dxa"/>
          </w:tcPr>
          <w:p w14:paraId="7BC1766E" w14:textId="77777777" w:rsidR="00E37D7F" w:rsidRPr="00552B48" w:rsidRDefault="00E37D7F" w:rsidP="008E467A">
            <w:pPr>
              <w:pStyle w:val="TableParagraph"/>
              <w:rPr>
                <w:color w:val="000000" w:themeColor="text1"/>
              </w:rPr>
            </w:pPr>
          </w:p>
        </w:tc>
        <w:tc>
          <w:tcPr>
            <w:tcW w:w="2296" w:type="dxa"/>
          </w:tcPr>
          <w:p w14:paraId="47E9519F" w14:textId="77777777" w:rsidR="00E37D7F" w:rsidRPr="00552B48" w:rsidRDefault="00E37D7F" w:rsidP="008E467A">
            <w:pPr>
              <w:pStyle w:val="TableParagraph"/>
              <w:spacing w:line="238" w:lineRule="exact"/>
              <w:ind w:left="233"/>
              <w:rPr>
                <w:color w:val="000000" w:themeColor="text1"/>
                <w:position w:val="2"/>
              </w:rPr>
            </w:pPr>
            <w:r w:rsidRPr="00552B48">
              <w:rPr>
                <w:color w:val="000000" w:themeColor="text1"/>
                <w:spacing w:val="-2"/>
                <w:position w:val="2"/>
              </w:rPr>
              <w:t>80% ACN -20%DMSO</w:t>
            </w:r>
          </w:p>
        </w:tc>
        <w:tc>
          <w:tcPr>
            <w:tcW w:w="1911" w:type="dxa"/>
          </w:tcPr>
          <w:p w14:paraId="5CED1DBF" w14:textId="7F851AA7" w:rsidR="00E37D7F" w:rsidRPr="00552B48" w:rsidRDefault="00E37D7F" w:rsidP="00552B48">
            <w:pPr>
              <w:pStyle w:val="TableParagraph"/>
              <w:spacing w:line="238" w:lineRule="exact"/>
              <w:ind w:left="381"/>
              <w:jc w:val="center"/>
              <w:rPr>
                <w:color w:val="000000" w:themeColor="text1"/>
              </w:rPr>
            </w:pPr>
            <w:r w:rsidRPr="00552B48">
              <w:rPr>
                <w:color w:val="000000" w:themeColor="text1"/>
                <w:spacing w:val="-2"/>
              </w:rPr>
              <w:t>-25.8</w:t>
            </w:r>
            <w:r w:rsidR="009F69A1">
              <w:rPr>
                <w:color w:val="000000" w:themeColor="text1"/>
                <w:spacing w:val="-2"/>
              </w:rPr>
              <w:t>8</w:t>
            </w:r>
            <w:r w:rsidRPr="00552B48">
              <w:rPr>
                <w:color w:val="000000" w:themeColor="text1"/>
                <w:spacing w:val="-2"/>
              </w:rPr>
              <w:t>±0.03</w:t>
            </w:r>
          </w:p>
        </w:tc>
        <w:tc>
          <w:tcPr>
            <w:tcW w:w="1982" w:type="dxa"/>
          </w:tcPr>
          <w:p w14:paraId="0F9B1230" w14:textId="77777777" w:rsidR="00E37D7F" w:rsidRPr="00552B48" w:rsidRDefault="00E37D7F" w:rsidP="007076DE">
            <w:pPr>
              <w:pStyle w:val="TableParagraph"/>
              <w:spacing w:line="238" w:lineRule="exact"/>
              <w:ind w:left="65" w:right="108"/>
              <w:jc w:val="center"/>
              <w:rPr>
                <w:color w:val="000000" w:themeColor="text1"/>
              </w:rPr>
            </w:pPr>
            <w:r w:rsidRPr="00552B48">
              <w:rPr>
                <w:color w:val="000000" w:themeColor="text1"/>
                <w:spacing w:val="-2"/>
              </w:rPr>
              <w:t>-6.40±0.05</w:t>
            </w:r>
          </w:p>
        </w:tc>
        <w:tc>
          <w:tcPr>
            <w:tcW w:w="2065" w:type="dxa"/>
          </w:tcPr>
          <w:p w14:paraId="4B158132" w14:textId="78463BC3" w:rsidR="00E37D7F" w:rsidRPr="00552B48" w:rsidRDefault="007076DE" w:rsidP="007076DE">
            <w:pPr>
              <w:pStyle w:val="TableParagraph"/>
              <w:spacing w:line="238" w:lineRule="exact"/>
              <w:rPr>
                <w:color w:val="000000" w:themeColor="text1"/>
              </w:rPr>
            </w:pPr>
            <w:r>
              <w:rPr>
                <w:color w:val="000000" w:themeColor="text1"/>
                <w:spacing w:val="-2"/>
              </w:rPr>
              <w:t xml:space="preserve">   </w:t>
            </w:r>
            <w:r w:rsidR="00E37D7F" w:rsidRPr="00552B48">
              <w:rPr>
                <w:color w:val="000000" w:themeColor="text1"/>
                <w:spacing w:val="-2"/>
              </w:rPr>
              <w:t>66.49±</w:t>
            </w:r>
            <w:r>
              <w:rPr>
                <w:color w:val="000000" w:themeColor="text1"/>
                <w:spacing w:val="-2"/>
              </w:rPr>
              <w:t>3</w:t>
            </w:r>
          </w:p>
        </w:tc>
      </w:tr>
      <w:tr w:rsidR="00E37D7F" w:rsidRPr="00552B48" w14:paraId="19DD4DEA" w14:textId="77777777" w:rsidTr="008E467A">
        <w:trPr>
          <w:trHeight w:val="252"/>
        </w:trPr>
        <w:tc>
          <w:tcPr>
            <w:tcW w:w="1613" w:type="dxa"/>
          </w:tcPr>
          <w:p w14:paraId="0A3E51ED" w14:textId="77777777" w:rsidR="00E37D7F" w:rsidRPr="00552B48" w:rsidRDefault="00E37D7F" w:rsidP="008E467A">
            <w:pPr>
              <w:pStyle w:val="TableParagraph"/>
              <w:rPr>
                <w:color w:val="000000" w:themeColor="text1"/>
              </w:rPr>
            </w:pPr>
          </w:p>
        </w:tc>
        <w:tc>
          <w:tcPr>
            <w:tcW w:w="2296" w:type="dxa"/>
          </w:tcPr>
          <w:p w14:paraId="13D9A7A6"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40% ACN -60%DMSO</w:t>
            </w:r>
          </w:p>
        </w:tc>
        <w:tc>
          <w:tcPr>
            <w:tcW w:w="1911" w:type="dxa"/>
          </w:tcPr>
          <w:p w14:paraId="200147C6" w14:textId="05D1218E"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w:t>
            </w:r>
            <w:r w:rsidR="009F69A1">
              <w:rPr>
                <w:color w:val="000000" w:themeColor="text1"/>
                <w:spacing w:val="-2"/>
              </w:rPr>
              <w:t>98</w:t>
            </w:r>
            <w:r w:rsidRPr="00552B48">
              <w:rPr>
                <w:color w:val="000000" w:themeColor="text1"/>
                <w:spacing w:val="-2"/>
              </w:rPr>
              <w:t>±0.05</w:t>
            </w:r>
          </w:p>
        </w:tc>
        <w:tc>
          <w:tcPr>
            <w:tcW w:w="1982" w:type="dxa"/>
          </w:tcPr>
          <w:p w14:paraId="6C2B40CE" w14:textId="6A9295F7"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w:t>
            </w:r>
            <w:r w:rsidR="00E67827">
              <w:rPr>
                <w:color w:val="000000" w:themeColor="text1"/>
                <w:spacing w:val="-2"/>
              </w:rPr>
              <w:t>4.39</w:t>
            </w:r>
            <w:r w:rsidRPr="00552B48">
              <w:rPr>
                <w:color w:val="000000" w:themeColor="text1"/>
                <w:spacing w:val="-2"/>
              </w:rPr>
              <w:t>±0.04</w:t>
            </w:r>
            <w:r w:rsidR="007076DE">
              <w:rPr>
                <w:color w:val="000000" w:themeColor="text1"/>
                <w:spacing w:val="-2"/>
              </w:rPr>
              <w:t xml:space="preserve"> </w:t>
            </w:r>
          </w:p>
        </w:tc>
        <w:tc>
          <w:tcPr>
            <w:tcW w:w="2065" w:type="dxa"/>
          </w:tcPr>
          <w:p w14:paraId="526222C9" w14:textId="4B010C16"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73.64</w:t>
            </w:r>
            <w:r w:rsidR="00E37D7F" w:rsidRPr="00552B48">
              <w:rPr>
                <w:color w:val="000000" w:themeColor="text1"/>
                <w:spacing w:val="-2"/>
              </w:rPr>
              <w:t>±4</w:t>
            </w:r>
          </w:p>
        </w:tc>
      </w:tr>
      <w:tr w:rsidR="00E37D7F" w:rsidRPr="00552B48" w14:paraId="26B56C9E" w14:textId="77777777" w:rsidTr="008E467A">
        <w:trPr>
          <w:trHeight w:val="252"/>
        </w:trPr>
        <w:tc>
          <w:tcPr>
            <w:tcW w:w="1613" w:type="dxa"/>
          </w:tcPr>
          <w:p w14:paraId="5A02DC21" w14:textId="77777777" w:rsidR="00E37D7F" w:rsidRPr="00552B48" w:rsidRDefault="00E37D7F" w:rsidP="008E467A">
            <w:pPr>
              <w:pStyle w:val="TableParagraph"/>
              <w:rPr>
                <w:color w:val="000000" w:themeColor="text1"/>
              </w:rPr>
            </w:pPr>
          </w:p>
        </w:tc>
        <w:tc>
          <w:tcPr>
            <w:tcW w:w="2296" w:type="dxa"/>
          </w:tcPr>
          <w:p w14:paraId="3AC3BAD3"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20% ACN -80%DMSO</w:t>
            </w:r>
          </w:p>
        </w:tc>
        <w:tc>
          <w:tcPr>
            <w:tcW w:w="1911" w:type="dxa"/>
          </w:tcPr>
          <w:p w14:paraId="01E30C85" w14:textId="77777777"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-25.14±0.04</w:t>
            </w:r>
          </w:p>
        </w:tc>
        <w:tc>
          <w:tcPr>
            <w:tcW w:w="1982" w:type="dxa"/>
          </w:tcPr>
          <w:p w14:paraId="7E63F1F3" w14:textId="5420D272" w:rsidR="00E37D7F" w:rsidRPr="00552B48" w:rsidRDefault="00E37D7F" w:rsidP="007076DE">
            <w:pPr>
              <w:pStyle w:val="TableParagraph"/>
              <w:spacing w:line="232" w:lineRule="exact"/>
              <w:ind w:left="65" w:right="108"/>
              <w:jc w:val="center"/>
              <w:rPr>
                <w:color w:val="000000" w:themeColor="text1"/>
              </w:rPr>
            </w:pPr>
            <w:r w:rsidRPr="00552B48">
              <w:rPr>
                <w:color w:val="000000" w:themeColor="text1"/>
                <w:spacing w:val="-2"/>
              </w:rPr>
              <w:t>-5.</w:t>
            </w:r>
            <w:r w:rsidR="00E67827">
              <w:rPr>
                <w:color w:val="000000" w:themeColor="text1"/>
                <w:spacing w:val="-2"/>
              </w:rPr>
              <w:t>94</w:t>
            </w:r>
            <w:r w:rsidRPr="00552B48">
              <w:rPr>
                <w:color w:val="000000" w:themeColor="text1"/>
                <w:spacing w:val="-2"/>
              </w:rPr>
              <w:t>±0.03</w:t>
            </w:r>
          </w:p>
        </w:tc>
        <w:tc>
          <w:tcPr>
            <w:tcW w:w="2065" w:type="dxa"/>
          </w:tcPr>
          <w:p w14:paraId="5B45FADA" w14:textId="266E3EA2"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37D7F" w:rsidRPr="00552B48">
              <w:rPr>
                <w:color w:val="000000" w:themeColor="text1"/>
                <w:spacing w:val="-2"/>
              </w:rPr>
              <w:t>6</w:t>
            </w:r>
            <w:r w:rsidR="00E67827">
              <w:rPr>
                <w:color w:val="000000" w:themeColor="text1"/>
                <w:spacing w:val="-2"/>
              </w:rPr>
              <w:t>5.56</w:t>
            </w:r>
            <w:r w:rsidR="00E37D7F" w:rsidRPr="00552B48">
              <w:rPr>
                <w:color w:val="000000" w:themeColor="text1"/>
                <w:spacing w:val="-2"/>
              </w:rPr>
              <w:t>±5</w:t>
            </w:r>
          </w:p>
        </w:tc>
      </w:tr>
      <w:tr w:rsidR="00E37D7F" w:rsidRPr="00552B48" w14:paraId="2545049C" w14:textId="77777777" w:rsidTr="008E467A">
        <w:trPr>
          <w:trHeight w:val="253"/>
        </w:trPr>
        <w:tc>
          <w:tcPr>
            <w:tcW w:w="1613" w:type="dxa"/>
          </w:tcPr>
          <w:p w14:paraId="1914A0B3" w14:textId="77777777" w:rsidR="00E37D7F" w:rsidRPr="00552B48" w:rsidRDefault="00E37D7F" w:rsidP="008E467A">
            <w:pPr>
              <w:pStyle w:val="TableParagraph"/>
              <w:rPr>
                <w:color w:val="000000" w:themeColor="text1"/>
              </w:rPr>
            </w:pPr>
          </w:p>
        </w:tc>
        <w:tc>
          <w:tcPr>
            <w:tcW w:w="2296" w:type="dxa"/>
          </w:tcPr>
          <w:p w14:paraId="4765A873" w14:textId="77777777" w:rsidR="00E37D7F" w:rsidRPr="00552B48" w:rsidRDefault="00E37D7F" w:rsidP="008E467A">
            <w:pPr>
              <w:pStyle w:val="TableParagraph"/>
              <w:spacing w:line="234" w:lineRule="exact"/>
              <w:ind w:left="233"/>
              <w:rPr>
                <w:color w:val="000000" w:themeColor="text1"/>
              </w:rPr>
            </w:pPr>
            <w:r w:rsidRPr="00552B48">
              <w:rPr>
                <w:color w:val="000000" w:themeColor="text1"/>
              </w:rPr>
              <w:t>Pure</w:t>
            </w:r>
            <w:r w:rsidRPr="00552B48">
              <w:rPr>
                <w:color w:val="000000" w:themeColor="text1"/>
                <w:spacing w:val="-4"/>
              </w:rPr>
              <w:t xml:space="preserve"> DMSO</w:t>
            </w:r>
          </w:p>
        </w:tc>
        <w:tc>
          <w:tcPr>
            <w:tcW w:w="1911" w:type="dxa"/>
          </w:tcPr>
          <w:p w14:paraId="21FC312D"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-24.40±0.1</w:t>
            </w:r>
          </w:p>
        </w:tc>
        <w:tc>
          <w:tcPr>
            <w:tcW w:w="1982" w:type="dxa"/>
          </w:tcPr>
          <w:p w14:paraId="62F74650" w14:textId="77777777" w:rsidR="00E37D7F" w:rsidRPr="00552B48" w:rsidRDefault="00E37D7F" w:rsidP="007076DE">
            <w:pPr>
              <w:pStyle w:val="TableParagraph"/>
              <w:spacing w:line="234" w:lineRule="exact"/>
              <w:ind w:left="108" w:right="43"/>
              <w:jc w:val="center"/>
              <w:rPr>
                <w:color w:val="000000" w:themeColor="text1"/>
              </w:rPr>
            </w:pPr>
            <w:r w:rsidRPr="00552B48">
              <w:rPr>
                <w:color w:val="000000" w:themeColor="text1"/>
                <w:spacing w:val="-2"/>
              </w:rPr>
              <w:t>-3.94±0.15</w:t>
            </w:r>
          </w:p>
        </w:tc>
        <w:tc>
          <w:tcPr>
            <w:tcW w:w="2065" w:type="dxa"/>
          </w:tcPr>
          <w:p w14:paraId="43516964" w14:textId="21D95A28"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69.80±4</w:t>
            </w:r>
          </w:p>
        </w:tc>
      </w:tr>
      <w:tr w:rsidR="00E37D7F" w:rsidRPr="00552B48" w14:paraId="313012E8" w14:textId="77777777" w:rsidTr="008E467A">
        <w:trPr>
          <w:trHeight w:val="266"/>
        </w:trPr>
        <w:tc>
          <w:tcPr>
            <w:tcW w:w="1613" w:type="dxa"/>
          </w:tcPr>
          <w:p w14:paraId="63CEA1FF" w14:textId="77777777" w:rsidR="00E37D7F" w:rsidRPr="00552B48" w:rsidRDefault="00E37D7F" w:rsidP="008E467A">
            <w:pPr>
              <w:pStyle w:val="TableParagraph"/>
              <w:spacing w:before="2" w:line="245" w:lineRule="exact"/>
              <w:ind w:left="247" w:right="44"/>
              <w:jc w:val="center"/>
              <w:rPr>
                <w:color w:val="000000" w:themeColor="text1"/>
              </w:rPr>
            </w:pPr>
            <w:r w:rsidRPr="00552B48">
              <w:rPr>
                <w:color w:val="000000" w:themeColor="text1"/>
                <w:spacing w:val="-2"/>
              </w:rPr>
              <w:t>B15C5-</w:t>
            </w:r>
            <w:r w:rsidRPr="00552B48">
              <w:rPr>
                <w:color w:val="000000" w:themeColor="text1"/>
                <w:spacing w:val="-4"/>
              </w:rPr>
              <w:t>Cu</w:t>
            </w:r>
            <w:r w:rsidRPr="00552B48">
              <w:rPr>
                <w:color w:val="000000" w:themeColor="text1"/>
                <w:spacing w:val="-4"/>
                <w:vertAlign w:val="superscript"/>
              </w:rPr>
              <w:t>2+</w:t>
            </w:r>
          </w:p>
        </w:tc>
        <w:tc>
          <w:tcPr>
            <w:tcW w:w="2296" w:type="dxa"/>
          </w:tcPr>
          <w:p w14:paraId="09299EDD" w14:textId="77777777" w:rsidR="00E37D7F" w:rsidRPr="00552B48" w:rsidRDefault="00E37D7F" w:rsidP="008E467A">
            <w:pPr>
              <w:pStyle w:val="TableParagraph"/>
              <w:spacing w:line="246" w:lineRule="exact"/>
              <w:ind w:left="233"/>
              <w:rPr>
                <w:color w:val="000000" w:themeColor="text1"/>
                <w:position w:val="2"/>
              </w:rPr>
            </w:pPr>
            <w:r w:rsidRPr="00552B48">
              <w:rPr>
                <w:color w:val="000000" w:themeColor="text1"/>
                <w:spacing w:val="-2"/>
                <w:position w:val="2"/>
              </w:rPr>
              <w:t>Pure ACN</w:t>
            </w:r>
          </w:p>
        </w:tc>
        <w:tc>
          <w:tcPr>
            <w:tcW w:w="1911" w:type="dxa"/>
          </w:tcPr>
          <w:p w14:paraId="1CC034FE" w14:textId="181F4524" w:rsidR="00E37D7F" w:rsidRPr="00552B48" w:rsidRDefault="00E37D7F" w:rsidP="00552B48">
            <w:pPr>
              <w:pStyle w:val="TableParagraph"/>
              <w:spacing w:line="246" w:lineRule="exact"/>
              <w:ind w:left="381"/>
              <w:jc w:val="center"/>
              <w:rPr>
                <w:color w:val="000000" w:themeColor="text1"/>
              </w:rPr>
            </w:pPr>
            <w:r w:rsidRPr="00552B48">
              <w:rPr>
                <w:color w:val="000000" w:themeColor="text1"/>
                <w:spacing w:val="-2"/>
              </w:rPr>
              <w:t>-26.0</w:t>
            </w:r>
            <w:r w:rsidR="009F69A1">
              <w:rPr>
                <w:color w:val="000000" w:themeColor="text1"/>
                <w:spacing w:val="-2"/>
              </w:rPr>
              <w:t>6</w:t>
            </w:r>
            <w:r w:rsidRPr="00552B48">
              <w:rPr>
                <w:color w:val="000000" w:themeColor="text1"/>
                <w:spacing w:val="-2"/>
              </w:rPr>
              <w:t>±0.08</w:t>
            </w:r>
          </w:p>
        </w:tc>
        <w:tc>
          <w:tcPr>
            <w:tcW w:w="1982" w:type="dxa"/>
          </w:tcPr>
          <w:p w14:paraId="14BDAA4D" w14:textId="77777777" w:rsidR="00E37D7F" w:rsidRPr="00552B48" w:rsidRDefault="00E37D7F" w:rsidP="007076DE">
            <w:pPr>
              <w:pStyle w:val="TableParagraph"/>
              <w:spacing w:line="246" w:lineRule="exact"/>
              <w:ind w:left="65" w:right="108"/>
              <w:jc w:val="center"/>
              <w:rPr>
                <w:color w:val="000000" w:themeColor="text1"/>
              </w:rPr>
            </w:pPr>
            <w:r w:rsidRPr="00552B48">
              <w:rPr>
                <w:color w:val="000000" w:themeColor="text1"/>
                <w:spacing w:val="-2"/>
              </w:rPr>
              <w:t>-9.20±0.07</w:t>
            </w:r>
          </w:p>
        </w:tc>
        <w:tc>
          <w:tcPr>
            <w:tcW w:w="2065" w:type="dxa"/>
          </w:tcPr>
          <w:p w14:paraId="4B3AFE06" w14:textId="2A6482BB" w:rsidR="00E37D7F" w:rsidRPr="00552B48" w:rsidRDefault="007076DE" w:rsidP="007076DE">
            <w:pPr>
              <w:pStyle w:val="TableParagraph"/>
              <w:spacing w:line="246" w:lineRule="exact"/>
              <w:rPr>
                <w:color w:val="000000" w:themeColor="text1"/>
              </w:rPr>
            </w:pPr>
            <w:r>
              <w:rPr>
                <w:color w:val="000000" w:themeColor="text1"/>
                <w:spacing w:val="-2"/>
              </w:rPr>
              <w:t xml:space="preserve">   </w:t>
            </w:r>
            <w:r w:rsidR="00E37D7F" w:rsidRPr="00552B48">
              <w:rPr>
                <w:color w:val="000000" w:themeColor="text1"/>
                <w:spacing w:val="-2"/>
              </w:rPr>
              <w:t>57.59±6</w:t>
            </w:r>
          </w:p>
        </w:tc>
      </w:tr>
      <w:tr w:rsidR="00E37D7F" w:rsidRPr="00552B48" w14:paraId="4CF1C94D" w14:textId="77777777" w:rsidTr="008E467A">
        <w:trPr>
          <w:trHeight w:val="257"/>
        </w:trPr>
        <w:tc>
          <w:tcPr>
            <w:tcW w:w="1613" w:type="dxa"/>
          </w:tcPr>
          <w:p w14:paraId="1C52293F" w14:textId="77777777" w:rsidR="00E37D7F" w:rsidRPr="00552B48" w:rsidRDefault="00E37D7F" w:rsidP="008E467A">
            <w:pPr>
              <w:pStyle w:val="TableParagraph"/>
              <w:rPr>
                <w:color w:val="000000" w:themeColor="text1"/>
              </w:rPr>
            </w:pPr>
          </w:p>
        </w:tc>
        <w:tc>
          <w:tcPr>
            <w:tcW w:w="2296" w:type="dxa"/>
          </w:tcPr>
          <w:p w14:paraId="17051CFF" w14:textId="77777777" w:rsidR="00E37D7F" w:rsidRPr="00552B48" w:rsidRDefault="00E37D7F" w:rsidP="008E467A">
            <w:pPr>
              <w:pStyle w:val="TableParagraph"/>
              <w:spacing w:line="238" w:lineRule="exact"/>
              <w:ind w:left="233"/>
              <w:rPr>
                <w:color w:val="000000" w:themeColor="text1"/>
                <w:position w:val="2"/>
              </w:rPr>
            </w:pPr>
            <w:r w:rsidRPr="00552B48">
              <w:rPr>
                <w:color w:val="000000" w:themeColor="text1"/>
                <w:spacing w:val="-2"/>
                <w:position w:val="2"/>
              </w:rPr>
              <w:t>80% ACN -20%DMSO</w:t>
            </w:r>
          </w:p>
        </w:tc>
        <w:tc>
          <w:tcPr>
            <w:tcW w:w="1911" w:type="dxa"/>
          </w:tcPr>
          <w:p w14:paraId="3A362493" w14:textId="2407A423" w:rsidR="00E37D7F" w:rsidRPr="00552B48" w:rsidRDefault="00E37D7F" w:rsidP="00552B48">
            <w:pPr>
              <w:pStyle w:val="TableParagraph"/>
              <w:spacing w:line="238" w:lineRule="exact"/>
              <w:ind w:left="381"/>
              <w:jc w:val="center"/>
              <w:rPr>
                <w:color w:val="000000" w:themeColor="text1"/>
              </w:rPr>
            </w:pPr>
            <w:r w:rsidRPr="00552B48">
              <w:rPr>
                <w:color w:val="000000" w:themeColor="text1"/>
                <w:spacing w:val="-2"/>
              </w:rPr>
              <w:t>-25.8</w:t>
            </w:r>
            <w:r w:rsidR="009F69A1">
              <w:rPr>
                <w:color w:val="000000" w:themeColor="text1"/>
                <w:spacing w:val="-2"/>
              </w:rPr>
              <w:t>0</w:t>
            </w:r>
            <w:r w:rsidRPr="00552B48">
              <w:rPr>
                <w:color w:val="000000" w:themeColor="text1"/>
                <w:spacing w:val="-2"/>
              </w:rPr>
              <w:t>±0.06</w:t>
            </w:r>
          </w:p>
        </w:tc>
        <w:tc>
          <w:tcPr>
            <w:tcW w:w="1982" w:type="dxa"/>
          </w:tcPr>
          <w:p w14:paraId="4A25EF3F" w14:textId="41FE6894" w:rsidR="00E37D7F" w:rsidRPr="00552B48" w:rsidRDefault="00E37D7F" w:rsidP="007076DE">
            <w:pPr>
              <w:pStyle w:val="TableParagraph"/>
              <w:spacing w:line="238" w:lineRule="exact"/>
              <w:ind w:left="108" w:right="43"/>
              <w:jc w:val="center"/>
              <w:rPr>
                <w:color w:val="000000" w:themeColor="text1"/>
              </w:rPr>
            </w:pPr>
            <w:r w:rsidRPr="00552B48">
              <w:rPr>
                <w:color w:val="000000" w:themeColor="text1"/>
                <w:spacing w:val="-2"/>
              </w:rPr>
              <w:t>-</w:t>
            </w:r>
            <w:r w:rsidR="00E67827">
              <w:rPr>
                <w:color w:val="000000" w:themeColor="text1"/>
                <w:spacing w:val="-2"/>
              </w:rPr>
              <w:t>6.84</w:t>
            </w:r>
            <w:r w:rsidRPr="00552B48">
              <w:rPr>
                <w:color w:val="000000" w:themeColor="text1"/>
                <w:spacing w:val="-2"/>
              </w:rPr>
              <w:t>±0.04</w:t>
            </w:r>
          </w:p>
        </w:tc>
        <w:tc>
          <w:tcPr>
            <w:tcW w:w="2065" w:type="dxa"/>
          </w:tcPr>
          <w:p w14:paraId="2C58278B" w14:textId="7A67096D" w:rsidR="00E37D7F" w:rsidRPr="00552B48" w:rsidRDefault="007076DE" w:rsidP="007076DE">
            <w:pPr>
              <w:pStyle w:val="TableParagraph"/>
              <w:spacing w:line="238" w:lineRule="exact"/>
              <w:rPr>
                <w:color w:val="000000" w:themeColor="text1"/>
              </w:rPr>
            </w:pPr>
            <w:r>
              <w:rPr>
                <w:color w:val="000000" w:themeColor="text1"/>
                <w:spacing w:val="-2"/>
              </w:rPr>
              <w:t xml:space="preserve">   </w:t>
            </w:r>
            <w:r w:rsidR="00E67827">
              <w:rPr>
                <w:color w:val="000000" w:themeColor="text1"/>
                <w:spacing w:val="-2"/>
              </w:rPr>
              <w:t>64.74</w:t>
            </w:r>
            <w:r w:rsidR="00E37D7F" w:rsidRPr="00552B48">
              <w:rPr>
                <w:color w:val="000000" w:themeColor="text1"/>
                <w:spacing w:val="-2"/>
              </w:rPr>
              <w:t>±5</w:t>
            </w:r>
          </w:p>
        </w:tc>
      </w:tr>
      <w:tr w:rsidR="00E37D7F" w:rsidRPr="00552B48" w14:paraId="2FEF3AAF" w14:textId="77777777" w:rsidTr="008E467A">
        <w:trPr>
          <w:trHeight w:val="251"/>
        </w:trPr>
        <w:tc>
          <w:tcPr>
            <w:tcW w:w="1613" w:type="dxa"/>
          </w:tcPr>
          <w:p w14:paraId="72C46596" w14:textId="77777777" w:rsidR="00E37D7F" w:rsidRPr="00552B48" w:rsidRDefault="00E37D7F" w:rsidP="008E467A">
            <w:pPr>
              <w:pStyle w:val="TableParagraph"/>
              <w:rPr>
                <w:color w:val="000000" w:themeColor="text1"/>
              </w:rPr>
            </w:pPr>
          </w:p>
        </w:tc>
        <w:tc>
          <w:tcPr>
            <w:tcW w:w="2296" w:type="dxa"/>
          </w:tcPr>
          <w:p w14:paraId="737A2ACB"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40% ACN -60%DMSO</w:t>
            </w:r>
          </w:p>
        </w:tc>
        <w:tc>
          <w:tcPr>
            <w:tcW w:w="1911" w:type="dxa"/>
          </w:tcPr>
          <w:p w14:paraId="30C89EF7" w14:textId="70E87CFF"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w:t>
            </w:r>
            <w:r w:rsidR="009F69A1">
              <w:rPr>
                <w:color w:val="000000" w:themeColor="text1"/>
                <w:spacing w:val="-2"/>
              </w:rPr>
              <w:t>97</w:t>
            </w:r>
            <w:r w:rsidRPr="00552B48">
              <w:rPr>
                <w:color w:val="000000" w:themeColor="text1"/>
                <w:spacing w:val="-2"/>
              </w:rPr>
              <w:t>±0.04</w:t>
            </w:r>
          </w:p>
        </w:tc>
        <w:tc>
          <w:tcPr>
            <w:tcW w:w="1982" w:type="dxa"/>
          </w:tcPr>
          <w:p w14:paraId="1B872EE4" w14:textId="6287C8E5"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w:t>
            </w:r>
            <w:r w:rsidR="00E67827">
              <w:rPr>
                <w:color w:val="000000" w:themeColor="text1"/>
                <w:spacing w:val="-2"/>
              </w:rPr>
              <w:t>6.86</w:t>
            </w:r>
            <w:r w:rsidRPr="00552B48">
              <w:rPr>
                <w:color w:val="000000" w:themeColor="text1"/>
                <w:spacing w:val="-2"/>
              </w:rPr>
              <w:t>±0.06</w:t>
            </w:r>
          </w:p>
        </w:tc>
        <w:tc>
          <w:tcPr>
            <w:tcW w:w="2065" w:type="dxa"/>
          </w:tcPr>
          <w:p w14:paraId="2C1EAD68" w14:textId="62255170"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65.13</w:t>
            </w:r>
            <w:r w:rsidR="00E37D7F" w:rsidRPr="00552B48">
              <w:rPr>
                <w:color w:val="000000" w:themeColor="text1"/>
                <w:spacing w:val="-2"/>
              </w:rPr>
              <w:t>±3</w:t>
            </w:r>
          </w:p>
        </w:tc>
      </w:tr>
      <w:tr w:rsidR="00E37D7F" w:rsidRPr="00552B48" w14:paraId="46B9B30B" w14:textId="77777777" w:rsidTr="008E467A">
        <w:trPr>
          <w:trHeight w:val="252"/>
        </w:trPr>
        <w:tc>
          <w:tcPr>
            <w:tcW w:w="1613" w:type="dxa"/>
          </w:tcPr>
          <w:p w14:paraId="07AB257E" w14:textId="77777777" w:rsidR="00E37D7F" w:rsidRPr="00552B48" w:rsidRDefault="00E37D7F" w:rsidP="008E467A">
            <w:pPr>
              <w:pStyle w:val="TableParagraph"/>
              <w:rPr>
                <w:color w:val="000000" w:themeColor="text1"/>
              </w:rPr>
            </w:pPr>
          </w:p>
        </w:tc>
        <w:tc>
          <w:tcPr>
            <w:tcW w:w="2296" w:type="dxa"/>
          </w:tcPr>
          <w:p w14:paraId="4BCA050D"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20% ACN -80%DMSO</w:t>
            </w:r>
          </w:p>
        </w:tc>
        <w:tc>
          <w:tcPr>
            <w:tcW w:w="1911" w:type="dxa"/>
          </w:tcPr>
          <w:p w14:paraId="203098FE" w14:textId="77777777"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-25.00±0.03</w:t>
            </w:r>
          </w:p>
        </w:tc>
        <w:tc>
          <w:tcPr>
            <w:tcW w:w="1982" w:type="dxa"/>
          </w:tcPr>
          <w:p w14:paraId="036A16E1" w14:textId="5E01A510"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w:t>
            </w:r>
            <w:r w:rsidR="00E67827">
              <w:rPr>
                <w:color w:val="000000" w:themeColor="text1"/>
                <w:spacing w:val="-2"/>
              </w:rPr>
              <w:t>5.96</w:t>
            </w:r>
            <w:r w:rsidRPr="00552B48">
              <w:rPr>
                <w:color w:val="000000" w:themeColor="text1"/>
                <w:spacing w:val="-2"/>
              </w:rPr>
              <w:t>±0.05</w:t>
            </w:r>
          </w:p>
        </w:tc>
        <w:tc>
          <w:tcPr>
            <w:tcW w:w="2065" w:type="dxa"/>
          </w:tcPr>
          <w:p w14:paraId="17FC579C" w14:textId="5D588F5A"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65.00</w:t>
            </w:r>
            <w:r w:rsidR="00E37D7F" w:rsidRPr="00552B48">
              <w:rPr>
                <w:color w:val="000000" w:themeColor="text1"/>
                <w:spacing w:val="-2"/>
              </w:rPr>
              <w:t>±4</w:t>
            </w:r>
          </w:p>
        </w:tc>
      </w:tr>
      <w:tr w:rsidR="00E37D7F" w:rsidRPr="00552B48" w14:paraId="39390B24" w14:textId="77777777" w:rsidTr="008E467A">
        <w:trPr>
          <w:trHeight w:val="253"/>
        </w:trPr>
        <w:tc>
          <w:tcPr>
            <w:tcW w:w="1613" w:type="dxa"/>
          </w:tcPr>
          <w:p w14:paraId="5D168FC0" w14:textId="77777777" w:rsidR="00E37D7F" w:rsidRPr="00552B48" w:rsidRDefault="00E37D7F" w:rsidP="008E467A">
            <w:pPr>
              <w:pStyle w:val="TableParagraph"/>
              <w:rPr>
                <w:color w:val="000000" w:themeColor="text1"/>
              </w:rPr>
            </w:pPr>
          </w:p>
        </w:tc>
        <w:tc>
          <w:tcPr>
            <w:tcW w:w="2296" w:type="dxa"/>
          </w:tcPr>
          <w:p w14:paraId="4595A206" w14:textId="77777777" w:rsidR="00E37D7F" w:rsidRPr="00552B48" w:rsidRDefault="00E37D7F" w:rsidP="008E467A">
            <w:pPr>
              <w:pStyle w:val="TableParagraph"/>
              <w:spacing w:line="234" w:lineRule="exact"/>
              <w:ind w:left="238"/>
              <w:rPr>
                <w:color w:val="000000" w:themeColor="text1"/>
              </w:rPr>
            </w:pPr>
            <w:r w:rsidRPr="00552B48">
              <w:rPr>
                <w:color w:val="000000" w:themeColor="text1"/>
              </w:rPr>
              <w:t>Pure</w:t>
            </w:r>
            <w:r w:rsidRPr="00552B48">
              <w:rPr>
                <w:color w:val="000000" w:themeColor="text1"/>
                <w:spacing w:val="-4"/>
              </w:rPr>
              <w:t xml:space="preserve"> DMSO</w:t>
            </w:r>
          </w:p>
        </w:tc>
        <w:tc>
          <w:tcPr>
            <w:tcW w:w="1911" w:type="dxa"/>
          </w:tcPr>
          <w:p w14:paraId="1875A1E4"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-24.26±0.06</w:t>
            </w:r>
          </w:p>
        </w:tc>
        <w:tc>
          <w:tcPr>
            <w:tcW w:w="1982" w:type="dxa"/>
          </w:tcPr>
          <w:p w14:paraId="73D055E8" w14:textId="77777777" w:rsidR="00E37D7F" w:rsidRPr="00552B48" w:rsidRDefault="00E37D7F" w:rsidP="007076DE">
            <w:pPr>
              <w:pStyle w:val="TableParagraph"/>
              <w:spacing w:line="234" w:lineRule="exact"/>
              <w:ind w:left="65" w:right="108"/>
              <w:jc w:val="center"/>
              <w:rPr>
                <w:color w:val="000000" w:themeColor="text1"/>
              </w:rPr>
            </w:pPr>
            <w:r w:rsidRPr="00552B48">
              <w:rPr>
                <w:color w:val="000000" w:themeColor="text1"/>
                <w:spacing w:val="-2"/>
              </w:rPr>
              <w:t>-3.60±0.1</w:t>
            </w:r>
          </w:p>
        </w:tc>
        <w:tc>
          <w:tcPr>
            <w:tcW w:w="2065" w:type="dxa"/>
          </w:tcPr>
          <w:p w14:paraId="1A7C9A52" w14:textId="122C4856"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70.47±4</w:t>
            </w:r>
          </w:p>
        </w:tc>
      </w:tr>
      <w:tr w:rsidR="00E37D7F" w:rsidRPr="00552B48" w14:paraId="5D44DF58" w14:textId="77777777" w:rsidTr="008E467A">
        <w:trPr>
          <w:trHeight w:val="266"/>
        </w:trPr>
        <w:tc>
          <w:tcPr>
            <w:tcW w:w="1613" w:type="dxa"/>
          </w:tcPr>
          <w:p w14:paraId="5C6D2544" w14:textId="77777777" w:rsidR="00E37D7F" w:rsidRPr="00552B48" w:rsidRDefault="00E37D7F" w:rsidP="008E467A">
            <w:pPr>
              <w:pStyle w:val="TableParagraph"/>
              <w:spacing w:before="2" w:line="245" w:lineRule="exact"/>
              <w:ind w:left="247" w:right="48"/>
              <w:jc w:val="center"/>
              <w:rPr>
                <w:color w:val="000000" w:themeColor="text1"/>
              </w:rPr>
            </w:pPr>
            <w:r w:rsidRPr="00552B48">
              <w:rPr>
                <w:color w:val="000000" w:themeColor="text1"/>
                <w:spacing w:val="-2"/>
              </w:rPr>
              <w:t>B15C5-</w:t>
            </w:r>
            <w:r w:rsidRPr="00552B48">
              <w:rPr>
                <w:color w:val="000000" w:themeColor="text1"/>
                <w:spacing w:val="-4"/>
              </w:rPr>
              <w:t>Co</w:t>
            </w:r>
            <w:r w:rsidRPr="00552B48">
              <w:rPr>
                <w:color w:val="000000" w:themeColor="text1"/>
                <w:spacing w:val="-4"/>
                <w:vertAlign w:val="superscript"/>
              </w:rPr>
              <w:t>2+</w:t>
            </w:r>
          </w:p>
        </w:tc>
        <w:tc>
          <w:tcPr>
            <w:tcW w:w="2296" w:type="dxa"/>
          </w:tcPr>
          <w:p w14:paraId="623B7C97" w14:textId="77777777" w:rsidR="00E37D7F" w:rsidRPr="00552B48" w:rsidRDefault="00E37D7F" w:rsidP="008E467A">
            <w:pPr>
              <w:pStyle w:val="TableParagraph"/>
              <w:spacing w:line="246" w:lineRule="exact"/>
              <w:ind w:left="233"/>
              <w:rPr>
                <w:color w:val="000000" w:themeColor="text1"/>
                <w:position w:val="2"/>
              </w:rPr>
            </w:pPr>
            <w:r w:rsidRPr="00552B48">
              <w:rPr>
                <w:color w:val="000000" w:themeColor="text1"/>
                <w:spacing w:val="-2"/>
                <w:position w:val="2"/>
              </w:rPr>
              <w:t>Pure ACN</w:t>
            </w:r>
          </w:p>
        </w:tc>
        <w:tc>
          <w:tcPr>
            <w:tcW w:w="1911" w:type="dxa"/>
          </w:tcPr>
          <w:p w14:paraId="1F27935C" w14:textId="77777777" w:rsidR="00E37D7F" w:rsidRPr="00552B48" w:rsidRDefault="00E37D7F" w:rsidP="00552B48">
            <w:pPr>
              <w:pStyle w:val="TableParagraph"/>
              <w:spacing w:line="246" w:lineRule="exact"/>
              <w:ind w:left="381"/>
              <w:jc w:val="center"/>
              <w:rPr>
                <w:color w:val="000000" w:themeColor="text1"/>
              </w:rPr>
            </w:pPr>
            <w:r w:rsidRPr="00552B48">
              <w:rPr>
                <w:color w:val="000000" w:themeColor="text1"/>
                <w:spacing w:val="-2"/>
              </w:rPr>
              <w:t>-25.93±0.06</w:t>
            </w:r>
          </w:p>
        </w:tc>
        <w:tc>
          <w:tcPr>
            <w:tcW w:w="1982" w:type="dxa"/>
          </w:tcPr>
          <w:p w14:paraId="4C4CF67B" w14:textId="77777777" w:rsidR="00E37D7F" w:rsidRPr="00552B48" w:rsidRDefault="00E37D7F" w:rsidP="007076DE">
            <w:pPr>
              <w:pStyle w:val="TableParagraph"/>
              <w:spacing w:line="246" w:lineRule="exact"/>
              <w:ind w:left="108" w:right="43"/>
              <w:jc w:val="center"/>
              <w:rPr>
                <w:color w:val="000000" w:themeColor="text1"/>
              </w:rPr>
            </w:pPr>
            <w:r w:rsidRPr="00552B48">
              <w:rPr>
                <w:color w:val="000000" w:themeColor="text1"/>
                <w:spacing w:val="-2"/>
              </w:rPr>
              <w:t>-9.38±0.04</w:t>
            </w:r>
          </w:p>
        </w:tc>
        <w:tc>
          <w:tcPr>
            <w:tcW w:w="2065" w:type="dxa"/>
          </w:tcPr>
          <w:p w14:paraId="3F98A027" w14:textId="0E18AC78" w:rsidR="00E37D7F" w:rsidRPr="00552B48" w:rsidRDefault="007076DE" w:rsidP="007076DE">
            <w:pPr>
              <w:pStyle w:val="TableParagraph"/>
              <w:spacing w:line="246" w:lineRule="exact"/>
              <w:rPr>
                <w:color w:val="000000" w:themeColor="text1"/>
              </w:rPr>
            </w:pPr>
            <w:r>
              <w:rPr>
                <w:color w:val="000000" w:themeColor="text1"/>
                <w:spacing w:val="-2"/>
              </w:rPr>
              <w:t xml:space="preserve">   </w:t>
            </w:r>
            <w:r w:rsidR="00E37D7F" w:rsidRPr="00552B48">
              <w:rPr>
                <w:color w:val="000000" w:themeColor="text1"/>
                <w:spacing w:val="-2"/>
              </w:rPr>
              <w:t>5</w:t>
            </w:r>
            <w:r w:rsidR="00E67827">
              <w:rPr>
                <w:color w:val="000000" w:themeColor="text1"/>
                <w:spacing w:val="-2"/>
              </w:rPr>
              <w:t>6.52</w:t>
            </w:r>
            <w:r w:rsidR="00E37D7F" w:rsidRPr="00552B48">
              <w:rPr>
                <w:color w:val="000000" w:themeColor="text1"/>
                <w:spacing w:val="-2"/>
              </w:rPr>
              <w:t>±8</w:t>
            </w:r>
          </w:p>
        </w:tc>
      </w:tr>
      <w:tr w:rsidR="00E37D7F" w:rsidRPr="00552B48" w14:paraId="79A4C5EF" w14:textId="77777777" w:rsidTr="008E467A">
        <w:trPr>
          <w:trHeight w:val="255"/>
        </w:trPr>
        <w:tc>
          <w:tcPr>
            <w:tcW w:w="1613" w:type="dxa"/>
          </w:tcPr>
          <w:p w14:paraId="36391161" w14:textId="77777777" w:rsidR="00E37D7F" w:rsidRPr="00552B48" w:rsidRDefault="00E37D7F" w:rsidP="008E467A">
            <w:pPr>
              <w:pStyle w:val="TableParagraph"/>
              <w:rPr>
                <w:color w:val="000000" w:themeColor="text1"/>
              </w:rPr>
            </w:pPr>
          </w:p>
        </w:tc>
        <w:tc>
          <w:tcPr>
            <w:tcW w:w="2296" w:type="dxa"/>
          </w:tcPr>
          <w:p w14:paraId="465C8AFB" w14:textId="77777777" w:rsidR="00E37D7F" w:rsidRPr="00552B48" w:rsidRDefault="00E37D7F" w:rsidP="008E467A">
            <w:pPr>
              <w:pStyle w:val="TableParagraph"/>
              <w:spacing w:line="235" w:lineRule="exact"/>
              <w:ind w:left="233"/>
              <w:rPr>
                <w:color w:val="000000" w:themeColor="text1"/>
                <w:position w:val="2"/>
              </w:rPr>
            </w:pPr>
            <w:r w:rsidRPr="00552B48">
              <w:rPr>
                <w:color w:val="000000" w:themeColor="text1"/>
                <w:spacing w:val="-2"/>
                <w:position w:val="2"/>
              </w:rPr>
              <w:t>80% ACN -20%DMSO</w:t>
            </w:r>
          </w:p>
        </w:tc>
        <w:tc>
          <w:tcPr>
            <w:tcW w:w="1911" w:type="dxa"/>
          </w:tcPr>
          <w:p w14:paraId="674CA9BB" w14:textId="77777777" w:rsidR="00E37D7F" w:rsidRPr="00552B48" w:rsidRDefault="00E37D7F" w:rsidP="00552B48">
            <w:pPr>
              <w:pStyle w:val="TableParagraph"/>
              <w:spacing w:line="235" w:lineRule="exact"/>
              <w:ind w:left="381"/>
              <w:jc w:val="center"/>
              <w:rPr>
                <w:color w:val="000000" w:themeColor="text1"/>
              </w:rPr>
            </w:pPr>
            <w:r w:rsidRPr="00552B48">
              <w:rPr>
                <w:color w:val="000000" w:themeColor="text1"/>
                <w:spacing w:val="-2"/>
              </w:rPr>
              <w:t>-25.73±0.04</w:t>
            </w:r>
          </w:p>
        </w:tc>
        <w:tc>
          <w:tcPr>
            <w:tcW w:w="1982" w:type="dxa"/>
          </w:tcPr>
          <w:p w14:paraId="03185004" w14:textId="77777777" w:rsidR="00E37D7F" w:rsidRPr="00552B48" w:rsidRDefault="00E37D7F" w:rsidP="007076DE">
            <w:pPr>
              <w:pStyle w:val="TableParagraph"/>
              <w:spacing w:line="235" w:lineRule="exact"/>
              <w:ind w:left="65" w:right="108"/>
              <w:jc w:val="center"/>
              <w:rPr>
                <w:color w:val="000000" w:themeColor="text1"/>
              </w:rPr>
            </w:pPr>
            <w:r w:rsidRPr="00552B48">
              <w:rPr>
                <w:color w:val="000000" w:themeColor="text1"/>
                <w:spacing w:val="-2"/>
              </w:rPr>
              <w:t>-7.44±0.04</w:t>
            </w:r>
          </w:p>
        </w:tc>
        <w:tc>
          <w:tcPr>
            <w:tcW w:w="2065" w:type="dxa"/>
          </w:tcPr>
          <w:p w14:paraId="56C25E34" w14:textId="71AD61BD" w:rsidR="00E37D7F" w:rsidRPr="00552B48" w:rsidRDefault="007076DE" w:rsidP="007076DE">
            <w:pPr>
              <w:pStyle w:val="TableParagraph"/>
              <w:spacing w:line="235" w:lineRule="exact"/>
              <w:rPr>
                <w:color w:val="000000" w:themeColor="text1"/>
              </w:rPr>
            </w:pPr>
            <w:r>
              <w:rPr>
                <w:color w:val="000000" w:themeColor="text1"/>
                <w:spacing w:val="-2"/>
              </w:rPr>
              <w:t xml:space="preserve">   </w:t>
            </w:r>
            <w:r w:rsidR="00E37D7F" w:rsidRPr="00552B48">
              <w:rPr>
                <w:color w:val="000000" w:themeColor="text1"/>
                <w:spacing w:val="-2"/>
              </w:rPr>
              <w:t>62.44±5</w:t>
            </w:r>
          </w:p>
        </w:tc>
      </w:tr>
      <w:tr w:rsidR="00E37D7F" w:rsidRPr="00552B48" w14:paraId="5CDCCE44" w14:textId="77777777" w:rsidTr="008E467A">
        <w:trPr>
          <w:trHeight w:val="251"/>
        </w:trPr>
        <w:tc>
          <w:tcPr>
            <w:tcW w:w="1613" w:type="dxa"/>
          </w:tcPr>
          <w:p w14:paraId="414A58E3" w14:textId="77777777" w:rsidR="00E37D7F" w:rsidRPr="00552B48" w:rsidRDefault="00E37D7F" w:rsidP="008E467A">
            <w:pPr>
              <w:pStyle w:val="TableParagraph"/>
              <w:rPr>
                <w:color w:val="000000" w:themeColor="text1"/>
              </w:rPr>
            </w:pPr>
          </w:p>
        </w:tc>
        <w:tc>
          <w:tcPr>
            <w:tcW w:w="2296" w:type="dxa"/>
          </w:tcPr>
          <w:p w14:paraId="5C40C811"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40% ACN -60%DMSO</w:t>
            </w:r>
          </w:p>
        </w:tc>
        <w:tc>
          <w:tcPr>
            <w:tcW w:w="1911" w:type="dxa"/>
          </w:tcPr>
          <w:p w14:paraId="3C481895" w14:textId="08538A3F"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w:t>
            </w:r>
            <w:r w:rsidR="009F69A1">
              <w:rPr>
                <w:color w:val="000000" w:themeColor="text1"/>
                <w:spacing w:val="-2"/>
              </w:rPr>
              <w:t>83</w:t>
            </w:r>
            <w:r w:rsidRPr="00552B48">
              <w:rPr>
                <w:color w:val="000000" w:themeColor="text1"/>
                <w:spacing w:val="-2"/>
              </w:rPr>
              <w:t>±0.05</w:t>
            </w:r>
          </w:p>
        </w:tc>
        <w:tc>
          <w:tcPr>
            <w:tcW w:w="1982" w:type="dxa"/>
          </w:tcPr>
          <w:p w14:paraId="34E3CEE4" w14:textId="3D41D7CB"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-6.</w:t>
            </w:r>
            <w:r w:rsidR="00E67827">
              <w:rPr>
                <w:color w:val="000000" w:themeColor="text1"/>
                <w:spacing w:val="-2"/>
              </w:rPr>
              <w:t>38</w:t>
            </w:r>
            <w:r w:rsidRPr="00552B48">
              <w:rPr>
                <w:color w:val="000000" w:themeColor="text1"/>
                <w:spacing w:val="-2"/>
              </w:rPr>
              <w:t>±0.07</w:t>
            </w:r>
          </w:p>
        </w:tc>
        <w:tc>
          <w:tcPr>
            <w:tcW w:w="2065" w:type="dxa"/>
          </w:tcPr>
          <w:p w14:paraId="2284D49A" w14:textId="7A02D863"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37D7F" w:rsidRPr="00552B48">
              <w:rPr>
                <w:color w:val="000000" w:themeColor="text1"/>
                <w:spacing w:val="-2"/>
              </w:rPr>
              <w:t>6</w:t>
            </w:r>
            <w:r w:rsidR="00E67827">
              <w:rPr>
                <w:color w:val="000000" w:themeColor="text1"/>
                <w:spacing w:val="-2"/>
              </w:rPr>
              <w:t>6.42</w:t>
            </w:r>
            <w:r w:rsidR="00E37D7F" w:rsidRPr="00552B48">
              <w:rPr>
                <w:color w:val="000000" w:themeColor="text1"/>
                <w:spacing w:val="-2"/>
              </w:rPr>
              <w:t>±4</w:t>
            </w:r>
          </w:p>
        </w:tc>
      </w:tr>
      <w:tr w:rsidR="00E37D7F" w:rsidRPr="00552B48" w14:paraId="2892F7E0" w14:textId="77777777" w:rsidTr="008E467A">
        <w:trPr>
          <w:trHeight w:val="254"/>
        </w:trPr>
        <w:tc>
          <w:tcPr>
            <w:tcW w:w="1613" w:type="dxa"/>
          </w:tcPr>
          <w:p w14:paraId="1DE1FAFF" w14:textId="77777777" w:rsidR="00E37D7F" w:rsidRPr="00552B48" w:rsidRDefault="00E37D7F" w:rsidP="008E467A">
            <w:pPr>
              <w:pStyle w:val="TableParagraph"/>
              <w:rPr>
                <w:color w:val="000000" w:themeColor="text1"/>
              </w:rPr>
            </w:pPr>
          </w:p>
        </w:tc>
        <w:tc>
          <w:tcPr>
            <w:tcW w:w="2296" w:type="dxa"/>
          </w:tcPr>
          <w:p w14:paraId="0166B885" w14:textId="77777777" w:rsidR="00E37D7F" w:rsidRPr="00552B48" w:rsidRDefault="00E37D7F" w:rsidP="008E467A">
            <w:pPr>
              <w:pStyle w:val="TableParagraph"/>
              <w:spacing w:line="234" w:lineRule="exact"/>
              <w:ind w:left="233"/>
              <w:rPr>
                <w:color w:val="000000" w:themeColor="text1"/>
                <w:position w:val="2"/>
              </w:rPr>
            </w:pPr>
            <w:r w:rsidRPr="00552B48">
              <w:rPr>
                <w:color w:val="000000" w:themeColor="text1"/>
                <w:spacing w:val="-2"/>
                <w:position w:val="2"/>
              </w:rPr>
              <w:t>20% ACN -80%DMSO</w:t>
            </w:r>
          </w:p>
        </w:tc>
        <w:tc>
          <w:tcPr>
            <w:tcW w:w="1911" w:type="dxa"/>
          </w:tcPr>
          <w:p w14:paraId="5CC17C6A"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-24.91±0.03</w:t>
            </w:r>
          </w:p>
        </w:tc>
        <w:tc>
          <w:tcPr>
            <w:tcW w:w="1982" w:type="dxa"/>
          </w:tcPr>
          <w:p w14:paraId="05CECDE6" w14:textId="233666D6" w:rsidR="00E37D7F" w:rsidRPr="00552B48" w:rsidRDefault="00E37D7F" w:rsidP="007076DE">
            <w:pPr>
              <w:pStyle w:val="TableParagraph"/>
              <w:spacing w:line="234" w:lineRule="exact"/>
              <w:ind w:left="65" w:right="108"/>
              <w:jc w:val="center"/>
              <w:rPr>
                <w:color w:val="000000" w:themeColor="text1"/>
              </w:rPr>
            </w:pPr>
            <w:r w:rsidRPr="00552B48">
              <w:rPr>
                <w:color w:val="000000" w:themeColor="text1"/>
                <w:spacing w:val="-2"/>
              </w:rPr>
              <w:t>-7.02±0.04</w:t>
            </w:r>
            <w:r w:rsidR="007076DE">
              <w:rPr>
                <w:color w:val="000000" w:themeColor="text1"/>
                <w:spacing w:val="-2"/>
              </w:rPr>
              <w:t xml:space="preserve">    </w:t>
            </w:r>
          </w:p>
        </w:tc>
        <w:tc>
          <w:tcPr>
            <w:tcW w:w="2065" w:type="dxa"/>
          </w:tcPr>
          <w:p w14:paraId="69BD91E5" w14:textId="02172DC5"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61.02±6</w:t>
            </w:r>
          </w:p>
        </w:tc>
      </w:tr>
      <w:tr w:rsidR="00E37D7F" w:rsidRPr="00552B48" w14:paraId="634BA2AB" w14:textId="77777777" w:rsidTr="008E467A">
        <w:trPr>
          <w:trHeight w:val="253"/>
        </w:trPr>
        <w:tc>
          <w:tcPr>
            <w:tcW w:w="1613" w:type="dxa"/>
            <w:tcBorders>
              <w:bottom w:val="single" w:sz="4" w:space="0" w:color="000000"/>
            </w:tcBorders>
          </w:tcPr>
          <w:p w14:paraId="293C259E" w14:textId="77777777" w:rsidR="00E37D7F" w:rsidRPr="00552B48" w:rsidRDefault="00E37D7F" w:rsidP="008E467A">
            <w:pPr>
              <w:pStyle w:val="TableParagraph"/>
              <w:rPr>
                <w:color w:val="000000" w:themeColor="text1"/>
              </w:rPr>
            </w:pPr>
          </w:p>
        </w:tc>
        <w:tc>
          <w:tcPr>
            <w:tcW w:w="2296" w:type="dxa"/>
            <w:tcBorders>
              <w:bottom w:val="single" w:sz="4" w:space="0" w:color="000000"/>
            </w:tcBorders>
          </w:tcPr>
          <w:p w14:paraId="037BDEB1" w14:textId="77777777" w:rsidR="00E37D7F" w:rsidRPr="00552B48" w:rsidRDefault="00E37D7F" w:rsidP="008E467A">
            <w:pPr>
              <w:pStyle w:val="TableParagraph"/>
              <w:spacing w:line="234" w:lineRule="exact"/>
              <w:ind w:left="233"/>
              <w:rPr>
                <w:color w:val="000000" w:themeColor="text1"/>
              </w:rPr>
            </w:pPr>
            <w:r w:rsidRPr="00552B48">
              <w:rPr>
                <w:color w:val="000000" w:themeColor="text1"/>
              </w:rPr>
              <w:t>Pure</w:t>
            </w:r>
            <w:r w:rsidRPr="00552B48">
              <w:rPr>
                <w:color w:val="000000" w:themeColor="text1"/>
                <w:spacing w:val="-4"/>
              </w:rPr>
              <w:t xml:space="preserve"> DMSO</w:t>
            </w:r>
          </w:p>
        </w:tc>
        <w:tc>
          <w:tcPr>
            <w:tcW w:w="1911" w:type="dxa"/>
            <w:tcBorders>
              <w:bottom w:val="single" w:sz="4" w:space="0" w:color="000000"/>
            </w:tcBorders>
          </w:tcPr>
          <w:p w14:paraId="421AD9EF"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-24.16±0.07</w:t>
            </w:r>
          </w:p>
        </w:tc>
        <w:tc>
          <w:tcPr>
            <w:tcW w:w="1982" w:type="dxa"/>
            <w:tcBorders>
              <w:bottom w:val="single" w:sz="4" w:space="0" w:color="000000"/>
            </w:tcBorders>
          </w:tcPr>
          <w:p w14:paraId="1B27710E" w14:textId="77777777" w:rsidR="00E37D7F" w:rsidRPr="00552B48" w:rsidRDefault="00E37D7F" w:rsidP="007076DE">
            <w:pPr>
              <w:pStyle w:val="TableParagraph"/>
              <w:spacing w:line="234" w:lineRule="exact"/>
              <w:ind w:left="65" w:right="108"/>
              <w:jc w:val="center"/>
              <w:rPr>
                <w:color w:val="000000" w:themeColor="text1"/>
              </w:rPr>
            </w:pPr>
            <w:r w:rsidRPr="00552B48">
              <w:rPr>
                <w:color w:val="000000" w:themeColor="text1"/>
                <w:spacing w:val="-2"/>
              </w:rPr>
              <w:t>-3.76±0.1</w:t>
            </w:r>
          </w:p>
        </w:tc>
        <w:tc>
          <w:tcPr>
            <w:tcW w:w="2065" w:type="dxa"/>
            <w:tcBorders>
              <w:bottom w:val="single" w:sz="4" w:space="0" w:color="000000"/>
            </w:tcBorders>
          </w:tcPr>
          <w:p w14:paraId="5328E7A6" w14:textId="2237A9EC"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69.6</w:t>
            </w:r>
            <w:r w:rsidR="00E67827">
              <w:rPr>
                <w:color w:val="000000" w:themeColor="text1"/>
                <w:spacing w:val="-2"/>
              </w:rPr>
              <w:t>1</w:t>
            </w:r>
            <w:r w:rsidR="00E37D7F" w:rsidRPr="00552B48">
              <w:rPr>
                <w:color w:val="000000" w:themeColor="text1"/>
                <w:spacing w:val="-2"/>
              </w:rPr>
              <w:t>±4</w:t>
            </w:r>
          </w:p>
        </w:tc>
      </w:tr>
    </w:tbl>
    <w:p w14:paraId="74546E1F" w14:textId="17EF3CDA" w:rsidR="00E37D7F" w:rsidRPr="00FB7D0C" w:rsidRDefault="00E37D7F" w:rsidP="00E37D7F">
      <w:pPr>
        <w:pStyle w:val="BodyText"/>
        <w:widowControl/>
        <w:suppressAutoHyphens/>
        <w:autoSpaceDE/>
        <w:autoSpaceDN/>
        <w:spacing w:after="6"/>
        <w:ind w:firstLine="288"/>
        <w:jc w:val="both"/>
        <w:rPr>
          <w:rFonts w:eastAsia="SimSun"/>
          <w:color w:val="000000" w:themeColor="text1"/>
          <w:spacing w:val="-1"/>
          <w:sz w:val="22"/>
          <w:szCs w:val="22"/>
          <w:lang w:eastAsia="zh-CN"/>
        </w:rPr>
      </w:pPr>
      <w:proofErr w:type="spellStart"/>
      <w:r w:rsidRPr="00FB7D0C">
        <w:rPr>
          <w:rFonts w:eastAsia="SimSun"/>
          <w:color w:val="000000" w:themeColor="text1"/>
          <w:spacing w:val="-1"/>
          <w:sz w:val="22"/>
          <w:szCs w:val="22"/>
          <w:vertAlign w:val="superscript"/>
          <w:lang w:eastAsia="zh-CN"/>
        </w:rPr>
        <w:t>a</w:t>
      </w:r>
      <w:r w:rsidRPr="00FB7D0C">
        <w:rPr>
          <w:rFonts w:eastAsia="SimSun"/>
          <w:color w:val="000000" w:themeColor="text1"/>
          <w:spacing w:val="-1"/>
          <w:sz w:val="22"/>
          <w:szCs w:val="22"/>
          <w:lang w:eastAsia="zh-CN"/>
        </w:rPr>
        <w:t>SD</w:t>
      </w:r>
      <w:proofErr w:type="spellEnd"/>
      <w:r w:rsidRPr="00FB7D0C">
        <w:rPr>
          <w:rFonts w:eastAsia="SimSun"/>
          <w:color w:val="000000" w:themeColor="text1"/>
          <w:spacing w:val="-1"/>
          <w:sz w:val="22"/>
          <w:szCs w:val="22"/>
          <w:lang w:eastAsia="zh-CN"/>
        </w:rPr>
        <w:t>= standard deviation</w:t>
      </w:r>
    </w:p>
    <w:p w14:paraId="4B2FFB56" w14:textId="77777777" w:rsidR="00C7215D" w:rsidRDefault="00552B48" w:rsidP="00C51BA0">
      <w:pPr>
        <w:pStyle w:val="BodyText"/>
        <w:spacing w:before="214" w:line="247" w:lineRule="auto"/>
        <w:ind w:right="-20"/>
        <w:jc w:val="both"/>
        <w:rPr>
          <w:rFonts w:eastAsia="SimSun"/>
          <w:color w:val="000000" w:themeColor="text1"/>
          <w:spacing w:val="-1"/>
          <w:sz w:val="24"/>
          <w:szCs w:val="24"/>
          <w:lang w:eastAsia="zh-CN"/>
        </w:rPr>
      </w:pPr>
      <w:r>
        <w:rPr>
          <w:rFonts w:eastAsia="SimSun"/>
          <w:color w:val="000000" w:themeColor="text1"/>
          <w:spacing w:val="-1"/>
          <w:sz w:val="24"/>
          <w:szCs w:val="24"/>
          <w:lang w:eastAsia="zh-CN"/>
        </w:rPr>
        <w:t xml:space="preserve"> </w:t>
      </w:r>
    </w:p>
    <w:p w14:paraId="130794AF" w14:textId="28E5489C" w:rsidR="00E37D7F" w:rsidRPr="009349BD" w:rsidRDefault="00552B48" w:rsidP="009349BD">
      <w:pPr>
        <w:pStyle w:val="BodyText"/>
        <w:spacing w:before="214" w:line="247" w:lineRule="auto"/>
        <w:ind w:right="-20"/>
        <w:jc w:val="both"/>
        <w:rPr>
          <w:rFonts w:ascii="Arial" w:hAnsi="Arial" w:cs="Arial"/>
          <w:sz w:val="20"/>
          <w:szCs w:val="20"/>
        </w:rPr>
      </w:pPr>
      <w:r w:rsidRPr="009349BD">
        <w:rPr>
          <w:rFonts w:ascii="Arial" w:eastAsia="SimSun" w:hAnsi="Arial" w:cs="Arial"/>
          <w:color w:val="000000" w:themeColor="text1"/>
          <w:spacing w:val="-1"/>
          <w:sz w:val="20"/>
          <w:szCs w:val="20"/>
          <w:lang w:eastAsia="zh-CN"/>
        </w:rPr>
        <w:t xml:space="preserve"> </w:t>
      </w:r>
      <w:r w:rsidR="00E37D7F" w:rsidRPr="009349BD">
        <w:rPr>
          <w:rFonts w:ascii="Arial" w:hAnsi="Arial" w:cs="Arial"/>
          <w:sz w:val="20"/>
          <w:szCs w:val="20"/>
        </w:rPr>
        <w:t>It is observed from</w:t>
      </w:r>
      <w:r w:rsidR="00E37D7F" w:rsidRPr="009349BD">
        <w:rPr>
          <w:rFonts w:ascii="Arial" w:hAnsi="Arial" w:cs="Arial"/>
          <w:spacing w:val="1"/>
          <w:sz w:val="20"/>
          <w:szCs w:val="20"/>
        </w:rPr>
        <w:t xml:space="preserve"> </w:t>
      </w:r>
      <w:r w:rsidR="00E37D7F" w:rsidRPr="009349BD">
        <w:rPr>
          <w:rFonts w:ascii="Arial" w:hAnsi="Arial" w:cs="Arial"/>
          <w:sz w:val="20"/>
          <w:szCs w:val="20"/>
        </w:rPr>
        <w:t>Figure 1-5 that</w:t>
      </w:r>
      <w:r w:rsidR="00E37D7F" w:rsidRPr="009349BD">
        <w:rPr>
          <w:rFonts w:ascii="Arial" w:hAnsi="Arial" w:cs="Arial"/>
          <w:spacing w:val="1"/>
          <w:sz w:val="20"/>
          <w:szCs w:val="20"/>
        </w:rPr>
        <w:t xml:space="preserve"> </w:t>
      </w:r>
      <w:r w:rsidR="00E37D7F" w:rsidRPr="009349BD">
        <w:rPr>
          <w:rFonts w:ascii="Arial" w:hAnsi="Arial" w:cs="Arial"/>
          <w:sz w:val="20"/>
          <w:szCs w:val="20"/>
        </w:rPr>
        <w:t>the molar conductivity of</w:t>
      </w:r>
      <w:r w:rsidR="00E37D7F" w:rsidRPr="009349BD">
        <w:rPr>
          <w:rFonts w:ascii="Arial" w:hAnsi="Arial" w:cs="Arial"/>
          <w:spacing w:val="1"/>
          <w:sz w:val="20"/>
          <w:szCs w:val="20"/>
        </w:rPr>
        <w:t xml:space="preserve"> B15C5</w:t>
      </w:r>
      <w:r w:rsidR="00E37D7F" w:rsidRPr="009349BD">
        <w:rPr>
          <w:rFonts w:ascii="Arial" w:hAnsi="Arial" w:cs="Arial"/>
          <w:sz w:val="20"/>
          <w:szCs w:val="20"/>
        </w:rPr>
        <w:t xml:space="preserve"> with</w:t>
      </w:r>
      <w:r w:rsidR="00E37D7F" w:rsidRPr="009349BD">
        <w:rPr>
          <w:rFonts w:ascii="Arial" w:hAnsi="Arial" w:cs="Arial"/>
          <w:spacing w:val="60"/>
          <w:sz w:val="20"/>
          <w:szCs w:val="20"/>
        </w:rPr>
        <w:t xml:space="preserve"> </w:t>
      </w:r>
      <w:r w:rsidR="00E37D7F" w:rsidRPr="009349BD">
        <w:rPr>
          <w:rFonts w:ascii="Arial" w:hAnsi="Arial" w:cs="Arial"/>
          <w:sz w:val="20"/>
          <w:szCs w:val="20"/>
        </w:rPr>
        <w:t>M</w:t>
      </w:r>
      <w:r w:rsidR="00E37D7F" w:rsidRPr="009349BD">
        <w:rPr>
          <w:rFonts w:ascii="Arial" w:hAnsi="Arial" w:cs="Arial"/>
          <w:sz w:val="20"/>
          <w:szCs w:val="20"/>
          <w:vertAlign w:val="superscript"/>
        </w:rPr>
        <w:t>n+</w:t>
      </w:r>
      <w:r w:rsidR="00E37D7F" w:rsidRPr="009349BD">
        <w:rPr>
          <w:rFonts w:ascii="Arial" w:hAnsi="Arial" w:cs="Arial"/>
          <w:sz w:val="20"/>
          <w:szCs w:val="20"/>
        </w:rPr>
        <w:t xml:space="preserve"> (Fe</w:t>
      </w:r>
      <w:r w:rsidR="00E37D7F" w:rsidRPr="009349BD">
        <w:rPr>
          <w:rFonts w:ascii="Arial" w:hAnsi="Arial" w:cs="Arial"/>
          <w:sz w:val="20"/>
          <w:szCs w:val="20"/>
          <w:vertAlign w:val="superscript"/>
        </w:rPr>
        <w:t>3+</w:t>
      </w:r>
      <w:r w:rsidR="00E37D7F" w:rsidRPr="009349BD">
        <w:rPr>
          <w:rFonts w:ascii="Arial" w:hAnsi="Arial" w:cs="Arial"/>
          <w:sz w:val="20"/>
          <w:szCs w:val="20"/>
        </w:rPr>
        <w:t>,</w:t>
      </w:r>
      <w:r w:rsidR="00E37D7F" w:rsidRPr="009349BD">
        <w:rPr>
          <w:rFonts w:ascii="Arial" w:hAnsi="Arial" w:cs="Arial"/>
          <w:spacing w:val="1"/>
          <w:sz w:val="20"/>
          <w:szCs w:val="20"/>
        </w:rPr>
        <w:t xml:space="preserve"> </w:t>
      </w:r>
      <w:r w:rsidR="00E37D7F" w:rsidRPr="009349BD">
        <w:rPr>
          <w:rFonts w:ascii="Arial" w:hAnsi="Arial" w:cs="Arial"/>
          <w:sz w:val="20"/>
          <w:szCs w:val="20"/>
        </w:rPr>
        <w:t>Co</w:t>
      </w:r>
      <w:r w:rsidR="00E37D7F" w:rsidRPr="009349BD">
        <w:rPr>
          <w:rFonts w:ascii="Arial" w:hAnsi="Arial" w:cs="Arial"/>
          <w:sz w:val="20"/>
          <w:szCs w:val="20"/>
          <w:vertAlign w:val="superscript"/>
        </w:rPr>
        <w:t>2+</w:t>
      </w:r>
      <w:r w:rsidR="00E37D7F" w:rsidRPr="009349BD">
        <w:rPr>
          <w:rFonts w:ascii="Arial" w:hAnsi="Arial" w:cs="Arial"/>
          <w:sz w:val="20"/>
          <w:szCs w:val="20"/>
        </w:rPr>
        <w:t>, Ni</w:t>
      </w:r>
      <w:r w:rsidR="00E37D7F" w:rsidRPr="009349BD">
        <w:rPr>
          <w:rFonts w:ascii="Arial" w:hAnsi="Arial" w:cs="Arial"/>
          <w:sz w:val="20"/>
          <w:szCs w:val="20"/>
          <w:vertAlign w:val="superscript"/>
        </w:rPr>
        <w:t>2+</w:t>
      </w:r>
      <w:r w:rsidR="00E37D7F" w:rsidRPr="009349BD">
        <w:rPr>
          <w:rFonts w:ascii="Arial" w:hAnsi="Arial" w:cs="Arial"/>
          <w:sz w:val="20"/>
          <w:szCs w:val="20"/>
        </w:rPr>
        <w:t xml:space="preserve"> and Cu</w:t>
      </w:r>
      <w:r w:rsidR="00E37D7F" w:rsidRPr="009349BD">
        <w:rPr>
          <w:rFonts w:ascii="Arial" w:hAnsi="Arial" w:cs="Arial"/>
          <w:sz w:val="20"/>
          <w:szCs w:val="20"/>
          <w:vertAlign w:val="superscript"/>
        </w:rPr>
        <w:t>2+</w:t>
      </w:r>
      <w:r w:rsidR="00E37D7F" w:rsidRPr="009349BD">
        <w:rPr>
          <w:rFonts w:ascii="Arial" w:hAnsi="Arial" w:cs="Arial"/>
          <w:sz w:val="20"/>
          <w:szCs w:val="20"/>
        </w:rPr>
        <w:t xml:space="preserve">) metal cations in pure ACN, pure DMSO as well as in the </w:t>
      </w:r>
      <w:r w:rsidR="00A222D2" w:rsidRPr="009349BD">
        <w:rPr>
          <w:rFonts w:ascii="Arial" w:hAnsi="Arial" w:cs="Arial"/>
          <w:sz w:val="20"/>
          <w:szCs w:val="20"/>
        </w:rPr>
        <w:t xml:space="preserve">binary solvent </w:t>
      </w:r>
      <w:r w:rsidR="00E37D7F" w:rsidRPr="009349BD">
        <w:rPr>
          <w:rFonts w:ascii="Arial" w:hAnsi="Arial" w:cs="Arial"/>
          <w:sz w:val="20"/>
          <w:szCs w:val="20"/>
        </w:rPr>
        <w:t>mixtures of</w:t>
      </w:r>
      <w:r w:rsidR="00E37D7F" w:rsidRPr="009349BD">
        <w:rPr>
          <w:rFonts w:ascii="Arial" w:hAnsi="Arial" w:cs="Arial"/>
          <w:spacing w:val="1"/>
          <w:sz w:val="20"/>
          <w:szCs w:val="20"/>
        </w:rPr>
        <w:t xml:space="preserve"> </w:t>
      </w:r>
      <w:r w:rsidR="00E37D7F" w:rsidRPr="009349BD">
        <w:rPr>
          <w:rFonts w:ascii="Arial" w:hAnsi="Arial" w:cs="Arial"/>
          <w:position w:val="2"/>
          <w:sz w:val="20"/>
          <w:szCs w:val="20"/>
        </w:rPr>
        <w:t>ACN-DMSO decrease with increase in the temperature. The decrease in the molar</w:t>
      </w:r>
      <w:r w:rsidR="00E37D7F" w:rsidRPr="009349BD">
        <w:rPr>
          <w:rFonts w:ascii="Arial" w:hAnsi="Arial" w:cs="Arial"/>
          <w:spacing w:val="1"/>
          <w:position w:val="2"/>
          <w:sz w:val="20"/>
          <w:szCs w:val="20"/>
        </w:rPr>
        <w:t xml:space="preserve"> </w:t>
      </w:r>
      <w:r w:rsidR="00E37D7F" w:rsidRPr="009349BD">
        <w:rPr>
          <w:rFonts w:ascii="Arial" w:hAnsi="Arial" w:cs="Arial"/>
          <w:sz w:val="20"/>
          <w:szCs w:val="20"/>
        </w:rPr>
        <w:t>conductivity</w:t>
      </w:r>
      <w:r w:rsidR="00E37D7F" w:rsidRPr="009349BD">
        <w:rPr>
          <w:rFonts w:ascii="Arial" w:hAnsi="Arial" w:cs="Arial"/>
          <w:spacing w:val="18"/>
          <w:sz w:val="20"/>
          <w:szCs w:val="20"/>
        </w:rPr>
        <w:t xml:space="preserve"> </w:t>
      </w:r>
      <w:r w:rsidR="00E37D7F" w:rsidRPr="009349BD">
        <w:rPr>
          <w:rFonts w:ascii="Arial" w:hAnsi="Arial" w:cs="Arial"/>
          <w:sz w:val="20"/>
          <w:szCs w:val="20"/>
        </w:rPr>
        <w:t>of</w:t>
      </w:r>
      <w:r w:rsidR="00E37D7F" w:rsidRPr="009349BD">
        <w:rPr>
          <w:rFonts w:ascii="Arial" w:hAnsi="Arial" w:cs="Arial"/>
          <w:spacing w:val="24"/>
          <w:sz w:val="20"/>
          <w:szCs w:val="20"/>
        </w:rPr>
        <w:t xml:space="preserve"> B15C5</w:t>
      </w:r>
      <w:r w:rsidR="00E37D7F" w:rsidRPr="009349BD">
        <w:rPr>
          <w:rFonts w:ascii="Arial" w:hAnsi="Arial" w:cs="Arial"/>
          <w:sz w:val="20"/>
          <w:szCs w:val="20"/>
        </w:rPr>
        <w:t>-M</w:t>
      </w:r>
      <w:r w:rsidR="00E37D7F" w:rsidRPr="009349BD">
        <w:rPr>
          <w:rFonts w:ascii="Arial" w:hAnsi="Arial" w:cs="Arial"/>
          <w:sz w:val="20"/>
          <w:szCs w:val="20"/>
          <w:vertAlign w:val="superscript"/>
        </w:rPr>
        <w:t>n+</w:t>
      </w:r>
      <w:r w:rsidR="00E37D7F" w:rsidRPr="009349BD">
        <w:rPr>
          <w:rFonts w:ascii="Arial" w:hAnsi="Arial" w:cs="Arial"/>
          <w:spacing w:val="25"/>
          <w:sz w:val="20"/>
          <w:szCs w:val="20"/>
        </w:rPr>
        <w:t xml:space="preserve"> </w:t>
      </w:r>
      <w:r w:rsidR="00E37D7F" w:rsidRPr="009349BD">
        <w:rPr>
          <w:rFonts w:ascii="Arial" w:hAnsi="Arial" w:cs="Arial"/>
          <w:sz w:val="20"/>
          <w:szCs w:val="20"/>
        </w:rPr>
        <w:t>complexes</w:t>
      </w:r>
      <w:r w:rsidR="00E37D7F" w:rsidRPr="009349BD">
        <w:rPr>
          <w:rFonts w:ascii="Arial" w:hAnsi="Arial" w:cs="Arial"/>
          <w:spacing w:val="25"/>
          <w:sz w:val="20"/>
          <w:szCs w:val="20"/>
        </w:rPr>
        <w:t xml:space="preserve"> </w:t>
      </w:r>
      <w:r w:rsidR="00E37D7F" w:rsidRPr="009349BD">
        <w:rPr>
          <w:rFonts w:ascii="Arial" w:hAnsi="Arial" w:cs="Arial"/>
          <w:sz w:val="20"/>
          <w:szCs w:val="20"/>
        </w:rPr>
        <w:t>in</w:t>
      </w:r>
      <w:r w:rsidR="00E37D7F" w:rsidRPr="009349BD">
        <w:rPr>
          <w:rFonts w:ascii="Arial" w:hAnsi="Arial" w:cs="Arial"/>
          <w:spacing w:val="24"/>
          <w:sz w:val="20"/>
          <w:szCs w:val="20"/>
        </w:rPr>
        <w:t xml:space="preserve"> </w:t>
      </w:r>
      <w:r w:rsidR="00E37D7F" w:rsidRPr="009349BD">
        <w:rPr>
          <w:rFonts w:ascii="Arial" w:hAnsi="Arial" w:cs="Arial"/>
          <w:sz w:val="20"/>
          <w:szCs w:val="20"/>
        </w:rPr>
        <w:t>pure</w:t>
      </w:r>
      <w:r w:rsidR="00E37D7F" w:rsidRPr="009349BD">
        <w:rPr>
          <w:rFonts w:ascii="Arial" w:hAnsi="Arial" w:cs="Arial"/>
          <w:spacing w:val="25"/>
          <w:sz w:val="20"/>
          <w:szCs w:val="20"/>
        </w:rPr>
        <w:t xml:space="preserve"> </w:t>
      </w:r>
      <w:r w:rsidR="00E37D7F" w:rsidRPr="009349BD">
        <w:rPr>
          <w:rFonts w:ascii="Arial" w:hAnsi="Arial" w:cs="Arial"/>
          <w:sz w:val="20"/>
          <w:szCs w:val="20"/>
        </w:rPr>
        <w:t>as</w:t>
      </w:r>
      <w:r w:rsidR="00E37D7F" w:rsidRPr="009349BD">
        <w:rPr>
          <w:rFonts w:ascii="Arial" w:hAnsi="Arial" w:cs="Arial"/>
          <w:spacing w:val="25"/>
          <w:sz w:val="20"/>
          <w:szCs w:val="20"/>
        </w:rPr>
        <w:t xml:space="preserve"> </w:t>
      </w:r>
      <w:r w:rsidR="00E37D7F" w:rsidRPr="009349BD">
        <w:rPr>
          <w:rFonts w:ascii="Arial" w:hAnsi="Arial" w:cs="Arial"/>
          <w:sz w:val="20"/>
          <w:szCs w:val="20"/>
        </w:rPr>
        <w:t>well</w:t>
      </w:r>
      <w:r w:rsidR="00E37D7F" w:rsidRPr="009349BD">
        <w:rPr>
          <w:rFonts w:ascii="Arial" w:hAnsi="Arial" w:cs="Arial"/>
          <w:spacing w:val="26"/>
          <w:sz w:val="20"/>
          <w:szCs w:val="20"/>
        </w:rPr>
        <w:t xml:space="preserve"> </w:t>
      </w:r>
      <w:r w:rsidR="00E37D7F" w:rsidRPr="009349BD">
        <w:rPr>
          <w:rFonts w:ascii="Arial" w:hAnsi="Arial" w:cs="Arial"/>
          <w:sz w:val="20"/>
          <w:szCs w:val="20"/>
        </w:rPr>
        <w:t>as</w:t>
      </w:r>
      <w:r w:rsidR="00E37D7F" w:rsidRPr="009349BD">
        <w:rPr>
          <w:rFonts w:ascii="Arial" w:hAnsi="Arial" w:cs="Arial"/>
          <w:spacing w:val="25"/>
          <w:sz w:val="20"/>
          <w:szCs w:val="20"/>
        </w:rPr>
        <w:t xml:space="preserve"> </w:t>
      </w:r>
      <w:r w:rsidR="00E37D7F" w:rsidRPr="009349BD">
        <w:rPr>
          <w:rFonts w:ascii="Arial" w:hAnsi="Arial" w:cs="Arial"/>
          <w:sz w:val="20"/>
          <w:szCs w:val="20"/>
        </w:rPr>
        <w:t>in</w:t>
      </w:r>
      <w:r w:rsidR="00E37D7F" w:rsidRPr="009349BD">
        <w:rPr>
          <w:rFonts w:ascii="Arial" w:hAnsi="Arial" w:cs="Arial"/>
          <w:spacing w:val="25"/>
          <w:sz w:val="20"/>
          <w:szCs w:val="20"/>
        </w:rPr>
        <w:t xml:space="preserve"> </w:t>
      </w:r>
      <w:r w:rsidR="00E37D7F" w:rsidRPr="009349BD">
        <w:rPr>
          <w:rFonts w:ascii="Arial" w:hAnsi="Arial" w:cs="Arial"/>
          <w:sz w:val="20"/>
          <w:szCs w:val="20"/>
        </w:rPr>
        <w:t>the</w:t>
      </w:r>
      <w:r w:rsidR="00A222D2" w:rsidRPr="009349BD">
        <w:rPr>
          <w:rFonts w:ascii="Arial" w:hAnsi="Arial" w:cs="Arial"/>
          <w:sz w:val="20"/>
          <w:szCs w:val="20"/>
        </w:rPr>
        <w:t xml:space="preserve"> binary solvent</w:t>
      </w:r>
      <w:r w:rsidR="00E37D7F" w:rsidRPr="009349BD">
        <w:rPr>
          <w:rFonts w:ascii="Arial" w:hAnsi="Arial" w:cs="Arial"/>
          <w:spacing w:val="22"/>
          <w:sz w:val="20"/>
          <w:szCs w:val="20"/>
        </w:rPr>
        <w:t xml:space="preserve"> </w:t>
      </w:r>
      <w:r w:rsidR="00E37D7F" w:rsidRPr="009349BD">
        <w:rPr>
          <w:rFonts w:ascii="Arial" w:hAnsi="Arial" w:cs="Arial"/>
          <w:sz w:val="20"/>
          <w:szCs w:val="20"/>
        </w:rPr>
        <w:t>mixtures</w:t>
      </w:r>
      <w:r w:rsidR="00E37D7F" w:rsidRPr="009349BD">
        <w:rPr>
          <w:rFonts w:ascii="Arial" w:hAnsi="Arial" w:cs="Arial"/>
          <w:spacing w:val="25"/>
          <w:sz w:val="20"/>
          <w:szCs w:val="20"/>
        </w:rPr>
        <w:t xml:space="preserve"> </w:t>
      </w:r>
      <w:r w:rsidR="00E37D7F" w:rsidRPr="009349BD">
        <w:rPr>
          <w:rFonts w:ascii="Arial" w:hAnsi="Arial" w:cs="Arial"/>
          <w:sz w:val="20"/>
          <w:szCs w:val="20"/>
        </w:rPr>
        <w:t>of</w:t>
      </w:r>
      <w:r w:rsidR="00E37D7F" w:rsidRPr="009349BD">
        <w:rPr>
          <w:rFonts w:ascii="Arial" w:hAnsi="Arial" w:cs="Arial"/>
          <w:spacing w:val="24"/>
          <w:sz w:val="20"/>
          <w:szCs w:val="20"/>
        </w:rPr>
        <w:t xml:space="preserve"> </w:t>
      </w:r>
      <w:r w:rsidR="00E37D7F" w:rsidRPr="009349BD">
        <w:rPr>
          <w:rFonts w:ascii="Arial" w:hAnsi="Arial" w:cs="Arial"/>
          <w:sz w:val="20"/>
          <w:szCs w:val="20"/>
        </w:rPr>
        <w:t>ACN-</w:t>
      </w:r>
      <w:r w:rsidR="00E37D7F" w:rsidRPr="009349BD">
        <w:rPr>
          <w:rFonts w:ascii="Arial" w:hAnsi="Arial" w:cs="Arial"/>
          <w:position w:val="2"/>
          <w:sz w:val="20"/>
          <w:szCs w:val="20"/>
        </w:rPr>
        <w:t xml:space="preserve"> DMSO indicates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that</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complex</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formed</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is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less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mobile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than</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free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solvated</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corresponding</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cations.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slope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of</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corresponding</w:t>
      </w:r>
      <w:r w:rsidR="00E37D7F" w:rsidRPr="009349BD">
        <w:rPr>
          <w:rFonts w:ascii="Arial" w:hAnsi="Arial" w:cs="Arial"/>
          <w:spacing w:val="1"/>
          <w:position w:val="2"/>
          <w:sz w:val="20"/>
          <w:szCs w:val="20"/>
        </w:rPr>
        <w:t xml:space="preserve"> </w:t>
      </w:r>
      <w:r w:rsidR="00E37D7F" w:rsidRPr="009349BD">
        <w:rPr>
          <w:rFonts w:ascii="Arial" w:hAnsi="Arial" w:cs="Arial"/>
          <w:b/>
          <w:position w:val="2"/>
          <w:sz w:val="20"/>
          <w:szCs w:val="20"/>
        </w:rPr>
        <w:t>Λ</w:t>
      </w:r>
      <w:r w:rsidR="00E37D7F" w:rsidRPr="009349BD">
        <w:rPr>
          <w:rFonts w:ascii="Arial" w:hAnsi="Arial" w:cs="Arial"/>
          <w:sz w:val="20"/>
          <w:szCs w:val="20"/>
          <w:vertAlign w:val="subscript"/>
        </w:rPr>
        <w:t>m</w:t>
      </w:r>
      <w:r w:rsidR="00E37D7F" w:rsidRPr="009349BD">
        <w:rPr>
          <w:rFonts w:ascii="Arial" w:hAnsi="Arial" w:cs="Arial"/>
          <w:spacing w:val="1"/>
          <w:sz w:val="20"/>
          <w:szCs w:val="20"/>
        </w:rPr>
        <w:t xml:space="preserve"> </w:t>
      </w:r>
      <w:r w:rsidR="00E37D7F" w:rsidRPr="009349BD">
        <w:rPr>
          <w:rFonts w:ascii="Arial" w:hAnsi="Arial" w:cs="Arial"/>
          <w:position w:val="2"/>
          <w:sz w:val="20"/>
          <w:szCs w:val="20"/>
        </w:rPr>
        <w:t>versus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[L]</w:t>
      </w:r>
      <w:r w:rsidR="00E37D7F" w:rsidRPr="009349BD">
        <w:rPr>
          <w:rFonts w:ascii="Arial" w:hAnsi="Arial" w:cs="Arial"/>
          <w:sz w:val="20"/>
          <w:szCs w:val="20"/>
          <w:vertAlign w:val="subscript"/>
        </w:rPr>
        <w:t>t</w:t>
      </w:r>
      <w:r w:rsidR="00E37D7F" w:rsidRPr="009349BD">
        <w:rPr>
          <w:rFonts w:ascii="Arial" w:hAnsi="Arial" w:cs="Arial"/>
          <w:position w:val="2"/>
          <w:sz w:val="20"/>
          <w:szCs w:val="20"/>
        </w:rPr>
        <w:t>/[M]</w:t>
      </w:r>
      <w:r w:rsidR="00E37D7F" w:rsidRPr="009349BD">
        <w:rPr>
          <w:rFonts w:ascii="Arial" w:hAnsi="Arial" w:cs="Arial"/>
          <w:sz w:val="20"/>
          <w:szCs w:val="20"/>
          <w:vertAlign w:val="subscript"/>
        </w:rPr>
        <w:t>t</w:t>
      </w:r>
      <w:r w:rsidR="00E37D7F" w:rsidRPr="009349BD">
        <w:rPr>
          <w:rFonts w:ascii="Arial" w:hAnsi="Arial" w:cs="Arial"/>
          <w:spacing w:val="1"/>
          <w:sz w:val="20"/>
          <w:szCs w:val="20"/>
          <w:vertAlign w:val="subscript"/>
        </w:rPr>
        <w:t xml:space="preserve"> </w:t>
      </w:r>
      <w:r w:rsidR="00E37D7F" w:rsidRPr="009349BD">
        <w:rPr>
          <w:rFonts w:ascii="Arial" w:hAnsi="Arial" w:cs="Arial"/>
          <w:position w:val="2"/>
          <w:sz w:val="20"/>
          <w:szCs w:val="20"/>
        </w:rPr>
        <w:t>plot</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changes sharply at the point where [L]</w:t>
      </w:r>
      <w:r w:rsidR="00E37D7F" w:rsidRPr="009349BD">
        <w:rPr>
          <w:rFonts w:ascii="Arial" w:hAnsi="Arial" w:cs="Arial"/>
          <w:sz w:val="20"/>
          <w:szCs w:val="20"/>
          <w:vertAlign w:val="subscript"/>
        </w:rPr>
        <w:t>t</w:t>
      </w:r>
      <w:r w:rsidR="00E37D7F" w:rsidRPr="009349BD">
        <w:rPr>
          <w:rFonts w:ascii="Arial" w:hAnsi="Arial" w:cs="Arial"/>
          <w:position w:val="2"/>
          <w:sz w:val="20"/>
          <w:szCs w:val="20"/>
        </w:rPr>
        <w:t>/[M]</w:t>
      </w:r>
      <w:r w:rsidR="00E37D7F" w:rsidRPr="009349BD">
        <w:rPr>
          <w:rFonts w:ascii="Arial" w:hAnsi="Arial" w:cs="Arial"/>
          <w:sz w:val="20"/>
          <w:szCs w:val="20"/>
          <w:vertAlign w:val="subscript"/>
        </w:rPr>
        <w:t xml:space="preserve">t </w:t>
      </w:r>
      <w:r w:rsidR="00E37D7F" w:rsidRPr="009349BD">
        <w:rPr>
          <w:rFonts w:ascii="Arial" w:hAnsi="Arial" w:cs="Arial"/>
          <w:position w:val="2"/>
          <w:sz w:val="20"/>
          <w:szCs w:val="20"/>
        </w:rPr>
        <w:t>is 1, which shows the formation of</w:t>
      </w:r>
      <w:r w:rsidR="00E37D7F" w:rsidRPr="009349BD">
        <w:rPr>
          <w:rFonts w:ascii="Arial" w:hAnsi="Arial" w:cs="Arial"/>
          <w:spacing w:val="1"/>
          <w:position w:val="2"/>
          <w:sz w:val="20"/>
          <w:szCs w:val="20"/>
        </w:rPr>
        <w:t xml:space="preserve"> </w:t>
      </w:r>
      <w:r w:rsidR="00E37D7F" w:rsidRPr="009349BD">
        <w:rPr>
          <w:rFonts w:ascii="Arial" w:hAnsi="Arial" w:cs="Arial"/>
          <w:sz w:val="20"/>
          <w:szCs w:val="20"/>
        </w:rPr>
        <w:t>relatively</w:t>
      </w:r>
      <w:r w:rsidR="00E37D7F" w:rsidRPr="009349BD">
        <w:rPr>
          <w:rFonts w:ascii="Arial" w:hAnsi="Arial" w:cs="Arial"/>
          <w:spacing w:val="-5"/>
          <w:sz w:val="20"/>
          <w:szCs w:val="20"/>
        </w:rPr>
        <w:t xml:space="preserve"> </w:t>
      </w:r>
      <w:r w:rsidR="00E37D7F" w:rsidRPr="009349BD">
        <w:rPr>
          <w:rFonts w:ascii="Arial" w:hAnsi="Arial" w:cs="Arial"/>
          <w:sz w:val="20"/>
          <w:szCs w:val="20"/>
        </w:rPr>
        <w:t>stable</w:t>
      </w:r>
      <w:r w:rsidR="00E37D7F" w:rsidRPr="009349BD">
        <w:rPr>
          <w:rFonts w:ascii="Arial" w:hAnsi="Arial" w:cs="Arial"/>
          <w:spacing w:val="-1"/>
          <w:sz w:val="20"/>
          <w:szCs w:val="20"/>
        </w:rPr>
        <w:t xml:space="preserve"> </w:t>
      </w:r>
      <w:r w:rsidR="00E37D7F" w:rsidRPr="009349BD">
        <w:rPr>
          <w:rFonts w:ascii="Arial" w:hAnsi="Arial" w:cs="Arial"/>
          <w:sz w:val="20"/>
          <w:szCs w:val="20"/>
        </w:rPr>
        <w:t>1:1 complex.</w:t>
      </w:r>
    </w:p>
    <w:p w14:paraId="4731DEA5" w14:textId="77777777" w:rsidR="00552B48" w:rsidRDefault="00552B48" w:rsidP="00C55698">
      <w:pPr>
        <w:pStyle w:val="BodyText"/>
        <w:spacing w:before="214" w:line="247" w:lineRule="auto"/>
        <w:ind w:right="-20"/>
        <w:jc w:val="both"/>
        <w:rPr>
          <w:rFonts w:eastAsia="SimSun"/>
          <w:spacing w:val="-1"/>
          <w:sz w:val="24"/>
          <w:szCs w:val="24"/>
          <w:lang w:eastAsia="zh-CN"/>
        </w:rPr>
      </w:pPr>
      <w:r w:rsidRPr="009349BD">
        <w:rPr>
          <w:rFonts w:ascii="Arial" w:hAnsi="Arial" w:cs="Arial"/>
          <w:color w:val="000000" w:themeColor="text1"/>
          <w:sz w:val="20"/>
          <w:szCs w:val="20"/>
        </w:rPr>
        <w:t xml:space="preserve">  It is observed from Table 1, that the stability constants values decrease with increase in temperature for pure ACN, pure DMSO and ACN-DMSO (v/v% =</w:t>
      </w:r>
      <w:r w:rsidR="007076DE" w:rsidRPr="009349BD">
        <w:rPr>
          <w:rFonts w:ascii="Arial" w:hAnsi="Arial" w:cs="Arial"/>
          <w:color w:val="000000" w:themeColor="text1"/>
          <w:sz w:val="20"/>
          <w:szCs w:val="20"/>
        </w:rPr>
        <w:t>8</w:t>
      </w:r>
      <w:r w:rsidRPr="009349BD">
        <w:rPr>
          <w:rFonts w:ascii="Arial" w:hAnsi="Arial" w:cs="Arial"/>
          <w:color w:val="000000" w:themeColor="text1"/>
          <w:sz w:val="20"/>
          <w:szCs w:val="20"/>
        </w:rPr>
        <w:t>0/40/</w:t>
      </w:r>
      <w:r w:rsidR="007076DE" w:rsidRPr="009349BD">
        <w:rPr>
          <w:rFonts w:ascii="Arial" w:hAnsi="Arial" w:cs="Arial"/>
          <w:color w:val="000000" w:themeColor="text1"/>
          <w:sz w:val="20"/>
          <w:szCs w:val="20"/>
        </w:rPr>
        <w:t>2</w:t>
      </w:r>
      <w:r w:rsidRPr="009349BD">
        <w:rPr>
          <w:rFonts w:ascii="Arial" w:hAnsi="Arial" w:cs="Arial"/>
          <w:color w:val="000000" w:themeColor="text1"/>
          <w:sz w:val="20"/>
          <w:szCs w:val="20"/>
        </w:rPr>
        <w:t xml:space="preserve">0) binary solvent mixtures which reveals that the results of complexation reaction between </w:t>
      </w:r>
      <w:r w:rsidR="004E2CBB" w:rsidRPr="009349BD">
        <w:rPr>
          <w:rFonts w:ascii="Arial" w:hAnsi="Arial" w:cs="Arial"/>
          <w:color w:val="000000" w:themeColor="text1"/>
          <w:sz w:val="20"/>
          <w:szCs w:val="20"/>
        </w:rPr>
        <w:t>B15C5</w:t>
      </w:r>
      <w:r w:rsidRPr="009349BD">
        <w:rPr>
          <w:rFonts w:ascii="Arial" w:hAnsi="Arial" w:cs="Arial"/>
          <w:color w:val="000000" w:themeColor="text1"/>
          <w:sz w:val="20"/>
          <w:szCs w:val="20"/>
        </w:rPr>
        <w:t xml:space="preserve"> and metal cations (Fe</w:t>
      </w:r>
      <w:r w:rsidRPr="009349BD">
        <w:rPr>
          <w:rFonts w:ascii="Arial" w:hAnsi="Arial" w:cs="Arial"/>
          <w:color w:val="000000" w:themeColor="text1"/>
          <w:sz w:val="20"/>
          <w:szCs w:val="20"/>
          <w:vertAlign w:val="superscript"/>
        </w:rPr>
        <w:t>3+</w:t>
      </w:r>
      <w:r w:rsidRPr="009349BD">
        <w:rPr>
          <w:rFonts w:ascii="Arial" w:hAnsi="Arial" w:cs="Arial"/>
          <w:color w:val="000000" w:themeColor="text1"/>
          <w:sz w:val="20"/>
          <w:szCs w:val="20"/>
        </w:rPr>
        <w:t>, Co</w:t>
      </w:r>
      <w:r w:rsidRPr="009349BD">
        <w:rPr>
          <w:rFonts w:ascii="Arial" w:hAnsi="Arial" w:cs="Arial"/>
          <w:color w:val="000000" w:themeColor="text1"/>
          <w:sz w:val="20"/>
          <w:szCs w:val="20"/>
          <w:vertAlign w:val="superscript"/>
        </w:rPr>
        <w:t>2+</w:t>
      </w:r>
      <w:r w:rsidRPr="009349BD">
        <w:rPr>
          <w:rFonts w:ascii="Arial" w:hAnsi="Arial" w:cs="Arial"/>
          <w:color w:val="000000" w:themeColor="text1"/>
          <w:sz w:val="20"/>
          <w:szCs w:val="20"/>
        </w:rPr>
        <w:t>, Ni</w:t>
      </w:r>
      <w:r w:rsidRPr="009349BD">
        <w:rPr>
          <w:rFonts w:ascii="Arial" w:hAnsi="Arial" w:cs="Arial"/>
          <w:color w:val="000000" w:themeColor="text1"/>
          <w:sz w:val="20"/>
          <w:szCs w:val="20"/>
          <w:vertAlign w:val="superscript"/>
        </w:rPr>
        <w:t>2+</w:t>
      </w:r>
      <w:r w:rsidRPr="009349BD">
        <w:rPr>
          <w:rFonts w:ascii="Arial" w:hAnsi="Arial" w:cs="Arial"/>
          <w:color w:val="000000" w:themeColor="text1"/>
          <w:sz w:val="20"/>
          <w:szCs w:val="20"/>
        </w:rPr>
        <w:t xml:space="preserve"> and Cu</w:t>
      </w:r>
      <w:r w:rsidRPr="009349BD">
        <w:rPr>
          <w:rFonts w:ascii="Arial" w:hAnsi="Arial" w:cs="Arial"/>
          <w:color w:val="000000" w:themeColor="text1"/>
          <w:sz w:val="20"/>
          <w:szCs w:val="20"/>
          <w:vertAlign w:val="superscript"/>
        </w:rPr>
        <w:t>2+</w:t>
      </w:r>
      <w:r w:rsidRPr="009349BD">
        <w:rPr>
          <w:rFonts w:ascii="Arial" w:hAnsi="Arial" w:cs="Arial"/>
          <w:color w:val="000000" w:themeColor="text1"/>
          <w:sz w:val="20"/>
          <w:szCs w:val="20"/>
        </w:rPr>
        <w:t>) in these binary solvent mixtures</w:t>
      </w:r>
      <w:r w:rsidRPr="009349BD">
        <w:rPr>
          <w:rFonts w:ascii="Arial" w:hAnsi="Arial" w:cs="Arial"/>
          <w:sz w:val="20"/>
          <w:szCs w:val="20"/>
        </w:rPr>
        <w:t xml:space="preserve"> </w:t>
      </w:r>
      <w:r w:rsidR="00CF6A68" w:rsidRPr="009349BD">
        <w:rPr>
          <w:rFonts w:ascii="Arial" w:hAnsi="Arial" w:cs="Arial"/>
          <w:sz w:val="20"/>
          <w:szCs w:val="20"/>
        </w:rPr>
        <w:t>are</w:t>
      </w:r>
      <w:r w:rsidRPr="009349BD">
        <w:rPr>
          <w:rFonts w:ascii="Arial" w:hAnsi="Arial" w:cs="Arial"/>
          <w:sz w:val="20"/>
          <w:szCs w:val="20"/>
        </w:rPr>
        <w:t xml:space="preserve"> </w:t>
      </w:r>
      <w:r w:rsidRPr="009349BD">
        <w:rPr>
          <w:rFonts w:ascii="Arial" w:hAnsi="Arial" w:cs="Arial"/>
          <w:color w:val="000000" w:themeColor="text1"/>
          <w:sz w:val="20"/>
          <w:szCs w:val="20"/>
        </w:rPr>
        <w:t>exothermic. This behavior indicates that formed complexes were weaker at higher temperature.</w:t>
      </w:r>
      <w:r w:rsidRPr="009349BD">
        <w:rPr>
          <w:rFonts w:ascii="Arial" w:eastAsia="SimSun" w:hAnsi="Arial" w:cs="Arial"/>
          <w:color w:val="000000" w:themeColor="text1"/>
          <w:spacing w:val="-1"/>
          <w:sz w:val="20"/>
          <w:szCs w:val="20"/>
          <w:lang w:eastAsia="zh-CN"/>
        </w:rPr>
        <w:t xml:space="preserve"> The stability constant (</w:t>
      </w:r>
      <w:r w:rsidRPr="009349BD">
        <w:rPr>
          <w:rFonts w:ascii="Arial" w:eastAsia="SimSun" w:hAnsi="Arial" w:cs="Arial"/>
          <w:spacing w:val="-1"/>
          <w:sz w:val="20"/>
          <w:szCs w:val="20"/>
          <w:lang w:eastAsia="zh-CN"/>
        </w:rPr>
        <w:t xml:space="preserve">log </w:t>
      </w:r>
      <w:proofErr w:type="spellStart"/>
      <w:r w:rsidRPr="009349BD">
        <w:rPr>
          <w:rFonts w:ascii="Arial" w:eastAsia="SimSun" w:hAnsi="Arial" w:cs="Arial"/>
          <w:spacing w:val="-1"/>
          <w:sz w:val="20"/>
          <w:szCs w:val="20"/>
          <w:lang w:eastAsia="zh-CN"/>
        </w:rPr>
        <w:t>K</w:t>
      </w:r>
      <w:r w:rsidRPr="009349BD">
        <w:rPr>
          <w:rFonts w:ascii="Arial" w:eastAsia="SimSun" w:hAnsi="Arial" w:cs="Arial"/>
          <w:spacing w:val="-1"/>
          <w:sz w:val="20"/>
          <w:szCs w:val="20"/>
          <w:vertAlign w:val="subscript"/>
          <w:lang w:eastAsia="zh-CN"/>
        </w:rPr>
        <w:t>f</w:t>
      </w:r>
      <w:proofErr w:type="spellEnd"/>
      <w:r w:rsidRPr="009349BD">
        <w:rPr>
          <w:rFonts w:ascii="Arial" w:eastAsia="SimSun" w:hAnsi="Arial" w:cs="Arial"/>
          <w:spacing w:val="-1"/>
          <w:sz w:val="20"/>
          <w:szCs w:val="20"/>
          <w:lang w:eastAsia="zh-CN"/>
        </w:rPr>
        <w:t xml:space="preserve">) </w:t>
      </w:r>
      <w:r w:rsidRPr="009349BD">
        <w:rPr>
          <w:rFonts w:ascii="Arial" w:eastAsia="SimSun" w:hAnsi="Arial" w:cs="Arial"/>
          <w:color w:val="000000" w:themeColor="text1"/>
          <w:spacing w:val="-1"/>
          <w:sz w:val="20"/>
          <w:szCs w:val="20"/>
          <w:lang w:eastAsia="zh-CN"/>
        </w:rPr>
        <w:t>of (B15C5-Fe</w:t>
      </w:r>
      <w:r w:rsidRPr="009349BD">
        <w:rPr>
          <w:rFonts w:ascii="Arial" w:eastAsia="SimSun" w:hAnsi="Arial" w:cs="Arial"/>
          <w:color w:val="000000" w:themeColor="text1"/>
          <w:spacing w:val="-1"/>
          <w:sz w:val="20"/>
          <w:szCs w:val="20"/>
          <w:vertAlign w:val="superscript"/>
          <w:lang w:eastAsia="zh-CN"/>
        </w:rPr>
        <w:t>3+</w:t>
      </w:r>
      <w:r w:rsidRPr="009349BD">
        <w:rPr>
          <w:rFonts w:ascii="Arial" w:eastAsia="SimSun" w:hAnsi="Arial" w:cs="Arial"/>
          <w:color w:val="000000" w:themeColor="text1"/>
          <w:spacing w:val="-1"/>
          <w:sz w:val="20"/>
          <w:szCs w:val="20"/>
          <w:lang w:eastAsia="zh-CN"/>
        </w:rPr>
        <w:t xml:space="preserve">) complexes increases with increasing the </w:t>
      </w:r>
      <w:r w:rsidRPr="009349BD">
        <w:rPr>
          <w:rFonts w:ascii="Arial" w:eastAsia="SimSun" w:hAnsi="Arial" w:cs="Arial"/>
          <w:spacing w:val="-1"/>
          <w:sz w:val="20"/>
          <w:szCs w:val="20"/>
          <w:lang w:eastAsia="zh-CN"/>
        </w:rPr>
        <w:t>concentration of acetonitrile in ACN-DMSO binary solvent mixtures. Similar trends were observed in all other metal ions</w:t>
      </w:r>
      <w:r w:rsidR="00C55698">
        <w:rPr>
          <w:rFonts w:eastAsia="SimSun"/>
          <w:spacing w:val="-1"/>
          <w:sz w:val="24"/>
          <w:szCs w:val="24"/>
          <w:lang w:eastAsia="zh-CN"/>
        </w:rPr>
        <w:t>.</w:t>
      </w:r>
    </w:p>
    <w:p w14:paraId="67795F41" w14:textId="77777777" w:rsidR="00C55698" w:rsidRDefault="00C55698" w:rsidP="00C55698">
      <w:pPr>
        <w:pStyle w:val="BodyText"/>
        <w:spacing w:before="214" w:line="247" w:lineRule="auto"/>
        <w:ind w:right="-20"/>
        <w:jc w:val="both"/>
        <w:rPr>
          <w:rFonts w:eastAsia="SimSun"/>
          <w:spacing w:val="-1"/>
          <w:sz w:val="24"/>
          <w:szCs w:val="24"/>
          <w:lang w:eastAsia="zh-CN"/>
        </w:rPr>
      </w:pPr>
    </w:p>
    <w:p w14:paraId="13F0EA71" w14:textId="77777777" w:rsidR="00C55698" w:rsidRDefault="00C55698" w:rsidP="00C55698">
      <w:pPr>
        <w:pStyle w:val="BodyText"/>
        <w:spacing w:before="214" w:line="247" w:lineRule="auto"/>
        <w:ind w:right="-20"/>
        <w:jc w:val="both"/>
        <w:rPr>
          <w:noProof/>
        </w:rPr>
      </w:pPr>
      <w:r>
        <w:rPr>
          <w:noProof/>
        </w:rPr>
        <w:lastRenderedPageBreak/>
        <w:drawing>
          <wp:inline distT="0" distB="0" distL="0" distR="0" wp14:anchorId="092B4ECC" wp14:editId="7BA07F26">
            <wp:extent cx="6617189" cy="4007457"/>
            <wp:effectExtent l="0" t="0" r="0" b="0"/>
            <wp:docPr id="19389544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3804"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627795" cy="4013880"/>
                    </a:xfrm>
                    <a:prstGeom prst="rect">
                      <a:avLst/>
                    </a:prstGeom>
                  </pic:spPr>
                </pic:pic>
              </a:graphicData>
            </a:graphic>
          </wp:inline>
        </w:drawing>
      </w:r>
    </w:p>
    <w:p w14:paraId="791C3B35" w14:textId="77777777" w:rsidR="00EA5ED9" w:rsidRPr="00EA5ED9" w:rsidRDefault="00EA5ED9" w:rsidP="00EA5ED9">
      <w:pPr>
        <w:rPr>
          <w:lang w:val="en-US" w:eastAsia="zh-CN"/>
        </w:rPr>
      </w:pPr>
    </w:p>
    <w:p w14:paraId="0047C51E" w14:textId="77777777" w:rsidR="00EA5ED9" w:rsidRDefault="00EA5ED9" w:rsidP="00EA5ED9">
      <w:pPr>
        <w:rPr>
          <w:rFonts w:ascii="Times New Roman" w:eastAsia="Times New Roman" w:hAnsi="Times New Roman" w:cs="Times New Roman"/>
          <w:noProof/>
          <w:kern w:val="0"/>
          <w:sz w:val="19"/>
          <w:szCs w:val="19"/>
          <w:lang w:val="en-US"/>
          <w14:ligatures w14:val="none"/>
        </w:rPr>
      </w:pPr>
    </w:p>
    <w:p w14:paraId="5AA17B80" w14:textId="77777777" w:rsidR="00EA5ED9" w:rsidRDefault="00EA5ED9" w:rsidP="00EA5ED9">
      <w:pPr>
        <w:tabs>
          <w:tab w:val="left" w:pos="1095"/>
        </w:tabs>
        <w:jc w:val="both"/>
        <w:rPr>
          <w:rFonts w:ascii="Times New Roman" w:hAnsi="Times New Roman" w:cs="Times New Roman"/>
          <w:color w:val="000000" w:themeColor="text1"/>
          <w:sz w:val="20"/>
          <w:szCs w:val="20"/>
        </w:rPr>
      </w:pPr>
      <w:r w:rsidRPr="009D5077">
        <w:rPr>
          <w:rFonts w:ascii="Arial" w:hAnsi="Arial" w:cs="Arial"/>
          <w:b/>
          <w:bCs/>
          <w:color w:val="000000" w:themeColor="text1"/>
          <w:sz w:val="20"/>
          <w:szCs w:val="20"/>
        </w:rPr>
        <w:t>Figure 6:</w:t>
      </w:r>
      <w:r w:rsidRPr="009D5077">
        <w:rPr>
          <w:rFonts w:ascii="Arial" w:hAnsi="Arial" w:cs="Arial"/>
          <w:color w:val="000000" w:themeColor="text1"/>
          <w:sz w:val="20"/>
          <w:szCs w:val="20"/>
        </w:rPr>
        <w:t xml:space="preserve"> Change of the stability constant Log </w:t>
      </w:r>
      <w:proofErr w:type="spellStart"/>
      <w:r w:rsidRPr="009D5077">
        <w:rPr>
          <w:rFonts w:ascii="Arial" w:hAnsi="Arial" w:cs="Arial"/>
          <w:color w:val="000000" w:themeColor="text1"/>
          <w:sz w:val="20"/>
          <w:szCs w:val="20"/>
        </w:rPr>
        <w:t>K</w:t>
      </w:r>
      <w:r w:rsidRPr="009D5077">
        <w:rPr>
          <w:rFonts w:ascii="Arial" w:hAnsi="Arial" w:cs="Arial"/>
          <w:color w:val="000000" w:themeColor="text1"/>
          <w:sz w:val="20"/>
          <w:szCs w:val="20"/>
          <w:vertAlign w:val="subscript"/>
        </w:rPr>
        <w:t>f</w:t>
      </w:r>
      <w:proofErr w:type="spellEnd"/>
      <w:r w:rsidRPr="009D5077">
        <w:rPr>
          <w:rFonts w:ascii="Arial" w:hAnsi="Arial" w:cs="Arial"/>
          <w:color w:val="000000" w:themeColor="text1"/>
          <w:sz w:val="20"/>
          <w:szCs w:val="20"/>
        </w:rPr>
        <w:t xml:space="preserve"> of (B15C5-M</w:t>
      </w:r>
      <w:r w:rsidRPr="009D5077">
        <w:rPr>
          <w:rFonts w:ascii="Arial" w:hAnsi="Arial" w:cs="Arial"/>
          <w:color w:val="000000" w:themeColor="text1"/>
          <w:sz w:val="20"/>
          <w:szCs w:val="20"/>
          <w:vertAlign w:val="superscript"/>
        </w:rPr>
        <w:t>n+</w:t>
      </w:r>
      <w:r w:rsidRPr="009D5077">
        <w:rPr>
          <w:rFonts w:ascii="Arial" w:hAnsi="Arial" w:cs="Arial"/>
          <w:color w:val="000000" w:themeColor="text1"/>
          <w:sz w:val="20"/>
          <w:szCs w:val="20"/>
        </w:rPr>
        <w:t>) complexes with the composition of ACN-DMSO (A=pure ACN, B=80% ACN, C=40%ACN, D=20%ACN, E=pure DMSO) binary solvent mixtures at different temperatures: 293.15 K, 303.15 K and 313.15 K</w:t>
      </w:r>
      <w:r w:rsidRPr="009915E3">
        <w:rPr>
          <w:rFonts w:ascii="Times New Roman" w:hAnsi="Times New Roman" w:cs="Times New Roman"/>
          <w:color w:val="000000" w:themeColor="text1"/>
          <w:sz w:val="20"/>
          <w:szCs w:val="20"/>
        </w:rPr>
        <w:t>.</w:t>
      </w:r>
    </w:p>
    <w:p w14:paraId="5B38F628" w14:textId="77777777" w:rsidR="00EA5ED9" w:rsidRDefault="00EA5ED9" w:rsidP="00EA5ED9">
      <w:pPr>
        <w:pStyle w:val="BodyText"/>
        <w:spacing w:before="1" w:line="264" w:lineRule="auto"/>
        <w:ind w:right="132"/>
        <w:jc w:val="both"/>
        <w:rPr>
          <w:rFonts w:ascii="Arial" w:hAnsi="Arial" w:cs="Arial"/>
          <w:sz w:val="20"/>
          <w:szCs w:val="20"/>
        </w:rPr>
      </w:pPr>
      <w:r>
        <w:rPr>
          <w:sz w:val="28"/>
          <w:szCs w:val="28"/>
        </w:rPr>
        <w:t xml:space="preserve">   </w:t>
      </w:r>
      <w:r w:rsidRPr="009349BD">
        <w:rPr>
          <w:rFonts w:ascii="Arial" w:hAnsi="Arial" w:cs="Arial"/>
          <w:sz w:val="20"/>
          <w:szCs w:val="20"/>
        </w:rPr>
        <w:t>To have a better understanding about the thermodynamics of complexation reaction,</w:t>
      </w:r>
      <w:r w:rsidRPr="009349BD">
        <w:rPr>
          <w:rFonts w:ascii="Arial" w:hAnsi="Arial" w:cs="Arial"/>
          <w:spacing w:val="1"/>
          <w:sz w:val="20"/>
          <w:szCs w:val="20"/>
        </w:rPr>
        <w:t xml:space="preserve"> </w:t>
      </w:r>
      <w:r w:rsidRPr="009349BD">
        <w:rPr>
          <w:rFonts w:ascii="Arial" w:hAnsi="Arial" w:cs="Arial"/>
          <w:sz w:val="20"/>
          <w:szCs w:val="20"/>
        </w:rPr>
        <w:t>the enthalpic (∆H</w:t>
      </w:r>
      <w:r w:rsidRPr="009349BD">
        <w:rPr>
          <w:rFonts w:ascii="Arial" w:hAnsi="Arial" w:cs="Arial"/>
          <w:sz w:val="20"/>
          <w:szCs w:val="20"/>
          <w:vertAlign w:val="superscript"/>
        </w:rPr>
        <w:t>o</w:t>
      </w:r>
      <w:r w:rsidRPr="009349BD">
        <w:rPr>
          <w:rFonts w:ascii="Arial" w:hAnsi="Arial" w:cs="Arial"/>
          <w:sz w:val="20"/>
          <w:szCs w:val="20"/>
        </w:rPr>
        <w:t>), and entropic (∆S</w:t>
      </w:r>
      <w:r w:rsidRPr="009349BD">
        <w:rPr>
          <w:rFonts w:ascii="Arial" w:hAnsi="Arial" w:cs="Arial"/>
          <w:sz w:val="20"/>
          <w:szCs w:val="20"/>
          <w:vertAlign w:val="superscript"/>
        </w:rPr>
        <w:t>o</w:t>
      </w:r>
      <w:r w:rsidRPr="009349BD">
        <w:rPr>
          <w:rFonts w:ascii="Arial" w:hAnsi="Arial" w:cs="Arial"/>
          <w:sz w:val="20"/>
          <w:szCs w:val="20"/>
        </w:rPr>
        <w:t>) contribution towards complex formation was</w:t>
      </w:r>
      <w:r w:rsidRPr="009349BD">
        <w:rPr>
          <w:rFonts w:ascii="Arial" w:hAnsi="Arial" w:cs="Arial"/>
          <w:spacing w:val="1"/>
          <w:sz w:val="20"/>
          <w:szCs w:val="20"/>
        </w:rPr>
        <w:t xml:space="preserve"> </w:t>
      </w:r>
      <w:r w:rsidRPr="009349BD">
        <w:rPr>
          <w:rFonts w:ascii="Arial" w:hAnsi="Arial" w:cs="Arial"/>
          <w:sz w:val="20"/>
          <w:szCs w:val="20"/>
        </w:rPr>
        <w:t>evaluated in pure as well as binary solvent mixtures. As shown in the Table-2, the</w:t>
      </w:r>
      <w:r w:rsidRPr="009349BD">
        <w:rPr>
          <w:rFonts w:ascii="Arial" w:hAnsi="Arial" w:cs="Arial"/>
          <w:spacing w:val="1"/>
          <w:sz w:val="20"/>
          <w:szCs w:val="20"/>
        </w:rPr>
        <w:t xml:space="preserve"> </w:t>
      </w:r>
      <w:r w:rsidRPr="009349BD">
        <w:rPr>
          <w:rFonts w:ascii="Arial" w:hAnsi="Arial" w:cs="Arial"/>
          <w:sz w:val="20"/>
          <w:szCs w:val="20"/>
        </w:rPr>
        <w:t>values of thermodynamic parameters for complexation reactions vary with the nature</w:t>
      </w:r>
      <w:r w:rsidRPr="009349BD">
        <w:rPr>
          <w:rFonts w:ascii="Arial" w:hAnsi="Arial" w:cs="Arial"/>
          <w:spacing w:val="1"/>
          <w:sz w:val="20"/>
          <w:szCs w:val="20"/>
        </w:rPr>
        <w:t xml:space="preserve"> </w:t>
      </w:r>
      <w:r w:rsidRPr="009349BD">
        <w:rPr>
          <w:rFonts w:ascii="Arial" w:hAnsi="Arial" w:cs="Arial"/>
          <w:sz w:val="20"/>
          <w:szCs w:val="20"/>
        </w:rPr>
        <w:t>and composition of</w:t>
      </w:r>
      <w:r w:rsidRPr="009349BD">
        <w:rPr>
          <w:rFonts w:ascii="Arial" w:hAnsi="Arial" w:cs="Arial"/>
          <w:spacing w:val="1"/>
          <w:sz w:val="20"/>
          <w:szCs w:val="20"/>
        </w:rPr>
        <w:t xml:space="preserve"> </w:t>
      </w:r>
      <w:r w:rsidRPr="009349BD">
        <w:rPr>
          <w:rFonts w:ascii="Arial" w:hAnsi="Arial" w:cs="Arial"/>
          <w:sz w:val="20"/>
          <w:szCs w:val="20"/>
        </w:rPr>
        <w:t>the mixed</w:t>
      </w:r>
      <w:r w:rsidRPr="009349BD">
        <w:rPr>
          <w:rFonts w:ascii="Arial" w:hAnsi="Arial" w:cs="Arial"/>
          <w:spacing w:val="1"/>
          <w:sz w:val="20"/>
          <w:szCs w:val="20"/>
        </w:rPr>
        <w:t xml:space="preserve"> </w:t>
      </w:r>
      <w:r w:rsidRPr="009349BD">
        <w:rPr>
          <w:rFonts w:ascii="Arial" w:hAnsi="Arial" w:cs="Arial"/>
          <w:sz w:val="20"/>
          <w:szCs w:val="20"/>
        </w:rPr>
        <w:t>solvents, but</w:t>
      </w:r>
      <w:r w:rsidRPr="009349BD">
        <w:rPr>
          <w:rFonts w:ascii="Arial" w:hAnsi="Arial" w:cs="Arial"/>
          <w:spacing w:val="1"/>
          <w:sz w:val="20"/>
          <w:szCs w:val="20"/>
        </w:rPr>
        <w:t xml:space="preserve"> </w:t>
      </w:r>
      <w:r w:rsidRPr="009349BD">
        <w:rPr>
          <w:rFonts w:ascii="Arial" w:hAnsi="Arial" w:cs="Arial"/>
          <w:sz w:val="20"/>
          <w:szCs w:val="20"/>
        </w:rPr>
        <w:t>they</w:t>
      </w:r>
      <w:r w:rsidRPr="009349BD">
        <w:rPr>
          <w:rFonts w:ascii="Arial" w:hAnsi="Arial" w:cs="Arial"/>
          <w:spacing w:val="-8"/>
          <w:sz w:val="20"/>
          <w:szCs w:val="20"/>
        </w:rPr>
        <w:t xml:space="preserve"> </w:t>
      </w:r>
      <w:r w:rsidRPr="009349BD">
        <w:rPr>
          <w:rFonts w:ascii="Arial" w:hAnsi="Arial" w:cs="Arial"/>
          <w:sz w:val="20"/>
          <w:szCs w:val="20"/>
        </w:rPr>
        <w:t>vary</w:t>
      </w:r>
      <w:r w:rsidRPr="009349BD">
        <w:rPr>
          <w:rFonts w:ascii="Arial" w:hAnsi="Arial" w:cs="Arial"/>
          <w:spacing w:val="-4"/>
          <w:sz w:val="20"/>
          <w:szCs w:val="20"/>
        </w:rPr>
        <w:t xml:space="preserve"> non-</w:t>
      </w:r>
      <w:r w:rsidRPr="009349BD">
        <w:rPr>
          <w:rFonts w:ascii="Arial" w:hAnsi="Arial" w:cs="Arial"/>
          <w:sz w:val="20"/>
          <w:szCs w:val="20"/>
        </w:rPr>
        <w:t>monotonically</w:t>
      </w:r>
      <w:r w:rsidRPr="009349BD">
        <w:rPr>
          <w:rFonts w:ascii="Arial" w:hAnsi="Arial" w:cs="Arial"/>
          <w:spacing w:val="-5"/>
          <w:sz w:val="20"/>
          <w:szCs w:val="20"/>
        </w:rPr>
        <w:t xml:space="preserve"> </w:t>
      </w:r>
      <w:r w:rsidRPr="009349BD">
        <w:rPr>
          <w:rFonts w:ascii="Arial" w:hAnsi="Arial" w:cs="Arial"/>
          <w:sz w:val="20"/>
          <w:szCs w:val="20"/>
        </w:rPr>
        <w:t>with</w:t>
      </w:r>
      <w:r w:rsidRPr="009349BD">
        <w:rPr>
          <w:rFonts w:ascii="Arial" w:hAnsi="Arial" w:cs="Arial"/>
          <w:spacing w:val="1"/>
          <w:sz w:val="20"/>
          <w:szCs w:val="20"/>
        </w:rPr>
        <w:t xml:space="preserve"> </w:t>
      </w:r>
      <w:r w:rsidRPr="009349BD">
        <w:rPr>
          <w:rFonts w:ascii="Arial" w:hAnsi="Arial" w:cs="Arial"/>
          <w:sz w:val="20"/>
          <w:szCs w:val="20"/>
        </w:rPr>
        <w:t>the</w:t>
      </w:r>
      <w:r w:rsidRPr="009349BD">
        <w:rPr>
          <w:rFonts w:ascii="Arial" w:hAnsi="Arial" w:cs="Arial"/>
          <w:spacing w:val="2"/>
          <w:sz w:val="20"/>
          <w:szCs w:val="20"/>
        </w:rPr>
        <w:t xml:space="preserve"> </w:t>
      </w:r>
      <w:r w:rsidRPr="009349BD">
        <w:rPr>
          <w:rFonts w:ascii="Arial" w:hAnsi="Arial" w:cs="Arial"/>
          <w:sz w:val="20"/>
          <w:szCs w:val="20"/>
        </w:rPr>
        <w:t>solvent composition.  The negative values for free energy (</w:t>
      </w:r>
      <w:proofErr w:type="spellStart"/>
      <w:r w:rsidRPr="009349BD">
        <w:rPr>
          <w:rFonts w:ascii="Arial" w:hAnsi="Arial" w:cs="Arial"/>
          <w:sz w:val="20"/>
          <w:szCs w:val="20"/>
        </w:rPr>
        <w:t>ΔG</w:t>
      </w:r>
      <w:r w:rsidRPr="009349BD">
        <w:rPr>
          <w:rFonts w:ascii="Arial" w:hAnsi="Arial" w:cs="Arial"/>
          <w:sz w:val="20"/>
          <w:szCs w:val="20"/>
          <w:vertAlign w:val="superscript"/>
        </w:rPr>
        <w:t>o</w:t>
      </w:r>
      <w:proofErr w:type="spellEnd"/>
      <w:r w:rsidRPr="009349BD">
        <w:rPr>
          <w:rFonts w:ascii="Arial" w:hAnsi="Arial" w:cs="Arial"/>
          <w:sz w:val="20"/>
          <w:szCs w:val="20"/>
        </w:rPr>
        <w:t>) indicate that the complexation</w:t>
      </w:r>
      <w:r w:rsidRPr="009349BD">
        <w:rPr>
          <w:rFonts w:ascii="Arial" w:hAnsi="Arial" w:cs="Arial"/>
          <w:spacing w:val="-57"/>
          <w:sz w:val="20"/>
          <w:szCs w:val="20"/>
        </w:rPr>
        <w:t xml:space="preserve"> </w:t>
      </w:r>
      <w:r w:rsidRPr="009349BD">
        <w:rPr>
          <w:rFonts w:ascii="Arial" w:hAnsi="Arial" w:cs="Arial"/>
          <w:sz w:val="20"/>
          <w:szCs w:val="20"/>
        </w:rPr>
        <w:t>process is spontaneous. The experimental values of ∆H</w:t>
      </w:r>
      <w:r w:rsidRPr="009349BD">
        <w:rPr>
          <w:rFonts w:ascii="Arial" w:hAnsi="Arial" w:cs="Arial"/>
          <w:sz w:val="20"/>
          <w:szCs w:val="20"/>
          <w:vertAlign w:val="superscript"/>
        </w:rPr>
        <w:t>o</w:t>
      </w:r>
      <w:r w:rsidRPr="009349BD">
        <w:rPr>
          <w:rFonts w:ascii="Arial" w:hAnsi="Arial" w:cs="Arial"/>
          <w:sz w:val="20"/>
          <w:szCs w:val="20"/>
        </w:rPr>
        <w:t xml:space="preserve"> and ∆S</w:t>
      </w:r>
      <w:r w:rsidRPr="009349BD">
        <w:rPr>
          <w:rFonts w:ascii="Arial" w:hAnsi="Arial" w:cs="Arial"/>
          <w:sz w:val="20"/>
          <w:szCs w:val="20"/>
          <w:vertAlign w:val="superscript"/>
        </w:rPr>
        <w:t>o</w:t>
      </w:r>
      <w:r w:rsidRPr="009349BD">
        <w:rPr>
          <w:rFonts w:ascii="Arial" w:hAnsi="Arial" w:cs="Arial"/>
          <w:sz w:val="20"/>
          <w:szCs w:val="20"/>
        </w:rPr>
        <w:t xml:space="preserve"> show that in</w:t>
      </w:r>
      <w:r w:rsidRPr="009349BD">
        <w:rPr>
          <w:rFonts w:ascii="Arial" w:hAnsi="Arial" w:cs="Arial"/>
          <w:color w:val="EE0000"/>
          <w:spacing w:val="1"/>
          <w:sz w:val="20"/>
          <w:szCs w:val="20"/>
        </w:rPr>
        <w:t xml:space="preserve"> </w:t>
      </w:r>
      <w:r w:rsidRPr="009349BD">
        <w:rPr>
          <w:rFonts w:ascii="Arial" w:hAnsi="Arial" w:cs="Arial"/>
          <w:spacing w:val="1"/>
          <w:sz w:val="20"/>
          <w:szCs w:val="20"/>
        </w:rPr>
        <w:t xml:space="preserve">all </w:t>
      </w:r>
      <w:r w:rsidRPr="009349BD">
        <w:rPr>
          <w:rFonts w:ascii="Arial" w:hAnsi="Arial" w:cs="Arial"/>
          <w:sz w:val="20"/>
          <w:szCs w:val="20"/>
        </w:rPr>
        <w:t>the cases, the complexation reaction is entropy stabilized while enthalpy destabilized,</w:t>
      </w:r>
      <w:r w:rsidRPr="009349BD">
        <w:rPr>
          <w:rFonts w:ascii="Arial" w:hAnsi="Arial" w:cs="Arial"/>
          <w:spacing w:val="1"/>
          <w:sz w:val="20"/>
          <w:szCs w:val="20"/>
        </w:rPr>
        <w:t xml:space="preserve"> </w:t>
      </w:r>
      <w:r w:rsidRPr="009349BD">
        <w:rPr>
          <w:rFonts w:ascii="Arial" w:hAnsi="Arial" w:cs="Arial"/>
          <w:sz w:val="20"/>
          <w:szCs w:val="20"/>
        </w:rPr>
        <w:t>therefore, the entropy of complexation reaction are the principal driving forces for</w:t>
      </w:r>
      <w:r w:rsidRPr="009349BD">
        <w:rPr>
          <w:rFonts w:ascii="Arial" w:hAnsi="Arial" w:cs="Arial"/>
          <w:spacing w:val="1"/>
          <w:sz w:val="20"/>
          <w:szCs w:val="20"/>
        </w:rPr>
        <w:t xml:space="preserve"> </w:t>
      </w:r>
      <w:r w:rsidRPr="009349BD">
        <w:rPr>
          <w:rFonts w:ascii="Arial" w:hAnsi="Arial" w:cs="Arial"/>
          <w:sz w:val="20"/>
          <w:szCs w:val="20"/>
        </w:rPr>
        <w:t>formation</w:t>
      </w:r>
      <w:r w:rsidRPr="009349BD">
        <w:rPr>
          <w:rFonts w:ascii="Arial" w:hAnsi="Arial" w:cs="Arial"/>
          <w:spacing w:val="35"/>
          <w:sz w:val="20"/>
          <w:szCs w:val="20"/>
        </w:rPr>
        <w:t xml:space="preserve"> </w:t>
      </w:r>
      <w:r w:rsidRPr="009349BD">
        <w:rPr>
          <w:rFonts w:ascii="Arial" w:hAnsi="Arial" w:cs="Arial"/>
          <w:sz w:val="20"/>
          <w:szCs w:val="20"/>
        </w:rPr>
        <w:t>of</w:t>
      </w:r>
      <w:r w:rsidRPr="009349BD">
        <w:rPr>
          <w:rFonts w:ascii="Arial" w:hAnsi="Arial" w:cs="Arial"/>
          <w:spacing w:val="35"/>
          <w:sz w:val="20"/>
          <w:szCs w:val="20"/>
        </w:rPr>
        <w:t xml:space="preserve"> </w:t>
      </w:r>
      <w:r w:rsidRPr="009349BD">
        <w:rPr>
          <w:rFonts w:ascii="Arial" w:hAnsi="Arial" w:cs="Arial"/>
          <w:sz w:val="20"/>
          <w:szCs w:val="20"/>
        </w:rPr>
        <w:t>the</w:t>
      </w:r>
      <w:r w:rsidRPr="009349BD">
        <w:rPr>
          <w:rFonts w:ascii="Arial" w:hAnsi="Arial" w:cs="Arial"/>
          <w:spacing w:val="37"/>
          <w:sz w:val="20"/>
          <w:szCs w:val="20"/>
        </w:rPr>
        <w:t xml:space="preserve"> </w:t>
      </w:r>
      <w:r w:rsidRPr="009349BD">
        <w:rPr>
          <w:rFonts w:ascii="Arial" w:hAnsi="Arial" w:cs="Arial"/>
          <w:sz w:val="20"/>
          <w:szCs w:val="20"/>
        </w:rPr>
        <w:t>formed</w:t>
      </w:r>
      <w:r w:rsidRPr="009349BD">
        <w:rPr>
          <w:rFonts w:ascii="Arial" w:hAnsi="Arial" w:cs="Arial"/>
          <w:spacing w:val="39"/>
          <w:sz w:val="20"/>
          <w:szCs w:val="20"/>
        </w:rPr>
        <w:t xml:space="preserve"> </w:t>
      </w:r>
      <w:r w:rsidRPr="009349BD">
        <w:rPr>
          <w:rFonts w:ascii="Arial" w:hAnsi="Arial" w:cs="Arial"/>
          <w:sz w:val="20"/>
          <w:szCs w:val="20"/>
        </w:rPr>
        <w:t>complexes</w:t>
      </w:r>
      <w:r w:rsidRPr="009349BD">
        <w:rPr>
          <w:rFonts w:ascii="Arial" w:hAnsi="Arial" w:cs="Arial"/>
          <w:spacing w:val="35"/>
          <w:sz w:val="20"/>
          <w:szCs w:val="20"/>
        </w:rPr>
        <w:t xml:space="preserve"> </w:t>
      </w:r>
      <w:r w:rsidRPr="009349BD">
        <w:rPr>
          <w:rFonts w:ascii="Arial" w:hAnsi="Arial" w:cs="Arial"/>
          <w:sz w:val="20"/>
          <w:szCs w:val="20"/>
        </w:rPr>
        <w:t>in</w:t>
      </w:r>
      <w:r w:rsidRPr="009349BD">
        <w:rPr>
          <w:rFonts w:ascii="Arial" w:hAnsi="Arial" w:cs="Arial"/>
          <w:spacing w:val="36"/>
          <w:sz w:val="20"/>
          <w:szCs w:val="20"/>
        </w:rPr>
        <w:t xml:space="preserve"> </w:t>
      </w:r>
      <w:r w:rsidRPr="009349BD">
        <w:rPr>
          <w:rFonts w:ascii="Arial" w:hAnsi="Arial" w:cs="Arial"/>
          <w:sz w:val="20"/>
          <w:szCs w:val="20"/>
        </w:rPr>
        <w:t>pure</w:t>
      </w:r>
      <w:r w:rsidRPr="009349BD">
        <w:rPr>
          <w:rFonts w:ascii="Arial" w:hAnsi="Arial" w:cs="Arial"/>
          <w:spacing w:val="34"/>
          <w:sz w:val="20"/>
          <w:szCs w:val="20"/>
        </w:rPr>
        <w:t xml:space="preserve"> </w:t>
      </w:r>
      <w:r w:rsidRPr="009349BD">
        <w:rPr>
          <w:rFonts w:ascii="Arial" w:hAnsi="Arial" w:cs="Arial"/>
          <w:sz w:val="20"/>
          <w:szCs w:val="20"/>
        </w:rPr>
        <w:t>ACN</w:t>
      </w:r>
      <w:r w:rsidRPr="009349BD">
        <w:rPr>
          <w:rFonts w:ascii="Arial" w:hAnsi="Arial" w:cs="Arial"/>
          <w:spacing w:val="34"/>
          <w:sz w:val="20"/>
          <w:szCs w:val="20"/>
        </w:rPr>
        <w:t xml:space="preserve"> </w:t>
      </w:r>
      <w:r w:rsidRPr="009349BD">
        <w:rPr>
          <w:rFonts w:ascii="Arial" w:hAnsi="Arial" w:cs="Arial"/>
          <w:sz w:val="20"/>
          <w:szCs w:val="20"/>
        </w:rPr>
        <w:t>and</w:t>
      </w:r>
      <w:r w:rsidRPr="009349BD">
        <w:rPr>
          <w:rFonts w:ascii="Arial" w:hAnsi="Arial" w:cs="Arial"/>
          <w:spacing w:val="36"/>
          <w:sz w:val="20"/>
          <w:szCs w:val="20"/>
        </w:rPr>
        <w:t xml:space="preserve"> </w:t>
      </w:r>
      <w:r w:rsidRPr="009349BD">
        <w:rPr>
          <w:rFonts w:ascii="Arial" w:hAnsi="Arial" w:cs="Arial"/>
          <w:sz w:val="20"/>
          <w:szCs w:val="20"/>
        </w:rPr>
        <w:t>in</w:t>
      </w:r>
      <w:r w:rsidRPr="009349BD">
        <w:rPr>
          <w:rFonts w:ascii="Arial" w:hAnsi="Arial" w:cs="Arial"/>
          <w:spacing w:val="36"/>
          <w:sz w:val="20"/>
          <w:szCs w:val="20"/>
        </w:rPr>
        <w:t xml:space="preserve"> </w:t>
      </w:r>
      <w:r w:rsidRPr="009349BD">
        <w:rPr>
          <w:rFonts w:ascii="Arial" w:hAnsi="Arial" w:cs="Arial"/>
          <w:sz w:val="20"/>
          <w:szCs w:val="20"/>
        </w:rPr>
        <w:t>the</w:t>
      </w:r>
      <w:r w:rsidRPr="009349BD">
        <w:rPr>
          <w:rFonts w:ascii="Arial" w:hAnsi="Arial" w:cs="Arial"/>
          <w:spacing w:val="37"/>
          <w:sz w:val="20"/>
          <w:szCs w:val="20"/>
        </w:rPr>
        <w:t xml:space="preserve"> </w:t>
      </w:r>
      <w:r w:rsidRPr="009349BD">
        <w:rPr>
          <w:rFonts w:ascii="Arial" w:hAnsi="Arial" w:cs="Arial"/>
          <w:sz w:val="20"/>
          <w:szCs w:val="20"/>
        </w:rPr>
        <w:t>mixtures</w:t>
      </w:r>
      <w:r w:rsidRPr="009349BD">
        <w:rPr>
          <w:rFonts w:ascii="Arial" w:hAnsi="Arial" w:cs="Arial"/>
          <w:spacing w:val="36"/>
          <w:sz w:val="20"/>
          <w:szCs w:val="20"/>
        </w:rPr>
        <w:t xml:space="preserve"> </w:t>
      </w:r>
      <w:r w:rsidRPr="009349BD">
        <w:rPr>
          <w:rFonts w:ascii="Arial" w:hAnsi="Arial" w:cs="Arial"/>
          <w:sz w:val="20"/>
          <w:szCs w:val="20"/>
        </w:rPr>
        <w:t>of</w:t>
      </w:r>
      <w:r w:rsidRPr="009349BD">
        <w:rPr>
          <w:rFonts w:ascii="Arial" w:hAnsi="Arial" w:cs="Arial"/>
          <w:spacing w:val="34"/>
          <w:sz w:val="20"/>
          <w:szCs w:val="20"/>
        </w:rPr>
        <w:t xml:space="preserve"> </w:t>
      </w:r>
      <w:r w:rsidRPr="009349BD">
        <w:rPr>
          <w:rFonts w:ascii="Arial" w:hAnsi="Arial" w:cs="Arial"/>
          <w:sz w:val="20"/>
          <w:szCs w:val="20"/>
        </w:rPr>
        <w:t>ACN-DMSO</w:t>
      </w:r>
      <w:r w:rsidRPr="009349BD">
        <w:rPr>
          <w:rFonts w:ascii="Arial" w:hAnsi="Arial" w:cs="Arial"/>
          <w:position w:val="2"/>
          <w:sz w:val="20"/>
          <w:szCs w:val="20"/>
        </w:rPr>
        <w:t>. It seems reasonable to assume that the increase in entropy on complexation is</w:t>
      </w:r>
      <w:r w:rsidRPr="009349BD">
        <w:rPr>
          <w:rFonts w:ascii="Arial" w:hAnsi="Arial" w:cs="Arial"/>
          <w:spacing w:val="1"/>
          <w:position w:val="2"/>
          <w:sz w:val="20"/>
          <w:szCs w:val="20"/>
        </w:rPr>
        <w:t xml:space="preserve"> </w:t>
      </w:r>
      <w:r w:rsidRPr="009349BD">
        <w:rPr>
          <w:rFonts w:ascii="Arial" w:hAnsi="Arial" w:cs="Arial"/>
          <w:sz w:val="20"/>
          <w:szCs w:val="20"/>
        </w:rPr>
        <w:t>due</w:t>
      </w:r>
      <w:r w:rsidRPr="009349BD">
        <w:rPr>
          <w:rFonts w:ascii="Arial" w:hAnsi="Arial" w:cs="Arial"/>
          <w:spacing w:val="-2"/>
          <w:sz w:val="20"/>
          <w:szCs w:val="20"/>
        </w:rPr>
        <w:t xml:space="preserve"> </w:t>
      </w:r>
      <w:r w:rsidRPr="009349BD">
        <w:rPr>
          <w:rFonts w:ascii="Arial" w:hAnsi="Arial" w:cs="Arial"/>
          <w:sz w:val="20"/>
          <w:szCs w:val="20"/>
        </w:rPr>
        <w:t>to the solvation</w:t>
      </w:r>
      <w:r w:rsidRPr="009349BD">
        <w:rPr>
          <w:rFonts w:ascii="Arial" w:hAnsi="Arial" w:cs="Arial"/>
          <w:spacing w:val="1"/>
          <w:sz w:val="20"/>
          <w:szCs w:val="20"/>
        </w:rPr>
        <w:t xml:space="preserve"> </w:t>
      </w:r>
      <w:r w:rsidRPr="009349BD">
        <w:rPr>
          <w:rFonts w:ascii="Arial" w:hAnsi="Arial" w:cs="Arial"/>
          <w:sz w:val="20"/>
          <w:szCs w:val="20"/>
        </w:rPr>
        <w:t>of the</w:t>
      </w:r>
      <w:r w:rsidRPr="009349BD">
        <w:rPr>
          <w:rFonts w:ascii="Arial" w:hAnsi="Arial" w:cs="Arial"/>
          <w:spacing w:val="-2"/>
          <w:sz w:val="20"/>
          <w:szCs w:val="20"/>
        </w:rPr>
        <w:t xml:space="preserve"> </w:t>
      </w:r>
      <w:r w:rsidRPr="009349BD">
        <w:rPr>
          <w:rFonts w:ascii="Arial" w:hAnsi="Arial" w:cs="Arial"/>
          <w:sz w:val="20"/>
          <w:szCs w:val="20"/>
        </w:rPr>
        <w:t>cation</w:t>
      </w:r>
      <w:r w:rsidRPr="009349BD">
        <w:rPr>
          <w:rFonts w:ascii="Arial" w:hAnsi="Arial" w:cs="Arial"/>
          <w:spacing w:val="-1"/>
          <w:sz w:val="20"/>
          <w:szCs w:val="20"/>
        </w:rPr>
        <w:t xml:space="preserve"> </w:t>
      </w:r>
      <w:r w:rsidRPr="009349BD">
        <w:rPr>
          <w:rFonts w:ascii="Arial" w:hAnsi="Arial" w:cs="Arial"/>
          <w:sz w:val="20"/>
          <w:szCs w:val="20"/>
        </w:rPr>
        <w:t>and the</w:t>
      </w:r>
      <w:r w:rsidRPr="009349BD">
        <w:rPr>
          <w:rFonts w:ascii="Arial" w:hAnsi="Arial" w:cs="Arial"/>
          <w:spacing w:val="-1"/>
          <w:sz w:val="20"/>
          <w:szCs w:val="20"/>
        </w:rPr>
        <w:t xml:space="preserve"> </w:t>
      </w:r>
      <w:r w:rsidRPr="009349BD">
        <w:rPr>
          <w:rFonts w:ascii="Arial" w:hAnsi="Arial" w:cs="Arial"/>
          <w:sz w:val="20"/>
          <w:szCs w:val="20"/>
        </w:rPr>
        <w:t>ligand upon complexation.</w:t>
      </w:r>
    </w:p>
    <w:p w14:paraId="2FF415F8" w14:textId="77777777" w:rsidR="00EA5ED9" w:rsidRDefault="00EA5ED9" w:rsidP="00EA5ED9">
      <w:pPr>
        <w:pStyle w:val="BodyText"/>
        <w:spacing w:before="1" w:line="264" w:lineRule="auto"/>
        <w:ind w:right="132"/>
        <w:jc w:val="both"/>
        <w:rPr>
          <w:rFonts w:ascii="Arial" w:hAnsi="Arial" w:cs="Arial"/>
          <w:sz w:val="20"/>
          <w:szCs w:val="20"/>
        </w:rPr>
      </w:pPr>
    </w:p>
    <w:p w14:paraId="07558FDE" w14:textId="77777777" w:rsidR="00EA5ED9" w:rsidRPr="0054678C" w:rsidRDefault="00EA5ED9" w:rsidP="00EA5ED9">
      <w:pPr>
        <w:pStyle w:val="BodyText"/>
        <w:widowControl/>
        <w:suppressAutoHyphens/>
        <w:autoSpaceDE/>
        <w:autoSpaceDN/>
        <w:spacing w:after="6"/>
        <w:ind w:firstLine="288"/>
        <w:jc w:val="both"/>
        <w:rPr>
          <w:rFonts w:ascii="Arial" w:eastAsia="SimSun" w:hAnsi="Arial" w:cs="Arial"/>
          <w:spacing w:val="-1"/>
          <w:sz w:val="20"/>
          <w:szCs w:val="20"/>
          <w:vertAlign w:val="superscript"/>
          <w:lang w:eastAsia="zh-CN"/>
        </w:rPr>
      </w:pPr>
      <w:r w:rsidRPr="0054678C">
        <w:rPr>
          <w:rFonts w:ascii="Arial" w:hAnsi="Arial" w:cs="Arial"/>
          <w:color w:val="000000" w:themeColor="text1"/>
          <w:sz w:val="20"/>
          <w:szCs w:val="20"/>
        </w:rPr>
        <w:t xml:space="preserve">  In the process of complexation, the solvent and crown ether molecules compete to bind with the metal cations. The cation is poorly solvated and readily complexed by the crown ether when the solvent's donor properties are low, leading to the development of a strong complex in that solvent.</w:t>
      </w:r>
      <w:r w:rsidRPr="0054678C">
        <w:rPr>
          <w:rFonts w:ascii="Arial" w:hAnsi="Arial" w:cs="Arial"/>
          <w:color w:val="000000" w:themeColor="text1"/>
          <w:sz w:val="20"/>
          <w:szCs w:val="20"/>
          <w:vertAlign w:val="superscript"/>
        </w:rPr>
        <w:t>[16]</w:t>
      </w:r>
      <w:r w:rsidRPr="0054678C">
        <w:rPr>
          <w:rFonts w:ascii="Arial" w:hAnsi="Arial" w:cs="Arial"/>
          <w:color w:val="000000" w:themeColor="text1"/>
          <w:sz w:val="20"/>
          <w:szCs w:val="20"/>
        </w:rPr>
        <w:t>The formation of complexes is weakened as the concentration of DMSO increases in the ACN-DMSO binary mixtures because the solvation of the metal cations and possibly the ligand should be stronger in a strong solvating solvent like DMSO having (Gutman Donor Number (DN=29.8)</w:t>
      </w:r>
      <w:r w:rsidRPr="0054678C">
        <w:rPr>
          <w:rFonts w:ascii="Arial" w:hAnsi="Arial" w:cs="Arial"/>
          <w:color w:val="FF0000"/>
          <w:sz w:val="20"/>
          <w:szCs w:val="20"/>
        </w:rPr>
        <w:t xml:space="preserve"> </w:t>
      </w:r>
      <w:r w:rsidRPr="0054678C">
        <w:rPr>
          <w:rFonts w:ascii="Arial" w:hAnsi="Arial" w:cs="Arial"/>
          <w:color w:val="000000" w:themeColor="text1"/>
          <w:sz w:val="20"/>
          <w:szCs w:val="20"/>
        </w:rPr>
        <w:t xml:space="preserve">than in solvents with lower solvating abilities like ACN (DN=14.1) </w:t>
      </w:r>
      <w:r w:rsidRPr="0054678C">
        <w:rPr>
          <w:rFonts w:ascii="Arial" w:hAnsi="Arial" w:cs="Arial"/>
          <w:sz w:val="20"/>
          <w:szCs w:val="20"/>
        </w:rPr>
        <w:t>therefore,</w:t>
      </w:r>
      <w:r w:rsidRPr="0054678C">
        <w:rPr>
          <w:rFonts w:ascii="Arial" w:hAnsi="Arial" w:cs="Arial"/>
          <w:color w:val="000000" w:themeColor="text1"/>
          <w:sz w:val="20"/>
          <w:szCs w:val="20"/>
        </w:rPr>
        <w:t xml:space="preserve"> the stability constant (log </w:t>
      </w:r>
      <w:proofErr w:type="spellStart"/>
      <w:r w:rsidRPr="0054678C">
        <w:rPr>
          <w:rFonts w:ascii="Arial" w:hAnsi="Arial" w:cs="Arial"/>
          <w:color w:val="000000" w:themeColor="text1"/>
          <w:sz w:val="20"/>
          <w:szCs w:val="20"/>
        </w:rPr>
        <w:t>K</w:t>
      </w:r>
      <w:r w:rsidRPr="0054678C">
        <w:rPr>
          <w:rFonts w:ascii="Arial" w:hAnsi="Arial" w:cs="Arial"/>
          <w:color w:val="000000" w:themeColor="text1"/>
          <w:sz w:val="20"/>
          <w:szCs w:val="20"/>
          <w:vertAlign w:val="subscript"/>
        </w:rPr>
        <w:t>f</w:t>
      </w:r>
      <w:proofErr w:type="spellEnd"/>
      <w:r w:rsidRPr="0054678C">
        <w:rPr>
          <w:rFonts w:ascii="Arial" w:hAnsi="Arial" w:cs="Arial"/>
          <w:color w:val="000000" w:themeColor="text1"/>
          <w:sz w:val="20"/>
          <w:szCs w:val="20"/>
        </w:rPr>
        <w:t>) of (B15C5-M</w:t>
      </w:r>
      <w:r w:rsidRPr="0054678C">
        <w:rPr>
          <w:rFonts w:ascii="Arial" w:hAnsi="Arial" w:cs="Arial"/>
          <w:color w:val="000000" w:themeColor="text1"/>
          <w:sz w:val="20"/>
          <w:szCs w:val="20"/>
          <w:vertAlign w:val="superscript"/>
        </w:rPr>
        <w:t>n+</w:t>
      </w:r>
      <w:r w:rsidRPr="0054678C">
        <w:rPr>
          <w:rFonts w:ascii="Arial" w:hAnsi="Arial" w:cs="Arial"/>
          <w:color w:val="000000" w:themeColor="text1"/>
          <w:sz w:val="20"/>
          <w:szCs w:val="20"/>
        </w:rPr>
        <w:t>) complexes decreases with increasing the temperature in pure ACN and in ACN-DMSO binary solvent mixtures, it indicates that process is exothermic process, and the formation of the complexes is weakened as the concentration of DMSO increases in ACN-DMSO binary solvent mixtures.</w:t>
      </w:r>
    </w:p>
    <w:p w14:paraId="6BDC8E8C" w14:textId="77777777" w:rsidR="00EA5ED9" w:rsidRPr="009349BD" w:rsidRDefault="00EA5ED9" w:rsidP="00EA5ED9">
      <w:pPr>
        <w:pStyle w:val="BodyText"/>
        <w:spacing w:before="1" w:line="264" w:lineRule="auto"/>
        <w:ind w:right="132"/>
        <w:jc w:val="both"/>
        <w:rPr>
          <w:rFonts w:ascii="Arial" w:hAnsi="Arial" w:cs="Arial"/>
          <w:color w:val="EE0000"/>
          <w:sz w:val="20"/>
          <w:szCs w:val="20"/>
        </w:rPr>
      </w:pPr>
    </w:p>
    <w:p w14:paraId="4D6FF5E3" w14:textId="77777777" w:rsidR="00EA5ED9" w:rsidRDefault="00EA5ED9" w:rsidP="00EA5ED9">
      <w:pPr>
        <w:tabs>
          <w:tab w:val="left" w:pos="1095"/>
        </w:tabs>
        <w:jc w:val="both"/>
        <w:rPr>
          <w:rFonts w:ascii="Times New Roman" w:hAnsi="Times New Roman" w:cs="Times New Roman"/>
          <w:color w:val="000000" w:themeColor="text1"/>
          <w:sz w:val="20"/>
          <w:szCs w:val="20"/>
        </w:rPr>
      </w:pPr>
    </w:p>
    <w:p w14:paraId="0B8334BB" w14:textId="77777777" w:rsidR="00EA5ED9" w:rsidRDefault="00EA5ED9" w:rsidP="00EA5ED9">
      <w:pPr>
        <w:tabs>
          <w:tab w:val="left" w:pos="1095"/>
        </w:tabs>
        <w:jc w:val="both"/>
        <w:rPr>
          <w:rFonts w:ascii="Times New Roman" w:hAnsi="Times New Roman" w:cs="Times New Roman"/>
          <w:color w:val="000000" w:themeColor="text1"/>
          <w:sz w:val="20"/>
          <w:szCs w:val="20"/>
        </w:rPr>
      </w:pPr>
    </w:p>
    <w:p w14:paraId="1CB3F474" w14:textId="1308FB35" w:rsidR="00EA5ED9" w:rsidRPr="00EA5ED9" w:rsidRDefault="00EA5ED9" w:rsidP="00EA5ED9">
      <w:pPr>
        <w:tabs>
          <w:tab w:val="left" w:pos="1095"/>
        </w:tabs>
        <w:spacing w:line="240" w:lineRule="auto"/>
        <w:jc w:val="both"/>
        <w:rPr>
          <w:rFonts w:ascii="Times New Roman" w:hAnsi="Times New Roman" w:cs="Times New Roman"/>
          <w:color w:val="000000" w:themeColor="text1"/>
          <w:sz w:val="20"/>
          <w:szCs w:val="20"/>
        </w:rPr>
        <w:sectPr w:rsidR="00EA5ED9" w:rsidRPr="00EA5ED9" w:rsidSect="00DE4335">
          <w:headerReference w:type="even" r:id="rId19"/>
          <w:headerReference w:type="default" r:id="rId20"/>
          <w:footerReference w:type="even" r:id="rId21"/>
          <w:footerReference w:type="default" r:id="rId22"/>
          <w:headerReference w:type="first" r:id="rId23"/>
          <w:footerReference w:type="first" r:id="rId24"/>
          <w:pgSz w:w="11910" w:h="16840"/>
          <w:pgMar w:top="720" w:right="720" w:bottom="720" w:left="720" w:header="720" w:footer="720" w:gutter="0"/>
          <w:cols w:space="720"/>
          <w:docGrid w:linePitch="299"/>
        </w:sectPr>
      </w:pPr>
    </w:p>
    <w:p w14:paraId="37F5E29B" w14:textId="77777777" w:rsidR="009850FF" w:rsidRDefault="009850FF" w:rsidP="00EA5ED9">
      <w:pPr>
        <w:pStyle w:val="BodyText"/>
        <w:widowControl/>
        <w:suppressAutoHyphens/>
        <w:autoSpaceDE/>
        <w:autoSpaceDN/>
        <w:rPr>
          <w:rFonts w:eastAsia="SimSun"/>
          <w:spacing w:val="-1"/>
          <w:sz w:val="20"/>
          <w:szCs w:val="20"/>
          <w:lang w:eastAsia="zh-CN"/>
        </w:rPr>
      </w:pPr>
    </w:p>
    <w:p w14:paraId="703FC4D5" w14:textId="7F8FC7AA" w:rsidR="00B46697" w:rsidRDefault="00B46697" w:rsidP="0054678C">
      <w:pPr>
        <w:pStyle w:val="BodyText"/>
        <w:widowControl/>
        <w:suppressAutoHyphens/>
        <w:autoSpaceDE/>
        <w:autoSpaceDN/>
        <w:spacing w:after="6"/>
        <w:ind w:firstLine="288"/>
        <w:jc w:val="both"/>
        <w:rPr>
          <w:rFonts w:eastAsia="SimSun"/>
          <w:spacing w:val="-1"/>
          <w:sz w:val="24"/>
          <w:szCs w:val="24"/>
          <w:vertAlign w:val="superscript"/>
          <w:lang w:eastAsia="zh-CN"/>
        </w:rPr>
      </w:pPr>
      <w:bookmarkStart w:id="5" w:name="_Hlk199763767"/>
    </w:p>
    <w:p w14:paraId="73F8AE3C" w14:textId="77777777" w:rsidR="008E467A" w:rsidRDefault="008E467A" w:rsidP="00B957BB">
      <w:pPr>
        <w:pStyle w:val="BodyText"/>
        <w:widowControl/>
        <w:suppressAutoHyphens/>
        <w:autoSpaceDE/>
        <w:autoSpaceDN/>
        <w:spacing w:after="6"/>
        <w:ind w:firstLine="288"/>
        <w:jc w:val="both"/>
        <w:rPr>
          <w:rFonts w:eastAsia="SimSun"/>
          <w:spacing w:val="-1"/>
          <w:sz w:val="24"/>
          <w:szCs w:val="24"/>
          <w:vertAlign w:val="superscript"/>
          <w:lang w:eastAsia="zh-CN"/>
        </w:rPr>
      </w:pPr>
    </w:p>
    <w:p w14:paraId="44C7C5B5" w14:textId="2DA55A94" w:rsidR="008E467A" w:rsidRDefault="008E467A" w:rsidP="008E467A">
      <w:pPr>
        <w:pStyle w:val="BodyText"/>
        <w:widowControl/>
        <w:suppressAutoHyphens/>
        <w:autoSpaceDE/>
        <w:autoSpaceDN/>
        <w:spacing w:after="6"/>
        <w:ind w:right="-755" w:firstLine="288"/>
        <w:jc w:val="both"/>
        <w:rPr>
          <w:rFonts w:eastAsia="SimSun"/>
          <w:spacing w:val="-1"/>
          <w:sz w:val="24"/>
          <w:szCs w:val="24"/>
          <w:vertAlign w:val="superscript"/>
          <w:lang w:eastAsia="zh-CN"/>
        </w:rPr>
      </w:pPr>
      <w:r>
        <w:rPr>
          <w:rFonts w:eastAsia="SimSun"/>
          <w:noProof/>
          <w:spacing w:val="-1"/>
          <w:sz w:val="24"/>
          <w:szCs w:val="24"/>
          <w:vertAlign w:val="superscript"/>
          <w:lang w:eastAsia="zh-CN"/>
        </w:rPr>
        <w:drawing>
          <wp:inline distT="0" distB="0" distL="0" distR="0" wp14:anchorId="3501537C" wp14:editId="4F02F985">
            <wp:extent cx="6096635" cy="3983182"/>
            <wp:effectExtent l="0" t="0" r="0" b="0"/>
            <wp:docPr id="1232861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06515" cy="3989637"/>
                    </a:xfrm>
                    <a:prstGeom prst="rect">
                      <a:avLst/>
                    </a:prstGeom>
                    <a:noFill/>
                  </pic:spPr>
                </pic:pic>
              </a:graphicData>
            </a:graphic>
          </wp:inline>
        </w:drawing>
      </w:r>
    </w:p>
    <w:p w14:paraId="5DADB4A0" w14:textId="77777777" w:rsidR="008E467A" w:rsidRDefault="008E467A" w:rsidP="00B957BB">
      <w:pPr>
        <w:pStyle w:val="BodyText"/>
        <w:widowControl/>
        <w:suppressAutoHyphens/>
        <w:autoSpaceDE/>
        <w:autoSpaceDN/>
        <w:spacing w:after="6"/>
        <w:ind w:firstLine="288"/>
        <w:jc w:val="both"/>
        <w:rPr>
          <w:rFonts w:eastAsia="SimSun"/>
          <w:spacing w:val="-1"/>
          <w:sz w:val="24"/>
          <w:szCs w:val="24"/>
          <w:vertAlign w:val="superscript"/>
          <w:lang w:eastAsia="zh-CN"/>
        </w:rPr>
      </w:pPr>
    </w:p>
    <w:p w14:paraId="08445839" w14:textId="77777777" w:rsidR="008E467A" w:rsidRDefault="008E467A" w:rsidP="00B957BB">
      <w:pPr>
        <w:pStyle w:val="BodyText"/>
        <w:widowControl/>
        <w:suppressAutoHyphens/>
        <w:autoSpaceDE/>
        <w:autoSpaceDN/>
        <w:spacing w:after="6"/>
        <w:ind w:firstLine="288"/>
        <w:jc w:val="both"/>
        <w:rPr>
          <w:rFonts w:eastAsia="SimSun"/>
          <w:spacing w:val="-1"/>
          <w:sz w:val="24"/>
          <w:szCs w:val="24"/>
          <w:vertAlign w:val="superscript"/>
          <w:lang w:eastAsia="zh-CN"/>
        </w:rPr>
      </w:pPr>
    </w:p>
    <w:p w14:paraId="4E027BB0" w14:textId="2C6CC8D9" w:rsidR="00552B48" w:rsidRPr="0054678C" w:rsidRDefault="00552B48" w:rsidP="00552B48">
      <w:pPr>
        <w:pStyle w:val="BodyText"/>
        <w:widowControl/>
        <w:suppressAutoHyphens/>
        <w:autoSpaceDE/>
        <w:autoSpaceDN/>
        <w:spacing w:after="6"/>
        <w:jc w:val="both"/>
        <w:rPr>
          <w:rFonts w:ascii="Arial" w:eastAsia="SimSun" w:hAnsi="Arial" w:cs="Arial"/>
          <w:spacing w:val="-1"/>
          <w:sz w:val="20"/>
          <w:szCs w:val="20"/>
          <w:lang w:eastAsia="zh-CN"/>
        </w:rPr>
      </w:pPr>
      <w:r w:rsidRPr="0054678C">
        <w:rPr>
          <w:rFonts w:ascii="Arial" w:eastAsia="SimSun" w:hAnsi="Arial" w:cs="Arial"/>
          <w:b/>
          <w:bCs/>
          <w:spacing w:val="-1"/>
          <w:sz w:val="20"/>
          <w:szCs w:val="20"/>
          <w:lang w:eastAsia="zh-CN"/>
        </w:rPr>
        <w:t>Figure 7:</w:t>
      </w:r>
      <w:r w:rsidRPr="0054678C">
        <w:rPr>
          <w:rFonts w:ascii="Arial" w:eastAsia="SimSun" w:hAnsi="Arial" w:cs="Arial"/>
          <w:spacing w:val="-1"/>
          <w:sz w:val="20"/>
          <w:szCs w:val="20"/>
          <w:lang w:eastAsia="zh-CN"/>
        </w:rPr>
        <w:t xml:space="preserve"> Change of the stability constant Log </w:t>
      </w:r>
      <w:proofErr w:type="spellStart"/>
      <w:r w:rsidRPr="0054678C">
        <w:rPr>
          <w:rFonts w:ascii="Arial" w:eastAsia="SimSun" w:hAnsi="Arial" w:cs="Arial"/>
          <w:spacing w:val="-1"/>
          <w:sz w:val="20"/>
          <w:szCs w:val="20"/>
          <w:lang w:eastAsia="zh-CN"/>
        </w:rPr>
        <w:t>K</w:t>
      </w:r>
      <w:r w:rsidRPr="0054678C">
        <w:rPr>
          <w:rFonts w:ascii="Arial" w:eastAsia="SimSun" w:hAnsi="Arial" w:cs="Arial"/>
          <w:spacing w:val="-1"/>
          <w:sz w:val="20"/>
          <w:szCs w:val="20"/>
          <w:vertAlign w:val="subscript"/>
          <w:lang w:eastAsia="zh-CN"/>
        </w:rPr>
        <w:t>f</w:t>
      </w:r>
      <w:proofErr w:type="spellEnd"/>
      <w:r w:rsidRPr="0054678C">
        <w:rPr>
          <w:rFonts w:ascii="Arial" w:eastAsia="SimSun" w:hAnsi="Arial" w:cs="Arial"/>
          <w:spacing w:val="-1"/>
          <w:sz w:val="20"/>
          <w:szCs w:val="20"/>
          <w:lang w:eastAsia="zh-CN"/>
        </w:rPr>
        <w:t xml:space="preserve"> of (B15C5-M</w:t>
      </w:r>
      <w:r w:rsidRPr="0054678C">
        <w:rPr>
          <w:rFonts w:ascii="Arial" w:eastAsia="SimSun" w:hAnsi="Arial" w:cs="Arial"/>
          <w:spacing w:val="-1"/>
          <w:sz w:val="20"/>
          <w:szCs w:val="20"/>
          <w:vertAlign w:val="superscript"/>
          <w:lang w:eastAsia="zh-CN"/>
        </w:rPr>
        <w:t>n+</w:t>
      </w:r>
      <w:r w:rsidRPr="0054678C">
        <w:rPr>
          <w:rFonts w:ascii="Arial" w:eastAsia="SimSun" w:hAnsi="Arial" w:cs="Arial"/>
          <w:spacing w:val="-1"/>
          <w:sz w:val="20"/>
          <w:szCs w:val="20"/>
          <w:lang w:eastAsia="zh-CN"/>
        </w:rPr>
        <w:t xml:space="preserve">) complexes with the composition of pure ACN, pure DMSO and ACN-DMSO binary </w:t>
      </w:r>
      <w:r w:rsidR="007906B8" w:rsidRPr="0054678C">
        <w:rPr>
          <w:rFonts w:ascii="Arial" w:eastAsia="SimSun" w:hAnsi="Arial" w:cs="Arial"/>
          <w:spacing w:val="-1"/>
          <w:sz w:val="20"/>
          <w:szCs w:val="20"/>
          <w:lang w:eastAsia="zh-CN"/>
        </w:rPr>
        <w:t xml:space="preserve">solvent </w:t>
      </w:r>
      <w:r w:rsidRPr="0054678C">
        <w:rPr>
          <w:rFonts w:ascii="Arial" w:eastAsia="SimSun" w:hAnsi="Arial" w:cs="Arial"/>
          <w:spacing w:val="-1"/>
          <w:sz w:val="20"/>
          <w:szCs w:val="20"/>
          <w:lang w:eastAsia="zh-CN"/>
        </w:rPr>
        <w:t>mixtures at various temperatures:</w:t>
      </w:r>
      <w:r w:rsidR="00DE11C6" w:rsidRPr="0054678C">
        <w:rPr>
          <w:rFonts w:ascii="Arial" w:eastAsia="SimSun" w:hAnsi="Arial" w:cs="Arial"/>
          <w:spacing w:val="-1"/>
          <w:sz w:val="20"/>
          <w:szCs w:val="20"/>
          <w:lang w:eastAsia="zh-CN"/>
        </w:rPr>
        <w:t xml:space="preserve"> A (</w:t>
      </w:r>
      <w:r w:rsidRPr="0054678C">
        <w:rPr>
          <w:rFonts w:ascii="Arial" w:eastAsia="SimSun" w:hAnsi="Arial" w:cs="Arial"/>
          <w:spacing w:val="-1"/>
          <w:sz w:val="20"/>
          <w:szCs w:val="20"/>
          <w:lang w:eastAsia="zh-CN"/>
        </w:rPr>
        <w:t>♦</w:t>
      </w:r>
      <w:r w:rsidR="00DE11C6" w:rsidRPr="0054678C">
        <w:rPr>
          <w:rFonts w:ascii="Arial" w:eastAsia="SimSun" w:hAnsi="Arial" w:cs="Arial"/>
          <w:spacing w:val="-1"/>
          <w:sz w:val="20"/>
          <w:szCs w:val="20"/>
          <w:lang w:eastAsia="zh-CN"/>
        </w:rPr>
        <w:t>)</w:t>
      </w:r>
      <w:r w:rsidRPr="0054678C">
        <w:rPr>
          <w:rFonts w:ascii="Arial" w:eastAsia="SimSun" w:hAnsi="Arial" w:cs="Arial"/>
          <w:spacing w:val="-1"/>
          <w:sz w:val="20"/>
          <w:szCs w:val="20"/>
          <w:lang w:eastAsia="zh-CN"/>
        </w:rPr>
        <w:t xml:space="preserve"> = 293.15 K, </w:t>
      </w:r>
      <w:r w:rsidR="00DE11C6" w:rsidRPr="0054678C">
        <w:rPr>
          <w:rFonts w:ascii="Arial" w:eastAsia="SimSun" w:hAnsi="Arial" w:cs="Arial"/>
          <w:spacing w:val="-1"/>
          <w:sz w:val="20"/>
          <w:szCs w:val="20"/>
          <w:lang w:eastAsia="zh-CN"/>
        </w:rPr>
        <w:t>B (</w:t>
      </w:r>
      <w:r w:rsidRPr="0054678C">
        <w:rPr>
          <w:rFonts w:ascii="Arial" w:eastAsia="SimSun" w:hAnsi="Arial" w:cs="Arial"/>
          <w:spacing w:val="-1"/>
          <w:sz w:val="20"/>
          <w:szCs w:val="20"/>
          <w:lang w:eastAsia="zh-CN"/>
        </w:rPr>
        <w:t>●</w:t>
      </w:r>
      <w:r w:rsidR="00DE11C6" w:rsidRPr="0054678C">
        <w:rPr>
          <w:rFonts w:ascii="Arial" w:eastAsia="SimSun" w:hAnsi="Arial" w:cs="Arial"/>
          <w:spacing w:val="-1"/>
          <w:sz w:val="20"/>
          <w:szCs w:val="20"/>
          <w:lang w:eastAsia="zh-CN"/>
        </w:rPr>
        <w:t>)</w:t>
      </w:r>
      <w:r w:rsidRPr="0054678C">
        <w:rPr>
          <w:rFonts w:ascii="Arial" w:eastAsia="SimSun" w:hAnsi="Arial" w:cs="Arial"/>
          <w:spacing w:val="-1"/>
          <w:sz w:val="20"/>
          <w:szCs w:val="20"/>
          <w:lang w:eastAsia="zh-CN"/>
        </w:rPr>
        <w:t xml:space="preserve"> = 303.15 K and </w:t>
      </w:r>
      <w:r w:rsidR="00DE11C6" w:rsidRPr="0054678C">
        <w:rPr>
          <w:rFonts w:ascii="Arial" w:eastAsia="SimSun" w:hAnsi="Arial" w:cs="Arial"/>
          <w:spacing w:val="-1"/>
          <w:sz w:val="20"/>
          <w:szCs w:val="20"/>
          <w:lang w:eastAsia="zh-CN"/>
        </w:rPr>
        <w:t>C (</w:t>
      </w:r>
      <w:r w:rsidRPr="0054678C">
        <w:rPr>
          <w:rFonts w:ascii="Arial" w:eastAsia="SimSun" w:hAnsi="Arial" w:cs="Arial"/>
          <w:spacing w:val="-1"/>
          <w:sz w:val="20"/>
          <w:szCs w:val="20"/>
          <w:lang w:eastAsia="zh-CN"/>
        </w:rPr>
        <w:t>▲</w:t>
      </w:r>
      <w:r w:rsidR="00DE11C6" w:rsidRPr="0054678C">
        <w:rPr>
          <w:rFonts w:ascii="Arial" w:eastAsia="SimSun" w:hAnsi="Arial" w:cs="Arial"/>
          <w:spacing w:val="-1"/>
          <w:sz w:val="20"/>
          <w:szCs w:val="20"/>
          <w:lang w:eastAsia="zh-CN"/>
        </w:rPr>
        <w:t>)</w:t>
      </w:r>
      <w:r w:rsidRPr="0054678C">
        <w:rPr>
          <w:rFonts w:ascii="Arial" w:eastAsia="SimSun" w:hAnsi="Arial" w:cs="Arial"/>
          <w:spacing w:val="-1"/>
          <w:sz w:val="20"/>
          <w:szCs w:val="20"/>
          <w:lang w:eastAsia="zh-CN"/>
        </w:rPr>
        <w:t xml:space="preserve"> = 313.15 K.</w:t>
      </w:r>
    </w:p>
    <w:p w14:paraId="1EB4674E" w14:textId="77777777" w:rsidR="00C7215D" w:rsidRDefault="00C7215D" w:rsidP="00552B48">
      <w:pPr>
        <w:pStyle w:val="BodyText"/>
        <w:widowControl/>
        <w:suppressAutoHyphens/>
        <w:autoSpaceDE/>
        <w:autoSpaceDN/>
        <w:spacing w:after="6"/>
        <w:jc w:val="both"/>
        <w:rPr>
          <w:rFonts w:eastAsia="SimSun"/>
          <w:spacing w:val="-1"/>
          <w:sz w:val="20"/>
          <w:szCs w:val="20"/>
          <w:lang w:eastAsia="zh-CN"/>
        </w:rPr>
      </w:pPr>
    </w:p>
    <w:p w14:paraId="0C1BD1BB" w14:textId="7E2C2A38" w:rsidR="00C7215D" w:rsidRPr="0054678C" w:rsidRDefault="00C7215D" w:rsidP="00C7215D">
      <w:pPr>
        <w:pStyle w:val="BodyText"/>
        <w:widowControl/>
        <w:suppressAutoHyphens/>
        <w:autoSpaceDE/>
        <w:autoSpaceDN/>
        <w:spacing w:after="6"/>
        <w:ind w:firstLine="288"/>
        <w:jc w:val="both"/>
        <w:rPr>
          <w:rFonts w:ascii="Arial" w:eastAsia="SimSun" w:hAnsi="Arial" w:cs="Arial"/>
          <w:spacing w:val="-1"/>
          <w:sz w:val="20"/>
          <w:szCs w:val="20"/>
          <w:vertAlign w:val="superscript"/>
          <w:lang w:eastAsia="zh-CN"/>
        </w:rPr>
      </w:pPr>
      <w:r w:rsidRPr="0054678C">
        <w:rPr>
          <w:rFonts w:ascii="Arial" w:hAnsi="Arial" w:cs="Arial"/>
          <w:color w:val="000000" w:themeColor="text1"/>
          <w:sz w:val="20"/>
          <w:szCs w:val="20"/>
        </w:rPr>
        <w:t xml:space="preserve"> Along with the donor number other property like dielectric constant also play the major role. It should be noted that somewhat lower dielectric constant of ACN (38.0) in comparison with that of DMSO (45.0) would cause the electrostatic contribution to the bond formation to increase with increasing percentage of ACN in the binary solvent mixtures.</w:t>
      </w:r>
      <w:r w:rsidRPr="0054678C">
        <w:rPr>
          <w:rFonts w:ascii="Arial" w:eastAsia="SimSun" w:hAnsi="Arial" w:cs="Arial"/>
          <w:spacing w:val="-1"/>
          <w:sz w:val="20"/>
          <w:szCs w:val="20"/>
          <w:lang w:eastAsia="zh-CN"/>
        </w:rPr>
        <w:t xml:space="preserve"> Further, the stability and the selectivity of the formed complexes are affected by several factors like, (1) cavity size of the ligand, (2) the charge density and the polarizability of the cation, (3) nature of donor atoms (4) substituents existing in the macrocycle and (5) the type of anion associated with the </w:t>
      </w:r>
      <w:r w:rsidR="0050438F" w:rsidRPr="0054678C">
        <w:rPr>
          <w:rFonts w:ascii="Arial" w:eastAsia="SimSun" w:hAnsi="Arial" w:cs="Arial"/>
          <w:spacing w:val="-1"/>
          <w:sz w:val="20"/>
          <w:szCs w:val="20"/>
          <w:lang w:eastAsia="zh-CN"/>
        </w:rPr>
        <w:t>cation.</w:t>
      </w:r>
      <w:r w:rsidR="0050438F" w:rsidRPr="0054678C">
        <w:rPr>
          <w:rFonts w:ascii="Arial" w:eastAsia="SimSun" w:hAnsi="Arial" w:cs="Arial"/>
          <w:spacing w:val="-1"/>
          <w:sz w:val="20"/>
          <w:szCs w:val="20"/>
          <w:vertAlign w:val="superscript"/>
          <w:lang w:eastAsia="zh-CN"/>
        </w:rPr>
        <w:t xml:space="preserve"> [</w:t>
      </w:r>
      <w:r w:rsidRPr="0054678C">
        <w:rPr>
          <w:rFonts w:ascii="Arial" w:eastAsia="SimSun" w:hAnsi="Arial" w:cs="Arial"/>
          <w:spacing w:val="-1"/>
          <w:sz w:val="20"/>
          <w:szCs w:val="20"/>
          <w:vertAlign w:val="superscript"/>
          <w:lang w:eastAsia="zh-CN"/>
        </w:rPr>
        <w:t>17,18]</w:t>
      </w:r>
    </w:p>
    <w:p w14:paraId="05D65F8A" w14:textId="77777777" w:rsidR="00C7215D" w:rsidRPr="0054678C" w:rsidRDefault="00C7215D" w:rsidP="00552B48">
      <w:pPr>
        <w:pStyle w:val="BodyText"/>
        <w:widowControl/>
        <w:suppressAutoHyphens/>
        <w:autoSpaceDE/>
        <w:autoSpaceDN/>
        <w:spacing w:after="6"/>
        <w:jc w:val="both"/>
        <w:rPr>
          <w:rFonts w:ascii="Arial" w:eastAsia="SimSun" w:hAnsi="Arial" w:cs="Arial"/>
          <w:spacing w:val="-1"/>
          <w:sz w:val="20"/>
          <w:szCs w:val="20"/>
          <w:lang w:eastAsia="zh-CN"/>
        </w:rPr>
      </w:pPr>
    </w:p>
    <w:p w14:paraId="504FE3FB" w14:textId="0CA7F203" w:rsidR="00552B48" w:rsidRPr="0054678C" w:rsidRDefault="00552B48" w:rsidP="00552B48">
      <w:pPr>
        <w:jc w:val="both"/>
        <w:rPr>
          <w:rFonts w:ascii="Arial" w:hAnsi="Arial" w:cs="Arial"/>
          <w:color w:val="000000" w:themeColor="text1"/>
          <w:sz w:val="20"/>
          <w:szCs w:val="20"/>
        </w:rPr>
      </w:pPr>
    </w:p>
    <w:p w14:paraId="27ED526E" w14:textId="182E16CF" w:rsidR="00B957BB" w:rsidRDefault="00DE11C6" w:rsidP="00A657BB">
      <w:pPr>
        <w:pStyle w:val="BodyText"/>
        <w:widowControl/>
        <w:suppressAutoHyphens/>
        <w:autoSpaceDE/>
        <w:autoSpaceDN/>
        <w:spacing w:after="6"/>
        <w:jc w:val="both"/>
        <w:rPr>
          <w:rFonts w:eastAsia="SimSun"/>
          <w:b/>
          <w:bCs/>
          <w:spacing w:val="-1"/>
          <w:sz w:val="24"/>
          <w:szCs w:val="24"/>
          <w:lang w:eastAsia="zh-CN"/>
        </w:rPr>
      </w:pPr>
      <w:r>
        <w:rPr>
          <w:noProof/>
        </w:rPr>
        <w:lastRenderedPageBreak/>
        <w:drawing>
          <wp:inline distT="0" distB="0" distL="0" distR="0" wp14:anchorId="3B2DC07E" wp14:editId="60305C82">
            <wp:extent cx="5731510" cy="3983182"/>
            <wp:effectExtent l="0" t="0" r="2540" b="0"/>
            <wp:docPr id="11780600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60097"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5743997" cy="3991860"/>
                    </a:xfrm>
                    <a:prstGeom prst="rect">
                      <a:avLst/>
                    </a:prstGeom>
                  </pic:spPr>
                </pic:pic>
              </a:graphicData>
            </a:graphic>
          </wp:inline>
        </w:drawing>
      </w:r>
    </w:p>
    <w:bookmarkEnd w:id="5"/>
    <w:p w14:paraId="30AEA7D8" w14:textId="14AE5154" w:rsidR="00A657BB" w:rsidRPr="0054678C" w:rsidRDefault="00A657BB" w:rsidP="00DE11C6">
      <w:pPr>
        <w:pStyle w:val="BodyText"/>
        <w:widowControl/>
        <w:suppressAutoHyphens/>
        <w:autoSpaceDE/>
        <w:autoSpaceDN/>
        <w:spacing w:after="6"/>
        <w:rPr>
          <w:rFonts w:ascii="Arial" w:eastAsia="SimSun" w:hAnsi="Arial" w:cs="Arial"/>
          <w:spacing w:val="-1"/>
          <w:sz w:val="20"/>
          <w:szCs w:val="20"/>
          <w:lang w:eastAsia="zh-CN"/>
        </w:rPr>
      </w:pPr>
      <w:r w:rsidRPr="0054678C">
        <w:rPr>
          <w:rFonts w:ascii="Arial" w:eastAsia="SimSun" w:hAnsi="Arial" w:cs="Arial"/>
          <w:b/>
          <w:bCs/>
          <w:spacing w:val="-1"/>
          <w:sz w:val="20"/>
          <w:szCs w:val="20"/>
          <w:lang w:eastAsia="zh-CN"/>
        </w:rPr>
        <w:t>Figure 8:</w:t>
      </w:r>
      <w:r w:rsidRPr="0054678C">
        <w:rPr>
          <w:rFonts w:ascii="Arial" w:eastAsia="SimSun" w:hAnsi="Arial" w:cs="Arial"/>
          <w:spacing w:val="-1"/>
          <w:sz w:val="20"/>
          <w:szCs w:val="20"/>
          <w:lang w:eastAsia="zh-CN"/>
        </w:rPr>
        <w:t xml:space="preserve"> Variation of log </w:t>
      </w:r>
      <w:proofErr w:type="spellStart"/>
      <w:r w:rsidRPr="0054678C">
        <w:rPr>
          <w:rFonts w:ascii="Arial" w:eastAsia="SimSun" w:hAnsi="Arial" w:cs="Arial"/>
          <w:spacing w:val="-1"/>
          <w:sz w:val="20"/>
          <w:szCs w:val="20"/>
          <w:lang w:eastAsia="zh-CN"/>
        </w:rPr>
        <w:t>K</w:t>
      </w:r>
      <w:r w:rsidRPr="0054678C">
        <w:rPr>
          <w:rFonts w:ascii="Arial" w:eastAsia="SimSun" w:hAnsi="Arial" w:cs="Arial"/>
          <w:spacing w:val="-1"/>
          <w:sz w:val="20"/>
          <w:szCs w:val="20"/>
          <w:vertAlign w:val="subscript"/>
          <w:lang w:eastAsia="zh-CN"/>
        </w:rPr>
        <w:t>f</w:t>
      </w:r>
      <w:proofErr w:type="spellEnd"/>
      <w:r w:rsidRPr="0054678C">
        <w:rPr>
          <w:rFonts w:ascii="Arial" w:eastAsia="SimSun" w:hAnsi="Arial" w:cs="Arial"/>
          <w:spacing w:val="-1"/>
          <w:sz w:val="20"/>
          <w:szCs w:val="20"/>
          <w:lang w:eastAsia="zh-CN"/>
        </w:rPr>
        <w:t xml:space="preserve"> for L-M</w:t>
      </w:r>
      <w:r w:rsidRPr="0054678C">
        <w:rPr>
          <w:rFonts w:ascii="Arial" w:eastAsia="SimSun" w:hAnsi="Arial" w:cs="Arial"/>
          <w:spacing w:val="-1"/>
          <w:sz w:val="20"/>
          <w:szCs w:val="20"/>
          <w:vertAlign w:val="superscript"/>
          <w:lang w:eastAsia="zh-CN"/>
        </w:rPr>
        <w:t>n+</w:t>
      </w:r>
      <w:r w:rsidRPr="0054678C">
        <w:rPr>
          <w:rFonts w:ascii="Arial" w:eastAsia="SimSun" w:hAnsi="Arial" w:cs="Arial"/>
          <w:spacing w:val="-1"/>
          <w:sz w:val="20"/>
          <w:szCs w:val="20"/>
          <w:lang w:eastAsia="zh-CN"/>
        </w:rPr>
        <w:t xml:space="preserve"> complexes versus cationic radius in pure ACN, pure DMSO and ACN- DMSO binary</w:t>
      </w:r>
      <w:r w:rsidR="007906B8" w:rsidRPr="0054678C">
        <w:rPr>
          <w:rFonts w:ascii="Arial" w:eastAsia="SimSun" w:hAnsi="Arial" w:cs="Arial"/>
          <w:spacing w:val="-1"/>
          <w:sz w:val="20"/>
          <w:szCs w:val="20"/>
          <w:lang w:eastAsia="zh-CN"/>
        </w:rPr>
        <w:t xml:space="preserve"> solvent</w:t>
      </w:r>
      <w:r w:rsidRPr="0054678C">
        <w:rPr>
          <w:rFonts w:ascii="Arial" w:eastAsia="SimSun" w:hAnsi="Arial" w:cs="Arial"/>
          <w:spacing w:val="-1"/>
          <w:sz w:val="20"/>
          <w:szCs w:val="20"/>
          <w:lang w:eastAsia="zh-CN"/>
        </w:rPr>
        <w:t xml:space="preserve"> mixtures at different temperatures</w:t>
      </w:r>
      <w:r w:rsidR="00DE11C6" w:rsidRPr="0054678C">
        <w:rPr>
          <w:rFonts w:ascii="Arial" w:eastAsia="SimSun" w:hAnsi="Arial" w:cs="Arial"/>
          <w:spacing w:val="-1"/>
          <w:sz w:val="20"/>
          <w:szCs w:val="20"/>
          <w:lang w:eastAsia="zh-CN"/>
        </w:rPr>
        <w:t>:(A= pure ACN, B =80% ACN, C = 40% ACN, D = 20% ACN, E = pure DMSO)</w:t>
      </w:r>
    </w:p>
    <w:p w14:paraId="7297D1F0" w14:textId="77777777" w:rsidR="00DE11C6" w:rsidRPr="0054678C" w:rsidRDefault="00DE11C6" w:rsidP="00E27ACA">
      <w:pPr>
        <w:jc w:val="both"/>
        <w:rPr>
          <w:rFonts w:ascii="Arial" w:hAnsi="Arial" w:cs="Arial"/>
          <w:color w:val="000000" w:themeColor="text1"/>
          <w:sz w:val="20"/>
          <w:szCs w:val="20"/>
        </w:rPr>
      </w:pPr>
      <w:r w:rsidRPr="0054678C">
        <w:rPr>
          <w:rFonts w:ascii="Arial" w:hAnsi="Arial" w:cs="Arial"/>
          <w:color w:val="000000" w:themeColor="text1"/>
          <w:sz w:val="20"/>
          <w:szCs w:val="20"/>
        </w:rPr>
        <w:t xml:space="preserve"> </w:t>
      </w:r>
    </w:p>
    <w:p w14:paraId="7F43D5CA" w14:textId="118D3E32" w:rsidR="00E27ACA" w:rsidRPr="0054678C" w:rsidRDefault="00A657BB" w:rsidP="00E27ACA">
      <w:pPr>
        <w:jc w:val="both"/>
        <w:rPr>
          <w:rFonts w:ascii="Arial" w:hAnsi="Arial" w:cs="Arial"/>
          <w:color w:val="000000" w:themeColor="text1"/>
          <w:sz w:val="20"/>
          <w:szCs w:val="20"/>
        </w:rPr>
      </w:pPr>
      <w:r w:rsidRPr="0054678C">
        <w:rPr>
          <w:rFonts w:ascii="Arial" w:hAnsi="Arial" w:cs="Arial"/>
          <w:color w:val="000000" w:themeColor="text1"/>
          <w:sz w:val="20"/>
          <w:szCs w:val="20"/>
        </w:rPr>
        <w:t xml:space="preserve"> </w:t>
      </w:r>
      <w:r w:rsidR="00C15387" w:rsidRPr="0054678C">
        <w:rPr>
          <w:rFonts w:ascii="Arial" w:hAnsi="Arial" w:cs="Arial"/>
          <w:color w:val="000000" w:themeColor="text1"/>
          <w:sz w:val="20"/>
          <w:szCs w:val="20"/>
        </w:rPr>
        <w:t xml:space="preserve">It is observed from Figure 8 that the stability of the complexes increases with the decrease in the ionic size. The variation of log </w:t>
      </w:r>
      <w:proofErr w:type="spellStart"/>
      <w:r w:rsidR="00C15387" w:rsidRPr="0054678C">
        <w:rPr>
          <w:rFonts w:ascii="Arial" w:hAnsi="Arial" w:cs="Arial"/>
          <w:color w:val="000000" w:themeColor="text1"/>
          <w:sz w:val="20"/>
          <w:szCs w:val="20"/>
        </w:rPr>
        <w:t>K</w:t>
      </w:r>
      <w:r w:rsidR="00C15387" w:rsidRPr="0054678C">
        <w:rPr>
          <w:rFonts w:ascii="Arial" w:hAnsi="Arial" w:cs="Arial"/>
          <w:color w:val="000000" w:themeColor="text1"/>
          <w:sz w:val="20"/>
          <w:szCs w:val="20"/>
          <w:vertAlign w:val="subscript"/>
        </w:rPr>
        <w:t>f</w:t>
      </w:r>
      <w:proofErr w:type="spellEnd"/>
      <w:r w:rsidR="00C15387" w:rsidRPr="0054678C">
        <w:rPr>
          <w:rFonts w:ascii="Arial" w:hAnsi="Arial" w:cs="Arial"/>
          <w:color w:val="000000" w:themeColor="text1"/>
          <w:sz w:val="20"/>
          <w:szCs w:val="20"/>
        </w:rPr>
        <w:t xml:space="preserve"> of (B15C5-Fe</w:t>
      </w:r>
      <w:r w:rsidR="00C15387" w:rsidRPr="0054678C">
        <w:rPr>
          <w:rFonts w:ascii="Arial" w:hAnsi="Arial" w:cs="Arial"/>
          <w:color w:val="000000" w:themeColor="text1"/>
          <w:sz w:val="20"/>
          <w:szCs w:val="20"/>
          <w:vertAlign w:val="superscript"/>
        </w:rPr>
        <w:t>3+</w:t>
      </w:r>
      <w:r w:rsidR="00C15387" w:rsidRPr="0054678C">
        <w:rPr>
          <w:rFonts w:ascii="Arial" w:hAnsi="Arial" w:cs="Arial"/>
          <w:color w:val="000000" w:themeColor="text1"/>
          <w:sz w:val="20"/>
          <w:szCs w:val="20"/>
        </w:rPr>
        <w:t>), (B15C5-Co</w:t>
      </w:r>
      <w:r w:rsidR="00C15387" w:rsidRPr="0054678C">
        <w:rPr>
          <w:rFonts w:ascii="Arial" w:hAnsi="Arial" w:cs="Arial"/>
          <w:color w:val="000000" w:themeColor="text1"/>
          <w:sz w:val="20"/>
          <w:szCs w:val="20"/>
          <w:vertAlign w:val="superscript"/>
        </w:rPr>
        <w:t>2+</w:t>
      </w:r>
      <w:r w:rsidR="00C15387" w:rsidRPr="0054678C">
        <w:rPr>
          <w:rFonts w:ascii="Arial" w:hAnsi="Arial" w:cs="Arial"/>
          <w:color w:val="000000" w:themeColor="text1"/>
          <w:sz w:val="20"/>
          <w:szCs w:val="20"/>
        </w:rPr>
        <w:t>), (B15C5-Ni</w:t>
      </w:r>
      <w:r w:rsidR="00C15387" w:rsidRPr="0054678C">
        <w:rPr>
          <w:rFonts w:ascii="Arial" w:hAnsi="Arial" w:cs="Arial"/>
          <w:color w:val="000000" w:themeColor="text1"/>
          <w:sz w:val="20"/>
          <w:szCs w:val="20"/>
          <w:vertAlign w:val="superscript"/>
        </w:rPr>
        <w:t>2+</w:t>
      </w:r>
      <w:r w:rsidR="00C15387" w:rsidRPr="0054678C">
        <w:rPr>
          <w:rFonts w:ascii="Arial" w:hAnsi="Arial" w:cs="Arial"/>
          <w:color w:val="000000" w:themeColor="text1"/>
          <w:sz w:val="20"/>
          <w:szCs w:val="20"/>
        </w:rPr>
        <w:t>) and (B15C5-Cu</w:t>
      </w:r>
      <w:r w:rsidR="00C15387" w:rsidRPr="0054678C">
        <w:rPr>
          <w:rFonts w:ascii="Arial" w:hAnsi="Arial" w:cs="Arial"/>
          <w:color w:val="000000" w:themeColor="text1"/>
          <w:sz w:val="20"/>
          <w:szCs w:val="20"/>
          <w:vertAlign w:val="superscript"/>
        </w:rPr>
        <w:t>2+</w:t>
      </w:r>
      <w:r w:rsidR="00C15387" w:rsidRPr="0054678C">
        <w:rPr>
          <w:rFonts w:ascii="Arial" w:hAnsi="Arial" w:cs="Arial"/>
          <w:color w:val="000000" w:themeColor="text1"/>
          <w:sz w:val="20"/>
          <w:szCs w:val="20"/>
        </w:rPr>
        <w:t xml:space="preserve">) complexes vs. the ionic radii in pure ACN, pure DMSO, and various ACN-DMSO binary solvent mixtures is shown in above figures. As it is seen, that the order of stability of complexes formed between B15C5 and these </w:t>
      </w:r>
      <w:r w:rsidR="007E68EA" w:rsidRPr="0054678C">
        <w:rPr>
          <w:rFonts w:ascii="Arial" w:hAnsi="Arial" w:cs="Arial"/>
          <w:color w:val="000000" w:themeColor="text1"/>
          <w:sz w:val="20"/>
          <w:szCs w:val="20"/>
        </w:rPr>
        <w:t xml:space="preserve">metal </w:t>
      </w:r>
      <w:r w:rsidR="00C15387" w:rsidRPr="0054678C">
        <w:rPr>
          <w:rFonts w:ascii="Arial" w:hAnsi="Arial" w:cs="Arial"/>
          <w:color w:val="000000" w:themeColor="text1"/>
          <w:sz w:val="20"/>
          <w:szCs w:val="20"/>
        </w:rPr>
        <w:t>cations vary with the variation of volume of ACN.  To explain the crown ether complexes selectivity, the fitness of the metal cation to the cavity of a macrocyclic ligand is an important factor.</w:t>
      </w:r>
      <w:r w:rsidR="00E27ACA" w:rsidRPr="0054678C">
        <w:rPr>
          <w:rFonts w:ascii="Arial" w:hAnsi="Arial" w:cs="Arial"/>
          <w:color w:val="000000" w:themeColor="text1"/>
          <w:sz w:val="20"/>
          <w:szCs w:val="20"/>
        </w:rPr>
        <w:t xml:space="preserve"> As is obvious in these figures, the order of selectivity of these complexes at various temperatures is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Fe</w:t>
      </w:r>
      <w:r w:rsidR="00E27ACA" w:rsidRPr="0054678C">
        <w:rPr>
          <w:rFonts w:ascii="Arial" w:hAnsi="Arial" w:cs="Arial"/>
          <w:color w:val="000000" w:themeColor="text1"/>
          <w:sz w:val="20"/>
          <w:szCs w:val="20"/>
          <w:vertAlign w:val="superscript"/>
        </w:rPr>
        <w:t>3+</w:t>
      </w:r>
      <w:r w:rsidR="00E27ACA" w:rsidRPr="0054678C">
        <w:rPr>
          <w:rFonts w:ascii="Arial" w:hAnsi="Arial" w:cs="Arial"/>
          <w:color w:val="000000" w:themeColor="text1"/>
          <w:sz w:val="20"/>
          <w:szCs w:val="20"/>
        </w:rPr>
        <w:t xml:space="preserve"> &gt;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Ni</w:t>
      </w:r>
      <w:r w:rsidR="004805CE" w:rsidRPr="0054678C">
        <w:rPr>
          <w:rFonts w:ascii="Arial" w:hAnsi="Arial" w:cs="Arial"/>
          <w:color w:val="000000" w:themeColor="text1"/>
          <w:sz w:val="20"/>
          <w:szCs w:val="20"/>
          <w:vertAlign w:val="superscript"/>
        </w:rPr>
        <w:t>2</w:t>
      </w:r>
      <w:r w:rsidR="00E27ACA" w:rsidRPr="0054678C">
        <w:rPr>
          <w:rFonts w:ascii="Arial" w:hAnsi="Arial" w:cs="Arial"/>
          <w:color w:val="000000" w:themeColor="text1"/>
          <w:sz w:val="20"/>
          <w:szCs w:val="20"/>
          <w:vertAlign w:val="superscript"/>
        </w:rPr>
        <w:t>+</w:t>
      </w:r>
      <w:r w:rsidR="00E27ACA" w:rsidRPr="0054678C">
        <w:rPr>
          <w:rFonts w:ascii="Arial" w:hAnsi="Arial" w:cs="Arial"/>
          <w:color w:val="000000" w:themeColor="text1"/>
          <w:sz w:val="20"/>
          <w:szCs w:val="20"/>
        </w:rPr>
        <w:t xml:space="preserve"> &gt;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Cu</w:t>
      </w:r>
      <w:r w:rsidR="004805CE" w:rsidRPr="0054678C">
        <w:rPr>
          <w:rFonts w:ascii="Arial" w:hAnsi="Arial" w:cs="Arial"/>
          <w:color w:val="000000" w:themeColor="text1"/>
          <w:sz w:val="20"/>
          <w:szCs w:val="20"/>
          <w:vertAlign w:val="superscript"/>
        </w:rPr>
        <w:t>2</w:t>
      </w:r>
      <w:r w:rsidR="00E27ACA" w:rsidRPr="0054678C">
        <w:rPr>
          <w:rFonts w:ascii="Arial" w:hAnsi="Arial" w:cs="Arial"/>
          <w:color w:val="000000" w:themeColor="text1"/>
          <w:sz w:val="20"/>
          <w:szCs w:val="20"/>
          <w:vertAlign w:val="superscript"/>
        </w:rPr>
        <w:t>+</w:t>
      </w:r>
      <w:r w:rsidR="00E27ACA" w:rsidRPr="0054678C">
        <w:rPr>
          <w:rFonts w:ascii="Arial" w:hAnsi="Arial" w:cs="Arial"/>
          <w:color w:val="000000" w:themeColor="text1"/>
          <w:sz w:val="20"/>
          <w:szCs w:val="20"/>
        </w:rPr>
        <w:t xml:space="preserve"> &gt;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Co</w:t>
      </w:r>
      <w:r w:rsidR="004805CE" w:rsidRPr="0054678C">
        <w:rPr>
          <w:rFonts w:ascii="Arial" w:hAnsi="Arial" w:cs="Arial"/>
          <w:color w:val="000000" w:themeColor="text1"/>
          <w:sz w:val="20"/>
          <w:szCs w:val="20"/>
          <w:vertAlign w:val="superscript"/>
        </w:rPr>
        <w:t>2</w:t>
      </w:r>
      <w:r w:rsidR="00E27ACA" w:rsidRPr="0054678C">
        <w:rPr>
          <w:rFonts w:ascii="Arial" w:hAnsi="Arial" w:cs="Arial"/>
          <w:color w:val="000000" w:themeColor="text1"/>
          <w:sz w:val="20"/>
          <w:szCs w:val="20"/>
          <w:vertAlign w:val="superscript"/>
        </w:rPr>
        <w:t>+</w:t>
      </w:r>
      <w:r w:rsidR="004805CE" w:rsidRPr="0054678C">
        <w:rPr>
          <w:rFonts w:ascii="Arial" w:hAnsi="Arial" w:cs="Arial"/>
          <w:color w:val="000000" w:themeColor="text1"/>
          <w:sz w:val="20"/>
          <w:szCs w:val="20"/>
        </w:rPr>
        <w:t>.</w:t>
      </w:r>
      <w:r w:rsidR="00B957BB" w:rsidRPr="0054678C">
        <w:rPr>
          <w:rFonts w:ascii="Arial" w:eastAsia="SimSun" w:hAnsi="Arial" w:cs="Arial"/>
          <w:spacing w:val="-1"/>
          <w:sz w:val="20"/>
          <w:szCs w:val="20"/>
          <w:vertAlign w:val="superscript"/>
          <w:lang w:eastAsia="zh-CN"/>
        </w:rPr>
        <w:t>[19]</w:t>
      </w:r>
    </w:p>
    <w:p w14:paraId="42ADC2C4" w14:textId="77777777" w:rsidR="0054678C" w:rsidRDefault="0054678C" w:rsidP="00E27ACA">
      <w:pPr>
        <w:jc w:val="both"/>
        <w:rPr>
          <w:rFonts w:ascii="Times New Roman" w:hAnsi="Times New Roman" w:cs="Times New Roman"/>
          <w:b/>
          <w:bCs/>
          <w:sz w:val="28"/>
          <w:szCs w:val="28"/>
        </w:rPr>
      </w:pPr>
    </w:p>
    <w:p w14:paraId="2E80B674" w14:textId="77777777" w:rsidR="0054678C" w:rsidRDefault="00E04DF7" w:rsidP="0054678C">
      <w:pPr>
        <w:jc w:val="both"/>
        <w:rPr>
          <w:rFonts w:ascii="Times New Roman" w:hAnsi="Times New Roman" w:cs="Times New Roman"/>
          <w:b/>
          <w:bCs/>
          <w:sz w:val="28"/>
          <w:szCs w:val="28"/>
        </w:rPr>
      </w:pPr>
      <w:r w:rsidRPr="0054678C">
        <w:rPr>
          <w:rFonts w:ascii="Arial" w:hAnsi="Arial" w:cs="Arial"/>
          <w:b/>
          <w:bCs/>
        </w:rPr>
        <w:t>C</w:t>
      </w:r>
      <w:r w:rsidR="0054678C">
        <w:rPr>
          <w:rFonts w:ascii="Arial" w:hAnsi="Arial" w:cs="Arial"/>
          <w:b/>
          <w:bCs/>
        </w:rPr>
        <w:t>ONCLUSION</w:t>
      </w:r>
      <w:r w:rsidRPr="00E27ACA">
        <w:rPr>
          <w:rFonts w:ascii="Times New Roman" w:hAnsi="Times New Roman" w:cs="Times New Roman"/>
          <w:b/>
          <w:bCs/>
          <w:sz w:val="28"/>
          <w:szCs w:val="28"/>
        </w:rPr>
        <w:t>:</w:t>
      </w:r>
    </w:p>
    <w:p w14:paraId="5AD23BD5" w14:textId="150651E7" w:rsidR="00C15387" w:rsidRPr="0054678C" w:rsidRDefault="00E27ACA" w:rsidP="0054678C">
      <w:pPr>
        <w:jc w:val="both"/>
        <w:rPr>
          <w:rFonts w:ascii="Times New Roman" w:hAnsi="Times New Roman" w:cs="Times New Roman"/>
          <w:b/>
          <w:bCs/>
          <w:sz w:val="28"/>
          <w:szCs w:val="28"/>
        </w:rPr>
      </w:pPr>
      <w:r w:rsidRPr="0054678C">
        <w:rPr>
          <w:rFonts w:ascii="Arial" w:hAnsi="Arial" w:cs="Arial"/>
          <w:sz w:val="20"/>
          <w:szCs w:val="20"/>
        </w:rPr>
        <w:t>In the present work complexation reaction between M</w:t>
      </w:r>
      <w:r w:rsidRPr="0054678C">
        <w:rPr>
          <w:rFonts w:ascii="Arial" w:hAnsi="Arial" w:cs="Arial"/>
          <w:sz w:val="20"/>
          <w:szCs w:val="20"/>
          <w:vertAlign w:val="superscript"/>
        </w:rPr>
        <w:t>n+</w:t>
      </w:r>
      <w:r w:rsidRPr="0054678C">
        <w:rPr>
          <w:rFonts w:ascii="Arial" w:hAnsi="Arial" w:cs="Arial"/>
          <w:sz w:val="20"/>
          <w:szCs w:val="20"/>
        </w:rPr>
        <w:t xml:space="preserve"> (Fe</w:t>
      </w:r>
      <w:r w:rsidRPr="0054678C">
        <w:rPr>
          <w:rFonts w:ascii="Arial" w:hAnsi="Arial" w:cs="Arial"/>
          <w:sz w:val="20"/>
          <w:szCs w:val="20"/>
          <w:vertAlign w:val="superscript"/>
        </w:rPr>
        <w:t>3+</w:t>
      </w:r>
      <w:r w:rsidRPr="0054678C">
        <w:rPr>
          <w:rFonts w:ascii="Arial" w:hAnsi="Arial" w:cs="Arial"/>
          <w:sz w:val="20"/>
          <w:szCs w:val="20"/>
        </w:rPr>
        <w:t>,</w:t>
      </w:r>
      <w:r w:rsidRPr="0054678C">
        <w:rPr>
          <w:rFonts w:ascii="Arial" w:hAnsi="Arial" w:cs="Arial"/>
          <w:spacing w:val="1"/>
          <w:sz w:val="20"/>
          <w:szCs w:val="20"/>
        </w:rPr>
        <w:t xml:space="preserve"> </w:t>
      </w:r>
      <w:r w:rsidRPr="0054678C">
        <w:rPr>
          <w:rFonts w:ascii="Arial" w:hAnsi="Arial" w:cs="Arial"/>
          <w:sz w:val="20"/>
          <w:szCs w:val="20"/>
        </w:rPr>
        <w:t>Co</w:t>
      </w:r>
      <w:r w:rsidRPr="0054678C">
        <w:rPr>
          <w:rFonts w:ascii="Arial" w:hAnsi="Arial" w:cs="Arial"/>
          <w:sz w:val="20"/>
          <w:szCs w:val="20"/>
          <w:vertAlign w:val="superscript"/>
        </w:rPr>
        <w:t>2+</w:t>
      </w:r>
      <w:r w:rsidRPr="0054678C">
        <w:rPr>
          <w:rFonts w:ascii="Arial" w:hAnsi="Arial" w:cs="Arial"/>
          <w:sz w:val="20"/>
          <w:szCs w:val="20"/>
        </w:rPr>
        <w:t>, Ni</w:t>
      </w:r>
      <w:r w:rsidRPr="0054678C">
        <w:rPr>
          <w:rFonts w:ascii="Arial" w:hAnsi="Arial" w:cs="Arial"/>
          <w:sz w:val="20"/>
          <w:szCs w:val="20"/>
          <w:vertAlign w:val="superscript"/>
        </w:rPr>
        <w:t>2+</w:t>
      </w:r>
      <w:r w:rsidRPr="0054678C">
        <w:rPr>
          <w:rFonts w:ascii="Arial" w:hAnsi="Arial" w:cs="Arial"/>
          <w:sz w:val="20"/>
          <w:szCs w:val="20"/>
        </w:rPr>
        <w:t xml:space="preserve"> and Cu</w:t>
      </w:r>
      <w:r w:rsidRPr="0054678C">
        <w:rPr>
          <w:rFonts w:ascii="Arial" w:hAnsi="Arial" w:cs="Arial"/>
          <w:sz w:val="20"/>
          <w:szCs w:val="20"/>
          <w:vertAlign w:val="superscript"/>
        </w:rPr>
        <w:t>2+</w:t>
      </w:r>
      <w:r w:rsidRPr="0054678C">
        <w:rPr>
          <w:rFonts w:ascii="Arial" w:hAnsi="Arial" w:cs="Arial"/>
          <w:sz w:val="20"/>
          <w:szCs w:val="20"/>
        </w:rPr>
        <w:t>) cation and B15C5 has been studied in pure ACN and the mixtures of A</w:t>
      </w:r>
      <w:r w:rsidR="00B35D33" w:rsidRPr="0054678C">
        <w:rPr>
          <w:rFonts w:ascii="Arial" w:hAnsi="Arial" w:cs="Arial"/>
          <w:sz w:val="20"/>
          <w:szCs w:val="20"/>
        </w:rPr>
        <w:t>C</w:t>
      </w:r>
      <w:r w:rsidRPr="0054678C">
        <w:rPr>
          <w:rFonts w:ascii="Arial" w:hAnsi="Arial" w:cs="Arial"/>
          <w:sz w:val="20"/>
          <w:szCs w:val="20"/>
        </w:rPr>
        <w:t>N-DMSO by conductometry. The results obtained indicate that the nature and composition of solvent systems play a vital role in the thermodynamic stability and selectivity of the M</w:t>
      </w:r>
      <w:r w:rsidRPr="0054678C">
        <w:rPr>
          <w:rFonts w:ascii="Arial" w:hAnsi="Arial" w:cs="Arial"/>
          <w:sz w:val="20"/>
          <w:szCs w:val="20"/>
          <w:vertAlign w:val="superscript"/>
        </w:rPr>
        <w:t>n+</w:t>
      </w:r>
      <w:r w:rsidRPr="0054678C">
        <w:rPr>
          <w:rFonts w:ascii="Arial" w:hAnsi="Arial" w:cs="Arial"/>
          <w:sz w:val="20"/>
          <w:szCs w:val="20"/>
        </w:rPr>
        <w:t xml:space="preserve"> cations complexes formed. The stoichiometry of the B15C5-M</w:t>
      </w:r>
      <w:r w:rsidRPr="0054678C">
        <w:rPr>
          <w:rFonts w:ascii="Arial" w:hAnsi="Arial" w:cs="Arial"/>
          <w:sz w:val="20"/>
          <w:szCs w:val="20"/>
          <w:vertAlign w:val="superscript"/>
        </w:rPr>
        <w:t>n+</w:t>
      </w:r>
      <w:r w:rsidRPr="0054678C">
        <w:rPr>
          <w:rFonts w:ascii="Arial" w:hAnsi="Arial" w:cs="Arial"/>
          <w:sz w:val="20"/>
          <w:szCs w:val="20"/>
        </w:rPr>
        <w:t xml:space="preserve"> in pure as well as binary solvent mixtures was 1:1. Further, the negative values of </w:t>
      </w:r>
      <w:proofErr w:type="spellStart"/>
      <w:r w:rsidRPr="0054678C">
        <w:rPr>
          <w:rFonts w:ascii="Arial" w:hAnsi="Arial" w:cs="Arial"/>
          <w:sz w:val="20"/>
          <w:szCs w:val="20"/>
        </w:rPr>
        <w:t>ΔG</w:t>
      </w:r>
      <w:r w:rsidRPr="0054678C">
        <w:rPr>
          <w:rFonts w:ascii="Arial" w:hAnsi="Arial" w:cs="Arial"/>
          <w:sz w:val="20"/>
          <w:szCs w:val="20"/>
          <w:vertAlign w:val="superscript"/>
        </w:rPr>
        <w:t>o</w:t>
      </w:r>
      <w:proofErr w:type="spellEnd"/>
      <w:r w:rsidRPr="0054678C">
        <w:rPr>
          <w:rFonts w:ascii="Arial" w:hAnsi="Arial" w:cs="Arial"/>
          <w:sz w:val="20"/>
          <w:szCs w:val="20"/>
          <w:vertAlign w:val="superscript"/>
        </w:rPr>
        <w:t xml:space="preserve"> </w:t>
      </w:r>
      <w:r w:rsidRPr="0054678C">
        <w:rPr>
          <w:rFonts w:ascii="Arial" w:hAnsi="Arial" w:cs="Arial"/>
          <w:sz w:val="20"/>
          <w:szCs w:val="20"/>
        </w:rPr>
        <w:t xml:space="preserve">show the spontaneous reaction and positive value of </w:t>
      </w:r>
      <w:proofErr w:type="spellStart"/>
      <w:r w:rsidRPr="0054678C">
        <w:rPr>
          <w:rFonts w:ascii="Arial" w:hAnsi="Arial" w:cs="Arial"/>
          <w:sz w:val="20"/>
          <w:szCs w:val="20"/>
        </w:rPr>
        <w:t>ΔH</w:t>
      </w:r>
      <w:r w:rsidRPr="0054678C">
        <w:rPr>
          <w:rFonts w:ascii="Arial" w:hAnsi="Arial" w:cs="Arial"/>
          <w:sz w:val="20"/>
          <w:szCs w:val="20"/>
          <w:vertAlign w:val="superscript"/>
        </w:rPr>
        <w:t>o</w:t>
      </w:r>
      <w:proofErr w:type="spellEnd"/>
      <w:r w:rsidRPr="0054678C">
        <w:rPr>
          <w:rFonts w:ascii="Arial" w:hAnsi="Arial" w:cs="Arial"/>
          <w:sz w:val="20"/>
          <w:szCs w:val="20"/>
        </w:rPr>
        <w:t xml:space="preserve"> which indicates that the complexation reaction is enthalpy destabilized. Furthermore, the positive value of </w:t>
      </w:r>
      <w:proofErr w:type="spellStart"/>
      <w:r w:rsidRPr="0054678C">
        <w:rPr>
          <w:rFonts w:ascii="Arial" w:hAnsi="Arial" w:cs="Arial"/>
          <w:sz w:val="20"/>
          <w:szCs w:val="20"/>
        </w:rPr>
        <w:t>ΔS</w:t>
      </w:r>
      <w:r w:rsidRPr="0054678C">
        <w:rPr>
          <w:rFonts w:ascii="Arial" w:hAnsi="Arial" w:cs="Arial"/>
          <w:sz w:val="20"/>
          <w:szCs w:val="20"/>
          <w:vertAlign w:val="superscript"/>
        </w:rPr>
        <w:t>o</w:t>
      </w:r>
      <w:proofErr w:type="spellEnd"/>
      <w:r w:rsidRPr="0054678C">
        <w:rPr>
          <w:rFonts w:ascii="Arial" w:hAnsi="Arial" w:cs="Arial"/>
          <w:sz w:val="20"/>
          <w:szCs w:val="20"/>
        </w:rPr>
        <w:t xml:space="preserve"> indicates that entropy is a driving force for the complexation reaction.</w:t>
      </w:r>
      <w:r w:rsidRPr="0054678C">
        <w:rPr>
          <w:rFonts w:ascii="Arial" w:eastAsia="Calibri" w:hAnsi="Arial" w:cs="Arial"/>
          <w:sz w:val="20"/>
          <w:szCs w:val="20"/>
        </w:rPr>
        <w:t xml:space="preserve"> The results show that the values and also the sign of these parameters are influenced by the nature and </w:t>
      </w:r>
      <w:r w:rsidRPr="0054678C">
        <w:rPr>
          <w:rFonts w:ascii="Arial" w:eastAsia="Calibri" w:hAnsi="Arial" w:cs="Arial"/>
          <w:color w:val="000000" w:themeColor="text1"/>
          <w:sz w:val="20"/>
          <w:szCs w:val="20"/>
        </w:rPr>
        <w:t xml:space="preserve">composition of the mixed solvents. In most of all the cases, a </w:t>
      </w:r>
      <w:r w:rsidR="009F69A1" w:rsidRPr="0054678C">
        <w:rPr>
          <w:rFonts w:ascii="Arial" w:eastAsia="Calibri" w:hAnsi="Arial" w:cs="Arial"/>
          <w:color w:val="000000" w:themeColor="text1"/>
          <w:sz w:val="20"/>
          <w:szCs w:val="20"/>
        </w:rPr>
        <w:t>non-</w:t>
      </w:r>
      <w:r w:rsidRPr="0054678C">
        <w:rPr>
          <w:rFonts w:ascii="Arial" w:eastAsia="Calibri" w:hAnsi="Arial" w:cs="Arial"/>
          <w:color w:val="000000" w:themeColor="text1"/>
          <w:sz w:val="20"/>
          <w:szCs w:val="20"/>
        </w:rPr>
        <w:t xml:space="preserve">monotonic behavior was observed for variation of Log </w:t>
      </w:r>
      <w:proofErr w:type="spellStart"/>
      <w:r w:rsidRPr="0054678C">
        <w:rPr>
          <w:rFonts w:ascii="Arial" w:eastAsia="Calibri" w:hAnsi="Arial" w:cs="Arial"/>
          <w:color w:val="000000" w:themeColor="text1"/>
          <w:sz w:val="20"/>
          <w:szCs w:val="20"/>
        </w:rPr>
        <w:t>K</w:t>
      </w:r>
      <w:r w:rsidRPr="0054678C">
        <w:rPr>
          <w:rFonts w:ascii="Arial" w:eastAsia="Calibri" w:hAnsi="Arial" w:cs="Arial"/>
          <w:color w:val="000000" w:themeColor="text1"/>
          <w:sz w:val="20"/>
          <w:szCs w:val="20"/>
          <w:vertAlign w:val="subscript"/>
        </w:rPr>
        <w:t>f</w:t>
      </w:r>
      <w:proofErr w:type="spellEnd"/>
      <w:r w:rsidRPr="0054678C">
        <w:rPr>
          <w:rFonts w:ascii="Arial" w:eastAsia="Calibri" w:hAnsi="Arial" w:cs="Arial"/>
          <w:color w:val="000000" w:themeColor="text1"/>
          <w:sz w:val="20"/>
          <w:szCs w:val="20"/>
        </w:rPr>
        <w:t xml:space="preserve"> of the complex versus the composition of the binary solvent system. The results show that the values and also the sign of these parameters are influenced by the nature and composition </w:t>
      </w:r>
      <w:r w:rsidRPr="0054678C">
        <w:rPr>
          <w:rFonts w:ascii="Arial" w:eastAsia="Calibri" w:hAnsi="Arial" w:cs="Arial"/>
          <w:sz w:val="20"/>
          <w:szCs w:val="20"/>
        </w:rPr>
        <w:t>of the mixed solvents.</w:t>
      </w:r>
    </w:p>
    <w:p w14:paraId="0821046F" w14:textId="77777777" w:rsidR="00020E38" w:rsidRDefault="00020E38" w:rsidP="00F643E5">
      <w:pPr>
        <w:pStyle w:val="BodyText"/>
        <w:spacing w:line="252" w:lineRule="auto"/>
        <w:ind w:left="206" w:right="-330"/>
        <w:jc w:val="both"/>
        <w:rPr>
          <w:rFonts w:ascii="Arial" w:hAnsi="Arial" w:cs="Arial"/>
          <w:w w:val="105"/>
          <w:sz w:val="20"/>
          <w:szCs w:val="20"/>
          <w:lang w:val="en-IN"/>
        </w:rPr>
      </w:pPr>
    </w:p>
    <w:p w14:paraId="0C23BCBA" w14:textId="77777777" w:rsidR="00020E38" w:rsidRDefault="00020E38" w:rsidP="00F643E5">
      <w:pPr>
        <w:pStyle w:val="BodyText"/>
        <w:spacing w:line="252" w:lineRule="auto"/>
        <w:ind w:left="206" w:right="-330"/>
        <w:jc w:val="both"/>
        <w:rPr>
          <w:rFonts w:ascii="Arial" w:hAnsi="Arial" w:cs="Arial"/>
          <w:w w:val="105"/>
          <w:sz w:val="20"/>
          <w:szCs w:val="20"/>
          <w:lang w:val="en-IN"/>
        </w:rPr>
      </w:pPr>
    </w:p>
    <w:p w14:paraId="39C95EF0" w14:textId="77777777" w:rsidR="00020E38" w:rsidRPr="00020E38" w:rsidRDefault="00020E38" w:rsidP="00020E38">
      <w:pPr>
        <w:spacing w:after="200" w:line="276" w:lineRule="auto"/>
        <w:jc w:val="both"/>
        <w:outlineLvl w:val="0"/>
        <w:rPr>
          <w:rFonts w:ascii="Arial" w:eastAsia="Times New Roman" w:hAnsi="Arial" w:cs="Arial"/>
          <w:kern w:val="0"/>
          <w:lang w:val="en-GB" w:eastAsia="en-GB"/>
          <w14:ligatures w14:val="none"/>
        </w:rPr>
      </w:pPr>
      <w:r w:rsidRPr="00020E38">
        <w:rPr>
          <w:rFonts w:ascii="Arial" w:eastAsia="Times New Roman" w:hAnsi="Arial" w:cs="Arial"/>
          <w:b/>
          <w:bCs/>
          <w:kern w:val="0"/>
          <w:lang w:val="en-GB" w:eastAsia="en-GB"/>
          <w14:ligatures w14:val="none"/>
        </w:rPr>
        <w:t>COMPETING INTERESTS DISCLAIMER:</w:t>
      </w:r>
    </w:p>
    <w:p w14:paraId="7D4BEFAE" w14:textId="77777777" w:rsidR="00020E38" w:rsidRPr="00020E38" w:rsidRDefault="00020E38" w:rsidP="00020E38">
      <w:pPr>
        <w:spacing w:after="200" w:line="276" w:lineRule="auto"/>
        <w:rPr>
          <w:rFonts w:ascii="Calibri" w:eastAsia="Times New Roman" w:hAnsi="Calibri" w:cs="Times New Roman"/>
          <w:kern w:val="0"/>
          <w:lang w:val="en-GB" w:eastAsia="en-GB"/>
          <w14:ligatures w14:val="none"/>
        </w:rPr>
      </w:pPr>
      <w:r w:rsidRPr="00020E38">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E054F30" w14:textId="77777777" w:rsidR="00020E38" w:rsidRPr="0054678C" w:rsidRDefault="00020E38" w:rsidP="00F643E5">
      <w:pPr>
        <w:pStyle w:val="BodyText"/>
        <w:spacing w:line="252" w:lineRule="auto"/>
        <w:ind w:left="206" w:right="-330"/>
        <w:jc w:val="both"/>
        <w:rPr>
          <w:rFonts w:ascii="Arial" w:hAnsi="Arial" w:cs="Arial"/>
          <w:w w:val="105"/>
          <w:sz w:val="20"/>
          <w:szCs w:val="20"/>
        </w:rPr>
      </w:pPr>
    </w:p>
    <w:p w14:paraId="77CD37F6" w14:textId="77777777" w:rsidR="00F643E5" w:rsidRDefault="00F643E5" w:rsidP="00C15387">
      <w:pPr>
        <w:pStyle w:val="BodyText"/>
        <w:spacing w:line="252" w:lineRule="auto"/>
        <w:ind w:right="324"/>
        <w:jc w:val="both"/>
        <w:rPr>
          <w:b/>
          <w:bCs/>
          <w:w w:val="105"/>
          <w:sz w:val="32"/>
          <w:szCs w:val="32"/>
        </w:rPr>
      </w:pPr>
    </w:p>
    <w:p w14:paraId="19832849" w14:textId="143E2A46" w:rsidR="00C15387" w:rsidRDefault="00F643E5" w:rsidP="00C15387">
      <w:pPr>
        <w:pStyle w:val="BodyText"/>
        <w:spacing w:line="252" w:lineRule="auto"/>
        <w:ind w:right="324"/>
        <w:jc w:val="both"/>
        <w:rPr>
          <w:b/>
          <w:bCs/>
          <w:w w:val="105"/>
          <w:sz w:val="32"/>
          <w:szCs w:val="32"/>
        </w:rPr>
      </w:pPr>
      <w:commentRangeStart w:id="6"/>
      <w:r>
        <w:rPr>
          <w:b/>
          <w:bCs/>
          <w:w w:val="105"/>
          <w:sz w:val="32"/>
          <w:szCs w:val="32"/>
        </w:rPr>
        <w:t>R</w:t>
      </w:r>
      <w:r w:rsidR="00B03767">
        <w:rPr>
          <w:b/>
          <w:bCs/>
          <w:w w:val="105"/>
          <w:sz w:val="32"/>
          <w:szCs w:val="32"/>
        </w:rPr>
        <w:t>EFRENCES</w:t>
      </w:r>
      <w:r>
        <w:rPr>
          <w:b/>
          <w:bCs/>
          <w:w w:val="105"/>
          <w:sz w:val="32"/>
          <w:szCs w:val="32"/>
        </w:rPr>
        <w:t>:</w:t>
      </w:r>
      <w:commentRangeEnd w:id="6"/>
      <w:r w:rsidR="00EC56C6">
        <w:rPr>
          <w:rStyle w:val="CommentReference"/>
          <w:rFonts w:asciiTheme="minorHAnsi" w:eastAsiaTheme="minorHAnsi" w:hAnsiTheme="minorHAnsi" w:cstheme="minorBidi"/>
          <w:kern w:val="2"/>
          <w:lang w:val="en-IN"/>
          <w14:ligatures w14:val="standardContextual"/>
        </w:rPr>
        <w:commentReference w:id="6"/>
      </w:r>
    </w:p>
    <w:p w14:paraId="48A29581" w14:textId="77777777" w:rsidR="005F5C48" w:rsidRDefault="005F5C48" w:rsidP="00C15387">
      <w:pPr>
        <w:pStyle w:val="BodyText"/>
        <w:spacing w:line="252" w:lineRule="auto"/>
        <w:ind w:right="324"/>
        <w:jc w:val="both"/>
        <w:rPr>
          <w:b/>
          <w:bCs/>
          <w:w w:val="105"/>
          <w:sz w:val="28"/>
          <w:szCs w:val="28"/>
        </w:rPr>
      </w:pPr>
    </w:p>
    <w:p w14:paraId="16B29F13" w14:textId="5F60EF08" w:rsidR="0057081B" w:rsidRPr="00DA7FA0" w:rsidRDefault="0057081B" w:rsidP="007571F4">
      <w:pPr>
        <w:pStyle w:val="ListParagraph"/>
        <w:numPr>
          <w:ilvl w:val="0"/>
          <w:numId w:val="2"/>
        </w:numPr>
        <w:suppressAutoHyphens/>
        <w:spacing w:after="0" w:line="240" w:lineRule="auto"/>
        <w:jc w:val="both"/>
        <w:rPr>
          <w:rFonts w:ascii="Arial" w:eastAsia="SimSun" w:hAnsi="Arial" w:cs="Arial"/>
          <w:sz w:val="20"/>
          <w:szCs w:val="20"/>
          <w:lang w:val="de-DE" w:eastAsia="zh-CN"/>
        </w:rPr>
      </w:pPr>
      <w:r w:rsidRPr="00DA7FA0">
        <w:rPr>
          <w:rFonts w:ascii="Arial" w:eastAsia="SimSun" w:hAnsi="Arial" w:cs="Arial"/>
          <w:sz w:val="20"/>
          <w:szCs w:val="20"/>
          <w:lang w:val="de-DE" w:eastAsia="zh-CN"/>
        </w:rPr>
        <w:t>C. J. Pedersen: J. Am. Chem. Soc. 89, 7017 (1967).</w:t>
      </w:r>
    </w:p>
    <w:p w14:paraId="171BCE19" w14:textId="55A31C12" w:rsidR="00C60ADD" w:rsidRPr="00DA7FA0" w:rsidRDefault="0057081B"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sz w:val="20"/>
          <w:szCs w:val="20"/>
          <w:lang w:eastAsia="zh-CN"/>
        </w:rPr>
        <w:t>C.J. Pedersen, J. Am. Chem. Soc. 92 (1970) 386.</w:t>
      </w:r>
    </w:p>
    <w:p w14:paraId="35B72FEE" w14:textId="77777777" w:rsidR="0057081B" w:rsidRPr="00DA7FA0" w:rsidRDefault="0057081B" w:rsidP="007571F4">
      <w:pPr>
        <w:pStyle w:val="ListParagraph"/>
        <w:numPr>
          <w:ilvl w:val="0"/>
          <w:numId w:val="2"/>
        </w:numPr>
        <w:suppressAutoHyphens/>
        <w:spacing w:after="0" w:line="240" w:lineRule="auto"/>
        <w:jc w:val="both"/>
        <w:rPr>
          <w:rFonts w:ascii="Arial" w:eastAsia="SimSun" w:hAnsi="Arial" w:cs="Arial"/>
          <w:sz w:val="20"/>
          <w:szCs w:val="20"/>
          <w:lang w:eastAsia="zh-CN"/>
        </w:rPr>
      </w:pPr>
      <w:r w:rsidRPr="00DA7FA0">
        <w:rPr>
          <w:rFonts w:ascii="Arial" w:eastAsia="SimSun" w:hAnsi="Arial" w:cs="Arial"/>
          <w:sz w:val="20"/>
          <w:szCs w:val="20"/>
          <w:lang w:eastAsia="zh-CN"/>
        </w:rPr>
        <w:t>C.J. Pedersen, J. Am. Chem. Soc. 92 (1970) 391.</w:t>
      </w:r>
    </w:p>
    <w:p w14:paraId="4C010A81" w14:textId="024D5C4E" w:rsidR="0057081B" w:rsidRPr="00DA7FA0" w:rsidRDefault="0057081B"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sz w:val="20"/>
          <w:szCs w:val="20"/>
          <w:lang w:eastAsia="zh-CN"/>
        </w:rPr>
        <w:t>I.M. Kolthoff, Anal. Chem., 51(1979)1R.</w:t>
      </w:r>
    </w:p>
    <w:p w14:paraId="12E133DA" w14:textId="37925670" w:rsidR="0057081B" w:rsidRPr="00DA7FA0" w:rsidRDefault="0057081B" w:rsidP="007571F4">
      <w:pPr>
        <w:pStyle w:val="ListParagraph"/>
        <w:numPr>
          <w:ilvl w:val="0"/>
          <w:numId w:val="2"/>
        </w:numPr>
        <w:suppressAutoHyphens/>
        <w:spacing w:after="0" w:line="240" w:lineRule="auto"/>
        <w:jc w:val="both"/>
        <w:rPr>
          <w:rFonts w:ascii="Arial" w:eastAsia="SimSun" w:hAnsi="Arial" w:cs="Arial"/>
          <w:sz w:val="20"/>
          <w:szCs w:val="20"/>
          <w:lang w:eastAsia="zh-CN"/>
        </w:rPr>
      </w:pPr>
      <w:r w:rsidRPr="00DA7FA0">
        <w:rPr>
          <w:rFonts w:ascii="Arial" w:eastAsia="SimSun" w:hAnsi="Arial" w:cs="Arial"/>
          <w:sz w:val="20"/>
          <w:szCs w:val="20"/>
          <w:lang w:eastAsia="zh-CN"/>
        </w:rPr>
        <w:t>D.A. Laidler and J.F. Stoddart, in S. Patai (Ed.)., Wiley, Chichester, 1980, Chapter-1</w:t>
      </w:r>
      <w:r w:rsidR="005C43DE" w:rsidRPr="00DA7FA0">
        <w:rPr>
          <w:rFonts w:ascii="Arial" w:eastAsia="SimSun" w:hAnsi="Arial" w:cs="Arial"/>
          <w:sz w:val="20"/>
          <w:szCs w:val="20"/>
          <w:lang w:eastAsia="zh-CN"/>
        </w:rPr>
        <w:t>.</w:t>
      </w:r>
    </w:p>
    <w:p w14:paraId="4BADE59F" w14:textId="040AE52D" w:rsidR="0057081B" w:rsidRPr="00DA7FA0" w:rsidRDefault="0057081B" w:rsidP="007571F4">
      <w:pPr>
        <w:pStyle w:val="ListParagraph"/>
        <w:numPr>
          <w:ilvl w:val="0"/>
          <w:numId w:val="2"/>
        </w:numPr>
        <w:suppressAutoHyphens/>
        <w:spacing w:after="0" w:line="240" w:lineRule="auto"/>
        <w:jc w:val="both"/>
        <w:rPr>
          <w:rFonts w:ascii="Arial" w:eastAsia="SimSun" w:hAnsi="Arial" w:cs="Arial"/>
          <w:sz w:val="20"/>
          <w:szCs w:val="20"/>
          <w:lang w:eastAsia="zh-CN"/>
        </w:rPr>
      </w:pPr>
      <w:r w:rsidRPr="00DA7FA0">
        <w:rPr>
          <w:rFonts w:ascii="Arial" w:eastAsia="SimSun" w:hAnsi="Arial" w:cs="Arial"/>
          <w:sz w:val="20"/>
          <w:szCs w:val="20"/>
          <w:lang w:eastAsia="zh-CN"/>
        </w:rPr>
        <w:t>F. Vogtle and E. Weber, in S. Patai (Ed.)., Wiley, Chichester, 1980, Chapter-2</w:t>
      </w:r>
      <w:r w:rsidR="005C43DE" w:rsidRPr="00DA7FA0">
        <w:rPr>
          <w:rFonts w:ascii="Arial" w:eastAsia="SimSun" w:hAnsi="Arial" w:cs="Arial"/>
          <w:sz w:val="20"/>
          <w:szCs w:val="20"/>
          <w:lang w:eastAsia="zh-CN"/>
        </w:rPr>
        <w:t>.</w:t>
      </w:r>
    </w:p>
    <w:p w14:paraId="227CE391" w14:textId="121A285C" w:rsidR="0057081B" w:rsidRPr="00DA7FA0" w:rsidRDefault="0057081B"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color w:val="000000" w:themeColor="text1"/>
          <w:sz w:val="20"/>
          <w:szCs w:val="20"/>
          <w:lang w:eastAsia="zh-CN"/>
        </w:rPr>
        <w:t>F. Vogtle, Topics in Current Chemistry, Springer, New York,1982.</w:t>
      </w:r>
    </w:p>
    <w:p w14:paraId="3FE8E17F" w14:textId="55D0154B" w:rsidR="0057081B" w:rsidRPr="007571F4" w:rsidRDefault="0057081B"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color w:val="000000" w:themeColor="text1"/>
          <w:sz w:val="20"/>
          <w:szCs w:val="20"/>
          <w:lang w:eastAsia="zh-CN"/>
        </w:rPr>
        <w:t>A.N. Sonar, European Journal of Biomedical and Pharmaceutical Sciences, Vol. 3, No. 6, Pp. 400-403, 2016.</w:t>
      </w:r>
    </w:p>
    <w:p w14:paraId="33329D9C" w14:textId="45FC9098" w:rsidR="0057081B" w:rsidRPr="007571F4" w:rsidRDefault="0057081B" w:rsidP="007571F4">
      <w:pPr>
        <w:pStyle w:val="BodyText"/>
        <w:numPr>
          <w:ilvl w:val="0"/>
          <w:numId w:val="2"/>
        </w:numPr>
        <w:spacing w:line="252" w:lineRule="auto"/>
        <w:ind w:right="324"/>
        <w:jc w:val="both"/>
        <w:rPr>
          <w:rFonts w:ascii="Arial" w:hAnsi="Arial" w:cs="Arial"/>
          <w:b/>
          <w:bCs/>
          <w:w w:val="105"/>
          <w:sz w:val="20"/>
          <w:szCs w:val="20"/>
        </w:rPr>
      </w:pPr>
      <w:r w:rsidRPr="007571F4">
        <w:rPr>
          <w:rFonts w:ascii="Arial" w:eastAsia="SimSun" w:hAnsi="Arial" w:cs="Arial"/>
          <w:color w:val="000000" w:themeColor="text1"/>
          <w:sz w:val="20"/>
          <w:szCs w:val="20"/>
          <w:lang w:eastAsia="zh-CN"/>
        </w:rPr>
        <w:t>E. A. Gomaa, K.M. Ibrahim and N.M. Hassan, Research and Review: Journal of Chemistry, Vol. 3, No. 1, Pp. 47-55, 2014.</w:t>
      </w:r>
    </w:p>
    <w:p w14:paraId="42ECAF6F" w14:textId="1E875B42" w:rsidR="0057081B" w:rsidRPr="007571F4" w:rsidRDefault="0057081B" w:rsidP="007571F4">
      <w:pPr>
        <w:pStyle w:val="BodyText"/>
        <w:numPr>
          <w:ilvl w:val="0"/>
          <w:numId w:val="2"/>
        </w:numPr>
        <w:spacing w:line="252" w:lineRule="auto"/>
        <w:ind w:right="324"/>
        <w:jc w:val="both"/>
        <w:rPr>
          <w:rFonts w:ascii="Arial" w:hAnsi="Arial" w:cs="Arial"/>
          <w:b/>
          <w:bCs/>
          <w:w w:val="105"/>
          <w:sz w:val="20"/>
          <w:szCs w:val="20"/>
        </w:rPr>
      </w:pPr>
      <w:r w:rsidRPr="007571F4">
        <w:rPr>
          <w:rFonts w:ascii="Arial" w:eastAsia="SimSun" w:hAnsi="Arial" w:cs="Arial"/>
          <w:color w:val="000000" w:themeColor="text1"/>
          <w:sz w:val="20"/>
          <w:szCs w:val="20"/>
          <w:lang w:eastAsia="zh-CN"/>
        </w:rPr>
        <w:t xml:space="preserve">Wu YC and Koch WF., Journal of Solution Chemistry, Vol. 20, Pp. 391-401, 1991. </w:t>
      </w:r>
    </w:p>
    <w:p w14:paraId="4A98F02B" w14:textId="77777777" w:rsidR="007571F4" w:rsidRPr="00DA7FA0" w:rsidRDefault="007571F4"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sz w:val="20"/>
          <w:szCs w:val="20"/>
          <w:lang w:eastAsia="zh-CN"/>
        </w:rPr>
        <w:t>GENPLOT, Computer Graphic Service, USA, 1989.</w:t>
      </w:r>
    </w:p>
    <w:p w14:paraId="1CB4167C" w14:textId="3592D5B2" w:rsidR="007571F4" w:rsidRPr="00EC56C6" w:rsidRDefault="007571F4" w:rsidP="007571F4">
      <w:pPr>
        <w:pStyle w:val="BodyText"/>
        <w:numPr>
          <w:ilvl w:val="0"/>
          <w:numId w:val="2"/>
        </w:numPr>
        <w:spacing w:line="252" w:lineRule="auto"/>
        <w:ind w:right="324"/>
        <w:jc w:val="both"/>
        <w:rPr>
          <w:rFonts w:ascii="Arial" w:hAnsi="Arial" w:cs="Arial"/>
          <w:b/>
          <w:bCs/>
          <w:w w:val="105"/>
          <w:sz w:val="20"/>
          <w:szCs w:val="20"/>
          <w:lang w:val="it-IT"/>
        </w:rPr>
      </w:pPr>
      <w:r w:rsidRPr="00EC56C6">
        <w:rPr>
          <w:rFonts w:ascii="Arial" w:eastAsia="SimSun" w:hAnsi="Arial" w:cs="Arial"/>
          <w:sz w:val="20"/>
          <w:szCs w:val="20"/>
          <w:lang w:val="it-IT" w:eastAsia="zh-CN"/>
        </w:rPr>
        <w:t xml:space="preserve">G. </w:t>
      </w:r>
      <w:proofErr w:type="spellStart"/>
      <w:r w:rsidRPr="00EC56C6">
        <w:rPr>
          <w:rFonts w:ascii="Arial" w:eastAsia="SimSun" w:hAnsi="Arial" w:cs="Arial"/>
          <w:sz w:val="20"/>
          <w:szCs w:val="20"/>
          <w:lang w:val="it-IT" w:eastAsia="zh-CN"/>
        </w:rPr>
        <w:t>Rounaghi</w:t>
      </w:r>
      <w:proofErr w:type="spellEnd"/>
      <w:r w:rsidRPr="00EC56C6">
        <w:rPr>
          <w:rFonts w:ascii="Arial" w:eastAsia="SimSun" w:hAnsi="Arial" w:cs="Arial"/>
          <w:sz w:val="20"/>
          <w:szCs w:val="20"/>
          <w:lang w:val="it-IT" w:eastAsia="zh-CN"/>
        </w:rPr>
        <w:t xml:space="preserve">, Z. </w:t>
      </w:r>
      <w:proofErr w:type="spellStart"/>
      <w:r w:rsidRPr="00EC56C6">
        <w:rPr>
          <w:rFonts w:ascii="Arial" w:eastAsia="SimSun" w:hAnsi="Arial" w:cs="Arial"/>
          <w:sz w:val="20"/>
          <w:szCs w:val="20"/>
          <w:lang w:val="it-IT" w:eastAsia="zh-CN"/>
        </w:rPr>
        <w:t>Eshagi</w:t>
      </w:r>
      <w:proofErr w:type="spellEnd"/>
      <w:r w:rsidRPr="00EC56C6">
        <w:rPr>
          <w:rFonts w:ascii="Arial" w:eastAsia="SimSun" w:hAnsi="Arial" w:cs="Arial"/>
          <w:sz w:val="20"/>
          <w:szCs w:val="20"/>
          <w:lang w:val="it-IT" w:eastAsia="zh-CN"/>
        </w:rPr>
        <w:t xml:space="preserve">, E. </w:t>
      </w:r>
      <w:proofErr w:type="spellStart"/>
      <w:r w:rsidRPr="00EC56C6">
        <w:rPr>
          <w:rFonts w:ascii="Arial" w:eastAsia="SimSun" w:hAnsi="Arial" w:cs="Arial"/>
          <w:sz w:val="20"/>
          <w:szCs w:val="20"/>
          <w:lang w:val="it-IT" w:eastAsia="zh-CN"/>
        </w:rPr>
        <w:t>Ghiamati</w:t>
      </w:r>
      <w:proofErr w:type="spellEnd"/>
      <w:r w:rsidRPr="00EC56C6">
        <w:rPr>
          <w:rFonts w:ascii="Arial" w:eastAsia="SimSun" w:hAnsi="Arial" w:cs="Arial"/>
          <w:sz w:val="20"/>
          <w:szCs w:val="20"/>
          <w:lang w:val="it-IT" w:eastAsia="zh-CN"/>
        </w:rPr>
        <w:t xml:space="preserve">, (1996) </w:t>
      </w:r>
      <w:proofErr w:type="spellStart"/>
      <w:r w:rsidRPr="00EC56C6">
        <w:rPr>
          <w:rFonts w:ascii="Arial" w:eastAsia="SimSun" w:hAnsi="Arial" w:cs="Arial"/>
          <w:sz w:val="20"/>
          <w:szCs w:val="20"/>
          <w:lang w:val="it-IT" w:eastAsia="zh-CN"/>
        </w:rPr>
        <w:t>Talanta</w:t>
      </w:r>
      <w:proofErr w:type="spellEnd"/>
      <w:r w:rsidRPr="00EC56C6">
        <w:rPr>
          <w:rFonts w:ascii="Arial" w:eastAsia="SimSun" w:hAnsi="Arial" w:cs="Arial"/>
          <w:sz w:val="20"/>
          <w:szCs w:val="20"/>
          <w:lang w:val="it-IT" w:eastAsia="zh-CN"/>
        </w:rPr>
        <w:t>, 43: 1043-1048.</w:t>
      </w:r>
    </w:p>
    <w:p w14:paraId="3546BB70" w14:textId="446255D2" w:rsidR="007571F4" w:rsidRPr="00EC56C6" w:rsidRDefault="007571F4" w:rsidP="007571F4">
      <w:pPr>
        <w:pStyle w:val="BodyText"/>
        <w:numPr>
          <w:ilvl w:val="0"/>
          <w:numId w:val="2"/>
        </w:numPr>
        <w:spacing w:line="252" w:lineRule="auto"/>
        <w:ind w:right="324"/>
        <w:jc w:val="both"/>
        <w:rPr>
          <w:rFonts w:ascii="Arial" w:hAnsi="Arial" w:cs="Arial"/>
          <w:b/>
          <w:bCs/>
          <w:w w:val="105"/>
          <w:sz w:val="20"/>
          <w:szCs w:val="20"/>
          <w:lang w:val="it-IT"/>
        </w:rPr>
      </w:pPr>
      <w:r w:rsidRPr="00EC56C6">
        <w:rPr>
          <w:rFonts w:ascii="Arial" w:eastAsia="SimSun" w:hAnsi="Arial" w:cs="Arial"/>
          <w:sz w:val="20"/>
          <w:szCs w:val="20"/>
          <w:lang w:val="it-IT" w:eastAsia="zh-CN"/>
        </w:rPr>
        <w:t xml:space="preserve">G. </w:t>
      </w:r>
      <w:proofErr w:type="spellStart"/>
      <w:r w:rsidRPr="00EC56C6">
        <w:rPr>
          <w:rFonts w:ascii="Arial" w:eastAsia="SimSun" w:hAnsi="Arial" w:cs="Arial"/>
          <w:sz w:val="20"/>
          <w:szCs w:val="20"/>
          <w:lang w:val="it-IT" w:eastAsia="zh-CN"/>
        </w:rPr>
        <w:t>Rounaghi</w:t>
      </w:r>
      <w:proofErr w:type="spellEnd"/>
      <w:r w:rsidRPr="00EC56C6">
        <w:rPr>
          <w:rFonts w:ascii="Arial" w:eastAsia="SimSun" w:hAnsi="Arial" w:cs="Arial"/>
          <w:sz w:val="20"/>
          <w:szCs w:val="20"/>
          <w:lang w:val="it-IT" w:eastAsia="zh-CN"/>
        </w:rPr>
        <w:t xml:space="preserve">, Z. </w:t>
      </w:r>
      <w:proofErr w:type="spellStart"/>
      <w:r w:rsidRPr="00EC56C6">
        <w:rPr>
          <w:rFonts w:ascii="Arial" w:eastAsia="SimSun" w:hAnsi="Arial" w:cs="Arial"/>
          <w:sz w:val="20"/>
          <w:szCs w:val="20"/>
          <w:lang w:val="it-IT" w:eastAsia="zh-CN"/>
        </w:rPr>
        <w:t>Eshaghi</w:t>
      </w:r>
      <w:proofErr w:type="spellEnd"/>
      <w:r w:rsidRPr="00EC56C6">
        <w:rPr>
          <w:rFonts w:ascii="Arial" w:eastAsia="SimSun" w:hAnsi="Arial" w:cs="Arial"/>
          <w:sz w:val="20"/>
          <w:szCs w:val="20"/>
          <w:lang w:val="it-IT" w:eastAsia="zh-CN"/>
        </w:rPr>
        <w:t xml:space="preserve">, E. </w:t>
      </w:r>
      <w:proofErr w:type="spellStart"/>
      <w:r w:rsidRPr="00EC56C6">
        <w:rPr>
          <w:rFonts w:ascii="Arial" w:eastAsia="SimSun" w:hAnsi="Arial" w:cs="Arial"/>
          <w:sz w:val="20"/>
          <w:szCs w:val="20"/>
          <w:lang w:val="it-IT" w:eastAsia="zh-CN"/>
        </w:rPr>
        <w:t>Ghimati</w:t>
      </w:r>
      <w:proofErr w:type="spellEnd"/>
      <w:r w:rsidRPr="00EC56C6">
        <w:rPr>
          <w:rFonts w:ascii="Arial" w:eastAsia="SimSun" w:hAnsi="Arial" w:cs="Arial"/>
          <w:sz w:val="20"/>
          <w:szCs w:val="20"/>
          <w:lang w:val="it-IT" w:eastAsia="zh-CN"/>
        </w:rPr>
        <w:t xml:space="preserve">, (1997) </w:t>
      </w:r>
      <w:proofErr w:type="spellStart"/>
      <w:r w:rsidRPr="00EC56C6">
        <w:rPr>
          <w:rFonts w:ascii="Arial" w:eastAsia="SimSun" w:hAnsi="Arial" w:cs="Arial"/>
          <w:sz w:val="20"/>
          <w:szCs w:val="20"/>
          <w:lang w:val="it-IT" w:eastAsia="zh-CN"/>
        </w:rPr>
        <w:t>Talanta</w:t>
      </w:r>
      <w:proofErr w:type="spellEnd"/>
      <w:r w:rsidRPr="00EC56C6">
        <w:rPr>
          <w:rFonts w:ascii="Arial" w:eastAsia="SimSun" w:hAnsi="Arial" w:cs="Arial"/>
          <w:sz w:val="20"/>
          <w:szCs w:val="20"/>
          <w:lang w:val="it-IT" w:eastAsia="zh-CN"/>
        </w:rPr>
        <w:t>, 47: 275-282.</w:t>
      </w:r>
    </w:p>
    <w:p w14:paraId="40AF88CB" w14:textId="1BB9A15B" w:rsidR="007571F4" w:rsidRPr="007571F4" w:rsidRDefault="007571F4" w:rsidP="007571F4">
      <w:pPr>
        <w:pStyle w:val="BodyText"/>
        <w:numPr>
          <w:ilvl w:val="0"/>
          <w:numId w:val="2"/>
        </w:numPr>
        <w:spacing w:line="252" w:lineRule="auto"/>
        <w:ind w:right="324"/>
        <w:jc w:val="both"/>
        <w:rPr>
          <w:rFonts w:ascii="Arial" w:hAnsi="Arial" w:cs="Arial"/>
          <w:b/>
          <w:bCs/>
          <w:w w:val="105"/>
          <w:sz w:val="20"/>
          <w:szCs w:val="20"/>
        </w:rPr>
      </w:pPr>
      <w:proofErr w:type="spellStart"/>
      <w:r w:rsidRPr="00DA7FA0">
        <w:rPr>
          <w:rFonts w:ascii="Arial" w:eastAsia="SimSun" w:hAnsi="Arial" w:cs="Arial"/>
          <w:sz w:val="20"/>
          <w:szCs w:val="20"/>
          <w:lang w:eastAsia="zh-CN"/>
        </w:rPr>
        <w:t>Genplot</w:t>
      </w:r>
      <w:proofErr w:type="spellEnd"/>
      <w:r w:rsidRPr="00DA7FA0">
        <w:rPr>
          <w:rFonts w:ascii="Arial" w:eastAsia="SimSun" w:hAnsi="Arial" w:cs="Arial"/>
          <w:sz w:val="20"/>
          <w:szCs w:val="20"/>
          <w:lang w:eastAsia="zh-CN"/>
        </w:rPr>
        <w:t>, Data Analysis and Graphical Plotting Program for Scientist and Engineers.     Computer Graphic Service, Ltd., Ithaca, NY, USA,1989.</w:t>
      </w:r>
    </w:p>
    <w:p w14:paraId="0267BDBF" w14:textId="56BB89AF" w:rsidR="007571F4" w:rsidRPr="00EC56C6" w:rsidRDefault="007571F4" w:rsidP="007571F4">
      <w:pPr>
        <w:pStyle w:val="BodyText"/>
        <w:numPr>
          <w:ilvl w:val="0"/>
          <w:numId w:val="2"/>
        </w:numPr>
        <w:spacing w:line="252" w:lineRule="auto"/>
        <w:ind w:right="324"/>
        <w:jc w:val="both"/>
        <w:rPr>
          <w:rFonts w:ascii="Arial" w:hAnsi="Arial" w:cs="Arial"/>
          <w:b/>
          <w:bCs/>
          <w:w w:val="105"/>
          <w:sz w:val="20"/>
          <w:szCs w:val="20"/>
          <w:lang w:val="it-IT"/>
        </w:rPr>
      </w:pPr>
      <w:r w:rsidRPr="00EC56C6">
        <w:rPr>
          <w:rFonts w:ascii="Arial" w:eastAsia="SimSun" w:hAnsi="Arial" w:cs="Arial"/>
          <w:sz w:val="20"/>
          <w:szCs w:val="20"/>
          <w:lang w:val="it-IT" w:eastAsia="zh-CN"/>
        </w:rPr>
        <w:t xml:space="preserve">G. </w:t>
      </w:r>
      <w:proofErr w:type="spellStart"/>
      <w:r w:rsidRPr="00EC56C6">
        <w:rPr>
          <w:rFonts w:ascii="Arial" w:eastAsia="SimSun" w:hAnsi="Arial" w:cs="Arial"/>
          <w:sz w:val="20"/>
          <w:szCs w:val="20"/>
          <w:lang w:val="it-IT" w:eastAsia="zh-CN"/>
        </w:rPr>
        <w:t>Rounaghi</w:t>
      </w:r>
      <w:proofErr w:type="spellEnd"/>
      <w:r w:rsidRPr="00EC56C6">
        <w:rPr>
          <w:rFonts w:ascii="Arial" w:eastAsia="SimSun" w:hAnsi="Arial" w:cs="Arial"/>
          <w:sz w:val="20"/>
          <w:szCs w:val="20"/>
          <w:lang w:val="it-IT" w:eastAsia="zh-CN"/>
        </w:rPr>
        <w:t xml:space="preserve">, Z. </w:t>
      </w:r>
      <w:proofErr w:type="spellStart"/>
      <w:r w:rsidRPr="00EC56C6">
        <w:rPr>
          <w:rFonts w:ascii="Arial" w:eastAsia="SimSun" w:hAnsi="Arial" w:cs="Arial"/>
          <w:sz w:val="20"/>
          <w:szCs w:val="20"/>
          <w:lang w:val="it-IT" w:eastAsia="zh-CN"/>
        </w:rPr>
        <w:t>Eshaghi</w:t>
      </w:r>
      <w:proofErr w:type="spellEnd"/>
      <w:r w:rsidRPr="00EC56C6">
        <w:rPr>
          <w:rFonts w:ascii="Arial" w:eastAsia="SimSun" w:hAnsi="Arial" w:cs="Arial"/>
          <w:sz w:val="20"/>
          <w:szCs w:val="20"/>
          <w:lang w:val="it-IT" w:eastAsia="zh-CN"/>
        </w:rPr>
        <w:t xml:space="preserve"> and E. </w:t>
      </w:r>
      <w:proofErr w:type="spellStart"/>
      <w:r w:rsidRPr="00EC56C6">
        <w:rPr>
          <w:rFonts w:ascii="Arial" w:eastAsia="SimSun" w:hAnsi="Arial" w:cs="Arial"/>
          <w:sz w:val="20"/>
          <w:szCs w:val="20"/>
          <w:lang w:val="it-IT" w:eastAsia="zh-CN"/>
        </w:rPr>
        <w:t>Ghiamati</w:t>
      </w:r>
      <w:proofErr w:type="spellEnd"/>
      <w:r w:rsidRPr="00EC56C6">
        <w:rPr>
          <w:rFonts w:ascii="Arial" w:eastAsia="SimSun" w:hAnsi="Arial" w:cs="Arial"/>
          <w:sz w:val="20"/>
          <w:szCs w:val="20"/>
          <w:lang w:val="it-IT" w:eastAsia="zh-CN"/>
        </w:rPr>
        <w:t>, Talanta,1997, vol. 44 no.2, pp. 275.</w:t>
      </w:r>
    </w:p>
    <w:p w14:paraId="09CC08F3" w14:textId="68C5BFBE" w:rsidR="007571F4" w:rsidRPr="007571F4" w:rsidRDefault="007571F4"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sz w:val="20"/>
          <w:szCs w:val="20"/>
          <w:lang w:eastAsia="zh-CN"/>
        </w:rPr>
        <w:t xml:space="preserve">M. </w:t>
      </w:r>
      <w:proofErr w:type="spellStart"/>
      <w:r w:rsidRPr="00DA7FA0">
        <w:rPr>
          <w:rFonts w:ascii="Arial" w:eastAsia="SimSun" w:hAnsi="Arial" w:cs="Arial"/>
          <w:sz w:val="20"/>
          <w:szCs w:val="20"/>
          <w:lang w:eastAsia="zh-CN"/>
        </w:rPr>
        <w:t>Shamsipur</w:t>
      </w:r>
      <w:proofErr w:type="spellEnd"/>
      <w:r w:rsidRPr="00DA7FA0">
        <w:rPr>
          <w:rFonts w:ascii="Arial" w:eastAsia="SimSun" w:hAnsi="Arial" w:cs="Arial"/>
          <w:sz w:val="20"/>
          <w:szCs w:val="20"/>
          <w:lang w:eastAsia="zh-CN"/>
        </w:rPr>
        <w:t xml:space="preserve">, G. </w:t>
      </w:r>
      <w:proofErr w:type="spellStart"/>
      <w:r w:rsidRPr="00DA7FA0">
        <w:rPr>
          <w:rFonts w:ascii="Arial" w:eastAsia="SimSun" w:hAnsi="Arial" w:cs="Arial"/>
          <w:sz w:val="20"/>
          <w:szCs w:val="20"/>
          <w:lang w:eastAsia="zh-CN"/>
        </w:rPr>
        <w:t>Rounaghi</w:t>
      </w:r>
      <w:proofErr w:type="spellEnd"/>
      <w:r w:rsidRPr="00DA7FA0">
        <w:rPr>
          <w:rFonts w:ascii="Arial" w:eastAsia="SimSun" w:hAnsi="Arial" w:cs="Arial"/>
          <w:sz w:val="20"/>
          <w:szCs w:val="20"/>
          <w:lang w:eastAsia="zh-CN"/>
        </w:rPr>
        <w:t>, A. I. Popov, J. Sol. Chem., 1980, 9, 701-714.</w:t>
      </w:r>
    </w:p>
    <w:p w14:paraId="1026B001" w14:textId="77777777" w:rsidR="007571F4" w:rsidRPr="007571F4" w:rsidRDefault="007571F4" w:rsidP="007571F4">
      <w:pPr>
        <w:pStyle w:val="ListParagraph"/>
        <w:numPr>
          <w:ilvl w:val="0"/>
          <w:numId w:val="2"/>
        </w:numPr>
        <w:suppressAutoHyphens/>
        <w:spacing w:after="0"/>
        <w:jc w:val="both"/>
        <w:rPr>
          <w:rFonts w:ascii="Arial" w:eastAsia="SimSun" w:hAnsi="Arial" w:cs="Arial"/>
          <w:sz w:val="20"/>
          <w:szCs w:val="20"/>
          <w:lang w:eastAsia="zh-CN"/>
        </w:rPr>
      </w:pPr>
      <w:r w:rsidRPr="007571F4">
        <w:rPr>
          <w:rFonts w:ascii="Arial" w:eastAsia="SimSun" w:hAnsi="Arial" w:cs="Arial"/>
          <w:sz w:val="20"/>
          <w:szCs w:val="20"/>
          <w:lang w:eastAsia="zh-CN"/>
        </w:rPr>
        <w:t>S. Ahmadzadeh, A. Kassim, M. Rezayil, Y. Abdollahi, G.H. Rounaghi, Int. J of Elec Sci., 2011,6,4749-4759.</w:t>
      </w:r>
    </w:p>
    <w:p w14:paraId="5E326A7D" w14:textId="1FB5B5F1" w:rsidR="007571F4" w:rsidRPr="007571F4" w:rsidRDefault="007571F4"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sz w:val="20"/>
          <w:szCs w:val="20"/>
          <w:lang w:eastAsia="zh-CN"/>
        </w:rPr>
        <w:t xml:space="preserve">G. </w:t>
      </w:r>
      <w:proofErr w:type="spellStart"/>
      <w:r w:rsidRPr="00DA7FA0">
        <w:rPr>
          <w:rFonts w:ascii="Arial" w:eastAsia="SimSun" w:hAnsi="Arial" w:cs="Arial"/>
          <w:sz w:val="20"/>
          <w:szCs w:val="20"/>
          <w:lang w:eastAsia="zh-CN"/>
        </w:rPr>
        <w:t>Rounaghi</w:t>
      </w:r>
      <w:proofErr w:type="spellEnd"/>
      <w:r w:rsidRPr="00DA7FA0">
        <w:rPr>
          <w:rFonts w:ascii="Arial" w:eastAsia="SimSun" w:hAnsi="Arial" w:cs="Arial"/>
          <w:sz w:val="20"/>
          <w:szCs w:val="20"/>
          <w:lang w:eastAsia="zh-CN"/>
        </w:rPr>
        <w:t xml:space="preserve">, M. A. Zawar, K. </w:t>
      </w:r>
      <w:proofErr w:type="spellStart"/>
      <w:r w:rsidRPr="00DA7FA0">
        <w:rPr>
          <w:rFonts w:ascii="Arial" w:eastAsia="SimSun" w:hAnsi="Arial" w:cs="Arial"/>
          <w:sz w:val="20"/>
          <w:szCs w:val="20"/>
          <w:lang w:eastAsia="zh-CN"/>
        </w:rPr>
        <w:t>Badiee</w:t>
      </w:r>
      <w:proofErr w:type="spellEnd"/>
      <w:r w:rsidRPr="00DA7FA0">
        <w:rPr>
          <w:rFonts w:ascii="Arial" w:eastAsia="SimSun" w:hAnsi="Arial" w:cs="Arial"/>
          <w:sz w:val="20"/>
          <w:szCs w:val="20"/>
          <w:lang w:eastAsia="zh-CN"/>
        </w:rPr>
        <w:t xml:space="preserve">, F. </w:t>
      </w:r>
      <w:proofErr w:type="spellStart"/>
      <w:r w:rsidRPr="00DA7FA0">
        <w:rPr>
          <w:rFonts w:ascii="Arial" w:eastAsia="SimSun" w:hAnsi="Arial" w:cs="Arial"/>
          <w:sz w:val="20"/>
          <w:szCs w:val="20"/>
          <w:lang w:eastAsia="zh-CN"/>
        </w:rPr>
        <w:t>Boosaidi</w:t>
      </w:r>
      <w:proofErr w:type="spellEnd"/>
      <w:r w:rsidRPr="00DA7FA0">
        <w:rPr>
          <w:rFonts w:ascii="Arial" w:eastAsia="SimSun" w:hAnsi="Arial" w:cs="Arial"/>
          <w:sz w:val="20"/>
          <w:szCs w:val="20"/>
          <w:lang w:eastAsia="zh-CN"/>
        </w:rPr>
        <w:t>, M. Kazemi, J. Inc. Phen. Macrocyclic. Chem., 2007, 59, 363-369.</w:t>
      </w:r>
    </w:p>
    <w:p w14:paraId="54CAE94E" w14:textId="1917C021" w:rsidR="007571F4" w:rsidRPr="007571F4" w:rsidRDefault="007571F4" w:rsidP="007571F4">
      <w:pPr>
        <w:pStyle w:val="BodyText"/>
        <w:numPr>
          <w:ilvl w:val="0"/>
          <w:numId w:val="2"/>
        </w:numPr>
        <w:spacing w:line="252" w:lineRule="auto"/>
        <w:ind w:right="324"/>
        <w:jc w:val="both"/>
        <w:rPr>
          <w:rFonts w:ascii="Arial" w:hAnsi="Arial" w:cs="Arial"/>
          <w:b/>
          <w:bCs/>
          <w:w w:val="105"/>
          <w:sz w:val="20"/>
          <w:szCs w:val="20"/>
        </w:rPr>
      </w:pPr>
      <w:r w:rsidRPr="00DA7FA0">
        <w:rPr>
          <w:rFonts w:ascii="Arial" w:eastAsia="SimSun" w:hAnsi="Arial" w:cs="Arial"/>
          <w:sz w:val="20"/>
          <w:szCs w:val="20"/>
          <w:lang w:eastAsia="zh-CN"/>
        </w:rPr>
        <w:t xml:space="preserve">F. </w:t>
      </w:r>
      <w:proofErr w:type="spellStart"/>
      <w:r w:rsidRPr="00DA7FA0">
        <w:rPr>
          <w:rFonts w:ascii="Arial" w:eastAsia="SimSun" w:hAnsi="Arial" w:cs="Arial"/>
          <w:sz w:val="20"/>
          <w:szCs w:val="20"/>
          <w:lang w:eastAsia="zh-CN"/>
        </w:rPr>
        <w:t>Christry</w:t>
      </w:r>
      <w:proofErr w:type="spellEnd"/>
      <w:r w:rsidRPr="00DA7FA0">
        <w:rPr>
          <w:rFonts w:ascii="Arial" w:eastAsia="SimSun" w:hAnsi="Arial" w:cs="Arial"/>
          <w:sz w:val="20"/>
          <w:szCs w:val="20"/>
          <w:lang w:eastAsia="zh-CN"/>
        </w:rPr>
        <w:t>, P. Shrivastav, (2011) Critical Reviews in Analytical Chemistry, 41: 236-269.</w:t>
      </w:r>
    </w:p>
    <w:p w14:paraId="7302B4E8" w14:textId="03E51F45" w:rsidR="0057081B" w:rsidRPr="00DA7FA0" w:rsidRDefault="0057081B" w:rsidP="005C43DE">
      <w:pPr>
        <w:pStyle w:val="BodyText"/>
        <w:spacing w:line="252" w:lineRule="auto"/>
        <w:ind w:left="360" w:right="324"/>
        <w:jc w:val="both"/>
        <w:rPr>
          <w:rFonts w:ascii="Arial" w:hAnsi="Arial" w:cs="Arial"/>
          <w:b/>
          <w:bCs/>
          <w:w w:val="105"/>
          <w:sz w:val="20"/>
          <w:szCs w:val="20"/>
        </w:rPr>
      </w:pPr>
    </w:p>
    <w:p w14:paraId="3723D038" w14:textId="3F325FD8" w:rsidR="0057081B" w:rsidRPr="0057081B" w:rsidRDefault="005C43DE" w:rsidP="007571F4">
      <w:pPr>
        <w:pStyle w:val="BodyText"/>
        <w:spacing w:line="252" w:lineRule="auto"/>
        <w:ind w:right="324"/>
        <w:jc w:val="both"/>
        <w:rPr>
          <w:b/>
          <w:bCs/>
          <w:w w:val="105"/>
          <w:sz w:val="28"/>
          <w:szCs w:val="28"/>
        </w:rPr>
      </w:pPr>
      <w:r w:rsidRPr="00DA7FA0">
        <w:rPr>
          <w:rFonts w:ascii="Arial" w:eastAsia="SimSun" w:hAnsi="Arial" w:cs="Arial"/>
          <w:sz w:val="20"/>
          <w:szCs w:val="20"/>
          <w:lang w:eastAsia="zh-CN"/>
        </w:rPr>
        <w:t xml:space="preserve">      </w:t>
      </w:r>
    </w:p>
    <w:p w14:paraId="55A16C7B" w14:textId="6359B50A" w:rsidR="00B957BB" w:rsidRPr="00011C0F" w:rsidRDefault="00B957BB" w:rsidP="0057081B">
      <w:pPr>
        <w:suppressAutoHyphens/>
        <w:spacing w:after="0"/>
        <w:jc w:val="both"/>
        <w:rPr>
          <w:rFonts w:eastAsia="SimSun"/>
          <w:sz w:val="20"/>
          <w:szCs w:val="20"/>
          <w:lang w:eastAsia="zh-CN"/>
        </w:rPr>
      </w:pPr>
      <w:r w:rsidRPr="00011C0F">
        <w:rPr>
          <w:rFonts w:ascii="Times New Roman" w:eastAsia="SimSun" w:hAnsi="Times New Roman" w:cs="Times New Roman"/>
          <w:sz w:val="24"/>
          <w:szCs w:val="24"/>
          <w:lang w:eastAsia="zh-CN"/>
        </w:rPr>
        <w:t xml:space="preserve">      </w:t>
      </w:r>
    </w:p>
    <w:p w14:paraId="2CCB9B61" w14:textId="77777777" w:rsidR="00B957BB" w:rsidRPr="00011C0F" w:rsidRDefault="00B957BB" w:rsidP="00B957BB">
      <w:pPr>
        <w:pStyle w:val="BodyText"/>
        <w:spacing w:line="235" w:lineRule="auto"/>
        <w:jc w:val="both"/>
      </w:pPr>
    </w:p>
    <w:p w14:paraId="52E119E7" w14:textId="1A1492E9" w:rsidR="00B957BB" w:rsidRPr="00011C0F" w:rsidRDefault="00B957BB" w:rsidP="00B957BB">
      <w:pPr>
        <w:suppressAutoHyphens/>
        <w:spacing w:after="0"/>
        <w:jc w:val="both"/>
        <w:rPr>
          <w:rFonts w:ascii="Times New Roman" w:eastAsia="SimSun" w:hAnsi="Times New Roman" w:cs="Times New Roman"/>
          <w:sz w:val="24"/>
          <w:szCs w:val="24"/>
          <w:lang w:eastAsia="zh-CN"/>
        </w:rPr>
      </w:pPr>
    </w:p>
    <w:p w14:paraId="17BBEB9E" w14:textId="20AB87E4" w:rsidR="00B957BB" w:rsidRPr="00011C0F" w:rsidRDefault="00B957BB" w:rsidP="00B957BB">
      <w:pPr>
        <w:suppressAutoHyphens/>
        <w:spacing w:after="0"/>
        <w:jc w:val="both"/>
        <w:rPr>
          <w:rFonts w:ascii="Times New Roman" w:eastAsia="SimSun" w:hAnsi="Times New Roman" w:cs="Times New Roman"/>
          <w:sz w:val="24"/>
          <w:szCs w:val="24"/>
          <w:lang w:eastAsia="zh-CN"/>
        </w:rPr>
      </w:pPr>
    </w:p>
    <w:p w14:paraId="0BA04074" w14:textId="1F4AD322" w:rsidR="00AC533C" w:rsidRPr="00011C0F" w:rsidRDefault="00AC533C" w:rsidP="00AC533C">
      <w:pPr>
        <w:suppressAutoHyphens/>
        <w:spacing w:after="0"/>
        <w:jc w:val="both"/>
        <w:rPr>
          <w:rFonts w:eastAsia="SimSun"/>
          <w:sz w:val="20"/>
          <w:szCs w:val="20"/>
          <w:lang w:eastAsia="zh-CN"/>
        </w:rPr>
      </w:pPr>
    </w:p>
    <w:p w14:paraId="7078F45F" w14:textId="1DD54D14" w:rsidR="00AC533C" w:rsidRPr="00011C0F" w:rsidRDefault="00AC533C" w:rsidP="00AC533C">
      <w:pPr>
        <w:suppressAutoHyphens/>
        <w:jc w:val="both"/>
        <w:rPr>
          <w:rFonts w:ascii="Times New Roman" w:eastAsia="SimSun" w:hAnsi="Times New Roman" w:cs="Times New Roman"/>
          <w:sz w:val="28"/>
          <w:szCs w:val="28"/>
          <w:lang w:eastAsia="zh-CN"/>
        </w:rPr>
      </w:pPr>
    </w:p>
    <w:p w14:paraId="04CBB5B8" w14:textId="6B43D253" w:rsidR="00AC533C" w:rsidRPr="00011C0F" w:rsidRDefault="00AC533C" w:rsidP="00AC533C">
      <w:pPr>
        <w:suppressAutoHyphens/>
        <w:spacing w:after="0"/>
        <w:jc w:val="both"/>
        <w:rPr>
          <w:rFonts w:ascii="Times New Roman" w:eastAsia="SimSun" w:hAnsi="Times New Roman" w:cs="Times New Roman"/>
          <w:sz w:val="28"/>
          <w:szCs w:val="28"/>
          <w:lang w:eastAsia="zh-CN"/>
        </w:rPr>
      </w:pPr>
    </w:p>
    <w:p w14:paraId="50CDF74E" w14:textId="1606FB8F" w:rsidR="00C60ADD" w:rsidRPr="00C60ADD" w:rsidRDefault="00C60ADD" w:rsidP="00AC533C">
      <w:pPr>
        <w:suppressAutoHyphens/>
        <w:spacing w:after="0" w:line="240" w:lineRule="auto"/>
        <w:ind w:left="270"/>
        <w:jc w:val="both"/>
        <w:rPr>
          <w:rFonts w:ascii="Times New Roman" w:eastAsia="SimSun" w:hAnsi="Times New Roman" w:cs="Times New Roman"/>
          <w:color w:val="000000" w:themeColor="text1"/>
          <w:sz w:val="28"/>
          <w:szCs w:val="28"/>
          <w:lang w:eastAsia="zh-CN"/>
        </w:rPr>
      </w:pPr>
    </w:p>
    <w:p w14:paraId="72C476FD" w14:textId="3726078F" w:rsidR="00C60ADD" w:rsidRPr="00AC533C" w:rsidRDefault="00C60ADD" w:rsidP="00C60ADD">
      <w:pPr>
        <w:suppressAutoHyphens/>
        <w:spacing w:after="0" w:line="240" w:lineRule="auto"/>
        <w:ind w:left="270"/>
        <w:jc w:val="both"/>
        <w:rPr>
          <w:rFonts w:ascii="Times New Roman" w:eastAsia="SimSun" w:hAnsi="Times New Roman" w:cs="Times New Roman"/>
          <w:sz w:val="28"/>
          <w:szCs w:val="28"/>
          <w:lang w:eastAsia="zh-CN"/>
        </w:rPr>
      </w:pPr>
    </w:p>
    <w:p w14:paraId="518888AA" w14:textId="6D8D4971" w:rsidR="005F5C48" w:rsidRPr="005F5C48" w:rsidRDefault="005F5C48" w:rsidP="005F5C48">
      <w:pPr>
        <w:suppressAutoHyphens/>
        <w:spacing w:after="0" w:line="240" w:lineRule="auto"/>
        <w:ind w:left="270"/>
        <w:jc w:val="both"/>
        <w:rPr>
          <w:rFonts w:ascii="Times New Roman" w:eastAsia="SimSun" w:hAnsi="Times New Roman" w:cs="Times New Roman"/>
          <w:sz w:val="28"/>
          <w:szCs w:val="28"/>
          <w:lang w:val="de-DE" w:eastAsia="zh-CN"/>
        </w:rPr>
      </w:pPr>
    </w:p>
    <w:p w14:paraId="57AD47CB" w14:textId="77777777" w:rsidR="00C15387" w:rsidRPr="005648DF" w:rsidRDefault="00C15387" w:rsidP="00C15387">
      <w:pPr>
        <w:pStyle w:val="BodyText"/>
        <w:spacing w:line="252" w:lineRule="auto"/>
        <w:ind w:right="324"/>
        <w:jc w:val="both"/>
        <w:rPr>
          <w:b/>
          <w:bCs/>
          <w:sz w:val="28"/>
          <w:szCs w:val="28"/>
        </w:rPr>
      </w:pPr>
    </w:p>
    <w:p w14:paraId="2DA81755" w14:textId="77777777" w:rsidR="00C15387" w:rsidRPr="005648DF" w:rsidRDefault="00C15387" w:rsidP="00C15387">
      <w:pPr>
        <w:pStyle w:val="BodyText"/>
        <w:spacing w:before="1" w:line="264" w:lineRule="auto"/>
        <w:ind w:left="140" w:right="132"/>
        <w:jc w:val="both"/>
        <w:rPr>
          <w:sz w:val="28"/>
          <w:szCs w:val="28"/>
        </w:rPr>
      </w:pPr>
    </w:p>
    <w:p w14:paraId="2493D087" w14:textId="77777777" w:rsidR="00C15387" w:rsidRPr="005648DF" w:rsidRDefault="00C15387" w:rsidP="00C15387">
      <w:pPr>
        <w:pStyle w:val="BodyText"/>
        <w:spacing w:before="118" w:line="264" w:lineRule="auto"/>
        <w:ind w:right="137"/>
        <w:jc w:val="both"/>
        <w:rPr>
          <w:sz w:val="28"/>
          <w:szCs w:val="28"/>
        </w:rPr>
      </w:pPr>
    </w:p>
    <w:p w14:paraId="55B38ACE" w14:textId="77777777" w:rsidR="00C15387" w:rsidRPr="005648DF" w:rsidRDefault="00C15387" w:rsidP="00C15387">
      <w:pPr>
        <w:pStyle w:val="BodyText"/>
        <w:spacing w:before="214" w:line="247" w:lineRule="auto"/>
        <w:ind w:right="328"/>
        <w:jc w:val="both"/>
        <w:rPr>
          <w:color w:val="FF0000"/>
          <w:sz w:val="28"/>
          <w:szCs w:val="28"/>
        </w:rPr>
      </w:pPr>
      <w:r w:rsidRPr="005648DF">
        <w:rPr>
          <w:color w:val="FF0000"/>
          <w:sz w:val="28"/>
          <w:szCs w:val="28"/>
        </w:rPr>
        <w:t xml:space="preserve"> </w:t>
      </w:r>
    </w:p>
    <w:p w14:paraId="63E0F0C7" w14:textId="77777777" w:rsidR="00C15387" w:rsidRPr="005648DF" w:rsidRDefault="00C15387" w:rsidP="00C15387">
      <w:pPr>
        <w:autoSpaceDE w:val="0"/>
        <w:autoSpaceDN w:val="0"/>
        <w:adjustRightInd w:val="0"/>
        <w:spacing w:after="0" w:line="240" w:lineRule="auto"/>
        <w:jc w:val="both"/>
        <w:rPr>
          <w:rFonts w:ascii="Times New Roman" w:hAnsi="Times New Roman" w:cs="Times New Roman"/>
          <w:sz w:val="28"/>
          <w:szCs w:val="28"/>
        </w:rPr>
      </w:pPr>
    </w:p>
    <w:p w14:paraId="4781EA5E" w14:textId="77777777" w:rsidR="00C15387" w:rsidRPr="00E120A3" w:rsidRDefault="00C15387" w:rsidP="00C15387">
      <w:pPr>
        <w:pStyle w:val="BodyText"/>
        <w:spacing w:line="235" w:lineRule="auto"/>
        <w:ind w:left="140" w:right="134"/>
        <w:jc w:val="both"/>
        <w:rPr>
          <w:sz w:val="24"/>
          <w:szCs w:val="24"/>
        </w:rPr>
      </w:pPr>
      <w:r w:rsidRPr="00E120A3">
        <w:rPr>
          <w:sz w:val="24"/>
          <w:szCs w:val="24"/>
        </w:rPr>
        <w:t>.</w:t>
      </w:r>
    </w:p>
    <w:p w14:paraId="5E08FD73" w14:textId="77777777" w:rsidR="00C15387" w:rsidRPr="00E120A3" w:rsidRDefault="00C15387" w:rsidP="00C15387">
      <w:pPr>
        <w:pStyle w:val="BodyText"/>
        <w:spacing w:before="115"/>
        <w:ind w:left="140" w:right="133"/>
        <w:jc w:val="both"/>
        <w:rPr>
          <w:sz w:val="24"/>
          <w:szCs w:val="24"/>
        </w:rPr>
      </w:pPr>
    </w:p>
    <w:p w14:paraId="19F014CC" w14:textId="77777777" w:rsidR="00C15387" w:rsidRPr="00A41716" w:rsidRDefault="00C15387" w:rsidP="00C15387">
      <w:pPr>
        <w:autoSpaceDE w:val="0"/>
        <w:autoSpaceDN w:val="0"/>
        <w:adjustRightInd w:val="0"/>
        <w:spacing w:after="0" w:line="240" w:lineRule="auto"/>
        <w:jc w:val="both"/>
        <w:rPr>
          <w:rFonts w:ascii="Times New Roman" w:hAnsi="Times New Roman" w:cs="Times New Roman"/>
          <w:sz w:val="24"/>
          <w:szCs w:val="24"/>
        </w:rPr>
      </w:pPr>
    </w:p>
    <w:p w14:paraId="1622D82E" w14:textId="77777777" w:rsidR="00C15387" w:rsidRDefault="00C15387" w:rsidP="00C15387">
      <w:pPr>
        <w:pStyle w:val="BodyText"/>
        <w:spacing w:before="214" w:line="247" w:lineRule="auto"/>
        <w:ind w:right="-330"/>
        <w:jc w:val="center"/>
        <w:rPr>
          <w:color w:val="FF0000"/>
          <w:sz w:val="40"/>
          <w:szCs w:val="40"/>
          <w:highlight w:val="yellow"/>
        </w:rPr>
      </w:pPr>
    </w:p>
    <w:p w14:paraId="7CAF0791" w14:textId="77777777" w:rsidR="00C15387" w:rsidRPr="006273CB" w:rsidRDefault="00C15387" w:rsidP="00C15387">
      <w:pPr>
        <w:pStyle w:val="BodyText"/>
        <w:spacing w:before="214" w:line="247" w:lineRule="auto"/>
        <w:ind w:right="-330"/>
        <w:jc w:val="center"/>
        <w:rPr>
          <w:color w:val="FF0000"/>
          <w:sz w:val="40"/>
          <w:szCs w:val="40"/>
          <w:highlight w:val="yellow"/>
        </w:rPr>
      </w:pPr>
    </w:p>
    <w:p w14:paraId="139383BD" w14:textId="77777777" w:rsidR="00C15387" w:rsidRDefault="00C15387" w:rsidP="0036699D">
      <w:pPr>
        <w:pStyle w:val="BodyText"/>
        <w:spacing w:before="1" w:line="264" w:lineRule="auto"/>
        <w:ind w:left="140" w:right="132"/>
        <w:jc w:val="both"/>
        <w:rPr>
          <w:sz w:val="28"/>
          <w:szCs w:val="28"/>
        </w:rPr>
      </w:pPr>
    </w:p>
    <w:p w14:paraId="0939B3FE" w14:textId="25ED4D25" w:rsidR="006273CB" w:rsidRPr="006273CB" w:rsidRDefault="006273CB" w:rsidP="006273CB">
      <w:pPr>
        <w:pStyle w:val="BodyText"/>
        <w:spacing w:before="214" w:line="247" w:lineRule="auto"/>
        <w:ind w:right="-330"/>
        <w:jc w:val="both"/>
        <w:rPr>
          <w:color w:val="FF0000"/>
          <w:sz w:val="28"/>
          <w:szCs w:val="28"/>
        </w:rPr>
      </w:pPr>
    </w:p>
    <w:p w14:paraId="48BB8995" w14:textId="77777777" w:rsidR="006273CB" w:rsidRPr="006273CB" w:rsidRDefault="006273CB" w:rsidP="006273CB">
      <w:pPr>
        <w:pStyle w:val="BodyText"/>
        <w:spacing w:before="214" w:line="247" w:lineRule="auto"/>
        <w:ind w:right="-330"/>
        <w:jc w:val="center"/>
        <w:rPr>
          <w:color w:val="FF0000"/>
          <w:sz w:val="40"/>
          <w:szCs w:val="40"/>
        </w:rPr>
      </w:pPr>
    </w:p>
    <w:p w14:paraId="22DE2959" w14:textId="2EA6C192" w:rsidR="00371C0B" w:rsidRPr="00B629D5" w:rsidRDefault="00371C0B" w:rsidP="005605AC">
      <w:pPr>
        <w:pStyle w:val="Default"/>
        <w:jc w:val="both"/>
        <w:rPr>
          <w:sz w:val="28"/>
          <w:szCs w:val="28"/>
        </w:rPr>
      </w:pPr>
    </w:p>
    <w:p w14:paraId="77606D39" w14:textId="77777777" w:rsidR="005605AC" w:rsidRPr="00DB4A01" w:rsidRDefault="005605AC" w:rsidP="00DB4A01">
      <w:pPr>
        <w:pStyle w:val="BodyText"/>
        <w:spacing w:before="113" w:line="244" w:lineRule="auto"/>
        <w:ind w:right="-330"/>
        <w:jc w:val="both"/>
        <w:rPr>
          <w:w w:val="105"/>
          <w:sz w:val="28"/>
          <w:szCs w:val="28"/>
        </w:rPr>
      </w:pPr>
    </w:p>
    <w:sectPr w:rsidR="005605AC" w:rsidRPr="00DB4A0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ther alamery" w:date="2025-09-24T19:10:00Z" w:initials="ma">
    <w:p w14:paraId="60C8C475" w14:textId="023DF4B4" w:rsidR="00EC56C6" w:rsidRDefault="00EC56C6">
      <w:pPr>
        <w:pStyle w:val="CommentText"/>
      </w:pPr>
      <w:r>
        <w:rPr>
          <w:rStyle w:val="CommentReference"/>
        </w:rPr>
        <w:annotationRef/>
      </w:r>
      <w:r>
        <w:t>Enhance to at least 150 words</w:t>
      </w:r>
    </w:p>
  </w:comment>
  <w:comment w:id="1" w:author="munther alamery" w:date="2025-09-24T19:11:00Z" w:initials="ma">
    <w:p w14:paraId="1DE14854" w14:textId="49F23057" w:rsidR="00EC56C6" w:rsidRDefault="00EC56C6">
      <w:pPr>
        <w:pStyle w:val="CommentText"/>
      </w:pPr>
      <w:r>
        <w:rPr>
          <w:rStyle w:val="CommentReference"/>
        </w:rPr>
        <w:annotationRef/>
      </w:r>
      <w:r>
        <w:t xml:space="preserve">Enhancing </w:t>
      </w:r>
    </w:p>
  </w:comment>
  <w:comment w:id="6" w:author="munther alamery" w:date="2025-09-24T19:13:00Z" w:initials="ma">
    <w:p w14:paraId="27ED3C47" w14:textId="4B4208A0" w:rsidR="00EC56C6" w:rsidRDefault="00EC56C6">
      <w:pPr>
        <w:pStyle w:val="CommentText"/>
      </w:pPr>
      <w:r>
        <w:rPr>
          <w:rStyle w:val="CommentReference"/>
        </w:rPr>
        <w:annotationRef/>
      </w:r>
      <w:r>
        <w:t xml:space="preserve">Enhancing by new refs.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8C475" w15:done="0"/>
  <w15:commentEx w15:paraId="1DE14854" w15:done="0"/>
  <w15:commentEx w15:paraId="27ED3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5C2572" w16cex:dateUtc="2025-09-24T16:10:00Z"/>
  <w16cex:commentExtensible w16cex:durableId="49AF1093" w16cex:dateUtc="2025-09-24T16:11:00Z"/>
  <w16cex:commentExtensible w16cex:durableId="70B8D9B1" w16cex:dateUtc="2025-09-24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8C475" w16cid:durableId="305C2572"/>
  <w16cid:commentId w16cid:paraId="1DE14854" w16cid:durableId="49AF1093"/>
  <w16cid:commentId w16cid:paraId="27ED3C47" w16cid:durableId="70B8D9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53CE" w14:textId="77777777" w:rsidR="009A4718" w:rsidRDefault="009A4718" w:rsidP="004805CE">
      <w:pPr>
        <w:spacing w:after="0" w:line="240" w:lineRule="auto"/>
      </w:pPr>
      <w:r>
        <w:separator/>
      </w:r>
    </w:p>
  </w:endnote>
  <w:endnote w:type="continuationSeparator" w:id="0">
    <w:p w14:paraId="56B1C9DA" w14:textId="77777777" w:rsidR="009A4718" w:rsidRDefault="009A4718" w:rsidP="0048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C77B" w14:textId="77777777" w:rsidR="00384F42" w:rsidRDefault="00384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B93" w14:textId="77777777" w:rsidR="00384F42" w:rsidRDefault="00384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9A3D" w14:textId="77777777" w:rsidR="00384F42" w:rsidRDefault="0038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C6A4" w14:textId="77777777" w:rsidR="009A4718" w:rsidRDefault="009A4718" w:rsidP="004805CE">
      <w:pPr>
        <w:spacing w:after="0" w:line="240" w:lineRule="auto"/>
      </w:pPr>
      <w:r>
        <w:separator/>
      </w:r>
    </w:p>
  </w:footnote>
  <w:footnote w:type="continuationSeparator" w:id="0">
    <w:p w14:paraId="7ADA43AA" w14:textId="77777777" w:rsidR="009A4718" w:rsidRDefault="009A4718" w:rsidP="0048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62AC" w14:textId="20247419" w:rsidR="00384F42" w:rsidRDefault="00000000">
    <w:pPr>
      <w:pStyle w:val="Header"/>
    </w:pPr>
    <w:r>
      <w:rPr>
        <w:noProof/>
      </w:rPr>
      <w:pict w14:anchorId="239ED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750C" w14:textId="718306E7" w:rsidR="00384F42" w:rsidRDefault="00000000">
    <w:pPr>
      <w:pStyle w:val="Header"/>
    </w:pPr>
    <w:r>
      <w:rPr>
        <w:noProof/>
      </w:rPr>
      <w:pict w14:anchorId="39FE7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56FD" w14:textId="36944B1B" w:rsidR="00384F42" w:rsidRDefault="00000000">
    <w:pPr>
      <w:pStyle w:val="Header"/>
    </w:pPr>
    <w:r>
      <w:rPr>
        <w:noProof/>
      </w:rPr>
      <w:pict w14:anchorId="79330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7F3B"/>
    <w:multiLevelType w:val="hybridMultilevel"/>
    <w:tmpl w:val="17CADE72"/>
    <w:lvl w:ilvl="0" w:tplc="00000004">
      <w:start w:val="1"/>
      <w:numFmt w:val="decimal"/>
      <w:lvlText w:val="[%1]"/>
      <w:lvlJc w:val="left"/>
      <w:pPr>
        <w:ind w:left="264" w:hanging="264"/>
      </w:pPr>
      <w:rPr>
        <w:rFonts w:cs="Times New Roman" w:hint="default"/>
        <w:b/>
        <w:bCs/>
        <w:i w:val="0"/>
        <w:iCs w:val="0"/>
        <w:spacing w:val="0"/>
        <w:w w:val="90"/>
        <w:sz w:val="20"/>
        <w:szCs w:val="20"/>
        <w:lang w:val="en-US" w:eastAsia="en-US" w:bidi="ar-SA"/>
      </w:rPr>
    </w:lvl>
    <w:lvl w:ilvl="1" w:tplc="28D84E3E">
      <w:numFmt w:val="bullet"/>
      <w:lvlText w:val="•"/>
      <w:lvlJc w:val="left"/>
      <w:pPr>
        <w:ind w:left="2257" w:hanging="264"/>
      </w:pPr>
      <w:rPr>
        <w:rFonts w:hint="default"/>
        <w:lang w:val="en-US" w:eastAsia="en-US" w:bidi="ar-SA"/>
      </w:rPr>
    </w:lvl>
    <w:lvl w:ilvl="2" w:tplc="28C214A0">
      <w:numFmt w:val="bullet"/>
      <w:lvlText w:val="•"/>
      <w:lvlJc w:val="left"/>
      <w:pPr>
        <w:ind w:left="3234" w:hanging="264"/>
      </w:pPr>
      <w:rPr>
        <w:rFonts w:hint="default"/>
        <w:lang w:val="en-US" w:eastAsia="en-US" w:bidi="ar-SA"/>
      </w:rPr>
    </w:lvl>
    <w:lvl w:ilvl="3" w:tplc="8CA410A6">
      <w:numFmt w:val="bullet"/>
      <w:lvlText w:val="•"/>
      <w:lvlJc w:val="left"/>
      <w:pPr>
        <w:ind w:left="4212" w:hanging="264"/>
      </w:pPr>
      <w:rPr>
        <w:rFonts w:hint="default"/>
        <w:lang w:val="en-US" w:eastAsia="en-US" w:bidi="ar-SA"/>
      </w:rPr>
    </w:lvl>
    <w:lvl w:ilvl="4" w:tplc="2752C3CC">
      <w:numFmt w:val="bullet"/>
      <w:lvlText w:val="•"/>
      <w:lvlJc w:val="left"/>
      <w:pPr>
        <w:ind w:left="5189" w:hanging="264"/>
      </w:pPr>
      <w:rPr>
        <w:rFonts w:hint="default"/>
        <w:lang w:val="en-US" w:eastAsia="en-US" w:bidi="ar-SA"/>
      </w:rPr>
    </w:lvl>
    <w:lvl w:ilvl="5" w:tplc="E2E656E2">
      <w:numFmt w:val="bullet"/>
      <w:lvlText w:val="•"/>
      <w:lvlJc w:val="left"/>
      <w:pPr>
        <w:ind w:left="6167" w:hanging="264"/>
      </w:pPr>
      <w:rPr>
        <w:rFonts w:hint="default"/>
        <w:lang w:val="en-US" w:eastAsia="en-US" w:bidi="ar-SA"/>
      </w:rPr>
    </w:lvl>
    <w:lvl w:ilvl="6" w:tplc="B1848830">
      <w:numFmt w:val="bullet"/>
      <w:lvlText w:val="•"/>
      <w:lvlJc w:val="left"/>
      <w:pPr>
        <w:ind w:left="7144" w:hanging="264"/>
      </w:pPr>
      <w:rPr>
        <w:rFonts w:hint="default"/>
        <w:lang w:val="en-US" w:eastAsia="en-US" w:bidi="ar-SA"/>
      </w:rPr>
    </w:lvl>
    <w:lvl w:ilvl="7" w:tplc="FD28A796">
      <w:numFmt w:val="bullet"/>
      <w:lvlText w:val="•"/>
      <w:lvlJc w:val="left"/>
      <w:pPr>
        <w:ind w:left="8121" w:hanging="264"/>
      </w:pPr>
      <w:rPr>
        <w:rFonts w:hint="default"/>
        <w:lang w:val="en-US" w:eastAsia="en-US" w:bidi="ar-SA"/>
      </w:rPr>
    </w:lvl>
    <w:lvl w:ilvl="8" w:tplc="8F367686">
      <w:numFmt w:val="bullet"/>
      <w:lvlText w:val="•"/>
      <w:lvlJc w:val="left"/>
      <w:pPr>
        <w:ind w:left="9099" w:hanging="264"/>
      </w:pPr>
      <w:rPr>
        <w:rFonts w:hint="default"/>
        <w:lang w:val="en-US" w:eastAsia="en-US" w:bidi="ar-SA"/>
      </w:rPr>
    </w:lvl>
  </w:abstractNum>
  <w:abstractNum w:abstractNumId="1" w15:restartNumberingAfterBreak="0">
    <w:nsid w:val="5ED42FE8"/>
    <w:multiLevelType w:val="hybridMultilevel"/>
    <w:tmpl w:val="E5207E2E"/>
    <w:lvl w:ilvl="0" w:tplc="186C6BB4">
      <w:start w:val="1"/>
      <w:numFmt w:val="decimal"/>
      <w:lvlText w:val="[%1]"/>
      <w:lvlJc w:val="left"/>
      <w:pPr>
        <w:ind w:left="720" w:hanging="550"/>
      </w:pPr>
      <w:rPr>
        <w:rFonts w:hint="default"/>
        <w:b w:val="0"/>
        <w:b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480422949">
    <w:abstractNumId w:val="0"/>
  </w:num>
  <w:num w:numId="2" w16cid:durableId="5799510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ther alamery">
    <w15:presenceInfo w15:providerId="Windows Live" w15:userId="b84795a922991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B8"/>
    <w:rsid w:val="00011C0F"/>
    <w:rsid w:val="00020E38"/>
    <w:rsid w:val="00033BB2"/>
    <w:rsid w:val="000459F4"/>
    <w:rsid w:val="000704D3"/>
    <w:rsid w:val="000724B9"/>
    <w:rsid w:val="000A176F"/>
    <w:rsid w:val="000B045D"/>
    <w:rsid w:val="000C0506"/>
    <w:rsid w:val="000D072B"/>
    <w:rsid w:val="000D1511"/>
    <w:rsid w:val="000D1B1B"/>
    <w:rsid w:val="000F7798"/>
    <w:rsid w:val="00123793"/>
    <w:rsid w:val="00140C1C"/>
    <w:rsid w:val="0015175B"/>
    <w:rsid w:val="00153905"/>
    <w:rsid w:val="00171016"/>
    <w:rsid w:val="0017251B"/>
    <w:rsid w:val="001B6824"/>
    <w:rsid w:val="001D74BD"/>
    <w:rsid w:val="00216AC9"/>
    <w:rsid w:val="00242AAF"/>
    <w:rsid w:val="0025748A"/>
    <w:rsid w:val="002B401B"/>
    <w:rsid w:val="002E646F"/>
    <w:rsid w:val="003007A6"/>
    <w:rsid w:val="003014BB"/>
    <w:rsid w:val="00312918"/>
    <w:rsid w:val="0031769B"/>
    <w:rsid w:val="003260DA"/>
    <w:rsid w:val="003308A7"/>
    <w:rsid w:val="0033112B"/>
    <w:rsid w:val="003358B8"/>
    <w:rsid w:val="0036699D"/>
    <w:rsid w:val="0037190B"/>
    <w:rsid w:val="00371C0B"/>
    <w:rsid w:val="00384F42"/>
    <w:rsid w:val="003A303A"/>
    <w:rsid w:val="003B0029"/>
    <w:rsid w:val="003B5303"/>
    <w:rsid w:val="003B5EEB"/>
    <w:rsid w:val="003E3A37"/>
    <w:rsid w:val="003F1C0F"/>
    <w:rsid w:val="00454E8B"/>
    <w:rsid w:val="00463150"/>
    <w:rsid w:val="004657E3"/>
    <w:rsid w:val="004805CE"/>
    <w:rsid w:val="00487B00"/>
    <w:rsid w:val="004E2CBB"/>
    <w:rsid w:val="0050438F"/>
    <w:rsid w:val="005176AF"/>
    <w:rsid w:val="00545014"/>
    <w:rsid w:val="0054678C"/>
    <w:rsid w:val="00552B48"/>
    <w:rsid w:val="005605AC"/>
    <w:rsid w:val="00566DD8"/>
    <w:rsid w:val="00567AC0"/>
    <w:rsid w:val="0057081B"/>
    <w:rsid w:val="00580C8B"/>
    <w:rsid w:val="005B4403"/>
    <w:rsid w:val="005C43DE"/>
    <w:rsid w:val="005C5BEA"/>
    <w:rsid w:val="005D443A"/>
    <w:rsid w:val="005E13AE"/>
    <w:rsid w:val="005F5C48"/>
    <w:rsid w:val="00604DAE"/>
    <w:rsid w:val="0060537E"/>
    <w:rsid w:val="00607B0A"/>
    <w:rsid w:val="006273CB"/>
    <w:rsid w:val="00631457"/>
    <w:rsid w:val="006A146A"/>
    <w:rsid w:val="006F3989"/>
    <w:rsid w:val="0070131B"/>
    <w:rsid w:val="007057A1"/>
    <w:rsid w:val="007071DE"/>
    <w:rsid w:val="007076DE"/>
    <w:rsid w:val="00711798"/>
    <w:rsid w:val="00723B3E"/>
    <w:rsid w:val="007571F4"/>
    <w:rsid w:val="00763C5F"/>
    <w:rsid w:val="007906B8"/>
    <w:rsid w:val="0079321B"/>
    <w:rsid w:val="0079594D"/>
    <w:rsid w:val="007C774D"/>
    <w:rsid w:val="007D2673"/>
    <w:rsid w:val="007D3B1D"/>
    <w:rsid w:val="007D71F2"/>
    <w:rsid w:val="007E68EA"/>
    <w:rsid w:val="008520CD"/>
    <w:rsid w:val="00860097"/>
    <w:rsid w:val="0087420A"/>
    <w:rsid w:val="008B56D5"/>
    <w:rsid w:val="008E467A"/>
    <w:rsid w:val="00907998"/>
    <w:rsid w:val="009349BD"/>
    <w:rsid w:val="009850FF"/>
    <w:rsid w:val="009915E3"/>
    <w:rsid w:val="009A4718"/>
    <w:rsid w:val="009A7A33"/>
    <w:rsid w:val="009C239C"/>
    <w:rsid w:val="009C28DC"/>
    <w:rsid w:val="009D5077"/>
    <w:rsid w:val="009F69A1"/>
    <w:rsid w:val="00A222D2"/>
    <w:rsid w:val="00A2312B"/>
    <w:rsid w:val="00A2524A"/>
    <w:rsid w:val="00A25A57"/>
    <w:rsid w:val="00A2734D"/>
    <w:rsid w:val="00A359EA"/>
    <w:rsid w:val="00A52882"/>
    <w:rsid w:val="00A52F16"/>
    <w:rsid w:val="00A55D98"/>
    <w:rsid w:val="00A657BB"/>
    <w:rsid w:val="00A93DB7"/>
    <w:rsid w:val="00AC533C"/>
    <w:rsid w:val="00AC77FC"/>
    <w:rsid w:val="00AE3AB0"/>
    <w:rsid w:val="00AF5E1D"/>
    <w:rsid w:val="00B03767"/>
    <w:rsid w:val="00B24FDA"/>
    <w:rsid w:val="00B2726A"/>
    <w:rsid w:val="00B35D33"/>
    <w:rsid w:val="00B46697"/>
    <w:rsid w:val="00B64F31"/>
    <w:rsid w:val="00B872A8"/>
    <w:rsid w:val="00B957BB"/>
    <w:rsid w:val="00BC0040"/>
    <w:rsid w:val="00BD6E75"/>
    <w:rsid w:val="00BE2185"/>
    <w:rsid w:val="00C134CA"/>
    <w:rsid w:val="00C15387"/>
    <w:rsid w:val="00C37D8F"/>
    <w:rsid w:val="00C51BA0"/>
    <w:rsid w:val="00C53458"/>
    <w:rsid w:val="00C55698"/>
    <w:rsid w:val="00C60ADD"/>
    <w:rsid w:val="00C7215D"/>
    <w:rsid w:val="00CA0B54"/>
    <w:rsid w:val="00CA5D6E"/>
    <w:rsid w:val="00CB24B7"/>
    <w:rsid w:val="00CC698A"/>
    <w:rsid w:val="00CE0787"/>
    <w:rsid w:val="00CF00AD"/>
    <w:rsid w:val="00CF5B8F"/>
    <w:rsid w:val="00CF6A68"/>
    <w:rsid w:val="00D15E03"/>
    <w:rsid w:val="00D177B4"/>
    <w:rsid w:val="00D41211"/>
    <w:rsid w:val="00D41D4E"/>
    <w:rsid w:val="00DA6040"/>
    <w:rsid w:val="00DA7FA0"/>
    <w:rsid w:val="00DB3A7F"/>
    <w:rsid w:val="00DB4A01"/>
    <w:rsid w:val="00DE11C6"/>
    <w:rsid w:val="00DE4335"/>
    <w:rsid w:val="00E04DF7"/>
    <w:rsid w:val="00E27ACA"/>
    <w:rsid w:val="00E37D7F"/>
    <w:rsid w:val="00E54CA4"/>
    <w:rsid w:val="00E67827"/>
    <w:rsid w:val="00E93B3C"/>
    <w:rsid w:val="00EA5ED9"/>
    <w:rsid w:val="00EC56C6"/>
    <w:rsid w:val="00EC606E"/>
    <w:rsid w:val="00ED3C64"/>
    <w:rsid w:val="00EF16AD"/>
    <w:rsid w:val="00EF30B8"/>
    <w:rsid w:val="00F03DA4"/>
    <w:rsid w:val="00F10FB8"/>
    <w:rsid w:val="00F271E5"/>
    <w:rsid w:val="00F35F0A"/>
    <w:rsid w:val="00F643E5"/>
    <w:rsid w:val="00F81607"/>
    <w:rsid w:val="00F84233"/>
    <w:rsid w:val="00F92762"/>
    <w:rsid w:val="00FA76F3"/>
    <w:rsid w:val="00FB4E90"/>
    <w:rsid w:val="00FB7D0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51778"/>
  <w15:chartTrackingRefBased/>
  <w15:docId w15:val="{F97C3EEA-9E8C-4FF1-8E2A-668A9C0E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B8"/>
  </w:style>
  <w:style w:type="paragraph" w:styleId="Heading1">
    <w:name w:val="heading 1"/>
    <w:basedOn w:val="Normal"/>
    <w:next w:val="Normal"/>
    <w:link w:val="Heading1Char"/>
    <w:uiPriority w:val="9"/>
    <w:qFormat/>
    <w:rsid w:val="00335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B8"/>
    <w:rPr>
      <w:rFonts w:eastAsiaTheme="majorEastAsia" w:cstheme="majorBidi"/>
      <w:color w:val="272727" w:themeColor="text1" w:themeTint="D8"/>
    </w:rPr>
  </w:style>
  <w:style w:type="paragraph" w:styleId="Title">
    <w:name w:val="Title"/>
    <w:basedOn w:val="Normal"/>
    <w:next w:val="Normal"/>
    <w:link w:val="TitleChar"/>
    <w:uiPriority w:val="10"/>
    <w:qFormat/>
    <w:rsid w:val="00335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8B8"/>
    <w:pPr>
      <w:spacing w:before="160"/>
      <w:jc w:val="center"/>
    </w:pPr>
    <w:rPr>
      <w:i/>
      <w:iCs/>
      <w:color w:val="404040" w:themeColor="text1" w:themeTint="BF"/>
    </w:rPr>
  </w:style>
  <w:style w:type="character" w:customStyle="1" w:styleId="QuoteChar">
    <w:name w:val="Quote Char"/>
    <w:basedOn w:val="DefaultParagraphFont"/>
    <w:link w:val="Quote"/>
    <w:uiPriority w:val="29"/>
    <w:rsid w:val="003358B8"/>
    <w:rPr>
      <w:i/>
      <w:iCs/>
      <w:color w:val="404040" w:themeColor="text1" w:themeTint="BF"/>
    </w:rPr>
  </w:style>
  <w:style w:type="paragraph" w:styleId="ListParagraph">
    <w:name w:val="List Paragraph"/>
    <w:basedOn w:val="Normal"/>
    <w:uiPriority w:val="34"/>
    <w:qFormat/>
    <w:rsid w:val="003358B8"/>
    <w:pPr>
      <w:ind w:left="720"/>
      <w:contextualSpacing/>
    </w:pPr>
  </w:style>
  <w:style w:type="character" w:styleId="IntenseEmphasis">
    <w:name w:val="Intense Emphasis"/>
    <w:basedOn w:val="DefaultParagraphFont"/>
    <w:uiPriority w:val="21"/>
    <w:qFormat/>
    <w:rsid w:val="003358B8"/>
    <w:rPr>
      <w:i/>
      <w:iCs/>
      <w:color w:val="2F5496" w:themeColor="accent1" w:themeShade="BF"/>
    </w:rPr>
  </w:style>
  <w:style w:type="paragraph" w:styleId="IntenseQuote">
    <w:name w:val="Intense Quote"/>
    <w:basedOn w:val="Normal"/>
    <w:next w:val="Normal"/>
    <w:link w:val="IntenseQuoteChar"/>
    <w:uiPriority w:val="30"/>
    <w:qFormat/>
    <w:rsid w:val="00335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8B8"/>
    <w:rPr>
      <w:i/>
      <w:iCs/>
      <w:color w:val="2F5496" w:themeColor="accent1" w:themeShade="BF"/>
    </w:rPr>
  </w:style>
  <w:style w:type="character" w:styleId="IntenseReference">
    <w:name w:val="Intense Reference"/>
    <w:basedOn w:val="DefaultParagraphFont"/>
    <w:uiPriority w:val="32"/>
    <w:qFormat/>
    <w:rsid w:val="003358B8"/>
    <w:rPr>
      <w:b/>
      <w:bCs/>
      <w:smallCaps/>
      <w:color w:val="2F5496" w:themeColor="accent1" w:themeShade="BF"/>
      <w:spacing w:val="5"/>
    </w:rPr>
  </w:style>
  <w:style w:type="paragraph" w:customStyle="1" w:styleId="Default">
    <w:name w:val="Default"/>
    <w:rsid w:val="003358B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0704D3"/>
    <w:pPr>
      <w:widowControl w:val="0"/>
      <w:autoSpaceDE w:val="0"/>
      <w:autoSpaceDN w:val="0"/>
      <w:spacing w:after="0" w:line="240" w:lineRule="auto"/>
    </w:pPr>
    <w:rPr>
      <w:rFonts w:ascii="Times New Roman" w:eastAsia="Times New Roman" w:hAnsi="Times New Roman" w:cs="Times New Roman"/>
      <w:kern w:val="0"/>
      <w:sz w:val="19"/>
      <w:szCs w:val="19"/>
      <w:lang w:val="en-US"/>
      <w14:ligatures w14:val="none"/>
    </w:rPr>
  </w:style>
  <w:style w:type="character" w:customStyle="1" w:styleId="BodyTextChar">
    <w:name w:val="Body Text Char"/>
    <w:basedOn w:val="DefaultParagraphFont"/>
    <w:link w:val="BodyText"/>
    <w:uiPriority w:val="1"/>
    <w:rsid w:val="000704D3"/>
    <w:rPr>
      <w:rFonts w:ascii="Times New Roman" w:eastAsia="Times New Roman" w:hAnsi="Times New Roman" w:cs="Times New Roman"/>
      <w:kern w:val="0"/>
      <w:sz w:val="19"/>
      <w:szCs w:val="19"/>
      <w:lang w:val="en-US"/>
      <w14:ligatures w14:val="none"/>
    </w:rPr>
  </w:style>
  <w:style w:type="paragraph" w:customStyle="1" w:styleId="Abstract">
    <w:name w:val="Abstract"/>
    <w:rsid w:val="00E27ACA"/>
    <w:pPr>
      <w:suppressAutoHyphens/>
      <w:spacing w:after="200" w:line="240" w:lineRule="auto"/>
      <w:ind w:firstLine="170"/>
      <w:jc w:val="both"/>
    </w:pPr>
    <w:rPr>
      <w:rFonts w:ascii="Times New Roman" w:eastAsia="SimSun" w:hAnsi="Times New Roman" w:cs="Times New Roman"/>
      <w:b/>
      <w:bCs/>
      <w:kern w:val="0"/>
      <w:sz w:val="18"/>
      <w:szCs w:val="18"/>
      <w:lang w:val="en-US" w:eastAsia="zh-CN"/>
      <w14:ligatures w14:val="none"/>
    </w:rPr>
  </w:style>
  <w:style w:type="paragraph" w:styleId="Header">
    <w:name w:val="header"/>
    <w:basedOn w:val="Normal"/>
    <w:link w:val="HeaderChar"/>
    <w:uiPriority w:val="99"/>
    <w:unhideWhenUsed/>
    <w:rsid w:val="00480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CE"/>
  </w:style>
  <w:style w:type="paragraph" w:styleId="Footer">
    <w:name w:val="footer"/>
    <w:basedOn w:val="Normal"/>
    <w:link w:val="FooterChar"/>
    <w:uiPriority w:val="99"/>
    <w:unhideWhenUsed/>
    <w:rsid w:val="00480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CE"/>
  </w:style>
  <w:style w:type="paragraph" w:customStyle="1" w:styleId="TableParagraph">
    <w:name w:val="Table Paragraph"/>
    <w:basedOn w:val="Normal"/>
    <w:uiPriority w:val="1"/>
    <w:qFormat/>
    <w:rsid w:val="0017251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C37D8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793"/>
    <w:rPr>
      <w:color w:val="0563C1" w:themeColor="hyperlink"/>
      <w:u w:val="single"/>
    </w:rPr>
  </w:style>
  <w:style w:type="character" w:styleId="UnresolvedMention">
    <w:name w:val="Unresolved Mention"/>
    <w:basedOn w:val="DefaultParagraphFont"/>
    <w:uiPriority w:val="99"/>
    <w:semiHidden/>
    <w:unhideWhenUsed/>
    <w:rsid w:val="00123793"/>
    <w:rPr>
      <w:color w:val="605E5C"/>
      <w:shd w:val="clear" w:color="auto" w:fill="E1DFDD"/>
    </w:rPr>
  </w:style>
  <w:style w:type="character" w:styleId="CommentReference">
    <w:name w:val="annotation reference"/>
    <w:basedOn w:val="DefaultParagraphFont"/>
    <w:uiPriority w:val="99"/>
    <w:semiHidden/>
    <w:unhideWhenUsed/>
    <w:rsid w:val="00EC56C6"/>
    <w:rPr>
      <w:sz w:val="16"/>
      <w:szCs w:val="16"/>
    </w:rPr>
  </w:style>
  <w:style w:type="paragraph" w:styleId="CommentText">
    <w:name w:val="annotation text"/>
    <w:basedOn w:val="Normal"/>
    <w:link w:val="CommentTextChar"/>
    <w:uiPriority w:val="99"/>
    <w:semiHidden/>
    <w:unhideWhenUsed/>
    <w:rsid w:val="00EC56C6"/>
    <w:pPr>
      <w:spacing w:line="240" w:lineRule="auto"/>
    </w:pPr>
    <w:rPr>
      <w:sz w:val="20"/>
      <w:szCs w:val="20"/>
    </w:rPr>
  </w:style>
  <w:style w:type="character" w:customStyle="1" w:styleId="CommentTextChar">
    <w:name w:val="Comment Text Char"/>
    <w:basedOn w:val="DefaultParagraphFont"/>
    <w:link w:val="CommentText"/>
    <w:uiPriority w:val="99"/>
    <w:semiHidden/>
    <w:rsid w:val="00EC56C6"/>
    <w:rPr>
      <w:sz w:val="20"/>
      <w:szCs w:val="20"/>
    </w:rPr>
  </w:style>
  <w:style w:type="paragraph" w:styleId="CommentSubject">
    <w:name w:val="annotation subject"/>
    <w:basedOn w:val="CommentText"/>
    <w:next w:val="CommentText"/>
    <w:link w:val="CommentSubjectChar"/>
    <w:uiPriority w:val="99"/>
    <w:semiHidden/>
    <w:unhideWhenUsed/>
    <w:rsid w:val="00EC56C6"/>
    <w:rPr>
      <w:b/>
      <w:bCs/>
    </w:rPr>
  </w:style>
  <w:style w:type="character" w:customStyle="1" w:styleId="CommentSubjectChar">
    <w:name w:val="Comment Subject Char"/>
    <w:basedOn w:val="CommentTextChar"/>
    <w:link w:val="CommentSubject"/>
    <w:uiPriority w:val="99"/>
    <w:semiHidden/>
    <w:rsid w:val="00EC5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493070">
      <w:bodyDiv w:val="1"/>
      <w:marLeft w:val="0"/>
      <w:marRight w:val="0"/>
      <w:marTop w:val="0"/>
      <w:marBottom w:val="0"/>
      <w:divBdr>
        <w:top w:val="none" w:sz="0" w:space="0" w:color="auto"/>
        <w:left w:val="none" w:sz="0" w:space="0" w:color="auto"/>
        <w:bottom w:val="none" w:sz="0" w:space="0" w:color="auto"/>
        <w:right w:val="none" w:sz="0" w:space="0" w:color="auto"/>
      </w:divBdr>
    </w:div>
    <w:div w:id="12548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sv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3.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footer" Target="footer2.xml"/><Relationship Id="rId27" Type="http://schemas.openxmlformats.org/officeDocument/2006/relationships/image" Target="media/image10.sv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78D16-4543-43DF-B820-83A7AD98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PARMAR</dc:creator>
  <cp:keywords/>
  <dc:description/>
  <cp:lastModifiedBy>munther alamery</cp:lastModifiedBy>
  <cp:revision>17</cp:revision>
  <dcterms:created xsi:type="dcterms:W3CDTF">2025-09-23T09:58:00Z</dcterms:created>
  <dcterms:modified xsi:type="dcterms:W3CDTF">2025-09-24T16:14:00Z</dcterms:modified>
</cp:coreProperties>
</file>