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D89F" w14:textId="77777777" w:rsidR="0031132E" w:rsidRPr="009E7C5A" w:rsidRDefault="00627339" w:rsidP="004F4AD7">
      <w:pPr>
        <w:spacing w:after="0" w:line="360" w:lineRule="auto"/>
        <w:ind w:left="567" w:hanging="567"/>
        <w:jc w:val="both"/>
        <w:rPr>
          <w:rFonts w:ascii="Arial" w:hAnsi="Arial" w:cs="Arial"/>
          <w:b/>
          <w:shd w:val="clear" w:color="auto" w:fill="FFFFFF"/>
          <w:lang w:val="en-US"/>
        </w:rPr>
      </w:pPr>
      <w:r w:rsidRPr="009E7C5A">
        <w:rPr>
          <w:rStyle w:val="Forte"/>
          <w:rFonts w:ascii="Arial" w:hAnsi="Arial" w:cs="Arial"/>
          <w:lang w:val="en-GB"/>
        </w:rPr>
        <w:t xml:space="preserve">Physico-chemical Characterization of the Waters of </w:t>
      </w:r>
      <w:r w:rsidR="0031132E" w:rsidRPr="009E7C5A">
        <w:rPr>
          <w:rFonts w:ascii="Arial" w:hAnsi="Arial" w:cs="Arial"/>
          <w:b/>
          <w:shd w:val="clear" w:color="auto" w:fill="FFFFFF"/>
          <w:lang w:val="en-US"/>
        </w:rPr>
        <w:t xml:space="preserve">Lake </w:t>
      </w:r>
      <w:proofErr w:type="spellStart"/>
      <w:r w:rsidR="0031132E" w:rsidRPr="009E7C5A">
        <w:rPr>
          <w:rFonts w:ascii="Arial" w:hAnsi="Arial" w:cs="Arial"/>
          <w:b/>
          <w:shd w:val="clear" w:color="auto" w:fill="FFFFFF"/>
          <w:lang w:val="en-US"/>
        </w:rPr>
        <w:t>Dogodogo</w:t>
      </w:r>
      <w:proofErr w:type="spellEnd"/>
      <w:r w:rsidR="0031132E" w:rsidRPr="009E7C5A">
        <w:rPr>
          <w:rFonts w:ascii="Arial" w:hAnsi="Arial" w:cs="Arial"/>
          <w:b/>
          <w:shd w:val="clear" w:color="auto" w:fill="FFFFFF"/>
          <w:lang w:val="en-US"/>
        </w:rPr>
        <w:t xml:space="preserve"> located in Bujumbura province, Burundi.</w:t>
      </w:r>
    </w:p>
    <w:p w14:paraId="35E437CF" w14:textId="77777777" w:rsidR="000E4D2E" w:rsidRDefault="000E4D2E" w:rsidP="004F4AD7">
      <w:pPr>
        <w:pStyle w:val="NormalWeb"/>
        <w:spacing w:line="360" w:lineRule="auto"/>
        <w:jc w:val="both"/>
        <w:rPr>
          <w:rStyle w:val="Forte"/>
          <w:rFonts w:ascii="Arial" w:hAnsi="Arial" w:cs="Arial"/>
          <w:sz w:val="22"/>
          <w:szCs w:val="22"/>
          <w:lang w:val="en-GB"/>
        </w:rPr>
      </w:pPr>
    </w:p>
    <w:p w14:paraId="0F3DD732" w14:textId="380188FF" w:rsidR="00627339" w:rsidRPr="001D3205" w:rsidRDefault="00627339" w:rsidP="004F4AD7">
      <w:pPr>
        <w:pStyle w:val="NormalWeb"/>
        <w:spacing w:line="360" w:lineRule="auto"/>
        <w:jc w:val="both"/>
        <w:rPr>
          <w:rFonts w:ascii="Arial" w:hAnsi="Arial" w:cs="Arial"/>
          <w:sz w:val="20"/>
          <w:szCs w:val="20"/>
          <w:lang w:val="en-US"/>
        </w:rPr>
      </w:pPr>
      <w:r w:rsidRPr="00C57111">
        <w:rPr>
          <w:rStyle w:val="Forte"/>
          <w:rFonts w:ascii="Arial" w:hAnsi="Arial" w:cs="Arial"/>
          <w:sz w:val="22"/>
          <w:szCs w:val="22"/>
          <w:lang w:val="en-US"/>
        </w:rPr>
        <w:t>Abstract</w:t>
      </w:r>
      <w:r w:rsidRPr="00C57111">
        <w:rPr>
          <w:rFonts w:ascii="Arial" w:hAnsi="Arial" w:cs="Arial"/>
          <w:lang w:val="en-US"/>
        </w:rPr>
        <w:br/>
      </w:r>
      <w:r w:rsidRPr="00C57111">
        <w:rPr>
          <w:rFonts w:ascii="Arial" w:hAnsi="Arial" w:cs="Arial"/>
          <w:sz w:val="20"/>
          <w:szCs w:val="20"/>
          <w:lang w:val="en-US"/>
        </w:rPr>
        <w:t>Water pollution is an environmental problem caused by various discharges</w:t>
      </w:r>
      <w:r w:rsidR="00C57111" w:rsidRPr="00C57111">
        <w:rPr>
          <w:rFonts w:ascii="Arial" w:hAnsi="Arial" w:cs="Arial"/>
          <w:sz w:val="20"/>
          <w:szCs w:val="20"/>
          <w:lang w:val="en-US"/>
        </w:rPr>
        <w:t xml:space="preserve"> (</w:t>
      </w:r>
      <w:r w:rsidR="00C57111" w:rsidRPr="00C57111">
        <w:rPr>
          <w:rFonts w:ascii="Arial" w:hAnsi="Arial" w:cs="Arial"/>
          <w:color w:val="EE0000"/>
          <w:sz w:val="20"/>
          <w:szCs w:val="20"/>
          <w:lang w:val="en-US"/>
        </w:rPr>
        <w:t>Please inform the origin of them and an example so that there is more clarity in the question</w:t>
      </w:r>
      <w:r w:rsidR="00C57111" w:rsidRPr="00C57111">
        <w:rPr>
          <w:rFonts w:ascii="Arial" w:hAnsi="Arial" w:cs="Arial"/>
          <w:sz w:val="20"/>
          <w:szCs w:val="20"/>
          <w:lang w:val="en-US"/>
        </w:rPr>
        <w:t>)</w:t>
      </w:r>
      <w:r w:rsidRPr="00C57111">
        <w:rPr>
          <w:rFonts w:ascii="Arial" w:hAnsi="Arial" w:cs="Arial"/>
          <w:sz w:val="20"/>
          <w:szCs w:val="20"/>
          <w:lang w:val="en-US"/>
        </w:rPr>
        <w:t xml:space="preserve">. </w:t>
      </w:r>
      <w:r w:rsidRPr="00D30687">
        <w:rPr>
          <w:rFonts w:ascii="Arial" w:hAnsi="Arial" w:cs="Arial"/>
          <w:sz w:val="20"/>
          <w:szCs w:val="20"/>
          <w:lang w:val="en-GB"/>
        </w:rPr>
        <w:t xml:space="preserve">Therefore, a study on Lake </w:t>
      </w:r>
      <w:proofErr w:type="spellStart"/>
      <w:r w:rsidRPr="00D30687">
        <w:rPr>
          <w:rFonts w:ascii="Arial" w:hAnsi="Arial" w:cs="Arial"/>
          <w:sz w:val="20"/>
          <w:szCs w:val="20"/>
          <w:lang w:val="en-GB"/>
        </w:rPr>
        <w:t>Dogodogo</w:t>
      </w:r>
      <w:proofErr w:type="spellEnd"/>
      <w:r w:rsidRPr="00D30687">
        <w:rPr>
          <w:rFonts w:ascii="Arial" w:hAnsi="Arial" w:cs="Arial"/>
          <w:sz w:val="20"/>
          <w:szCs w:val="20"/>
          <w:lang w:val="en-GB"/>
        </w:rPr>
        <w:t xml:space="preserve"> was conducted in 2022. The objective was to assess the physico-chemical quality of its waters </w:t>
      </w:r>
      <w:r w:rsidR="007902A5" w:rsidRPr="00D30687">
        <w:rPr>
          <w:rFonts w:ascii="Arial" w:hAnsi="Arial" w:cs="Arial"/>
          <w:sz w:val="20"/>
          <w:szCs w:val="20"/>
          <w:lang w:val="en-GB"/>
        </w:rPr>
        <w:t>to</w:t>
      </w:r>
      <w:r w:rsidRPr="00D30687">
        <w:rPr>
          <w:rFonts w:ascii="Arial" w:hAnsi="Arial" w:cs="Arial"/>
          <w:sz w:val="20"/>
          <w:szCs w:val="20"/>
          <w:lang w:val="en-GB"/>
        </w:rPr>
        <w:t xml:space="preserve"> protect this fishery resource for the surrounding population</w:t>
      </w:r>
      <w:r w:rsidR="00F409FB">
        <w:rPr>
          <w:rFonts w:ascii="Arial" w:hAnsi="Arial" w:cs="Arial"/>
          <w:sz w:val="20"/>
          <w:szCs w:val="20"/>
          <w:lang w:val="en-GB"/>
        </w:rPr>
        <w:t xml:space="preserve"> (</w:t>
      </w:r>
      <w:r w:rsidR="00F409FB" w:rsidRPr="00F409FB">
        <w:rPr>
          <w:rFonts w:ascii="Arial" w:hAnsi="Arial" w:cs="Arial"/>
          <w:color w:val="EE0000"/>
          <w:sz w:val="20"/>
          <w:szCs w:val="20"/>
          <w:lang w:val="en-US"/>
        </w:rPr>
        <w:t xml:space="preserve">From the lake? </w:t>
      </w:r>
      <w:r w:rsidR="00F409FB" w:rsidRPr="007902A5">
        <w:rPr>
          <w:rFonts w:ascii="Arial" w:hAnsi="Arial" w:cs="Arial"/>
          <w:color w:val="EE0000"/>
          <w:sz w:val="20"/>
          <w:szCs w:val="20"/>
          <w:lang w:val="en-US"/>
        </w:rPr>
        <w:t>From the province</w:t>
      </w:r>
      <w:r w:rsidR="00F409FB">
        <w:rPr>
          <w:rFonts w:ascii="Arial" w:hAnsi="Arial" w:cs="Arial"/>
          <w:sz w:val="20"/>
          <w:szCs w:val="20"/>
          <w:lang w:val="en-GB"/>
        </w:rPr>
        <w:t>)</w:t>
      </w:r>
      <w:r w:rsidRPr="00D30687">
        <w:rPr>
          <w:rFonts w:ascii="Arial" w:hAnsi="Arial" w:cs="Arial"/>
          <w:sz w:val="20"/>
          <w:szCs w:val="20"/>
          <w:lang w:val="en-GB"/>
        </w:rPr>
        <w:t xml:space="preserve">. To achieve this, six sites were identified </w:t>
      </w:r>
      <w:r w:rsidR="007902A5">
        <w:rPr>
          <w:rFonts w:ascii="Arial" w:hAnsi="Arial" w:cs="Arial"/>
          <w:sz w:val="20"/>
          <w:szCs w:val="20"/>
          <w:lang w:val="en-GB"/>
        </w:rPr>
        <w:t>(</w:t>
      </w:r>
      <w:r w:rsidR="00197759" w:rsidRPr="00197759">
        <w:rPr>
          <w:rFonts w:ascii="Arial" w:hAnsi="Arial" w:cs="Arial"/>
          <w:color w:val="EE0000"/>
          <w:sz w:val="20"/>
          <w:szCs w:val="20"/>
          <w:lang w:val="en-US"/>
        </w:rPr>
        <w:t>Upstream-downstream? Or in the counter-flow</w:t>
      </w:r>
      <w:r w:rsidR="007902A5" w:rsidRPr="00197759">
        <w:rPr>
          <w:rFonts w:ascii="Arial" w:hAnsi="Arial" w:cs="Arial"/>
          <w:sz w:val="20"/>
          <w:szCs w:val="20"/>
          <w:lang w:val="en-US"/>
        </w:rPr>
        <w:t>?)</w:t>
      </w:r>
      <w:r w:rsidR="00335A1A" w:rsidRPr="00197759">
        <w:rPr>
          <w:rFonts w:ascii="Arial" w:hAnsi="Arial" w:cs="Arial"/>
          <w:sz w:val="20"/>
          <w:szCs w:val="20"/>
          <w:lang w:val="en-US"/>
        </w:rPr>
        <w:t xml:space="preserve"> </w:t>
      </w:r>
      <w:r w:rsidRPr="00D30687">
        <w:rPr>
          <w:rFonts w:ascii="Arial" w:hAnsi="Arial" w:cs="Arial"/>
          <w:sz w:val="20"/>
          <w:szCs w:val="20"/>
          <w:lang w:val="en-GB"/>
        </w:rPr>
        <w:t xml:space="preserve">based on different characteristics. Sampling was carried out twice a month between 10 </w:t>
      </w:r>
      <w:r w:rsidR="0054214F" w:rsidRPr="00D30687">
        <w:rPr>
          <w:rFonts w:ascii="Arial" w:hAnsi="Arial" w:cs="Arial"/>
          <w:sz w:val="20"/>
          <w:szCs w:val="20"/>
          <w:lang w:val="en-GB"/>
        </w:rPr>
        <w:t xml:space="preserve">A.M. </w:t>
      </w:r>
      <w:r w:rsidRPr="00D30687">
        <w:rPr>
          <w:rFonts w:ascii="Arial" w:hAnsi="Arial" w:cs="Arial"/>
          <w:sz w:val="20"/>
          <w:szCs w:val="20"/>
          <w:lang w:val="en-GB"/>
        </w:rPr>
        <w:t xml:space="preserve">and 12 </w:t>
      </w:r>
      <w:r w:rsidR="0054214F" w:rsidRPr="00D30687">
        <w:rPr>
          <w:rFonts w:ascii="Arial" w:hAnsi="Arial" w:cs="Arial"/>
          <w:sz w:val="20"/>
          <w:szCs w:val="20"/>
          <w:lang w:val="en-GB"/>
        </w:rPr>
        <w:t xml:space="preserve">P.M. </w:t>
      </w:r>
      <w:r w:rsidRPr="00D30687">
        <w:rPr>
          <w:rFonts w:ascii="Arial" w:hAnsi="Arial" w:cs="Arial"/>
          <w:sz w:val="20"/>
          <w:szCs w:val="20"/>
          <w:lang w:val="en-GB"/>
        </w:rPr>
        <w:t xml:space="preserve">Parameters such as temperature, pH, electrical conductivity, and total dissolved solids were measured in situ using a </w:t>
      </w:r>
      <w:proofErr w:type="spellStart"/>
      <w:r w:rsidRPr="00D30687">
        <w:rPr>
          <w:rFonts w:ascii="Arial" w:hAnsi="Arial" w:cs="Arial"/>
          <w:sz w:val="20"/>
          <w:szCs w:val="20"/>
          <w:lang w:val="en-GB"/>
        </w:rPr>
        <w:t>multimeter</w:t>
      </w:r>
      <w:proofErr w:type="spellEnd"/>
      <w:r w:rsidRPr="00D30687">
        <w:rPr>
          <w:rFonts w:ascii="Arial" w:hAnsi="Arial" w:cs="Arial"/>
          <w:sz w:val="20"/>
          <w:szCs w:val="20"/>
          <w:lang w:val="en-GB"/>
        </w:rPr>
        <w:t xml:space="preserve"> device</w:t>
      </w:r>
      <w:r w:rsidR="00197759">
        <w:rPr>
          <w:rFonts w:ascii="Arial" w:hAnsi="Arial" w:cs="Arial"/>
          <w:sz w:val="20"/>
          <w:szCs w:val="20"/>
          <w:lang w:val="en-GB"/>
        </w:rPr>
        <w:t xml:space="preserve"> (</w:t>
      </w:r>
      <w:r w:rsidR="00483547" w:rsidRPr="00483547">
        <w:rPr>
          <w:rFonts w:ascii="Arial" w:hAnsi="Arial" w:cs="Arial"/>
          <w:color w:val="EE0000"/>
          <w:sz w:val="20"/>
          <w:szCs w:val="20"/>
          <w:lang w:val="en-US"/>
        </w:rPr>
        <w:t xml:space="preserve">What are they? </w:t>
      </w:r>
      <w:r w:rsidR="00483547" w:rsidRPr="006501F5">
        <w:rPr>
          <w:rFonts w:ascii="Arial" w:hAnsi="Arial" w:cs="Arial"/>
          <w:color w:val="EE0000"/>
          <w:sz w:val="20"/>
          <w:szCs w:val="20"/>
          <w:lang w:val="en-US"/>
        </w:rPr>
        <w:t>They measure what</w:t>
      </w:r>
      <w:r w:rsidR="005A5B1A" w:rsidRPr="006501F5">
        <w:rPr>
          <w:rFonts w:ascii="Arial" w:hAnsi="Arial" w:cs="Arial"/>
          <w:sz w:val="20"/>
          <w:szCs w:val="20"/>
          <w:lang w:val="en-US"/>
        </w:rPr>
        <w:t xml:space="preserve">?) </w:t>
      </w:r>
      <w:r w:rsidRPr="00D30687">
        <w:rPr>
          <w:rFonts w:ascii="Arial" w:hAnsi="Arial" w:cs="Arial"/>
          <w:sz w:val="20"/>
          <w:szCs w:val="20"/>
          <w:lang w:val="en-GB"/>
        </w:rPr>
        <w:t>with several specific probes. Dissolved oxygen, ammonium, nitrates, nitrites, phosphates, chemical oxygen demand, and biochem</w:t>
      </w:r>
      <w:r w:rsidR="0054214F" w:rsidRPr="00D30687">
        <w:rPr>
          <w:rFonts w:ascii="Arial" w:hAnsi="Arial" w:cs="Arial"/>
          <w:sz w:val="20"/>
          <w:szCs w:val="20"/>
          <w:lang w:val="en-GB"/>
        </w:rPr>
        <w:t xml:space="preserve">ical oxygen demand over 5 days </w:t>
      </w:r>
      <w:r w:rsidRPr="00D30687">
        <w:rPr>
          <w:rFonts w:ascii="Arial" w:hAnsi="Arial" w:cs="Arial"/>
          <w:sz w:val="20"/>
          <w:szCs w:val="20"/>
          <w:lang w:val="en-GB"/>
        </w:rPr>
        <w:t xml:space="preserve">were </w:t>
      </w:r>
      <w:proofErr w:type="spellStart"/>
      <w:r w:rsidRPr="00D30687">
        <w:rPr>
          <w:rFonts w:ascii="Arial" w:hAnsi="Arial" w:cs="Arial"/>
          <w:sz w:val="20"/>
          <w:szCs w:val="20"/>
          <w:lang w:val="en-GB"/>
        </w:rPr>
        <w:t>analyzed</w:t>
      </w:r>
      <w:proofErr w:type="spellEnd"/>
      <w:r w:rsidRPr="00D30687">
        <w:rPr>
          <w:rFonts w:ascii="Arial" w:hAnsi="Arial" w:cs="Arial"/>
          <w:sz w:val="20"/>
          <w:szCs w:val="20"/>
          <w:lang w:val="en-GB"/>
        </w:rPr>
        <w:t xml:space="preserve"> in the laboratory following APHA and AFNOR methods. The results showed that the studied parameters varied spatially and temporally. Electrical conductivity values were high and varied in the same way as total dissolved solids. These two were positively correlated. The </w:t>
      </w:r>
      <w:proofErr w:type="spellStart"/>
      <w:r w:rsidRPr="00D30687">
        <w:rPr>
          <w:rFonts w:ascii="Arial" w:hAnsi="Arial" w:cs="Arial"/>
          <w:sz w:val="20"/>
          <w:szCs w:val="20"/>
          <w:lang w:val="en-GB"/>
        </w:rPr>
        <w:t>spatio</w:t>
      </w:r>
      <w:proofErr w:type="spellEnd"/>
      <w:r w:rsidRPr="00D30687">
        <w:rPr>
          <w:rFonts w:ascii="Arial" w:hAnsi="Arial" w:cs="Arial"/>
          <w:sz w:val="20"/>
          <w:szCs w:val="20"/>
          <w:lang w:val="en-GB"/>
        </w:rPr>
        <w:t>-temporal analysis of these parameters indicated pollution fluctuations associated with increased levels</w:t>
      </w:r>
      <w:r w:rsidR="00B455F3">
        <w:rPr>
          <w:rFonts w:ascii="Arial" w:hAnsi="Arial" w:cs="Arial"/>
          <w:sz w:val="20"/>
          <w:szCs w:val="20"/>
          <w:lang w:val="en-GB"/>
        </w:rPr>
        <w:t xml:space="preserve"> (</w:t>
      </w:r>
      <w:r w:rsidR="006439AA" w:rsidRPr="006439AA">
        <w:rPr>
          <w:rFonts w:ascii="Arial" w:hAnsi="Arial" w:cs="Arial"/>
          <w:color w:val="EE0000"/>
          <w:sz w:val="20"/>
          <w:szCs w:val="20"/>
          <w:lang w:val="en-US"/>
        </w:rPr>
        <w:t xml:space="preserve">What are the values of this increase? In relation to what values, and what legislation establishes these values?) </w:t>
      </w:r>
      <w:r w:rsidRPr="006439AA">
        <w:rPr>
          <w:rFonts w:ascii="Arial" w:hAnsi="Arial" w:cs="Arial"/>
          <w:sz w:val="20"/>
          <w:szCs w:val="20"/>
          <w:lang w:val="en-US"/>
        </w:rPr>
        <w:t>of BOD</w:t>
      </w:r>
      <w:r w:rsidRPr="006439AA">
        <w:rPr>
          <w:rFonts w:ascii="Cambria Math" w:hAnsi="Cambria Math" w:cs="Cambria Math"/>
          <w:sz w:val="20"/>
          <w:szCs w:val="20"/>
          <w:lang w:val="en-US"/>
        </w:rPr>
        <w:t>₅</w:t>
      </w:r>
      <w:r w:rsidRPr="006439AA">
        <w:rPr>
          <w:rFonts w:ascii="Arial" w:hAnsi="Arial" w:cs="Arial"/>
          <w:sz w:val="20"/>
          <w:szCs w:val="20"/>
          <w:lang w:val="en-US"/>
        </w:rPr>
        <w:t xml:space="preserve"> and COD. </w:t>
      </w:r>
      <w:r w:rsidRPr="00D30687">
        <w:rPr>
          <w:rFonts w:ascii="Arial" w:hAnsi="Arial" w:cs="Arial"/>
          <w:sz w:val="20"/>
          <w:szCs w:val="20"/>
          <w:lang w:val="en-GB"/>
        </w:rPr>
        <w:t>Nutrient concentrations were very low during the study period due to their absorption by aquatic plants. Principal component analysis linked the parameters and sites to identify those with similar environmental conditions. Understanding these abiotic conditions helped assess the ecological balance of this vital aquatic ecosystem. The Organic Pollution Index indicated that the waters fall into the "high organic pollution" category. Overall, the lake’s degradation is not alarming, but it is subject to pollution from agricultural sources</w:t>
      </w:r>
      <w:r w:rsidR="006D0C2A">
        <w:rPr>
          <w:rFonts w:ascii="Arial" w:hAnsi="Arial" w:cs="Arial"/>
          <w:sz w:val="20"/>
          <w:szCs w:val="20"/>
          <w:lang w:val="en-GB"/>
        </w:rPr>
        <w:t xml:space="preserve"> (</w:t>
      </w:r>
      <w:r w:rsidR="001D3205" w:rsidRPr="001D3205">
        <w:rPr>
          <w:rFonts w:ascii="Arial" w:hAnsi="Arial" w:cs="Arial"/>
          <w:color w:val="EE0000"/>
          <w:sz w:val="20"/>
          <w:szCs w:val="20"/>
          <w:lang w:val="en-US"/>
        </w:rPr>
        <w:t>Which one? Urea (Nitrogen?) excrement (phosphorus?); Fertilizer waste? Pesticides?</w:t>
      </w:r>
      <w:r w:rsidR="001D3205" w:rsidRPr="001D3205">
        <w:rPr>
          <w:rFonts w:ascii="Arial" w:hAnsi="Arial" w:cs="Arial"/>
          <w:sz w:val="20"/>
          <w:szCs w:val="20"/>
          <w:lang w:val="en-US"/>
        </w:rPr>
        <w:t xml:space="preserve">). </w:t>
      </w:r>
      <w:r w:rsidRPr="00D30687">
        <w:rPr>
          <w:rFonts w:ascii="Arial" w:hAnsi="Arial" w:cs="Arial"/>
          <w:sz w:val="20"/>
          <w:szCs w:val="20"/>
          <w:lang w:val="en-GB"/>
        </w:rPr>
        <w:t>Hence, there is a need to protect this lake and its organisms for the benefit of the surrounding population.</w:t>
      </w:r>
    </w:p>
    <w:p w14:paraId="52754838" w14:textId="77777777" w:rsidR="00627339" w:rsidRPr="00D30687" w:rsidRDefault="00627339" w:rsidP="004F4AD7">
      <w:pPr>
        <w:pStyle w:val="NormalWeb"/>
        <w:spacing w:line="360" w:lineRule="auto"/>
        <w:jc w:val="both"/>
        <w:rPr>
          <w:rFonts w:ascii="Arial" w:hAnsi="Arial" w:cs="Arial"/>
          <w:sz w:val="20"/>
          <w:szCs w:val="20"/>
          <w:lang w:val="en-GB"/>
        </w:rPr>
      </w:pPr>
      <w:r w:rsidRPr="00D30687">
        <w:rPr>
          <w:rStyle w:val="Forte"/>
          <w:rFonts w:ascii="Arial" w:hAnsi="Arial" w:cs="Arial"/>
          <w:sz w:val="20"/>
          <w:szCs w:val="20"/>
          <w:lang w:val="en-GB"/>
        </w:rPr>
        <w:t>Keywords</w:t>
      </w:r>
      <w:r w:rsidRPr="00D30687">
        <w:rPr>
          <w:rFonts w:ascii="Arial" w:hAnsi="Arial" w:cs="Arial"/>
          <w:sz w:val="20"/>
          <w:szCs w:val="20"/>
          <w:lang w:val="en-GB"/>
        </w:rPr>
        <w:t xml:space="preserve">: </w:t>
      </w:r>
      <w:r w:rsidRPr="00305887">
        <w:rPr>
          <w:rFonts w:ascii="Arial" w:hAnsi="Arial" w:cs="Arial"/>
          <w:i/>
          <w:sz w:val="20"/>
          <w:szCs w:val="20"/>
          <w:lang w:val="en-GB"/>
        </w:rPr>
        <w:t>Ecosystem, Population, Physico-chemical Parameters, OPI</w:t>
      </w:r>
    </w:p>
    <w:p w14:paraId="786068E1" w14:textId="77777777" w:rsidR="009E7C5A" w:rsidRDefault="009E7C5A">
      <w:pPr>
        <w:rPr>
          <w:rFonts w:ascii="Arial" w:eastAsia="Times New Roman" w:hAnsi="Arial" w:cs="Arial"/>
          <w:b/>
          <w:bCs/>
          <w:lang w:val="en-GB" w:eastAsia="fr-FR"/>
        </w:rPr>
      </w:pPr>
      <w:r>
        <w:rPr>
          <w:rFonts w:ascii="Arial" w:eastAsia="Times New Roman" w:hAnsi="Arial" w:cs="Arial"/>
          <w:b/>
          <w:bCs/>
          <w:lang w:val="en-GB" w:eastAsia="fr-FR"/>
        </w:rPr>
        <w:br w:type="page"/>
      </w:r>
    </w:p>
    <w:p w14:paraId="25A46618" w14:textId="77777777" w:rsidR="00627339" w:rsidRPr="006501F5" w:rsidRDefault="00627339" w:rsidP="00CD47CC">
      <w:pPr>
        <w:spacing w:before="100" w:beforeAutospacing="1" w:after="100" w:afterAutospacing="1" w:line="360" w:lineRule="auto"/>
        <w:outlineLvl w:val="2"/>
        <w:rPr>
          <w:rFonts w:ascii="Arial" w:eastAsia="Times New Roman" w:hAnsi="Arial" w:cs="Arial"/>
          <w:b/>
          <w:bCs/>
          <w:lang w:val="pt-BR" w:eastAsia="fr-FR"/>
        </w:rPr>
      </w:pPr>
      <w:r w:rsidRPr="006501F5">
        <w:rPr>
          <w:rFonts w:ascii="Arial" w:eastAsia="Times New Roman" w:hAnsi="Arial" w:cs="Arial"/>
          <w:b/>
          <w:bCs/>
          <w:lang w:val="pt-BR" w:eastAsia="fr-FR"/>
        </w:rPr>
        <w:lastRenderedPageBreak/>
        <w:t>1. INTRODUCTION</w:t>
      </w:r>
    </w:p>
    <w:p w14:paraId="2EED5EFE" w14:textId="28B771C7" w:rsidR="00627339" w:rsidRPr="005458D8" w:rsidRDefault="00627339" w:rsidP="006501F5">
      <w:pPr>
        <w:spacing w:line="360" w:lineRule="auto"/>
        <w:jc w:val="both"/>
        <w:rPr>
          <w:rFonts w:ascii="Arial" w:hAnsi="Arial" w:cs="Arial"/>
          <w:color w:val="EE0000"/>
          <w:sz w:val="20"/>
          <w:szCs w:val="20"/>
          <w:lang w:val="en-US"/>
        </w:rPr>
      </w:pPr>
      <w:r w:rsidRPr="005458D8">
        <w:rPr>
          <w:rFonts w:ascii="Arial" w:eastAsia="Times New Roman" w:hAnsi="Arial" w:cs="Arial"/>
          <w:sz w:val="20"/>
          <w:szCs w:val="20"/>
          <w:lang w:val="en-US" w:eastAsia="fr-FR"/>
        </w:rPr>
        <w:t>Water is essential for the proper functioning of any aquatic ecosystem</w:t>
      </w:r>
      <w:r w:rsidR="006501F5" w:rsidRPr="005458D8">
        <w:rPr>
          <w:rFonts w:ascii="Arial" w:eastAsia="Times New Roman" w:hAnsi="Arial" w:cs="Arial"/>
          <w:sz w:val="20"/>
          <w:szCs w:val="20"/>
          <w:lang w:val="en-US" w:eastAsia="fr-FR"/>
        </w:rPr>
        <w:t xml:space="preserve"> (</w:t>
      </w:r>
      <w:r w:rsidR="005458D8" w:rsidRPr="005458D8">
        <w:rPr>
          <w:rFonts w:ascii="Arial" w:hAnsi="Arial" w:cs="Arial"/>
          <w:color w:val="EE0000"/>
          <w:sz w:val="20"/>
          <w:szCs w:val="20"/>
          <w:lang w:val="en-US"/>
        </w:rPr>
        <w:t>Suggestion: please, how about starting the text by reporting on the research problem?</w:t>
      </w:r>
      <w:r w:rsidR="006501F5" w:rsidRPr="005458D8">
        <w:rPr>
          <w:rFonts w:ascii="Arial" w:hAnsi="Arial" w:cs="Arial"/>
          <w:sz w:val="20"/>
          <w:szCs w:val="20"/>
          <w:lang w:val="en-US"/>
        </w:rPr>
        <w:t>)</w:t>
      </w:r>
      <w:r w:rsidRPr="005458D8">
        <w:rPr>
          <w:rFonts w:ascii="Arial" w:eastAsia="Times New Roman" w:hAnsi="Arial" w:cs="Arial"/>
          <w:sz w:val="20"/>
          <w:szCs w:val="20"/>
          <w:lang w:val="en-US" w:eastAsia="fr-FR"/>
        </w:rPr>
        <w:t xml:space="preserve"> </w:t>
      </w:r>
      <w:r w:rsidRPr="00D30687">
        <w:rPr>
          <w:rFonts w:ascii="Arial" w:eastAsia="Times New Roman" w:hAnsi="Arial" w:cs="Arial"/>
          <w:sz w:val="20"/>
          <w:szCs w:val="20"/>
          <w:lang w:val="en-GB" w:eastAsia="fr-FR"/>
        </w:rPr>
        <w:t>It is a vital resource and therefore deserves special attention, as it is highly altered and threatened by human activities (</w:t>
      </w:r>
      <w:proofErr w:type="spellStart"/>
      <w:r w:rsidRPr="00D30687">
        <w:rPr>
          <w:rFonts w:ascii="Arial" w:eastAsia="Times New Roman" w:hAnsi="Arial" w:cs="Arial"/>
          <w:sz w:val="20"/>
          <w:szCs w:val="20"/>
          <w:lang w:val="en-GB" w:eastAsia="fr-FR"/>
        </w:rPr>
        <w:t>Makhoukh</w:t>
      </w:r>
      <w:proofErr w:type="spellEnd"/>
      <w:r w:rsidRPr="00D30687">
        <w:rPr>
          <w:rFonts w:ascii="Arial" w:eastAsia="Times New Roman" w:hAnsi="Arial" w:cs="Arial"/>
          <w:sz w:val="20"/>
          <w:szCs w:val="20"/>
          <w:lang w:val="en-GB" w:eastAsia="fr-FR"/>
        </w:rPr>
        <w:t xml:space="preserve"> et al., 2011). Indeed, population growth, accompanied by rapid urbanization and technological progress, causes numerous disturbances to natural environments (Michael </w:t>
      </w:r>
      <w:r w:rsidR="0064085C" w:rsidRPr="00D30687">
        <w:rPr>
          <w:rFonts w:ascii="Arial" w:eastAsia="Times New Roman" w:hAnsi="Arial" w:cs="Arial"/>
          <w:sz w:val="20"/>
          <w:szCs w:val="20"/>
          <w:lang w:val="en-GB" w:eastAsia="fr-FR"/>
        </w:rPr>
        <w:t>&amp;</w:t>
      </w:r>
      <w:r w:rsidRPr="00D30687">
        <w:rPr>
          <w:rFonts w:ascii="Arial" w:eastAsia="Times New Roman" w:hAnsi="Arial" w:cs="Arial"/>
          <w:sz w:val="20"/>
          <w:szCs w:val="20"/>
          <w:lang w:val="en-GB" w:eastAsia="fr-FR"/>
        </w:rPr>
        <w:t xml:space="preserve"> Kinney, 2002). This results in the release of pollutants that can affect the physico-chemical and biological quality of aquatic receiving environments</w:t>
      </w:r>
      <w:r w:rsidR="005458D8">
        <w:rPr>
          <w:rFonts w:ascii="Arial" w:eastAsia="Times New Roman" w:hAnsi="Arial" w:cs="Arial"/>
          <w:sz w:val="20"/>
          <w:szCs w:val="20"/>
          <w:lang w:val="en-GB" w:eastAsia="fr-FR"/>
        </w:rPr>
        <w:t xml:space="preserve"> - </w:t>
      </w:r>
      <w:r w:rsidR="005458D8" w:rsidRPr="005458D8">
        <w:rPr>
          <w:rFonts w:ascii="Arial" w:hAnsi="Arial" w:cs="Arial"/>
          <w:color w:val="EE0000"/>
          <w:sz w:val="20"/>
          <w:szCs w:val="20"/>
          <w:lang w:val="en-US"/>
        </w:rPr>
        <w:t>Does this reflect or not a deficiency in basic sanitation? Why not quote him?</w:t>
      </w:r>
      <w:r w:rsidRPr="00D30687">
        <w:rPr>
          <w:rFonts w:ascii="Arial" w:eastAsia="Times New Roman" w:hAnsi="Arial" w:cs="Arial"/>
          <w:sz w:val="20"/>
          <w:szCs w:val="20"/>
          <w:lang w:val="en-GB" w:eastAsia="fr-FR"/>
        </w:rPr>
        <w:t xml:space="preserve"> (Mullis et al., 1997), and consequently impact water uses (drinking water supply, swimming, etc.) (Burton </w:t>
      </w:r>
      <w:r w:rsidR="0064085C" w:rsidRPr="00D30687">
        <w:rPr>
          <w:rFonts w:ascii="Arial" w:eastAsia="Times New Roman" w:hAnsi="Arial" w:cs="Arial"/>
          <w:sz w:val="20"/>
          <w:szCs w:val="20"/>
          <w:lang w:val="en-GB" w:eastAsia="fr-FR"/>
        </w:rPr>
        <w:t>&amp;</w:t>
      </w:r>
      <w:r w:rsidRPr="00D30687">
        <w:rPr>
          <w:rFonts w:ascii="Arial" w:eastAsia="Times New Roman" w:hAnsi="Arial" w:cs="Arial"/>
          <w:sz w:val="20"/>
          <w:szCs w:val="20"/>
          <w:lang w:val="en-GB" w:eastAsia="fr-FR"/>
        </w:rPr>
        <w:t xml:space="preserve"> Pitt, 2001).</w:t>
      </w:r>
    </w:p>
    <w:p w14:paraId="6361F98F" w14:textId="39A9775A" w:rsidR="00627339" w:rsidRPr="006C1A11" w:rsidRDefault="00627339" w:rsidP="006C1A11">
      <w:pPr>
        <w:spacing w:line="360" w:lineRule="auto"/>
        <w:jc w:val="both"/>
        <w:rPr>
          <w:rFonts w:ascii="Arial" w:hAnsi="Arial" w:cs="Arial"/>
          <w:sz w:val="20"/>
          <w:szCs w:val="20"/>
          <w:lang w:val="pt-BR"/>
        </w:rPr>
      </w:pPr>
      <w:r w:rsidRPr="00D30687">
        <w:rPr>
          <w:rFonts w:ascii="Arial" w:eastAsia="Times New Roman" w:hAnsi="Arial" w:cs="Arial"/>
          <w:sz w:val="20"/>
          <w:szCs w:val="20"/>
          <w:lang w:val="en-GB" w:eastAsia="fr-FR"/>
        </w:rPr>
        <w:t>Pollution sources can lead to the deterioration of water quality when the protection of the receiving environment is not ensured</w:t>
      </w:r>
      <w:r w:rsidR="006C1A11">
        <w:rPr>
          <w:rFonts w:ascii="Arial" w:eastAsia="Times New Roman" w:hAnsi="Arial" w:cs="Arial"/>
          <w:sz w:val="20"/>
          <w:szCs w:val="20"/>
          <w:lang w:val="en-GB" w:eastAsia="fr-FR"/>
        </w:rPr>
        <w:t xml:space="preserve"> (</w:t>
      </w:r>
      <w:r w:rsidR="00772CF5" w:rsidRPr="00772CF5">
        <w:rPr>
          <w:rFonts w:ascii="Arial" w:hAnsi="Arial" w:cs="Arial"/>
          <w:color w:val="EE0000"/>
          <w:sz w:val="20"/>
          <w:szCs w:val="20"/>
          <w:lang w:val="en-US"/>
        </w:rPr>
        <w:t xml:space="preserve">Why? What are the protections that guarantee non-pollution? Are they natural? </w:t>
      </w:r>
      <w:r w:rsidR="00772CF5" w:rsidRPr="00772CF5">
        <w:rPr>
          <w:rFonts w:ascii="Arial" w:hAnsi="Arial" w:cs="Arial"/>
          <w:color w:val="EE0000"/>
          <w:sz w:val="20"/>
          <w:szCs w:val="20"/>
        </w:rPr>
        <w:t>Anthropic? Information is missing...</w:t>
      </w:r>
      <w:r w:rsidR="006C1A11">
        <w:rPr>
          <w:rFonts w:ascii="Arial" w:hAnsi="Arial" w:cs="Arial"/>
          <w:sz w:val="20"/>
          <w:szCs w:val="20"/>
          <w:lang w:val="pt-BR"/>
        </w:rPr>
        <w:t>)</w:t>
      </w:r>
      <w:r w:rsidRPr="00D30687">
        <w:rPr>
          <w:rFonts w:ascii="Arial" w:eastAsia="Times New Roman" w:hAnsi="Arial" w:cs="Arial"/>
          <w:sz w:val="20"/>
          <w:szCs w:val="20"/>
          <w:lang w:val="en-GB" w:eastAsia="fr-FR"/>
        </w:rPr>
        <w:t xml:space="preserve">. Additionally, wastewater from communities enriched in organic matter (Ibrahim </w:t>
      </w:r>
      <w:r w:rsidR="0064085C" w:rsidRPr="00D30687">
        <w:rPr>
          <w:rFonts w:ascii="Arial" w:eastAsia="Times New Roman" w:hAnsi="Arial" w:cs="Arial"/>
          <w:sz w:val="20"/>
          <w:szCs w:val="20"/>
          <w:lang w:val="en-GB" w:eastAsia="fr-FR"/>
        </w:rPr>
        <w:t>&amp;</w:t>
      </w:r>
      <w:r w:rsidRPr="00D30687">
        <w:rPr>
          <w:rFonts w:ascii="Arial" w:eastAsia="Times New Roman" w:hAnsi="Arial" w:cs="Arial"/>
          <w:sz w:val="20"/>
          <w:szCs w:val="20"/>
          <w:lang w:val="en-GB" w:eastAsia="fr-FR"/>
        </w:rPr>
        <w:t xml:space="preserve"> Al-Fifi, 2010; </w:t>
      </w:r>
      <w:proofErr w:type="spellStart"/>
      <w:r w:rsidRPr="00D30687">
        <w:rPr>
          <w:rFonts w:ascii="Arial" w:eastAsia="Times New Roman" w:hAnsi="Arial" w:cs="Arial"/>
          <w:sz w:val="20"/>
          <w:szCs w:val="20"/>
          <w:lang w:val="en-GB" w:eastAsia="fr-FR"/>
        </w:rPr>
        <w:t>Ng</w:t>
      </w:r>
      <w:r w:rsidR="002451AC" w:rsidRPr="00D30687">
        <w:rPr>
          <w:rFonts w:ascii="Arial" w:eastAsia="Times New Roman" w:hAnsi="Arial" w:cs="Arial"/>
          <w:sz w:val="20"/>
          <w:szCs w:val="20"/>
          <w:lang w:val="en-GB" w:eastAsia="fr-FR"/>
        </w:rPr>
        <w:t>ounouno</w:t>
      </w:r>
      <w:proofErr w:type="spellEnd"/>
      <w:r w:rsidRPr="00D30687">
        <w:rPr>
          <w:rFonts w:ascii="Arial" w:eastAsia="Times New Roman" w:hAnsi="Arial" w:cs="Arial"/>
          <w:sz w:val="20"/>
          <w:szCs w:val="20"/>
          <w:lang w:val="en-GB" w:eastAsia="fr-FR"/>
        </w:rPr>
        <w:t xml:space="preserve"> et al., 2021) also contributes.</w:t>
      </w:r>
      <w:r w:rsidRPr="00D30687">
        <w:rPr>
          <w:rFonts w:ascii="Arial" w:eastAsia="Times New Roman" w:hAnsi="Arial" w:cs="Arial"/>
          <w:sz w:val="20"/>
          <w:szCs w:val="20"/>
          <w:lang w:val="en-GB" w:eastAsia="fr-FR"/>
        </w:rPr>
        <w:br/>
        <w:t>In rural areas, water is subject to pollution from agricultural sources due to the use of pesticides, fertilizers, and livestock waste</w:t>
      </w:r>
      <w:r w:rsidR="00584D05">
        <w:rPr>
          <w:rFonts w:ascii="Arial" w:eastAsia="Times New Roman" w:hAnsi="Arial" w:cs="Arial"/>
          <w:sz w:val="20"/>
          <w:szCs w:val="20"/>
          <w:lang w:val="en-GB" w:eastAsia="fr-FR"/>
        </w:rPr>
        <w:t xml:space="preserve"> (</w:t>
      </w:r>
      <w:r w:rsidR="00A61AD4" w:rsidRPr="00A61AD4">
        <w:rPr>
          <w:rFonts w:ascii="Arial" w:hAnsi="Arial" w:cs="Arial"/>
          <w:color w:val="EE0000"/>
          <w:sz w:val="20"/>
          <w:szCs w:val="20"/>
          <w:lang w:val="en-US"/>
        </w:rPr>
        <w:t>Please identify the type of waste: organic</w:t>
      </w:r>
      <w:r w:rsidR="00584D05">
        <w:rPr>
          <w:rFonts w:ascii="Arial" w:hAnsi="Arial" w:cs="Arial"/>
          <w:sz w:val="20"/>
          <w:szCs w:val="20"/>
          <w:lang w:val="en-US"/>
        </w:rPr>
        <w:t>)</w:t>
      </w:r>
      <w:r w:rsidRPr="00D30687">
        <w:rPr>
          <w:rFonts w:ascii="Arial" w:eastAsia="Times New Roman" w:hAnsi="Arial" w:cs="Arial"/>
          <w:sz w:val="20"/>
          <w:szCs w:val="20"/>
          <w:lang w:val="en-GB" w:eastAsia="fr-FR"/>
        </w:rPr>
        <w:t xml:space="preserve">. As a result, biodiversity decreases and water bodies may disappear (Fofana et al., 2019). These changes significantly affect trophic networks (Lacroix </w:t>
      </w:r>
      <w:r w:rsidR="0064085C" w:rsidRPr="00D30687">
        <w:rPr>
          <w:rFonts w:ascii="Arial" w:eastAsia="Times New Roman" w:hAnsi="Arial" w:cs="Arial"/>
          <w:sz w:val="20"/>
          <w:szCs w:val="20"/>
          <w:lang w:val="en-GB" w:eastAsia="fr-FR"/>
        </w:rPr>
        <w:t>&amp;</w:t>
      </w:r>
      <w:r w:rsidRPr="00D30687">
        <w:rPr>
          <w:rFonts w:ascii="Arial" w:eastAsia="Times New Roman" w:hAnsi="Arial" w:cs="Arial"/>
          <w:sz w:val="20"/>
          <w:szCs w:val="20"/>
          <w:lang w:val="en-GB" w:eastAsia="fr-FR"/>
        </w:rPr>
        <w:t xml:space="preserve"> Danger, 2008).</w:t>
      </w:r>
    </w:p>
    <w:p w14:paraId="40AFC122" w14:textId="6508A63E" w:rsidR="00627339" w:rsidRPr="00D30687" w:rsidRDefault="00627339" w:rsidP="008371A9">
      <w:pPr>
        <w:spacing w:line="360" w:lineRule="auto"/>
        <w:jc w:val="both"/>
        <w:rPr>
          <w:rFonts w:ascii="Arial" w:eastAsia="Times New Roman" w:hAnsi="Arial" w:cs="Arial"/>
          <w:sz w:val="20"/>
          <w:szCs w:val="20"/>
          <w:lang w:val="en-GB" w:eastAsia="fr-FR"/>
        </w:rPr>
      </w:pPr>
      <w:r w:rsidRPr="00463E53">
        <w:rPr>
          <w:rFonts w:ascii="Arial" w:eastAsia="Times New Roman" w:hAnsi="Arial" w:cs="Arial"/>
          <w:sz w:val="20"/>
          <w:szCs w:val="20"/>
          <w:lang w:val="en-US" w:eastAsia="fr-FR"/>
        </w:rPr>
        <w:t>In recent years</w:t>
      </w:r>
      <w:r w:rsidR="008371A9" w:rsidRPr="00463E53">
        <w:rPr>
          <w:rFonts w:ascii="Arial" w:eastAsia="Times New Roman" w:hAnsi="Arial" w:cs="Arial"/>
          <w:sz w:val="20"/>
          <w:szCs w:val="20"/>
          <w:lang w:val="en-US" w:eastAsia="fr-FR"/>
        </w:rPr>
        <w:t xml:space="preserve"> (</w:t>
      </w:r>
      <w:r w:rsidR="00463E53" w:rsidRPr="00463E53">
        <w:rPr>
          <w:rFonts w:ascii="Arial" w:hAnsi="Arial" w:cs="Arial"/>
          <w:color w:val="EE0000"/>
          <w:sz w:val="20"/>
          <w:szCs w:val="20"/>
          <w:lang w:val="en-US"/>
        </w:rPr>
        <w:t>Please identify the time scale: five, ten, fifteen, twenty.</w:t>
      </w:r>
      <w:r w:rsidR="008371A9" w:rsidRPr="00463E53">
        <w:rPr>
          <w:rFonts w:ascii="Arial" w:hAnsi="Arial" w:cs="Arial"/>
          <w:sz w:val="20"/>
          <w:szCs w:val="20"/>
          <w:lang w:val="en-US"/>
        </w:rPr>
        <w:t>.</w:t>
      </w:r>
      <w:r w:rsidR="008371A9" w:rsidRPr="00463E53">
        <w:rPr>
          <w:rFonts w:ascii="Arial" w:hAnsi="Arial" w:cs="Arial"/>
          <w:sz w:val="20"/>
          <w:szCs w:val="20"/>
          <w:lang w:val="en-US"/>
        </w:rPr>
        <w:t>)</w:t>
      </w:r>
      <w:r w:rsidRPr="00D30687">
        <w:rPr>
          <w:rFonts w:ascii="Arial" w:eastAsia="Times New Roman" w:hAnsi="Arial" w:cs="Arial"/>
          <w:sz w:val="20"/>
          <w:szCs w:val="20"/>
          <w:lang w:val="en-GB" w:eastAsia="fr-FR"/>
        </w:rPr>
        <w:t>, optical methods (UV-visible spectroscopy, fluorescence) have been proposed to better understand the composition of the dissolved fraction of certain substances</w:t>
      </w:r>
      <w:r w:rsidR="0092077B">
        <w:rPr>
          <w:rFonts w:ascii="Arial" w:eastAsia="Times New Roman" w:hAnsi="Arial" w:cs="Arial"/>
          <w:sz w:val="20"/>
          <w:szCs w:val="20"/>
          <w:lang w:val="en-GB" w:eastAsia="fr-FR"/>
        </w:rPr>
        <w:t xml:space="preserve"> (</w:t>
      </w:r>
      <w:r w:rsidR="009E35B4" w:rsidRPr="009E35B4">
        <w:rPr>
          <w:rFonts w:ascii="Arial" w:hAnsi="Arial" w:cs="Arial"/>
          <w:color w:val="EE0000"/>
          <w:sz w:val="20"/>
          <w:szCs w:val="20"/>
          <w:lang w:val="en-US"/>
        </w:rPr>
        <w:t>What? Do they all emit a light wavelength that can be measured?</w:t>
      </w:r>
      <w:r w:rsidR="00256A8A" w:rsidRPr="009E35B4">
        <w:rPr>
          <w:rFonts w:ascii="Arial" w:hAnsi="Arial" w:cs="Arial"/>
          <w:sz w:val="20"/>
          <w:szCs w:val="20"/>
          <w:lang w:val="en-US"/>
        </w:rPr>
        <w:t>)</w:t>
      </w:r>
      <w:r w:rsidRPr="009E35B4">
        <w:rPr>
          <w:rFonts w:ascii="Arial" w:eastAsia="Times New Roman" w:hAnsi="Arial" w:cs="Arial"/>
          <w:sz w:val="20"/>
          <w:szCs w:val="20"/>
          <w:lang w:val="en-US" w:eastAsia="fr-FR"/>
        </w:rPr>
        <w:t xml:space="preserve"> </w:t>
      </w:r>
      <w:r w:rsidRPr="00D30687">
        <w:rPr>
          <w:rFonts w:ascii="Arial" w:eastAsia="Times New Roman" w:hAnsi="Arial" w:cs="Arial"/>
          <w:sz w:val="20"/>
          <w:szCs w:val="20"/>
          <w:lang w:val="en-GB" w:eastAsia="fr-FR"/>
        </w:rPr>
        <w:t>and link them to the quality of water bodies and the pressures they face (Assaad, 2019). These methods are now used to assess water pollution. Pollution is an environmental issue due to various discharges into lakes. Untreated domestic wastewater, as well as household waste, whether liquid or solid, represents the main source of organic water pollution. These lead to the degradation of both surface and groundwater quality (Mullis et al., 1997). Agricultural activities and the organic and dissolved substance loads from domestic effluents contribute to changes in the composition of water in aquatic environments (Côté et al., 2002).</w:t>
      </w:r>
    </w:p>
    <w:p w14:paraId="31911B8E" w14:textId="386A7F04" w:rsidR="00627339" w:rsidRPr="009E35B4" w:rsidRDefault="00627339" w:rsidP="009E35B4">
      <w:pPr>
        <w:spacing w:line="360" w:lineRule="auto"/>
        <w:jc w:val="both"/>
        <w:rPr>
          <w:rFonts w:ascii="Arial" w:hAnsi="Arial" w:cs="Arial"/>
          <w:sz w:val="20"/>
          <w:szCs w:val="20"/>
          <w:lang w:val="en-GB"/>
        </w:rPr>
      </w:pPr>
      <w:r w:rsidRPr="00D30687">
        <w:rPr>
          <w:rFonts w:ascii="Arial" w:eastAsia="Times New Roman" w:hAnsi="Arial" w:cs="Arial"/>
          <w:sz w:val="20"/>
          <w:szCs w:val="20"/>
          <w:lang w:val="en-GB" w:eastAsia="fr-FR"/>
        </w:rPr>
        <w:t>Burundi, through its commitments and water code, has established legislation to protect the environment and biodiversity in general</w:t>
      </w:r>
      <w:r w:rsidR="009E35B4">
        <w:rPr>
          <w:rFonts w:ascii="Arial" w:eastAsia="Times New Roman" w:hAnsi="Arial" w:cs="Arial"/>
          <w:sz w:val="20"/>
          <w:szCs w:val="20"/>
          <w:lang w:val="en-GB" w:eastAsia="fr-FR"/>
        </w:rPr>
        <w:t xml:space="preserve"> (</w:t>
      </w:r>
      <w:r w:rsidR="00104E93" w:rsidRPr="00104E93">
        <w:rPr>
          <w:rFonts w:ascii="Arial" w:hAnsi="Arial" w:cs="Arial"/>
          <w:color w:val="EE0000"/>
          <w:sz w:val="20"/>
          <w:szCs w:val="20"/>
          <w:lang w:val="en-US"/>
        </w:rPr>
        <w:t>Allow us to know the legislation that addresses this, for those who deal with water resources this information is important</w:t>
      </w:r>
      <w:r w:rsidR="009E35B4">
        <w:rPr>
          <w:rFonts w:ascii="Arial" w:hAnsi="Arial" w:cs="Arial"/>
          <w:sz w:val="20"/>
          <w:szCs w:val="20"/>
          <w:lang w:val="en-GB"/>
        </w:rPr>
        <w:t>)</w:t>
      </w:r>
      <w:r w:rsidRPr="00D30687">
        <w:rPr>
          <w:rFonts w:ascii="Arial" w:eastAsia="Times New Roman" w:hAnsi="Arial" w:cs="Arial"/>
          <w:sz w:val="20"/>
          <w:szCs w:val="20"/>
          <w:lang w:val="en-GB" w:eastAsia="fr-FR"/>
        </w:rPr>
        <w:t xml:space="preserve">, and to limit water </w:t>
      </w:r>
      <w:r w:rsidR="00104E93" w:rsidRPr="00D30687">
        <w:rPr>
          <w:rFonts w:ascii="Arial" w:eastAsia="Times New Roman" w:hAnsi="Arial" w:cs="Arial"/>
          <w:sz w:val="20"/>
          <w:szCs w:val="20"/>
          <w:lang w:val="en-GB" w:eastAsia="fr-FR"/>
        </w:rPr>
        <w:t>pollution, especially</w:t>
      </w:r>
      <w:r w:rsidRPr="00D30687">
        <w:rPr>
          <w:rFonts w:ascii="Arial" w:eastAsia="Times New Roman" w:hAnsi="Arial" w:cs="Arial"/>
          <w:sz w:val="20"/>
          <w:szCs w:val="20"/>
          <w:lang w:val="en-GB" w:eastAsia="fr-FR"/>
        </w:rPr>
        <w:t xml:space="preserve"> in Lake Tanganyika (Burundi Nature Action, 2014). Burundi has many lakes under anthropogenic pressure. Lake </w:t>
      </w:r>
      <w:proofErr w:type="spellStart"/>
      <w:r w:rsidRPr="00D30687">
        <w:rPr>
          <w:rFonts w:ascii="Arial" w:eastAsia="Times New Roman" w:hAnsi="Arial" w:cs="Arial"/>
          <w:sz w:val="20"/>
          <w:szCs w:val="20"/>
          <w:lang w:val="en-GB" w:eastAsia="fr-FR"/>
        </w:rPr>
        <w:t>Dogodogo</w:t>
      </w:r>
      <w:proofErr w:type="spellEnd"/>
      <w:r w:rsidRPr="00D30687">
        <w:rPr>
          <w:rFonts w:ascii="Arial" w:eastAsia="Times New Roman" w:hAnsi="Arial" w:cs="Arial"/>
          <w:sz w:val="20"/>
          <w:szCs w:val="20"/>
          <w:lang w:val="en-GB" w:eastAsia="fr-FR"/>
        </w:rPr>
        <w:t xml:space="preserve"> is one of the aquatic ecosystems located in the northwest of the country in </w:t>
      </w:r>
      <w:proofErr w:type="spellStart"/>
      <w:r w:rsidRPr="00D30687">
        <w:rPr>
          <w:rFonts w:ascii="Arial" w:eastAsia="Times New Roman" w:hAnsi="Arial" w:cs="Arial"/>
          <w:sz w:val="20"/>
          <w:szCs w:val="20"/>
          <w:lang w:val="en-GB" w:eastAsia="fr-FR"/>
        </w:rPr>
        <w:t>Cibitoke</w:t>
      </w:r>
      <w:proofErr w:type="spellEnd"/>
      <w:r w:rsidRPr="00D30687">
        <w:rPr>
          <w:rFonts w:ascii="Arial" w:eastAsia="Times New Roman" w:hAnsi="Arial" w:cs="Arial"/>
          <w:sz w:val="20"/>
          <w:szCs w:val="20"/>
          <w:lang w:val="en-GB" w:eastAsia="fr-FR"/>
        </w:rPr>
        <w:t xml:space="preserve"> Province. It is shallow and subject to pressure for goods and services. </w:t>
      </w:r>
      <w:r w:rsidRPr="003E75FD">
        <w:rPr>
          <w:rFonts w:ascii="Arial" w:eastAsia="Times New Roman" w:hAnsi="Arial" w:cs="Arial"/>
          <w:sz w:val="20"/>
          <w:szCs w:val="20"/>
          <w:lang w:val="en-GB" w:eastAsia="fr-FR"/>
        </w:rPr>
        <w:t>It is mainly bordered by rice, maize, sorghum, cassava cultivation</w:t>
      </w:r>
      <w:r w:rsidR="00091487" w:rsidRPr="003E75FD">
        <w:rPr>
          <w:rFonts w:ascii="Arial" w:eastAsia="Times New Roman" w:hAnsi="Arial" w:cs="Arial"/>
          <w:sz w:val="20"/>
          <w:szCs w:val="20"/>
          <w:lang w:val="en-GB" w:eastAsia="fr-FR"/>
        </w:rPr>
        <w:t xml:space="preserve"> (</w:t>
      </w:r>
      <w:r w:rsidR="003E75FD" w:rsidRPr="003E75FD">
        <w:rPr>
          <w:rFonts w:ascii="Arial" w:hAnsi="Arial" w:cs="Arial"/>
          <w:color w:val="EE0000"/>
          <w:sz w:val="20"/>
          <w:szCs w:val="20"/>
          <w:lang w:val="en-US"/>
        </w:rPr>
        <w:t>Comply with the International Code of Biological Nomenclature</w:t>
      </w:r>
      <w:r w:rsidR="00091487" w:rsidRPr="003E75FD">
        <w:rPr>
          <w:rFonts w:ascii="Arial" w:hAnsi="Arial" w:cs="Arial"/>
          <w:sz w:val="20"/>
          <w:szCs w:val="20"/>
          <w:lang w:val="en-GB"/>
        </w:rPr>
        <w:t>)</w:t>
      </w:r>
      <w:r w:rsidRPr="00D30687">
        <w:rPr>
          <w:rFonts w:ascii="Arial" w:eastAsia="Times New Roman" w:hAnsi="Arial" w:cs="Arial"/>
          <w:sz w:val="20"/>
          <w:szCs w:val="20"/>
          <w:lang w:val="en-GB" w:eastAsia="fr-FR"/>
        </w:rPr>
        <w:t>, and phragmites are visible along its edges. Its waters receive various types of agricultural fertilizers from soil amendments and pesticides used to control plant pests (</w:t>
      </w:r>
      <w:proofErr w:type="spellStart"/>
      <w:r w:rsidRPr="00D30687">
        <w:rPr>
          <w:rFonts w:ascii="Arial" w:eastAsia="Times New Roman" w:hAnsi="Arial" w:cs="Arial"/>
          <w:sz w:val="20"/>
          <w:szCs w:val="20"/>
          <w:lang w:val="en-GB" w:eastAsia="fr-FR"/>
        </w:rPr>
        <w:t>Bigumandondera</w:t>
      </w:r>
      <w:proofErr w:type="spellEnd"/>
      <w:r w:rsidRPr="00D30687">
        <w:rPr>
          <w:rFonts w:ascii="Arial" w:eastAsia="Times New Roman" w:hAnsi="Arial" w:cs="Arial"/>
          <w:sz w:val="20"/>
          <w:szCs w:val="20"/>
          <w:lang w:val="en-GB" w:eastAsia="fr-FR"/>
        </w:rPr>
        <w:t xml:space="preserve"> et al., 2021). These substances discharged into the lake alter the physico-chemical composition of the water and impact the lake’s biodiversity, particularly microorganisms and fish. Moreover, it may also affect its use for drinking water supply to the surrounding population (WHO, 2004). To our knowledge, no study has yet been conducted on the physico-chemistry of its waters to predict the impact on its biodiversity. The present study was initiated to provide a preliminary assessment of the physico-chemical composition of its waters and draw conclusions for better decision-</w:t>
      </w:r>
      <w:proofErr w:type="spellStart"/>
      <w:r w:rsidRPr="00D30687">
        <w:rPr>
          <w:rFonts w:ascii="Arial" w:eastAsia="Times New Roman" w:hAnsi="Arial" w:cs="Arial"/>
          <w:sz w:val="20"/>
          <w:szCs w:val="20"/>
          <w:lang w:val="en-GB" w:eastAsia="fr-FR"/>
        </w:rPr>
        <w:t>making.The</w:t>
      </w:r>
      <w:proofErr w:type="spellEnd"/>
      <w:r w:rsidRPr="00D30687">
        <w:rPr>
          <w:rFonts w:ascii="Arial" w:eastAsia="Times New Roman" w:hAnsi="Arial" w:cs="Arial"/>
          <w:sz w:val="20"/>
          <w:szCs w:val="20"/>
          <w:lang w:val="en-GB" w:eastAsia="fr-FR"/>
        </w:rPr>
        <w:t xml:space="preserve"> objective was to evaluate the physico-chemical quality of its waters with a view to protecting this fishery resource, a source of protein for the surrounding population.</w:t>
      </w:r>
    </w:p>
    <w:p w14:paraId="26DAE723" w14:textId="77777777" w:rsidR="00627339" w:rsidRPr="00D30687" w:rsidRDefault="00627339" w:rsidP="00CD47CC">
      <w:pPr>
        <w:spacing w:before="100" w:beforeAutospacing="1" w:after="100" w:afterAutospacing="1" w:line="360" w:lineRule="auto"/>
        <w:outlineLvl w:val="2"/>
        <w:rPr>
          <w:rFonts w:ascii="Arial" w:eastAsia="Times New Roman" w:hAnsi="Arial" w:cs="Arial"/>
          <w:b/>
          <w:bCs/>
          <w:lang w:val="en-GB" w:eastAsia="fr-FR"/>
        </w:rPr>
      </w:pPr>
      <w:r w:rsidRPr="00D30687">
        <w:rPr>
          <w:rFonts w:ascii="Arial" w:eastAsia="Times New Roman" w:hAnsi="Arial" w:cs="Arial"/>
          <w:b/>
          <w:bCs/>
          <w:lang w:val="en-GB" w:eastAsia="fr-FR"/>
        </w:rPr>
        <w:lastRenderedPageBreak/>
        <w:t>2. MATERIALS AND METHODS</w:t>
      </w:r>
    </w:p>
    <w:p w14:paraId="36E1E74F" w14:textId="77777777" w:rsidR="00627339" w:rsidRPr="00305887" w:rsidRDefault="00627339" w:rsidP="00CD47CC">
      <w:pPr>
        <w:spacing w:before="100" w:beforeAutospacing="1" w:after="100" w:afterAutospacing="1" w:line="360" w:lineRule="auto"/>
        <w:outlineLvl w:val="3"/>
        <w:rPr>
          <w:rFonts w:ascii="Arial" w:eastAsia="Times New Roman" w:hAnsi="Arial" w:cs="Arial"/>
          <w:b/>
          <w:bCs/>
          <w:lang w:val="en-GB" w:eastAsia="fr-FR"/>
        </w:rPr>
      </w:pPr>
      <w:r w:rsidRPr="00305887">
        <w:rPr>
          <w:rFonts w:ascii="Arial" w:eastAsia="Times New Roman" w:hAnsi="Arial" w:cs="Arial"/>
          <w:b/>
          <w:bCs/>
          <w:lang w:val="en-GB" w:eastAsia="fr-FR"/>
        </w:rPr>
        <w:t>2.1. Description of the Study Area</w:t>
      </w:r>
    </w:p>
    <w:p w14:paraId="13738104" w14:textId="77777777" w:rsidR="00627339" w:rsidRPr="00305887" w:rsidRDefault="00627339"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Lake </w:t>
      </w:r>
      <w:proofErr w:type="spellStart"/>
      <w:r w:rsidRPr="00305887">
        <w:rPr>
          <w:rFonts w:ascii="Arial" w:eastAsia="Times New Roman" w:hAnsi="Arial" w:cs="Arial"/>
          <w:sz w:val="20"/>
          <w:szCs w:val="20"/>
          <w:lang w:val="en-GB" w:eastAsia="fr-FR"/>
        </w:rPr>
        <w:t>Dogodogo</w:t>
      </w:r>
      <w:proofErr w:type="spellEnd"/>
      <w:r w:rsidRPr="00305887">
        <w:rPr>
          <w:rFonts w:ascii="Arial" w:eastAsia="Times New Roman" w:hAnsi="Arial" w:cs="Arial"/>
          <w:sz w:val="20"/>
          <w:szCs w:val="20"/>
          <w:lang w:val="en-GB" w:eastAsia="fr-FR"/>
        </w:rPr>
        <w:t xml:space="preserve"> is located in the northwest of Burundi, in </w:t>
      </w:r>
      <w:proofErr w:type="spellStart"/>
      <w:r w:rsidRPr="00305887">
        <w:rPr>
          <w:rFonts w:ascii="Arial" w:eastAsia="Times New Roman" w:hAnsi="Arial" w:cs="Arial"/>
          <w:sz w:val="20"/>
          <w:szCs w:val="20"/>
          <w:lang w:val="en-GB" w:eastAsia="fr-FR"/>
        </w:rPr>
        <w:t>Cibitoke</w:t>
      </w:r>
      <w:proofErr w:type="spellEnd"/>
      <w:r w:rsidRPr="00305887">
        <w:rPr>
          <w:rFonts w:ascii="Arial" w:eastAsia="Times New Roman" w:hAnsi="Arial" w:cs="Arial"/>
          <w:sz w:val="20"/>
          <w:szCs w:val="20"/>
          <w:lang w:val="en-GB" w:eastAsia="fr-FR"/>
        </w:rPr>
        <w:t xml:space="preserve"> Province, within the Imbo plain. It lies at 2°50′23.00″ South latitude and 29°05′52.00″ East longitude, at an altitude of 910 meters. It is a recent reservoir lake located 67 km from Bujumbura, the economic capital of Burundi, and 4 km south of the administrative </w:t>
      </w:r>
      <w:proofErr w:type="spellStart"/>
      <w:r w:rsidRPr="00305887">
        <w:rPr>
          <w:rFonts w:ascii="Arial" w:eastAsia="Times New Roman" w:hAnsi="Arial" w:cs="Arial"/>
          <w:sz w:val="20"/>
          <w:szCs w:val="20"/>
          <w:lang w:val="en-GB" w:eastAsia="fr-FR"/>
        </w:rPr>
        <w:t>center</w:t>
      </w:r>
      <w:proofErr w:type="spellEnd"/>
      <w:r w:rsidRPr="00305887">
        <w:rPr>
          <w:rFonts w:ascii="Arial" w:eastAsia="Times New Roman" w:hAnsi="Arial" w:cs="Arial"/>
          <w:sz w:val="20"/>
          <w:szCs w:val="20"/>
          <w:lang w:val="en-GB" w:eastAsia="fr-FR"/>
        </w:rPr>
        <w:t xml:space="preserve"> of </w:t>
      </w:r>
      <w:proofErr w:type="spellStart"/>
      <w:r w:rsidRPr="00305887">
        <w:rPr>
          <w:rFonts w:ascii="Arial" w:eastAsia="Times New Roman" w:hAnsi="Arial" w:cs="Arial"/>
          <w:sz w:val="20"/>
          <w:szCs w:val="20"/>
          <w:lang w:val="en-GB" w:eastAsia="fr-FR"/>
        </w:rPr>
        <w:t>Rugombo</w:t>
      </w:r>
      <w:proofErr w:type="spellEnd"/>
      <w:r w:rsidRPr="00305887">
        <w:rPr>
          <w:rFonts w:ascii="Arial" w:eastAsia="Times New Roman" w:hAnsi="Arial" w:cs="Arial"/>
          <w:sz w:val="20"/>
          <w:szCs w:val="20"/>
          <w:lang w:val="en-GB" w:eastAsia="fr-FR"/>
        </w:rPr>
        <w:t xml:space="preserve"> commune, along the right side of National Road 5. This is the westernmost and lowest-altitude region in Burundi (Allison et al., 2000).</w:t>
      </w:r>
    </w:p>
    <w:p w14:paraId="51293C96" w14:textId="77777777" w:rsidR="00627339" w:rsidRPr="00305887" w:rsidRDefault="00627339"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Lake </w:t>
      </w:r>
      <w:proofErr w:type="spellStart"/>
      <w:r w:rsidRPr="00305887">
        <w:rPr>
          <w:rFonts w:ascii="Arial" w:eastAsia="Times New Roman" w:hAnsi="Arial" w:cs="Arial"/>
          <w:sz w:val="20"/>
          <w:szCs w:val="20"/>
          <w:lang w:val="en-GB" w:eastAsia="fr-FR"/>
        </w:rPr>
        <w:t>Dogodogo</w:t>
      </w:r>
      <w:proofErr w:type="spellEnd"/>
      <w:r w:rsidRPr="00305887">
        <w:rPr>
          <w:rFonts w:ascii="Arial" w:eastAsia="Times New Roman" w:hAnsi="Arial" w:cs="Arial"/>
          <w:sz w:val="20"/>
          <w:szCs w:val="20"/>
          <w:lang w:val="en-GB" w:eastAsia="fr-FR"/>
        </w:rPr>
        <w:t xml:space="preserve"> covers an area of 80 hectares. In fact, it is a large pond whose surrounding wetlands are marshy and cover nearly 450 hectares. The soil is clay-sandy. It is characterized by aquatic vegetation composed of water lilies and </w:t>
      </w:r>
      <w:proofErr w:type="spellStart"/>
      <w:r w:rsidRPr="00305887">
        <w:rPr>
          <w:rFonts w:ascii="Arial" w:eastAsia="Times New Roman" w:hAnsi="Arial" w:cs="Arial"/>
          <w:sz w:val="20"/>
          <w:szCs w:val="20"/>
          <w:lang w:val="en-GB" w:eastAsia="fr-FR"/>
        </w:rPr>
        <w:t>nymphaeas</w:t>
      </w:r>
      <w:proofErr w:type="spellEnd"/>
      <w:r w:rsidRPr="00305887">
        <w:rPr>
          <w:rFonts w:ascii="Arial" w:eastAsia="Times New Roman" w:hAnsi="Arial" w:cs="Arial"/>
          <w:sz w:val="20"/>
          <w:szCs w:val="20"/>
          <w:lang w:val="en-GB" w:eastAsia="fr-FR"/>
        </w:rPr>
        <w:t xml:space="preserve">. It has a remarkable algal flora and a few fish species. The lake shores are invaded by </w:t>
      </w:r>
      <w:r w:rsidRPr="00305887">
        <w:rPr>
          <w:rFonts w:ascii="Arial" w:eastAsia="Times New Roman" w:hAnsi="Arial" w:cs="Arial"/>
          <w:i/>
          <w:iCs/>
          <w:sz w:val="20"/>
          <w:szCs w:val="20"/>
          <w:lang w:val="en-GB" w:eastAsia="fr-FR"/>
        </w:rPr>
        <w:t xml:space="preserve">Phragmites </w:t>
      </w:r>
      <w:proofErr w:type="spellStart"/>
      <w:r w:rsidRPr="00305887">
        <w:rPr>
          <w:rFonts w:ascii="Arial" w:eastAsia="Times New Roman" w:hAnsi="Arial" w:cs="Arial"/>
          <w:i/>
          <w:iCs/>
          <w:sz w:val="20"/>
          <w:szCs w:val="20"/>
          <w:lang w:val="en-GB" w:eastAsia="fr-FR"/>
        </w:rPr>
        <w:t>mauritianus</w:t>
      </w:r>
      <w:proofErr w:type="spellEnd"/>
      <w:r w:rsidRPr="00305887">
        <w:rPr>
          <w:rFonts w:ascii="Arial" w:eastAsia="Times New Roman" w:hAnsi="Arial" w:cs="Arial"/>
          <w:sz w:val="20"/>
          <w:szCs w:val="20"/>
          <w:lang w:val="en-GB" w:eastAsia="fr-FR"/>
        </w:rPr>
        <w:t xml:space="preserve">, </w:t>
      </w:r>
      <w:r w:rsidRPr="00305887">
        <w:rPr>
          <w:rFonts w:ascii="Arial" w:eastAsia="Times New Roman" w:hAnsi="Arial" w:cs="Arial"/>
          <w:i/>
          <w:iCs/>
          <w:sz w:val="20"/>
          <w:szCs w:val="20"/>
          <w:lang w:val="en-GB" w:eastAsia="fr-FR"/>
        </w:rPr>
        <w:t>Typha domingensis</w:t>
      </w:r>
      <w:r w:rsidRPr="00305887">
        <w:rPr>
          <w:rFonts w:ascii="Arial" w:eastAsia="Times New Roman" w:hAnsi="Arial" w:cs="Arial"/>
          <w:sz w:val="20"/>
          <w:szCs w:val="20"/>
          <w:lang w:val="en-GB" w:eastAsia="fr-FR"/>
        </w:rPr>
        <w:t>, and tall grasses floating on the water. Its biodiversity also includes aquatic birds such as ducks (INECN, 2013).</w:t>
      </w:r>
    </w:p>
    <w:p w14:paraId="360620EE" w14:textId="77777777" w:rsidR="00627339" w:rsidRPr="00305887" w:rsidRDefault="00627339" w:rsidP="00CD47CC">
      <w:pPr>
        <w:spacing w:before="100" w:beforeAutospacing="1" w:after="100" w:afterAutospacing="1" w:line="360" w:lineRule="auto"/>
        <w:outlineLvl w:val="3"/>
        <w:rPr>
          <w:rFonts w:ascii="Arial" w:eastAsia="Times New Roman" w:hAnsi="Arial" w:cs="Arial"/>
          <w:b/>
          <w:bCs/>
          <w:lang w:val="en-GB" w:eastAsia="fr-FR"/>
        </w:rPr>
      </w:pPr>
      <w:r w:rsidRPr="00305887">
        <w:rPr>
          <w:rFonts w:ascii="Arial" w:eastAsia="Times New Roman" w:hAnsi="Arial" w:cs="Arial"/>
          <w:b/>
          <w:bCs/>
          <w:lang w:val="en-GB" w:eastAsia="fr-FR"/>
        </w:rPr>
        <w:t>Location of Sampling Stations</w:t>
      </w:r>
    </w:p>
    <w:p w14:paraId="242A2D85" w14:textId="77777777" w:rsidR="00627339" w:rsidRPr="00305887" w:rsidRDefault="00627339"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To properly conduct the study, six (06) stations were selected based on their characteristics (Figure 1). Four stations (St1, St2, St3, and St4) were chosen in the littoral zone, and two others (St5 and St6) in the pelagic zone.</w:t>
      </w:r>
    </w:p>
    <w:p w14:paraId="0120FFBE" w14:textId="77777777" w:rsidR="00627339" w:rsidRPr="00305887" w:rsidRDefault="00627339" w:rsidP="004F4AD7">
      <w:pPr>
        <w:numPr>
          <w:ilvl w:val="0"/>
          <w:numId w:val="1"/>
        </w:num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The first station, St1 (coordinates: S 2.84191; E 29.09506; altitude: 912 m), is located just before the lake’s water flows out into the drainage canal toward the </w:t>
      </w:r>
      <w:proofErr w:type="spellStart"/>
      <w:r w:rsidRPr="00305887">
        <w:rPr>
          <w:rFonts w:ascii="Arial" w:eastAsia="Times New Roman" w:hAnsi="Arial" w:cs="Arial"/>
          <w:sz w:val="20"/>
          <w:szCs w:val="20"/>
          <w:lang w:val="en-GB" w:eastAsia="fr-FR"/>
        </w:rPr>
        <w:t>Rusizi</w:t>
      </w:r>
      <w:proofErr w:type="spellEnd"/>
      <w:r w:rsidRPr="00305887">
        <w:rPr>
          <w:rFonts w:ascii="Arial" w:eastAsia="Times New Roman" w:hAnsi="Arial" w:cs="Arial"/>
          <w:sz w:val="20"/>
          <w:szCs w:val="20"/>
          <w:lang w:val="en-GB" w:eastAsia="fr-FR"/>
        </w:rPr>
        <w:t xml:space="preserve"> River. It was selected to assess the condition of the lake at its outlet.</w:t>
      </w:r>
    </w:p>
    <w:p w14:paraId="69FFC6E1" w14:textId="77777777" w:rsidR="00627339" w:rsidRPr="00305887" w:rsidRDefault="00627339" w:rsidP="004F4AD7">
      <w:pPr>
        <w:numPr>
          <w:ilvl w:val="0"/>
          <w:numId w:val="1"/>
        </w:num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The second station, St2 (coordinates: S 2.84312; E 29.09919; altitude: 913 m), lies to the right of station St1, near rice fields. It was chosen to evaluate the impact of agricultural activities on the lake’s waters.</w:t>
      </w:r>
    </w:p>
    <w:p w14:paraId="147DA20C" w14:textId="77777777" w:rsidR="00627339" w:rsidRPr="00305887" w:rsidRDefault="00627339" w:rsidP="004F4AD7">
      <w:pPr>
        <w:numPr>
          <w:ilvl w:val="0"/>
          <w:numId w:val="1"/>
        </w:num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Stations St3 and St4, with coordinates (St3: S 2.83797; E 29.09956; altitude: 914 m) and (St4: S 2.83543; E 29.09529; altitude: 910 m), are located a few meters downstream of irrigation canals feeding water from rice fields. Station St4 is to the left of St3 and was selected near the docking zone for small fishing boats. Stations St3 and St4 were chosen to assess the influence of water inputs on nutrient levels.</w:t>
      </w:r>
    </w:p>
    <w:p w14:paraId="32BE726A" w14:textId="77777777" w:rsidR="00627339" w:rsidRPr="00D30687" w:rsidRDefault="00627339" w:rsidP="004F4AD7">
      <w:pPr>
        <w:numPr>
          <w:ilvl w:val="0"/>
          <w:numId w:val="1"/>
        </w:numPr>
        <w:spacing w:before="100" w:beforeAutospacing="1" w:after="100" w:afterAutospacing="1" w:line="360" w:lineRule="auto"/>
        <w:jc w:val="both"/>
        <w:rPr>
          <w:rFonts w:ascii="Arial" w:eastAsia="Times New Roman" w:hAnsi="Arial" w:cs="Arial"/>
          <w:sz w:val="24"/>
          <w:szCs w:val="24"/>
          <w:lang w:val="en-GB" w:eastAsia="fr-FR"/>
        </w:rPr>
      </w:pPr>
      <w:r w:rsidRPr="00305887">
        <w:rPr>
          <w:rFonts w:ascii="Arial" w:eastAsia="Times New Roman" w:hAnsi="Arial" w:cs="Arial"/>
          <w:sz w:val="20"/>
          <w:szCs w:val="20"/>
          <w:lang w:val="en-GB" w:eastAsia="fr-FR"/>
        </w:rPr>
        <w:t>Station St5 (S 2.83949; E 29.09763; altitude: 913 m) and St6 (S 2.83689; E 29.09626; altitude: 912 m) are located in the middle of the lake, in the pelagic zone. These two stations were chosen to assess the distribution of nutrient concentrations potentially responsible for pollution.</w:t>
      </w:r>
    </w:p>
    <w:p w14:paraId="4F380DFF" w14:textId="77777777" w:rsidR="00CD47CC" w:rsidRDefault="005F3AF6" w:rsidP="004F4AD7">
      <w:pPr>
        <w:spacing w:line="360" w:lineRule="auto"/>
        <w:jc w:val="both"/>
        <w:rPr>
          <w:rFonts w:ascii="Arial" w:eastAsia="Times New Roman" w:hAnsi="Arial" w:cs="Arial"/>
          <w:b/>
          <w:bCs/>
          <w:sz w:val="20"/>
          <w:szCs w:val="20"/>
          <w:lang w:val="en-GB" w:eastAsia="fr-FR"/>
        </w:rPr>
      </w:pPr>
      <w:r w:rsidRPr="00D30687">
        <w:rPr>
          <w:rFonts w:ascii="Arial" w:hAnsi="Arial" w:cs="Arial"/>
          <w:noProof/>
          <w:sz w:val="24"/>
          <w:szCs w:val="24"/>
          <w:lang w:val="en-US"/>
        </w:rPr>
        <w:drawing>
          <wp:inline distT="0" distB="0" distL="0" distR="0" wp14:anchorId="390105D9" wp14:editId="774A252E">
            <wp:extent cx="5287992" cy="3425896"/>
            <wp:effectExtent l="0" t="0" r="8255" b="3175"/>
            <wp:docPr id="19" name="Image 19" descr="C:\Users\PC\Desktop\450061d7-46c1-45f7-a482-18eac323c6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C\Desktop\450061d7-46c1-45f7-a482-18eac323c63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0542" cy="3434027"/>
                    </a:xfrm>
                    <a:prstGeom prst="rect">
                      <a:avLst/>
                    </a:prstGeom>
                    <a:noFill/>
                    <a:ln>
                      <a:noFill/>
                    </a:ln>
                  </pic:spPr>
                </pic:pic>
              </a:graphicData>
            </a:graphic>
          </wp:inline>
        </w:drawing>
      </w:r>
    </w:p>
    <w:p w14:paraId="347DC009" w14:textId="77777777" w:rsidR="00F95E24" w:rsidRPr="00D30687" w:rsidRDefault="00F95E24" w:rsidP="004F4AD7">
      <w:pPr>
        <w:spacing w:line="360" w:lineRule="auto"/>
        <w:jc w:val="both"/>
        <w:rPr>
          <w:rFonts w:ascii="Arial" w:hAnsi="Arial" w:cs="Arial"/>
          <w:sz w:val="24"/>
          <w:szCs w:val="24"/>
          <w:lang w:val="en-GB"/>
        </w:rPr>
      </w:pPr>
      <w:r w:rsidRPr="00305887">
        <w:rPr>
          <w:rFonts w:ascii="Arial" w:eastAsia="Times New Roman" w:hAnsi="Arial" w:cs="Arial"/>
          <w:b/>
          <w:bCs/>
          <w:sz w:val="20"/>
          <w:szCs w:val="20"/>
          <w:lang w:val="en-GB" w:eastAsia="fr-FR"/>
        </w:rPr>
        <w:t xml:space="preserve">Figure 1: </w:t>
      </w:r>
      <w:r w:rsidRPr="00305887">
        <w:rPr>
          <w:rFonts w:ascii="Arial" w:eastAsia="Times New Roman" w:hAnsi="Arial" w:cs="Arial"/>
          <w:bCs/>
          <w:sz w:val="20"/>
          <w:szCs w:val="20"/>
          <w:lang w:val="en-GB" w:eastAsia="fr-FR"/>
        </w:rPr>
        <w:t xml:space="preserve">Location of Lake </w:t>
      </w:r>
      <w:proofErr w:type="spellStart"/>
      <w:r w:rsidRPr="00305887">
        <w:rPr>
          <w:rFonts w:ascii="Arial" w:eastAsia="Times New Roman" w:hAnsi="Arial" w:cs="Arial"/>
          <w:bCs/>
          <w:sz w:val="20"/>
          <w:szCs w:val="20"/>
          <w:lang w:val="en-GB" w:eastAsia="fr-FR"/>
        </w:rPr>
        <w:t>Dogodogo</w:t>
      </w:r>
      <w:proofErr w:type="spellEnd"/>
      <w:r w:rsidRPr="00305887">
        <w:rPr>
          <w:rFonts w:ascii="Arial" w:eastAsia="Times New Roman" w:hAnsi="Arial" w:cs="Arial"/>
          <w:bCs/>
          <w:sz w:val="20"/>
          <w:szCs w:val="20"/>
          <w:lang w:val="en-GB" w:eastAsia="fr-FR"/>
        </w:rPr>
        <w:t xml:space="preserve"> and the Sampling Stations</w:t>
      </w:r>
    </w:p>
    <w:p w14:paraId="304DDBFB" w14:textId="7536DD9D" w:rsidR="00E40A7B" w:rsidRPr="004A7A37" w:rsidRDefault="00F95E24" w:rsidP="00E40A7B">
      <w:pPr>
        <w:spacing w:line="360" w:lineRule="auto"/>
        <w:outlineLvl w:val="2"/>
        <w:rPr>
          <w:rFonts w:ascii="Arial" w:hAnsi="Arial" w:cs="Arial"/>
          <w:color w:val="EE0000"/>
          <w:lang w:val="en-US"/>
        </w:rPr>
      </w:pPr>
      <w:r w:rsidRPr="004A7A37">
        <w:rPr>
          <w:rFonts w:ascii="Arial" w:eastAsia="Times New Roman" w:hAnsi="Arial" w:cs="Arial"/>
          <w:b/>
          <w:bCs/>
          <w:lang w:val="en-US" w:eastAsia="fr-FR"/>
        </w:rPr>
        <w:t>2.2. Sampling</w:t>
      </w:r>
      <w:r w:rsidR="00E40A7B" w:rsidRPr="004A7A37">
        <w:rPr>
          <w:rFonts w:ascii="Arial" w:eastAsia="Times New Roman" w:hAnsi="Arial" w:cs="Arial"/>
          <w:b/>
          <w:bCs/>
          <w:lang w:val="en-US" w:eastAsia="fr-FR"/>
        </w:rPr>
        <w:t xml:space="preserve"> </w:t>
      </w:r>
      <w:r w:rsidR="00E40A7B" w:rsidRPr="004A7A37">
        <w:rPr>
          <w:rFonts w:ascii="Arial" w:eastAsia="Times New Roman" w:hAnsi="Arial" w:cs="Arial"/>
          <w:color w:val="EE0000"/>
          <w:lang w:val="en-US" w:eastAsia="fr-FR"/>
        </w:rPr>
        <w:t>(</w:t>
      </w:r>
      <w:r w:rsidR="004A7A37" w:rsidRPr="004A7A37">
        <w:rPr>
          <w:rFonts w:ascii="Arial" w:hAnsi="Arial" w:cs="Arial"/>
          <w:color w:val="EE0000"/>
          <w:lang w:val="en-US"/>
        </w:rPr>
        <w:t>Please, it is extremely important to clarify if the collection period occurred in the dry or rainy season.</w:t>
      </w:r>
      <w:r w:rsidR="00E40A7B" w:rsidRPr="004A7A37">
        <w:rPr>
          <w:rFonts w:ascii="Arial" w:hAnsi="Arial" w:cs="Arial"/>
          <w:color w:val="EE0000"/>
          <w:lang w:val="en-US"/>
        </w:rPr>
        <w:t>)</w:t>
      </w:r>
    </w:p>
    <w:p w14:paraId="573CEF49" w14:textId="35FCED5F" w:rsidR="00F95E24" w:rsidRPr="004A7A37" w:rsidRDefault="00F95E24" w:rsidP="00CD47CC">
      <w:pPr>
        <w:spacing w:before="100" w:beforeAutospacing="1" w:after="100" w:afterAutospacing="1" w:line="360" w:lineRule="auto"/>
        <w:outlineLvl w:val="2"/>
        <w:rPr>
          <w:rFonts w:ascii="Arial" w:eastAsia="Times New Roman" w:hAnsi="Arial" w:cs="Arial"/>
          <w:b/>
          <w:bCs/>
          <w:lang w:val="en-US" w:eastAsia="fr-FR"/>
        </w:rPr>
      </w:pPr>
    </w:p>
    <w:p w14:paraId="57B4B170" w14:textId="77777777" w:rsidR="00F95E24" w:rsidRPr="00305887" w:rsidRDefault="00F95E24"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Sampling was carried out twice a month over a four-month period, from March 23 to August 9, 2022. Each sampling was done between 8:00 and 11:00 a.m. Water was collected vertically and samples were placed in 1.5-liter bottles at all six sampling sites. These bottles were pre-rinsed with lake water and then filled completely to avoid air bubbles. The collected samples were immediately stored in black plastic bags and transported to the laboratory to prevent possible reactions before analysis. They were then refrigerated at 4°C for the analysis of physico-chemical parameters that were not measured in situ. A total of eight sampling rounds were conducted during the period, resulting in 48 samples.</w:t>
      </w:r>
    </w:p>
    <w:p w14:paraId="4A08016F" w14:textId="77777777" w:rsidR="00F95E24" w:rsidRPr="00305887" w:rsidRDefault="00F95E24"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In situ parameters measured included </w:t>
      </w:r>
      <w:r w:rsidRPr="00305887">
        <w:rPr>
          <w:rFonts w:ascii="Arial" w:eastAsia="Times New Roman" w:hAnsi="Arial" w:cs="Arial"/>
          <w:bCs/>
          <w:sz w:val="20"/>
          <w:szCs w:val="20"/>
          <w:lang w:val="en-GB" w:eastAsia="fr-FR"/>
        </w:rPr>
        <w:t>pH</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temperature</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transparency</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electrical conductivity (EC)</w:t>
      </w:r>
      <w:r w:rsidRPr="00305887">
        <w:rPr>
          <w:rFonts w:ascii="Arial" w:eastAsia="Times New Roman" w:hAnsi="Arial" w:cs="Arial"/>
          <w:sz w:val="20"/>
          <w:szCs w:val="20"/>
          <w:lang w:val="en-GB" w:eastAsia="fr-FR"/>
        </w:rPr>
        <w:t xml:space="preserve">, and </w:t>
      </w:r>
      <w:r w:rsidRPr="00305887">
        <w:rPr>
          <w:rFonts w:ascii="Arial" w:eastAsia="Times New Roman" w:hAnsi="Arial" w:cs="Arial"/>
          <w:bCs/>
          <w:sz w:val="20"/>
          <w:szCs w:val="20"/>
          <w:lang w:val="en-GB" w:eastAsia="fr-FR"/>
        </w:rPr>
        <w:t>total dissolved solids (TDS)</w:t>
      </w:r>
      <w:r w:rsidRPr="00305887">
        <w:rPr>
          <w:rFonts w:ascii="Arial" w:eastAsia="Times New Roman" w:hAnsi="Arial" w:cs="Arial"/>
          <w:sz w:val="20"/>
          <w:szCs w:val="20"/>
          <w:lang w:val="en-GB" w:eastAsia="fr-FR"/>
        </w:rPr>
        <w:t xml:space="preserve">. Other parameters such as </w:t>
      </w:r>
      <w:r w:rsidRPr="00305887">
        <w:rPr>
          <w:rFonts w:ascii="Arial" w:eastAsia="Times New Roman" w:hAnsi="Arial" w:cs="Arial"/>
          <w:bCs/>
          <w:sz w:val="20"/>
          <w:szCs w:val="20"/>
          <w:lang w:val="en-GB" w:eastAsia="fr-FR"/>
        </w:rPr>
        <w:t>dissolved oxygen</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ammonium</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nitrates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nitrites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phosphates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chemical oxygen demand (COD)</w:t>
      </w:r>
      <w:r w:rsidRPr="00305887">
        <w:rPr>
          <w:rFonts w:ascii="Arial" w:eastAsia="Times New Roman" w:hAnsi="Arial" w:cs="Arial"/>
          <w:sz w:val="20"/>
          <w:szCs w:val="20"/>
          <w:lang w:val="en-GB" w:eastAsia="fr-FR"/>
        </w:rPr>
        <w:t xml:space="preserve">, and </w:t>
      </w:r>
      <w:r w:rsidRPr="00305887">
        <w:rPr>
          <w:rFonts w:ascii="Arial" w:eastAsia="Times New Roman" w:hAnsi="Arial" w:cs="Arial"/>
          <w:bCs/>
          <w:sz w:val="20"/>
          <w:szCs w:val="20"/>
          <w:lang w:val="en-GB" w:eastAsia="fr-FR"/>
        </w:rPr>
        <w:t>biochemical oxygen demand over 5 days (BOD</w:t>
      </w:r>
      <w:r w:rsidRPr="00305887">
        <w:rPr>
          <w:rFonts w:ascii="Cambria Math" w:eastAsia="Times New Roman" w:hAnsi="Cambria Math" w:cs="Cambria Math"/>
          <w:bCs/>
          <w:sz w:val="20"/>
          <w:szCs w:val="20"/>
          <w:lang w:val="en-GB" w:eastAsia="fr-FR"/>
        </w:rPr>
        <w:t>₅</w:t>
      </w:r>
      <w:r w:rsidRPr="00305887">
        <w:rPr>
          <w:rFonts w:ascii="Arial" w:eastAsia="Times New Roman" w:hAnsi="Arial" w:cs="Arial"/>
          <w:bCs/>
          <w:sz w:val="20"/>
          <w:szCs w:val="20"/>
          <w:lang w:val="en-GB" w:eastAsia="fr-FR"/>
        </w:rPr>
        <w:t>)</w:t>
      </w:r>
      <w:r w:rsidRPr="00305887">
        <w:rPr>
          <w:rFonts w:ascii="Arial" w:eastAsia="Times New Roman" w:hAnsi="Arial" w:cs="Arial"/>
          <w:sz w:val="20"/>
          <w:szCs w:val="20"/>
          <w:lang w:val="en-GB" w:eastAsia="fr-FR"/>
        </w:rPr>
        <w:t xml:space="preserve"> were </w:t>
      </w:r>
      <w:proofErr w:type="spellStart"/>
      <w:r w:rsidRPr="00305887">
        <w:rPr>
          <w:rFonts w:ascii="Arial" w:eastAsia="Times New Roman" w:hAnsi="Arial" w:cs="Arial"/>
          <w:sz w:val="20"/>
          <w:szCs w:val="20"/>
          <w:lang w:val="en-GB" w:eastAsia="fr-FR"/>
        </w:rPr>
        <w:t>analyzed</w:t>
      </w:r>
      <w:proofErr w:type="spellEnd"/>
      <w:r w:rsidRPr="00305887">
        <w:rPr>
          <w:rFonts w:ascii="Arial" w:eastAsia="Times New Roman" w:hAnsi="Arial" w:cs="Arial"/>
          <w:sz w:val="20"/>
          <w:szCs w:val="20"/>
          <w:lang w:val="en-GB" w:eastAsia="fr-FR"/>
        </w:rPr>
        <w:t xml:space="preserve"> at the Laboratory of Chemistry and Environmental Analyses (LCAE).</w:t>
      </w:r>
    </w:p>
    <w:p w14:paraId="302BE0CF" w14:textId="77777777" w:rsidR="004F4AD7" w:rsidRPr="00D30687" w:rsidRDefault="004F4AD7">
      <w:pPr>
        <w:rPr>
          <w:rFonts w:ascii="Arial" w:eastAsia="Times New Roman" w:hAnsi="Arial" w:cs="Arial"/>
          <w:b/>
          <w:bCs/>
          <w:sz w:val="24"/>
          <w:szCs w:val="24"/>
          <w:lang w:val="en-GB" w:eastAsia="fr-FR"/>
        </w:rPr>
      </w:pPr>
      <w:r w:rsidRPr="00D30687">
        <w:rPr>
          <w:rFonts w:ascii="Arial" w:eastAsia="Times New Roman" w:hAnsi="Arial" w:cs="Arial"/>
          <w:b/>
          <w:bCs/>
          <w:sz w:val="24"/>
          <w:szCs w:val="24"/>
          <w:lang w:val="en-GB" w:eastAsia="fr-FR"/>
        </w:rPr>
        <w:br w:type="page"/>
      </w:r>
    </w:p>
    <w:p w14:paraId="1E5C24BE" w14:textId="77777777" w:rsidR="00F95E24" w:rsidRPr="00305887" w:rsidRDefault="00F95E24" w:rsidP="00CD47CC">
      <w:pPr>
        <w:spacing w:before="100" w:beforeAutospacing="1" w:after="100" w:afterAutospacing="1"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t>2.3. In Situ Measurement of Physico-chemical Parameters</w:t>
      </w:r>
    </w:p>
    <w:p w14:paraId="4FFA41B3" w14:textId="77777777" w:rsidR="00F95E24" w:rsidRPr="00305887" w:rsidRDefault="00F95E24"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Transparency was measured using a </w:t>
      </w:r>
      <w:r w:rsidRPr="00305887">
        <w:rPr>
          <w:rFonts w:ascii="Arial" w:eastAsia="Times New Roman" w:hAnsi="Arial" w:cs="Arial"/>
          <w:bCs/>
          <w:sz w:val="20"/>
          <w:szCs w:val="20"/>
          <w:lang w:val="en-GB" w:eastAsia="fr-FR"/>
        </w:rPr>
        <w:t>Secchi disk</w:t>
      </w:r>
      <w:r w:rsidRPr="00305887">
        <w:rPr>
          <w:rFonts w:ascii="Arial" w:eastAsia="Times New Roman" w:hAnsi="Arial" w:cs="Arial"/>
          <w:sz w:val="20"/>
          <w:szCs w:val="20"/>
          <w:lang w:val="en-GB" w:eastAsia="fr-FR"/>
        </w:rPr>
        <w:t xml:space="preserve"> attached to a rope. The exact depth at which the disk disappears from sight was measured using a graduated measuring tape in </w:t>
      </w:r>
      <w:proofErr w:type="spellStart"/>
      <w:r w:rsidRPr="00305887">
        <w:rPr>
          <w:rFonts w:ascii="Arial" w:eastAsia="Times New Roman" w:hAnsi="Arial" w:cs="Arial"/>
          <w:sz w:val="20"/>
          <w:szCs w:val="20"/>
          <w:lang w:val="en-GB" w:eastAsia="fr-FR"/>
        </w:rPr>
        <w:t>centimeters</w:t>
      </w:r>
      <w:proofErr w:type="spellEnd"/>
      <w:r w:rsidRPr="00305887">
        <w:rPr>
          <w:rFonts w:ascii="Arial" w:eastAsia="Times New Roman" w:hAnsi="Arial" w:cs="Arial"/>
          <w:sz w:val="20"/>
          <w:szCs w:val="20"/>
          <w:lang w:val="en-GB" w:eastAsia="fr-FR"/>
        </w:rPr>
        <w:t xml:space="preserve">. Three readings were taken and their average was considered. </w:t>
      </w:r>
      <w:r w:rsidRPr="00305887">
        <w:rPr>
          <w:rFonts w:ascii="Arial" w:eastAsia="Times New Roman" w:hAnsi="Arial" w:cs="Arial"/>
          <w:bCs/>
          <w:sz w:val="20"/>
          <w:szCs w:val="20"/>
          <w:lang w:val="en-GB" w:eastAsia="fr-FR"/>
        </w:rPr>
        <w:t>Temperature</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pH</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electrical conductivity</w:t>
      </w:r>
      <w:r w:rsidRPr="00305887">
        <w:rPr>
          <w:rFonts w:ascii="Arial" w:eastAsia="Times New Roman" w:hAnsi="Arial" w:cs="Arial"/>
          <w:sz w:val="20"/>
          <w:szCs w:val="20"/>
          <w:lang w:val="en-GB" w:eastAsia="fr-FR"/>
        </w:rPr>
        <w:t xml:space="preserve">, and </w:t>
      </w:r>
      <w:r w:rsidRPr="00305887">
        <w:rPr>
          <w:rFonts w:ascii="Arial" w:eastAsia="Times New Roman" w:hAnsi="Arial" w:cs="Arial"/>
          <w:bCs/>
          <w:sz w:val="20"/>
          <w:szCs w:val="20"/>
          <w:lang w:val="en-GB" w:eastAsia="fr-FR"/>
        </w:rPr>
        <w:t>TDS</w:t>
      </w:r>
      <w:r w:rsidRPr="00305887">
        <w:rPr>
          <w:rFonts w:ascii="Arial" w:eastAsia="Times New Roman" w:hAnsi="Arial" w:cs="Arial"/>
          <w:sz w:val="20"/>
          <w:szCs w:val="20"/>
          <w:lang w:val="en-GB" w:eastAsia="fr-FR"/>
        </w:rPr>
        <w:t xml:space="preserve"> were measured using a </w:t>
      </w:r>
      <w:r w:rsidRPr="00305887">
        <w:rPr>
          <w:rFonts w:ascii="Arial" w:eastAsia="Times New Roman" w:hAnsi="Arial" w:cs="Arial"/>
          <w:bCs/>
          <w:sz w:val="20"/>
          <w:szCs w:val="20"/>
          <w:lang w:val="en-GB" w:eastAsia="fr-FR"/>
        </w:rPr>
        <w:t xml:space="preserve">Consort C6010 electrochemical multiparameter </w:t>
      </w:r>
      <w:proofErr w:type="spellStart"/>
      <w:r w:rsidRPr="00305887">
        <w:rPr>
          <w:rFonts w:ascii="Arial" w:eastAsia="Times New Roman" w:hAnsi="Arial" w:cs="Arial"/>
          <w:bCs/>
          <w:sz w:val="20"/>
          <w:szCs w:val="20"/>
          <w:lang w:val="en-GB" w:eastAsia="fr-FR"/>
        </w:rPr>
        <w:t>analyzer</w:t>
      </w:r>
      <w:proofErr w:type="spellEnd"/>
      <w:r w:rsidRPr="00305887">
        <w:rPr>
          <w:rFonts w:ascii="Arial" w:eastAsia="Times New Roman" w:hAnsi="Arial" w:cs="Arial"/>
          <w:sz w:val="20"/>
          <w:szCs w:val="20"/>
          <w:lang w:val="en-GB" w:eastAsia="fr-FR"/>
        </w:rPr>
        <w:t>, equipped with specific probes for each parameter. These probes were directly immersed in the water and readings were recorded once the values stabilized on the screen.</w:t>
      </w:r>
    </w:p>
    <w:p w14:paraId="4EB73E1A" w14:textId="77777777" w:rsidR="00F95E24" w:rsidRPr="00305887" w:rsidRDefault="00F95E24" w:rsidP="00CD47CC">
      <w:pPr>
        <w:spacing w:before="100" w:beforeAutospacing="1" w:after="100" w:afterAutospacing="1"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t>2.4. Laboratory Analysis of Physico-chemical Parameters</w:t>
      </w:r>
    </w:p>
    <w:p w14:paraId="66D64F9F" w14:textId="77777777" w:rsidR="00F95E24" w:rsidRPr="00305887" w:rsidRDefault="00F95E24"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bCs/>
          <w:sz w:val="20"/>
          <w:szCs w:val="20"/>
          <w:lang w:val="en-GB" w:eastAsia="fr-FR"/>
        </w:rPr>
        <w:t>Dissolved oxygen</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ammonium ions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nitrite ions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nitrate ions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phosphate ions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chemical oxygen demand (COD)</w:t>
      </w:r>
      <w:r w:rsidRPr="00305887">
        <w:rPr>
          <w:rFonts w:ascii="Arial" w:eastAsia="Times New Roman" w:hAnsi="Arial" w:cs="Arial"/>
          <w:sz w:val="20"/>
          <w:szCs w:val="20"/>
          <w:lang w:val="en-GB" w:eastAsia="fr-FR"/>
        </w:rPr>
        <w:t xml:space="preserve">, and </w:t>
      </w:r>
      <w:r w:rsidRPr="00305887">
        <w:rPr>
          <w:rFonts w:ascii="Arial" w:eastAsia="Times New Roman" w:hAnsi="Arial" w:cs="Arial"/>
          <w:bCs/>
          <w:sz w:val="20"/>
          <w:szCs w:val="20"/>
          <w:lang w:val="en-GB" w:eastAsia="fr-FR"/>
        </w:rPr>
        <w:t>biochemical oxygen demand (BOD</w:t>
      </w:r>
      <w:r w:rsidRPr="00305887">
        <w:rPr>
          <w:rFonts w:ascii="Cambria Math" w:eastAsia="Times New Roman" w:hAnsi="Cambria Math" w:cs="Cambria Math"/>
          <w:bCs/>
          <w:sz w:val="20"/>
          <w:szCs w:val="20"/>
          <w:lang w:val="en-GB" w:eastAsia="fr-FR"/>
        </w:rPr>
        <w:t>₅</w:t>
      </w:r>
      <w:r w:rsidRPr="00305887">
        <w:rPr>
          <w:rFonts w:ascii="Arial" w:eastAsia="Times New Roman" w:hAnsi="Arial" w:cs="Arial"/>
          <w:bCs/>
          <w:sz w:val="20"/>
          <w:szCs w:val="20"/>
          <w:lang w:val="en-GB" w:eastAsia="fr-FR"/>
        </w:rPr>
        <w:t>)</w:t>
      </w:r>
      <w:r w:rsidRPr="00305887">
        <w:rPr>
          <w:rFonts w:ascii="Arial" w:eastAsia="Times New Roman" w:hAnsi="Arial" w:cs="Arial"/>
          <w:sz w:val="20"/>
          <w:szCs w:val="20"/>
          <w:lang w:val="en-GB" w:eastAsia="fr-FR"/>
        </w:rPr>
        <w:t xml:space="preserve"> were determined according to </w:t>
      </w:r>
      <w:r w:rsidRPr="00305887">
        <w:rPr>
          <w:rFonts w:ascii="Arial" w:eastAsia="Times New Roman" w:hAnsi="Arial" w:cs="Arial"/>
          <w:bCs/>
          <w:sz w:val="20"/>
          <w:szCs w:val="20"/>
          <w:lang w:val="en-GB" w:eastAsia="fr-FR"/>
        </w:rPr>
        <w:t>APHA and AFNOR methods</w:t>
      </w:r>
      <w:r w:rsidRPr="00305887">
        <w:rPr>
          <w:rFonts w:ascii="Arial" w:eastAsia="Times New Roman" w:hAnsi="Arial" w:cs="Arial"/>
          <w:sz w:val="20"/>
          <w:szCs w:val="20"/>
          <w:lang w:val="en-GB" w:eastAsia="fr-FR"/>
        </w:rPr>
        <w:t xml:space="preserve"> (Rodier, 2005) at the Laboratory of Chemistry and Environmental Analyses (LCAE) of the University of Burundi.</w:t>
      </w:r>
    </w:p>
    <w:p w14:paraId="46B98158" w14:textId="77777777" w:rsidR="00F95E24" w:rsidRPr="00305887" w:rsidRDefault="00F95E24" w:rsidP="00CD47CC">
      <w:pPr>
        <w:spacing w:before="100" w:beforeAutospacing="1" w:after="100" w:afterAutospacing="1"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t>2.5. Determination of the Organic Pollution Index</w:t>
      </w:r>
    </w:p>
    <w:p w14:paraId="55A3ED1A" w14:textId="77777777" w:rsidR="00F95E24" w:rsidRPr="00305887" w:rsidRDefault="00F95E24"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The </w:t>
      </w:r>
      <w:r w:rsidRPr="00305887">
        <w:rPr>
          <w:rFonts w:ascii="Arial" w:eastAsia="Times New Roman" w:hAnsi="Arial" w:cs="Arial"/>
          <w:bCs/>
          <w:sz w:val="20"/>
          <w:szCs w:val="20"/>
          <w:lang w:val="en-GB" w:eastAsia="fr-FR"/>
        </w:rPr>
        <w:t>Organic Pollution Index (OPI)</w:t>
      </w:r>
      <w:r w:rsidRPr="00305887">
        <w:rPr>
          <w:rFonts w:ascii="Arial" w:eastAsia="Times New Roman" w:hAnsi="Arial" w:cs="Arial"/>
          <w:sz w:val="20"/>
          <w:szCs w:val="20"/>
          <w:lang w:val="en-GB" w:eastAsia="fr-FR"/>
        </w:rPr>
        <w:t xml:space="preserve"> by Leclercq (2001) was used to evaluate the organic load in the lake. The principle of the OPI is to classify pollutant element values into five classes (Table 1). This index is obtained using the values of </w:t>
      </w:r>
      <w:r w:rsidRPr="00305887">
        <w:rPr>
          <w:rFonts w:ascii="Arial" w:eastAsia="Times New Roman" w:hAnsi="Arial" w:cs="Arial"/>
          <w:bCs/>
          <w:sz w:val="20"/>
          <w:szCs w:val="20"/>
          <w:lang w:val="en-GB" w:eastAsia="fr-FR"/>
        </w:rPr>
        <w:t>ammonium</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nitrites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BOD</w:t>
      </w:r>
      <w:r w:rsidRPr="00305887">
        <w:rPr>
          <w:rFonts w:ascii="Cambria Math" w:eastAsia="Times New Roman" w:hAnsi="Cambria Math" w:cs="Cambria Math"/>
          <w:bCs/>
          <w:sz w:val="20"/>
          <w:szCs w:val="20"/>
          <w:lang w:val="en-GB" w:eastAsia="fr-FR"/>
        </w:rPr>
        <w:t>₅</w:t>
      </w:r>
      <w:r w:rsidRPr="00305887">
        <w:rPr>
          <w:rFonts w:ascii="Arial" w:eastAsia="Times New Roman" w:hAnsi="Arial" w:cs="Arial"/>
          <w:sz w:val="20"/>
          <w:szCs w:val="20"/>
          <w:lang w:val="en-GB" w:eastAsia="fr-FR"/>
        </w:rPr>
        <w:t xml:space="preserve">, and </w:t>
      </w:r>
      <w:r w:rsidRPr="00305887">
        <w:rPr>
          <w:rFonts w:ascii="Arial" w:eastAsia="Times New Roman" w:hAnsi="Arial" w:cs="Arial"/>
          <w:bCs/>
          <w:sz w:val="20"/>
          <w:szCs w:val="20"/>
          <w:lang w:val="en-GB" w:eastAsia="fr-FR"/>
        </w:rPr>
        <w:t>phosphates</w:t>
      </w:r>
      <w:r w:rsidRPr="00305887">
        <w:rPr>
          <w:rFonts w:ascii="Arial" w:eastAsia="Times New Roman" w:hAnsi="Arial" w:cs="Arial"/>
          <w:sz w:val="20"/>
          <w:szCs w:val="20"/>
          <w:lang w:val="en-GB" w:eastAsia="fr-FR"/>
        </w:rPr>
        <w:t>. Each parameter's values are categorized into five pollution classes based on the average values from the study, and the final OPI is the average of these four class numbers.</w:t>
      </w:r>
    </w:p>
    <w:p w14:paraId="0CCBDA03" w14:textId="77777777" w:rsidR="00F95E24" w:rsidRPr="00305887" w:rsidRDefault="00F95E24" w:rsidP="00CD47CC">
      <w:pPr>
        <w:spacing w:before="100" w:beforeAutospacing="1" w:after="0" w:line="360" w:lineRule="auto"/>
        <w:rPr>
          <w:rFonts w:ascii="Arial" w:eastAsia="Times New Roman" w:hAnsi="Arial" w:cs="Arial"/>
          <w:sz w:val="20"/>
          <w:szCs w:val="20"/>
          <w:lang w:val="en-GB" w:eastAsia="fr-FR"/>
        </w:rPr>
      </w:pPr>
      <w:r w:rsidRPr="00305887">
        <w:rPr>
          <w:rFonts w:ascii="Arial" w:eastAsia="Times New Roman" w:hAnsi="Arial" w:cs="Arial"/>
          <w:b/>
          <w:bCs/>
          <w:sz w:val="20"/>
          <w:szCs w:val="20"/>
          <w:lang w:val="en-GB" w:eastAsia="fr-FR"/>
        </w:rPr>
        <w:t>Table 1</w:t>
      </w:r>
      <w:r w:rsidRPr="00305887">
        <w:rPr>
          <w:rFonts w:ascii="Arial" w:eastAsia="Times New Roman" w:hAnsi="Arial" w:cs="Arial"/>
          <w:sz w:val="20"/>
          <w:szCs w:val="20"/>
          <w:lang w:val="en-GB" w:eastAsia="fr-FR"/>
        </w:rPr>
        <w:t>: Class Limits for the Organic Pollution Index (Leclercq, 2001)</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917"/>
        <w:gridCol w:w="995"/>
        <w:gridCol w:w="995"/>
        <w:gridCol w:w="1106"/>
        <w:gridCol w:w="917"/>
      </w:tblGrid>
      <w:tr w:rsidR="00BB0688" w:rsidRPr="00305887" w14:paraId="624FFBA0" w14:textId="77777777" w:rsidTr="00CD47CC">
        <w:tc>
          <w:tcPr>
            <w:tcW w:w="0" w:type="auto"/>
            <w:tcBorders>
              <w:top w:val="single" w:sz="4" w:space="0" w:color="auto"/>
              <w:bottom w:val="single" w:sz="4" w:space="0" w:color="auto"/>
            </w:tcBorders>
            <w:hideMark/>
          </w:tcPr>
          <w:p w14:paraId="03775739" w14:textId="77777777" w:rsidR="00BB0688" w:rsidRPr="00305887" w:rsidRDefault="00BB0688" w:rsidP="00D27428">
            <w:pPr>
              <w:spacing w:before="20" w:after="20" w:line="276" w:lineRule="auto"/>
              <w:jc w:val="both"/>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Parameters</w:t>
            </w:r>
          </w:p>
        </w:tc>
        <w:tc>
          <w:tcPr>
            <w:tcW w:w="0" w:type="auto"/>
            <w:tcBorders>
              <w:top w:val="single" w:sz="4" w:space="0" w:color="auto"/>
              <w:bottom w:val="single" w:sz="4" w:space="0" w:color="auto"/>
            </w:tcBorders>
            <w:hideMark/>
          </w:tcPr>
          <w:p w14:paraId="1459C6AE" w14:textId="77777777" w:rsidR="00BB0688" w:rsidRPr="00305887" w:rsidRDefault="00BB0688" w:rsidP="00D27428">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Class 5</w:t>
            </w:r>
          </w:p>
        </w:tc>
        <w:tc>
          <w:tcPr>
            <w:tcW w:w="0" w:type="auto"/>
            <w:tcBorders>
              <w:top w:val="single" w:sz="4" w:space="0" w:color="auto"/>
              <w:bottom w:val="single" w:sz="4" w:space="0" w:color="auto"/>
            </w:tcBorders>
            <w:hideMark/>
          </w:tcPr>
          <w:p w14:paraId="5327B1B0" w14:textId="77777777" w:rsidR="00BB0688" w:rsidRPr="00305887" w:rsidRDefault="00BB0688" w:rsidP="00D27428">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Class 4</w:t>
            </w:r>
          </w:p>
        </w:tc>
        <w:tc>
          <w:tcPr>
            <w:tcW w:w="0" w:type="auto"/>
            <w:tcBorders>
              <w:top w:val="single" w:sz="4" w:space="0" w:color="auto"/>
              <w:bottom w:val="single" w:sz="4" w:space="0" w:color="auto"/>
            </w:tcBorders>
            <w:hideMark/>
          </w:tcPr>
          <w:p w14:paraId="34D89AC9" w14:textId="77777777" w:rsidR="00BB0688" w:rsidRPr="00305887" w:rsidRDefault="00BB0688" w:rsidP="00D27428">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Class 3</w:t>
            </w:r>
          </w:p>
        </w:tc>
        <w:tc>
          <w:tcPr>
            <w:tcW w:w="0" w:type="auto"/>
            <w:tcBorders>
              <w:top w:val="single" w:sz="4" w:space="0" w:color="auto"/>
              <w:bottom w:val="single" w:sz="4" w:space="0" w:color="auto"/>
            </w:tcBorders>
            <w:hideMark/>
          </w:tcPr>
          <w:p w14:paraId="74B6CF6F" w14:textId="77777777" w:rsidR="00BB0688" w:rsidRPr="00305887" w:rsidRDefault="00BB0688" w:rsidP="00D27428">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Class 2</w:t>
            </w:r>
          </w:p>
        </w:tc>
        <w:tc>
          <w:tcPr>
            <w:tcW w:w="0" w:type="auto"/>
            <w:tcBorders>
              <w:top w:val="single" w:sz="4" w:space="0" w:color="auto"/>
              <w:bottom w:val="single" w:sz="4" w:space="0" w:color="auto"/>
            </w:tcBorders>
            <w:hideMark/>
          </w:tcPr>
          <w:p w14:paraId="2440BAEE" w14:textId="77777777" w:rsidR="00BB0688" w:rsidRPr="00305887" w:rsidRDefault="00BB0688" w:rsidP="00D27428">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Class 1</w:t>
            </w:r>
          </w:p>
        </w:tc>
      </w:tr>
      <w:tr w:rsidR="00BB0688" w:rsidRPr="00305887" w14:paraId="3B174C19" w14:textId="77777777" w:rsidTr="00CD47CC">
        <w:tc>
          <w:tcPr>
            <w:tcW w:w="0" w:type="auto"/>
            <w:tcBorders>
              <w:top w:val="single" w:sz="4" w:space="0" w:color="auto"/>
            </w:tcBorders>
            <w:hideMark/>
          </w:tcPr>
          <w:p w14:paraId="317507B0" w14:textId="77777777" w:rsidR="00BB0688" w:rsidRPr="00305887" w:rsidRDefault="00BB0688" w:rsidP="00D27428">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BOD</w:t>
            </w:r>
            <w:r w:rsidRPr="00305887">
              <w:rPr>
                <w:rFonts w:ascii="Cambria Math" w:eastAsia="Times New Roman" w:hAnsi="Cambria Math" w:cs="Cambria Math"/>
                <w:sz w:val="20"/>
                <w:szCs w:val="20"/>
                <w:lang w:eastAsia="fr-FR"/>
              </w:rPr>
              <w:t>₅</w:t>
            </w:r>
            <w:r w:rsidRPr="00305887">
              <w:rPr>
                <w:rFonts w:ascii="Arial" w:eastAsia="Times New Roman" w:hAnsi="Arial" w:cs="Arial"/>
                <w:sz w:val="20"/>
                <w:szCs w:val="20"/>
                <w:lang w:eastAsia="fr-FR"/>
              </w:rPr>
              <w:t xml:space="preserve"> (mg O</w:t>
            </w:r>
            <w:r w:rsidRPr="00305887">
              <w:rPr>
                <w:rFonts w:ascii="Cambria Math" w:eastAsia="Times New Roman" w:hAnsi="Cambria Math" w:cs="Cambria Math"/>
                <w:sz w:val="20"/>
                <w:szCs w:val="20"/>
                <w:lang w:eastAsia="fr-FR"/>
              </w:rPr>
              <w:t>₂</w:t>
            </w:r>
            <w:r w:rsidRPr="00305887">
              <w:rPr>
                <w:rFonts w:ascii="Arial" w:eastAsia="Times New Roman" w:hAnsi="Arial" w:cs="Arial"/>
                <w:sz w:val="20"/>
                <w:szCs w:val="20"/>
                <w:lang w:eastAsia="fr-FR"/>
              </w:rPr>
              <w:t>/L)</w:t>
            </w:r>
          </w:p>
        </w:tc>
        <w:tc>
          <w:tcPr>
            <w:tcW w:w="0" w:type="auto"/>
            <w:tcBorders>
              <w:top w:val="single" w:sz="4" w:space="0" w:color="auto"/>
            </w:tcBorders>
            <w:hideMark/>
          </w:tcPr>
          <w:p w14:paraId="71B4A741"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&lt; 2</w:t>
            </w:r>
          </w:p>
        </w:tc>
        <w:tc>
          <w:tcPr>
            <w:tcW w:w="0" w:type="auto"/>
            <w:tcBorders>
              <w:top w:val="single" w:sz="4" w:space="0" w:color="auto"/>
            </w:tcBorders>
            <w:hideMark/>
          </w:tcPr>
          <w:p w14:paraId="3A814AEB" w14:textId="77777777" w:rsidR="00BB0688" w:rsidRPr="00305887" w:rsidRDefault="00BB0688" w:rsidP="00CD47CC">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2.1 – 5</w:t>
            </w:r>
          </w:p>
        </w:tc>
        <w:tc>
          <w:tcPr>
            <w:tcW w:w="0" w:type="auto"/>
            <w:tcBorders>
              <w:top w:val="single" w:sz="4" w:space="0" w:color="auto"/>
            </w:tcBorders>
            <w:hideMark/>
          </w:tcPr>
          <w:p w14:paraId="0D23FF34"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5.1 – 10</w:t>
            </w:r>
          </w:p>
        </w:tc>
        <w:tc>
          <w:tcPr>
            <w:tcW w:w="0" w:type="auto"/>
            <w:tcBorders>
              <w:top w:val="single" w:sz="4" w:space="0" w:color="auto"/>
            </w:tcBorders>
            <w:hideMark/>
          </w:tcPr>
          <w:p w14:paraId="39021B99"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10.1 – 15</w:t>
            </w:r>
          </w:p>
        </w:tc>
        <w:tc>
          <w:tcPr>
            <w:tcW w:w="0" w:type="auto"/>
            <w:tcBorders>
              <w:top w:val="single" w:sz="4" w:space="0" w:color="auto"/>
            </w:tcBorders>
            <w:hideMark/>
          </w:tcPr>
          <w:p w14:paraId="20E98EC8"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&gt; 15</w:t>
            </w:r>
          </w:p>
        </w:tc>
      </w:tr>
      <w:tr w:rsidR="00BB0688" w:rsidRPr="00305887" w14:paraId="6265EEF7" w14:textId="77777777" w:rsidTr="00CD47CC">
        <w:tc>
          <w:tcPr>
            <w:tcW w:w="0" w:type="auto"/>
            <w:hideMark/>
          </w:tcPr>
          <w:p w14:paraId="07CF32D4" w14:textId="77777777" w:rsidR="00BB0688" w:rsidRPr="00305887" w:rsidRDefault="00BB0688" w:rsidP="00D27428">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Ammonium (mg/L)</w:t>
            </w:r>
          </w:p>
        </w:tc>
        <w:tc>
          <w:tcPr>
            <w:tcW w:w="0" w:type="auto"/>
            <w:hideMark/>
          </w:tcPr>
          <w:p w14:paraId="32DD9707"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&lt; 0.1</w:t>
            </w:r>
          </w:p>
        </w:tc>
        <w:tc>
          <w:tcPr>
            <w:tcW w:w="0" w:type="auto"/>
            <w:hideMark/>
          </w:tcPr>
          <w:p w14:paraId="79F7C13B"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 – 0.9</w:t>
            </w:r>
          </w:p>
        </w:tc>
        <w:tc>
          <w:tcPr>
            <w:tcW w:w="0" w:type="auto"/>
            <w:hideMark/>
          </w:tcPr>
          <w:p w14:paraId="30BCDE89"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1.0 – 2.4</w:t>
            </w:r>
          </w:p>
        </w:tc>
        <w:tc>
          <w:tcPr>
            <w:tcW w:w="0" w:type="auto"/>
            <w:hideMark/>
          </w:tcPr>
          <w:p w14:paraId="58B1E909"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2.5 – 6.0</w:t>
            </w:r>
          </w:p>
        </w:tc>
        <w:tc>
          <w:tcPr>
            <w:tcW w:w="0" w:type="auto"/>
            <w:hideMark/>
          </w:tcPr>
          <w:p w14:paraId="3C45F21C"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&gt; 6.0</w:t>
            </w:r>
          </w:p>
        </w:tc>
      </w:tr>
      <w:tr w:rsidR="00BB0688" w:rsidRPr="00305887" w14:paraId="59E3F173" w14:textId="77777777" w:rsidTr="00CD47CC">
        <w:tc>
          <w:tcPr>
            <w:tcW w:w="0" w:type="auto"/>
            <w:hideMark/>
          </w:tcPr>
          <w:p w14:paraId="7B8D6EEA" w14:textId="77777777" w:rsidR="00BB0688" w:rsidRPr="00305887" w:rsidRDefault="00BB0688" w:rsidP="00D27428">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Nitrites (µg/L)</w:t>
            </w:r>
          </w:p>
        </w:tc>
        <w:tc>
          <w:tcPr>
            <w:tcW w:w="0" w:type="auto"/>
            <w:hideMark/>
          </w:tcPr>
          <w:p w14:paraId="7BE50A81"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&lt; 5</w:t>
            </w:r>
          </w:p>
        </w:tc>
        <w:tc>
          <w:tcPr>
            <w:tcW w:w="0" w:type="auto"/>
            <w:hideMark/>
          </w:tcPr>
          <w:p w14:paraId="1CD0EEAD"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6 – 10</w:t>
            </w:r>
          </w:p>
        </w:tc>
        <w:tc>
          <w:tcPr>
            <w:tcW w:w="0" w:type="auto"/>
            <w:hideMark/>
          </w:tcPr>
          <w:p w14:paraId="16612769"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11 – 50</w:t>
            </w:r>
          </w:p>
        </w:tc>
        <w:tc>
          <w:tcPr>
            <w:tcW w:w="0" w:type="auto"/>
            <w:hideMark/>
          </w:tcPr>
          <w:p w14:paraId="2831A257"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50 – 150</w:t>
            </w:r>
          </w:p>
        </w:tc>
        <w:tc>
          <w:tcPr>
            <w:tcW w:w="0" w:type="auto"/>
            <w:hideMark/>
          </w:tcPr>
          <w:p w14:paraId="132DAA1E"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&gt; 150</w:t>
            </w:r>
          </w:p>
        </w:tc>
      </w:tr>
      <w:tr w:rsidR="00BB0688" w:rsidRPr="00305887" w14:paraId="32AC613A" w14:textId="77777777" w:rsidTr="00CD47CC">
        <w:tc>
          <w:tcPr>
            <w:tcW w:w="0" w:type="auto"/>
            <w:tcBorders>
              <w:bottom w:val="single" w:sz="4" w:space="0" w:color="auto"/>
            </w:tcBorders>
            <w:hideMark/>
          </w:tcPr>
          <w:p w14:paraId="18B2BD98" w14:textId="77777777" w:rsidR="00BB0688" w:rsidRPr="00305887" w:rsidRDefault="00BB0688" w:rsidP="00D27428">
            <w:pPr>
              <w:spacing w:before="20" w:after="20" w:line="276" w:lineRule="auto"/>
              <w:jc w:val="both"/>
              <w:rPr>
                <w:rFonts w:ascii="Arial" w:eastAsia="Times New Roman" w:hAnsi="Arial" w:cs="Arial"/>
                <w:sz w:val="20"/>
                <w:szCs w:val="20"/>
                <w:lang w:eastAsia="fr-FR"/>
              </w:rPr>
            </w:pPr>
            <w:proofErr w:type="spellStart"/>
            <w:r w:rsidRPr="00305887">
              <w:rPr>
                <w:rFonts w:ascii="Arial" w:eastAsia="Times New Roman" w:hAnsi="Arial" w:cs="Arial"/>
                <w:sz w:val="20"/>
                <w:szCs w:val="20"/>
                <w:lang w:eastAsia="fr-FR"/>
              </w:rPr>
              <w:t>Orthophosphates</w:t>
            </w:r>
            <w:proofErr w:type="spellEnd"/>
            <w:r w:rsidRPr="00305887">
              <w:rPr>
                <w:rFonts w:ascii="Arial" w:eastAsia="Times New Roman" w:hAnsi="Arial" w:cs="Arial"/>
                <w:sz w:val="20"/>
                <w:szCs w:val="20"/>
                <w:lang w:eastAsia="fr-FR"/>
              </w:rPr>
              <w:t xml:space="preserve"> (µg/L)</w:t>
            </w:r>
          </w:p>
        </w:tc>
        <w:tc>
          <w:tcPr>
            <w:tcW w:w="0" w:type="auto"/>
            <w:tcBorders>
              <w:bottom w:val="single" w:sz="4" w:space="0" w:color="auto"/>
            </w:tcBorders>
            <w:hideMark/>
          </w:tcPr>
          <w:p w14:paraId="1C202A84"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&lt; 15</w:t>
            </w:r>
          </w:p>
        </w:tc>
        <w:tc>
          <w:tcPr>
            <w:tcW w:w="0" w:type="auto"/>
            <w:tcBorders>
              <w:bottom w:val="single" w:sz="4" w:space="0" w:color="auto"/>
            </w:tcBorders>
            <w:hideMark/>
          </w:tcPr>
          <w:p w14:paraId="190BC992"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16 – 75</w:t>
            </w:r>
          </w:p>
        </w:tc>
        <w:tc>
          <w:tcPr>
            <w:tcW w:w="0" w:type="auto"/>
            <w:tcBorders>
              <w:bottom w:val="single" w:sz="4" w:space="0" w:color="auto"/>
            </w:tcBorders>
            <w:hideMark/>
          </w:tcPr>
          <w:p w14:paraId="7440A1AE"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76 – 250</w:t>
            </w:r>
          </w:p>
        </w:tc>
        <w:tc>
          <w:tcPr>
            <w:tcW w:w="0" w:type="auto"/>
            <w:tcBorders>
              <w:bottom w:val="single" w:sz="4" w:space="0" w:color="auto"/>
            </w:tcBorders>
            <w:hideMark/>
          </w:tcPr>
          <w:p w14:paraId="6E878087"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251 – 900</w:t>
            </w:r>
          </w:p>
        </w:tc>
        <w:tc>
          <w:tcPr>
            <w:tcW w:w="0" w:type="auto"/>
            <w:tcBorders>
              <w:bottom w:val="single" w:sz="4" w:space="0" w:color="auto"/>
            </w:tcBorders>
            <w:hideMark/>
          </w:tcPr>
          <w:p w14:paraId="5F5A9FAC" w14:textId="77777777"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&gt; 900</w:t>
            </w:r>
          </w:p>
        </w:tc>
      </w:tr>
    </w:tbl>
    <w:p w14:paraId="1A1ABC73" w14:textId="77777777" w:rsidR="00F95E24" w:rsidRPr="00305887" w:rsidRDefault="00F95E24" w:rsidP="004F4AD7">
      <w:pPr>
        <w:spacing w:before="240" w:after="120" w:line="360" w:lineRule="auto"/>
        <w:jc w:val="both"/>
        <w:rPr>
          <w:rFonts w:ascii="Arial" w:eastAsia="Times New Roman" w:hAnsi="Arial" w:cs="Arial"/>
          <w:sz w:val="20"/>
          <w:szCs w:val="20"/>
          <w:lang w:val="en-GB" w:eastAsia="fr-FR"/>
        </w:rPr>
      </w:pPr>
      <w:r w:rsidRPr="00305887">
        <w:rPr>
          <w:rFonts w:ascii="Arial" w:eastAsia="Times New Roman" w:hAnsi="Arial" w:cs="Arial"/>
          <w:b/>
          <w:bCs/>
          <w:sz w:val="20"/>
          <w:szCs w:val="20"/>
          <w:lang w:val="en-GB" w:eastAsia="fr-FR"/>
        </w:rPr>
        <w:t xml:space="preserve">OPI = </w:t>
      </w:r>
      <w:r w:rsidR="00DA1CA5" w:rsidRPr="00305887">
        <w:rPr>
          <w:rFonts w:ascii="Arial" w:eastAsia="Times New Roman" w:hAnsi="Arial" w:cs="Arial"/>
          <w:bCs/>
          <w:sz w:val="20"/>
          <w:szCs w:val="20"/>
          <w:lang w:val="en-GB" w:eastAsia="fr-FR"/>
        </w:rPr>
        <w:t>A</w:t>
      </w:r>
      <w:r w:rsidRPr="00305887">
        <w:rPr>
          <w:rFonts w:ascii="Arial" w:eastAsia="Times New Roman" w:hAnsi="Arial" w:cs="Arial"/>
          <w:bCs/>
          <w:sz w:val="20"/>
          <w:szCs w:val="20"/>
          <w:lang w:val="en-GB" w:eastAsia="fr-FR"/>
        </w:rPr>
        <w:t>verage of the pollution class numbers for the 4 parameters:</w:t>
      </w:r>
    </w:p>
    <w:p w14:paraId="0EBC3B1B" w14:textId="77777777" w:rsidR="00F95E24" w:rsidRPr="00305887" w:rsidRDefault="00F95E24" w:rsidP="004F4AD7">
      <w:pPr>
        <w:numPr>
          <w:ilvl w:val="0"/>
          <w:numId w:val="2"/>
        </w:numPr>
        <w:spacing w:after="0" w:line="360"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 xml:space="preserve">5.0 – 4.6 : No </w:t>
      </w:r>
      <w:proofErr w:type="spellStart"/>
      <w:r w:rsidRPr="00305887">
        <w:rPr>
          <w:rFonts w:ascii="Arial" w:eastAsia="Times New Roman" w:hAnsi="Arial" w:cs="Arial"/>
          <w:sz w:val="20"/>
          <w:szCs w:val="20"/>
          <w:lang w:eastAsia="fr-FR"/>
        </w:rPr>
        <w:t>organic</w:t>
      </w:r>
      <w:proofErr w:type="spellEnd"/>
      <w:r w:rsidRPr="00305887">
        <w:rPr>
          <w:rFonts w:ascii="Arial" w:eastAsia="Times New Roman" w:hAnsi="Arial" w:cs="Arial"/>
          <w:sz w:val="20"/>
          <w:szCs w:val="20"/>
          <w:lang w:eastAsia="fr-FR"/>
        </w:rPr>
        <w:t xml:space="preserve"> pollution</w:t>
      </w:r>
    </w:p>
    <w:p w14:paraId="66343E8B" w14:textId="77777777" w:rsidR="00F95E24" w:rsidRPr="00305887" w:rsidRDefault="00F95E24" w:rsidP="004F4AD7">
      <w:pPr>
        <w:numPr>
          <w:ilvl w:val="0"/>
          <w:numId w:val="2"/>
        </w:numPr>
        <w:spacing w:before="100" w:beforeAutospacing="1" w:after="100" w:afterAutospacing="1" w:line="360"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 xml:space="preserve">4.5 – 4.0 : Low </w:t>
      </w:r>
      <w:proofErr w:type="spellStart"/>
      <w:r w:rsidRPr="00305887">
        <w:rPr>
          <w:rFonts w:ascii="Arial" w:eastAsia="Times New Roman" w:hAnsi="Arial" w:cs="Arial"/>
          <w:sz w:val="20"/>
          <w:szCs w:val="20"/>
          <w:lang w:eastAsia="fr-FR"/>
        </w:rPr>
        <w:t>organic</w:t>
      </w:r>
      <w:proofErr w:type="spellEnd"/>
      <w:r w:rsidRPr="00305887">
        <w:rPr>
          <w:rFonts w:ascii="Arial" w:eastAsia="Times New Roman" w:hAnsi="Arial" w:cs="Arial"/>
          <w:sz w:val="20"/>
          <w:szCs w:val="20"/>
          <w:lang w:eastAsia="fr-FR"/>
        </w:rPr>
        <w:t xml:space="preserve"> pollution</w:t>
      </w:r>
    </w:p>
    <w:p w14:paraId="7D503C20" w14:textId="77777777" w:rsidR="00F95E24" w:rsidRPr="00305887" w:rsidRDefault="00F95E24" w:rsidP="004F4AD7">
      <w:pPr>
        <w:numPr>
          <w:ilvl w:val="0"/>
          <w:numId w:val="2"/>
        </w:numPr>
        <w:spacing w:before="100" w:beforeAutospacing="1" w:after="100" w:afterAutospacing="1" w:line="360"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 xml:space="preserve">3.9 – 3.0 : Moderate </w:t>
      </w:r>
      <w:proofErr w:type="spellStart"/>
      <w:r w:rsidRPr="00305887">
        <w:rPr>
          <w:rFonts w:ascii="Arial" w:eastAsia="Times New Roman" w:hAnsi="Arial" w:cs="Arial"/>
          <w:sz w:val="20"/>
          <w:szCs w:val="20"/>
          <w:lang w:eastAsia="fr-FR"/>
        </w:rPr>
        <w:t>organic</w:t>
      </w:r>
      <w:proofErr w:type="spellEnd"/>
      <w:r w:rsidRPr="00305887">
        <w:rPr>
          <w:rFonts w:ascii="Arial" w:eastAsia="Times New Roman" w:hAnsi="Arial" w:cs="Arial"/>
          <w:sz w:val="20"/>
          <w:szCs w:val="20"/>
          <w:lang w:eastAsia="fr-FR"/>
        </w:rPr>
        <w:t xml:space="preserve"> pollution</w:t>
      </w:r>
    </w:p>
    <w:p w14:paraId="0A1F8B78" w14:textId="77777777" w:rsidR="00F95E24" w:rsidRPr="00305887" w:rsidRDefault="00F95E24" w:rsidP="004F4AD7">
      <w:pPr>
        <w:numPr>
          <w:ilvl w:val="0"/>
          <w:numId w:val="2"/>
        </w:numPr>
        <w:spacing w:before="100" w:beforeAutospacing="1" w:after="100" w:afterAutospacing="1" w:line="360"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 xml:space="preserve">2.9 – 2.0 : High </w:t>
      </w:r>
      <w:proofErr w:type="spellStart"/>
      <w:r w:rsidRPr="00305887">
        <w:rPr>
          <w:rFonts w:ascii="Arial" w:eastAsia="Times New Roman" w:hAnsi="Arial" w:cs="Arial"/>
          <w:sz w:val="20"/>
          <w:szCs w:val="20"/>
          <w:lang w:eastAsia="fr-FR"/>
        </w:rPr>
        <w:t>organic</w:t>
      </w:r>
      <w:proofErr w:type="spellEnd"/>
      <w:r w:rsidRPr="00305887">
        <w:rPr>
          <w:rFonts w:ascii="Arial" w:eastAsia="Times New Roman" w:hAnsi="Arial" w:cs="Arial"/>
          <w:sz w:val="20"/>
          <w:szCs w:val="20"/>
          <w:lang w:eastAsia="fr-FR"/>
        </w:rPr>
        <w:t xml:space="preserve"> pollution</w:t>
      </w:r>
    </w:p>
    <w:p w14:paraId="7736272C" w14:textId="77777777" w:rsidR="00F95E24" w:rsidRPr="00305887" w:rsidRDefault="00F95E24" w:rsidP="004F4AD7">
      <w:pPr>
        <w:numPr>
          <w:ilvl w:val="0"/>
          <w:numId w:val="2"/>
        </w:numPr>
        <w:spacing w:before="100" w:beforeAutospacing="1" w:after="100" w:afterAutospacing="1" w:line="360"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 xml:space="preserve">1.9 – 1.0 : Very high </w:t>
      </w:r>
      <w:proofErr w:type="spellStart"/>
      <w:r w:rsidRPr="00305887">
        <w:rPr>
          <w:rFonts w:ascii="Arial" w:eastAsia="Times New Roman" w:hAnsi="Arial" w:cs="Arial"/>
          <w:sz w:val="20"/>
          <w:szCs w:val="20"/>
          <w:lang w:eastAsia="fr-FR"/>
        </w:rPr>
        <w:t>organic</w:t>
      </w:r>
      <w:proofErr w:type="spellEnd"/>
      <w:r w:rsidRPr="00305887">
        <w:rPr>
          <w:rFonts w:ascii="Arial" w:eastAsia="Times New Roman" w:hAnsi="Arial" w:cs="Arial"/>
          <w:sz w:val="20"/>
          <w:szCs w:val="20"/>
          <w:lang w:eastAsia="fr-FR"/>
        </w:rPr>
        <w:t xml:space="preserve"> pollution</w:t>
      </w:r>
    </w:p>
    <w:p w14:paraId="7389C61B" w14:textId="77777777" w:rsidR="00F95E24" w:rsidRPr="00305887" w:rsidRDefault="00F95E24" w:rsidP="00CD47CC">
      <w:pPr>
        <w:spacing w:before="100" w:beforeAutospacing="1" w:after="100" w:afterAutospacing="1"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t>2.6. Statistical Analysis</w:t>
      </w:r>
    </w:p>
    <w:p w14:paraId="0781F538" w14:textId="77777777" w:rsidR="00F95E24" w:rsidRPr="00305887" w:rsidRDefault="00F95E24"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Analysis of variance at a significance threshold of p &lt; 0.05 was performed using </w:t>
      </w:r>
      <w:r w:rsidRPr="00305887">
        <w:rPr>
          <w:rFonts w:ascii="Arial" w:eastAsia="Times New Roman" w:hAnsi="Arial" w:cs="Arial"/>
          <w:bCs/>
          <w:sz w:val="20"/>
          <w:szCs w:val="20"/>
          <w:lang w:val="en-GB" w:eastAsia="fr-FR"/>
        </w:rPr>
        <w:t>SPSS software</w:t>
      </w:r>
      <w:r w:rsidRPr="00305887">
        <w:rPr>
          <w:rFonts w:ascii="Arial" w:eastAsia="Times New Roman" w:hAnsi="Arial" w:cs="Arial"/>
          <w:sz w:val="20"/>
          <w:szCs w:val="20"/>
          <w:lang w:val="en-GB" w:eastAsia="fr-FR"/>
        </w:rPr>
        <w:t xml:space="preserve">. The averages of the physico-chemical parameters across different stations and dates were also calculated. A </w:t>
      </w:r>
      <w:r w:rsidRPr="00305887">
        <w:rPr>
          <w:rFonts w:ascii="Arial" w:eastAsia="Times New Roman" w:hAnsi="Arial" w:cs="Arial"/>
          <w:bCs/>
          <w:sz w:val="20"/>
          <w:szCs w:val="20"/>
          <w:lang w:val="en-GB" w:eastAsia="fr-FR"/>
        </w:rPr>
        <w:t>Principal Component Analysis (PCA)</w:t>
      </w:r>
      <w:r w:rsidRPr="00305887">
        <w:rPr>
          <w:rFonts w:ascii="Arial" w:eastAsia="Times New Roman" w:hAnsi="Arial" w:cs="Arial"/>
          <w:sz w:val="20"/>
          <w:szCs w:val="20"/>
          <w:lang w:val="en-GB" w:eastAsia="fr-FR"/>
        </w:rPr>
        <w:t xml:space="preserve"> was applied to all abiotic parameters to establish relationships between parameters and sampling sites and to better assess water quality. For this, </w:t>
      </w:r>
      <w:r w:rsidRPr="00305887">
        <w:rPr>
          <w:rFonts w:ascii="Arial" w:eastAsia="Times New Roman" w:hAnsi="Arial" w:cs="Arial"/>
          <w:bCs/>
          <w:sz w:val="20"/>
          <w:szCs w:val="20"/>
          <w:lang w:val="en-GB" w:eastAsia="fr-FR"/>
        </w:rPr>
        <w:t>XLSTAT software</w:t>
      </w:r>
      <w:r w:rsidRPr="00305887">
        <w:rPr>
          <w:rFonts w:ascii="Arial" w:eastAsia="Times New Roman" w:hAnsi="Arial" w:cs="Arial"/>
          <w:sz w:val="20"/>
          <w:szCs w:val="20"/>
          <w:lang w:val="en-GB" w:eastAsia="fr-FR"/>
        </w:rPr>
        <w:t xml:space="preserve"> was used. The objective was to </w:t>
      </w:r>
      <w:proofErr w:type="spellStart"/>
      <w:r w:rsidRPr="00305887">
        <w:rPr>
          <w:rFonts w:ascii="Arial" w:eastAsia="Times New Roman" w:hAnsi="Arial" w:cs="Arial"/>
          <w:sz w:val="20"/>
          <w:szCs w:val="20"/>
          <w:lang w:val="en-GB" w:eastAsia="fr-FR"/>
        </w:rPr>
        <w:t>analyze</w:t>
      </w:r>
      <w:proofErr w:type="spellEnd"/>
      <w:r w:rsidRPr="00305887">
        <w:rPr>
          <w:rFonts w:ascii="Arial" w:eastAsia="Times New Roman" w:hAnsi="Arial" w:cs="Arial"/>
          <w:sz w:val="20"/>
          <w:szCs w:val="20"/>
          <w:lang w:val="en-GB" w:eastAsia="fr-FR"/>
        </w:rPr>
        <w:t xml:space="preserve"> correlations between the studied variables and the sampling stations to understand their spatial distribution.</w:t>
      </w:r>
    </w:p>
    <w:p w14:paraId="1FA91F1E" w14:textId="77777777" w:rsidR="00D42C0E" w:rsidRPr="00D30687" w:rsidRDefault="00D42C0E" w:rsidP="004F4AD7">
      <w:pPr>
        <w:spacing w:before="100" w:beforeAutospacing="1" w:after="100" w:afterAutospacing="1" w:line="360" w:lineRule="auto"/>
        <w:jc w:val="both"/>
        <w:outlineLvl w:val="2"/>
        <w:rPr>
          <w:rFonts w:ascii="Arial" w:eastAsia="Times New Roman" w:hAnsi="Arial" w:cs="Arial"/>
          <w:b/>
          <w:bCs/>
          <w:sz w:val="24"/>
          <w:szCs w:val="24"/>
          <w:lang w:val="en-GB" w:eastAsia="fr-FR"/>
        </w:rPr>
        <w:sectPr w:rsidR="00D42C0E" w:rsidRPr="00D3068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61B7719" w14:textId="77777777" w:rsidR="004D3DB3" w:rsidRPr="00305887" w:rsidRDefault="004D3DB3" w:rsidP="004F4AD7">
      <w:pPr>
        <w:spacing w:after="120"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t>3. RESULTS</w:t>
      </w:r>
    </w:p>
    <w:p w14:paraId="56B4D292" w14:textId="77777777" w:rsidR="004D3DB3" w:rsidRPr="00305887" w:rsidRDefault="004D3DB3" w:rsidP="004F4AD7">
      <w:pPr>
        <w:spacing w:after="120"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t>3.1. Spatial Variation of Some Physico-chemical Parameters</w:t>
      </w:r>
    </w:p>
    <w:p w14:paraId="71FF18BB" w14:textId="77777777" w:rsidR="004D3DB3" w:rsidRPr="00305887" w:rsidRDefault="004D3DB3" w:rsidP="004F4AD7">
      <w:pPr>
        <w:spacing w:after="0" w:line="360" w:lineRule="auto"/>
        <w:jc w:val="both"/>
        <w:outlineLvl w:val="2"/>
        <w:rPr>
          <w:rFonts w:ascii="Arial" w:eastAsia="Times New Roman" w:hAnsi="Arial" w:cs="Arial"/>
          <w:bCs/>
          <w:sz w:val="20"/>
          <w:szCs w:val="20"/>
          <w:lang w:val="en-GB" w:eastAsia="fr-FR"/>
        </w:rPr>
      </w:pPr>
      <w:r w:rsidRPr="00305887">
        <w:rPr>
          <w:rFonts w:ascii="Arial" w:eastAsia="Times New Roman" w:hAnsi="Arial" w:cs="Arial"/>
          <w:bCs/>
          <w:sz w:val="20"/>
          <w:szCs w:val="20"/>
          <w:lang w:val="en-GB" w:eastAsia="fr-FR"/>
        </w:rPr>
        <w:t xml:space="preserve">A spatial variation of some physico-chemical parameters is presented (Table 2). The highest average temperature was recorded at station 4, and the lowest at station 2. For pH, the highest average was noted at station 3, and the lowest at station 1. Dissolved oxygen was highest at station 2 and lowest at station 1. Electrical conductivity was highest at station 2 and lowest at station 5. TDS values followed the same pattern. The highest average transparency was observed at station 2 and the lowest at station 3. </w:t>
      </w:r>
    </w:p>
    <w:p w14:paraId="6264BB23" w14:textId="77777777" w:rsidR="004D3DB3" w:rsidRPr="00305887" w:rsidRDefault="004D3DB3" w:rsidP="004F4AD7">
      <w:pPr>
        <w:spacing w:after="0" w:line="360" w:lineRule="auto"/>
        <w:jc w:val="both"/>
        <w:outlineLvl w:val="2"/>
        <w:rPr>
          <w:rFonts w:ascii="Arial" w:eastAsia="Times New Roman" w:hAnsi="Arial" w:cs="Arial"/>
          <w:bCs/>
          <w:sz w:val="20"/>
          <w:szCs w:val="20"/>
          <w:lang w:val="en-GB" w:eastAsia="fr-FR"/>
        </w:rPr>
      </w:pPr>
      <w:r w:rsidRPr="00305887">
        <w:rPr>
          <w:rFonts w:ascii="Arial" w:eastAsia="Times New Roman" w:hAnsi="Arial" w:cs="Arial"/>
          <w:bCs/>
          <w:sz w:val="20"/>
          <w:szCs w:val="20"/>
          <w:lang w:val="en-GB" w:eastAsia="fr-FR"/>
        </w:rPr>
        <w:t>Ammonium ions had the highest mean at station 3 and the lowest at station 5. Similarly, nitrite ions peaked at station 3 and were lowest at station 2. Nitrate ions were highest at station 2 and lowest at station 4. Phosphates were consistently low and equal across all stations. The highest averages for COD and BOD</w:t>
      </w:r>
      <w:r w:rsidRPr="00305887">
        <w:rPr>
          <w:rFonts w:ascii="Cambria Math" w:eastAsia="Times New Roman" w:hAnsi="Cambria Math" w:cs="Cambria Math"/>
          <w:bCs/>
          <w:sz w:val="20"/>
          <w:szCs w:val="20"/>
          <w:lang w:val="en-GB" w:eastAsia="fr-FR"/>
        </w:rPr>
        <w:t>₅</w:t>
      </w:r>
      <w:r w:rsidRPr="00305887">
        <w:rPr>
          <w:rFonts w:ascii="Arial" w:eastAsia="Times New Roman" w:hAnsi="Arial" w:cs="Arial"/>
          <w:bCs/>
          <w:sz w:val="20"/>
          <w:szCs w:val="20"/>
          <w:lang w:val="en-GB" w:eastAsia="fr-FR"/>
        </w:rPr>
        <w:t xml:space="preserve"> were recorded at station 6, and the lowest at station 3. Transparency and BOD</w:t>
      </w:r>
      <w:r w:rsidRPr="00305887">
        <w:rPr>
          <w:rFonts w:ascii="Cambria Math" w:eastAsia="Times New Roman" w:hAnsi="Cambria Math" w:cs="Cambria Math"/>
          <w:bCs/>
          <w:sz w:val="20"/>
          <w:szCs w:val="20"/>
          <w:lang w:val="en-GB" w:eastAsia="fr-FR"/>
        </w:rPr>
        <w:t>₅</w:t>
      </w:r>
      <w:r w:rsidRPr="00305887">
        <w:rPr>
          <w:rFonts w:ascii="Arial" w:eastAsia="Times New Roman" w:hAnsi="Arial" w:cs="Arial"/>
          <w:bCs/>
          <w:sz w:val="20"/>
          <w:szCs w:val="20"/>
          <w:lang w:val="en-GB" w:eastAsia="fr-FR"/>
        </w:rPr>
        <w:t xml:space="preserve"> varied significantly (</w:t>
      </w:r>
      <w:r w:rsidR="00CD47CC">
        <w:rPr>
          <w:rFonts w:ascii="Arial" w:eastAsia="Times New Roman" w:hAnsi="Arial" w:cs="Arial"/>
          <w:bCs/>
          <w:i/>
          <w:sz w:val="20"/>
          <w:szCs w:val="20"/>
          <w:lang w:val="en-GB" w:eastAsia="fr-FR"/>
        </w:rPr>
        <w:t>P</w:t>
      </w:r>
      <w:r w:rsidRPr="00CD47CC">
        <w:rPr>
          <w:rFonts w:ascii="Arial" w:eastAsia="Times New Roman" w:hAnsi="Arial" w:cs="Arial"/>
          <w:bCs/>
          <w:i/>
          <w:sz w:val="20"/>
          <w:szCs w:val="20"/>
          <w:lang w:val="en-GB" w:eastAsia="fr-FR"/>
        </w:rPr>
        <w:t xml:space="preserve"> &lt; 0.05</w:t>
      </w:r>
      <w:r w:rsidRPr="00305887">
        <w:rPr>
          <w:rFonts w:ascii="Arial" w:eastAsia="Times New Roman" w:hAnsi="Arial" w:cs="Arial"/>
          <w:bCs/>
          <w:sz w:val="20"/>
          <w:szCs w:val="20"/>
          <w:lang w:val="en-GB" w:eastAsia="fr-FR"/>
        </w:rPr>
        <w:t>), while the other parameters did not show significant differences (</w:t>
      </w:r>
      <w:r w:rsidR="00CD47CC" w:rsidRPr="00CD47CC">
        <w:rPr>
          <w:rFonts w:ascii="Arial" w:eastAsia="Times New Roman" w:hAnsi="Arial" w:cs="Arial"/>
          <w:bCs/>
          <w:i/>
          <w:sz w:val="20"/>
          <w:szCs w:val="20"/>
          <w:lang w:val="en-GB" w:eastAsia="fr-FR"/>
        </w:rPr>
        <w:t>P</w:t>
      </w:r>
      <w:r w:rsidRPr="00CD47CC">
        <w:rPr>
          <w:rFonts w:ascii="Arial" w:eastAsia="Times New Roman" w:hAnsi="Arial" w:cs="Arial"/>
          <w:bCs/>
          <w:i/>
          <w:sz w:val="20"/>
          <w:szCs w:val="20"/>
          <w:lang w:val="en-GB" w:eastAsia="fr-FR"/>
        </w:rPr>
        <w:t xml:space="preserve"> &gt; 0.05</w:t>
      </w:r>
      <w:r w:rsidRPr="00305887">
        <w:rPr>
          <w:rFonts w:ascii="Arial" w:eastAsia="Times New Roman" w:hAnsi="Arial" w:cs="Arial"/>
          <w:bCs/>
          <w:sz w:val="20"/>
          <w:szCs w:val="20"/>
          <w:lang w:val="en-GB" w:eastAsia="fr-FR"/>
        </w:rPr>
        <w:t>).</w:t>
      </w:r>
    </w:p>
    <w:p w14:paraId="4D6C1BA2" w14:textId="77777777" w:rsidR="00367AD0" w:rsidRPr="00305887" w:rsidRDefault="00367AD0" w:rsidP="00055312">
      <w:pPr>
        <w:spacing w:after="0" w:line="360" w:lineRule="auto"/>
        <w:outlineLvl w:val="2"/>
        <w:rPr>
          <w:rFonts w:ascii="Arial" w:eastAsia="Times New Roman" w:hAnsi="Arial" w:cs="Arial"/>
          <w:b/>
          <w:bCs/>
          <w:sz w:val="20"/>
          <w:szCs w:val="20"/>
          <w:lang w:val="en-GB" w:eastAsia="fr-FR"/>
        </w:rPr>
      </w:pPr>
      <w:r w:rsidRPr="00305887">
        <w:rPr>
          <w:rFonts w:ascii="Arial" w:eastAsia="Times New Roman" w:hAnsi="Arial" w:cs="Arial"/>
          <w:b/>
          <w:bCs/>
          <w:sz w:val="20"/>
          <w:szCs w:val="20"/>
          <w:lang w:val="en-GB" w:eastAsia="fr-FR"/>
        </w:rPr>
        <w:t>Table 2: Spatial Variation of Some Physico-chemical Parameters</w:t>
      </w:r>
    </w:p>
    <w:tbl>
      <w:tblPr>
        <w:tblW w:w="10349" w:type="dxa"/>
        <w:tblInd w:w="-639" w:type="dxa"/>
        <w:tblCellMar>
          <w:left w:w="70" w:type="dxa"/>
          <w:right w:w="70" w:type="dxa"/>
        </w:tblCellMar>
        <w:tblLook w:val="04A0" w:firstRow="1" w:lastRow="0" w:firstColumn="1" w:lastColumn="0" w:noHBand="0" w:noVBand="1"/>
      </w:tblPr>
      <w:tblGrid>
        <w:gridCol w:w="1121"/>
        <w:gridCol w:w="1340"/>
        <w:gridCol w:w="1240"/>
        <w:gridCol w:w="1340"/>
        <w:gridCol w:w="1340"/>
        <w:gridCol w:w="1340"/>
        <w:gridCol w:w="1340"/>
        <w:gridCol w:w="1240"/>
        <w:gridCol w:w="451"/>
      </w:tblGrid>
      <w:tr w:rsidR="00055312" w:rsidRPr="00305887" w14:paraId="312F5BBA" w14:textId="77777777" w:rsidTr="00930567">
        <w:trPr>
          <w:trHeight w:val="330"/>
        </w:trPr>
        <w:tc>
          <w:tcPr>
            <w:tcW w:w="1338" w:type="dxa"/>
            <w:tcBorders>
              <w:top w:val="single" w:sz="8" w:space="0" w:color="7F7F7F"/>
              <w:left w:val="nil"/>
              <w:bottom w:val="single" w:sz="8" w:space="0" w:color="7F7F7F"/>
              <w:right w:val="nil"/>
            </w:tcBorders>
            <w:hideMark/>
          </w:tcPr>
          <w:p w14:paraId="476D0199" w14:textId="77777777" w:rsidR="00055312" w:rsidRPr="00305887" w:rsidRDefault="00055312" w:rsidP="00930567">
            <w:pPr>
              <w:spacing w:after="0" w:line="240" w:lineRule="auto"/>
              <w:jc w:val="center"/>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Parameters</w:t>
            </w:r>
          </w:p>
        </w:tc>
        <w:tc>
          <w:tcPr>
            <w:tcW w:w="1229" w:type="dxa"/>
            <w:tcBorders>
              <w:top w:val="single" w:sz="8" w:space="0" w:color="7F7F7F"/>
              <w:left w:val="nil"/>
              <w:bottom w:val="single" w:sz="8" w:space="0" w:color="7F7F7F"/>
              <w:right w:val="nil"/>
            </w:tcBorders>
            <w:hideMark/>
          </w:tcPr>
          <w:p w14:paraId="3BE32C10" w14:textId="77777777"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St1</w:t>
            </w:r>
          </w:p>
        </w:tc>
        <w:tc>
          <w:tcPr>
            <w:tcW w:w="1139" w:type="dxa"/>
            <w:tcBorders>
              <w:top w:val="single" w:sz="8" w:space="0" w:color="7F7F7F"/>
              <w:left w:val="nil"/>
              <w:bottom w:val="single" w:sz="8" w:space="0" w:color="7F7F7F"/>
              <w:right w:val="nil"/>
            </w:tcBorders>
            <w:hideMark/>
          </w:tcPr>
          <w:p w14:paraId="151E47B8" w14:textId="77777777"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St2</w:t>
            </w:r>
          </w:p>
        </w:tc>
        <w:tc>
          <w:tcPr>
            <w:tcW w:w="1253" w:type="dxa"/>
            <w:tcBorders>
              <w:top w:val="single" w:sz="8" w:space="0" w:color="7F7F7F"/>
              <w:left w:val="nil"/>
              <w:bottom w:val="single" w:sz="8" w:space="0" w:color="7F7F7F"/>
              <w:right w:val="nil"/>
            </w:tcBorders>
            <w:hideMark/>
          </w:tcPr>
          <w:p w14:paraId="45B21285" w14:textId="77777777"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St3</w:t>
            </w:r>
          </w:p>
        </w:tc>
        <w:tc>
          <w:tcPr>
            <w:tcW w:w="1275" w:type="dxa"/>
            <w:tcBorders>
              <w:top w:val="single" w:sz="8" w:space="0" w:color="7F7F7F"/>
              <w:left w:val="nil"/>
              <w:bottom w:val="single" w:sz="8" w:space="0" w:color="7F7F7F"/>
              <w:right w:val="nil"/>
            </w:tcBorders>
            <w:hideMark/>
          </w:tcPr>
          <w:p w14:paraId="5B7D4664" w14:textId="77777777"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St4</w:t>
            </w:r>
          </w:p>
        </w:tc>
        <w:tc>
          <w:tcPr>
            <w:tcW w:w="1275" w:type="dxa"/>
            <w:tcBorders>
              <w:top w:val="single" w:sz="8" w:space="0" w:color="7F7F7F"/>
              <w:left w:val="nil"/>
              <w:bottom w:val="single" w:sz="8" w:space="0" w:color="7F7F7F"/>
              <w:right w:val="nil"/>
            </w:tcBorders>
            <w:hideMark/>
          </w:tcPr>
          <w:p w14:paraId="70024E81" w14:textId="77777777"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St5</w:t>
            </w:r>
          </w:p>
        </w:tc>
        <w:tc>
          <w:tcPr>
            <w:tcW w:w="1275" w:type="dxa"/>
            <w:tcBorders>
              <w:top w:val="single" w:sz="8" w:space="0" w:color="7F7F7F"/>
              <w:left w:val="nil"/>
              <w:bottom w:val="single" w:sz="8" w:space="0" w:color="7F7F7F"/>
              <w:right w:val="nil"/>
            </w:tcBorders>
            <w:hideMark/>
          </w:tcPr>
          <w:p w14:paraId="238AA573" w14:textId="77777777"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St6</w:t>
            </w:r>
          </w:p>
        </w:tc>
        <w:tc>
          <w:tcPr>
            <w:tcW w:w="1139" w:type="dxa"/>
            <w:tcBorders>
              <w:top w:val="single" w:sz="8" w:space="0" w:color="7F7F7F"/>
              <w:left w:val="nil"/>
              <w:bottom w:val="single" w:sz="8" w:space="0" w:color="7F7F7F"/>
              <w:right w:val="nil"/>
            </w:tcBorders>
            <w:hideMark/>
          </w:tcPr>
          <w:p w14:paraId="18F9E68D" w14:textId="77777777"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Mean</w:t>
            </w:r>
          </w:p>
        </w:tc>
        <w:tc>
          <w:tcPr>
            <w:tcW w:w="426" w:type="dxa"/>
            <w:tcBorders>
              <w:top w:val="single" w:sz="4" w:space="0" w:color="auto"/>
              <w:left w:val="nil"/>
              <w:bottom w:val="single" w:sz="4" w:space="0" w:color="auto"/>
              <w:right w:val="nil"/>
            </w:tcBorders>
            <w:noWrap/>
            <w:hideMark/>
          </w:tcPr>
          <w:p w14:paraId="460E646C" w14:textId="77777777" w:rsidR="00055312" w:rsidRPr="00305887" w:rsidRDefault="00055312" w:rsidP="00930567">
            <w:pPr>
              <w:spacing w:after="0" w:line="240" w:lineRule="auto"/>
              <w:jc w:val="center"/>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Sig.</w:t>
            </w:r>
          </w:p>
        </w:tc>
      </w:tr>
      <w:tr w:rsidR="00055312" w:rsidRPr="00305887" w14:paraId="1F90D64F" w14:textId="77777777" w:rsidTr="00930567">
        <w:trPr>
          <w:trHeight w:val="435"/>
        </w:trPr>
        <w:tc>
          <w:tcPr>
            <w:tcW w:w="1338" w:type="dxa"/>
            <w:tcBorders>
              <w:top w:val="nil"/>
              <w:left w:val="nil"/>
              <w:bottom w:val="nil"/>
              <w:right w:val="nil"/>
            </w:tcBorders>
            <w:hideMark/>
          </w:tcPr>
          <w:p w14:paraId="00DEB5E8"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T°</w:t>
            </w:r>
          </w:p>
        </w:tc>
        <w:tc>
          <w:tcPr>
            <w:tcW w:w="1229" w:type="dxa"/>
            <w:tcBorders>
              <w:top w:val="nil"/>
              <w:left w:val="nil"/>
              <w:bottom w:val="nil"/>
              <w:right w:val="nil"/>
            </w:tcBorders>
            <w:hideMark/>
          </w:tcPr>
          <w:p w14:paraId="7AF535C2"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25,98±0,62</w:t>
            </w:r>
          </w:p>
        </w:tc>
        <w:tc>
          <w:tcPr>
            <w:tcW w:w="1139" w:type="dxa"/>
            <w:tcBorders>
              <w:top w:val="nil"/>
              <w:left w:val="nil"/>
              <w:bottom w:val="nil"/>
              <w:right w:val="nil"/>
            </w:tcBorders>
            <w:hideMark/>
          </w:tcPr>
          <w:p w14:paraId="2C1C4153"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25,94±1,07</w:t>
            </w:r>
          </w:p>
        </w:tc>
        <w:tc>
          <w:tcPr>
            <w:tcW w:w="1253" w:type="dxa"/>
            <w:tcBorders>
              <w:top w:val="nil"/>
              <w:left w:val="nil"/>
              <w:bottom w:val="nil"/>
              <w:right w:val="nil"/>
            </w:tcBorders>
            <w:hideMark/>
          </w:tcPr>
          <w:p w14:paraId="5302D71B"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26,24±0,85</w:t>
            </w:r>
          </w:p>
        </w:tc>
        <w:tc>
          <w:tcPr>
            <w:tcW w:w="1275" w:type="dxa"/>
            <w:tcBorders>
              <w:top w:val="nil"/>
              <w:left w:val="nil"/>
              <w:bottom w:val="nil"/>
              <w:right w:val="nil"/>
            </w:tcBorders>
            <w:hideMark/>
          </w:tcPr>
          <w:p w14:paraId="2F030B5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26,76±1,80</w:t>
            </w:r>
          </w:p>
        </w:tc>
        <w:tc>
          <w:tcPr>
            <w:tcW w:w="1275" w:type="dxa"/>
            <w:tcBorders>
              <w:top w:val="nil"/>
              <w:left w:val="nil"/>
              <w:bottom w:val="nil"/>
              <w:right w:val="nil"/>
            </w:tcBorders>
            <w:hideMark/>
          </w:tcPr>
          <w:p w14:paraId="22D7BF7C"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26,17±1,05</w:t>
            </w:r>
          </w:p>
        </w:tc>
        <w:tc>
          <w:tcPr>
            <w:tcW w:w="1275" w:type="dxa"/>
            <w:tcBorders>
              <w:top w:val="nil"/>
              <w:left w:val="nil"/>
              <w:bottom w:val="nil"/>
              <w:right w:val="nil"/>
            </w:tcBorders>
            <w:hideMark/>
          </w:tcPr>
          <w:p w14:paraId="49D9C393"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26,13±1,28</w:t>
            </w:r>
          </w:p>
        </w:tc>
        <w:tc>
          <w:tcPr>
            <w:tcW w:w="1139" w:type="dxa"/>
            <w:tcBorders>
              <w:top w:val="nil"/>
              <w:left w:val="nil"/>
              <w:bottom w:val="nil"/>
              <w:right w:val="nil"/>
            </w:tcBorders>
            <w:hideMark/>
          </w:tcPr>
          <w:p w14:paraId="4230BBD7"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26,23±1,14</w:t>
            </w:r>
          </w:p>
        </w:tc>
        <w:tc>
          <w:tcPr>
            <w:tcW w:w="426" w:type="dxa"/>
            <w:tcBorders>
              <w:top w:val="nil"/>
              <w:left w:val="nil"/>
              <w:bottom w:val="nil"/>
              <w:right w:val="nil"/>
            </w:tcBorders>
            <w:hideMark/>
          </w:tcPr>
          <w:p w14:paraId="62A2EDFC"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14:paraId="3FD530D9" w14:textId="77777777" w:rsidTr="00930567">
        <w:trPr>
          <w:trHeight w:val="435"/>
        </w:trPr>
        <w:tc>
          <w:tcPr>
            <w:tcW w:w="1338" w:type="dxa"/>
            <w:tcBorders>
              <w:top w:val="nil"/>
              <w:left w:val="nil"/>
              <w:bottom w:val="nil"/>
              <w:right w:val="nil"/>
            </w:tcBorders>
            <w:hideMark/>
          </w:tcPr>
          <w:p w14:paraId="127A4E8C"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pH</w:t>
            </w:r>
          </w:p>
        </w:tc>
        <w:tc>
          <w:tcPr>
            <w:tcW w:w="1229" w:type="dxa"/>
            <w:tcBorders>
              <w:top w:val="nil"/>
              <w:left w:val="nil"/>
              <w:bottom w:val="nil"/>
              <w:right w:val="nil"/>
            </w:tcBorders>
            <w:hideMark/>
          </w:tcPr>
          <w:p w14:paraId="79240D06"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7,66±0,51</w:t>
            </w:r>
          </w:p>
        </w:tc>
        <w:tc>
          <w:tcPr>
            <w:tcW w:w="1139" w:type="dxa"/>
            <w:tcBorders>
              <w:top w:val="nil"/>
              <w:left w:val="nil"/>
              <w:bottom w:val="nil"/>
              <w:right w:val="nil"/>
            </w:tcBorders>
            <w:hideMark/>
          </w:tcPr>
          <w:p w14:paraId="771499E9"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7,81±0,46</w:t>
            </w:r>
          </w:p>
        </w:tc>
        <w:tc>
          <w:tcPr>
            <w:tcW w:w="1253" w:type="dxa"/>
            <w:tcBorders>
              <w:top w:val="nil"/>
              <w:left w:val="nil"/>
              <w:bottom w:val="nil"/>
              <w:right w:val="nil"/>
            </w:tcBorders>
            <w:hideMark/>
          </w:tcPr>
          <w:p w14:paraId="6C616DD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7,92±0,47</w:t>
            </w:r>
          </w:p>
        </w:tc>
        <w:tc>
          <w:tcPr>
            <w:tcW w:w="1275" w:type="dxa"/>
            <w:tcBorders>
              <w:top w:val="nil"/>
              <w:left w:val="nil"/>
              <w:bottom w:val="nil"/>
              <w:right w:val="nil"/>
            </w:tcBorders>
            <w:hideMark/>
          </w:tcPr>
          <w:p w14:paraId="70C0989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7,78±0,50</w:t>
            </w:r>
          </w:p>
        </w:tc>
        <w:tc>
          <w:tcPr>
            <w:tcW w:w="1275" w:type="dxa"/>
            <w:tcBorders>
              <w:top w:val="nil"/>
              <w:left w:val="nil"/>
              <w:bottom w:val="nil"/>
              <w:right w:val="nil"/>
            </w:tcBorders>
            <w:hideMark/>
          </w:tcPr>
          <w:p w14:paraId="27ABBD71"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7,86±0,58</w:t>
            </w:r>
          </w:p>
        </w:tc>
        <w:tc>
          <w:tcPr>
            <w:tcW w:w="1275" w:type="dxa"/>
            <w:tcBorders>
              <w:top w:val="nil"/>
              <w:left w:val="nil"/>
              <w:bottom w:val="nil"/>
              <w:right w:val="nil"/>
            </w:tcBorders>
            <w:hideMark/>
          </w:tcPr>
          <w:p w14:paraId="028F5C04"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7,9±0,43</w:t>
            </w:r>
          </w:p>
        </w:tc>
        <w:tc>
          <w:tcPr>
            <w:tcW w:w="1139" w:type="dxa"/>
            <w:tcBorders>
              <w:top w:val="nil"/>
              <w:left w:val="nil"/>
              <w:bottom w:val="nil"/>
              <w:right w:val="nil"/>
            </w:tcBorders>
            <w:hideMark/>
          </w:tcPr>
          <w:p w14:paraId="50C9AF43"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7,82±0,47</w:t>
            </w:r>
          </w:p>
        </w:tc>
        <w:tc>
          <w:tcPr>
            <w:tcW w:w="426" w:type="dxa"/>
            <w:tcBorders>
              <w:top w:val="nil"/>
              <w:left w:val="nil"/>
              <w:bottom w:val="nil"/>
              <w:right w:val="nil"/>
            </w:tcBorders>
            <w:hideMark/>
          </w:tcPr>
          <w:p w14:paraId="645584D1"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14:paraId="055F678F" w14:textId="77777777" w:rsidTr="00930567">
        <w:trPr>
          <w:trHeight w:val="435"/>
        </w:trPr>
        <w:tc>
          <w:tcPr>
            <w:tcW w:w="1338" w:type="dxa"/>
            <w:tcBorders>
              <w:top w:val="nil"/>
              <w:left w:val="nil"/>
              <w:bottom w:val="nil"/>
              <w:right w:val="nil"/>
            </w:tcBorders>
            <w:hideMark/>
          </w:tcPr>
          <w:p w14:paraId="70BFD663"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DO (mgO</w:t>
            </w:r>
            <w:r w:rsidRPr="00305887">
              <w:rPr>
                <w:rFonts w:ascii="Arial" w:eastAsia="Times New Roman" w:hAnsi="Arial" w:cs="Arial"/>
                <w:b/>
                <w:bCs/>
                <w:color w:val="000000"/>
                <w:sz w:val="18"/>
                <w:szCs w:val="18"/>
                <w:vertAlign w:val="subscript"/>
                <w:lang w:eastAsia="fr-FR"/>
              </w:rPr>
              <w:t>2</w:t>
            </w:r>
            <w:r w:rsidRPr="00305887">
              <w:rPr>
                <w:rFonts w:ascii="Arial" w:eastAsia="Times New Roman" w:hAnsi="Arial" w:cs="Arial"/>
                <w:b/>
                <w:bCs/>
                <w:color w:val="000000"/>
                <w:sz w:val="18"/>
                <w:szCs w:val="18"/>
                <w:lang w:eastAsia="fr-FR"/>
              </w:rPr>
              <w:t>/l)</w:t>
            </w:r>
          </w:p>
        </w:tc>
        <w:tc>
          <w:tcPr>
            <w:tcW w:w="1229" w:type="dxa"/>
            <w:tcBorders>
              <w:top w:val="nil"/>
              <w:left w:val="nil"/>
              <w:bottom w:val="nil"/>
              <w:right w:val="nil"/>
            </w:tcBorders>
            <w:hideMark/>
          </w:tcPr>
          <w:p w14:paraId="0A9080D7"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4,49±1,70</w:t>
            </w:r>
          </w:p>
        </w:tc>
        <w:tc>
          <w:tcPr>
            <w:tcW w:w="1139" w:type="dxa"/>
            <w:tcBorders>
              <w:top w:val="nil"/>
              <w:left w:val="nil"/>
              <w:bottom w:val="nil"/>
              <w:right w:val="nil"/>
            </w:tcBorders>
            <w:hideMark/>
          </w:tcPr>
          <w:p w14:paraId="64AB68BB"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5,24±2,46</w:t>
            </w:r>
          </w:p>
        </w:tc>
        <w:tc>
          <w:tcPr>
            <w:tcW w:w="1253" w:type="dxa"/>
            <w:tcBorders>
              <w:top w:val="nil"/>
              <w:left w:val="nil"/>
              <w:bottom w:val="nil"/>
              <w:right w:val="nil"/>
            </w:tcBorders>
            <w:hideMark/>
          </w:tcPr>
          <w:p w14:paraId="1EDDC9B8"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5,07±1,54</w:t>
            </w:r>
          </w:p>
        </w:tc>
        <w:tc>
          <w:tcPr>
            <w:tcW w:w="1275" w:type="dxa"/>
            <w:tcBorders>
              <w:top w:val="nil"/>
              <w:left w:val="nil"/>
              <w:bottom w:val="nil"/>
              <w:right w:val="nil"/>
            </w:tcBorders>
            <w:hideMark/>
          </w:tcPr>
          <w:p w14:paraId="3D904E04"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5,06±2,25</w:t>
            </w:r>
          </w:p>
        </w:tc>
        <w:tc>
          <w:tcPr>
            <w:tcW w:w="1275" w:type="dxa"/>
            <w:tcBorders>
              <w:top w:val="nil"/>
              <w:left w:val="nil"/>
              <w:bottom w:val="nil"/>
              <w:right w:val="nil"/>
            </w:tcBorders>
            <w:hideMark/>
          </w:tcPr>
          <w:p w14:paraId="640DD5CE"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4,87±1,89</w:t>
            </w:r>
          </w:p>
        </w:tc>
        <w:tc>
          <w:tcPr>
            <w:tcW w:w="1275" w:type="dxa"/>
            <w:tcBorders>
              <w:top w:val="nil"/>
              <w:left w:val="nil"/>
              <w:bottom w:val="nil"/>
              <w:right w:val="nil"/>
            </w:tcBorders>
            <w:hideMark/>
          </w:tcPr>
          <w:p w14:paraId="01D01E53"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5,18±1,19</w:t>
            </w:r>
          </w:p>
        </w:tc>
        <w:tc>
          <w:tcPr>
            <w:tcW w:w="1139" w:type="dxa"/>
            <w:tcBorders>
              <w:top w:val="nil"/>
              <w:left w:val="nil"/>
              <w:bottom w:val="nil"/>
              <w:right w:val="nil"/>
            </w:tcBorders>
            <w:hideMark/>
          </w:tcPr>
          <w:p w14:paraId="28280B81"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4,98±1,80</w:t>
            </w:r>
          </w:p>
        </w:tc>
        <w:tc>
          <w:tcPr>
            <w:tcW w:w="426" w:type="dxa"/>
            <w:tcBorders>
              <w:top w:val="nil"/>
              <w:left w:val="nil"/>
              <w:bottom w:val="nil"/>
              <w:right w:val="nil"/>
            </w:tcBorders>
            <w:hideMark/>
          </w:tcPr>
          <w:p w14:paraId="234E13EE"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14:paraId="3C51021D" w14:textId="77777777" w:rsidTr="00930567">
        <w:trPr>
          <w:trHeight w:val="435"/>
        </w:trPr>
        <w:tc>
          <w:tcPr>
            <w:tcW w:w="1338" w:type="dxa"/>
            <w:tcBorders>
              <w:top w:val="nil"/>
              <w:left w:val="nil"/>
              <w:bottom w:val="nil"/>
              <w:right w:val="nil"/>
            </w:tcBorders>
            <w:hideMark/>
          </w:tcPr>
          <w:p w14:paraId="3814811D"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EC (µS/cm)</w:t>
            </w:r>
          </w:p>
        </w:tc>
        <w:tc>
          <w:tcPr>
            <w:tcW w:w="1229" w:type="dxa"/>
            <w:tcBorders>
              <w:top w:val="nil"/>
              <w:left w:val="nil"/>
              <w:bottom w:val="nil"/>
              <w:right w:val="nil"/>
            </w:tcBorders>
            <w:hideMark/>
          </w:tcPr>
          <w:p w14:paraId="05A9F6C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279,34±105,76</w:t>
            </w:r>
          </w:p>
        </w:tc>
        <w:tc>
          <w:tcPr>
            <w:tcW w:w="1139" w:type="dxa"/>
            <w:tcBorders>
              <w:top w:val="nil"/>
              <w:left w:val="nil"/>
              <w:bottom w:val="nil"/>
              <w:right w:val="nil"/>
            </w:tcBorders>
            <w:hideMark/>
          </w:tcPr>
          <w:p w14:paraId="646DD1F7"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288,58±87,67</w:t>
            </w:r>
          </w:p>
        </w:tc>
        <w:tc>
          <w:tcPr>
            <w:tcW w:w="1253" w:type="dxa"/>
            <w:tcBorders>
              <w:top w:val="nil"/>
              <w:left w:val="nil"/>
              <w:bottom w:val="nil"/>
              <w:right w:val="nil"/>
            </w:tcBorders>
            <w:hideMark/>
          </w:tcPr>
          <w:p w14:paraId="641CD31C"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274,09±106,06</w:t>
            </w:r>
          </w:p>
        </w:tc>
        <w:tc>
          <w:tcPr>
            <w:tcW w:w="1275" w:type="dxa"/>
            <w:tcBorders>
              <w:top w:val="nil"/>
              <w:left w:val="nil"/>
              <w:bottom w:val="nil"/>
              <w:right w:val="nil"/>
            </w:tcBorders>
            <w:hideMark/>
          </w:tcPr>
          <w:p w14:paraId="40DBC5F8"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274,62±104,58</w:t>
            </w:r>
          </w:p>
        </w:tc>
        <w:tc>
          <w:tcPr>
            <w:tcW w:w="1275" w:type="dxa"/>
            <w:tcBorders>
              <w:top w:val="nil"/>
              <w:left w:val="nil"/>
              <w:bottom w:val="nil"/>
              <w:right w:val="nil"/>
            </w:tcBorders>
            <w:hideMark/>
          </w:tcPr>
          <w:p w14:paraId="4A468B0B"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271,27±103,64</w:t>
            </w:r>
          </w:p>
        </w:tc>
        <w:tc>
          <w:tcPr>
            <w:tcW w:w="1275" w:type="dxa"/>
            <w:tcBorders>
              <w:top w:val="nil"/>
              <w:left w:val="nil"/>
              <w:bottom w:val="nil"/>
              <w:right w:val="nil"/>
            </w:tcBorders>
            <w:hideMark/>
          </w:tcPr>
          <w:p w14:paraId="0F50F792"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272,92±104,06</w:t>
            </w:r>
          </w:p>
        </w:tc>
        <w:tc>
          <w:tcPr>
            <w:tcW w:w="1139" w:type="dxa"/>
            <w:tcBorders>
              <w:top w:val="nil"/>
              <w:left w:val="nil"/>
              <w:bottom w:val="nil"/>
              <w:right w:val="nil"/>
            </w:tcBorders>
            <w:hideMark/>
          </w:tcPr>
          <w:p w14:paraId="303655F6"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276,8±96,76</w:t>
            </w:r>
          </w:p>
        </w:tc>
        <w:tc>
          <w:tcPr>
            <w:tcW w:w="426" w:type="dxa"/>
            <w:tcBorders>
              <w:top w:val="nil"/>
              <w:left w:val="nil"/>
              <w:bottom w:val="nil"/>
              <w:right w:val="nil"/>
            </w:tcBorders>
            <w:hideMark/>
          </w:tcPr>
          <w:p w14:paraId="2F8C8181"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14:paraId="0D3352D4" w14:textId="77777777" w:rsidTr="00930567">
        <w:trPr>
          <w:trHeight w:val="435"/>
        </w:trPr>
        <w:tc>
          <w:tcPr>
            <w:tcW w:w="1338" w:type="dxa"/>
            <w:tcBorders>
              <w:top w:val="nil"/>
              <w:left w:val="nil"/>
              <w:bottom w:val="nil"/>
              <w:right w:val="nil"/>
            </w:tcBorders>
            <w:hideMark/>
          </w:tcPr>
          <w:p w14:paraId="0ACADA9F"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TDS (mg/l)</w:t>
            </w:r>
          </w:p>
        </w:tc>
        <w:tc>
          <w:tcPr>
            <w:tcW w:w="1229" w:type="dxa"/>
            <w:tcBorders>
              <w:top w:val="nil"/>
              <w:left w:val="nil"/>
              <w:bottom w:val="nil"/>
              <w:right w:val="nil"/>
            </w:tcBorders>
            <w:hideMark/>
          </w:tcPr>
          <w:p w14:paraId="2331AF33"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143,65±57,83</w:t>
            </w:r>
          </w:p>
        </w:tc>
        <w:tc>
          <w:tcPr>
            <w:tcW w:w="1139" w:type="dxa"/>
            <w:tcBorders>
              <w:top w:val="nil"/>
              <w:left w:val="nil"/>
              <w:bottom w:val="nil"/>
              <w:right w:val="nil"/>
            </w:tcBorders>
            <w:hideMark/>
          </w:tcPr>
          <w:p w14:paraId="441AFC29"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152,47±46,74</w:t>
            </w:r>
          </w:p>
        </w:tc>
        <w:tc>
          <w:tcPr>
            <w:tcW w:w="1253" w:type="dxa"/>
            <w:tcBorders>
              <w:top w:val="nil"/>
              <w:left w:val="nil"/>
              <w:bottom w:val="nil"/>
              <w:right w:val="nil"/>
            </w:tcBorders>
            <w:hideMark/>
          </w:tcPr>
          <w:p w14:paraId="5A48996B"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146,41±57,08</w:t>
            </w:r>
          </w:p>
        </w:tc>
        <w:tc>
          <w:tcPr>
            <w:tcW w:w="1275" w:type="dxa"/>
            <w:tcBorders>
              <w:top w:val="nil"/>
              <w:left w:val="nil"/>
              <w:bottom w:val="nil"/>
              <w:right w:val="nil"/>
            </w:tcBorders>
            <w:hideMark/>
          </w:tcPr>
          <w:p w14:paraId="2E32869F"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146,81±56,89</w:t>
            </w:r>
          </w:p>
        </w:tc>
        <w:tc>
          <w:tcPr>
            <w:tcW w:w="1275" w:type="dxa"/>
            <w:tcBorders>
              <w:top w:val="nil"/>
              <w:left w:val="nil"/>
              <w:bottom w:val="nil"/>
              <w:right w:val="nil"/>
            </w:tcBorders>
            <w:hideMark/>
          </w:tcPr>
          <w:p w14:paraId="6363590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147,94±54,19</w:t>
            </w:r>
          </w:p>
        </w:tc>
        <w:tc>
          <w:tcPr>
            <w:tcW w:w="1275" w:type="dxa"/>
            <w:tcBorders>
              <w:top w:val="nil"/>
              <w:left w:val="nil"/>
              <w:bottom w:val="nil"/>
              <w:right w:val="nil"/>
            </w:tcBorders>
            <w:hideMark/>
          </w:tcPr>
          <w:p w14:paraId="755C3903"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145,72±56,78</w:t>
            </w:r>
          </w:p>
        </w:tc>
        <w:tc>
          <w:tcPr>
            <w:tcW w:w="1139" w:type="dxa"/>
            <w:tcBorders>
              <w:top w:val="nil"/>
              <w:left w:val="nil"/>
              <w:bottom w:val="nil"/>
              <w:right w:val="nil"/>
            </w:tcBorders>
            <w:hideMark/>
          </w:tcPr>
          <w:p w14:paraId="6E041A81"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147,17±52,11</w:t>
            </w:r>
          </w:p>
        </w:tc>
        <w:tc>
          <w:tcPr>
            <w:tcW w:w="426" w:type="dxa"/>
            <w:tcBorders>
              <w:top w:val="nil"/>
              <w:left w:val="nil"/>
              <w:bottom w:val="nil"/>
              <w:right w:val="nil"/>
            </w:tcBorders>
            <w:hideMark/>
          </w:tcPr>
          <w:p w14:paraId="2E79AECA"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14:paraId="33EBE056" w14:textId="77777777" w:rsidTr="00930567">
        <w:trPr>
          <w:trHeight w:val="435"/>
        </w:trPr>
        <w:tc>
          <w:tcPr>
            <w:tcW w:w="1338" w:type="dxa"/>
            <w:tcBorders>
              <w:top w:val="nil"/>
              <w:left w:val="nil"/>
              <w:bottom w:val="nil"/>
              <w:right w:val="nil"/>
            </w:tcBorders>
            <w:hideMark/>
          </w:tcPr>
          <w:p w14:paraId="04FD4185"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Trans. (cm)</w:t>
            </w:r>
          </w:p>
        </w:tc>
        <w:tc>
          <w:tcPr>
            <w:tcW w:w="1229" w:type="dxa"/>
            <w:tcBorders>
              <w:top w:val="nil"/>
              <w:left w:val="nil"/>
              <w:bottom w:val="nil"/>
              <w:right w:val="nil"/>
            </w:tcBorders>
            <w:hideMark/>
          </w:tcPr>
          <w:p w14:paraId="02C74F21"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62,84±11,80</w:t>
            </w:r>
          </w:p>
        </w:tc>
        <w:tc>
          <w:tcPr>
            <w:tcW w:w="1139" w:type="dxa"/>
            <w:tcBorders>
              <w:top w:val="nil"/>
              <w:left w:val="nil"/>
              <w:bottom w:val="nil"/>
              <w:right w:val="nil"/>
            </w:tcBorders>
            <w:hideMark/>
          </w:tcPr>
          <w:p w14:paraId="3333673A"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91,35±12,03</w:t>
            </w:r>
          </w:p>
        </w:tc>
        <w:tc>
          <w:tcPr>
            <w:tcW w:w="1253" w:type="dxa"/>
            <w:tcBorders>
              <w:top w:val="nil"/>
              <w:left w:val="nil"/>
              <w:bottom w:val="nil"/>
              <w:right w:val="nil"/>
            </w:tcBorders>
            <w:hideMark/>
          </w:tcPr>
          <w:p w14:paraId="560BE56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62±14,70</w:t>
            </w:r>
          </w:p>
        </w:tc>
        <w:tc>
          <w:tcPr>
            <w:tcW w:w="1275" w:type="dxa"/>
            <w:tcBorders>
              <w:top w:val="nil"/>
              <w:left w:val="nil"/>
              <w:bottom w:val="nil"/>
              <w:right w:val="nil"/>
            </w:tcBorders>
            <w:hideMark/>
          </w:tcPr>
          <w:p w14:paraId="216D70C6"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75,01±18,46</w:t>
            </w:r>
          </w:p>
        </w:tc>
        <w:tc>
          <w:tcPr>
            <w:tcW w:w="1275" w:type="dxa"/>
            <w:tcBorders>
              <w:top w:val="nil"/>
              <w:left w:val="nil"/>
              <w:bottom w:val="nil"/>
              <w:right w:val="nil"/>
            </w:tcBorders>
            <w:hideMark/>
          </w:tcPr>
          <w:p w14:paraId="7E8C1E2A"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65,49±13,11</w:t>
            </w:r>
          </w:p>
        </w:tc>
        <w:tc>
          <w:tcPr>
            <w:tcW w:w="1275" w:type="dxa"/>
            <w:tcBorders>
              <w:top w:val="nil"/>
              <w:left w:val="nil"/>
              <w:bottom w:val="nil"/>
              <w:right w:val="nil"/>
            </w:tcBorders>
            <w:hideMark/>
          </w:tcPr>
          <w:p w14:paraId="606E20F9"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64,76±18,22</w:t>
            </w:r>
          </w:p>
        </w:tc>
        <w:tc>
          <w:tcPr>
            <w:tcW w:w="1139" w:type="dxa"/>
            <w:tcBorders>
              <w:top w:val="nil"/>
              <w:left w:val="nil"/>
              <w:bottom w:val="nil"/>
              <w:right w:val="nil"/>
            </w:tcBorders>
            <w:hideMark/>
          </w:tcPr>
          <w:p w14:paraId="7BF3EA10"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70,57±17,53</w:t>
            </w:r>
          </w:p>
        </w:tc>
        <w:tc>
          <w:tcPr>
            <w:tcW w:w="426" w:type="dxa"/>
            <w:tcBorders>
              <w:top w:val="nil"/>
              <w:left w:val="nil"/>
              <w:bottom w:val="nil"/>
              <w:right w:val="nil"/>
            </w:tcBorders>
            <w:hideMark/>
          </w:tcPr>
          <w:p w14:paraId="57676072"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S</w:t>
            </w:r>
          </w:p>
        </w:tc>
      </w:tr>
      <w:tr w:rsidR="00055312" w:rsidRPr="00305887" w14:paraId="1BA69CF9" w14:textId="77777777" w:rsidTr="00930567">
        <w:trPr>
          <w:trHeight w:val="435"/>
        </w:trPr>
        <w:tc>
          <w:tcPr>
            <w:tcW w:w="1338" w:type="dxa"/>
            <w:tcBorders>
              <w:top w:val="nil"/>
              <w:left w:val="nil"/>
              <w:bottom w:val="nil"/>
              <w:right w:val="nil"/>
            </w:tcBorders>
            <w:hideMark/>
          </w:tcPr>
          <w:p w14:paraId="7B0A24CC"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NH</w:t>
            </w:r>
            <w:r w:rsidRPr="00305887">
              <w:rPr>
                <w:rFonts w:ascii="Arial" w:eastAsia="Times New Roman" w:hAnsi="Arial" w:cs="Arial"/>
                <w:b/>
                <w:bCs/>
                <w:color w:val="000000"/>
                <w:sz w:val="18"/>
                <w:szCs w:val="18"/>
                <w:vertAlign w:val="subscript"/>
                <w:lang w:eastAsia="fr-FR"/>
              </w:rPr>
              <w:t>4</w:t>
            </w:r>
            <w:r w:rsidRPr="00305887">
              <w:rPr>
                <w:rFonts w:ascii="Arial" w:eastAsia="Times New Roman" w:hAnsi="Arial" w:cs="Arial"/>
                <w:b/>
                <w:bCs/>
                <w:color w:val="000000"/>
                <w:sz w:val="18"/>
                <w:szCs w:val="18"/>
                <w:vertAlign w:val="superscript"/>
                <w:lang w:eastAsia="fr-FR"/>
              </w:rPr>
              <w:t>+</w:t>
            </w:r>
            <w:r w:rsidRPr="00305887">
              <w:rPr>
                <w:rFonts w:ascii="Arial" w:eastAsia="Times New Roman" w:hAnsi="Arial" w:cs="Arial"/>
                <w:b/>
                <w:bCs/>
                <w:color w:val="000000"/>
                <w:sz w:val="18"/>
                <w:szCs w:val="18"/>
                <w:lang w:eastAsia="fr-FR"/>
              </w:rPr>
              <w:t xml:space="preserve"> (mg/l)</w:t>
            </w:r>
          </w:p>
        </w:tc>
        <w:tc>
          <w:tcPr>
            <w:tcW w:w="1229" w:type="dxa"/>
            <w:tcBorders>
              <w:top w:val="nil"/>
              <w:left w:val="nil"/>
              <w:bottom w:val="nil"/>
              <w:right w:val="nil"/>
            </w:tcBorders>
            <w:hideMark/>
          </w:tcPr>
          <w:p w14:paraId="4F3292FB"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0,52±0,22</w:t>
            </w:r>
          </w:p>
        </w:tc>
        <w:tc>
          <w:tcPr>
            <w:tcW w:w="1139" w:type="dxa"/>
            <w:tcBorders>
              <w:top w:val="nil"/>
              <w:left w:val="nil"/>
              <w:bottom w:val="nil"/>
              <w:right w:val="nil"/>
            </w:tcBorders>
            <w:hideMark/>
          </w:tcPr>
          <w:p w14:paraId="623D7E2C"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0,47±0,22</w:t>
            </w:r>
          </w:p>
        </w:tc>
        <w:tc>
          <w:tcPr>
            <w:tcW w:w="1253" w:type="dxa"/>
            <w:tcBorders>
              <w:top w:val="nil"/>
              <w:left w:val="nil"/>
              <w:bottom w:val="nil"/>
              <w:right w:val="nil"/>
            </w:tcBorders>
            <w:hideMark/>
          </w:tcPr>
          <w:p w14:paraId="6C1E59C3"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0,59±0,28</w:t>
            </w:r>
          </w:p>
        </w:tc>
        <w:tc>
          <w:tcPr>
            <w:tcW w:w="1275" w:type="dxa"/>
            <w:tcBorders>
              <w:top w:val="nil"/>
              <w:left w:val="nil"/>
              <w:bottom w:val="nil"/>
              <w:right w:val="nil"/>
            </w:tcBorders>
            <w:hideMark/>
          </w:tcPr>
          <w:p w14:paraId="636690B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0,43±0,14</w:t>
            </w:r>
          </w:p>
        </w:tc>
        <w:tc>
          <w:tcPr>
            <w:tcW w:w="1275" w:type="dxa"/>
            <w:tcBorders>
              <w:top w:val="nil"/>
              <w:left w:val="nil"/>
              <w:bottom w:val="nil"/>
              <w:right w:val="nil"/>
            </w:tcBorders>
            <w:hideMark/>
          </w:tcPr>
          <w:p w14:paraId="70CB8916"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0,38±0,8</w:t>
            </w:r>
          </w:p>
        </w:tc>
        <w:tc>
          <w:tcPr>
            <w:tcW w:w="1275" w:type="dxa"/>
            <w:tcBorders>
              <w:top w:val="nil"/>
              <w:left w:val="nil"/>
              <w:bottom w:val="nil"/>
              <w:right w:val="nil"/>
            </w:tcBorders>
            <w:hideMark/>
          </w:tcPr>
          <w:p w14:paraId="4B56F672"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0,54±0,15</w:t>
            </w:r>
          </w:p>
        </w:tc>
        <w:tc>
          <w:tcPr>
            <w:tcW w:w="1139" w:type="dxa"/>
            <w:tcBorders>
              <w:top w:val="nil"/>
              <w:left w:val="nil"/>
              <w:bottom w:val="nil"/>
              <w:right w:val="nil"/>
            </w:tcBorders>
            <w:hideMark/>
          </w:tcPr>
          <w:p w14:paraId="62394B27"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0,49±0,20</w:t>
            </w:r>
          </w:p>
        </w:tc>
        <w:tc>
          <w:tcPr>
            <w:tcW w:w="426" w:type="dxa"/>
            <w:tcBorders>
              <w:top w:val="nil"/>
              <w:left w:val="nil"/>
              <w:bottom w:val="nil"/>
              <w:right w:val="nil"/>
            </w:tcBorders>
            <w:hideMark/>
          </w:tcPr>
          <w:p w14:paraId="4B050BE8"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14:paraId="4885BA72" w14:textId="77777777" w:rsidTr="00930567">
        <w:trPr>
          <w:trHeight w:val="435"/>
        </w:trPr>
        <w:tc>
          <w:tcPr>
            <w:tcW w:w="1338" w:type="dxa"/>
            <w:tcBorders>
              <w:top w:val="nil"/>
              <w:left w:val="nil"/>
              <w:bottom w:val="nil"/>
              <w:right w:val="nil"/>
            </w:tcBorders>
            <w:hideMark/>
          </w:tcPr>
          <w:p w14:paraId="61E0C031"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NO</w:t>
            </w:r>
            <w:r w:rsidRPr="00305887">
              <w:rPr>
                <w:rFonts w:ascii="Arial" w:eastAsia="Times New Roman" w:hAnsi="Arial" w:cs="Arial"/>
                <w:b/>
                <w:bCs/>
                <w:color w:val="000000"/>
                <w:sz w:val="18"/>
                <w:szCs w:val="18"/>
                <w:vertAlign w:val="subscript"/>
                <w:lang w:eastAsia="fr-FR"/>
              </w:rPr>
              <w:t>2</w:t>
            </w:r>
            <w:r w:rsidRPr="00305887">
              <w:rPr>
                <w:rFonts w:ascii="Arial" w:eastAsia="Times New Roman" w:hAnsi="Arial" w:cs="Arial"/>
                <w:b/>
                <w:bCs/>
                <w:color w:val="000000"/>
                <w:sz w:val="18"/>
                <w:szCs w:val="18"/>
                <w:vertAlign w:val="superscript"/>
                <w:lang w:eastAsia="fr-FR"/>
              </w:rPr>
              <w:t>-</w:t>
            </w:r>
            <w:r w:rsidRPr="00305887">
              <w:rPr>
                <w:rFonts w:ascii="Arial" w:eastAsia="Times New Roman" w:hAnsi="Arial" w:cs="Arial"/>
                <w:b/>
                <w:bCs/>
                <w:color w:val="000000"/>
                <w:sz w:val="18"/>
                <w:szCs w:val="18"/>
                <w:lang w:eastAsia="fr-FR"/>
              </w:rPr>
              <w:t xml:space="preserve"> (mg/l)</w:t>
            </w:r>
          </w:p>
        </w:tc>
        <w:tc>
          <w:tcPr>
            <w:tcW w:w="1229" w:type="dxa"/>
            <w:tcBorders>
              <w:top w:val="nil"/>
              <w:left w:val="nil"/>
              <w:bottom w:val="nil"/>
              <w:right w:val="nil"/>
            </w:tcBorders>
            <w:hideMark/>
          </w:tcPr>
          <w:p w14:paraId="0639F970"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0,17±0,06</w:t>
            </w:r>
          </w:p>
        </w:tc>
        <w:tc>
          <w:tcPr>
            <w:tcW w:w="1139" w:type="dxa"/>
            <w:tcBorders>
              <w:top w:val="nil"/>
              <w:left w:val="nil"/>
              <w:bottom w:val="nil"/>
              <w:right w:val="nil"/>
            </w:tcBorders>
            <w:hideMark/>
          </w:tcPr>
          <w:p w14:paraId="7922E4CC"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0,16±0,07</w:t>
            </w:r>
          </w:p>
        </w:tc>
        <w:tc>
          <w:tcPr>
            <w:tcW w:w="1253" w:type="dxa"/>
            <w:tcBorders>
              <w:top w:val="nil"/>
              <w:left w:val="nil"/>
              <w:bottom w:val="nil"/>
              <w:right w:val="nil"/>
            </w:tcBorders>
            <w:hideMark/>
          </w:tcPr>
          <w:p w14:paraId="4AB05F45"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0,32±0,25</w:t>
            </w:r>
          </w:p>
        </w:tc>
        <w:tc>
          <w:tcPr>
            <w:tcW w:w="1275" w:type="dxa"/>
            <w:tcBorders>
              <w:top w:val="nil"/>
              <w:left w:val="nil"/>
              <w:bottom w:val="nil"/>
              <w:right w:val="nil"/>
            </w:tcBorders>
            <w:hideMark/>
          </w:tcPr>
          <w:p w14:paraId="6B43A8F7"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0,24±0,19</w:t>
            </w:r>
          </w:p>
        </w:tc>
        <w:tc>
          <w:tcPr>
            <w:tcW w:w="1275" w:type="dxa"/>
            <w:tcBorders>
              <w:top w:val="nil"/>
              <w:left w:val="nil"/>
              <w:bottom w:val="nil"/>
              <w:right w:val="nil"/>
            </w:tcBorders>
            <w:hideMark/>
          </w:tcPr>
          <w:p w14:paraId="1DB5EFD6"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0,25±0,21</w:t>
            </w:r>
          </w:p>
        </w:tc>
        <w:tc>
          <w:tcPr>
            <w:tcW w:w="1275" w:type="dxa"/>
            <w:tcBorders>
              <w:top w:val="nil"/>
              <w:left w:val="nil"/>
              <w:bottom w:val="nil"/>
              <w:right w:val="nil"/>
            </w:tcBorders>
            <w:hideMark/>
          </w:tcPr>
          <w:p w14:paraId="67BEB1FE"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0,24±0,24</w:t>
            </w:r>
          </w:p>
        </w:tc>
        <w:tc>
          <w:tcPr>
            <w:tcW w:w="1139" w:type="dxa"/>
            <w:tcBorders>
              <w:top w:val="nil"/>
              <w:left w:val="nil"/>
              <w:bottom w:val="nil"/>
              <w:right w:val="nil"/>
            </w:tcBorders>
            <w:hideMark/>
          </w:tcPr>
          <w:p w14:paraId="19BF4188"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0,24±0,20</w:t>
            </w:r>
          </w:p>
        </w:tc>
        <w:tc>
          <w:tcPr>
            <w:tcW w:w="426" w:type="dxa"/>
            <w:tcBorders>
              <w:top w:val="nil"/>
              <w:left w:val="nil"/>
              <w:bottom w:val="nil"/>
              <w:right w:val="nil"/>
            </w:tcBorders>
            <w:hideMark/>
          </w:tcPr>
          <w:p w14:paraId="5941B33B"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14:paraId="74600721" w14:textId="77777777" w:rsidTr="00930567">
        <w:trPr>
          <w:trHeight w:val="435"/>
        </w:trPr>
        <w:tc>
          <w:tcPr>
            <w:tcW w:w="1338" w:type="dxa"/>
            <w:tcBorders>
              <w:top w:val="nil"/>
              <w:left w:val="nil"/>
              <w:bottom w:val="nil"/>
              <w:right w:val="nil"/>
            </w:tcBorders>
            <w:hideMark/>
          </w:tcPr>
          <w:p w14:paraId="4D4E835A"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NO</w:t>
            </w:r>
            <w:r w:rsidRPr="00305887">
              <w:rPr>
                <w:rFonts w:ascii="Arial" w:eastAsia="Times New Roman" w:hAnsi="Arial" w:cs="Arial"/>
                <w:b/>
                <w:bCs/>
                <w:color w:val="000000"/>
                <w:sz w:val="18"/>
                <w:szCs w:val="18"/>
                <w:vertAlign w:val="subscript"/>
                <w:lang w:eastAsia="fr-FR"/>
              </w:rPr>
              <w:t>3</w:t>
            </w:r>
            <w:r w:rsidRPr="00305887">
              <w:rPr>
                <w:rFonts w:ascii="Arial" w:eastAsia="Times New Roman" w:hAnsi="Arial" w:cs="Arial"/>
                <w:b/>
                <w:bCs/>
                <w:color w:val="000000"/>
                <w:sz w:val="18"/>
                <w:szCs w:val="18"/>
                <w:vertAlign w:val="superscript"/>
                <w:lang w:eastAsia="fr-FR"/>
              </w:rPr>
              <w:t>-</w:t>
            </w:r>
            <w:r w:rsidRPr="00305887">
              <w:rPr>
                <w:rFonts w:ascii="Arial" w:eastAsia="Times New Roman" w:hAnsi="Arial" w:cs="Arial"/>
                <w:b/>
                <w:bCs/>
                <w:color w:val="000000"/>
                <w:sz w:val="18"/>
                <w:szCs w:val="18"/>
                <w:lang w:eastAsia="fr-FR"/>
              </w:rPr>
              <w:t xml:space="preserve"> (mg/l)</w:t>
            </w:r>
          </w:p>
        </w:tc>
        <w:tc>
          <w:tcPr>
            <w:tcW w:w="1229" w:type="dxa"/>
            <w:tcBorders>
              <w:top w:val="nil"/>
              <w:left w:val="nil"/>
              <w:bottom w:val="nil"/>
              <w:right w:val="nil"/>
            </w:tcBorders>
            <w:hideMark/>
          </w:tcPr>
          <w:p w14:paraId="5811E8AA"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0,13±0,13</w:t>
            </w:r>
          </w:p>
        </w:tc>
        <w:tc>
          <w:tcPr>
            <w:tcW w:w="1139" w:type="dxa"/>
            <w:tcBorders>
              <w:top w:val="nil"/>
              <w:left w:val="nil"/>
              <w:bottom w:val="nil"/>
              <w:right w:val="nil"/>
            </w:tcBorders>
            <w:hideMark/>
          </w:tcPr>
          <w:p w14:paraId="42179AD9"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0,22±0,32</w:t>
            </w:r>
          </w:p>
        </w:tc>
        <w:tc>
          <w:tcPr>
            <w:tcW w:w="1253" w:type="dxa"/>
            <w:tcBorders>
              <w:top w:val="nil"/>
              <w:left w:val="nil"/>
              <w:bottom w:val="nil"/>
              <w:right w:val="nil"/>
            </w:tcBorders>
            <w:hideMark/>
          </w:tcPr>
          <w:p w14:paraId="1E9C4F8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0,09±0,09</w:t>
            </w:r>
          </w:p>
        </w:tc>
        <w:tc>
          <w:tcPr>
            <w:tcW w:w="1275" w:type="dxa"/>
            <w:tcBorders>
              <w:top w:val="nil"/>
              <w:left w:val="nil"/>
              <w:bottom w:val="nil"/>
              <w:right w:val="nil"/>
            </w:tcBorders>
            <w:hideMark/>
          </w:tcPr>
          <w:p w14:paraId="6DA48A18"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0,08±0,09</w:t>
            </w:r>
          </w:p>
        </w:tc>
        <w:tc>
          <w:tcPr>
            <w:tcW w:w="1275" w:type="dxa"/>
            <w:tcBorders>
              <w:top w:val="nil"/>
              <w:left w:val="nil"/>
              <w:bottom w:val="nil"/>
              <w:right w:val="nil"/>
            </w:tcBorders>
            <w:hideMark/>
          </w:tcPr>
          <w:p w14:paraId="5C52AB8F"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0,1±0,11</w:t>
            </w:r>
          </w:p>
        </w:tc>
        <w:tc>
          <w:tcPr>
            <w:tcW w:w="1275" w:type="dxa"/>
            <w:tcBorders>
              <w:top w:val="nil"/>
              <w:left w:val="nil"/>
              <w:bottom w:val="nil"/>
              <w:right w:val="nil"/>
            </w:tcBorders>
            <w:hideMark/>
          </w:tcPr>
          <w:p w14:paraId="6A8C7C11"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0,14±0,17</w:t>
            </w:r>
          </w:p>
        </w:tc>
        <w:tc>
          <w:tcPr>
            <w:tcW w:w="1139" w:type="dxa"/>
            <w:tcBorders>
              <w:top w:val="nil"/>
              <w:left w:val="nil"/>
              <w:bottom w:val="nil"/>
              <w:right w:val="nil"/>
            </w:tcBorders>
            <w:hideMark/>
          </w:tcPr>
          <w:p w14:paraId="2A808054"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0,13±0,25</w:t>
            </w:r>
          </w:p>
        </w:tc>
        <w:tc>
          <w:tcPr>
            <w:tcW w:w="426" w:type="dxa"/>
            <w:tcBorders>
              <w:top w:val="nil"/>
              <w:left w:val="nil"/>
              <w:bottom w:val="nil"/>
              <w:right w:val="nil"/>
            </w:tcBorders>
            <w:hideMark/>
          </w:tcPr>
          <w:p w14:paraId="1EC7DC6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14:paraId="459B88E9" w14:textId="77777777" w:rsidTr="00930567">
        <w:trPr>
          <w:trHeight w:val="435"/>
        </w:trPr>
        <w:tc>
          <w:tcPr>
            <w:tcW w:w="1338" w:type="dxa"/>
            <w:tcBorders>
              <w:top w:val="nil"/>
              <w:left w:val="nil"/>
              <w:bottom w:val="nil"/>
              <w:right w:val="nil"/>
            </w:tcBorders>
            <w:hideMark/>
          </w:tcPr>
          <w:p w14:paraId="22FE6C69"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PO</w:t>
            </w:r>
            <w:r w:rsidRPr="00305887">
              <w:rPr>
                <w:rFonts w:ascii="Arial" w:eastAsia="Times New Roman" w:hAnsi="Arial" w:cs="Arial"/>
                <w:b/>
                <w:bCs/>
                <w:color w:val="000000"/>
                <w:sz w:val="18"/>
                <w:szCs w:val="18"/>
                <w:vertAlign w:val="subscript"/>
                <w:lang w:eastAsia="fr-FR"/>
              </w:rPr>
              <w:t>4</w:t>
            </w:r>
            <w:r w:rsidRPr="00305887">
              <w:rPr>
                <w:rFonts w:ascii="Arial" w:eastAsia="Times New Roman" w:hAnsi="Arial" w:cs="Arial"/>
                <w:b/>
                <w:bCs/>
                <w:color w:val="000000"/>
                <w:sz w:val="18"/>
                <w:szCs w:val="18"/>
                <w:vertAlign w:val="superscript"/>
                <w:lang w:eastAsia="fr-FR"/>
              </w:rPr>
              <w:t>3-</w:t>
            </w:r>
            <w:r w:rsidRPr="00305887">
              <w:rPr>
                <w:rFonts w:ascii="Arial" w:eastAsia="Times New Roman" w:hAnsi="Arial" w:cs="Arial"/>
                <w:b/>
                <w:bCs/>
                <w:color w:val="000000"/>
                <w:sz w:val="18"/>
                <w:szCs w:val="18"/>
                <w:lang w:eastAsia="fr-FR"/>
              </w:rPr>
              <w:t xml:space="preserve"> (mg/l)</w:t>
            </w:r>
          </w:p>
        </w:tc>
        <w:tc>
          <w:tcPr>
            <w:tcW w:w="1229" w:type="dxa"/>
            <w:tcBorders>
              <w:top w:val="nil"/>
              <w:left w:val="nil"/>
              <w:bottom w:val="nil"/>
              <w:right w:val="nil"/>
            </w:tcBorders>
            <w:hideMark/>
          </w:tcPr>
          <w:p w14:paraId="1591AF85"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139" w:type="dxa"/>
            <w:tcBorders>
              <w:top w:val="nil"/>
              <w:left w:val="nil"/>
              <w:bottom w:val="nil"/>
              <w:right w:val="nil"/>
            </w:tcBorders>
            <w:hideMark/>
          </w:tcPr>
          <w:p w14:paraId="11073DB6"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253" w:type="dxa"/>
            <w:tcBorders>
              <w:top w:val="nil"/>
              <w:left w:val="nil"/>
              <w:bottom w:val="nil"/>
              <w:right w:val="nil"/>
            </w:tcBorders>
            <w:hideMark/>
          </w:tcPr>
          <w:p w14:paraId="5DD73207"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275" w:type="dxa"/>
            <w:tcBorders>
              <w:top w:val="nil"/>
              <w:left w:val="nil"/>
              <w:bottom w:val="nil"/>
              <w:right w:val="nil"/>
            </w:tcBorders>
            <w:hideMark/>
          </w:tcPr>
          <w:p w14:paraId="23A71840"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275" w:type="dxa"/>
            <w:tcBorders>
              <w:top w:val="nil"/>
              <w:left w:val="nil"/>
              <w:bottom w:val="nil"/>
              <w:right w:val="nil"/>
            </w:tcBorders>
            <w:hideMark/>
          </w:tcPr>
          <w:p w14:paraId="5C5A23B1"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275" w:type="dxa"/>
            <w:tcBorders>
              <w:top w:val="nil"/>
              <w:left w:val="nil"/>
              <w:bottom w:val="nil"/>
              <w:right w:val="nil"/>
            </w:tcBorders>
            <w:hideMark/>
          </w:tcPr>
          <w:p w14:paraId="09183258"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139" w:type="dxa"/>
            <w:tcBorders>
              <w:top w:val="nil"/>
              <w:left w:val="nil"/>
              <w:bottom w:val="nil"/>
              <w:right w:val="nil"/>
            </w:tcBorders>
            <w:hideMark/>
          </w:tcPr>
          <w:p w14:paraId="005002CF"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426" w:type="dxa"/>
            <w:tcBorders>
              <w:top w:val="nil"/>
              <w:left w:val="nil"/>
              <w:bottom w:val="nil"/>
              <w:right w:val="nil"/>
            </w:tcBorders>
            <w:hideMark/>
          </w:tcPr>
          <w:p w14:paraId="18887274"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14:paraId="2B5E340B" w14:textId="77777777" w:rsidTr="00930567">
        <w:trPr>
          <w:trHeight w:val="435"/>
        </w:trPr>
        <w:tc>
          <w:tcPr>
            <w:tcW w:w="1338" w:type="dxa"/>
            <w:tcBorders>
              <w:top w:val="nil"/>
              <w:left w:val="nil"/>
              <w:right w:val="nil"/>
            </w:tcBorders>
            <w:hideMark/>
          </w:tcPr>
          <w:p w14:paraId="7AE02066"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COD (mgO</w:t>
            </w:r>
            <w:r w:rsidRPr="00305887">
              <w:rPr>
                <w:rFonts w:ascii="Arial" w:eastAsia="Times New Roman" w:hAnsi="Arial" w:cs="Arial"/>
                <w:b/>
                <w:bCs/>
                <w:color w:val="000000"/>
                <w:sz w:val="18"/>
                <w:szCs w:val="18"/>
                <w:vertAlign w:val="subscript"/>
                <w:lang w:eastAsia="fr-FR"/>
              </w:rPr>
              <w:t>2</w:t>
            </w:r>
            <w:r w:rsidRPr="00305887">
              <w:rPr>
                <w:rFonts w:ascii="Arial" w:eastAsia="Times New Roman" w:hAnsi="Arial" w:cs="Arial"/>
                <w:b/>
                <w:bCs/>
                <w:color w:val="000000"/>
                <w:sz w:val="18"/>
                <w:szCs w:val="18"/>
                <w:lang w:eastAsia="fr-FR"/>
              </w:rPr>
              <w:t>/l)</w:t>
            </w:r>
          </w:p>
        </w:tc>
        <w:tc>
          <w:tcPr>
            <w:tcW w:w="1229" w:type="dxa"/>
            <w:tcBorders>
              <w:top w:val="nil"/>
              <w:left w:val="nil"/>
              <w:right w:val="nil"/>
            </w:tcBorders>
            <w:hideMark/>
          </w:tcPr>
          <w:p w14:paraId="0347DF98"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60,27±38,33</w:t>
            </w:r>
          </w:p>
        </w:tc>
        <w:tc>
          <w:tcPr>
            <w:tcW w:w="1139" w:type="dxa"/>
            <w:tcBorders>
              <w:top w:val="nil"/>
              <w:left w:val="nil"/>
              <w:right w:val="nil"/>
            </w:tcBorders>
            <w:hideMark/>
          </w:tcPr>
          <w:p w14:paraId="77598B7A"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59,26±42,83</w:t>
            </w:r>
          </w:p>
        </w:tc>
        <w:tc>
          <w:tcPr>
            <w:tcW w:w="1253" w:type="dxa"/>
            <w:tcBorders>
              <w:top w:val="nil"/>
              <w:left w:val="nil"/>
              <w:right w:val="nil"/>
            </w:tcBorders>
            <w:hideMark/>
          </w:tcPr>
          <w:p w14:paraId="4148CF8B"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48,59±38,89</w:t>
            </w:r>
          </w:p>
        </w:tc>
        <w:tc>
          <w:tcPr>
            <w:tcW w:w="1275" w:type="dxa"/>
            <w:tcBorders>
              <w:top w:val="nil"/>
              <w:left w:val="nil"/>
              <w:right w:val="nil"/>
            </w:tcBorders>
            <w:hideMark/>
          </w:tcPr>
          <w:p w14:paraId="214EDA98"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74,87±41,61</w:t>
            </w:r>
          </w:p>
        </w:tc>
        <w:tc>
          <w:tcPr>
            <w:tcW w:w="1275" w:type="dxa"/>
            <w:tcBorders>
              <w:top w:val="nil"/>
              <w:left w:val="nil"/>
              <w:right w:val="nil"/>
            </w:tcBorders>
            <w:hideMark/>
          </w:tcPr>
          <w:p w14:paraId="6924BD8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58,76±35,57</w:t>
            </w:r>
          </w:p>
        </w:tc>
        <w:tc>
          <w:tcPr>
            <w:tcW w:w="1275" w:type="dxa"/>
            <w:tcBorders>
              <w:top w:val="nil"/>
              <w:left w:val="nil"/>
              <w:right w:val="nil"/>
            </w:tcBorders>
            <w:hideMark/>
          </w:tcPr>
          <w:p w14:paraId="4188BD3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90,15±96,65</w:t>
            </w:r>
          </w:p>
        </w:tc>
        <w:tc>
          <w:tcPr>
            <w:tcW w:w="1139" w:type="dxa"/>
            <w:tcBorders>
              <w:top w:val="nil"/>
              <w:left w:val="nil"/>
              <w:right w:val="nil"/>
            </w:tcBorders>
            <w:hideMark/>
          </w:tcPr>
          <w:p w14:paraId="35D0A008"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65,32±52,46</w:t>
            </w:r>
          </w:p>
        </w:tc>
        <w:tc>
          <w:tcPr>
            <w:tcW w:w="426" w:type="dxa"/>
            <w:tcBorders>
              <w:top w:val="nil"/>
              <w:left w:val="nil"/>
              <w:right w:val="nil"/>
            </w:tcBorders>
            <w:hideMark/>
          </w:tcPr>
          <w:p w14:paraId="1F9828B4"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14:paraId="5B07FA0A" w14:textId="77777777" w:rsidTr="00930567">
        <w:trPr>
          <w:trHeight w:val="435"/>
        </w:trPr>
        <w:tc>
          <w:tcPr>
            <w:tcW w:w="1338" w:type="dxa"/>
            <w:tcBorders>
              <w:top w:val="nil"/>
              <w:left w:val="nil"/>
              <w:bottom w:val="single" w:sz="4" w:space="0" w:color="auto"/>
              <w:right w:val="nil"/>
            </w:tcBorders>
            <w:hideMark/>
          </w:tcPr>
          <w:p w14:paraId="57FF5BBE"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BOD5 (mgO</w:t>
            </w:r>
            <w:r w:rsidRPr="00305887">
              <w:rPr>
                <w:rFonts w:ascii="Arial" w:eastAsia="Times New Roman" w:hAnsi="Arial" w:cs="Arial"/>
                <w:b/>
                <w:bCs/>
                <w:color w:val="000000"/>
                <w:sz w:val="18"/>
                <w:szCs w:val="18"/>
                <w:vertAlign w:val="subscript"/>
                <w:lang w:eastAsia="fr-FR"/>
              </w:rPr>
              <w:t>2</w:t>
            </w:r>
            <w:r w:rsidRPr="00305887">
              <w:rPr>
                <w:rFonts w:ascii="Arial" w:eastAsia="Times New Roman" w:hAnsi="Arial" w:cs="Arial"/>
                <w:b/>
                <w:bCs/>
                <w:color w:val="000000"/>
                <w:sz w:val="18"/>
                <w:szCs w:val="18"/>
                <w:lang w:eastAsia="fr-FR"/>
              </w:rPr>
              <w:t>/l)</w:t>
            </w:r>
          </w:p>
        </w:tc>
        <w:tc>
          <w:tcPr>
            <w:tcW w:w="1229" w:type="dxa"/>
            <w:tcBorders>
              <w:top w:val="nil"/>
              <w:left w:val="nil"/>
              <w:bottom w:val="single" w:sz="4" w:space="0" w:color="auto"/>
              <w:right w:val="nil"/>
            </w:tcBorders>
            <w:hideMark/>
          </w:tcPr>
          <w:p w14:paraId="7A6F6861"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40,16±3,8</w:t>
            </w:r>
          </w:p>
        </w:tc>
        <w:tc>
          <w:tcPr>
            <w:tcW w:w="1139" w:type="dxa"/>
            <w:tcBorders>
              <w:top w:val="nil"/>
              <w:left w:val="nil"/>
              <w:bottom w:val="single" w:sz="4" w:space="0" w:color="auto"/>
              <w:right w:val="nil"/>
            </w:tcBorders>
            <w:hideMark/>
          </w:tcPr>
          <w:p w14:paraId="1F0441B5"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39,36±1,42</w:t>
            </w:r>
          </w:p>
        </w:tc>
        <w:tc>
          <w:tcPr>
            <w:tcW w:w="1253" w:type="dxa"/>
            <w:tcBorders>
              <w:top w:val="nil"/>
              <w:left w:val="nil"/>
              <w:bottom w:val="single" w:sz="4" w:space="0" w:color="auto"/>
              <w:right w:val="nil"/>
            </w:tcBorders>
            <w:hideMark/>
          </w:tcPr>
          <w:p w14:paraId="015988F6"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30,82±1,81</w:t>
            </w:r>
          </w:p>
        </w:tc>
        <w:tc>
          <w:tcPr>
            <w:tcW w:w="1275" w:type="dxa"/>
            <w:tcBorders>
              <w:top w:val="nil"/>
              <w:left w:val="nil"/>
              <w:bottom w:val="single" w:sz="4" w:space="0" w:color="auto"/>
              <w:right w:val="nil"/>
            </w:tcBorders>
            <w:hideMark/>
          </w:tcPr>
          <w:p w14:paraId="62E7EE6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51,84±1,16</w:t>
            </w:r>
          </w:p>
        </w:tc>
        <w:tc>
          <w:tcPr>
            <w:tcW w:w="1275" w:type="dxa"/>
            <w:tcBorders>
              <w:top w:val="nil"/>
              <w:left w:val="nil"/>
              <w:bottom w:val="single" w:sz="4" w:space="0" w:color="auto"/>
              <w:right w:val="nil"/>
            </w:tcBorders>
            <w:hideMark/>
          </w:tcPr>
          <w:p w14:paraId="76B2BA1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38,75±2,12</w:t>
            </w:r>
          </w:p>
        </w:tc>
        <w:tc>
          <w:tcPr>
            <w:tcW w:w="1275" w:type="dxa"/>
            <w:tcBorders>
              <w:top w:val="nil"/>
              <w:left w:val="nil"/>
              <w:bottom w:val="single" w:sz="4" w:space="0" w:color="auto"/>
              <w:right w:val="nil"/>
            </w:tcBorders>
            <w:hideMark/>
          </w:tcPr>
          <w:p w14:paraId="419AF321"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64,08±3,23</w:t>
            </w:r>
          </w:p>
        </w:tc>
        <w:tc>
          <w:tcPr>
            <w:tcW w:w="1139" w:type="dxa"/>
            <w:tcBorders>
              <w:top w:val="nil"/>
              <w:left w:val="nil"/>
              <w:bottom w:val="single" w:sz="4" w:space="0" w:color="auto"/>
              <w:right w:val="nil"/>
            </w:tcBorders>
            <w:hideMark/>
          </w:tcPr>
          <w:p w14:paraId="706E17EB"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44,17±11,17</w:t>
            </w:r>
          </w:p>
        </w:tc>
        <w:tc>
          <w:tcPr>
            <w:tcW w:w="426" w:type="dxa"/>
            <w:tcBorders>
              <w:top w:val="nil"/>
              <w:left w:val="nil"/>
              <w:bottom w:val="single" w:sz="4" w:space="0" w:color="auto"/>
              <w:right w:val="nil"/>
            </w:tcBorders>
            <w:hideMark/>
          </w:tcPr>
          <w:p w14:paraId="4A9897E5"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S</w:t>
            </w:r>
          </w:p>
        </w:tc>
      </w:tr>
    </w:tbl>
    <w:p w14:paraId="5C104745" w14:textId="77777777" w:rsidR="00055312" w:rsidRPr="00305887" w:rsidRDefault="00055312" w:rsidP="00055312">
      <w:pPr>
        <w:pStyle w:val="PargrafodaLista"/>
        <w:spacing w:before="120" w:after="0" w:line="240" w:lineRule="auto"/>
        <w:rPr>
          <w:rFonts w:ascii="Arial" w:eastAsia="Times New Roman" w:hAnsi="Arial" w:cs="Arial"/>
          <w:sz w:val="16"/>
          <w:szCs w:val="16"/>
          <w:lang w:val="en-GB" w:eastAsia="fr-FR"/>
        </w:rPr>
      </w:pPr>
      <w:r w:rsidRPr="00305887">
        <w:rPr>
          <w:rFonts w:ascii="Arial" w:eastAsia="Times New Roman" w:hAnsi="Arial" w:cs="Arial"/>
          <w:b/>
          <w:bCs/>
          <w:sz w:val="16"/>
          <w:szCs w:val="16"/>
          <w:lang w:val="en-GB" w:eastAsia="fr-FR"/>
        </w:rPr>
        <w:t>Legend</w:t>
      </w:r>
      <w:r w:rsidRPr="00305887">
        <w:rPr>
          <w:rFonts w:ascii="Arial" w:eastAsia="Times New Roman" w:hAnsi="Arial" w:cs="Arial"/>
          <w:sz w:val="16"/>
          <w:szCs w:val="16"/>
          <w:lang w:val="en-GB" w:eastAsia="fr-FR"/>
        </w:rPr>
        <w:t xml:space="preserve">: </w:t>
      </w:r>
      <w:r w:rsidRPr="00305887">
        <w:rPr>
          <w:rFonts w:ascii="Arial" w:eastAsia="Times New Roman" w:hAnsi="Arial" w:cs="Arial"/>
          <w:b/>
          <w:bCs/>
          <w:sz w:val="16"/>
          <w:szCs w:val="16"/>
          <w:lang w:val="en-GB" w:eastAsia="fr-FR"/>
        </w:rPr>
        <w:t>Sig.</w:t>
      </w:r>
      <w:r w:rsidRPr="00305887">
        <w:rPr>
          <w:rFonts w:ascii="Arial" w:eastAsia="Times New Roman" w:hAnsi="Arial" w:cs="Arial"/>
          <w:sz w:val="16"/>
          <w:szCs w:val="16"/>
          <w:lang w:val="en-GB" w:eastAsia="fr-FR"/>
        </w:rPr>
        <w:t xml:space="preserve"> = Significance, </w:t>
      </w:r>
      <w:r w:rsidRPr="00305887">
        <w:rPr>
          <w:rFonts w:ascii="Arial" w:eastAsia="Times New Roman" w:hAnsi="Arial" w:cs="Arial"/>
          <w:b/>
          <w:bCs/>
          <w:sz w:val="16"/>
          <w:szCs w:val="16"/>
          <w:lang w:val="en-GB" w:eastAsia="fr-FR"/>
        </w:rPr>
        <w:t>NS</w:t>
      </w:r>
      <w:r w:rsidRPr="00305887">
        <w:rPr>
          <w:rFonts w:ascii="Arial" w:eastAsia="Times New Roman" w:hAnsi="Arial" w:cs="Arial"/>
          <w:sz w:val="16"/>
          <w:szCs w:val="16"/>
          <w:lang w:val="en-GB" w:eastAsia="fr-FR"/>
        </w:rPr>
        <w:t xml:space="preserve"> = Not significant at </w:t>
      </w:r>
      <w:r w:rsidR="00CD47CC">
        <w:rPr>
          <w:rFonts w:ascii="Arial" w:eastAsia="Times New Roman" w:hAnsi="Arial" w:cs="Arial"/>
          <w:i/>
          <w:sz w:val="16"/>
          <w:szCs w:val="16"/>
          <w:lang w:val="en-GB" w:eastAsia="fr-FR"/>
        </w:rPr>
        <w:t>P</w:t>
      </w:r>
      <w:r w:rsidRPr="00CD47CC">
        <w:rPr>
          <w:rFonts w:ascii="Arial" w:eastAsia="Times New Roman" w:hAnsi="Arial" w:cs="Arial"/>
          <w:i/>
          <w:sz w:val="16"/>
          <w:szCs w:val="16"/>
          <w:lang w:val="en-GB" w:eastAsia="fr-FR"/>
        </w:rPr>
        <w:t xml:space="preserve"> &lt; 0.05</w:t>
      </w:r>
      <w:r w:rsidRPr="00305887">
        <w:rPr>
          <w:rFonts w:ascii="Arial" w:eastAsia="Times New Roman" w:hAnsi="Arial" w:cs="Arial"/>
          <w:sz w:val="16"/>
          <w:szCs w:val="16"/>
          <w:lang w:val="en-GB" w:eastAsia="fr-FR"/>
        </w:rPr>
        <w:t xml:space="preserve">, </w:t>
      </w:r>
      <w:r w:rsidRPr="00305887">
        <w:rPr>
          <w:rFonts w:ascii="Arial" w:eastAsia="Times New Roman" w:hAnsi="Arial" w:cs="Arial"/>
          <w:b/>
          <w:bCs/>
          <w:sz w:val="16"/>
          <w:szCs w:val="16"/>
          <w:lang w:val="en-GB" w:eastAsia="fr-FR"/>
        </w:rPr>
        <w:t>S</w:t>
      </w:r>
      <w:r w:rsidRPr="00305887">
        <w:rPr>
          <w:rFonts w:ascii="Arial" w:eastAsia="Times New Roman" w:hAnsi="Arial" w:cs="Arial"/>
          <w:sz w:val="16"/>
          <w:szCs w:val="16"/>
          <w:lang w:val="en-GB" w:eastAsia="fr-FR"/>
        </w:rPr>
        <w:t xml:space="preserve"> = Significant at p &lt; 0.05, </w:t>
      </w:r>
      <w:r w:rsidRPr="00305887">
        <w:rPr>
          <w:rFonts w:ascii="Arial" w:eastAsia="Times New Roman" w:hAnsi="Arial" w:cs="Arial"/>
          <w:b/>
          <w:bCs/>
          <w:sz w:val="16"/>
          <w:szCs w:val="16"/>
          <w:lang w:val="en-GB" w:eastAsia="fr-FR"/>
        </w:rPr>
        <w:t>T°</w:t>
      </w:r>
      <w:r w:rsidRPr="00305887">
        <w:rPr>
          <w:rFonts w:ascii="Arial" w:eastAsia="Times New Roman" w:hAnsi="Arial" w:cs="Arial"/>
          <w:sz w:val="16"/>
          <w:szCs w:val="16"/>
          <w:lang w:val="en-GB" w:eastAsia="fr-FR"/>
        </w:rPr>
        <w:t xml:space="preserve"> = Temperature, </w:t>
      </w:r>
      <w:r w:rsidRPr="00305887">
        <w:rPr>
          <w:rFonts w:ascii="Arial" w:eastAsia="Times New Roman" w:hAnsi="Arial" w:cs="Arial"/>
          <w:b/>
          <w:bCs/>
          <w:sz w:val="16"/>
          <w:szCs w:val="16"/>
          <w:lang w:val="en-GB" w:eastAsia="fr-FR"/>
        </w:rPr>
        <w:t>EC</w:t>
      </w:r>
      <w:r w:rsidRPr="00305887">
        <w:rPr>
          <w:rFonts w:ascii="Arial" w:eastAsia="Times New Roman" w:hAnsi="Arial" w:cs="Arial"/>
          <w:sz w:val="16"/>
          <w:szCs w:val="16"/>
          <w:lang w:val="en-GB" w:eastAsia="fr-FR"/>
        </w:rPr>
        <w:t xml:space="preserve"> = Electrical Conductivity, Trans.=Transparency, </w:t>
      </w:r>
      <w:r w:rsidRPr="00305887">
        <w:rPr>
          <w:rFonts w:ascii="Arial" w:eastAsia="Times New Roman" w:hAnsi="Arial" w:cs="Arial"/>
          <w:b/>
          <w:bCs/>
          <w:sz w:val="16"/>
          <w:szCs w:val="16"/>
          <w:lang w:val="en-GB" w:eastAsia="fr-FR"/>
        </w:rPr>
        <w:t>TDS</w:t>
      </w:r>
      <w:r w:rsidRPr="00305887">
        <w:rPr>
          <w:rFonts w:ascii="Arial" w:eastAsia="Times New Roman" w:hAnsi="Arial" w:cs="Arial"/>
          <w:sz w:val="16"/>
          <w:szCs w:val="16"/>
          <w:lang w:val="en-GB" w:eastAsia="fr-FR"/>
        </w:rPr>
        <w:t xml:space="preserve"> = Total Dissolved Solids, </w:t>
      </w:r>
      <w:r w:rsidRPr="00305887">
        <w:rPr>
          <w:rFonts w:ascii="Arial" w:eastAsia="Times New Roman" w:hAnsi="Arial" w:cs="Arial"/>
          <w:b/>
          <w:bCs/>
          <w:sz w:val="16"/>
          <w:szCs w:val="16"/>
          <w:lang w:val="en-GB" w:eastAsia="fr-FR"/>
        </w:rPr>
        <w:t>COD</w:t>
      </w:r>
      <w:r w:rsidRPr="00305887">
        <w:rPr>
          <w:rFonts w:ascii="Arial" w:eastAsia="Times New Roman" w:hAnsi="Arial" w:cs="Arial"/>
          <w:sz w:val="16"/>
          <w:szCs w:val="16"/>
          <w:lang w:val="en-GB" w:eastAsia="fr-FR"/>
        </w:rPr>
        <w:t xml:space="preserve"> = Chemical Oxygen Demand, BOD</w:t>
      </w:r>
      <w:r w:rsidRPr="00305887">
        <w:rPr>
          <w:rFonts w:ascii="Cambria Math" w:eastAsia="Times New Roman" w:hAnsi="Cambria Math" w:cs="Cambria Math"/>
          <w:sz w:val="16"/>
          <w:szCs w:val="16"/>
          <w:lang w:val="en-GB" w:eastAsia="fr-FR"/>
        </w:rPr>
        <w:t>₅</w:t>
      </w:r>
      <w:r w:rsidRPr="00305887">
        <w:rPr>
          <w:rFonts w:ascii="Arial" w:eastAsia="Times New Roman" w:hAnsi="Arial" w:cs="Arial"/>
          <w:sz w:val="16"/>
          <w:szCs w:val="16"/>
          <w:lang w:val="en-GB" w:eastAsia="fr-FR"/>
        </w:rPr>
        <w:t xml:space="preserve"> = Biochemical Oxygen Demand after 5 days</w:t>
      </w:r>
    </w:p>
    <w:p w14:paraId="778B02A5" w14:textId="77777777" w:rsidR="00970C49" w:rsidRDefault="00970C49">
      <w:pPr>
        <w:rPr>
          <w:rFonts w:ascii="Arial" w:eastAsia="Times New Roman" w:hAnsi="Arial" w:cs="Arial"/>
          <w:b/>
          <w:bCs/>
          <w:lang w:val="en-GB" w:eastAsia="fr-FR"/>
        </w:rPr>
      </w:pPr>
      <w:r>
        <w:rPr>
          <w:rFonts w:ascii="Arial" w:eastAsia="Times New Roman" w:hAnsi="Arial" w:cs="Arial"/>
          <w:b/>
          <w:bCs/>
          <w:lang w:val="en-GB" w:eastAsia="fr-FR"/>
        </w:rPr>
        <w:br w:type="page"/>
      </w:r>
    </w:p>
    <w:p w14:paraId="2AF17951" w14:textId="77777777" w:rsidR="00367AD0" w:rsidRPr="00305887" w:rsidRDefault="00367AD0" w:rsidP="0021651E">
      <w:pPr>
        <w:spacing w:before="240" w:after="240" w:line="360" w:lineRule="auto"/>
        <w:jc w:val="both"/>
        <w:outlineLvl w:val="3"/>
        <w:rPr>
          <w:rFonts w:ascii="Arial" w:eastAsia="Times New Roman" w:hAnsi="Arial" w:cs="Arial"/>
          <w:b/>
          <w:bCs/>
          <w:lang w:val="en-GB" w:eastAsia="fr-FR"/>
        </w:rPr>
      </w:pPr>
      <w:r w:rsidRPr="00305887">
        <w:rPr>
          <w:rFonts w:ascii="Arial" w:eastAsia="Times New Roman" w:hAnsi="Arial" w:cs="Arial"/>
          <w:b/>
          <w:bCs/>
          <w:lang w:val="en-GB" w:eastAsia="fr-FR"/>
        </w:rPr>
        <w:t>3.2. Temporal Variation of Some Physico-chemical Parameters</w:t>
      </w:r>
    </w:p>
    <w:p w14:paraId="0CC7D831" w14:textId="77777777" w:rsidR="00367AD0" w:rsidRPr="00305887" w:rsidRDefault="00367AD0" w:rsidP="004F4AD7">
      <w:pPr>
        <w:spacing w:after="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Temporal variation in environmental variables is shown (Table 3). The highest average temperature was recorded on May 5, and the lowest on July 5. The highest pH was noted on August 9, and the lowest on June 14. Dissolved oxygen peaked on May 25 and was lowest on March 23. Electrical conductivity was highest on August 9 and lowest on April 14. TDS followed the same pattern. Transparency was highest on July 21 and lowest on May 5.</w:t>
      </w:r>
    </w:p>
    <w:p w14:paraId="69BD9961" w14:textId="77777777" w:rsidR="00367AD0" w:rsidRPr="00305887" w:rsidRDefault="00367AD0" w:rsidP="004F4AD7">
      <w:pPr>
        <w:spacing w:after="12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Ammonium ions peaked on May 25 and were lowest on March 23. No nitrate values were recorded on June 14 and July 21, but the highest mean occurred on March 23. Nitrites peaked on March 23 and were lowest on July 21. Phosphates were only detected on March 23 and July 5. COD was highest on March 23 and lowest on July 21.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peaked on April 14 and was lowest on May 25. All parameters varied significantly over time (p &lt; 0.05), except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which did not show significant variation (p &gt; 0.05).</w:t>
      </w:r>
    </w:p>
    <w:p w14:paraId="29B20651" w14:textId="77777777" w:rsidR="00D42C0E" w:rsidRPr="00305887" w:rsidRDefault="00C506EB" w:rsidP="0021651E">
      <w:pPr>
        <w:spacing w:after="0" w:line="360" w:lineRule="auto"/>
        <w:outlineLvl w:val="2"/>
        <w:rPr>
          <w:rFonts w:ascii="Arial" w:eastAsia="Times New Roman" w:hAnsi="Arial" w:cs="Arial"/>
          <w:b/>
          <w:bCs/>
          <w:sz w:val="20"/>
          <w:szCs w:val="20"/>
          <w:lang w:val="en-GB" w:eastAsia="fr-FR"/>
        </w:rPr>
      </w:pPr>
      <w:r w:rsidRPr="00305887">
        <w:rPr>
          <w:rFonts w:ascii="Arial" w:eastAsia="Times New Roman" w:hAnsi="Arial" w:cs="Arial"/>
          <w:b/>
          <w:bCs/>
          <w:sz w:val="20"/>
          <w:szCs w:val="20"/>
          <w:lang w:val="en-GB" w:eastAsia="fr-FR"/>
        </w:rPr>
        <w:t>Table 3: Temporal Variation of Some Physico-chemical Parameters</w:t>
      </w:r>
    </w:p>
    <w:tbl>
      <w:tblPr>
        <w:tblW w:w="5000" w:type="pct"/>
        <w:jc w:val="center"/>
        <w:tblCellMar>
          <w:left w:w="70" w:type="dxa"/>
          <w:right w:w="70" w:type="dxa"/>
        </w:tblCellMar>
        <w:tblLook w:val="04A0" w:firstRow="1" w:lastRow="0" w:firstColumn="1" w:lastColumn="0" w:noHBand="0" w:noVBand="1"/>
      </w:tblPr>
      <w:tblGrid>
        <w:gridCol w:w="841"/>
        <w:gridCol w:w="854"/>
        <w:gridCol w:w="926"/>
        <w:gridCol w:w="853"/>
        <w:gridCol w:w="853"/>
        <w:gridCol w:w="853"/>
        <w:gridCol w:w="925"/>
        <w:gridCol w:w="853"/>
        <w:gridCol w:w="853"/>
        <w:gridCol w:w="853"/>
        <w:gridCol w:w="362"/>
      </w:tblGrid>
      <w:tr w:rsidR="0021651E" w:rsidRPr="00D30687" w14:paraId="0703F727" w14:textId="77777777" w:rsidTr="00E27E42">
        <w:trPr>
          <w:trHeight w:val="315"/>
          <w:jc w:val="center"/>
        </w:trPr>
        <w:tc>
          <w:tcPr>
            <w:tcW w:w="466" w:type="pct"/>
            <w:tcBorders>
              <w:top w:val="single" w:sz="4" w:space="0" w:color="auto"/>
              <w:left w:val="nil"/>
              <w:bottom w:val="single" w:sz="4" w:space="0" w:color="auto"/>
              <w:right w:val="nil"/>
            </w:tcBorders>
            <w:hideMark/>
          </w:tcPr>
          <w:p w14:paraId="2DA9105E"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Parameters</w:t>
            </w:r>
          </w:p>
        </w:tc>
        <w:tc>
          <w:tcPr>
            <w:tcW w:w="474" w:type="pct"/>
            <w:tcBorders>
              <w:top w:val="single" w:sz="4" w:space="0" w:color="auto"/>
              <w:left w:val="nil"/>
              <w:bottom w:val="single" w:sz="4" w:space="0" w:color="auto"/>
              <w:right w:val="nil"/>
            </w:tcBorders>
            <w:hideMark/>
          </w:tcPr>
          <w:p w14:paraId="49E5AFCD"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23/03/2022</w:t>
            </w:r>
          </w:p>
        </w:tc>
        <w:tc>
          <w:tcPr>
            <w:tcW w:w="515" w:type="pct"/>
            <w:tcBorders>
              <w:top w:val="single" w:sz="4" w:space="0" w:color="auto"/>
              <w:left w:val="nil"/>
              <w:bottom w:val="single" w:sz="4" w:space="0" w:color="auto"/>
              <w:right w:val="nil"/>
            </w:tcBorders>
            <w:hideMark/>
          </w:tcPr>
          <w:p w14:paraId="0B963A85"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14/04/2022</w:t>
            </w:r>
          </w:p>
        </w:tc>
        <w:tc>
          <w:tcPr>
            <w:tcW w:w="474" w:type="pct"/>
            <w:tcBorders>
              <w:top w:val="single" w:sz="4" w:space="0" w:color="auto"/>
              <w:left w:val="nil"/>
              <w:bottom w:val="single" w:sz="4" w:space="0" w:color="auto"/>
              <w:right w:val="nil"/>
            </w:tcBorders>
            <w:hideMark/>
          </w:tcPr>
          <w:p w14:paraId="1D4FBB23"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05/05/2022</w:t>
            </w:r>
          </w:p>
        </w:tc>
        <w:tc>
          <w:tcPr>
            <w:tcW w:w="474" w:type="pct"/>
            <w:tcBorders>
              <w:top w:val="single" w:sz="4" w:space="0" w:color="auto"/>
              <w:left w:val="nil"/>
              <w:bottom w:val="single" w:sz="4" w:space="0" w:color="auto"/>
              <w:right w:val="nil"/>
            </w:tcBorders>
            <w:hideMark/>
          </w:tcPr>
          <w:p w14:paraId="16CAF7BF"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25/05/2022</w:t>
            </w:r>
          </w:p>
        </w:tc>
        <w:tc>
          <w:tcPr>
            <w:tcW w:w="474" w:type="pct"/>
            <w:tcBorders>
              <w:top w:val="single" w:sz="4" w:space="0" w:color="auto"/>
              <w:left w:val="nil"/>
              <w:bottom w:val="single" w:sz="4" w:space="0" w:color="auto"/>
              <w:right w:val="nil"/>
            </w:tcBorders>
            <w:hideMark/>
          </w:tcPr>
          <w:p w14:paraId="038F1F8D"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14/06/2022</w:t>
            </w:r>
          </w:p>
        </w:tc>
        <w:tc>
          <w:tcPr>
            <w:tcW w:w="515" w:type="pct"/>
            <w:tcBorders>
              <w:top w:val="single" w:sz="4" w:space="0" w:color="auto"/>
              <w:left w:val="nil"/>
              <w:bottom w:val="single" w:sz="4" w:space="0" w:color="auto"/>
              <w:right w:val="nil"/>
            </w:tcBorders>
            <w:hideMark/>
          </w:tcPr>
          <w:p w14:paraId="24BA0A70"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05/07/2022</w:t>
            </w:r>
          </w:p>
        </w:tc>
        <w:tc>
          <w:tcPr>
            <w:tcW w:w="474" w:type="pct"/>
            <w:tcBorders>
              <w:top w:val="single" w:sz="4" w:space="0" w:color="auto"/>
              <w:left w:val="nil"/>
              <w:bottom w:val="single" w:sz="4" w:space="0" w:color="auto"/>
              <w:right w:val="nil"/>
            </w:tcBorders>
            <w:hideMark/>
          </w:tcPr>
          <w:p w14:paraId="102F3698"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21/07/2022</w:t>
            </w:r>
          </w:p>
        </w:tc>
        <w:tc>
          <w:tcPr>
            <w:tcW w:w="474" w:type="pct"/>
            <w:tcBorders>
              <w:top w:val="single" w:sz="4" w:space="0" w:color="auto"/>
              <w:left w:val="nil"/>
              <w:bottom w:val="single" w:sz="4" w:space="0" w:color="auto"/>
              <w:right w:val="nil"/>
            </w:tcBorders>
            <w:hideMark/>
          </w:tcPr>
          <w:p w14:paraId="7E4E18C4"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09/08/2022</w:t>
            </w:r>
          </w:p>
        </w:tc>
        <w:tc>
          <w:tcPr>
            <w:tcW w:w="474" w:type="pct"/>
            <w:tcBorders>
              <w:top w:val="single" w:sz="4" w:space="0" w:color="auto"/>
              <w:left w:val="nil"/>
              <w:bottom w:val="single" w:sz="4" w:space="0" w:color="auto"/>
              <w:right w:val="nil"/>
            </w:tcBorders>
            <w:hideMark/>
          </w:tcPr>
          <w:p w14:paraId="15191636"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Mean</w:t>
            </w:r>
          </w:p>
        </w:tc>
        <w:tc>
          <w:tcPr>
            <w:tcW w:w="187" w:type="pct"/>
            <w:tcBorders>
              <w:top w:val="single" w:sz="4" w:space="0" w:color="auto"/>
              <w:left w:val="nil"/>
              <w:bottom w:val="single" w:sz="4" w:space="0" w:color="auto"/>
              <w:right w:val="nil"/>
            </w:tcBorders>
            <w:noWrap/>
            <w:hideMark/>
          </w:tcPr>
          <w:p w14:paraId="7E75C498" w14:textId="77777777" w:rsidR="0021651E" w:rsidRPr="00D30687" w:rsidRDefault="0021651E" w:rsidP="00E27E42">
            <w:pPr>
              <w:spacing w:after="0" w:line="240" w:lineRule="auto"/>
              <w:jc w:val="center"/>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Sig.</w:t>
            </w:r>
          </w:p>
        </w:tc>
      </w:tr>
      <w:tr w:rsidR="0021651E" w:rsidRPr="00D30687" w14:paraId="0DAC72EE" w14:textId="77777777" w:rsidTr="00E27E42">
        <w:trPr>
          <w:trHeight w:val="315"/>
          <w:jc w:val="center"/>
        </w:trPr>
        <w:tc>
          <w:tcPr>
            <w:tcW w:w="466" w:type="pct"/>
            <w:tcBorders>
              <w:top w:val="nil"/>
              <w:left w:val="nil"/>
              <w:bottom w:val="nil"/>
              <w:right w:val="nil"/>
            </w:tcBorders>
            <w:hideMark/>
          </w:tcPr>
          <w:p w14:paraId="3E2D576E"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T°</w:t>
            </w:r>
          </w:p>
        </w:tc>
        <w:tc>
          <w:tcPr>
            <w:tcW w:w="474" w:type="pct"/>
            <w:tcBorders>
              <w:top w:val="nil"/>
              <w:left w:val="nil"/>
              <w:bottom w:val="nil"/>
              <w:right w:val="nil"/>
            </w:tcBorders>
            <w:hideMark/>
          </w:tcPr>
          <w:p w14:paraId="6C7FDCA4"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26,57±0,24</w:t>
            </w:r>
          </w:p>
        </w:tc>
        <w:tc>
          <w:tcPr>
            <w:tcW w:w="515" w:type="pct"/>
            <w:tcBorders>
              <w:top w:val="nil"/>
              <w:left w:val="nil"/>
              <w:bottom w:val="nil"/>
              <w:right w:val="nil"/>
            </w:tcBorders>
            <w:hideMark/>
          </w:tcPr>
          <w:p w14:paraId="00407CF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26,35±0,29</w:t>
            </w:r>
          </w:p>
        </w:tc>
        <w:tc>
          <w:tcPr>
            <w:tcW w:w="474" w:type="pct"/>
            <w:tcBorders>
              <w:top w:val="nil"/>
              <w:left w:val="nil"/>
              <w:bottom w:val="nil"/>
              <w:right w:val="nil"/>
            </w:tcBorders>
            <w:hideMark/>
          </w:tcPr>
          <w:p w14:paraId="4505B25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27,92±1,55</w:t>
            </w:r>
          </w:p>
        </w:tc>
        <w:tc>
          <w:tcPr>
            <w:tcW w:w="474" w:type="pct"/>
            <w:tcBorders>
              <w:top w:val="nil"/>
              <w:left w:val="nil"/>
              <w:bottom w:val="nil"/>
              <w:right w:val="nil"/>
            </w:tcBorders>
            <w:hideMark/>
          </w:tcPr>
          <w:p w14:paraId="0696B0F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27,23±0,69</w:t>
            </w:r>
          </w:p>
        </w:tc>
        <w:tc>
          <w:tcPr>
            <w:tcW w:w="474" w:type="pct"/>
            <w:tcBorders>
              <w:top w:val="nil"/>
              <w:left w:val="nil"/>
              <w:bottom w:val="nil"/>
              <w:right w:val="nil"/>
            </w:tcBorders>
            <w:hideMark/>
          </w:tcPr>
          <w:p w14:paraId="5E0E8B14"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25,87±0,57</w:t>
            </w:r>
          </w:p>
        </w:tc>
        <w:tc>
          <w:tcPr>
            <w:tcW w:w="515" w:type="pct"/>
            <w:tcBorders>
              <w:top w:val="nil"/>
              <w:left w:val="nil"/>
              <w:bottom w:val="nil"/>
              <w:right w:val="nil"/>
            </w:tcBorders>
            <w:hideMark/>
          </w:tcPr>
          <w:p w14:paraId="6EFA5854"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24,88±0,23</w:t>
            </w:r>
          </w:p>
        </w:tc>
        <w:tc>
          <w:tcPr>
            <w:tcW w:w="474" w:type="pct"/>
            <w:tcBorders>
              <w:top w:val="nil"/>
              <w:left w:val="nil"/>
              <w:bottom w:val="nil"/>
              <w:right w:val="nil"/>
            </w:tcBorders>
            <w:hideMark/>
          </w:tcPr>
          <w:p w14:paraId="151B751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25,82±0,29</w:t>
            </w:r>
          </w:p>
        </w:tc>
        <w:tc>
          <w:tcPr>
            <w:tcW w:w="474" w:type="pct"/>
            <w:tcBorders>
              <w:top w:val="nil"/>
              <w:left w:val="nil"/>
              <w:bottom w:val="nil"/>
              <w:right w:val="nil"/>
            </w:tcBorders>
            <w:hideMark/>
          </w:tcPr>
          <w:p w14:paraId="5967E6D2"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25,18±0,35</w:t>
            </w:r>
          </w:p>
        </w:tc>
        <w:tc>
          <w:tcPr>
            <w:tcW w:w="474" w:type="pct"/>
            <w:tcBorders>
              <w:top w:val="nil"/>
              <w:left w:val="nil"/>
              <w:bottom w:val="nil"/>
              <w:right w:val="nil"/>
            </w:tcBorders>
            <w:hideMark/>
          </w:tcPr>
          <w:p w14:paraId="020EDC9C"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26,23±1,14</w:t>
            </w:r>
          </w:p>
        </w:tc>
        <w:tc>
          <w:tcPr>
            <w:tcW w:w="187" w:type="pct"/>
            <w:tcBorders>
              <w:top w:val="nil"/>
              <w:left w:val="nil"/>
              <w:bottom w:val="nil"/>
              <w:right w:val="nil"/>
            </w:tcBorders>
            <w:hideMark/>
          </w:tcPr>
          <w:p w14:paraId="0F3209B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NS</w:t>
            </w:r>
          </w:p>
        </w:tc>
      </w:tr>
      <w:tr w:rsidR="0021651E" w:rsidRPr="00D30687" w14:paraId="20DE6BDB" w14:textId="77777777" w:rsidTr="00E27E42">
        <w:trPr>
          <w:trHeight w:val="315"/>
          <w:jc w:val="center"/>
        </w:trPr>
        <w:tc>
          <w:tcPr>
            <w:tcW w:w="466" w:type="pct"/>
            <w:tcBorders>
              <w:top w:val="nil"/>
              <w:left w:val="nil"/>
              <w:bottom w:val="nil"/>
              <w:right w:val="nil"/>
            </w:tcBorders>
            <w:hideMark/>
          </w:tcPr>
          <w:p w14:paraId="2BC1C1B8"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pH</w:t>
            </w:r>
          </w:p>
        </w:tc>
        <w:tc>
          <w:tcPr>
            <w:tcW w:w="474" w:type="pct"/>
            <w:tcBorders>
              <w:top w:val="nil"/>
              <w:left w:val="nil"/>
              <w:bottom w:val="nil"/>
              <w:right w:val="nil"/>
            </w:tcBorders>
            <w:hideMark/>
          </w:tcPr>
          <w:p w14:paraId="43317E9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7,73±0,19</w:t>
            </w:r>
          </w:p>
        </w:tc>
        <w:tc>
          <w:tcPr>
            <w:tcW w:w="515" w:type="pct"/>
            <w:tcBorders>
              <w:top w:val="nil"/>
              <w:left w:val="nil"/>
              <w:bottom w:val="nil"/>
              <w:right w:val="nil"/>
            </w:tcBorders>
            <w:hideMark/>
          </w:tcPr>
          <w:p w14:paraId="5CD2636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7,50±0,26</w:t>
            </w:r>
          </w:p>
        </w:tc>
        <w:tc>
          <w:tcPr>
            <w:tcW w:w="474" w:type="pct"/>
            <w:tcBorders>
              <w:top w:val="nil"/>
              <w:left w:val="nil"/>
              <w:bottom w:val="nil"/>
              <w:right w:val="nil"/>
            </w:tcBorders>
            <w:hideMark/>
          </w:tcPr>
          <w:p w14:paraId="0E3BA276"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7,80±0,20</w:t>
            </w:r>
          </w:p>
        </w:tc>
        <w:tc>
          <w:tcPr>
            <w:tcW w:w="474" w:type="pct"/>
            <w:tcBorders>
              <w:top w:val="nil"/>
              <w:left w:val="nil"/>
              <w:bottom w:val="nil"/>
              <w:right w:val="nil"/>
            </w:tcBorders>
            <w:hideMark/>
          </w:tcPr>
          <w:p w14:paraId="20D4460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7,74±0,14</w:t>
            </w:r>
          </w:p>
        </w:tc>
        <w:tc>
          <w:tcPr>
            <w:tcW w:w="474" w:type="pct"/>
            <w:tcBorders>
              <w:top w:val="nil"/>
              <w:left w:val="nil"/>
              <w:bottom w:val="nil"/>
              <w:right w:val="nil"/>
            </w:tcBorders>
            <w:hideMark/>
          </w:tcPr>
          <w:p w14:paraId="0A8E9CF6"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7,04±0,23</w:t>
            </w:r>
          </w:p>
        </w:tc>
        <w:tc>
          <w:tcPr>
            <w:tcW w:w="515" w:type="pct"/>
            <w:tcBorders>
              <w:top w:val="nil"/>
              <w:left w:val="nil"/>
              <w:bottom w:val="nil"/>
              <w:right w:val="nil"/>
            </w:tcBorders>
            <w:hideMark/>
          </w:tcPr>
          <w:p w14:paraId="1C2841D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8,29±0,19</w:t>
            </w:r>
          </w:p>
        </w:tc>
        <w:tc>
          <w:tcPr>
            <w:tcW w:w="474" w:type="pct"/>
            <w:tcBorders>
              <w:top w:val="nil"/>
              <w:left w:val="nil"/>
              <w:bottom w:val="nil"/>
              <w:right w:val="nil"/>
            </w:tcBorders>
            <w:hideMark/>
          </w:tcPr>
          <w:p w14:paraId="4F73937A"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8,18±0,12</w:t>
            </w:r>
          </w:p>
        </w:tc>
        <w:tc>
          <w:tcPr>
            <w:tcW w:w="474" w:type="pct"/>
            <w:tcBorders>
              <w:top w:val="nil"/>
              <w:left w:val="nil"/>
              <w:bottom w:val="nil"/>
              <w:right w:val="nil"/>
            </w:tcBorders>
            <w:hideMark/>
          </w:tcPr>
          <w:p w14:paraId="1FED812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8,45±0,18</w:t>
            </w:r>
          </w:p>
        </w:tc>
        <w:tc>
          <w:tcPr>
            <w:tcW w:w="474" w:type="pct"/>
            <w:tcBorders>
              <w:top w:val="nil"/>
              <w:left w:val="nil"/>
              <w:bottom w:val="nil"/>
              <w:right w:val="nil"/>
            </w:tcBorders>
            <w:hideMark/>
          </w:tcPr>
          <w:p w14:paraId="75802967"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7,84±0,47</w:t>
            </w:r>
          </w:p>
        </w:tc>
        <w:tc>
          <w:tcPr>
            <w:tcW w:w="187" w:type="pct"/>
            <w:tcBorders>
              <w:top w:val="nil"/>
              <w:left w:val="nil"/>
              <w:bottom w:val="nil"/>
              <w:right w:val="nil"/>
            </w:tcBorders>
            <w:hideMark/>
          </w:tcPr>
          <w:p w14:paraId="50C140C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NS</w:t>
            </w:r>
          </w:p>
        </w:tc>
      </w:tr>
      <w:tr w:rsidR="0021651E" w:rsidRPr="00D30687" w14:paraId="3914E863" w14:textId="77777777" w:rsidTr="00E27E42">
        <w:trPr>
          <w:trHeight w:val="345"/>
          <w:jc w:val="center"/>
        </w:trPr>
        <w:tc>
          <w:tcPr>
            <w:tcW w:w="466" w:type="pct"/>
            <w:tcBorders>
              <w:top w:val="nil"/>
              <w:left w:val="nil"/>
              <w:bottom w:val="nil"/>
              <w:right w:val="nil"/>
            </w:tcBorders>
            <w:hideMark/>
          </w:tcPr>
          <w:p w14:paraId="0FDC836F"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DO (mgO</w:t>
            </w:r>
            <w:r w:rsidRPr="00D30687">
              <w:rPr>
                <w:rFonts w:ascii="Arial" w:eastAsia="Times New Roman" w:hAnsi="Arial" w:cs="Arial"/>
                <w:b/>
                <w:bCs/>
                <w:color w:val="000000"/>
                <w:sz w:val="18"/>
                <w:szCs w:val="18"/>
                <w:vertAlign w:val="subscript"/>
                <w:lang w:eastAsia="fr-FR"/>
              </w:rPr>
              <w:t>2</w:t>
            </w:r>
            <w:r w:rsidRPr="00D30687">
              <w:rPr>
                <w:rFonts w:ascii="Arial" w:eastAsia="Times New Roman" w:hAnsi="Arial" w:cs="Arial"/>
                <w:b/>
                <w:bCs/>
                <w:color w:val="000000"/>
                <w:sz w:val="18"/>
                <w:szCs w:val="18"/>
                <w:lang w:eastAsia="fr-FR"/>
              </w:rPr>
              <w:t>/l)</w:t>
            </w:r>
          </w:p>
        </w:tc>
        <w:tc>
          <w:tcPr>
            <w:tcW w:w="474" w:type="pct"/>
            <w:tcBorders>
              <w:top w:val="nil"/>
              <w:left w:val="nil"/>
              <w:bottom w:val="nil"/>
              <w:right w:val="nil"/>
            </w:tcBorders>
            <w:hideMark/>
          </w:tcPr>
          <w:p w14:paraId="19AAE8C2"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1,71±1,06</w:t>
            </w:r>
          </w:p>
        </w:tc>
        <w:tc>
          <w:tcPr>
            <w:tcW w:w="515" w:type="pct"/>
            <w:tcBorders>
              <w:top w:val="nil"/>
              <w:left w:val="nil"/>
              <w:bottom w:val="nil"/>
              <w:right w:val="nil"/>
            </w:tcBorders>
            <w:hideMark/>
          </w:tcPr>
          <w:p w14:paraId="4CB00D2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6,37±0,91</w:t>
            </w:r>
          </w:p>
        </w:tc>
        <w:tc>
          <w:tcPr>
            <w:tcW w:w="474" w:type="pct"/>
            <w:tcBorders>
              <w:top w:val="nil"/>
              <w:left w:val="nil"/>
              <w:bottom w:val="nil"/>
              <w:right w:val="nil"/>
            </w:tcBorders>
            <w:hideMark/>
          </w:tcPr>
          <w:p w14:paraId="18F47CBD"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6,50±0,52</w:t>
            </w:r>
          </w:p>
        </w:tc>
        <w:tc>
          <w:tcPr>
            <w:tcW w:w="474" w:type="pct"/>
            <w:tcBorders>
              <w:top w:val="nil"/>
              <w:left w:val="nil"/>
              <w:bottom w:val="nil"/>
              <w:right w:val="nil"/>
            </w:tcBorders>
            <w:hideMark/>
          </w:tcPr>
          <w:p w14:paraId="766218A7"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6,55±0,53</w:t>
            </w:r>
          </w:p>
        </w:tc>
        <w:tc>
          <w:tcPr>
            <w:tcW w:w="474" w:type="pct"/>
            <w:tcBorders>
              <w:top w:val="nil"/>
              <w:left w:val="nil"/>
              <w:bottom w:val="nil"/>
              <w:right w:val="nil"/>
            </w:tcBorders>
            <w:hideMark/>
          </w:tcPr>
          <w:p w14:paraId="2C58AF2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3,37±0,56</w:t>
            </w:r>
          </w:p>
        </w:tc>
        <w:tc>
          <w:tcPr>
            <w:tcW w:w="515" w:type="pct"/>
            <w:tcBorders>
              <w:top w:val="nil"/>
              <w:left w:val="nil"/>
              <w:bottom w:val="nil"/>
              <w:right w:val="nil"/>
            </w:tcBorders>
            <w:hideMark/>
          </w:tcPr>
          <w:p w14:paraId="61439DEA"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5,26±1,43</w:t>
            </w:r>
          </w:p>
        </w:tc>
        <w:tc>
          <w:tcPr>
            <w:tcW w:w="474" w:type="pct"/>
            <w:tcBorders>
              <w:top w:val="nil"/>
              <w:left w:val="nil"/>
              <w:bottom w:val="nil"/>
              <w:right w:val="nil"/>
            </w:tcBorders>
            <w:hideMark/>
          </w:tcPr>
          <w:p w14:paraId="7A0E0FCB"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5,5±0,64</w:t>
            </w:r>
          </w:p>
        </w:tc>
        <w:tc>
          <w:tcPr>
            <w:tcW w:w="474" w:type="pct"/>
            <w:tcBorders>
              <w:top w:val="nil"/>
              <w:left w:val="nil"/>
              <w:bottom w:val="nil"/>
              <w:right w:val="nil"/>
            </w:tcBorders>
            <w:hideMark/>
          </w:tcPr>
          <w:p w14:paraId="0880CD4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4,62±0,81</w:t>
            </w:r>
          </w:p>
        </w:tc>
        <w:tc>
          <w:tcPr>
            <w:tcW w:w="474" w:type="pct"/>
            <w:tcBorders>
              <w:top w:val="nil"/>
              <w:left w:val="nil"/>
              <w:bottom w:val="nil"/>
              <w:right w:val="nil"/>
            </w:tcBorders>
            <w:hideMark/>
          </w:tcPr>
          <w:p w14:paraId="504F808B"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4,98±1,80</w:t>
            </w:r>
          </w:p>
        </w:tc>
        <w:tc>
          <w:tcPr>
            <w:tcW w:w="187" w:type="pct"/>
            <w:tcBorders>
              <w:top w:val="nil"/>
              <w:left w:val="nil"/>
              <w:bottom w:val="nil"/>
              <w:right w:val="nil"/>
            </w:tcBorders>
            <w:hideMark/>
          </w:tcPr>
          <w:p w14:paraId="1503425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14:paraId="39A350D7" w14:textId="77777777" w:rsidTr="00E27E42">
        <w:trPr>
          <w:trHeight w:val="360"/>
          <w:jc w:val="center"/>
        </w:trPr>
        <w:tc>
          <w:tcPr>
            <w:tcW w:w="466" w:type="pct"/>
            <w:tcBorders>
              <w:top w:val="nil"/>
              <w:left w:val="nil"/>
              <w:bottom w:val="nil"/>
              <w:right w:val="nil"/>
            </w:tcBorders>
            <w:hideMark/>
          </w:tcPr>
          <w:p w14:paraId="7223DD34"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EC (µS/cm)</w:t>
            </w:r>
          </w:p>
        </w:tc>
        <w:tc>
          <w:tcPr>
            <w:tcW w:w="474" w:type="pct"/>
            <w:tcBorders>
              <w:top w:val="nil"/>
              <w:left w:val="nil"/>
              <w:bottom w:val="nil"/>
              <w:right w:val="nil"/>
            </w:tcBorders>
            <w:hideMark/>
          </w:tcPr>
          <w:p w14:paraId="64E9F96B"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190,5±13,75</w:t>
            </w:r>
          </w:p>
        </w:tc>
        <w:tc>
          <w:tcPr>
            <w:tcW w:w="515" w:type="pct"/>
            <w:tcBorders>
              <w:top w:val="nil"/>
              <w:left w:val="nil"/>
              <w:bottom w:val="nil"/>
              <w:right w:val="nil"/>
            </w:tcBorders>
            <w:hideMark/>
          </w:tcPr>
          <w:p w14:paraId="7F125C8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188,26±11,89</w:t>
            </w:r>
          </w:p>
        </w:tc>
        <w:tc>
          <w:tcPr>
            <w:tcW w:w="474" w:type="pct"/>
            <w:tcBorders>
              <w:top w:val="nil"/>
              <w:left w:val="nil"/>
              <w:bottom w:val="nil"/>
              <w:right w:val="nil"/>
            </w:tcBorders>
            <w:hideMark/>
          </w:tcPr>
          <w:p w14:paraId="7E73AA82"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192,99±13,6</w:t>
            </w:r>
          </w:p>
        </w:tc>
        <w:tc>
          <w:tcPr>
            <w:tcW w:w="474" w:type="pct"/>
            <w:tcBorders>
              <w:top w:val="nil"/>
              <w:left w:val="nil"/>
              <w:bottom w:val="nil"/>
              <w:right w:val="nil"/>
            </w:tcBorders>
            <w:hideMark/>
          </w:tcPr>
          <w:p w14:paraId="366141ED"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192,9±15,24</w:t>
            </w:r>
          </w:p>
        </w:tc>
        <w:tc>
          <w:tcPr>
            <w:tcW w:w="474" w:type="pct"/>
            <w:tcBorders>
              <w:top w:val="nil"/>
              <w:left w:val="nil"/>
              <w:bottom w:val="nil"/>
              <w:right w:val="nil"/>
            </w:tcBorders>
            <w:hideMark/>
          </w:tcPr>
          <w:p w14:paraId="4C2AEEF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264,5±9,01</w:t>
            </w:r>
          </w:p>
        </w:tc>
        <w:tc>
          <w:tcPr>
            <w:tcW w:w="515" w:type="pct"/>
            <w:tcBorders>
              <w:top w:val="nil"/>
              <w:left w:val="nil"/>
              <w:bottom w:val="nil"/>
              <w:right w:val="nil"/>
            </w:tcBorders>
            <w:hideMark/>
          </w:tcPr>
          <w:p w14:paraId="261DAF8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368,97±10,19</w:t>
            </w:r>
          </w:p>
        </w:tc>
        <w:tc>
          <w:tcPr>
            <w:tcW w:w="474" w:type="pct"/>
            <w:tcBorders>
              <w:top w:val="nil"/>
              <w:left w:val="nil"/>
              <w:bottom w:val="nil"/>
              <w:right w:val="nil"/>
            </w:tcBorders>
            <w:hideMark/>
          </w:tcPr>
          <w:p w14:paraId="5BE494C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403,65±2,71</w:t>
            </w:r>
          </w:p>
        </w:tc>
        <w:tc>
          <w:tcPr>
            <w:tcW w:w="474" w:type="pct"/>
            <w:tcBorders>
              <w:top w:val="nil"/>
              <w:left w:val="nil"/>
              <w:bottom w:val="nil"/>
              <w:right w:val="nil"/>
            </w:tcBorders>
            <w:hideMark/>
          </w:tcPr>
          <w:p w14:paraId="6B2D81D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412,67±2,48</w:t>
            </w:r>
          </w:p>
        </w:tc>
        <w:tc>
          <w:tcPr>
            <w:tcW w:w="474" w:type="pct"/>
            <w:tcBorders>
              <w:top w:val="nil"/>
              <w:left w:val="nil"/>
              <w:bottom w:val="nil"/>
              <w:right w:val="nil"/>
            </w:tcBorders>
            <w:hideMark/>
          </w:tcPr>
          <w:p w14:paraId="4BDB219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276,8±96,76</w:t>
            </w:r>
          </w:p>
        </w:tc>
        <w:tc>
          <w:tcPr>
            <w:tcW w:w="187" w:type="pct"/>
            <w:tcBorders>
              <w:top w:val="nil"/>
              <w:left w:val="nil"/>
              <w:bottom w:val="nil"/>
              <w:right w:val="nil"/>
            </w:tcBorders>
            <w:hideMark/>
          </w:tcPr>
          <w:p w14:paraId="30A4B43D"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14:paraId="671F8C44" w14:textId="77777777" w:rsidTr="00E27E42">
        <w:trPr>
          <w:trHeight w:val="375"/>
          <w:jc w:val="center"/>
        </w:trPr>
        <w:tc>
          <w:tcPr>
            <w:tcW w:w="466" w:type="pct"/>
            <w:tcBorders>
              <w:top w:val="nil"/>
              <w:left w:val="nil"/>
              <w:bottom w:val="nil"/>
              <w:right w:val="nil"/>
            </w:tcBorders>
            <w:hideMark/>
          </w:tcPr>
          <w:p w14:paraId="4961294A"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TDS (mg/l)</w:t>
            </w:r>
          </w:p>
        </w:tc>
        <w:tc>
          <w:tcPr>
            <w:tcW w:w="474" w:type="pct"/>
            <w:tcBorders>
              <w:top w:val="nil"/>
              <w:left w:val="nil"/>
              <w:bottom w:val="nil"/>
              <w:right w:val="nil"/>
            </w:tcBorders>
            <w:hideMark/>
          </w:tcPr>
          <w:p w14:paraId="2F79C5EA"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101,45±6,25</w:t>
            </w:r>
          </w:p>
        </w:tc>
        <w:tc>
          <w:tcPr>
            <w:tcW w:w="515" w:type="pct"/>
            <w:tcBorders>
              <w:top w:val="nil"/>
              <w:left w:val="nil"/>
              <w:bottom w:val="nil"/>
              <w:right w:val="nil"/>
            </w:tcBorders>
            <w:hideMark/>
          </w:tcPr>
          <w:p w14:paraId="6DAA672A"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101,87±8,18</w:t>
            </w:r>
          </w:p>
        </w:tc>
        <w:tc>
          <w:tcPr>
            <w:tcW w:w="474" w:type="pct"/>
            <w:tcBorders>
              <w:top w:val="nil"/>
              <w:left w:val="nil"/>
              <w:bottom w:val="nil"/>
              <w:right w:val="nil"/>
            </w:tcBorders>
            <w:hideMark/>
          </w:tcPr>
          <w:p w14:paraId="3D44A93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101,80±6,67</w:t>
            </w:r>
          </w:p>
        </w:tc>
        <w:tc>
          <w:tcPr>
            <w:tcW w:w="474" w:type="pct"/>
            <w:tcBorders>
              <w:top w:val="nil"/>
              <w:left w:val="nil"/>
              <w:bottom w:val="nil"/>
              <w:right w:val="nil"/>
            </w:tcBorders>
            <w:hideMark/>
          </w:tcPr>
          <w:p w14:paraId="0E1BD59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102,55±6,96</w:t>
            </w:r>
          </w:p>
        </w:tc>
        <w:tc>
          <w:tcPr>
            <w:tcW w:w="474" w:type="pct"/>
            <w:tcBorders>
              <w:top w:val="nil"/>
              <w:left w:val="nil"/>
              <w:bottom w:val="nil"/>
              <w:right w:val="nil"/>
            </w:tcBorders>
            <w:hideMark/>
          </w:tcPr>
          <w:p w14:paraId="5CDD769D"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135,83±6,91</w:t>
            </w:r>
          </w:p>
        </w:tc>
        <w:tc>
          <w:tcPr>
            <w:tcW w:w="515" w:type="pct"/>
            <w:tcBorders>
              <w:top w:val="nil"/>
              <w:left w:val="nil"/>
              <w:bottom w:val="nil"/>
              <w:right w:val="nil"/>
            </w:tcBorders>
            <w:hideMark/>
          </w:tcPr>
          <w:p w14:paraId="371C5BCC"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195,97±4,71</w:t>
            </w:r>
          </w:p>
        </w:tc>
        <w:tc>
          <w:tcPr>
            <w:tcW w:w="474" w:type="pct"/>
            <w:tcBorders>
              <w:top w:val="nil"/>
              <w:left w:val="nil"/>
              <w:bottom w:val="nil"/>
              <w:right w:val="nil"/>
            </w:tcBorders>
            <w:hideMark/>
          </w:tcPr>
          <w:p w14:paraId="55FA772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214,8±1,17</w:t>
            </w:r>
          </w:p>
        </w:tc>
        <w:tc>
          <w:tcPr>
            <w:tcW w:w="474" w:type="pct"/>
            <w:tcBorders>
              <w:top w:val="nil"/>
              <w:left w:val="nil"/>
              <w:bottom w:val="nil"/>
              <w:right w:val="nil"/>
            </w:tcBorders>
            <w:hideMark/>
          </w:tcPr>
          <w:p w14:paraId="04B8F48C"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223,07±4,09</w:t>
            </w:r>
          </w:p>
        </w:tc>
        <w:tc>
          <w:tcPr>
            <w:tcW w:w="474" w:type="pct"/>
            <w:tcBorders>
              <w:top w:val="nil"/>
              <w:left w:val="nil"/>
              <w:bottom w:val="nil"/>
              <w:right w:val="nil"/>
            </w:tcBorders>
            <w:hideMark/>
          </w:tcPr>
          <w:p w14:paraId="468A643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147,17±52,1</w:t>
            </w:r>
          </w:p>
        </w:tc>
        <w:tc>
          <w:tcPr>
            <w:tcW w:w="187" w:type="pct"/>
            <w:tcBorders>
              <w:top w:val="nil"/>
              <w:left w:val="nil"/>
              <w:bottom w:val="nil"/>
              <w:right w:val="nil"/>
            </w:tcBorders>
            <w:hideMark/>
          </w:tcPr>
          <w:p w14:paraId="4634800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14:paraId="46F2DB85" w14:textId="77777777" w:rsidTr="00E27E42">
        <w:trPr>
          <w:trHeight w:val="375"/>
          <w:jc w:val="center"/>
        </w:trPr>
        <w:tc>
          <w:tcPr>
            <w:tcW w:w="466" w:type="pct"/>
            <w:tcBorders>
              <w:top w:val="nil"/>
              <w:left w:val="nil"/>
              <w:bottom w:val="nil"/>
              <w:right w:val="nil"/>
            </w:tcBorders>
            <w:hideMark/>
          </w:tcPr>
          <w:p w14:paraId="4054E7BE"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Trans.(cm)</w:t>
            </w:r>
          </w:p>
        </w:tc>
        <w:tc>
          <w:tcPr>
            <w:tcW w:w="474" w:type="pct"/>
            <w:tcBorders>
              <w:top w:val="nil"/>
              <w:left w:val="nil"/>
              <w:bottom w:val="nil"/>
              <w:right w:val="nil"/>
            </w:tcBorders>
            <w:hideMark/>
          </w:tcPr>
          <w:p w14:paraId="144B321A"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71,38±12,11</w:t>
            </w:r>
          </w:p>
        </w:tc>
        <w:tc>
          <w:tcPr>
            <w:tcW w:w="515" w:type="pct"/>
            <w:tcBorders>
              <w:top w:val="nil"/>
              <w:left w:val="nil"/>
              <w:bottom w:val="nil"/>
              <w:right w:val="nil"/>
            </w:tcBorders>
            <w:hideMark/>
          </w:tcPr>
          <w:p w14:paraId="23CDCD4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73,12±12,44</w:t>
            </w:r>
          </w:p>
        </w:tc>
        <w:tc>
          <w:tcPr>
            <w:tcW w:w="474" w:type="pct"/>
            <w:tcBorders>
              <w:top w:val="nil"/>
              <w:left w:val="nil"/>
              <w:bottom w:val="nil"/>
              <w:right w:val="nil"/>
            </w:tcBorders>
            <w:hideMark/>
          </w:tcPr>
          <w:p w14:paraId="2948579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50,63±17,59</w:t>
            </w:r>
          </w:p>
        </w:tc>
        <w:tc>
          <w:tcPr>
            <w:tcW w:w="474" w:type="pct"/>
            <w:tcBorders>
              <w:top w:val="nil"/>
              <w:left w:val="nil"/>
              <w:bottom w:val="nil"/>
              <w:right w:val="nil"/>
            </w:tcBorders>
            <w:hideMark/>
          </w:tcPr>
          <w:p w14:paraId="5753E91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51,45±17,48</w:t>
            </w:r>
          </w:p>
        </w:tc>
        <w:tc>
          <w:tcPr>
            <w:tcW w:w="474" w:type="pct"/>
            <w:tcBorders>
              <w:top w:val="nil"/>
              <w:left w:val="nil"/>
              <w:bottom w:val="nil"/>
              <w:right w:val="nil"/>
            </w:tcBorders>
            <w:hideMark/>
          </w:tcPr>
          <w:p w14:paraId="4921A63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82,5±10,41</w:t>
            </w:r>
          </w:p>
        </w:tc>
        <w:tc>
          <w:tcPr>
            <w:tcW w:w="515" w:type="pct"/>
            <w:tcBorders>
              <w:top w:val="nil"/>
              <w:left w:val="nil"/>
              <w:bottom w:val="nil"/>
              <w:right w:val="nil"/>
            </w:tcBorders>
            <w:hideMark/>
          </w:tcPr>
          <w:p w14:paraId="2AF17E4B"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84,07±11,22</w:t>
            </w:r>
          </w:p>
        </w:tc>
        <w:tc>
          <w:tcPr>
            <w:tcW w:w="474" w:type="pct"/>
            <w:tcBorders>
              <w:top w:val="nil"/>
              <w:left w:val="nil"/>
              <w:bottom w:val="nil"/>
              <w:right w:val="nil"/>
            </w:tcBorders>
            <w:hideMark/>
          </w:tcPr>
          <w:p w14:paraId="0D86CA9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84,91±11,05</w:t>
            </w:r>
          </w:p>
        </w:tc>
        <w:tc>
          <w:tcPr>
            <w:tcW w:w="474" w:type="pct"/>
            <w:tcBorders>
              <w:top w:val="nil"/>
              <w:left w:val="nil"/>
              <w:bottom w:val="nil"/>
              <w:right w:val="nil"/>
            </w:tcBorders>
            <w:hideMark/>
          </w:tcPr>
          <w:p w14:paraId="0716669C"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66,54±5,92</w:t>
            </w:r>
          </w:p>
        </w:tc>
        <w:tc>
          <w:tcPr>
            <w:tcW w:w="474" w:type="pct"/>
            <w:tcBorders>
              <w:top w:val="nil"/>
              <w:left w:val="nil"/>
              <w:bottom w:val="nil"/>
              <w:right w:val="nil"/>
            </w:tcBorders>
            <w:hideMark/>
          </w:tcPr>
          <w:p w14:paraId="016B362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70,57±17,53</w:t>
            </w:r>
          </w:p>
        </w:tc>
        <w:tc>
          <w:tcPr>
            <w:tcW w:w="187" w:type="pct"/>
            <w:tcBorders>
              <w:top w:val="nil"/>
              <w:left w:val="nil"/>
              <w:bottom w:val="nil"/>
              <w:right w:val="nil"/>
            </w:tcBorders>
            <w:hideMark/>
          </w:tcPr>
          <w:p w14:paraId="09095AF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14:paraId="2536B6D7" w14:textId="77777777" w:rsidTr="00E27E42">
        <w:trPr>
          <w:trHeight w:val="390"/>
          <w:jc w:val="center"/>
        </w:trPr>
        <w:tc>
          <w:tcPr>
            <w:tcW w:w="466" w:type="pct"/>
            <w:tcBorders>
              <w:top w:val="nil"/>
              <w:left w:val="nil"/>
              <w:bottom w:val="nil"/>
              <w:right w:val="nil"/>
            </w:tcBorders>
            <w:hideMark/>
          </w:tcPr>
          <w:p w14:paraId="6DDC47FB"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NH</w:t>
            </w:r>
            <w:r w:rsidRPr="00D30687">
              <w:rPr>
                <w:rFonts w:ascii="Arial" w:eastAsia="Times New Roman" w:hAnsi="Arial" w:cs="Arial"/>
                <w:b/>
                <w:bCs/>
                <w:color w:val="000000"/>
                <w:sz w:val="18"/>
                <w:szCs w:val="18"/>
                <w:vertAlign w:val="subscript"/>
                <w:lang w:eastAsia="fr-FR"/>
              </w:rPr>
              <w:t>4</w:t>
            </w:r>
            <w:r w:rsidRPr="00D30687">
              <w:rPr>
                <w:rFonts w:ascii="Arial" w:eastAsia="Times New Roman" w:hAnsi="Arial" w:cs="Arial"/>
                <w:b/>
                <w:bCs/>
                <w:color w:val="000000"/>
                <w:sz w:val="18"/>
                <w:szCs w:val="18"/>
                <w:vertAlign w:val="superscript"/>
                <w:lang w:eastAsia="fr-FR"/>
              </w:rPr>
              <w:t>+</w:t>
            </w:r>
            <w:r w:rsidRPr="00D30687">
              <w:rPr>
                <w:rFonts w:ascii="Arial" w:eastAsia="Times New Roman" w:hAnsi="Arial" w:cs="Arial"/>
                <w:b/>
                <w:bCs/>
                <w:color w:val="000000"/>
                <w:sz w:val="18"/>
                <w:szCs w:val="18"/>
                <w:lang w:eastAsia="fr-FR"/>
              </w:rPr>
              <w:t xml:space="preserve"> (mg/l)</w:t>
            </w:r>
          </w:p>
        </w:tc>
        <w:tc>
          <w:tcPr>
            <w:tcW w:w="474" w:type="pct"/>
            <w:tcBorders>
              <w:top w:val="nil"/>
              <w:left w:val="nil"/>
              <w:bottom w:val="nil"/>
              <w:right w:val="nil"/>
            </w:tcBorders>
            <w:hideMark/>
          </w:tcPr>
          <w:p w14:paraId="36C2556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0,26±0,20</w:t>
            </w:r>
          </w:p>
        </w:tc>
        <w:tc>
          <w:tcPr>
            <w:tcW w:w="515" w:type="pct"/>
            <w:tcBorders>
              <w:top w:val="nil"/>
              <w:left w:val="nil"/>
              <w:bottom w:val="nil"/>
              <w:right w:val="nil"/>
            </w:tcBorders>
            <w:hideMark/>
          </w:tcPr>
          <w:p w14:paraId="5854308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0,65±0,20</w:t>
            </w:r>
          </w:p>
        </w:tc>
        <w:tc>
          <w:tcPr>
            <w:tcW w:w="474" w:type="pct"/>
            <w:tcBorders>
              <w:top w:val="nil"/>
              <w:left w:val="nil"/>
              <w:bottom w:val="nil"/>
              <w:right w:val="nil"/>
            </w:tcBorders>
            <w:hideMark/>
          </w:tcPr>
          <w:p w14:paraId="30D5B302"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0,66±0,2</w:t>
            </w:r>
          </w:p>
        </w:tc>
        <w:tc>
          <w:tcPr>
            <w:tcW w:w="474" w:type="pct"/>
            <w:tcBorders>
              <w:top w:val="nil"/>
              <w:left w:val="nil"/>
              <w:bottom w:val="nil"/>
              <w:right w:val="nil"/>
            </w:tcBorders>
            <w:hideMark/>
          </w:tcPr>
          <w:p w14:paraId="11412E0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0,67±0,2</w:t>
            </w:r>
          </w:p>
        </w:tc>
        <w:tc>
          <w:tcPr>
            <w:tcW w:w="474" w:type="pct"/>
            <w:tcBorders>
              <w:top w:val="nil"/>
              <w:left w:val="nil"/>
              <w:bottom w:val="nil"/>
              <w:right w:val="nil"/>
            </w:tcBorders>
            <w:hideMark/>
          </w:tcPr>
          <w:p w14:paraId="0C8F249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0,41±0,05</w:t>
            </w:r>
          </w:p>
        </w:tc>
        <w:tc>
          <w:tcPr>
            <w:tcW w:w="515" w:type="pct"/>
            <w:tcBorders>
              <w:top w:val="nil"/>
              <w:left w:val="nil"/>
              <w:bottom w:val="nil"/>
              <w:right w:val="nil"/>
            </w:tcBorders>
            <w:hideMark/>
          </w:tcPr>
          <w:p w14:paraId="6A7ADC1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0,37±0,06</w:t>
            </w:r>
          </w:p>
        </w:tc>
        <w:tc>
          <w:tcPr>
            <w:tcW w:w="474" w:type="pct"/>
            <w:tcBorders>
              <w:top w:val="nil"/>
              <w:left w:val="nil"/>
              <w:bottom w:val="nil"/>
              <w:right w:val="nil"/>
            </w:tcBorders>
            <w:hideMark/>
          </w:tcPr>
          <w:p w14:paraId="065948A7"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0,43±0,06</w:t>
            </w:r>
          </w:p>
        </w:tc>
        <w:tc>
          <w:tcPr>
            <w:tcW w:w="474" w:type="pct"/>
            <w:tcBorders>
              <w:top w:val="nil"/>
              <w:left w:val="nil"/>
              <w:bottom w:val="nil"/>
              <w:right w:val="nil"/>
            </w:tcBorders>
            <w:hideMark/>
          </w:tcPr>
          <w:p w14:paraId="2A44E54B"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0,46±0,05</w:t>
            </w:r>
          </w:p>
        </w:tc>
        <w:tc>
          <w:tcPr>
            <w:tcW w:w="474" w:type="pct"/>
            <w:tcBorders>
              <w:top w:val="nil"/>
              <w:left w:val="nil"/>
              <w:bottom w:val="nil"/>
              <w:right w:val="nil"/>
            </w:tcBorders>
            <w:hideMark/>
          </w:tcPr>
          <w:p w14:paraId="301D31AF"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0,49±0,2</w:t>
            </w:r>
          </w:p>
        </w:tc>
        <w:tc>
          <w:tcPr>
            <w:tcW w:w="187" w:type="pct"/>
            <w:tcBorders>
              <w:top w:val="nil"/>
              <w:left w:val="nil"/>
              <w:bottom w:val="nil"/>
              <w:right w:val="nil"/>
            </w:tcBorders>
            <w:hideMark/>
          </w:tcPr>
          <w:p w14:paraId="6B07CC5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14:paraId="71DB03CA" w14:textId="77777777" w:rsidTr="00E27E42">
        <w:trPr>
          <w:trHeight w:val="390"/>
          <w:jc w:val="center"/>
        </w:trPr>
        <w:tc>
          <w:tcPr>
            <w:tcW w:w="466" w:type="pct"/>
            <w:tcBorders>
              <w:top w:val="nil"/>
              <w:left w:val="nil"/>
              <w:bottom w:val="nil"/>
              <w:right w:val="nil"/>
            </w:tcBorders>
            <w:hideMark/>
          </w:tcPr>
          <w:p w14:paraId="3F11278E"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NO</w:t>
            </w:r>
            <w:r w:rsidRPr="00D30687">
              <w:rPr>
                <w:rFonts w:ascii="Arial" w:eastAsia="Times New Roman" w:hAnsi="Arial" w:cs="Arial"/>
                <w:b/>
                <w:bCs/>
                <w:color w:val="000000"/>
                <w:sz w:val="18"/>
                <w:szCs w:val="18"/>
                <w:vertAlign w:val="subscript"/>
                <w:lang w:eastAsia="fr-FR"/>
              </w:rPr>
              <w:t>3</w:t>
            </w:r>
            <w:r w:rsidRPr="00D30687">
              <w:rPr>
                <w:rFonts w:ascii="Arial" w:eastAsia="Times New Roman" w:hAnsi="Arial" w:cs="Arial"/>
                <w:b/>
                <w:bCs/>
                <w:color w:val="000000"/>
                <w:sz w:val="18"/>
                <w:szCs w:val="18"/>
                <w:vertAlign w:val="superscript"/>
                <w:lang w:eastAsia="fr-FR"/>
              </w:rPr>
              <w:t>-</w:t>
            </w:r>
            <w:r w:rsidRPr="00D30687">
              <w:rPr>
                <w:rFonts w:ascii="Arial" w:eastAsia="Times New Roman" w:hAnsi="Arial" w:cs="Arial"/>
                <w:b/>
                <w:bCs/>
                <w:color w:val="000000"/>
                <w:sz w:val="18"/>
                <w:szCs w:val="18"/>
                <w:lang w:eastAsia="fr-FR"/>
              </w:rPr>
              <w:t xml:space="preserve"> (mg/l)</w:t>
            </w:r>
          </w:p>
        </w:tc>
        <w:tc>
          <w:tcPr>
            <w:tcW w:w="474" w:type="pct"/>
            <w:tcBorders>
              <w:top w:val="nil"/>
              <w:left w:val="nil"/>
              <w:bottom w:val="nil"/>
              <w:right w:val="nil"/>
            </w:tcBorders>
            <w:hideMark/>
          </w:tcPr>
          <w:p w14:paraId="1027371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0,32±0,29</w:t>
            </w:r>
          </w:p>
        </w:tc>
        <w:tc>
          <w:tcPr>
            <w:tcW w:w="515" w:type="pct"/>
            <w:tcBorders>
              <w:top w:val="nil"/>
              <w:left w:val="nil"/>
              <w:bottom w:val="nil"/>
              <w:right w:val="nil"/>
            </w:tcBorders>
            <w:hideMark/>
          </w:tcPr>
          <w:p w14:paraId="4B78882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0,11±0,07</w:t>
            </w:r>
          </w:p>
        </w:tc>
        <w:tc>
          <w:tcPr>
            <w:tcW w:w="474" w:type="pct"/>
            <w:tcBorders>
              <w:top w:val="nil"/>
              <w:left w:val="nil"/>
              <w:bottom w:val="nil"/>
              <w:right w:val="nil"/>
            </w:tcBorders>
            <w:hideMark/>
          </w:tcPr>
          <w:p w14:paraId="6A0B249D"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0,20±0,09</w:t>
            </w:r>
          </w:p>
        </w:tc>
        <w:tc>
          <w:tcPr>
            <w:tcW w:w="474" w:type="pct"/>
            <w:tcBorders>
              <w:top w:val="nil"/>
              <w:left w:val="nil"/>
              <w:bottom w:val="nil"/>
              <w:right w:val="nil"/>
            </w:tcBorders>
            <w:hideMark/>
          </w:tcPr>
          <w:p w14:paraId="488897F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0,2±0,08</w:t>
            </w:r>
          </w:p>
        </w:tc>
        <w:tc>
          <w:tcPr>
            <w:tcW w:w="474" w:type="pct"/>
            <w:tcBorders>
              <w:top w:val="nil"/>
              <w:left w:val="nil"/>
              <w:bottom w:val="nil"/>
              <w:right w:val="nil"/>
            </w:tcBorders>
            <w:hideMark/>
          </w:tcPr>
          <w:p w14:paraId="3B39CA86"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w:t>
            </w:r>
          </w:p>
        </w:tc>
        <w:tc>
          <w:tcPr>
            <w:tcW w:w="515" w:type="pct"/>
            <w:tcBorders>
              <w:top w:val="nil"/>
              <w:left w:val="nil"/>
              <w:bottom w:val="nil"/>
              <w:right w:val="nil"/>
            </w:tcBorders>
            <w:hideMark/>
          </w:tcPr>
          <w:p w14:paraId="331B459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0,04±0,08</w:t>
            </w:r>
          </w:p>
        </w:tc>
        <w:tc>
          <w:tcPr>
            <w:tcW w:w="474" w:type="pct"/>
            <w:tcBorders>
              <w:top w:val="nil"/>
              <w:left w:val="nil"/>
              <w:bottom w:val="nil"/>
              <w:right w:val="nil"/>
            </w:tcBorders>
            <w:hideMark/>
          </w:tcPr>
          <w:p w14:paraId="384922DF"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w:t>
            </w:r>
          </w:p>
        </w:tc>
        <w:tc>
          <w:tcPr>
            <w:tcW w:w="474" w:type="pct"/>
            <w:tcBorders>
              <w:top w:val="nil"/>
              <w:left w:val="nil"/>
              <w:bottom w:val="nil"/>
              <w:right w:val="nil"/>
            </w:tcBorders>
            <w:hideMark/>
          </w:tcPr>
          <w:p w14:paraId="68CB924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0,02±0,04</w:t>
            </w:r>
          </w:p>
        </w:tc>
        <w:tc>
          <w:tcPr>
            <w:tcW w:w="474" w:type="pct"/>
            <w:tcBorders>
              <w:top w:val="nil"/>
              <w:left w:val="nil"/>
              <w:bottom w:val="nil"/>
              <w:right w:val="nil"/>
            </w:tcBorders>
            <w:hideMark/>
          </w:tcPr>
          <w:p w14:paraId="64B6F89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0,11±0,16</w:t>
            </w:r>
          </w:p>
        </w:tc>
        <w:tc>
          <w:tcPr>
            <w:tcW w:w="187" w:type="pct"/>
            <w:tcBorders>
              <w:top w:val="nil"/>
              <w:left w:val="nil"/>
              <w:bottom w:val="nil"/>
              <w:right w:val="nil"/>
            </w:tcBorders>
            <w:hideMark/>
          </w:tcPr>
          <w:p w14:paraId="5A6BBA6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14:paraId="47B60165" w14:textId="77777777" w:rsidTr="00E27E42">
        <w:trPr>
          <w:trHeight w:val="390"/>
          <w:jc w:val="center"/>
        </w:trPr>
        <w:tc>
          <w:tcPr>
            <w:tcW w:w="466" w:type="pct"/>
            <w:tcBorders>
              <w:top w:val="nil"/>
              <w:left w:val="nil"/>
              <w:bottom w:val="nil"/>
              <w:right w:val="nil"/>
            </w:tcBorders>
            <w:hideMark/>
          </w:tcPr>
          <w:p w14:paraId="7A2D5EAE"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NO</w:t>
            </w:r>
            <w:r w:rsidRPr="00D30687">
              <w:rPr>
                <w:rFonts w:ascii="Arial" w:eastAsia="Times New Roman" w:hAnsi="Arial" w:cs="Arial"/>
                <w:b/>
                <w:bCs/>
                <w:color w:val="000000"/>
                <w:sz w:val="18"/>
                <w:szCs w:val="18"/>
                <w:vertAlign w:val="subscript"/>
                <w:lang w:eastAsia="fr-FR"/>
              </w:rPr>
              <w:t>2</w:t>
            </w:r>
            <w:r w:rsidRPr="00D30687">
              <w:rPr>
                <w:rFonts w:ascii="Arial" w:eastAsia="Times New Roman" w:hAnsi="Arial" w:cs="Arial"/>
                <w:b/>
                <w:bCs/>
                <w:color w:val="000000"/>
                <w:sz w:val="18"/>
                <w:szCs w:val="18"/>
                <w:vertAlign w:val="superscript"/>
                <w:lang w:eastAsia="fr-FR"/>
              </w:rPr>
              <w:t>-</w:t>
            </w:r>
            <w:r w:rsidRPr="00D30687">
              <w:rPr>
                <w:rFonts w:ascii="Arial" w:eastAsia="Times New Roman" w:hAnsi="Arial" w:cs="Arial"/>
                <w:b/>
                <w:bCs/>
                <w:color w:val="000000"/>
                <w:sz w:val="18"/>
                <w:szCs w:val="18"/>
                <w:lang w:eastAsia="fr-FR"/>
              </w:rPr>
              <w:t xml:space="preserve"> (mg/l)</w:t>
            </w:r>
          </w:p>
        </w:tc>
        <w:tc>
          <w:tcPr>
            <w:tcW w:w="474" w:type="pct"/>
            <w:tcBorders>
              <w:top w:val="nil"/>
              <w:left w:val="nil"/>
              <w:bottom w:val="nil"/>
              <w:right w:val="nil"/>
            </w:tcBorders>
            <w:hideMark/>
          </w:tcPr>
          <w:p w14:paraId="3996349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0,70±0,11</w:t>
            </w:r>
          </w:p>
        </w:tc>
        <w:tc>
          <w:tcPr>
            <w:tcW w:w="515" w:type="pct"/>
            <w:tcBorders>
              <w:top w:val="nil"/>
              <w:left w:val="nil"/>
              <w:bottom w:val="nil"/>
              <w:right w:val="nil"/>
            </w:tcBorders>
            <w:hideMark/>
          </w:tcPr>
          <w:p w14:paraId="526D718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0,21±0,11</w:t>
            </w:r>
          </w:p>
        </w:tc>
        <w:tc>
          <w:tcPr>
            <w:tcW w:w="474" w:type="pct"/>
            <w:tcBorders>
              <w:top w:val="nil"/>
              <w:left w:val="nil"/>
              <w:bottom w:val="nil"/>
              <w:right w:val="nil"/>
            </w:tcBorders>
            <w:hideMark/>
          </w:tcPr>
          <w:p w14:paraId="4BA949F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0,22±0,11</w:t>
            </w:r>
          </w:p>
        </w:tc>
        <w:tc>
          <w:tcPr>
            <w:tcW w:w="474" w:type="pct"/>
            <w:tcBorders>
              <w:top w:val="nil"/>
              <w:left w:val="nil"/>
              <w:bottom w:val="nil"/>
              <w:right w:val="nil"/>
            </w:tcBorders>
            <w:hideMark/>
          </w:tcPr>
          <w:p w14:paraId="38878796"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0,22±0,11</w:t>
            </w:r>
          </w:p>
        </w:tc>
        <w:tc>
          <w:tcPr>
            <w:tcW w:w="474" w:type="pct"/>
            <w:tcBorders>
              <w:top w:val="nil"/>
              <w:left w:val="nil"/>
              <w:bottom w:val="nil"/>
              <w:right w:val="nil"/>
            </w:tcBorders>
            <w:hideMark/>
          </w:tcPr>
          <w:p w14:paraId="42694CD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0,16±0,06</w:t>
            </w:r>
          </w:p>
        </w:tc>
        <w:tc>
          <w:tcPr>
            <w:tcW w:w="515" w:type="pct"/>
            <w:tcBorders>
              <w:top w:val="nil"/>
              <w:left w:val="nil"/>
              <w:bottom w:val="nil"/>
              <w:right w:val="nil"/>
            </w:tcBorders>
            <w:hideMark/>
          </w:tcPr>
          <w:p w14:paraId="5CB5117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0,16±0,6</w:t>
            </w:r>
          </w:p>
        </w:tc>
        <w:tc>
          <w:tcPr>
            <w:tcW w:w="474" w:type="pct"/>
            <w:tcBorders>
              <w:top w:val="nil"/>
              <w:left w:val="nil"/>
              <w:bottom w:val="nil"/>
              <w:right w:val="nil"/>
            </w:tcBorders>
            <w:hideMark/>
          </w:tcPr>
          <w:p w14:paraId="296CFC9F"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0,1±0,01</w:t>
            </w:r>
          </w:p>
        </w:tc>
        <w:tc>
          <w:tcPr>
            <w:tcW w:w="474" w:type="pct"/>
            <w:tcBorders>
              <w:top w:val="nil"/>
              <w:left w:val="nil"/>
              <w:bottom w:val="nil"/>
              <w:right w:val="nil"/>
            </w:tcBorders>
            <w:hideMark/>
          </w:tcPr>
          <w:p w14:paraId="55241E2D"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0,17±0,17</w:t>
            </w:r>
          </w:p>
        </w:tc>
        <w:tc>
          <w:tcPr>
            <w:tcW w:w="474" w:type="pct"/>
            <w:tcBorders>
              <w:top w:val="nil"/>
              <w:left w:val="nil"/>
              <w:bottom w:val="nil"/>
              <w:right w:val="nil"/>
            </w:tcBorders>
            <w:hideMark/>
          </w:tcPr>
          <w:p w14:paraId="65A689F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0,24±0,2</w:t>
            </w:r>
          </w:p>
        </w:tc>
        <w:tc>
          <w:tcPr>
            <w:tcW w:w="187" w:type="pct"/>
            <w:tcBorders>
              <w:top w:val="nil"/>
              <w:left w:val="nil"/>
              <w:bottom w:val="nil"/>
              <w:right w:val="nil"/>
            </w:tcBorders>
            <w:hideMark/>
          </w:tcPr>
          <w:p w14:paraId="410714C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14:paraId="4FC90EAF" w14:textId="77777777" w:rsidTr="00E27E42">
        <w:trPr>
          <w:trHeight w:val="435"/>
          <w:jc w:val="center"/>
        </w:trPr>
        <w:tc>
          <w:tcPr>
            <w:tcW w:w="466" w:type="pct"/>
            <w:tcBorders>
              <w:top w:val="nil"/>
              <w:left w:val="nil"/>
              <w:bottom w:val="nil"/>
              <w:right w:val="nil"/>
            </w:tcBorders>
            <w:hideMark/>
          </w:tcPr>
          <w:p w14:paraId="2C606260"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PO</w:t>
            </w:r>
            <w:r w:rsidRPr="00D30687">
              <w:rPr>
                <w:rFonts w:ascii="Arial" w:eastAsia="Times New Roman" w:hAnsi="Arial" w:cs="Arial"/>
                <w:b/>
                <w:bCs/>
                <w:color w:val="000000"/>
                <w:sz w:val="18"/>
                <w:szCs w:val="18"/>
                <w:vertAlign w:val="subscript"/>
                <w:lang w:eastAsia="fr-FR"/>
              </w:rPr>
              <w:t>4</w:t>
            </w:r>
            <w:r w:rsidRPr="00D30687">
              <w:rPr>
                <w:rFonts w:ascii="Arial" w:eastAsia="Times New Roman" w:hAnsi="Arial" w:cs="Arial"/>
                <w:b/>
                <w:bCs/>
                <w:color w:val="000000"/>
                <w:sz w:val="18"/>
                <w:szCs w:val="18"/>
                <w:vertAlign w:val="superscript"/>
                <w:lang w:eastAsia="fr-FR"/>
              </w:rPr>
              <w:t>3-</w:t>
            </w:r>
            <w:r w:rsidRPr="00D30687">
              <w:rPr>
                <w:rFonts w:ascii="Arial" w:eastAsia="Times New Roman" w:hAnsi="Arial" w:cs="Arial"/>
                <w:b/>
                <w:bCs/>
                <w:color w:val="000000"/>
                <w:sz w:val="18"/>
                <w:szCs w:val="18"/>
                <w:lang w:eastAsia="fr-FR"/>
              </w:rPr>
              <w:t xml:space="preserve"> (mg/l)</w:t>
            </w:r>
          </w:p>
        </w:tc>
        <w:tc>
          <w:tcPr>
            <w:tcW w:w="474" w:type="pct"/>
            <w:tcBorders>
              <w:top w:val="nil"/>
              <w:left w:val="nil"/>
              <w:bottom w:val="nil"/>
              <w:right w:val="nil"/>
            </w:tcBorders>
            <w:hideMark/>
          </w:tcPr>
          <w:p w14:paraId="08AAB8D2"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0,007±0,002</w:t>
            </w:r>
          </w:p>
        </w:tc>
        <w:tc>
          <w:tcPr>
            <w:tcW w:w="515" w:type="pct"/>
            <w:tcBorders>
              <w:top w:val="nil"/>
              <w:left w:val="nil"/>
              <w:bottom w:val="nil"/>
              <w:right w:val="nil"/>
            </w:tcBorders>
            <w:hideMark/>
          </w:tcPr>
          <w:p w14:paraId="18810FC2"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0,00±0,000</w:t>
            </w:r>
          </w:p>
        </w:tc>
        <w:tc>
          <w:tcPr>
            <w:tcW w:w="474" w:type="pct"/>
            <w:tcBorders>
              <w:top w:val="nil"/>
              <w:left w:val="nil"/>
              <w:bottom w:val="nil"/>
              <w:right w:val="nil"/>
            </w:tcBorders>
            <w:hideMark/>
          </w:tcPr>
          <w:p w14:paraId="2A46332F"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0,00±0,000</w:t>
            </w:r>
          </w:p>
        </w:tc>
        <w:tc>
          <w:tcPr>
            <w:tcW w:w="474" w:type="pct"/>
            <w:tcBorders>
              <w:top w:val="nil"/>
              <w:left w:val="nil"/>
              <w:bottom w:val="nil"/>
              <w:right w:val="nil"/>
            </w:tcBorders>
            <w:hideMark/>
          </w:tcPr>
          <w:p w14:paraId="6226644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0,00±0,000</w:t>
            </w:r>
          </w:p>
        </w:tc>
        <w:tc>
          <w:tcPr>
            <w:tcW w:w="474" w:type="pct"/>
            <w:tcBorders>
              <w:top w:val="nil"/>
              <w:left w:val="nil"/>
              <w:bottom w:val="nil"/>
              <w:right w:val="nil"/>
            </w:tcBorders>
            <w:hideMark/>
          </w:tcPr>
          <w:p w14:paraId="75E18ED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w:t>
            </w:r>
          </w:p>
        </w:tc>
        <w:tc>
          <w:tcPr>
            <w:tcW w:w="515" w:type="pct"/>
            <w:tcBorders>
              <w:top w:val="nil"/>
              <w:left w:val="nil"/>
              <w:bottom w:val="nil"/>
              <w:right w:val="nil"/>
            </w:tcBorders>
            <w:hideMark/>
          </w:tcPr>
          <w:p w14:paraId="6932D8C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0,001±0,002</w:t>
            </w:r>
          </w:p>
        </w:tc>
        <w:tc>
          <w:tcPr>
            <w:tcW w:w="474" w:type="pct"/>
            <w:tcBorders>
              <w:top w:val="nil"/>
              <w:left w:val="nil"/>
              <w:bottom w:val="nil"/>
              <w:right w:val="nil"/>
            </w:tcBorders>
            <w:hideMark/>
          </w:tcPr>
          <w:p w14:paraId="5EB2329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w:t>
            </w:r>
          </w:p>
        </w:tc>
        <w:tc>
          <w:tcPr>
            <w:tcW w:w="474" w:type="pct"/>
            <w:tcBorders>
              <w:top w:val="nil"/>
              <w:left w:val="nil"/>
              <w:bottom w:val="nil"/>
              <w:right w:val="nil"/>
            </w:tcBorders>
            <w:hideMark/>
          </w:tcPr>
          <w:p w14:paraId="754A9EF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w:t>
            </w:r>
          </w:p>
        </w:tc>
        <w:tc>
          <w:tcPr>
            <w:tcW w:w="474" w:type="pct"/>
            <w:tcBorders>
              <w:top w:val="nil"/>
              <w:left w:val="nil"/>
              <w:bottom w:val="nil"/>
              <w:right w:val="nil"/>
            </w:tcBorders>
            <w:hideMark/>
          </w:tcPr>
          <w:p w14:paraId="4AC17612"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0,001±0,002</w:t>
            </w:r>
          </w:p>
        </w:tc>
        <w:tc>
          <w:tcPr>
            <w:tcW w:w="187" w:type="pct"/>
            <w:tcBorders>
              <w:top w:val="nil"/>
              <w:left w:val="nil"/>
              <w:bottom w:val="nil"/>
              <w:right w:val="nil"/>
            </w:tcBorders>
            <w:hideMark/>
          </w:tcPr>
          <w:p w14:paraId="7ADB729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14:paraId="1F8B9A9E" w14:textId="77777777" w:rsidTr="00E27E42">
        <w:trPr>
          <w:trHeight w:val="420"/>
          <w:jc w:val="center"/>
        </w:trPr>
        <w:tc>
          <w:tcPr>
            <w:tcW w:w="466" w:type="pct"/>
            <w:tcBorders>
              <w:top w:val="nil"/>
              <w:left w:val="nil"/>
              <w:bottom w:val="nil"/>
              <w:right w:val="nil"/>
            </w:tcBorders>
            <w:hideMark/>
          </w:tcPr>
          <w:p w14:paraId="6F453001"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COD (mgO</w:t>
            </w:r>
            <w:r w:rsidRPr="00D30687">
              <w:rPr>
                <w:rFonts w:ascii="Arial" w:eastAsia="Times New Roman" w:hAnsi="Arial" w:cs="Arial"/>
                <w:b/>
                <w:bCs/>
                <w:color w:val="000000"/>
                <w:sz w:val="18"/>
                <w:szCs w:val="18"/>
                <w:vertAlign w:val="subscript"/>
                <w:lang w:eastAsia="fr-FR"/>
              </w:rPr>
              <w:t>2</w:t>
            </w:r>
            <w:r w:rsidRPr="00D30687">
              <w:rPr>
                <w:rFonts w:ascii="Arial" w:eastAsia="Times New Roman" w:hAnsi="Arial" w:cs="Arial"/>
                <w:b/>
                <w:bCs/>
                <w:color w:val="000000"/>
                <w:sz w:val="18"/>
                <w:szCs w:val="18"/>
                <w:lang w:eastAsia="fr-FR"/>
              </w:rPr>
              <w:t>/l)</w:t>
            </w:r>
          </w:p>
        </w:tc>
        <w:tc>
          <w:tcPr>
            <w:tcW w:w="474" w:type="pct"/>
            <w:tcBorders>
              <w:top w:val="nil"/>
              <w:left w:val="nil"/>
              <w:bottom w:val="nil"/>
              <w:right w:val="nil"/>
            </w:tcBorders>
            <w:hideMark/>
          </w:tcPr>
          <w:p w14:paraId="4C4F8DCC"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170,10±69,4</w:t>
            </w:r>
          </w:p>
        </w:tc>
        <w:tc>
          <w:tcPr>
            <w:tcW w:w="515" w:type="pct"/>
            <w:tcBorders>
              <w:top w:val="nil"/>
              <w:left w:val="nil"/>
              <w:bottom w:val="nil"/>
              <w:right w:val="nil"/>
            </w:tcBorders>
            <w:hideMark/>
          </w:tcPr>
          <w:p w14:paraId="22FFB9A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75,75±26,66</w:t>
            </w:r>
          </w:p>
        </w:tc>
        <w:tc>
          <w:tcPr>
            <w:tcW w:w="474" w:type="pct"/>
            <w:tcBorders>
              <w:top w:val="nil"/>
              <w:left w:val="nil"/>
              <w:bottom w:val="nil"/>
              <w:right w:val="nil"/>
            </w:tcBorders>
            <w:hideMark/>
          </w:tcPr>
          <w:p w14:paraId="47812C4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76,27±22,19</w:t>
            </w:r>
          </w:p>
        </w:tc>
        <w:tc>
          <w:tcPr>
            <w:tcW w:w="474" w:type="pct"/>
            <w:tcBorders>
              <w:top w:val="nil"/>
              <w:left w:val="nil"/>
              <w:bottom w:val="nil"/>
              <w:right w:val="nil"/>
            </w:tcBorders>
            <w:hideMark/>
          </w:tcPr>
          <w:p w14:paraId="418BA07D"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75,53±21,91</w:t>
            </w:r>
          </w:p>
        </w:tc>
        <w:tc>
          <w:tcPr>
            <w:tcW w:w="474" w:type="pct"/>
            <w:tcBorders>
              <w:top w:val="nil"/>
              <w:left w:val="nil"/>
              <w:bottom w:val="nil"/>
              <w:right w:val="nil"/>
            </w:tcBorders>
            <w:hideMark/>
          </w:tcPr>
          <w:p w14:paraId="2498C45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45,05±12,47</w:t>
            </w:r>
          </w:p>
        </w:tc>
        <w:tc>
          <w:tcPr>
            <w:tcW w:w="515" w:type="pct"/>
            <w:tcBorders>
              <w:top w:val="nil"/>
              <w:left w:val="nil"/>
              <w:bottom w:val="nil"/>
              <w:right w:val="nil"/>
            </w:tcBorders>
            <w:hideMark/>
          </w:tcPr>
          <w:p w14:paraId="13AFEFE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44,6±12,4</w:t>
            </w:r>
          </w:p>
        </w:tc>
        <w:tc>
          <w:tcPr>
            <w:tcW w:w="474" w:type="pct"/>
            <w:tcBorders>
              <w:top w:val="nil"/>
              <w:left w:val="nil"/>
              <w:bottom w:val="nil"/>
              <w:right w:val="nil"/>
            </w:tcBorders>
            <w:hideMark/>
          </w:tcPr>
          <w:p w14:paraId="5F94402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44±13,68</w:t>
            </w:r>
          </w:p>
        </w:tc>
        <w:tc>
          <w:tcPr>
            <w:tcW w:w="474" w:type="pct"/>
            <w:tcBorders>
              <w:top w:val="nil"/>
              <w:left w:val="nil"/>
              <w:bottom w:val="nil"/>
              <w:right w:val="nil"/>
            </w:tcBorders>
            <w:hideMark/>
          </w:tcPr>
          <w:p w14:paraId="556DBE9B"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45±11,08</w:t>
            </w:r>
          </w:p>
        </w:tc>
        <w:tc>
          <w:tcPr>
            <w:tcW w:w="474" w:type="pct"/>
            <w:tcBorders>
              <w:top w:val="nil"/>
              <w:left w:val="nil"/>
              <w:bottom w:val="nil"/>
              <w:right w:val="nil"/>
            </w:tcBorders>
            <w:hideMark/>
          </w:tcPr>
          <w:p w14:paraId="6E36211D"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72,03±52,46</w:t>
            </w:r>
          </w:p>
        </w:tc>
        <w:tc>
          <w:tcPr>
            <w:tcW w:w="187" w:type="pct"/>
            <w:tcBorders>
              <w:top w:val="nil"/>
              <w:left w:val="nil"/>
              <w:bottom w:val="nil"/>
              <w:right w:val="nil"/>
            </w:tcBorders>
            <w:hideMark/>
          </w:tcPr>
          <w:p w14:paraId="2DA1497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14:paraId="53A7B0E5" w14:textId="77777777" w:rsidTr="00E27E42">
        <w:trPr>
          <w:trHeight w:val="405"/>
          <w:jc w:val="center"/>
        </w:trPr>
        <w:tc>
          <w:tcPr>
            <w:tcW w:w="466" w:type="pct"/>
            <w:tcBorders>
              <w:top w:val="nil"/>
              <w:left w:val="nil"/>
              <w:bottom w:val="single" w:sz="8" w:space="0" w:color="7F7F7F"/>
              <w:right w:val="nil"/>
            </w:tcBorders>
            <w:hideMark/>
          </w:tcPr>
          <w:p w14:paraId="49B77112"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BOD</w:t>
            </w:r>
            <w:r w:rsidRPr="00D30687">
              <w:rPr>
                <w:rFonts w:ascii="Arial" w:eastAsia="Times New Roman" w:hAnsi="Arial" w:cs="Arial"/>
                <w:b/>
                <w:bCs/>
                <w:color w:val="000000"/>
                <w:sz w:val="18"/>
                <w:szCs w:val="18"/>
                <w:vertAlign w:val="subscript"/>
                <w:lang w:eastAsia="fr-FR"/>
              </w:rPr>
              <w:t>5</w:t>
            </w:r>
            <w:r w:rsidRPr="00D30687">
              <w:rPr>
                <w:rFonts w:ascii="Arial" w:eastAsia="Times New Roman" w:hAnsi="Arial" w:cs="Arial"/>
                <w:b/>
                <w:bCs/>
                <w:color w:val="000000"/>
                <w:sz w:val="18"/>
                <w:szCs w:val="18"/>
                <w:lang w:eastAsia="fr-FR"/>
              </w:rPr>
              <w:t xml:space="preserve"> (mgO</w:t>
            </w:r>
            <w:r w:rsidRPr="00D30687">
              <w:rPr>
                <w:rFonts w:ascii="Arial" w:eastAsia="Times New Roman" w:hAnsi="Arial" w:cs="Arial"/>
                <w:b/>
                <w:bCs/>
                <w:color w:val="000000"/>
                <w:sz w:val="18"/>
                <w:szCs w:val="18"/>
                <w:vertAlign w:val="subscript"/>
                <w:lang w:eastAsia="fr-FR"/>
              </w:rPr>
              <w:t>2</w:t>
            </w:r>
            <w:r w:rsidRPr="00D30687">
              <w:rPr>
                <w:rFonts w:ascii="Arial" w:eastAsia="Times New Roman" w:hAnsi="Arial" w:cs="Arial"/>
                <w:b/>
                <w:bCs/>
                <w:color w:val="000000"/>
                <w:sz w:val="18"/>
                <w:szCs w:val="18"/>
                <w:lang w:eastAsia="fr-FR"/>
              </w:rPr>
              <w:t>/l)</w:t>
            </w:r>
          </w:p>
        </w:tc>
        <w:tc>
          <w:tcPr>
            <w:tcW w:w="474" w:type="pct"/>
            <w:tcBorders>
              <w:top w:val="nil"/>
              <w:left w:val="nil"/>
              <w:bottom w:val="single" w:sz="8" w:space="0" w:color="7F7F7F"/>
              <w:right w:val="nil"/>
            </w:tcBorders>
            <w:hideMark/>
          </w:tcPr>
          <w:p w14:paraId="1D7998E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45,00±12,18</w:t>
            </w:r>
          </w:p>
        </w:tc>
        <w:tc>
          <w:tcPr>
            <w:tcW w:w="515" w:type="pct"/>
            <w:tcBorders>
              <w:top w:val="nil"/>
              <w:left w:val="nil"/>
              <w:bottom w:val="single" w:sz="8" w:space="0" w:color="7F7F7F"/>
              <w:right w:val="nil"/>
            </w:tcBorders>
            <w:hideMark/>
          </w:tcPr>
          <w:p w14:paraId="5CECB0AF"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45,44±8,07</w:t>
            </w:r>
          </w:p>
        </w:tc>
        <w:tc>
          <w:tcPr>
            <w:tcW w:w="474" w:type="pct"/>
            <w:tcBorders>
              <w:top w:val="nil"/>
              <w:left w:val="nil"/>
              <w:bottom w:val="single" w:sz="8" w:space="0" w:color="7F7F7F"/>
              <w:right w:val="nil"/>
            </w:tcBorders>
            <w:hideMark/>
          </w:tcPr>
          <w:p w14:paraId="7F431BB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45±11,92</w:t>
            </w:r>
          </w:p>
        </w:tc>
        <w:tc>
          <w:tcPr>
            <w:tcW w:w="474" w:type="pct"/>
            <w:tcBorders>
              <w:top w:val="nil"/>
              <w:left w:val="nil"/>
              <w:bottom w:val="single" w:sz="8" w:space="0" w:color="7F7F7F"/>
              <w:right w:val="nil"/>
            </w:tcBorders>
            <w:hideMark/>
          </w:tcPr>
          <w:p w14:paraId="4C8A2147"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41,44±12,02</w:t>
            </w:r>
          </w:p>
        </w:tc>
        <w:tc>
          <w:tcPr>
            <w:tcW w:w="474" w:type="pct"/>
            <w:tcBorders>
              <w:top w:val="nil"/>
              <w:left w:val="nil"/>
              <w:bottom w:val="single" w:sz="8" w:space="0" w:color="7F7F7F"/>
              <w:right w:val="nil"/>
            </w:tcBorders>
            <w:hideMark/>
          </w:tcPr>
          <w:p w14:paraId="6A2B81D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32,69±3,39</w:t>
            </w:r>
          </w:p>
        </w:tc>
        <w:tc>
          <w:tcPr>
            <w:tcW w:w="515" w:type="pct"/>
            <w:tcBorders>
              <w:top w:val="nil"/>
              <w:left w:val="nil"/>
              <w:bottom w:val="single" w:sz="8" w:space="0" w:color="7F7F7F"/>
              <w:right w:val="nil"/>
            </w:tcBorders>
            <w:hideMark/>
          </w:tcPr>
          <w:p w14:paraId="22205E1C"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32,06±5,29</w:t>
            </w:r>
          </w:p>
        </w:tc>
        <w:tc>
          <w:tcPr>
            <w:tcW w:w="474" w:type="pct"/>
            <w:tcBorders>
              <w:top w:val="nil"/>
              <w:left w:val="nil"/>
              <w:bottom w:val="single" w:sz="8" w:space="0" w:color="7F7F7F"/>
              <w:right w:val="nil"/>
            </w:tcBorders>
            <w:hideMark/>
          </w:tcPr>
          <w:p w14:paraId="4EC72592"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29,14±9,07</w:t>
            </w:r>
          </w:p>
        </w:tc>
        <w:tc>
          <w:tcPr>
            <w:tcW w:w="474" w:type="pct"/>
            <w:tcBorders>
              <w:top w:val="nil"/>
              <w:left w:val="nil"/>
              <w:bottom w:val="single" w:sz="8" w:space="0" w:color="7F7F7F"/>
              <w:right w:val="nil"/>
            </w:tcBorders>
            <w:hideMark/>
          </w:tcPr>
          <w:p w14:paraId="48F9443B"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31±9,34</w:t>
            </w:r>
          </w:p>
        </w:tc>
        <w:tc>
          <w:tcPr>
            <w:tcW w:w="474" w:type="pct"/>
            <w:tcBorders>
              <w:top w:val="nil"/>
              <w:left w:val="nil"/>
              <w:bottom w:val="single" w:sz="8" w:space="0" w:color="7F7F7F"/>
              <w:right w:val="nil"/>
            </w:tcBorders>
            <w:hideMark/>
          </w:tcPr>
          <w:p w14:paraId="1DBB5E62"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37,07±10,97</w:t>
            </w:r>
          </w:p>
        </w:tc>
        <w:tc>
          <w:tcPr>
            <w:tcW w:w="187" w:type="pct"/>
            <w:tcBorders>
              <w:top w:val="nil"/>
              <w:left w:val="nil"/>
              <w:bottom w:val="single" w:sz="4" w:space="0" w:color="auto"/>
              <w:right w:val="nil"/>
            </w:tcBorders>
            <w:hideMark/>
          </w:tcPr>
          <w:p w14:paraId="38208C0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bl>
    <w:p w14:paraId="633A1350" w14:textId="77777777" w:rsidR="0021651E" w:rsidRPr="00D30687" w:rsidRDefault="0021651E" w:rsidP="004F4AD7">
      <w:pPr>
        <w:spacing w:before="100" w:beforeAutospacing="1" w:after="0" w:line="360" w:lineRule="auto"/>
        <w:rPr>
          <w:rFonts w:ascii="Arial" w:eastAsia="Times New Roman" w:hAnsi="Arial" w:cs="Arial"/>
          <w:sz w:val="24"/>
          <w:szCs w:val="24"/>
          <w:lang w:eastAsia="fr-FR"/>
        </w:rPr>
        <w:sectPr w:rsidR="0021651E" w:rsidRPr="00D30687" w:rsidSect="00055312">
          <w:type w:val="continuous"/>
          <w:pgSz w:w="11906" w:h="16838"/>
          <w:pgMar w:top="1440" w:right="1440" w:bottom="1440" w:left="1440" w:header="708" w:footer="708" w:gutter="0"/>
          <w:cols w:space="708"/>
          <w:docGrid w:linePitch="360"/>
        </w:sectPr>
      </w:pPr>
    </w:p>
    <w:p w14:paraId="4603C0E6" w14:textId="77777777" w:rsidR="0021651E" w:rsidRPr="00D30687" w:rsidRDefault="0021651E" w:rsidP="0021651E">
      <w:pPr>
        <w:autoSpaceDE w:val="0"/>
        <w:autoSpaceDN w:val="0"/>
        <w:adjustRightInd w:val="0"/>
        <w:spacing w:after="0" w:line="360" w:lineRule="auto"/>
        <w:jc w:val="both"/>
        <w:rPr>
          <w:rFonts w:ascii="Arial" w:hAnsi="Arial" w:cs="Arial"/>
          <w:sz w:val="16"/>
          <w:szCs w:val="16"/>
          <w:lang w:val="en-US"/>
        </w:rPr>
      </w:pPr>
      <w:r w:rsidRPr="00D30687">
        <w:rPr>
          <w:rFonts w:ascii="Arial" w:hAnsi="Arial" w:cs="Arial"/>
          <w:sz w:val="16"/>
          <w:szCs w:val="16"/>
          <w:lang w:val="en-US"/>
        </w:rPr>
        <w:t>Sig: significance, NS: not significant at (p&lt;0.05); S: significant at p&lt;0.05</w:t>
      </w:r>
    </w:p>
    <w:p w14:paraId="190C136B" w14:textId="77777777" w:rsidR="00F95E24" w:rsidRPr="00305887" w:rsidRDefault="00F95E24" w:rsidP="004A585D">
      <w:pPr>
        <w:spacing w:before="240" w:after="120" w:line="360" w:lineRule="auto"/>
        <w:outlineLvl w:val="3"/>
        <w:rPr>
          <w:rFonts w:ascii="Arial" w:eastAsia="Times New Roman" w:hAnsi="Arial" w:cs="Arial"/>
          <w:b/>
          <w:bCs/>
          <w:lang w:val="en-GB" w:eastAsia="fr-FR"/>
        </w:rPr>
      </w:pPr>
      <w:r w:rsidRPr="00305887">
        <w:rPr>
          <w:rFonts w:ascii="Arial" w:eastAsia="Times New Roman" w:hAnsi="Arial" w:cs="Arial"/>
          <w:b/>
          <w:bCs/>
          <w:lang w:val="en-GB" w:eastAsia="fr-FR"/>
        </w:rPr>
        <w:t>3.3. Relationship Between Physico-chemical Parameters and Sampling Sites</w:t>
      </w:r>
    </w:p>
    <w:p w14:paraId="7F51BDDE" w14:textId="77777777" w:rsidR="00F95E24" w:rsidRPr="00305887" w:rsidRDefault="00F95E24" w:rsidP="004F4AD7">
      <w:pPr>
        <w:spacing w:after="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To establish a relationship between physico-chemical parameters and sampling sites, a </w:t>
      </w:r>
      <w:r w:rsidRPr="00305887">
        <w:rPr>
          <w:rFonts w:ascii="Arial" w:eastAsia="Times New Roman" w:hAnsi="Arial" w:cs="Arial"/>
          <w:bCs/>
          <w:sz w:val="20"/>
          <w:szCs w:val="20"/>
          <w:lang w:val="en-GB" w:eastAsia="fr-FR"/>
        </w:rPr>
        <w:t>Principal Component Analysis (PCA)</w:t>
      </w:r>
      <w:r w:rsidRPr="00305887">
        <w:rPr>
          <w:rFonts w:ascii="Arial" w:eastAsia="Times New Roman" w:hAnsi="Arial" w:cs="Arial"/>
          <w:sz w:val="20"/>
          <w:szCs w:val="20"/>
          <w:lang w:val="en-GB" w:eastAsia="fr-FR"/>
        </w:rPr>
        <w:t xml:space="preserve"> was performed on all abiotic parameters. The </w:t>
      </w:r>
      <w:r w:rsidRPr="00305887">
        <w:rPr>
          <w:rFonts w:ascii="Arial" w:eastAsia="Times New Roman" w:hAnsi="Arial" w:cs="Arial"/>
          <w:bCs/>
          <w:sz w:val="20"/>
          <w:szCs w:val="20"/>
          <w:lang w:val="en-GB" w:eastAsia="fr-FR"/>
        </w:rPr>
        <w:t>correlation circle (Figure 2)</w:t>
      </w:r>
      <w:r w:rsidRPr="00305887">
        <w:rPr>
          <w:rFonts w:ascii="Arial" w:eastAsia="Times New Roman" w:hAnsi="Arial" w:cs="Arial"/>
          <w:sz w:val="20"/>
          <w:szCs w:val="20"/>
          <w:lang w:val="en-GB" w:eastAsia="fr-FR"/>
        </w:rPr>
        <w:t xml:space="preserve"> represents the projection of the initial variables on a two-dimensional plane formed by the first and third factors (F1 and F3). These two factorial axes explain 99.55% and 0.09% of the total variability respectively, providing a cumulative 99.64% of the total variance. For better interpretability, a projection on axes 1 and 3 is recommended.</w:t>
      </w:r>
    </w:p>
    <w:p w14:paraId="7DEDF138" w14:textId="77777777" w:rsidR="00F95E24" w:rsidRPr="00305887" w:rsidRDefault="00F95E24" w:rsidP="004F4AD7">
      <w:pPr>
        <w:spacing w:after="12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The sites are distant from the </w:t>
      </w:r>
      <w:proofErr w:type="spellStart"/>
      <w:r w:rsidRPr="00305887">
        <w:rPr>
          <w:rFonts w:ascii="Arial" w:eastAsia="Times New Roman" w:hAnsi="Arial" w:cs="Arial"/>
          <w:sz w:val="20"/>
          <w:szCs w:val="20"/>
          <w:lang w:val="en-GB" w:eastAsia="fr-FR"/>
        </w:rPr>
        <w:t>center</w:t>
      </w:r>
      <w:proofErr w:type="spellEnd"/>
      <w:r w:rsidRPr="00305887">
        <w:rPr>
          <w:rFonts w:ascii="Arial" w:eastAsia="Times New Roman" w:hAnsi="Arial" w:cs="Arial"/>
          <w:sz w:val="20"/>
          <w:szCs w:val="20"/>
          <w:lang w:val="en-GB" w:eastAsia="fr-FR"/>
        </w:rPr>
        <w:t xml:space="preserve"> of the graph and close to each other. The analysis grouped </w:t>
      </w:r>
      <w:r w:rsidRPr="00305887">
        <w:rPr>
          <w:rFonts w:ascii="Arial" w:eastAsia="Times New Roman" w:hAnsi="Arial" w:cs="Arial"/>
          <w:bCs/>
          <w:sz w:val="20"/>
          <w:szCs w:val="20"/>
          <w:lang w:val="en-GB" w:eastAsia="fr-FR"/>
        </w:rPr>
        <w:t>sites 2 and 4</w:t>
      </w:r>
      <w:r w:rsidRPr="00305887">
        <w:rPr>
          <w:rFonts w:ascii="Arial" w:eastAsia="Times New Roman" w:hAnsi="Arial" w:cs="Arial"/>
          <w:sz w:val="20"/>
          <w:szCs w:val="20"/>
          <w:lang w:val="en-GB" w:eastAsia="fr-FR"/>
        </w:rPr>
        <w:t xml:space="preserve">, which share almost the same environmental conditions. Similarly, </w:t>
      </w:r>
      <w:r w:rsidRPr="00305887">
        <w:rPr>
          <w:rFonts w:ascii="Arial" w:eastAsia="Times New Roman" w:hAnsi="Arial" w:cs="Arial"/>
          <w:bCs/>
          <w:sz w:val="20"/>
          <w:szCs w:val="20"/>
          <w:lang w:val="en-GB" w:eastAsia="fr-FR"/>
        </w:rPr>
        <w:t>sites 1, 3, 5, and 6</w:t>
      </w:r>
      <w:r w:rsidRPr="00305887">
        <w:rPr>
          <w:rFonts w:ascii="Arial" w:eastAsia="Times New Roman" w:hAnsi="Arial" w:cs="Arial"/>
          <w:sz w:val="20"/>
          <w:szCs w:val="20"/>
          <w:lang w:val="en-GB" w:eastAsia="fr-FR"/>
        </w:rPr>
        <w:t xml:space="preserve"> also appear to have similar environmental characteristics (Figure 2).</w:t>
      </w:r>
    </w:p>
    <w:p w14:paraId="2C4BF00D" w14:textId="77777777" w:rsidR="00F95E24" w:rsidRPr="00D30687" w:rsidRDefault="0030113E" w:rsidP="004F4AD7">
      <w:pPr>
        <w:spacing w:after="120" w:line="360" w:lineRule="auto"/>
        <w:ind w:left="-1020" w:right="-1134"/>
        <w:jc w:val="both"/>
        <w:rPr>
          <w:rFonts w:ascii="Arial" w:hAnsi="Arial" w:cs="Arial"/>
          <w:sz w:val="24"/>
          <w:szCs w:val="24"/>
          <w:lang w:val="en-GB"/>
        </w:rPr>
      </w:pPr>
      <w:r w:rsidRPr="00D30687">
        <w:rPr>
          <w:rFonts w:ascii="Arial" w:hAnsi="Arial" w:cs="Arial"/>
          <w:sz w:val="24"/>
          <w:szCs w:val="24"/>
          <w:lang w:val="en-GB"/>
        </w:rPr>
        <w:t xml:space="preserve">    </w:t>
      </w:r>
      <w:r w:rsidR="00C506EB" w:rsidRPr="00D30687">
        <w:rPr>
          <w:rFonts w:ascii="Arial" w:hAnsi="Arial" w:cs="Arial"/>
          <w:noProof/>
          <w:sz w:val="24"/>
          <w:szCs w:val="24"/>
          <w:lang w:val="en-US"/>
        </w:rPr>
        <w:drawing>
          <wp:inline distT="0" distB="0" distL="0" distR="0" wp14:anchorId="72813D42" wp14:editId="63180E60">
            <wp:extent cx="3136425" cy="2585544"/>
            <wp:effectExtent l="0" t="0" r="6985" b="5715"/>
            <wp:docPr id="2" name="Imag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55645" cy="2601388"/>
                    </a:xfrm>
                    <a:prstGeom prst="rect">
                      <a:avLst/>
                    </a:prstGeom>
                    <a:noFill/>
                  </pic:spPr>
                </pic:pic>
              </a:graphicData>
            </a:graphic>
          </wp:inline>
        </w:drawing>
      </w:r>
      <w:r w:rsidR="00790E90" w:rsidRPr="00D30687">
        <w:rPr>
          <w:rFonts w:ascii="Arial" w:hAnsi="Arial" w:cs="Arial"/>
          <w:sz w:val="24"/>
          <w:szCs w:val="24"/>
          <w:lang w:val="en-GB"/>
        </w:rPr>
        <w:t xml:space="preserve">  </w:t>
      </w:r>
      <w:r w:rsidRPr="00D30687">
        <w:rPr>
          <w:rFonts w:ascii="Arial" w:hAnsi="Arial" w:cs="Arial"/>
          <w:sz w:val="24"/>
          <w:szCs w:val="24"/>
          <w:lang w:val="en-GB"/>
        </w:rPr>
        <w:t xml:space="preserve"> </w:t>
      </w:r>
      <w:r w:rsidR="00820051" w:rsidRPr="00D30687">
        <w:rPr>
          <w:rFonts w:ascii="Arial" w:hAnsi="Arial" w:cs="Arial"/>
          <w:noProof/>
          <w:sz w:val="24"/>
          <w:szCs w:val="24"/>
          <w:lang w:val="en-US"/>
        </w:rPr>
        <w:drawing>
          <wp:inline distT="0" distB="0" distL="0" distR="0" wp14:anchorId="2CEC6D64" wp14:editId="052D5A1E">
            <wp:extent cx="3217653" cy="2568781"/>
            <wp:effectExtent l="0" t="0" r="1905" b="3175"/>
            <wp:docPr id="7" name="Image 7" descr="C:\Users\Dr.LAMBERT\Desktop\o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r.LAMBERT\Desktop\ok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27516" cy="2576655"/>
                    </a:xfrm>
                    <a:prstGeom prst="rect">
                      <a:avLst/>
                    </a:prstGeom>
                    <a:noFill/>
                    <a:ln>
                      <a:noFill/>
                    </a:ln>
                  </pic:spPr>
                </pic:pic>
              </a:graphicData>
            </a:graphic>
          </wp:inline>
        </w:drawing>
      </w:r>
    </w:p>
    <w:p w14:paraId="7844DC31" w14:textId="77777777" w:rsidR="00AE3FDD" w:rsidRPr="00305887" w:rsidRDefault="002E670C" w:rsidP="004F4AD7">
      <w:pPr>
        <w:pStyle w:val="NormalWeb"/>
        <w:spacing w:before="120" w:beforeAutospacing="0" w:after="0" w:afterAutospacing="0" w:line="360" w:lineRule="auto"/>
        <w:ind w:left="-964"/>
        <w:rPr>
          <w:rStyle w:val="Forte"/>
          <w:rFonts w:ascii="Arial" w:hAnsi="Arial" w:cs="Arial"/>
          <w:sz w:val="20"/>
          <w:szCs w:val="20"/>
          <w:lang w:val="en-GB"/>
        </w:rPr>
      </w:pPr>
      <w:r w:rsidRPr="00305887">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37E6DAA2" wp14:editId="2E5E595C">
                <wp:simplePos x="0" y="0"/>
                <wp:positionH relativeFrom="column">
                  <wp:posOffset>2599055</wp:posOffset>
                </wp:positionH>
                <wp:positionV relativeFrom="paragraph">
                  <wp:posOffset>28575</wp:posOffset>
                </wp:positionV>
                <wp:extent cx="3595370" cy="502920"/>
                <wp:effectExtent l="0" t="0" r="5080" b="0"/>
                <wp:wrapNone/>
                <wp:docPr id="5" name="Zone de texte 5"/>
                <wp:cNvGraphicFramePr/>
                <a:graphic xmlns:a="http://schemas.openxmlformats.org/drawingml/2006/main">
                  <a:graphicData uri="http://schemas.microsoft.com/office/word/2010/wordprocessingShape">
                    <wps:wsp>
                      <wps:cNvSpPr txBox="1"/>
                      <wps:spPr>
                        <a:xfrm>
                          <a:off x="0" y="0"/>
                          <a:ext cx="3595370" cy="502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CD9940" w14:textId="77777777" w:rsidR="00571DE4" w:rsidRPr="00305887" w:rsidRDefault="00571DE4" w:rsidP="004A585D">
                            <w:pPr>
                              <w:spacing w:after="0"/>
                              <w:rPr>
                                <w:rFonts w:ascii="Arial" w:eastAsia="Times New Roman" w:hAnsi="Arial" w:cs="Arial"/>
                                <w:bCs/>
                                <w:sz w:val="20"/>
                                <w:szCs w:val="20"/>
                                <w:lang w:val="en-GB" w:eastAsia="fr-FR"/>
                              </w:rPr>
                            </w:pPr>
                            <w:r w:rsidRPr="00305887">
                              <w:rPr>
                                <w:rFonts w:ascii="Arial" w:hAnsi="Arial" w:cs="Arial"/>
                                <w:b/>
                                <w:sz w:val="20"/>
                                <w:szCs w:val="20"/>
                                <w:lang w:val="en-GB"/>
                              </w:rPr>
                              <w:t>Figure 3:</w:t>
                            </w:r>
                            <w:r w:rsidRPr="00305887">
                              <w:rPr>
                                <w:rFonts w:ascii="Arial" w:hAnsi="Arial" w:cs="Arial"/>
                                <w:sz w:val="20"/>
                                <w:szCs w:val="20"/>
                                <w:lang w:val="en-GB"/>
                              </w:rPr>
                              <w:t xml:space="preserve"> </w:t>
                            </w:r>
                            <w:r w:rsidRPr="00305887">
                              <w:rPr>
                                <w:rFonts w:ascii="Arial" w:eastAsia="Times New Roman" w:hAnsi="Arial" w:cs="Arial"/>
                                <w:bCs/>
                                <w:sz w:val="20"/>
                                <w:szCs w:val="20"/>
                                <w:lang w:val="en-GB" w:eastAsia="fr-FR"/>
                              </w:rPr>
                              <w:t xml:space="preserve">Biplot Diagram Showing the Relationship Between Sampling </w:t>
                            </w:r>
                            <w:r w:rsidR="004A585D">
                              <w:rPr>
                                <w:rFonts w:ascii="Arial" w:eastAsia="Times New Roman" w:hAnsi="Arial" w:cs="Arial"/>
                                <w:bCs/>
                                <w:sz w:val="20"/>
                                <w:szCs w:val="20"/>
                                <w:lang w:val="en-GB" w:eastAsia="fr-FR"/>
                              </w:rPr>
                              <w:t>Sites and Parameter Intensities</w:t>
                            </w:r>
                          </w:p>
                          <w:p w14:paraId="647D10F4" w14:textId="77777777" w:rsidR="00571DE4" w:rsidRPr="00305887" w:rsidRDefault="00571DE4" w:rsidP="00CB54D5">
                            <w:pPr>
                              <w:pStyle w:val="NormalWeb"/>
                              <w:spacing w:before="0" w:beforeAutospacing="0" w:after="0" w:afterAutospacing="0"/>
                              <w:rPr>
                                <w:sz w:val="20"/>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6DAA2" id="_x0000_t202" coordsize="21600,21600" o:spt="202" path="m,l,21600r21600,l21600,xe">
                <v:stroke joinstyle="miter"/>
                <v:path gradientshapeok="t" o:connecttype="rect"/>
              </v:shapetype>
              <v:shape id="Zone de texte 5" o:spid="_x0000_s1026" type="#_x0000_t202" style="position:absolute;left:0;text-align:left;margin-left:204.65pt;margin-top:2.25pt;width:283.1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" fillcolor="white [3201]" stroked="f" strokeweight=".5pt">
                <v:textbox>
                  <w:txbxContent>
                    <w:p w14:paraId="42CD9940" w14:textId="77777777" w:rsidR="00571DE4" w:rsidRPr="00305887" w:rsidRDefault="00571DE4" w:rsidP="004A585D">
                      <w:pPr>
                        <w:spacing w:after="0"/>
                        <w:rPr>
                          <w:rFonts w:ascii="Arial" w:eastAsia="Times New Roman" w:hAnsi="Arial" w:cs="Arial"/>
                          <w:bCs/>
                          <w:sz w:val="20"/>
                          <w:szCs w:val="20"/>
                          <w:lang w:val="en-GB" w:eastAsia="fr-FR"/>
                        </w:rPr>
                      </w:pPr>
                      <w:r w:rsidRPr="00305887">
                        <w:rPr>
                          <w:rFonts w:ascii="Arial" w:hAnsi="Arial" w:cs="Arial"/>
                          <w:b/>
                          <w:sz w:val="20"/>
                          <w:szCs w:val="20"/>
                          <w:lang w:val="en-GB"/>
                        </w:rPr>
                        <w:t>Figure 3:</w:t>
                      </w:r>
                      <w:r w:rsidRPr="00305887">
                        <w:rPr>
                          <w:rFonts w:ascii="Arial" w:hAnsi="Arial" w:cs="Arial"/>
                          <w:sz w:val="20"/>
                          <w:szCs w:val="20"/>
                          <w:lang w:val="en-GB"/>
                        </w:rPr>
                        <w:t xml:space="preserve"> </w:t>
                      </w:r>
                      <w:r w:rsidRPr="00305887">
                        <w:rPr>
                          <w:rFonts w:ascii="Arial" w:eastAsia="Times New Roman" w:hAnsi="Arial" w:cs="Arial"/>
                          <w:bCs/>
                          <w:sz w:val="20"/>
                          <w:szCs w:val="20"/>
                          <w:lang w:val="en-GB" w:eastAsia="fr-FR"/>
                        </w:rPr>
                        <w:t xml:space="preserve">Biplot Diagram Showing the Relationship Between Sampling </w:t>
                      </w:r>
                      <w:r w:rsidR="004A585D">
                        <w:rPr>
                          <w:rFonts w:ascii="Arial" w:eastAsia="Times New Roman" w:hAnsi="Arial" w:cs="Arial"/>
                          <w:bCs/>
                          <w:sz w:val="20"/>
                          <w:szCs w:val="20"/>
                          <w:lang w:val="en-GB" w:eastAsia="fr-FR"/>
                        </w:rPr>
                        <w:t>Sites and Parameter Intensities</w:t>
                      </w:r>
                    </w:p>
                    <w:p w14:paraId="647D10F4" w14:textId="77777777" w:rsidR="00571DE4" w:rsidRPr="00305887" w:rsidRDefault="00571DE4" w:rsidP="00CB54D5">
                      <w:pPr>
                        <w:pStyle w:val="NormalWeb"/>
                        <w:spacing w:before="0" w:beforeAutospacing="0" w:after="0" w:afterAutospacing="0"/>
                        <w:rPr>
                          <w:sz w:val="20"/>
                          <w:szCs w:val="20"/>
                          <w:lang w:val="en-GB"/>
                        </w:rPr>
                      </w:pPr>
                    </w:p>
                  </w:txbxContent>
                </v:textbox>
              </v:shape>
            </w:pict>
          </mc:Fallback>
        </mc:AlternateContent>
      </w:r>
      <w:r w:rsidR="00AE3FDD" w:rsidRPr="00305887">
        <w:rPr>
          <w:rStyle w:val="Forte"/>
          <w:rFonts w:ascii="Arial" w:hAnsi="Arial" w:cs="Arial"/>
          <w:sz w:val="20"/>
          <w:szCs w:val="20"/>
          <w:lang w:val="en-GB"/>
        </w:rPr>
        <w:t xml:space="preserve">Figure 2: </w:t>
      </w:r>
      <w:r w:rsidR="00AE3FDD" w:rsidRPr="00305887">
        <w:rPr>
          <w:rStyle w:val="Forte"/>
          <w:rFonts w:ascii="Arial" w:hAnsi="Arial" w:cs="Arial"/>
          <w:b w:val="0"/>
          <w:sz w:val="20"/>
          <w:szCs w:val="20"/>
          <w:lang w:val="en-GB"/>
        </w:rPr>
        <w:t>Similarity between the Sampling Sites</w:t>
      </w:r>
      <w:r w:rsidR="0030113E" w:rsidRPr="00305887">
        <w:rPr>
          <w:rFonts w:ascii="Arial" w:hAnsi="Arial" w:cs="Arial"/>
          <w:sz w:val="20"/>
          <w:szCs w:val="20"/>
          <w:lang w:val="en-GB"/>
        </w:rPr>
        <w:t xml:space="preserve">          </w:t>
      </w:r>
    </w:p>
    <w:p w14:paraId="04C029DB" w14:textId="77777777" w:rsidR="0030113E" w:rsidRPr="00D30687" w:rsidRDefault="0030113E" w:rsidP="004F4AD7">
      <w:pPr>
        <w:pStyle w:val="NormalWeb"/>
        <w:spacing w:before="0" w:beforeAutospacing="0" w:after="0" w:afterAutospacing="0" w:line="360" w:lineRule="auto"/>
        <w:rPr>
          <w:rFonts w:ascii="Arial" w:hAnsi="Arial" w:cs="Arial"/>
          <w:lang w:val="en-GB"/>
        </w:rPr>
      </w:pPr>
    </w:p>
    <w:p w14:paraId="5B127952" w14:textId="77777777" w:rsidR="0030113E" w:rsidRPr="00D30687" w:rsidRDefault="00820051" w:rsidP="004F4AD7">
      <w:pPr>
        <w:pStyle w:val="NormalWeb"/>
        <w:spacing w:before="0" w:beforeAutospacing="0" w:after="0" w:afterAutospacing="0" w:line="360" w:lineRule="auto"/>
        <w:ind w:left="-624"/>
        <w:rPr>
          <w:rFonts w:ascii="Arial" w:hAnsi="Arial" w:cs="Arial"/>
          <w:lang w:val="en-GB"/>
        </w:rPr>
      </w:pPr>
      <w:r w:rsidRPr="00D30687">
        <w:rPr>
          <w:rFonts w:ascii="Arial" w:hAnsi="Arial" w:cs="Arial"/>
          <w:noProof/>
          <w:lang w:val="en-US" w:eastAsia="en-US"/>
        </w:rPr>
        <w:drawing>
          <wp:inline distT="0" distB="0" distL="0" distR="0" wp14:anchorId="7496F676" wp14:editId="5E79F71D">
            <wp:extent cx="5857336" cy="2881884"/>
            <wp:effectExtent l="0" t="0" r="0" b="0"/>
            <wp:docPr id="8" name="Image 8" descr="C:\Users\Dr.LAMBERT\Desktop\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r.LAMBERT\Desktop\ok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2209" cy="2884282"/>
                    </a:xfrm>
                    <a:prstGeom prst="rect">
                      <a:avLst/>
                    </a:prstGeom>
                    <a:noFill/>
                    <a:ln>
                      <a:noFill/>
                    </a:ln>
                  </pic:spPr>
                </pic:pic>
              </a:graphicData>
            </a:graphic>
          </wp:inline>
        </w:drawing>
      </w:r>
    </w:p>
    <w:p w14:paraId="6EC5128E" w14:textId="77777777" w:rsidR="0030113E" w:rsidRPr="00305887" w:rsidRDefault="0030113E" w:rsidP="004F4AD7">
      <w:pPr>
        <w:pStyle w:val="NormalWeb"/>
        <w:spacing w:before="0" w:beforeAutospacing="0" w:after="0" w:afterAutospacing="0" w:line="360" w:lineRule="auto"/>
        <w:rPr>
          <w:rFonts w:ascii="Arial" w:hAnsi="Arial" w:cs="Arial"/>
          <w:sz w:val="20"/>
          <w:szCs w:val="20"/>
          <w:lang w:val="en-GB"/>
        </w:rPr>
      </w:pPr>
      <w:r w:rsidRPr="00305887">
        <w:rPr>
          <w:rFonts w:ascii="Arial" w:hAnsi="Arial" w:cs="Arial"/>
          <w:b/>
          <w:sz w:val="20"/>
          <w:szCs w:val="20"/>
          <w:lang w:val="en-GB"/>
        </w:rPr>
        <w:t>Figure 4</w:t>
      </w:r>
      <w:r w:rsidRPr="00305887">
        <w:rPr>
          <w:rFonts w:ascii="Arial" w:hAnsi="Arial" w:cs="Arial"/>
          <w:sz w:val="20"/>
          <w:szCs w:val="20"/>
          <w:lang w:val="en-GB"/>
        </w:rPr>
        <w:t>: C</w:t>
      </w:r>
      <w:r w:rsidR="00AE3FDD" w:rsidRPr="00305887">
        <w:rPr>
          <w:rFonts w:ascii="Arial" w:hAnsi="Arial" w:cs="Arial"/>
          <w:sz w:val="20"/>
          <w:szCs w:val="20"/>
          <w:lang w:val="en-GB"/>
        </w:rPr>
        <w:t xml:space="preserve">orrelation between </w:t>
      </w:r>
      <w:r w:rsidR="004A585D">
        <w:rPr>
          <w:rFonts w:ascii="Arial" w:hAnsi="Arial" w:cs="Arial"/>
          <w:sz w:val="20"/>
          <w:szCs w:val="20"/>
          <w:lang w:val="en-GB"/>
        </w:rPr>
        <w:t>the physico-chemical variables</w:t>
      </w:r>
    </w:p>
    <w:p w14:paraId="1965D4A3" w14:textId="77777777" w:rsidR="00AE3FDD" w:rsidRPr="00305887" w:rsidRDefault="0030113E" w:rsidP="00302E36">
      <w:pPr>
        <w:pStyle w:val="NormalWeb"/>
        <w:spacing w:before="0" w:beforeAutospacing="0" w:after="0" w:afterAutospacing="0" w:line="360" w:lineRule="auto"/>
        <w:jc w:val="both"/>
        <w:rPr>
          <w:rFonts w:ascii="Arial" w:hAnsi="Arial" w:cs="Arial"/>
          <w:sz w:val="20"/>
          <w:szCs w:val="20"/>
          <w:lang w:val="en-GB"/>
        </w:rPr>
      </w:pPr>
      <w:r w:rsidRPr="00305887">
        <w:rPr>
          <w:rFonts w:ascii="Arial" w:hAnsi="Arial" w:cs="Arial"/>
          <w:b/>
          <w:sz w:val="20"/>
          <w:szCs w:val="20"/>
          <w:lang w:val="en-GB"/>
        </w:rPr>
        <w:t>Figure 4</w:t>
      </w:r>
      <w:r w:rsidRPr="00305887">
        <w:rPr>
          <w:rFonts w:ascii="Arial" w:hAnsi="Arial" w:cs="Arial"/>
          <w:sz w:val="20"/>
          <w:szCs w:val="20"/>
          <w:lang w:val="en-GB"/>
        </w:rPr>
        <w:t xml:space="preserve"> shows the correlation between the physico-chemical variables. </w:t>
      </w:r>
      <w:r w:rsidR="00AE3FDD" w:rsidRPr="00305887">
        <w:rPr>
          <w:rFonts w:ascii="Arial" w:hAnsi="Arial" w:cs="Arial"/>
          <w:sz w:val="20"/>
          <w:szCs w:val="20"/>
          <w:lang w:val="en-GB"/>
        </w:rPr>
        <w:t>Considering the distance between the origin of the axes (F1 × F3) and the position of each physico-chemical parameter, we observe that the parameters may form:</w:t>
      </w:r>
    </w:p>
    <w:p w14:paraId="729B3F36" w14:textId="77777777" w:rsidR="00AE3FDD" w:rsidRPr="00305887" w:rsidRDefault="00AE3FDD" w:rsidP="00302E36">
      <w:pPr>
        <w:pStyle w:val="NormalWeb"/>
        <w:numPr>
          <w:ilvl w:val="0"/>
          <w:numId w:val="6"/>
        </w:numPr>
        <w:spacing w:before="0" w:beforeAutospacing="0" w:after="0" w:afterAutospacing="0" w:line="360" w:lineRule="auto"/>
        <w:jc w:val="both"/>
        <w:rPr>
          <w:rFonts w:ascii="Arial" w:hAnsi="Arial" w:cs="Arial"/>
          <w:sz w:val="20"/>
          <w:szCs w:val="20"/>
          <w:lang w:val="en-GB"/>
        </w:rPr>
      </w:pPr>
      <w:r w:rsidRPr="00305887">
        <w:rPr>
          <w:rStyle w:val="Forte"/>
          <w:rFonts w:ascii="Arial" w:hAnsi="Arial" w:cs="Arial"/>
          <w:sz w:val="20"/>
          <w:szCs w:val="20"/>
          <w:lang w:val="en-GB"/>
        </w:rPr>
        <w:t>Acute angles (</w:t>
      </w:r>
      <w:r w:rsidRPr="00305887">
        <w:rPr>
          <w:rStyle w:val="Forte"/>
          <w:rFonts w:ascii="Arial" w:hAnsi="Arial" w:cs="Arial"/>
          <w:sz w:val="20"/>
          <w:szCs w:val="20"/>
        </w:rPr>
        <w:t>α</w:t>
      </w:r>
      <w:r w:rsidRPr="00305887">
        <w:rPr>
          <w:rStyle w:val="Forte"/>
          <w:rFonts w:ascii="Arial" w:hAnsi="Arial" w:cs="Arial"/>
          <w:sz w:val="20"/>
          <w:szCs w:val="20"/>
          <w:lang w:val="en-GB"/>
        </w:rPr>
        <w:t xml:space="preserve"> &lt; 90°)</w:t>
      </w:r>
      <w:r w:rsidRPr="00305887">
        <w:rPr>
          <w:rFonts w:ascii="Arial" w:hAnsi="Arial" w:cs="Arial"/>
          <w:sz w:val="20"/>
          <w:szCs w:val="20"/>
          <w:lang w:val="en-GB"/>
        </w:rPr>
        <w:t xml:space="preserve">, indicating a </w:t>
      </w:r>
      <w:r w:rsidRPr="00305887">
        <w:rPr>
          <w:rStyle w:val="Forte"/>
          <w:rFonts w:ascii="Arial" w:hAnsi="Arial" w:cs="Arial"/>
          <w:sz w:val="20"/>
          <w:szCs w:val="20"/>
          <w:lang w:val="en-GB"/>
        </w:rPr>
        <w:t>positive correlation</w:t>
      </w:r>
      <w:r w:rsidRPr="00305887">
        <w:rPr>
          <w:rFonts w:ascii="Arial" w:hAnsi="Arial" w:cs="Arial"/>
          <w:sz w:val="20"/>
          <w:szCs w:val="20"/>
          <w:lang w:val="en-GB"/>
        </w:rPr>
        <w:t xml:space="preserve"> between the variables (e.g., TDS and EC, COD and transparency);</w:t>
      </w:r>
    </w:p>
    <w:p w14:paraId="48D4FE31" w14:textId="77777777" w:rsidR="00AE3FDD" w:rsidRPr="00305887" w:rsidRDefault="00AE3FDD" w:rsidP="00302E36">
      <w:pPr>
        <w:pStyle w:val="NormalWeb"/>
        <w:numPr>
          <w:ilvl w:val="0"/>
          <w:numId w:val="6"/>
        </w:numPr>
        <w:spacing w:line="360" w:lineRule="auto"/>
        <w:jc w:val="both"/>
        <w:rPr>
          <w:rFonts w:ascii="Arial" w:hAnsi="Arial" w:cs="Arial"/>
          <w:sz w:val="20"/>
          <w:szCs w:val="20"/>
          <w:lang w:val="en-GB"/>
        </w:rPr>
      </w:pPr>
      <w:r w:rsidRPr="00305887">
        <w:rPr>
          <w:rStyle w:val="Forte"/>
          <w:rFonts w:ascii="Arial" w:hAnsi="Arial" w:cs="Arial"/>
          <w:sz w:val="20"/>
          <w:szCs w:val="20"/>
          <w:lang w:val="en-GB"/>
        </w:rPr>
        <w:t>Right angles (</w:t>
      </w:r>
      <w:r w:rsidRPr="00305887">
        <w:rPr>
          <w:rStyle w:val="Forte"/>
          <w:rFonts w:ascii="Arial" w:hAnsi="Arial" w:cs="Arial"/>
          <w:sz w:val="20"/>
          <w:szCs w:val="20"/>
        </w:rPr>
        <w:t>α</w:t>
      </w:r>
      <w:r w:rsidRPr="00305887">
        <w:rPr>
          <w:rStyle w:val="Forte"/>
          <w:rFonts w:ascii="Arial" w:hAnsi="Arial" w:cs="Arial"/>
          <w:sz w:val="20"/>
          <w:szCs w:val="20"/>
          <w:lang w:val="en-GB"/>
        </w:rPr>
        <w:t xml:space="preserve"> = 90°)</w:t>
      </w:r>
      <w:r w:rsidRPr="00305887">
        <w:rPr>
          <w:rFonts w:ascii="Arial" w:hAnsi="Arial" w:cs="Arial"/>
          <w:sz w:val="20"/>
          <w:szCs w:val="20"/>
          <w:lang w:val="en-GB"/>
        </w:rPr>
        <w:t xml:space="preserve">, indicating </w:t>
      </w:r>
      <w:r w:rsidRPr="00305887">
        <w:rPr>
          <w:rStyle w:val="Forte"/>
          <w:rFonts w:ascii="Arial" w:hAnsi="Arial" w:cs="Arial"/>
          <w:sz w:val="20"/>
          <w:szCs w:val="20"/>
          <w:lang w:val="en-GB"/>
        </w:rPr>
        <w:t>no correlation</w:t>
      </w:r>
      <w:r w:rsidRPr="00305887">
        <w:rPr>
          <w:rFonts w:ascii="Arial" w:hAnsi="Arial" w:cs="Arial"/>
          <w:sz w:val="20"/>
          <w:szCs w:val="20"/>
          <w:lang w:val="en-GB"/>
        </w:rPr>
        <w:t xml:space="preserve"> between the variables (e.g., BOD</w:t>
      </w:r>
      <w:r w:rsidRPr="00305887">
        <w:rPr>
          <w:rFonts w:ascii="Cambria Math" w:hAnsi="Cambria Math" w:cs="Cambria Math"/>
          <w:sz w:val="20"/>
          <w:szCs w:val="20"/>
          <w:lang w:val="en-GB"/>
        </w:rPr>
        <w:t>₅</w:t>
      </w:r>
      <w:r w:rsidRPr="00305887">
        <w:rPr>
          <w:rFonts w:ascii="Arial" w:hAnsi="Arial" w:cs="Arial"/>
          <w:sz w:val="20"/>
          <w:szCs w:val="20"/>
          <w:lang w:val="en-GB"/>
        </w:rPr>
        <w:t xml:space="preserve"> and temperature);</w:t>
      </w:r>
    </w:p>
    <w:p w14:paraId="2E287625" w14:textId="77777777" w:rsidR="0030113E" w:rsidRPr="00305887" w:rsidRDefault="00AE3FDD" w:rsidP="00302E36">
      <w:pPr>
        <w:pStyle w:val="NormalWeb"/>
        <w:numPr>
          <w:ilvl w:val="0"/>
          <w:numId w:val="6"/>
        </w:numPr>
        <w:spacing w:line="360" w:lineRule="auto"/>
        <w:jc w:val="both"/>
        <w:rPr>
          <w:rFonts w:ascii="Arial" w:hAnsi="Arial" w:cs="Arial"/>
          <w:sz w:val="20"/>
          <w:szCs w:val="20"/>
          <w:lang w:val="en-GB"/>
        </w:rPr>
      </w:pPr>
      <w:r w:rsidRPr="00305887">
        <w:rPr>
          <w:rStyle w:val="Forte"/>
          <w:rFonts w:ascii="Arial" w:hAnsi="Arial" w:cs="Arial"/>
          <w:sz w:val="20"/>
          <w:szCs w:val="20"/>
          <w:lang w:val="en-GB"/>
        </w:rPr>
        <w:t xml:space="preserve">Obtuse angles (90° &lt; </w:t>
      </w:r>
      <w:r w:rsidRPr="00305887">
        <w:rPr>
          <w:rStyle w:val="Forte"/>
          <w:rFonts w:ascii="Arial" w:hAnsi="Arial" w:cs="Arial"/>
          <w:sz w:val="20"/>
          <w:szCs w:val="20"/>
        </w:rPr>
        <w:t>α</w:t>
      </w:r>
      <w:r w:rsidRPr="00305887">
        <w:rPr>
          <w:rStyle w:val="Forte"/>
          <w:rFonts w:ascii="Arial" w:hAnsi="Arial" w:cs="Arial"/>
          <w:sz w:val="20"/>
          <w:szCs w:val="20"/>
          <w:lang w:val="en-GB"/>
        </w:rPr>
        <w:t xml:space="preserve"> &lt; 180°)</w:t>
      </w:r>
      <w:r w:rsidRPr="00305887">
        <w:rPr>
          <w:rFonts w:ascii="Arial" w:hAnsi="Arial" w:cs="Arial"/>
          <w:sz w:val="20"/>
          <w:szCs w:val="20"/>
          <w:lang w:val="en-GB"/>
        </w:rPr>
        <w:t xml:space="preserve">, indicating a </w:t>
      </w:r>
      <w:r w:rsidRPr="00305887">
        <w:rPr>
          <w:rStyle w:val="Forte"/>
          <w:rFonts w:ascii="Arial" w:hAnsi="Arial" w:cs="Arial"/>
          <w:sz w:val="20"/>
          <w:szCs w:val="20"/>
          <w:lang w:val="en-GB"/>
        </w:rPr>
        <w:t>negative correlation</w:t>
      </w:r>
      <w:r w:rsidRPr="00305887">
        <w:rPr>
          <w:rFonts w:ascii="Arial" w:hAnsi="Arial" w:cs="Arial"/>
          <w:sz w:val="20"/>
          <w:szCs w:val="20"/>
          <w:lang w:val="en-GB"/>
        </w:rPr>
        <w:t xml:space="preserve"> between the variables (e.g., BOD</w:t>
      </w:r>
      <w:r w:rsidRPr="00305887">
        <w:rPr>
          <w:rFonts w:ascii="Cambria Math" w:hAnsi="Cambria Math" w:cs="Cambria Math"/>
          <w:sz w:val="20"/>
          <w:szCs w:val="20"/>
          <w:lang w:val="en-GB"/>
        </w:rPr>
        <w:t>₅</w:t>
      </w:r>
      <w:r w:rsidRPr="00305887">
        <w:rPr>
          <w:rFonts w:ascii="Arial" w:hAnsi="Arial" w:cs="Arial"/>
          <w:sz w:val="20"/>
          <w:szCs w:val="20"/>
          <w:lang w:val="en-GB"/>
        </w:rPr>
        <w:t xml:space="preserve"> and TDS, dissolved oxygen and transparency).</w:t>
      </w:r>
      <w:r w:rsidR="0030113E" w:rsidRPr="00305887">
        <w:rPr>
          <w:rFonts w:ascii="Arial" w:hAnsi="Arial" w:cs="Arial"/>
          <w:sz w:val="20"/>
          <w:szCs w:val="20"/>
          <w:lang w:val="en-GB"/>
        </w:rPr>
        <w:t xml:space="preserve"> </w:t>
      </w:r>
    </w:p>
    <w:p w14:paraId="614922D6" w14:textId="77777777" w:rsidR="00AE3FDD" w:rsidRPr="00305887" w:rsidRDefault="00AE3FDD" w:rsidP="00302E36">
      <w:pPr>
        <w:pStyle w:val="NormalWeb"/>
        <w:numPr>
          <w:ilvl w:val="0"/>
          <w:numId w:val="6"/>
        </w:numPr>
        <w:spacing w:after="0" w:afterAutospacing="0" w:line="360" w:lineRule="auto"/>
        <w:jc w:val="both"/>
        <w:rPr>
          <w:rFonts w:ascii="Arial" w:hAnsi="Arial" w:cs="Arial"/>
          <w:sz w:val="20"/>
          <w:szCs w:val="20"/>
          <w:lang w:val="en-GB"/>
        </w:rPr>
      </w:pPr>
      <w:r w:rsidRPr="00305887">
        <w:rPr>
          <w:rFonts w:ascii="Arial" w:hAnsi="Arial" w:cs="Arial"/>
          <w:sz w:val="20"/>
          <w:szCs w:val="20"/>
          <w:lang w:val="en-GB"/>
        </w:rPr>
        <w:t xml:space="preserve">The </w:t>
      </w:r>
      <w:r w:rsidRPr="00305887">
        <w:rPr>
          <w:rStyle w:val="Forte"/>
          <w:rFonts w:ascii="Arial" w:hAnsi="Arial" w:cs="Arial"/>
          <w:sz w:val="20"/>
          <w:szCs w:val="20"/>
          <w:lang w:val="en-GB"/>
        </w:rPr>
        <w:t>smaller the angle</w:t>
      </w:r>
      <w:r w:rsidRPr="00305887">
        <w:rPr>
          <w:rFonts w:ascii="Arial" w:hAnsi="Arial" w:cs="Arial"/>
          <w:sz w:val="20"/>
          <w:szCs w:val="20"/>
          <w:lang w:val="en-GB"/>
        </w:rPr>
        <w:t xml:space="preserve"> between two variables, the </w:t>
      </w:r>
      <w:r w:rsidRPr="00305887">
        <w:rPr>
          <w:rStyle w:val="Forte"/>
          <w:rFonts w:ascii="Arial" w:hAnsi="Arial" w:cs="Arial"/>
          <w:sz w:val="20"/>
          <w:szCs w:val="20"/>
          <w:lang w:val="en-GB"/>
        </w:rPr>
        <w:t>stronger</w:t>
      </w:r>
      <w:r w:rsidRPr="00305887">
        <w:rPr>
          <w:rFonts w:ascii="Arial" w:hAnsi="Arial" w:cs="Arial"/>
          <w:sz w:val="20"/>
          <w:szCs w:val="20"/>
          <w:lang w:val="en-GB"/>
        </w:rPr>
        <w:t xml:space="preserve"> the correlation between them.</w:t>
      </w:r>
    </w:p>
    <w:p w14:paraId="4DCA4AD3" w14:textId="77777777" w:rsidR="00AE3FDD" w:rsidRPr="00D30687" w:rsidRDefault="0030113E" w:rsidP="00302E36">
      <w:pPr>
        <w:spacing w:after="0" w:line="360" w:lineRule="auto"/>
        <w:jc w:val="both"/>
        <w:rPr>
          <w:rFonts w:ascii="Arial" w:hAnsi="Arial" w:cs="Arial"/>
          <w:sz w:val="24"/>
          <w:szCs w:val="24"/>
          <w:lang w:val="en-GB"/>
        </w:rPr>
      </w:pPr>
      <w:r w:rsidRPr="00305887">
        <w:rPr>
          <w:rFonts w:ascii="Arial" w:hAnsi="Arial" w:cs="Arial"/>
          <w:sz w:val="20"/>
          <w:szCs w:val="20"/>
          <w:lang w:val="en-GB"/>
        </w:rPr>
        <w:t>Figure 3</w:t>
      </w:r>
      <w:r w:rsidR="00AE3FDD" w:rsidRPr="00305887">
        <w:rPr>
          <w:rFonts w:ascii="Arial" w:hAnsi="Arial" w:cs="Arial"/>
          <w:sz w:val="20"/>
          <w:szCs w:val="20"/>
          <w:lang w:val="en-GB"/>
        </w:rPr>
        <w:t xml:space="preserve"> shows the relationships between the physico-chemical variables and how the sampling stations are described by these variables. The closer a variable is to a station, the higher its concentration at that site. For example, the highest value of transparency was recorded at </w:t>
      </w:r>
      <w:r w:rsidR="00AE3FDD" w:rsidRPr="00305887">
        <w:rPr>
          <w:rStyle w:val="Forte"/>
          <w:rFonts w:ascii="Arial" w:hAnsi="Arial" w:cs="Arial"/>
          <w:sz w:val="20"/>
          <w:szCs w:val="20"/>
          <w:lang w:val="en-GB"/>
        </w:rPr>
        <w:t>station 2</w:t>
      </w:r>
      <w:r w:rsidR="00AE3FDD" w:rsidRPr="00305887">
        <w:rPr>
          <w:rFonts w:ascii="Arial" w:hAnsi="Arial" w:cs="Arial"/>
          <w:sz w:val="20"/>
          <w:szCs w:val="20"/>
          <w:lang w:val="en-GB"/>
        </w:rPr>
        <w:t xml:space="preserve">, while the lowest value was recorded at </w:t>
      </w:r>
      <w:r w:rsidR="00AE3FDD" w:rsidRPr="00305887">
        <w:rPr>
          <w:rStyle w:val="Forte"/>
          <w:rFonts w:ascii="Arial" w:hAnsi="Arial" w:cs="Arial"/>
          <w:sz w:val="20"/>
          <w:szCs w:val="20"/>
          <w:lang w:val="en-GB"/>
        </w:rPr>
        <w:t>station 3</w:t>
      </w:r>
      <w:r w:rsidR="00AE3FDD" w:rsidRPr="00305887">
        <w:rPr>
          <w:rFonts w:ascii="Arial" w:hAnsi="Arial" w:cs="Arial"/>
          <w:sz w:val="20"/>
          <w:szCs w:val="20"/>
          <w:lang w:val="en-GB"/>
        </w:rPr>
        <w:t>.</w:t>
      </w:r>
    </w:p>
    <w:p w14:paraId="64A56DBF" w14:textId="77777777" w:rsidR="004548E7" w:rsidRPr="00305887" w:rsidRDefault="004548E7" w:rsidP="004A585D">
      <w:pPr>
        <w:spacing w:before="240" w:after="120" w:line="360" w:lineRule="auto"/>
        <w:rPr>
          <w:rFonts w:ascii="Arial" w:eastAsia="Times New Roman" w:hAnsi="Arial" w:cs="Arial"/>
          <w:b/>
          <w:bCs/>
          <w:lang w:val="en-GB" w:eastAsia="fr-FR"/>
        </w:rPr>
      </w:pPr>
      <w:r w:rsidRPr="00305887">
        <w:rPr>
          <w:rFonts w:ascii="Arial" w:eastAsia="Times New Roman" w:hAnsi="Arial" w:cs="Arial"/>
          <w:b/>
          <w:bCs/>
          <w:lang w:val="en-GB" w:eastAsia="fr-FR"/>
        </w:rPr>
        <w:t>3.4</w:t>
      </w:r>
      <w:r w:rsidR="00302E36" w:rsidRPr="00305887">
        <w:rPr>
          <w:rFonts w:ascii="Arial" w:eastAsia="Times New Roman" w:hAnsi="Arial" w:cs="Arial"/>
          <w:b/>
          <w:bCs/>
          <w:lang w:val="en-GB" w:eastAsia="fr-FR"/>
        </w:rPr>
        <w:t xml:space="preserve">. </w:t>
      </w:r>
      <w:proofErr w:type="spellStart"/>
      <w:r w:rsidR="00302E36" w:rsidRPr="00305887">
        <w:rPr>
          <w:rFonts w:ascii="Arial" w:eastAsia="Times New Roman" w:hAnsi="Arial" w:cs="Arial"/>
          <w:b/>
          <w:bCs/>
          <w:lang w:val="en-GB" w:eastAsia="fr-FR"/>
        </w:rPr>
        <w:t>Spatio</w:t>
      </w:r>
      <w:proofErr w:type="spellEnd"/>
      <w:r w:rsidR="00E04A73" w:rsidRPr="00305887">
        <w:rPr>
          <w:rFonts w:ascii="Arial" w:eastAsia="Times New Roman" w:hAnsi="Arial" w:cs="Arial"/>
          <w:b/>
          <w:bCs/>
          <w:lang w:val="en-GB" w:eastAsia="fr-FR"/>
        </w:rPr>
        <w:t>-temporal Variation of Organic Pollution</w:t>
      </w:r>
    </w:p>
    <w:p w14:paraId="39702436" w14:textId="77777777" w:rsidR="00E04A73" w:rsidRPr="00305887" w:rsidRDefault="00E04A73" w:rsidP="00302E36">
      <w:pPr>
        <w:spacing w:after="0" w:line="360" w:lineRule="auto"/>
        <w:jc w:val="both"/>
        <w:rPr>
          <w:rFonts w:ascii="Arial" w:eastAsia="Times New Roman" w:hAnsi="Arial" w:cs="Arial"/>
          <w:bCs/>
          <w:sz w:val="20"/>
          <w:szCs w:val="20"/>
          <w:lang w:val="en-GB" w:eastAsia="fr-FR"/>
        </w:rPr>
      </w:pPr>
      <w:r w:rsidRPr="00305887">
        <w:rPr>
          <w:rFonts w:ascii="Arial" w:eastAsia="Times New Roman" w:hAnsi="Arial" w:cs="Arial"/>
          <w:sz w:val="20"/>
          <w:szCs w:val="20"/>
          <w:lang w:val="en-GB" w:eastAsia="fr-FR"/>
        </w:rPr>
        <w:t xml:space="preserve">Analysis of Table 4 shows that the calculated Organic Pollution Index (OPI) varied both spatially and temporally. The highest OPI values were recorded on July 5 and July 21 at all sampling stations. The value remained high at Station 2 for almost the entire analysis period, except on March 23. The calculated average OPI values ranged from 2.81 to 2.97, recorded at Station 3 and Station 2, respectively. This indicates that the waters fall within the same pollution class, corresponding to </w:t>
      </w:r>
      <w:r w:rsidRPr="00305887">
        <w:rPr>
          <w:rFonts w:ascii="Arial" w:eastAsia="Times New Roman" w:hAnsi="Arial" w:cs="Arial"/>
          <w:bCs/>
          <w:sz w:val="20"/>
          <w:szCs w:val="20"/>
          <w:lang w:val="en-GB" w:eastAsia="fr-FR"/>
        </w:rPr>
        <w:t>high organic pollution</w:t>
      </w:r>
      <w:r w:rsidRPr="00305887">
        <w:rPr>
          <w:rFonts w:ascii="Arial" w:eastAsia="Times New Roman" w:hAnsi="Arial" w:cs="Arial"/>
          <w:sz w:val="20"/>
          <w:szCs w:val="20"/>
          <w:lang w:val="en-GB" w:eastAsia="fr-FR"/>
        </w:rPr>
        <w:t>, within the range of 2–2.9 (based on Table 1).</w:t>
      </w:r>
    </w:p>
    <w:p w14:paraId="1E29EDB5" w14:textId="77777777" w:rsidR="00E04A73" w:rsidRPr="00305887" w:rsidRDefault="00E04A73" w:rsidP="004A585D">
      <w:pPr>
        <w:spacing w:before="120" w:after="120" w:line="360" w:lineRule="auto"/>
        <w:rPr>
          <w:rFonts w:ascii="Arial" w:eastAsia="Times New Roman" w:hAnsi="Arial" w:cs="Arial"/>
          <w:b/>
          <w:bCs/>
          <w:sz w:val="20"/>
          <w:szCs w:val="20"/>
          <w:lang w:val="en-GB" w:eastAsia="fr-FR"/>
        </w:rPr>
      </w:pPr>
      <w:r w:rsidRPr="00305887">
        <w:rPr>
          <w:rFonts w:ascii="Arial" w:eastAsia="Times New Roman" w:hAnsi="Arial" w:cs="Arial"/>
          <w:b/>
          <w:bCs/>
          <w:sz w:val="20"/>
          <w:szCs w:val="20"/>
          <w:lang w:val="en-GB" w:eastAsia="fr-FR"/>
        </w:rPr>
        <w:t xml:space="preserve">Table 4: </w:t>
      </w:r>
      <w:proofErr w:type="spellStart"/>
      <w:r w:rsidRPr="00305887">
        <w:rPr>
          <w:rFonts w:ascii="Arial" w:eastAsia="Times New Roman" w:hAnsi="Arial" w:cs="Arial"/>
          <w:b/>
          <w:bCs/>
          <w:sz w:val="20"/>
          <w:szCs w:val="20"/>
          <w:lang w:val="en-GB" w:eastAsia="fr-FR"/>
        </w:rPr>
        <w:t>Spatio</w:t>
      </w:r>
      <w:proofErr w:type="spellEnd"/>
      <w:r w:rsidRPr="00305887">
        <w:rPr>
          <w:rFonts w:ascii="Arial" w:eastAsia="Times New Roman" w:hAnsi="Arial" w:cs="Arial"/>
          <w:b/>
          <w:bCs/>
          <w:sz w:val="20"/>
          <w:szCs w:val="20"/>
          <w:lang w:val="en-GB" w:eastAsia="fr-FR"/>
        </w:rPr>
        <w:t>-temporal Variation of the Organic Pollution Index (OPI)</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989"/>
        <w:gridCol w:w="709"/>
        <w:gridCol w:w="708"/>
        <w:gridCol w:w="851"/>
        <w:gridCol w:w="709"/>
        <w:gridCol w:w="850"/>
        <w:gridCol w:w="851"/>
        <w:gridCol w:w="708"/>
        <w:gridCol w:w="851"/>
        <w:gridCol w:w="850"/>
      </w:tblGrid>
      <w:tr w:rsidR="00302E36" w:rsidRPr="00305887" w14:paraId="1196ABE1" w14:textId="77777777" w:rsidTr="00930567">
        <w:tc>
          <w:tcPr>
            <w:tcW w:w="0" w:type="auto"/>
            <w:tcBorders>
              <w:top w:val="single" w:sz="4" w:space="0" w:color="auto"/>
              <w:bottom w:val="single" w:sz="4" w:space="0" w:color="auto"/>
            </w:tcBorders>
            <w:hideMark/>
          </w:tcPr>
          <w:p w14:paraId="4990F42C" w14:textId="77777777" w:rsidR="00302E36" w:rsidRPr="00305887" w:rsidRDefault="00302E36" w:rsidP="00930567">
            <w:pPr>
              <w:spacing w:before="20" w:after="20" w:line="276" w:lineRule="auto"/>
              <w:jc w:val="both"/>
              <w:rPr>
                <w:rFonts w:ascii="Arial" w:eastAsia="Times New Roman" w:hAnsi="Arial" w:cs="Arial"/>
                <w:b/>
                <w:bCs/>
                <w:sz w:val="20"/>
                <w:szCs w:val="20"/>
                <w:lang w:val="en-GB" w:eastAsia="fr-FR"/>
              </w:rPr>
            </w:pPr>
          </w:p>
        </w:tc>
        <w:tc>
          <w:tcPr>
            <w:tcW w:w="989" w:type="dxa"/>
            <w:tcBorders>
              <w:top w:val="single" w:sz="4" w:space="0" w:color="auto"/>
              <w:bottom w:val="single" w:sz="4" w:space="0" w:color="auto"/>
            </w:tcBorders>
            <w:hideMark/>
          </w:tcPr>
          <w:p w14:paraId="58F41765"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23/3</w:t>
            </w:r>
          </w:p>
        </w:tc>
        <w:tc>
          <w:tcPr>
            <w:tcW w:w="709" w:type="dxa"/>
            <w:tcBorders>
              <w:top w:val="single" w:sz="4" w:space="0" w:color="auto"/>
              <w:bottom w:val="single" w:sz="4" w:space="0" w:color="auto"/>
            </w:tcBorders>
            <w:hideMark/>
          </w:tcPr>
          <w:p w14:paraId="27326E9C"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14/4</w:t>
            </w:r>
          </w:p>
        </w:tc>
        <w:tc>
          <w:tcPr>
            <w:tcW w:w="708" w:type="dxa"/>
            <w:tcBorders>
              <w:top w:val="single" w:sz="4" w:space="0" w:color="auto"/>
              <w:bottom w:val="single" w:sz="4" w:space="0" w:color="auto"/>
            </w:tcBorders>
            <w:hideMark/>
          </w:tcPr>
          <w:p w14:paraId="54CA263F"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5/5</w:t>
            </w:r>
          </w:p>
        </w:tc>
        <w:tc>
          <w:tcPr>
            <w:tcW w:w="851" w:type="dxa"/>
            <w:tcBorders>
              <w:top w:val="single" w:sz="4" w:space="0" w:color="auto"/>
              <w:bottom w:val="single" w:sz="4" w:space="0" w:color="auto"/>
            </w:tcBorders>
            <w:hideMark/>
          </w:tcPr>
          <w:p w14:paraId="6A2A14FA"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25/5</w:t>
            </w:r>
          </w:p>
        </w:tc>
        <w:tc>
          <w:tcPr>
            <w:tcW w:w="709" w:type="dxa"/>
            <w:tcBorders>
              <w:top w:val="single" w:sz="4" w:space="0" w:color="auto"/>
              <w:bottom w:val="single" w:sz="4" w:space="0" w:color="auto"/>
            </w:tcBorders>
            <w:hideMark/>
          </w:tcPr>
          <w:p w14:paraId="6B73AFB5"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14/6</w:t>
            </w:r>
          </w:p>
        </w:tc>
        <w:tc>
          <w:tcPr>
            <w:tcW w:w="850" w:type="dxa"/>
            <w:tcBorders>
              <w:top w:val="single" w:sz="4" w:space="0" w:color="auto"/>
              <w:bottom w:val="single" w:sz="4" w:space="0" w:color="auto"/>
            </w:tcBorders>
            <w:hideMark/>
          </w:tcPr>
          <w:p w14:paraId="50289A61"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5/7</w:t>
            </w:r>
          </w:p>
        </w:tc>
        <w:tc>
          <w:tcPr>
            <w:tcW w:w="851" w:type="dxa"/>
            <w:tcBorders>
              <w:top w:val="single" w:sz="4" w:space="0" w:color="auto"/>
              <w:bottom w:val="single" w:sz="4" w:space="0" w:color="auto"/>
            </w:tcBorders>
            <w:hideMark/>
          </w:tcPr>
          <w:p w14:paraId="40B75D2B"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21/7</w:t>
            </w:r>
          </w:p>
        </w:tc>
        <w:tc>
          <w:tcPr>
            <w:tcW w:w="708" w:type="dxa"/>
            <w:tcBorders>
              <w:top w:val="single" w:sz="4" w:space="0" w:color="auto"/>
              <w:bottom w:val="single" w:sz="4" w:space="0" w:color="auto"/>
            </w:tcBorders>
            <w:hideMark/>
          </w:tcPr>
          <w:p w14:paraId="557E23F8"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9/8</w:t>
            </w:r>
          </w:p>
        </w:tc>
        <w:tc>
          <w:tcPr>
            <w:tcW w:w="851" w:type="dxa"/>
            <w:tcBorders>
              <w:top w:val="single" w:sz="4" w:space="0" w:color="auto"/>
              <w:bottom w:val="single" w:sz="4" w:space="0" w:color="auto"/>
            </w:tcBorders>
            <w:hideMark/>
          </w:tcPr>
          <w:p w14:paraId="6336C9C4"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proofErr w:type="spellStart"/>
            <w:r w:rsidRPr="00305887">
              <w:rPr>
                <w:rFonts w:ascii="Arial" w:eastAsia="Times New Roman" w:hAnsi="Arial" w:cs="Arial"/>
                <w:b/>
                <w:bCs/>
                <w:sz w:val="20"/>
                <w:szCs w:val="20"/>
                <w:lang w:eastAsia="fr-FR"/>
              </w:rPr>
              <w:t>Avg</w:t>
            </w:r>
            <w:proofErr w:type="spellEnd"/>
            <w:r w:rsidRPr="00305887">
              <w:rPr>
                <w:rFonts w:ascii="Arial" w:eastAsia="Times New Roman" w:hAnsi="Arial" w:cs="Arial"/>
                <w:b/>
                <w:bCs/>
                <w:sz w:val="20"/>
                <w:szCs w:val="20"/>
                <w:lang w:eastAsia="fr-FR"/>
              </w:rPr>
              <w:t>.</w:t>
            </w:r>
          </w:p>
        </w:tc>
        <w:tc>
          <w:tcPr>
            <w:tcW w:w="850" w:type="dxa"/>
            <w:tcBorders>
              <w:top w:val="single" w:sz="4" w:space="0" w:color="auto"/>
              <w:bottom w:val="single" w:sz="4" w:space="0" w:color="auto"/>
            </w:tcBorders>
            <w:hideMark/>
          </w:tcPr>
          <w:p w14:paraId="47E75AE4"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SD</w:t>
            </w:r>
          </w:p>
        </w:tc>
      </w:tr>
      <w:tr w:rsidR="00302E36" w:rsidRPr="00305887" w14:paraId="6FC22B2B" w14:textId="77777777" w:rsidTr="00930567">
        <w:tc>
          <w:tcPr>
            <w:tcW w:w="0" w:type="auto"/>
            <w:tcBorders>
              <w:top w:val="single" w:sz="4" w:space="0" w:color="auto"/>
            </w:tcBorders>
            <w:hideMark/>
          </w:tcPr>
          <w:p w14:paraId="5C4CA26A" w14:textId="77777777"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St1</w:t>
            </w:r>
          </w:p>
        </w:tc>
        <w:tc>
          <w:tcPr>
            <w:tcW w:w="989" w:type="dxa"/>
            <w:tcBorders>
              <w:top w:val="single" w:sz="4" w:space="0" w:color="auto"/>
            </w:tcBorders>
            <w:hideMark/>
          </w:tcPr>
          <w:p w14:paraId="02FFA7E2"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tcBorders>
              <w:top w:val="single" w:sz="4" w:space="0" w:color="auto"/>
            </w:tcBorders>
            <w:hideMark/>
          </w:tcPr>
          <w:p w14:paraId="24D847BE"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8" w:type="dxa"/>
            <w:tcBorders>
              <w:top w:val="single" w:sz="4" w:space="0" w:color="auto"/>
            </w:tcBorders>
            <w:hideMark/>
          </w:tcPr>
          <w:p w14:paraId="1845182C"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tcBorders>
              <w:top w:val="single" w:sz="4" w:space="0" w:color="auto"/>
            </w:tcBorders>
            <w:hideMark/>
          </w:tcPr>
          <w:p w14:paraId="2DBD19CA"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tcBorders>
              <w:top w:val="single" w:sz="4" w:space="0" w:color="auto"/>
            </w:tcBorders>
            <w:hideMark/>
          </w:tcPr>
          <w:p w14:paraId="4A933100"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2.69</w:t>
            </w:r>
          </w:p>
        </w:tc>
        <w:tc>
          <w:tcPr>
            <w:tcW w:w="850" w:type="dxa"/>
            <w:tcBorders>
              <w:top w:val="single" w:sz="4" w:space="0" w:color="auto"/>
            </w:tcBorders>
            <w:hideMark/>
          </w:tcPr>
          <w:p w14:paraId="0BCBA5F2"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tcBorders>
              <w:top w:val="single" w:sz="4" w:space="0" w:color="auto"/>
            </w:tcBorders>
            <w:hideMark/>
          </w:tcPr>
          <w:p w14:paraId="1EA9D955"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tcBorders>
              <w:top w:val="single" w:sz="4" w:space="0" w:color="auto"/>
            </w:tcBorders>
            <w:hideMark/>
          </w:tcPr>
          <w:p w14:paraId="75034FFE"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tcBorders>
              <w:top w:val="single" w:sz="4" w:space="0" w:color="auto"/>
            </w:tcBorders>
            <w:hideMark/>
          </w:tcPr>
          <w:p w14:paraId="1B20B35E"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2.84</w:t>
            </w:r>
          </w:p>
        </w:tc>
        <w:tc>
          <w:tcPr>
            <w:tcW w:w="850" w:type="dxa"/>
            <w:tcBorders>
              <w:top w:val="single" w:sz="4" w:space="0" w:color="auto"/>
            </w:tcBorders>
            <w:hideMark/>
          </w:tcPr>
          <w:p w14:paraId="508DECCC"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0.13</w:t>
            </w:r>
          </w:p>
        </w:tc>
      </w:tr>
      <w:tr w:rsidR="00302E36" w:rsidRPr="00305887" w14:paraId="00303EC6" w14:textId="77777777" w:rsidTr="00930567">
        <w:tc>
          <w:tcPr>
            <w:tcW w:w="0" w:type="auto"/>
            <w:hideMark/>
          </w:tcPr>
          <w:p w14:paraId="06FF0164" w14:textId="77777777"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St2</w:t>
            </w:r>
          </w:p>
        </w:tc>
        <w:tc>
          <w:tcPr>
            <w:tcW w:w="989" w:type="dxa"/>
            <w:hideMark/>
          </w:tcPr>
          <w:p w14:paraId="7FE51B09"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14:paraId="134B33F0"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hideMark/>
          </w:tcPr>
          <w:p w14:paraId="471447D8"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14:paraId="7014F226"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9" w:type="dxa"/>
            <w:hideMark/>
          </w:tcPr>
          <w:p w14:paraId="6E9A7CFC"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0" w:type="dxa"/>
            <w:hideMark/>
          </w:tcPr>
          <w:p w14:paraId="37B9C004"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14:paraId="6C0825A7"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hideMark/>
          </w:tcPr>
          <w:p w14:paraId="0F996D75"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14:paraId="0C08E9AA"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2.97</w:t>
            </w:r>
          </w:p>
        </w:tc>
        <w:tc>
          <w:tcPr>
            <w:tcW w:w="850" w:type="dxa"/>
            <w:hideMark/>
          </w:tcPr>
          <w:p w14:paraId="4CF8CF29"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0.08</w:t>
            </w:r>
          </w:p>
        </w:tc>
      </w:tr>
      <w:tr w:rsidR="00302E36" w:rsidRPr="00305887" w14:paraId="5960A76E" w14:textId="77777777" w:rsidTr="00930567">
        <w:tc>
          <w:tcPr>
            <w:tcW w:w="0" w:type="auto"/>
            <w:hideMark/>
          </w:tcPr>
          <w:p w14:paraId="55E4F477" w14:textId="77777777"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St3</w:t>
            </w:r>
          </w:p>
        </w:tc>
        <w:tc>
          <w:tcPr>
            <w:tcW w:w="989" w:type="dxa"/>
            <w:hideMark/>
          </w:tcPr>
          <w:p w14:paraId="4B835E76"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14:paraId="09CBA5F1"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8" w:type="dxa"/>
            <w:hideMark/>
          </w:tcPr>
          <w:p w14:paraId="64A9D68E"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14:paraId="6298F4C7"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14:paraId="20F3656A"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0" w:type="dxa"/>
            <w:hideMark/>
          </w:tcPr>
          <w:p w14:paraId="3486554C"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14:paraId="20830A85"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hideMark/>
          </w:tcPr>
          <w:p w14:paraId="5E3755D9"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14:paraId="0BE55541"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2.81</w:t>
            </w:r>
          </w:p>
        </w:tc>
        <w:tc>
          <w:tcPr>
            <w:tcW w:w="850" w:type="dxa"/>
            <w:hideMark/>
          </w:tcPr>
          <w:p w14:paraId="780455E8"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0.11</w:t>
            </w:r>
          </w:p>
        </w:tc>
      </w:tr>
      <w:tr w:rsidR="00302E36" w:rsidRPr="00305887" w14:paraId="56C4F10C" w14:textId="77777777" w:rsidTr="00930567">
        <w:tc>
          <w:tcPr>
            <w:tcW w:w="0" w:type="auto"/>
            <w:hideMark/>
          </w:tcPr>
          <w:p w14:paraId="6C04146E" w14:textId="77777777"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St4</w:t>
            </w:r>
          </w:p>
        </w:tc>
        <w:tc>
          <w:tcPr>
            <w:tcW w:w="989" w:type="dxa"/>
            <w:hideMark/>
          </w:tcPr>
          <w:p w14:paraId="7390A842"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9" w:type="dxa"/>
            <w:hideMark/>
          </w:tcPr>
          <w:p w14:paraId="0F93E630"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8" w:type="dxa"/>
            <w:hideMark/>
          </w:tcPr>
          <w:p w14:paraId="37F27CCE"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14:paraId="6CAABB9B"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14:paraId="6CEC222A"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0" w:type="dxa"/>
            <w:hideMark/>
          </w:tcPr>
          <w:p w14:paraId="39E7A503"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14:paraId="06B23265"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hideMark/>
          </w:tcPr>
          <w:p w14:paraId="7D43F90C"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14:paraId="33B62F94"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2.84</w:t>
            </w:r>
          </w:p>
        </w:tc>
        <w:tc>
          <w:tcPr>
            <w:tcW w:w="850" w:type="dxa"/>
            <w:hideMark/>
          </w:tcPr>
          <w:p w14:paraId="6F4C2218"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0.12</w:t>
            </w:r>
          </w:p>
        </w:tc>
      </w:tr>
      <w:tr w:rsidR="00302E36" w:rsidRPr="00305887" w14:paraId="6C976121" w14:textId="77777777" w:rsidTr="00930567">
        <w:tc>
          <w:tcPr>
            <w:tcW w:w="0" w:type="auto"/>
            <w:hideMark/>
          </w:tcPr>
          <w:p w14:paraId="5C603CCA" w14:textId="77777777"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St5</w:t>
            </w:r>
          </w:p>
        </w:tc>
        <w:tc>
          <w:tcPr>
            <w:tcW w:w="989" w:type="dxa"/>
            <w:hideMark/>
          </w:tcPr>
          <w:p w14:paraId="7308ECA5"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14:paraId="386B58EC"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8" w:type="dxa"/>
            <w:hideMark/>
          </w:tcPr>
          <w:p w14:paraId="093F2DA1"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14:paraId="57C62F6F"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14:paraId="6916AD22"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0" w:type="dxa"/>
            <w:hideMark/>
          </w:tcPr>
          <w:p w14:paraId="25FCDC34"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14:paraId="70986B1D"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hideMark/>
          </w:tcPr>
          <w:p w14:paraId="22522887"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14:paraId="44E99996"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2.84</w:t>
            </w:r>
          </w:p>
        </w:tc>
        <w:tc>
          <w:tcPr>
            <w:tcW w:w="850" w:type="dxa"/>
            <w:hideMark/>
          </w:tcPr>
          <w:p w14:paraId="50B5E177"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0.12</w:t>
            </w:r>
          </w:p>
        </w:tc>
      </w:tr>
      <w:tr w:rsidR="00302E36" w:rsidRPr="00305887" w14:paraId="4F5C05EC" w14:textId="77777777" w:rsidTr="00930567">
        <w:tc>
          <w:tcPr>
            <w:tcW w:w="0" w:type="auto"/>
            <w:tcBorders>
              <w:bottom w:val="single" w:sz="4" w:space="0" w:color="auto"/>
            </w:tcBorders>
            <w:hideMark/>
          </w:tcPr>
          <w:p w14:paraId="06761319" w14:textId="77777777"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St6</w:t>
            </w:r>
          </w:p>
        </w:tc>
        <w:tc>
          <w:tcPr>
            <w:tcW w:w="989" w:type="dxa"/>
            <w:tcBorders>
              <w:bottom w:val="single" w:sz="4" w:space="0" w:color="auto"/>
            </w:tcBorders>
            <w:hideMark/>
          </w:tcPr>
          <w:p w14:paraId="7AC74CF7"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tcBorders>
              <w:bottom w:val="single" w:sz="4" w:space="0" w:color="auto"/>
            </w:tcBorders>
            <w:hideMark/>
          </w:tcPr>
          <w:p w14:paraId="4AE0AA59"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tcBorders>
              <w:bottom w:val="single" w:sz="4" w:space="0" w:color="auto"/>
            </w:tcBorders>
            <w:hideMark/>
          </w:tcPr>
          <w:p w14:paraId="27F3F3AC"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tcBorders>
              <w:bottom w:val="single" w:sz="4" w:space="0" w:color="auto"/>
            </w:tcBorders>
            <w:hideMark/>
          </w:tcPr>
          <w:p w14:paraId="54D7D112"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9" w:type="dxa"/>
            <w:tcBorders>
              <w:bottom w:val="single" w:sz="4" w:space="0" w:color="auto"/>
            </w:tcBorders>
            <w:hideMark/>
          </w:tcPr>
          <w:p w14:paraId="767C733B"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0" w:type="dxa"/>
            <w:tcBorders>
              <w:bottom w:val="single" w:sz="4" w:space="0" w:color="auto"/>
            </w:tcBorders>
            <w:hideMark/>
          </w:tcPr>
          <w:p w14:paraId="1F5D9A84"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tcBorders>
              <w:bottom w:val="single" w:sz="4" w:space="0" w:color="auto"/>
            </w:tcBorders>
            <w:hideMark/>
          </w:tcPr>
          <w:p w14:paraId="64FD8BFF"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tcBorders>
              <w:bottom w:val="single" w:sz="4" w:space="0" w:color="auto"/>
            </w:tcBorders>
            <w:hideMark/>
          </w:tcPr>
          <w:p w14:paraId="6DF0B1DE"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tcBorders>
              <w:bottom w:val="single" w:sz="4" w:space="0" w:color="auto"/>
            </w:tcBorders>
            <w:hideMark/>
          </w:tcPr>
          <w:p w14:paraId="45E471A2"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2.91</w:t>
            </w:r>
          </w:p>
        </w:tc>
        <w:tc>
          <w:tcPr>
            <w:tcW w:w="850" w:type="dxa"/>
            <w:tcBorders>
              <w:bottom w:val="single" w:sz="4" w:space="0" w:color="auto"/>
            </w:tcBorders>
            <w:hideMark/>
          </w:tcPr>
          <w:p w14:paraId="67E8218D"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0.12</w:t>
            </w:r>
          </w:p>
        </w:tc>
      </w:tr>
    </w:tbl>
    <w:p w14:paraId="185C1790" w14:textId="77777777" w:rsidR="00E04A73" w:rsidRPr="00305887" w:rsidRDefault="00E04A73" w:rsidP="004A585D">
      <w:pPr>
        <w:spacing w:after="0" w:line="360" w:lineRule="auto"/>
        <w:rPr>
          <w:rFonts w:ascii="Arial" w:eastAsia="Times New Roman" w:hAnsi="Arial" w:cs="Arial"/>
          <w:sz w:val="20"/>
          <w:szCs w:val="20"/>
          <w:lang w:val="en-US" w:eastAsia="fr-FR"/>
        </w:rPr>
      </w:pPr>
      <w:r w:rsidRPr="00305887">
        <w:rPr>
          <w:rFonts w:ascii="Arial" w:eastAsia="Times New Roman" w:hAnsi="Arial" w:cs="Arial"/>
          <w:b/>
          <w:bCs/>
          <w:sz w:val="20"/>
          <w:szCs w:val="20"/>
          <w:lang w:val="en-US" w:eastAsia="fr-FR"/>
        </w:rPr>
        <w:t>Avg.:</w:t>
      </w:r>
      <w:r w:rsidRPr="00305887">
        <w:rPr>
          <w:rFonts w:ascii="Arial" w:eastAsia="Times New Roman" w:hAnsi="Arial" w:cs="Arial"/>
          <w:sz w:val="20"/>
          <w:szCs w:val="20"/>
          <w:lang w:val="en-US" w:eastAsia="fr-FR"/>
        </w:rPr>
        <w:t xml:space="preserve"> Average, </w:t>
      </w:r>
      <w:r w:rsidRPr="00305887">
        <w:rPr>
          <w:rFonts w:ascii="Arial" w:eastAsia="Times New Roman" w:hAnsi="Arial" w:cs="Arial"/>
          <w:b/>
          <w:bCs/>
          <w:sz w:val="20"/>
          <w:szCs w:val="20"/>
          <w:lang w:val="en-US" w:eastAsia="fr-FR"/>
        </w:rPr>
        <w:t>SD:</w:t>
      </w:r>
      <w:r w:rsidRPr="00305887">
        <w:rPr>
          <w:rFonts w:ascii="Arial" w:eastAsia="Times New Roman" w:hAnsi="Arial" w:cs="Arial"/>
          <w:sz w:val="20"/>
          <w:szCs w:val="20"/>
          <w:lang w:val="en-US" w:eastAsia="fr-FR"/>
        </w:rPr>
        <w:t xml:space="preserve"> Standard Deviation</w:t>
      </w:r>
    </w:p>
    <w:p w14:paraId="2000A736" w14:textId="77777777" w:rsidR="004548E7" w:rsidRPr="00305887" w:rsidRDefault="00E04A73" w:rsidP="004A585D">
      <w:pPr>
        <w:spacing w:before="100" w:beforeAutospacing="1" w:after="120" w:line="360" w:lineRule="auto"/>
        <w:rPr>
          <w:rFonts w:ascii="Arial" w:eastAsia="Times New Roman" w:hAnsi="Arial" w:cs="Arial"/>
          <w:b/>
          <w:bCs/>
          <w:lang w:val="en-GB" w:eastAsia="fr-FR"/>
        </w:rPr>
      </w:pPr>
      <w:r w:rsidRPr="00305887">
        <w:rPr>
          <w:rFonts w:ascii="Arial" w:eastAsia="Times New Roman" w:hAnsi="Arial" w:cs="Arial"/>
          <w:b/>
          <w:bCs/>
          <w:lang w:val="en-GB" w:eastAsia="fr-FR"/>
        </w:rPr>
        <w:t>4. DISCUSSION OF RESULTS</w:t>
      </w:r>
    </w:p>
    <w:p w14:paraId="541B896C" w14:textId="6A38C639"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The quality of Lake </w:t>
      </w:r>
      <w:proofErr w:type="spellStart"/>
      <w:r w:rsidRPr="00305887">
        <w:rPr>
          <w:rFonts w:ascii="Arial" w:eastAsia="Times New Roman" w:hAnsi="Arial" w:cs="Arial"/>
          <w:sz w:val="20"/>
          <w:szCs w:val="20"/>
          <w:lang w:val="en-GB" w:eastAsia="fr-FR"/>
        </w:rPr>
        <w:t>Dogodogo's</w:t>
      </w:r>
      <w:proofErr w:type="spellEnd"/>
      <w:r w:rsidRPr="00305887">
        <w:rPr>
          <w:rFonts w:ascii="Arial" w:eastAsia="Times New Roman" w:hAnsi="Arial" w:cs="Arial"/>
          <w:sz w:val="20"/>
          <w:szCs w:val="20"/>
          <w:lang w:val="en-GB" w:eastAsia="fr-FR"/>
        </w:rPr>
        <w:t xml:space="preserve"> water was assessed using several physicochemical parameters. Anthropogenic activities affect surface water, leading to environmental and health issues</w:t>
      </w:r>
      <w:r w:rsidR="007A639B">
        <w:rPr>
          <w:rFonts w:ascii="Arial" w:eastAsia="Times New Roman" w:hAnsi="Arial" w:cs="Arial"/>
          <w:sz w:val="20"/>
          <w:szCs w:val="20"/>
          <w:lang w:val="en-GB" w:eastAsia="fr-FR"/>
        </w:rPr>
        <w:t xml:space="preserve"> - </w:t>
      </w:r>
      <w:r w:rsidR="00712D3A" w:rsidRPr="00712D3A">
        <w:rPr>
          <w:rFonts w:ascii="Arial" w:hAnsi="Arial" w:cs="Arial"/>
          <w:color w:val="EE0000"/>
          <w:sz w:val="20"/>
          <w:szCs w:val="20"/>
          <w:lang w:val="en-US"/>
        </w:rPr>
        <w:t xml:space="preserve">What? There are many, due to these conditions </w:t>
      </w:r>
      <w:r w:rsidRPr="00305887">
        <w:rPr>
          <w:rFonts w:ascii="Arial" w:eastAsia="Times New Roman" w:hAnsi="Arial" w:cs="Arial"/>
          <w:sz w:val="20"/>
          <w:szCs w:val="20"/>
          <w:lang w:val="en-GB" w:eastAsia="fr-FR"/>
        </w:rPr>
        <w:t>(Antoinette et al., 2016). Most measured parameters showed relatively stable values, except for transparency and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which varied significantly across stations. This variation is linked to the rock type, as the lake is fed by groundwater. Temporal variation was significant for all parameters except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likely due to human activities during rainy and dry seasons that alter the chemical composition of water.</w:t>
      </w:r>
    </w:p>
    <w:p w14:paraId="3F73E706" w14:textId="0E9DBD64"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Temperature varied over time but remained stable across stations due to their proximity</w:t>
      </w:r>
      <w:r w:rsidR="00712D3A">
        <w:rPr>
          <w:rFonts w:ascii="Arial" w:eastAsia="Times New Roman" w:hAnsi="Arial" w:cs="Arial"/>
          <w:sz w:val="20"/>
          <w:szCs w:val="20"/>
          <w:lang w:val="en-GB" w:eastAsia="fr-FR"/>
        </w:rPr>
        <w:t xml:space="preserve"> </w:t>
      </w:r>
      <w:r w:rsidR="00FF73E9" w:rsidRPr="00FF73E9">
        <w:rPr>
          <w:rFonts w:ascii="Arial" w:eastAsia="Times New Roman" w:hAnsi="Arial" w:cs="Arial"/>
          <w:color w:val="EE0000"/>
          <w:sz w:val="20"/>
          <w:szCs w:val="20"/>
          <w:lang w:val="en-US" w:eastAsia="fr-FR"/>
        </w:rPr>
        <w:t xml:space="preserve">- </w:t>
      </w:r>
      <w:r w:rsidR="00FF73E9" w:rsidRPr="00FF73E9">
        <w:rPr>
          <w:rFonts w:ascii="Arial" w:hAnsi="Arial" w:cs="Arial"/>
          <w:color w:val="EE0000"/>
          <w:sz w:val="20"/>
          <w:szCs w:val="20"/>
          <w:lang w:val="en-US"/>
        </w:rPr>
        <w:t>Proximity to what? Interpoints? Marginal vegetation cover? Bridge?</w:t>
      </w:r>
      <w:r w:rsidRPr="00305887">
        <w:rPr>
          <w:rFonts w:ascii="Arial" w:eastAsia="Times New Roman" w:hAnsi="Arial" w:cs="Arial"/>
          <w:sz w:val="20"/>
          <w:szCs w:val="20"/>
          <w:lang w:val="en-GB" w:eastAsia="fr-FR"/>
        </w:rPr>
        <w:t xml:space="preserve"> Similar results were reported in other ecosystems (</w:t>
      </w:r>
      <w:proofErr w:type="spellStart"/>
      <w:r w:rsidRPr="00305887">
        <w:rPr>
          <w:rFonts w:ascii="Arial" w:eastAsia="Times New Roman" w:hAnsi="Arial" w:cs="Arial"/>
          <w:sz w:val="20"/>
          <w:szCs w:val="20"/>
          <w:lang w:val="en-GB" w:eastAsia="fr-FR"/>
        </w:rPr>
        <w:t>Buhungu</w:t>
      </w:r>
      <w:proofErr w:type="spellEnd"/>
      <w:r w:rsidRPr="00305887">
        <w:rPr>
          <w:rFonts w:ascii="Arial" w:eastAsia="Times New Roman" w:hAnsi="Arial" w:cs="Arial"/>
          <w:sz w:val="20"/>
          <w:szCs w:val="20"/>
          <w:lang w:val="en-GB" w:eastAsia="fr-FR"/>
        </w:rPr>
        <w:t xml:space="preserve"> et al., 2018). This is explained by the lake's location in a hot region and the sampling periods. Such temperature variations are normal and do not harm aquatic organisms. Temperature influences gas solubility (like dissolved oxygen) and salt dissociation (Villeneuve et al., 2006; Rodier et al., 2005). It also promotes chemical and biochemical reactions and the growth of aquatic organisms, especially microorganisms (Chapman, 2021). Sudden temperature changes can disrupt aquatic ecosystem balance (Haddad &amp; </w:t>
      </w:r>
      <w:proofErr w:type="spellStart"/>
      <w:r w:rsidRPr="00305887">
        <w:rPr>
          <w:rFonts w:ascii="Arial" w:eastAsia="Times New Roman" w:hAnsi="Arial" w:cs="Arial"/>
          <w:sz w:val="20"/>
          <w:szCs w:val="20"/>
          <w:lang w:val="en-GB" w:eastAsia="fr-FR"/>
        </w:rPr>
        <w:t>Ghoualem</w:t>
      </w:r>
      <w:proofErr w:type="spellEnd"/>
      <w:r w:rsidRPr="00305887">
        <w:rPr>
          <w:rFonts w:ascii="Arial" w:eastAsia="Times New Roman" w:hAnsi="Arial" w:cs="Arial"/>
          <w:sz w:val="20"/>
          <w:szCs w:val="20"/>
          <w:lang w:val="en-GB" w:eastAsia="fr-FR"/>
        </w:rPr>
        <w:t xml:space="preserve">, 2014). Water temperature influences aquatic biological processes (WHO, 1987; Kadlec &amp; Reddy, 2001; FAO, 2006). Temperatures between 25°C and 30°C are </w:t>
      </w:r>
      <w:proofErr w:type="spellStart"/>
      <w:r w:rsidRPr="00305887">
        <w:rPr>
          <w:rFonts w:ascii="Arial" w:eastAsia="Times New Roman" w:hAnsi="Arial" w:cs="Arial"/>
          <w:sz w:val="20"/>
          <w:szCs w:val="20"/>
          <w:lang w:val="en-GB" w:eastAsia="fr-FR"/>
        </w:rPr>
        <w:t>favorable</w:t>
      </w:r>
      <w:proofErr w:type="spellEnd"/>
      <w:r w:rsidRPr="00305887">
        <w:rPr>
          <w:rFonts w:ascii="Arial" w:eastAsia="Times New Roman" w:hAnsi="Arial" w:cs="Arial"/>
          <w:sz w:val="20"/>
          <w:szCs w:val="20"/>
          <w:lang w:val="en-GB" w:eastAsia="fr-FR"/>
        </w:rPr>
        <w:t xml:space="preserve"> for fish growth (</w:t>
      </w:r>
      <w:proofErr w:type="spellStart"/>
      <w:r w:rsidRPr="00305887">
        <w:rPr>
          <w:rFonts w:ascii="Arial" w:eastAsia="Times New Roman" w:hAnsi="Arial" w:cs="Arial"/>
          <w:sz w:val="20"/>
          <w:szCs w:val="20"/>
          <w:lang w:val="en-GB" w:eastAsia="fr-FR"/>
        </w:rPr>
        <w:t>Tfeil</w:t>
      </w:r>
      <w:proofErr w:type="spellEnd"/>
      <w:r w:rsidRPr="00305887">
        <w:rPr>
          <w:rFonts w:ascii="Arial" w:eastAsia="Times New Roman" w:hAnsi="Arial" w:cs="Arial"/>
          <w:sz w:val="20"/>
          <w:szCs w:val="20"/>
          <w:lang w:val="en-GB" w:eastAsia="fr-FR"/>
        </w:rPr>
        <w:t xml:space="preserve"> et al., 2018). The observed values fall within this range.</w:t>
      </w:r>
    </w:p>
    <w:p w14:paraId="5C72B582"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The water had an alkaline pH that increased from the rainy to the dry season. During rains, acidic gases lower pH, making water more acidic (Jia et al., 2019). In this study, pH remained basic and stable due to station proximity. The basic nature in the dry season may result from evaporation increasing dissolved salt concentration (Kouassi &amp; Adingra, 2005), and from bicarbonate dissolution during photosynthesis. Recorded pH values are within WHO acceptable limits (6.5–9.5), allowing for optimal life development.</w:t>
      </w:r>
    </w:p>
    <w:p w14:paraId="37AA1E62"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Dissolved oxygen (DO) decre</w:t>
      </w:r>
      <w:r w:rsidR="004548E7" w:rsidRPr="00305887">
        <w:rPr>
          <w:rFonts w:ascii="Arial" w:eastAsia="Times New Roman" w:hAnsi="Arial" w:cs="Arial"/>
          <w:sz w:val="20"/>
          <w:szCs w:val="20"/>
          <w:lang w:val="en-GB" w:eastAsia="fr-FR"/>
        </w:rPr>
        <w:t xml:space="preserve">ased as temperature </w:t>
      </w:r>
      <w:r w:rsidR="0064085C" w:rsidRPr="00305887">
        <w:rPr>
          <w:rFonts w:ascii="Arial" w:eastAsia="Times New Roman" w:hAnsi="Arial" w:cs="Arial"/>
          <w:sz w:val="20"/>
          <w:szCs w:val="20"/>
          <w:lang w:val="en-GB" w:eastAsia="fr-FR"/>
        </w:rPr>
        <w:t>increased</w:t>
      </w:r>
      <w:r w:rsidR="004548E7" w:rsidRPr="00305887">
        <w:rPr>
          <w:rFonts w:ascii="Arial" w:eastAsia="Times New Roman" w:hAnsi="Arial" w:cs="Arial"/>
          <w:sz w:val="20"/>
          <w:szCs w:val="20"/>
          <w:lang w:val="en-GB" w:eastAsia="fr-FR"/>
        </w:rPr>
        <w:t xml:space="preserve"> </w:t>
      </w:r>
      <w:r w:rsidRPr="00305887">
        <w:rPr>
          <w:rFonts w:ascii="Arial" w:eastAsia="Times New Roman" w:hAnsi="Arial" w:cs="Arial"/>
          <w:sz w:val="20"/>
          <w:szCs w:val="20"/>
          <w:lang w:val="en-GB" w:eastAsia="fr-FR"/>
        </w:rPr>
        <w:t xml:space="preserve">a well-known correlation (Villeneuve et al., 2006). DO was lower during the dry season, likely due to microbial respiration and organic matter degradation. </w:t>
      </w:r>
      <w:proofErr w:type="spellStart"/>
      <w:r w:rsidRPr="00305887">
        <w:rPr>
          <w:rFonts w:ascii="Arial" w:eastAsia="Times New Roman" w:hAnsi="Arial" w:cs="Arial"/>
          <w:sz w:val="20"/>
          <w:szCs w:val="20"/>
          <w:lang w:val="en-GB" w:eastAsia="fr-FR"/>
        </w:rPr>
        <w:t>Buhungu</w:t>
      </w:r>
      <w:proofErr w:type="spellEnd"/>
      <w:r w:rsidRPr="00305887">
        <w:rPr>
          <w:rFonts w:ascii="Arial" w:eastAsia="Times New Roman" w:hAnsi="Arial" w:cs="Arial"/>
          <w:sz w:val="20"/>
          <w:szCs w:val="20"/>
          <w:lang w:val="en-GB" w:eastAsia="fr-FR"/>
        </w:rPr>
        <w:t xml:space="preserve"> et al. (2018) reported similar observations in the </w:t>
      </w:r>
      <w:proofErr w:type="spellStart"/>
      <w:r w:rsidRPr="00305887">
        <w:rPr>
          <w:rFonts w:ascii="Arial" w:eastAsia="Times New Roman" w:hAnsi="Arial" w:cs="Arial"/>
          <w:sz w:val="20"/>
          <w:szCs w:val="20"/>
          <w:lang w:val="en-GB" w:eastAsia="fr-FR"/>
        </w:rPr>
        <w:t>Kinyankonge</w:t>
      </w:r>
      <w:proofErr w:type="spellEnd"/>
      <w:r w:rsidRPr="00305887">
        <w:rPr>
          <w:rFonts w:ascii="Arial" w:eastAsia="Times New Roman" w:hAnsi="Arial" w:cs="Arial"/>
          <w:sz w:val="20"/>
          <w:szCs w:val="20"/>
          <w:lang w:val="en-GB" w:eastAsia="fr-FR"/>
        </w:rPr>
        <w:t xml:space="preserve"> River. Organic matter oxidation depletes oxygen. Climate also affects DO levels (De Villers et al., 2005).</w:t>
      </w:r>
    </w:p>
    <w:p w14:paraId="145C6D7F"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Electrical Conductivity (EC) didn’t vary significantly across stations but was higher in the dry season. EC reflects overall mineralization and indicates salinity. Lower EC during the rainy season results from dilution by rainwater (N’Diaye et al., 2014). This trend aligns with the study results.</w:t>
      </w:r>
    </w:p>
    <w:p w14:paraId="38E15716"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Total Dissolved Solids (TDS) represent total mineralization (</w:t>
      </w:r>
      <w:proofErr w:type="spellStart"/>
      <w:r w:rsidRPr="00305887">
        <w:rPr>
          <w:rFonts w:ascii="Arial" w:eastAsia="Times New Roman" w:hAnsi="Arial" w:cs="Arial"/>
          <w:sz w:val="20"/>
          <w:szCs w:val="20"/>
          <w:lang w:val="en-GB" w:eastAsia="fr-FR"/>
        </w:rPr>
        <w:t>Kambiré</w:t>
      </w:r>
      <w:proofErr w:type="spellEnd"/>
      <w:r w:rsidRPr="00305887">
        <w:rPr>
          <w:rFonts w:ascii="Arial" w:eastAsia="Times New Roman" w:hAnsi="Arial" w:cs="Arial"/>
          <w:sz w:val="20"/>
          <w:szCs w:val="20"/>
          <w:lang w:val="en-GB" w:eastAsia="fr-FR"/>
        </w:rPr>
        <w:t xml:space="preserve"> et al., 2014). EC and TDS are p</w:t>
      </w:r>
      <w:r w:rsidR="00DA1CA5" w:rsidRPr="00305887">
        <w:rPr>
          <w:rFonts w:ascii="Arial" w:eastAsia="Times New Roman" w:hAnsi="Arial" w:cs="Arial"/>
          <w:sz w:val="20"/>
          <w:szCs w:val="20"/>
          <w:lang w:val="en-GB" w:eastAsia="fr-FR"/>
        </w:rPr>
        <w:t xml:space="preserve">ositively </w:t>
      </w:r>
      <w:r w:rsidR="0064085C" w:rsidRPr="00305887">
        <w:rPr>
          <w:rFonts w:ascii="Arial" w:eastAsia="Times New Roman" w:hAnsi="Arial" w:cs="Arial"/>
          <w:sz w:val="20"/>
          <w:szCs w:val="20"/>
          <w:lang w:val="en-GB" w:eastAsia="fr-FR"/>
        </w:rPr>
        <w:t>correlated,</w:t>
      </w:r>
      <w:r w:rsidR="00DA1CA5" w:rsidRPr="00305887">
        <w:rPr>
          <w:rFonts w:ascii="Arial" w:eastAsia="Times New Roman" w:hAnsi="Arial" w:cs="Arial"/>
          <w:sz w:val="20"/>
          <w:szCs w:val="20"/>
          <w:lang w:val="en-GB" w:eastAsia="fr-FR"/>
        </w:rPr>
        <w:t xml:space="preserve"> </w:t>
      </w:r>
      <w:r w:rsidRPr="00305887">
        <w:rPr>
          <w:rFonts w:ascii="Arial" w:eastAsia="Times New Roman" w:hAnsi="Arial" w:cs="Arial"/>
          <w:sz w:val="20"/>
          <w:szCs w:val="20"/>
          <w:lang w:val="en-GB" w:eastAsia="fr-FR"/>
        </w:rPr>
        <w:t xml:space="preserve">both increase together. Similar results were found by </w:t>
      </w:r>
      <w:proofErr w:type="spellStart"/>
      <w:r w:rsidRPr="00305887">
        <w:rPr>
          <w:rFonts w:ascii="Arial" w:eastAsia="Times New Roman" w:hAnsi="Arial" w:cs="Arial"/>
          <w:sz w:val="20"/>
          <w:szCs w:val="20"/>
          <w:lang w:val="en-GB" w:eastAsia="fr-FR"/>
        </w:rPr>
        <w:t>Buhungu</w:t>
      </w:r>
      <w:proofErr w:type="spellEnd"/>
      <w:r w:rsidRPr="00305887">
        <w:rPr>
          <w:rFonts w:ascii="Arial" w:eastAsia="Times New Roman" w:hAnsi="Arial" w:cs="Arial"/>
          <w:sz w:val="20"/>
          <w:szCs w:val="20"/>
          <w:lang w:val="en-GB" w:eastAsia="fr-FR"/>
        </w:rPr>
        <w:t xml:space="preserve"> et al. (2018). TDS remained below 500 mg/L, </w:t>
      </w:r>
      <w:proofErr w:type="spellStart"/>
      <w:r w:rsidRPr="00305887">
        <w:rPr>
          <w:rFonts w:ascii="Arial" w:eastAsia="Times New Roman" w:hAnsi="Arial" w:cs="Arial"/>
          <w:sz w:val="20"/>
          <w:szCs w:val="20"/>
          <w:lang w:val="en-GB" w:eastAsia="fr-FR"/>
        </w:rPr>
        <w:t>favorable</w:t>
      </w:r>
      <w:proofErr w:type="spellEnd"/>
      <w:r w:rsidRPr="00305887">
        <w:rPr>
          <w:rFonts w:ascii="Arial" w:eastAsia="Times New Roman" w:hAnsi="Arial" w:cs="Arial"/>
          <w:sz w:val="20"/>
          <w:szCs w:val="20"/>
          <w:lang w:val="en-GB" w:eastAsia="fr-FR"/>
        </w:rPr>
        <w:t xml:space="preserve"> for fish farming (</w:t>
      </w:r>
      <w:proofErr w:type="spellStart"/>
      <w:r w:rsidRPr="00305887">
        <w:rPr>
          <w:rFonts w:ascii="Arial" w:eastAsia="Times New Roman" w:hAnsi="Arial" w:cs="Arial"/>
          <w:sz w:val="20"/>
          <w:szCs w:val="20"/>
          <w:lang w:val="en-GB" w:eastAsia="fr-FR"/>
        </w:rPr>
        <w:t>Charkhabi</w:t>
      </w:r>
      <w:proofErr w:type="spellEnd"/>
      <w:r w:rsidRPr="00305887">
        <w:rPr>
          <w:rFonts w:ascii="Arial" w:eastAsia="Times New Roman" w:hAnsi="Arial" w:cs="Arial"/>
          <w:sz w:val="20"/>
          <w:szCs w:val="20"/>
          <w:lang w:val="en-GB" w:eastAsia="fr-FR"/>
        </w:rPr>
        <w:t xml:space="preserve"> &amp; </w:t>
      </w:r>
      <w:proofErr w:type="spellStart"/>
      <w:r w:rsidRPr="00305887">
        <w:rPr>
          <w:rFonts w:ascii="Arial" w:eastAsia="Times New Roman" w:hAnsi="Arial" w:cs="Arial"/>
          <w:sz w:val="20"/>
          <w:szCs w:val="20"/>
          <w:lang w:val="en-GB" w:eastAsia="fr-FR"/>
        </w:rPr>
        <w:t>Sakizadeh</w:t>
      </w:r>
      <w:proofErr w:type="spellEnd"/>
      <w:r w:rsidRPr="00305887">
        <w:rPr>
          <w:rFonts w:ascii="Arial" w:eastAsia="Times New Roman" w:hAnsi="Arial" w:cs="Arial"/>
          <w:sz w:val="20"/>
          <w:szCs w:val="20"/>
          <w:lang w:val="en-GB" w:eastAsia="fr-FR"/>
        </w:rPr>
        <w:t>, 2006).</w:t>
      </w:r>
    </w:p>
    <w:p w14:paraId="37D6B871"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Transparency was low in most stations, indicating the presence of colloidal compounds (clay, rock debris, decomposing microorganisms) increasing turbidity and limiting photosynthesis. High suspended solids reduce water clarity (</w:t>
      </w:r>
      <w:proofErr w:type="spellStart"/>
      <w:r w:rsidRPr="00305887">
        <w:rPr>
          <w:rFonts w:ascii="Arial" w:eastAsia="Times New Roman" w:hAnsi="Arial" w:cs="Arial"/>
          <w:sz w:val="20"/>
          <w:szCs w:val="20"/>
          <w:lang w:val="en-GB" w:eastAsia="fr-FR"/>
        </w:rPr>
        <w:t>Viaho</w:t>
      </w:r>
      <w:proofErr w:type="spellEnd"/>
      <w:r w:rsidRPr="00305887">
        <w:rPr>
          <w:rFonts w:ascii="Arial" w:eastAsia="Times New Roman" w:hAnsi="Arial" w:cs="Arial"/>
          <w:sz w:val="20"/>
          <w:szCs w:val="20"/>
          <w:lang w:val="en-GB" w:eastAsia="fr-FR"/>
        </w:rPr>
        <w:t xml:space="preserve"> et al., 2020). Clearer water enhances light penetration and photosynthesis (</w:t>
      </w:r>
      <w:proofErr w:type="spellStart"/>
      <w:r w:rsidRPr="00305887">
        <w:rPr>
          <w:rFonts w:ascii="Arial" w:eastAsia="Times New Roman" w:hAnsi="Arial" w:cs="Arial"/>
          <w:sz w:val="20"/>
          <w:szCs w:val="20"/>
          <w:lang w:val="en-GB" w:eastAsia="fr-FR"/>
        </w:rPr>
        <w:t>Buhungu</w:t>
      </w:r>
      <w:proofErr w:type="spellEnd"/>
      <w:r w:rsidRPr="00305887">
        <w:rPr>
          <w:rFonts w:ascii="Arial" w:eastAsia="Times New Roman" w:hAnsi="Arial" w:cs="Arial"/>
          <w:sz w:val="20"/>
          <w:szCs w:val="20"/>
          <w:lang w:val="en-GB" w:eastAsia="fr-FR"/>
        </w:rPr>
        <w:t xml:space="preserve"> et al., 2018). Transparency increased in the dry season and decreased during rains.</w:t>
      </w:r>
    </w:p>
    <w:p w14:paraId="436E8B89"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Ammonium ions remained low due to reduced activities producing them. They originate naturally from incomplete decomposition of organic matter. Ammonium levels were slightly above standards, possibly due to fish farming using organic feeds. Decomposition of aquatic plants and animal matter also contributes. Tremblay (1995), Mouly et al. (2009), and Rodier (2005) state ammonium arises from anaerobic decomposition of nitrogenous organic matter, typically between 0.1 and 0.2 mg/L.</w:t>
      </w:r>
    </w:p>
    <w:p w14:paraId="02EBE15D"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Nitrites result from incomplete oxidation of ammonium or reduction of nitrates by denitrifying bacteria (Dib, 2010). Water containing nitrites is considered microbiologically suspect (Rodier, 2005). Observed levels were potentially lethal, especially to young fish.</w:t>
      </w:r>
    </w:p>
    <w:p w14:paraId="2E31510D"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Nitrates are the final oxidation product of nitrogenous organic matter. Natural water typically has 1–10 mg/L. In this study, nitrate levels were very low, likely absorbed by aquatic plants. In low oxygen conditions, nitrates serve as oxygen donors for aquatic microbes (</w:t>
      </w:r>
      <w:proofErr w:type="spellStart"/>
      <w:r w:rsidRPr="00305887">
        <w:rPr>
          <w:rFonts w:ascii="Arial" w:eastAsia="Times New Roman" w:hAnsi="Arial" w:cs="Arial"/>
          <w:sz w:val="20"/>
          <w:szCs w:val="20"/>
          <w:lang w:val="en-GB" w:eastAsia="fr-FR"/>
        </w:rPr>
        <w:t>Makhoukh</w:t>
      </w:r>
      <w:proofErr w:type="spellEnd"/>
      <w:r w:rsidRPr="00305887">
        <w:rPr>
          <w:rFonts w:ascii="Arial" w:eastAsia="Times New Roman" w:hAnsi="Arial" w:cs="Arial"/>
          <w:sz w:val="20"/>
          <w:szCs w:val="20"/>
          <w:lang w:val="en-GB" w:eastAsia="fr-FR"/>
        </w:rPr>
        <w:t xml:space="preserve"> et al., 2011). Recorded levels are below international standards (50 mg/L), indicating low nitrate pollution risk.</w:t>
      </w:r>
    </w:p>
    <w:p w14:paraId="34FF3645"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Phosphates are easily fixed by soils and originate from the terrain and decomposition of organic matter or bedrock (Soro et al., 2021). Recorded phosphate levels were low, likely due to plant uptake. This supports the theory by Stone </w:t>
      </w:r>
      <w:r w:rsidR="0064085C" w:rsidRPr="00305887">
        <w:rPr>
          <w:rFonts w:ascii="Arial" w:eastAsia="Times New Roman" w:hAnsi="Arial" w:cs="Arial"/>
          <w:sz w:val="20"/>
          <w:szCs w:val="20"/>
          <w:lang w:val="en-GB" w:eastAsia="fr-FR"/>
        </w:rPr>
        <w:t>&amp;</w:t>
      </w:r>
      <w:r w:rsidRPr="00305887">
        <w:rPr>
          <w:rFonts w:ascii="Arial" w:eastAsia="Times New Roman" w:hAnsi="Arial" w:cs="Arial"/>
          <w:sz w:val="20"/>
          <w:szCs w:val="20"/>
          <w:lang w:val="en-GB" w:eastAsia="fr-FR"/>
        </w:rPr>
        <w:t xml:space="preserve"> Thomforde (2004), which recommends ≤0.06 mg/L for aquaculture. Nitrogen and phosphorus are key nutrients for primary production (Ravindra et al., 2003). Their high concentrations in the rainy season come from anthropogenic inputs and natural processes (Soro et al., 2021). Excess nutrients can cause lake eutrophication, though the current study shows no such risk.</w:t>
      </w:r>
    </w:p>
    <w:p w14:paraId="3DD1B7AE" w14:textId="77777777" w:rsidR="00E04A73" w:rsidRPr="00C57111" w:rsidRDefault="00E04A73" w:rsidP="00970C49">
      <w:pPr>
        <w:spacing w:after="0" w:line="360" w:lineRule="auto"/>
        <w:jc w:val="both"/>
        <w:rPr>
          <w:rFonts w:ascii="Arial" w:eastAsia="Times New Roman" w:hAnsi="Arial" w:cs="Arial"/>
          <w:sz w:val="20"/>
          <w:szCs w:val="20"/>
          <w:lang w:val="en-US" w:eastAsia="fr-FR"/>
        </w:rPr>
      </w:pPr>
      <w:r w:rsidRPr="00305887">
        <w:rPr>
          <w:rFonts w:ascii="Arial" w:eastAsia="Times New Roman" w:hAnsi="Arial" w:cs="Arial"/>
          <w:sz w:val="20"/>
          <w:szCs w:val="20"/>
          <w:lang w:val="en-GB" w:eastAsia="fr-FR"/>
        </w:rPr>
        <w:t xml:space="preserve">COD (Chemical Oxygen Demand) reflects all oxidizable substances in water, including minerals and organics. High values indicate high concentrations of such materials, as observed in Lake </w:t>
      </w:r>
      <w:proofErr w:type="spellStart"/>
      <w:r w:rsidRPr="00305887">
        <w:rPr>
          <w:rFonts w:ascii="Arial" w:eastAsia="Times New Roman" w:hAnsi="Arial" w:cs="Arial"/>
          <w:sz w:val="20"/>
          <w:szCs w:val="20"/>
          <w:lang w:val="en-GB" w:eastAsia="fr-FR"/>
        </w:rPr>
        <w:t>Nokoué</w:t>
      </w:r>
      <w:proofErr w:type="spellEnd"/>
      <w:r w:rsidRPr="00305887">
        <w:rPr>
          <w:rFonts w:ascii="Arial" w:eastAsia="Times New Roman" w:hAnsi="Arial" w:cs="Arial"/>
          <w:sz w:val="20"/>
          <w:szCs w:val="20"/>
          <w:lang w:val="en-GB" w:eastAsia="fr-FR"/>
        </w:rPr>
        <w:t xml:space="preserve"> by </w:t>
      </w:r>
      <w:proofErr w:type="spellStart"/>
      <w:r w:rsidRPr="00305887">
        <w:rPr>
          <w:rFonts w:ascii="Arial" w:eastAsia="Times New Roman" w:hAnsi="Arial" w:cs="Arial"/>
          <w:sz w:val="20"/>
          <w:szCs w:val="20"/>
          <w:lang w:val="en-GB" w:eastAsia="fr-FR"/>
        </w:rPr>
        <w:t>Dovonou</w:t>
      </w:r>
      <w:proofErr w:type="spellEnd"/>
      <w:r w:rsidRPr="00305887">
        <w:rPr>
          <w:rFonts w:ascii="Arial" w:eastAsia="Times New Roman" w:hAnsi="Arial" w:cs="Arial"/>
          <w:sz w:val="20"/>
          <w:szCs w:val="20"/>
          <w:lang w:val="en-GB" w:eastAsia="fr-FR"/>
        </w:rPr>
        <w:t xml:space="preserve"> et al. </w:t>
      </w:r>
      <w:r w:rsidRPr="00C57111">
        <w:rPr>
          <w:rFonts w:ascii="Arial" w:eastAsia="Times New Roman" w:hAnsi="Arial" w:cs="Arial"/>
          <w:sz w:val="20"/>
          <w:szCs w:val="20"/>
          <w:lang w:val="en-US" w:eastAsia="fr-FR"/>
        </w:rPr>
        <w:t>(2011).</w:t>
      </w:r>
    </w:p>
    <w:p w14:paraId="3180540C" w14:textId="77777777" w:rsidR="00E04A73" w:rsidRPr="00305887" w:rsidRDefault="00E04A73" w:rsidP="00970C49">
      <w:pPr>
        <w:spacing w:after="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(Biochemical Oxygen Demand) measures the oxygen consumed in 5 days at 20°C in the dark by aquatic microorganisms. It indicates the level of organic pollution (McCarty et al., 2003). COD and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are closely related. The COD/BOD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ratio reveals the biodegradability of organic matter. In this study, the r</w:t>
      </w:r>
      <w:r w:rsidR="00D46DE6" w:rsidRPr="00305887">
        <w:rPr>
          <w:rFonts w:ascii="Arial" w:eastAsia="Times New Roman" w:hAnsi="Arial" w:cs="Arial"/>
          <w:sz w:val="20"/>
          <w:szCs w:val="20"/>
          <w:lang w:val="en-GB" w:eastAsia="fr-FR"/>
        </w:rPr>
        <w:t xml:space="preserve">atio ranged from 0.66 to </w:t>
      </w:r>
      <w:r w:rsidR="0064085C" w:rsidRPr="00305887">
        <w:rPr>
          <w:rFonts w:ascii="Arial" w:eastAsia="Times New Roman" w:hAnsi="Arial" w:cs="Arial"/>
          <w:sz w:val="20"/>
          <w:szCs w:val="20"/>
          <w:lang w:val="en-GB" w:eastAsia="fr-FR"/>
        </w:rPr>
        <w:t>1.82,</w:t>
      </w:r>
      <w:r w:rsidR="00D46DE6" w:rsidRPr="00305887">
        <w:rPr>
          <w:rFonts w:ascii="Arial" w:eastAsia="Times New Roman" w:hAnsi="Arial" w:cs="Arial"/>
          <w:sz w:val="20"/>
          <w:szCs w:val="20"/>
          <w:lang w:val="en-GB" w:eastAsia="fr-FR"/>
        </w:rPr>
        <w:t xml:space="preserve"> all below 2,</w:t>
      </w:r>
      <w:r w:rsidRPr="00305887">
        <w:rPr>
          <w:rFonts w:ascii="Arial" w:eastAsia="Times New Roman" w:hAnsi="Arial" w:cs="Arial"/>
          <w:sz w:val="20"/>
          <w:szCs w:val="20"/>
          <w:lang w:val="en-GB" w:eastAsia="fr-FR"/>
        </w:rPr>
        <w:t xml:space="preserve"> indicating the lake’s pollutants are biodegradable. COD and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were positively correlated (Yapo et al., 2009), except on March 23, when non-biodegradable substances, likely from fertilized rice fields, entered the lake.</w:t>
      </w:r>
    </w:p>
    <w:p w14:paraId="23250EED"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Regarding the organic pollution index, values remained within acceptable limits, indicating </w:t>
      </w:r>
      <w:r w:rsidRPr="00305887">
        <w:rPr>
          <w:rFonts w:ascii="Arial" w:eastAsia="Times New Roman" w:hAnsi="Arial" w:cs="Arial"/>
          <w:bCs/>
          <w:sz w:val="20"/>
          <w:szCs w:val="20"/>
          <w:lang w:val="en-GB" w:eastAsia="fr-FR"/>
        </w:rPr>
        <w:t>high organic pollution</w:t>
      </w:r>
      <w:r w:rsidRPr="00305887">
        <w:rPr>
          <w:rFonts w:ascii="Arial" w:eastAsia="Times New Roman" w:hAnsi="Arial" w:cs="Arial"/>
          <w:sz w:val="20"/>
          <w:szCs w:val="20"/>
          <w:lang w:val="en-GB" w:eastAsia="fr-FR"/>
        </w:rPr>
        <w:t xml:space="preserve">. This reflects an enrichment of the lake in organic matter, suggesting </w:t>
      </w:r>
      <w:r w:rsidRPr="00305887">
        <w:rPr>
          <w:rFonts w:ascii="Arial" w:eastAsia="Times New Roman" w:hAnsi="Arial" w:cs="Arial"/>
          <w:bCs/>
          <w:sz w:val="20"/>
          <w:szCs w:val="20"/>
          <w:lang w:val="en-GB" w:eastAsia="fr-FR"/>
        </w:rPr>
        <w:t>low agricultural degradation</w:t>
      </w:r>
      <w:r w:rsidRPr="00305887">
        <w:rPr>
          <w:rFonts w:ascii="Arial" w:eastAsia="Times New Roman" w:hAnsi="Arial" w:cs="Arial"/>
          <w:sz w:val="20"/>
          <w:szCs w:val="20"/>
          <w:lang w:val="en-GB" w:eastAsia="fr-FR"/>
        </w:rPr>
        <w:t xml:space="preserve"> based on the observed physicochemical values.</w:t>
      </w:r>
    </w:p>
    <w:p w14:paraId="5FBA6746" w14:textId="77777777" w:rsidR="00D46DE6" w:rsidRPr="00305887" w:rsidRDefault="00E04A73" w:rsidP="004A585D">
      <w:pPr>
        <w:spacing w:after="240" w:line="360" w:lineRule="auto"/>
        <w:rPr>
          <w:rFonts w:ascii="Arial" w:eastAsia="Times New Roman" w:hAnsi="Arial" w:cs="Arial"/>
          <w:b/>
          <w:bCs/>
          <w:lang w:val="en-GB" w:eastAsia="fr-FR"/>
        </w:rPr>
      </w:pPr>
      <w:r w:rsidRPr="00305887">
        <w:rPr>
          <w:rFonts w:ascii="Arial" w:eastAsia="Times New Roman" w:hAnsi="Arial" w:cs="Arial"/>
          <w:b/>
          <w:bCs/>
          <w:lang w:val="en-GB" w:eastAsia="fr-FR"/>
        </w:rPr>
        <w:t>CONCLUSION</w:t>
      </w:r>
    </w:p>
    <w:p w14:paraId="0D18C5B8" w14:textId="77777777" w:rsidR="00EC3FB4"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This study assessed the physicochemical quality of Lake </w:t>
      </w:r>
      <w:proofErr w:type="spellStart"/>
      <w:r w:rsidRPr="00305887">
        <w:rPr>
          <w:rFonts w:ascii="Arial" w:eastAsia="Times New Roman" w:hAnsi="Arial" w:cs="Arial"/>
          <w:sz w:val="20"/>
          <w:szCs w:val="20"/>
          <w:lang w:val="en-GB" w:eastAsia="fr-FR"/>
        </w:rPr>
        <w:t>Dogodogo’s</w:t>
      </w:r>
      <w:proofErr w:type="spellEnd"/>
      <w:r w:rsidRPr="00305887">
        <w:rPr>
          <w:rFonts w:ascii="Arial" w:eastAsia="Times New Roman" w:hAnsi="Arial" w:cs="Arial"/>
          <w:sz w:val="20"/>
          <w:szCs w:val="20"/>
          <w:lang w:val="en-GB" w:eastAsia="fr-FR"/>
        </w:rPr>
        <w:t xml:space="preserve"> water to propose protective measures for this ecologically important fishery resource. Most parameter concentrations remained within international surface water discharge standards. Nutrient levels were low throughout the sampling period due to plant uptake. The organic pollution index indicated </w:t>
      </w:r>
      <w:r w:rsidRPr="00305887">
        <w:rPr>
          <w:rFonts w:ascii="Arial" w:eastAsia="Times New Roman" w:hAnsi="Arial" w:cs="Arial"/>
          <w:b/>
          <w:bCs/>
          <w:sz w:val="20"/>
          <w:szCs w:val="20"/>
          <w:lang w:val="en-GB" w:eastAsia="fr-FR"/>
        </w:rPr>
        <w:t>high organic pollution</w:t>
      </w:r>
      <w:r w:rsidRPr="00305887">
        <w:rPr>
          <w:rFonts w:ascii="Arial" w:eastAsia="Times New Roman" w:hAnsi="Arial" w:cs="Arial"/>
          <w:sz w:val="20"/>
          <w:szCs w:val="20"/>
          <w:lang w:val="en-GB" w:eastAsia="fr-FR"/>
        </w:rPr>
        <w:t xml:space="preserve">, reflecting enrichment in organic matter. Thus, the lake is undergoing </w:t>
      </w:r>
      <w:r w:rsidRPr="00305887">
        <w:rPr>
          <w:rFonts w:ascii="Arial" w:eastAsia="Times New Roman" w:hAnsi="Arial" w:cs="Arial"/>
          <w:b/>
          <w:bCs/>
          <w:sz w:val="20"/>
          <w:szCs w:val="20"/>
          <w:lang w:val="en-GB" w:eastAsia="fr-FR"/>
        </w:rPr>
        <w:t>slight agricultural degradation</w:t>
      </w:r>
      <w:r w:rsidRPr="00305887">
        <w:rPr>
          <w:rFonts w:ascii="Arial" w:eastAsia="Times New Roman" w:hAnsi="Arial" w:cs="Arial"/>
          <w:sz w:val="20"/>
          <w:szCs w:val="20"/>
          <w:lang w:val="en-GB" w:eastAsia="fr-FR"/>
        </w:rPr>
        <w:t>. For sustainable management, protecting this resource from harmful impacts is essential, especially given its role in supporting fish populations and providing protein to nearby communities.</w:t>
      </w:r>
    </w:p>
    <w:p w14:paraId="0A65DCCB" w14:textId="77777777" w:rsidR="001B7CB4" w:rsidRPr="00305887" w:rsidRDefault="001B7CB4" w:rsidP="004F4AD7">
      <w:pPr>
        <w:pStyle w:val="Default"/>
        <w:spacing w:after="240" w:line="360" w:lineRule="auto"/>
        <w:rPr>
          <w:sz w:val="22"/>
          <w:szCs w:val="22"/>
          <w:lang w:val="en-GB"/>
        </w:rPr>
      </w:pPr>
      <w:r w:rsidRPr="00305887">
        <w:rPr>
          <w:b/>
          <w:bCs/>
          <w:sz w:val="22"/>
          <w:szCs w:val="22"/>
          <w:lang w:val="en-GB"/>
        </w:rPr>
        <w:t xml:space="preserve">DISCLAIMER (ARTIFICIAL INTELLIGENCE) </w:t>
      </w:r>
    </w:p>
    <w:p w14:paraId="00D40D06" w14:textId="77777777" w:rsidR="001B7CB4" w:rsidRPr="00305887" w:rsidRDefault="001B7CB4" w:rsidP="004F4AD7">
      <w:pPr>
        <w:pStyle w:val="Default"/>
        <w:spacing w:after="240" w:line="360" w:lineRule="auto"/>
        <w:jc w:val="both"/>
        <w:rPr>
          <w:sz w:val="20"/>
          <w:szCs w:val="20"/>
          <w:lang w:val="en-GB"/>
        </w:rPr>
      </w:pPr>
      <w:r w:rsidRPr="00305887">
        <w:rPr>
          <w:sz w:val="20"/>
          <w:szCs w:val="20"/>
          <w:lang w:val="en-GB"/>
        </w:rPr>
        <w:t>Author(s) hereby declare that NO generative AI technologies such as Large Language Models (ChatGPT, COPILOT, etc) and text-to-image generators have been used during writing or editing of this manuscript.</w:t>
      </w:r>
    </w:p>
    <w:p w14:paraId="62045846" w14:textId="77777777" w:rsidR="000E4D2E" w:rsidRDefault="000E4D2E" w:rsidP="004F4AD7">
      <w:pPr>
        <w:spacing w:before="240" w:after="240" w:line="360" w:lineRule="auto"/>
        <w:jc w:val="both"/>
        <w:rPr>
          <w:rFonts w:ascii="Arial" w:eastAsia="Times New Roman" w:hAnsi="Arial" w:cs="Arial"/>
          <w:b/>
          <w:bCs/>
          <w:lang w:val="en-GB" w:eastAsia="fr-FR"/>
        </w:rPr>
      </w:pPr>
    </w:p>
    <w:p w14:paraId="5BBB5F01" w14:textId="77777777" w:rsidR="00A80D28" w:rsidRPr="00305887" w:rsidRDefault="00FE5B27" w:rsidP="004F4AD7">
      <w:pPr>
        <w:spacing w:before="240" w:after="240" w:line="360" w:lineRule="auto"/>
        <w:jc w:val="both"/>
        <w:rPr>
          <w:rFonts w:ascii="Arial" w:eastAsia="Times New Roman" w:hAnsi="Arial" w:cs="Arial"/>
          <w:b/>
          <w:bCs/>
          <w:lang w:val="en-GB" w:eastAsia="fr-FR"/>
        </w:rPr>
      </w:pPr>
      <w:r w:rsidRPr="00305887">
        <w:rPr>
          <w:rFonts w:ascii="Arial" w:eastAsia="Times New Roman" w:hAnsi="Arial" w:cs="Arial"/>
          <w:b/>
          <w:bCs/>
          <w:lang w:val="en-GB" w:eastAsia="fr-FR"/>
        </w:rPr>
        <w:t>REFERENCES</w:t>
      </w:r>
    </w:p>
    <w:p w14:paraId="3E388C0B" w14:textId="77777777" w:rsidR="00A80D28" w:rsidRPr="00305887" w:rsidRDefault="00A80D28" w:rsidP="004E503F">
      <w:pPr>
        <w:pStyle w:val="PargrafodaLista"/>
        <w:spacing w:after="240" w:line="48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Allison</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E.H., Paley</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R.G.T., </w:t>
      </w:r>
      <w:proofErr w:type="spellStart"/>
      <w:r w:rsidRPr="00305887">
        <w:rPr>
          <w:rFonts w:ascii="Arial" w:eastAsia="Times New Roman" w:hAnsi="Arial" w:cs="Arial"/>
          <w:sz w:val="20"/>
          <w:szCs w:val="20"/>
          <w:lang w:val="en-GB" w:eastAsia="fr-FR"/>
        </w:rPr>
        <w:t>Ntakimazi</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G., Cowan</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V.J., </w:t>
      </w:r>
      <w:r w:rsidR="00571DE4"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West</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K. </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2000</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Evaluation and conservation of biodiversity in Lake Tanganyika: Final technical report of BIOSS</w:t>
      </w:r>
      <w:r w:rsidRPr="00305887">
        <w:rPr>
          <w:rFonts w:ascii="Arial" w:eastAsia="Times New Roman" w:hAnsi="Arial" w:cs="Arial"/>
          <w:sz w:val="20"/>
          <w:szCs w:val="20"/>
          <w:lang w:val="en-GB" w:eastAsia="fr-FR"/>
        </w:rPr>
        <w:t>. Pollution control and other measures to protect biodiversity in Lake Tanganyika (RAF/92/G32), GEF, NRI, MRAC, IFE, 205 p.</w:t>
      </w:r>
    </w:p>
    <w:p w14:paraId="1A61644E" w14:textId="77777777" w:rsidR="00A80D28"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C57111">
        <w:rPr>
          <w:rFonts w:ascii="Arial" w:eastAsia="Times New Roman" w:hAnsi="Arial" w:cs="Arial"/>
          <w:sz w:val="20"/>
          <w:szCs w:val="20"/>
          <w:lang w:val="it-IT" w:eastAsia="fr-FR"/>
        </w:rPr>
        <w:t>Antoinette</w:t>
      </w:r>
      <w:r w:rsidR="00571DE4" w:rsidRPr="00C57111">
        <w:rPr>
          <w:rFonts w:ascii="Arial" w:eastAsia="Times New Roman" w:hAnsi="Arial" w:cs="Arial"/>
          <w:sz w:val="20"/>
          <w:szCs w:val="20"/>
          <w:lang w:val="it-IT" w:eastAsia="fr-FR"/>
        </w:rPr>
        <w:t>,</w:t>
      </w:r>
      <w:r w:rsidRPr="00C57111">
        <w:rPr>
          <w:rFonts w:ascii="Arial" w:eastAsia="Times New Roman" w:hAnsi="Arial" w:cs="Arial"/>
          <w:sz w:val="20"/>
          <w:szCs w:val="20"/>
          <w:lang w:val="it-IT" w:eastAsia="fr-FR"/>
        </w:rPr>
        <w:t xml:space="preserve"> A., Micheline</w:t>
      </w:r>
      <w:r w:rsidR="00571DE4" w:rsidRPr="00C57111">
        <w:rPr>
          <w:rFonts w:ascii="Arial" w:eastAsia="Times New Roman" w:hAnsi="Arial" w:cs="Arial"/>
          <w:sz w:val="20"/>
          <w:szCs w:val="20"/>
          <w:lang w:val="it-IT" w:eastAsia="fr-FR"/>
        </w:rPr>
        <w:t>,</w:t>
      </w:r>
      <w:r w:rsidRPr="00C57111">
        <w:rPr>
          <w:rFonts w:ascii="Arial" w:eastAsia="Times New Roman" w:hAnsi="Arial" w:cs="Arial"/>
          <w:sz w:val="20"/>
          <w:szCs w:val="20"/>
          <w:lang w:val="it-IT" w:eastAsia="fr-FR"/>
        </w:rPr>
        <w:t xml:space="preserve"> A.D.T., Nelly</w:t>
      </w:r>
      <w:r w:rsidR="00571DE4" w:rsidRPr="00C57111">
        <w:rPr>
          <w:rFonts w:ascii="Arial" w:eastAsia="Times New Roman" w:hAnsi="Arial" w:cs="Arial"/>
          <w:sz w:val="20"/>
          <w:szCs w:val="20"/>
          <w:lang w:val="it-IT" w:eastAsia="fr-FR"/>
        </w:rPr>
        <w:t>,</w:t>
      </w:r>
      <w:r w:rsidRPr="00C57111">
        <w:rPr>
          <w:rFonts w:ascii="Arial" w:eastAsia="Times New Roman" w:hAnsi="Arial" w:cs="Arial"/>
          <w:sz w:val="20"/>
          <w:szCs w:val="20"/>
          <w:lang w:val="it-IT" w:eastAsia="fr-FR"/>
        </w:rPr>
        <w:t xml:space="preserve"> C.K., </w:t>
      </w:r>
      <w:r w:rsidR="00571DE4" w:rsidRPr="00C57111">
        <w:rPr>
          <w:rFonts w:ascii="Arial" w:eastAsia="Times New Roman" w:hAnsi="Arial" w:cs="Arial"/>
          <w:sz w:val="20"/>
          <w:szCs w:val="20"/>
          <w:lang w:val="it-IT" w:eastAsia="fr-FR"/>
        </w:rPr>
        <w:t>&amp; Rébecca,</w:t>
      </w:r>
      <w:r w:rsidRPr="00C57111">
        <w:rPr>
          <w:rFonts w:ascii="Arial" w:eastAsia="Times New Roman" w:hAnsi="Arial" w:cs="Arial"/>
          <w:sz w:val="20"/>
          <w:szCs w:val="20"/>
          <w:lang w:val="it-IT" w:eastAsia="fr-FR"/>
        </w:rPr>
        <w:t xml:space="preserve"> L. </w:t>
      </w:r>
      <w:r w:rsidR="00571DE4" w:rsidRPr="00C57111">
        <w:rPr>
          <w:rFonts w:ascii="Arial" w:eastAsia="Times New Roman" w:hAnsi="Arial" w:cs="Arial"/>
          <w:sz w:val="20"/>
          <w:szCs w:val="20"/>
          <w:lang w:val="it-IT" w:eastAsia="fr-FR"/>
        </w:rPr>
        <w:t>(</w:t>
      </w:r>
      <w:r w:rsidRPr="00C57111">
        <w:rPr>
          <w:rFonts w:ascii="Arial" w:eastAsia="Times New Roman" w:hAnsi="Arial" w:cs="Arial"/>
          <w:sz w:val="20"/>
          <w:szCs w:val="20"/>
          <w:lang w:val="it-IT" w:eastAsia="fr-FR"/>
        </w:rPr>
        <w:t>2016</w:t>
      </w:r>
      <w:r w:rsidR="00571DE4" w:rsidRPr="00C57111">
        <w:rPr>
          <w:rFonts w:ascii="Arial" w:eastAsia="Times New Roman" w:hAnsi="Arial" w:cs="Arial"/>
          <w:sz w:val="20"/>
          <w:szCs w:val="20"/>
          <w:lang w:val="it-IT" w:eastAsia="fr-FR"/>
        </w:rPr>
        <w:t>)</w:t>
      </w:r>
      <w:r w:rsidRPr="00C57111">
        <w:rPr>
          <w:rFonts w:ascii="Arial" w:eastAsia="Times New Roman" w:hAnsi="Arial" w:cs="Arial"/>
          <w:sz w:val="20"/>
          <w:szCs w:val="20"/>
          <w:lang w:val="it-IT" w:eastAsia="fr-FR"/>
        </w:rPr>
        <w:t xml:space="preserve">. </w:t>
      </w:r>
      <w:r w:rsidRPr="00305887">
        <w:rPr>
          <w:rFonts w:ascii="Arial" w:eastAsia="Times New Roman" w:hAnsi="Arial" w:cs="Arial"/>
          <w:sz w:val="20"/>
          <w:szCs w:val="20"/>
          <w:lang w:val="en-GB" w:eastAsia="fr-FR"/>
        </w:rPr>
        <w:t xml:space="preserve">Pollutant fluxes related to anthropogenic activities, risks to surface water resources and the food chain worldwide: a literature review. </w:t>
      </w:r>
      <w:r w:rsidRPr="00305887">
        <w:rPr>
          <w:rFonts w:ascii="Arial" w:eastAsia="Times New Roman" w:hAnsi="Arial" w:cs="Arial"/>
          <w:i/>
          <w:iCs/>
          <w:sz w:val="20"/>
          <w:szCs w:val="20"/>
          <w:lang w:val="en-GB" w:eastAsia="fr-FR"/>
        </w:rPr>
        <w:t>International Journal of Biological and Chemical Sciences</w:t>
      </w:r>
      <w:r w:rsidR="00571DE4" w:rsidRPr="00305887">
        <w:rPr>
          <w:rFonts w:ascii="Arial" w:eastAsia="Times New Roman" w:hAnsi="Arial" w:cs="Arial"/>
          <w:sz w:val="20"/>
          <w:szCs w:val="20"/>
          <w:lang w:val="en-GB" w:eastAsia="fr-FR"/>
        </w:rPr>
        <w:t xml:space="preserve">, </w:t>
      </w:r>
      <w:r w:rsidR="00571DE4" w:rsidRPr="00305887">
        <w:rPr>
          <w:rFonts w:ascii="Arial" w:eastAsia="Times New Roman" w:hAnsi="Arial" w:cs="Arial"/>
          <w:i/>
          <w:sz w:val="20"/>
          <w:szCs w:val="20"/>
          <w:lang w:val="en-GB" w:eastAsia="fr-FR"/>
        </w:rPr>
        <w:t>10</w:t>
      </w:r>
      <w:r w:rsidR="00571DE4" w:rsidRPr="00305887">
        <w:rPr>
          <w:rFonts w:ascii="Arial" w:eastAsia="Times New Roman" w:hAnsi="Arial" w:cs="Arial"/>
          <w:sz w:val="20"/>
          <w:szCs w:val="20"/>
          <w:lang w:val="en-GB" w:eastAsia="fr-FR"/>
        </w:rPr>
        <w:t>(3), 1459</w:t>
      </w:r>
      <w:r w:rsidRPr="00305887">
        <w:rPr>
          <w:rFonts w:ascii="Arial" w:eastAsia="Times New Roman" w:hAnsi="Arial" w:cs="Arial"/>
          <w:sz w:val="20"/>
          <w:szCs w:val="20"/>
          <w:lang w:val="en-GB" w:eastAsia="fr-FR"/>
        </w:rPr>
        <w:t>–1472.</w:t>
      </w:r>
    </w:p>
    <w:p w14:paraId="2551C3CD" w14:textId="77777777" w:rsidR="005447AE" w:rsidRPr="00305887" w:rsidRDefault="00F27B9E"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Assaad</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w:t>
      </w:r>
      <w:r w:rsidR="00571DE4" w:rsidRPr="00305887">
        <w:rPr>
          <w:rFonts w:ascii="Arial" w:eastAsia="Times New Roman" w:hAnsi="Arial" w:cs="Arial"/>
          <w:sz w:val="20"/>
          <w:szCs w:val="20"/>
          <w:lang w:val="en-GB" w:eastAsia="fr-FR"/>
        </w:rPr>
        <w:t xml:space="preserve"> (</w:t>
      </w:r>
      <w:r w:rsidR="00A80D28" w:rsidRPr="00305887">
        <w:rPr>
          <w:rFonts w:ascii="Arial" w:eastAsia="Times New Roman" w:hAnsi="Arial" w:cs="Arial"/>
          <w:sz w:val="20"/>
          <w:szCs w:val="20"/>
          <w:lang w:val="en-GB" w:eastAsia="fr-FR"/>
        </w:rPr>
        <w:t>2019</w:t>
      </w:r>
      <w:r w:rsidR="00571DE4" w:rsidRPr="00305887">
        <w:rPr>
          <w:rFonts w:ascii="Arial" w:eastAsia="Times New Roman" w:hAnsi="Arial" w:cs="Arial"/>
          <w:sz w:val="20"/>
          <w:szCs w:val="20"/>
          <w:lang w:val="en-GB" w:eastAsia="fr-FR"/>
        </w:rPr>
        <w:t>)</w:t>
      </w:r>
      <w:r w:rsidR="00A80D28" w:rsidRPr="00305887">
        <w:rPr>
          <w:rFonts w:ascii="Arial" w:eastAsia="Times New Roman" w:hAnsi="Arial" w:cs="Arial"/>
          <w:sz w:val="20"/>
          <w:szCs w:val="20"/>
          <w:lang w:val="en-GB" w:eastAsia="fr-FR"/>
        </w:rPr>
        <w:t xml:space="preserve">. </w:t>
      </w:r>
      <w:r w:rsidR="00A80D28" w:rsidRPr="00305887">
        <w:rPr>
          <w:rFonts w:ascii="Arial" w:eastAsia="Times New Roman" w:hAnsi="Arial" w:cs="Arial"/>
          <w:iCs/>
          <w:sz w:val="20"/>
          <w:szCs w:val="20"/>
          <w:lang w:val="en-GB" w:eastAsia="fr-FR"/>
        </w:rPr>
        <w:t>Anthropogenic pollution of watercourses: spatial-temporal characterization and flow estimation</w:t>
      </w:r>
      <w:r w:rsidR="00A80D28" w:rsidRPr="00305887">
        <w:rPr>
          <w:rFonts w:ascii="Arial" w:eastAsia="Times New Roman" w:hAnsi="Arial" w:cs="Arial"/>
          <w:sz w:val="20"/>
          <w:szCs w:val="20"/>
          <w:lang w:val="en-GB" w:eastAsia="fr-FR"/>
        </w:rPr>
        <w:t>. PhD thesis,</w:t>
      </w:r>
      <w:r w:rsidR="005447AE" w:rsidRPr="00305887">
        <w:rPr>
          <w:rFonts w:ascii="Arial" w:eastAsia="Times New Roman" w:hAnsi="Arial" w:cs="Arial"/>
          <w:sz w:val="20"/>
          <w:szCs w:val="20"/>
          <w:lang w:val="en-GB" w:eastAsia="fr-FR"/>
        </w:rPr>
        <w:t xml:space="preserve"> University of Lorraine, 227 p.</w:t>
      </w:r>
    </w:p>
    <w:p w14:paraId="4CD1638B" w14:textId="77777777" w:rsidR="00A80D28"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Bigumandondera</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 </w:t>
      </w:r>
      <w:proofErr w:type="spellStart"/>
      <w:r w:rsidRPr="00305887">
        <w:rPr>
          <w:rFonts w:ascii="Arial" w:eastAsia="Times New Roman" w:hAnsi="Arial" w:cs="Arial"/>
          <w:sz w:val="20"/>
          <w:szCs w:val="20"/>
          <w:lang w:val="en-GB" w:eastAsia="fr-FR"/>
        </w:rPr>
        <w:t>Ndikuryayo</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F., </w:t>
      </w:r>
      <w:r w:rsidR="00571DE4"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Nineza</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 </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2021</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Pollution in the city of Bujumbura: extent, harmful impacts and remediation strategies. </w:t>
      </w:r>
      <w:r w:rsidRPr="00305887">
        <w:rPr>
          <w:rFonts w:ascii="Arial" w:eastAsia="Times New Roman" w:hAnsi="Arial" w:cs="Arial"/>
          <w:i/>
          <w:iCs/>
          <w:sz w:val="20"/>
          <w:szCs w:val="20"/>
          <w:lang w:val="en-GB" w:eastAsia="fr-FR"/>
        </w:rPr>
        <w:t>Scientific Bulletin on Environment and Biodiversity</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4</w:t>
      </w:r>
      <w:r w:rsidR="00571DE4" w:rsidRPr="00305887">
        <w:rPr>
          <w:rFonts w:ascii="Arial" w:eastAsia="Times New Roman" w:hAnsi="Arial" w:cs="Arial"/>
          <w:sz w:val="20"/>
          <w:szCs w:val="20"/>
          <w:lang w:val="en-GB" w:eastAsia="fr-FR"/>
        </w:rPr>
        <w:t xml:space="preserve">, </w:t>
      </w:r>
      <w:r w:rsidRPr="00305887">
        <w:rPr>
          <w:rFonts w:ascii="Arial" w:eastAsia="Times New Roman" w:hAnsi="Arial" w:cs="Arial"/>
          <w:sz w:val="20"/>
          <w:szCs w:val="20"/>
          <w:lang w:val="en-GB" w:eastAsia="fr-FR"/>
        </w:rPr>
        <w:t>35–47.</w:t>
      </w:r>
    </w:p>
    <w:p w14:paraId="17E49DB2" w14:textId="77777777" w:rsidR="00A80D28"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Buhungu</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S., </w:t>
      </w:r>
      <w:proofErr w:type="spellStart"/>
      <w:r w:rsidRPr="00305887">
        <w:rPr>
          <w:rFonts w:ascii="Arial" w:eastAsia="Times New Roman" w:hAnsi="Arial" w:cs="Arial"/>
          <w:sz w:val="20"/>
          <w:szCs w:val="20"/>
          <w:lang w:val="en-GB" w:eastAsia="fr-FR"/>
        </w:rPr>
        <w:t>Montchowui</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E., </w:t>
      </w:r>
      <w:proofErr w:type="spellStart"/>
      <w:r w:rsidRPr="00305887">
        <w:rPr>
          <w:rFonts w:ascii="Arial" w:eastAsia="Times New Roman" w:hAnsi="Arial" w:cs="Arial"/>
          <w:sz w:val="20"/>
          <w:szCs w:val="20"/>
          <w:lang w:val="en-GB" w:eastAsia="fr-FR"/>
        </w:rPr>
        <w:t>Barankanira</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E., Sibomana</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 </w:t>
      </w:r>
      <w:proofErr w:type="spellStart"/>
      <w:r w:rsidRPr="00305887">
        <w:rPr>
          <w:rFonts w:ascii="Arial" w:eastAsia="Times New Roman" w:hAnsi="Arial" w:cs="Arial"/>
          <w:sz w:val="20"/>
          <w:szCs w:val="20"/>
          <w:lang w:val="en-GB" w:eastAsia="fr-FR"/>
        </w:rPr>
        <w:t>Ntakimazi</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G., </w:t>
      </w:r>
      <w:r w:rsidR="00571DE4"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Bonou</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C.A. </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2018</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Spatial and temporal characterization of the water quality of the </w:t>
      </w:r>
      <w:proofErr w:type="spellStart"/>
      <w:r w:rsidRPr="00305887">
        <w:rPr>
          <w:rFonts w:ascii="Arial" w:eastAsia="Times New Roman" w:hAnsi="Arial" w:cs="Arial"/>
          <w:sz w:val="20"/>
          <w:szCs w:val="20"/>
          <w:lang w:val="en-GB" w:eastAsia="fr-FR"/>
        </w:rPr>
        <w:t>Kinyankonge</w:t>
      </w:r>
      <w:proofErr w:type="spellEnd"/>
      <w:r w:rsidRPr="00305887">
        <w:rPr>
          <w:rFonts w:ascii="Arial" w:eastAsia="Times New Roman" w:hAnsi="Arial" w:cs="Arial"/>
          <w:sz w:val="20"/>
          <w:szCs w:val="20"/>
          <w:lang w:val="en-GB" w:eastAsia="fr-FR"/>
        </w:rPr>
        <w:t xml:space="preserve"> River, a tributary of Lake Tanganyika, Burundi. </w:t>
      </w:r>
      <w:r w:rsidRPr="00305887">
        <w:rPr>
          <w:rFonts w:ascii="Arial" w:eastAsia="Times New Roman" w:hAnsi="Arial" w:cs="Arial"/>
          <w:i/>
          <w:iCs/>
          <w:sz w:val="20"/>
          <w:szCs w:val="20"/>
          <w:lang w:val="en-GB" w:eastAsia="fr-FR"/>
        </w:rPr>
        <w:t>International Journal of Biological and Chemical Sciences</w:t>
      </w:r>
      <w:r w:rsidR="00571DE4" w:rsidRPr="00305887">
        <w:rPr>
          <w:rFonts w:ascii="Arial" w:eastAsia="Times New Roman" w:hAnsi="Arial" w:cs="Arial"/>
          <w:sz w:val="20"/>
          <w:szCs w:val="20"/>
          <w:lang w:val="en-GB" w:eastAsia="fr-FR"/>
        </w:rPr>
        <w:t xml:space="preserve">, </w:t>
      </w:r>
      <w:r w:rsidR="00571DE4" w:rsidRPr="00305887">
        <w:rPr>
          <w:rFonts w:ascii="Arial" w:eastAsia="Times New Roman" w:hAnsi="Arial" w:cs="Arial"/>
          <w:i/>
          <w:sz w:val="20"/>
          <w:szCs w:val="20"/>
          <w:lang w:val="en-GB" w:eastAsia="fr-FR"/>
        </w:rPr>
        <w:t>12</w:t>
      </w:r>
      <w:r w:rsidR="00571DE4" w:rsidRPr="00305887">
        <w:rPr>
          <w:rFonts w:ascii="Arial" w:eastAsia="Times New Roman" w:hAnsi="Arial" w:cs="Arial"/>
          <w:sz w:val="20"/>
          <w:szCs w:val="20"/>
          <w:lang w:val="en-GB" w:eastAsia="fr-FR"/>
        </w:rPr>
        <w:t>(1), 576</w:t>
      </w:r>
      <w:r w:rsidRPr="00305887">
        <w:rPr>
          <w:rFonts w:ascii="Arial" w:eastAsia="Times New Roman" w:hAnsi="Arial" w:cs="Arial"/>
          <w:sz w:val="20"/>
          <w:szCs w:val="20"/>
          <w:lang w:val="en-GB" w:eastAsia="fr-FR"/>
        </w:rPr>
        <w:t>–595.</w:t>
      </w:r>
    </w:p>
    <w:p w14:paraId="3882731B"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Burton</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Jr G.A., </w:t>
      </w:r>
      <w:r w:rsidR="00571DE4"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Pitt</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R. </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2001</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Stormwater Effects Handbook: A Toolbox for Watershed Managers, Scientists, and Engineers</w:t>
      </w:r>
      <w:r w:rsidRPr="00305887">
        <w:rPr>
          <w:rFonts w:ascii="Arial" w:eastAsia="Times New Roman" w:hAnsi="Arial" w:cs="Arial"/>
          <w:sz w:val="20"/>
          <w:szCs w:val="20"/>
          <w:lang w:val="en-GB" w:eastAsia="fr-FR"/>
        </w:rPr>
        <w:t xml:space="preserve">. </w:t>
      </w:r>
      <w:r w:rsidR="005447AE" w:rsidRPr="00305887">
        <w:rPr>
          <w:rFonts w:ascii="Arial" w:eastAsia="Times New Roman" w:hAnsi="Arial" w:cs="Arial"/>
          <w:sz w:val="20"/>
          <w:szCs w:val="20"/>
          <w:lang w:val="en-GB" w:eastAsia="fr-FR"/>
        </w:rPr>
        <w:t>CRC Press.</w:t>
      </w:r>
    </w:p>
    <w:p w14:paraId="7F86AA8C" w14:textId="77777777" w:rsidR="00A80D28"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Burundi Nature Action. </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2014</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Strategy to limit pollution in Lake Tanganyika</w:t>
      </w:r>
      <w:r w:rsidRPr="00305887">
        <w:rPr>
          <w:rFonts w:ascii="Arial" w:eastAsia="Times New Roman" w:hAnsi="Arial" w:cs="Arial"/>
          <w:sz w:val="20"/>
          <w:szCs w:val="20"/>
          <w:lang w:val="en-GB" w:eastAsia="fr-FR"/>
        </w:rPr>
        <w:t>. Critical Ecosystem Partnership Fund, Bujumbura, Burundi, 40 p.</w:t>
      </w:r>
    </w:p>
    <w:p w14:paraId="6C49B198" w14:textId="77777777" w:rsidR="005447AE" w:rsidRPr="00305887" w:rsidRDefault="00FB55E9"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Chapman, </w:t>
      </w:r>
      <w:r w:rsidR="00A80D28" w:rsidRPr="00305887">
        <w:rPr>
          <w:rFonts w:ascii="Arial" w:eastAsia="Times New Roman" w:hAnsi="Arial" w:cs="Arial"/>
          <w:sz w:val="20"/>
          <w:szCs w:val="20"/>
          <w:lang w:val="en-GB" w:eastAsia="fr-FR"/>
        </w:rPr>
        <w:t xml:space="preserve">D.V. </w:t>
      </w:r>
      <w:r w:rsidRPr="00305887">
        <w:rPr>
          <w:rFonts w:ascii="Arial" w:eastAsia="Times New Roman" w:hAnsi="Arial" w:cs="Arial"/>
          <w:sz w:val="20"/>
          <w:szCs w:val="20"/>
          <w:lang w:val="en-GB" w:eastAsia="fr-FR"/>
        </w:rPr>
        <w:t>(</w:t>
      </w:r>
      <w:r w:rsidR="00A80D28" w:rsidRPr="00305887">
        <w:rPr>
          <w:rFonts w:ascii="Arial" w:eastAsia="Times New Roman" w:hAnsi="Arial" w:cs="Arial"/>
          <w:sz w:val="20"/>
          <w:szCs w:val="20"/>
          <w:lang w:val="en-GB" w:eastAsia="fr-FR"/>
        </w:rPr>
        <w:t>2021</w:t>
      </w:r>
      <w:r w:rsidRPr="00305887">
        <w:rPr>
          <w:rFonts w:ascii="Arial" w:eastAsia="Times New Roman" w:hAnsi="Arial" w:cs="Arial"/>
          <w:sz w:val="20"/>
          <w:szCs w:val="20"/>
          <w:lang w:val="en-GB" w:eastAsia="fr-FR"/>
        </w:rPr>
        <w:t>)</w:t>
      </w:r>
      <w:r w:rsidR="00A80D28" w:rsidRPr="00305887">
        <w:rPr>
          <w:rFonts w:ascii="Arial" w:eastAsia="Times New Roman" w:hAnsi="Arial" w:cs="Arial"/>
          <w:sz w:val="20"/>
          <w:szCs w:val="20"/>
          <w:lang w:val="en-GB" w:eastAsia="fr-FR"/>
        </w:rPr>
        <w:t xml:space="preserve">. </w:t>
      </w:r>
      <w:r w:rsidR="00A80D28" w:rsidRPr="00305887">
        <w:rPr>
          <w:rFonts w:ascii="Arial" w:eastAsia="Times New Roman" w:hAnsi="Arial" w:cs="Arial"/>
          <w:iCs/>
          <w:sz w:val="20"/>
          <w:szCs w:val="20"/>
          <w:lang w:val="en-GB" w:eastAsia="fr-FR"/>
        </w:rPr>
        <w:t>Water Quality Assessments: A Guide to the Use of Biota, Sediments and Water in Environmental Monitoring</w:t>
      </w:r>
      <w:r w:rsidR="005447AE" w:rsidRPr="00305887">
        <w:rPr>
          <w:rFonts w:ascii="Arial" w:eastAsia="Times New Roman" w:hAnsi="Arial" w:cs="Arial"/>
          <w:sz w:val="20"/>
          <w:szCs w:val="20"/>
          <w:lang w:val="en-GB" w:eastAsia="fr-FR"/>
        </w:rPr>
        <w:t>. CRC Press.</w:t>
      </w:r>
    </w:p>
    <w:p w14:paraId="622F146B" w14:textId="77777777" w:rsidR="00A80D28" w:rsidRPr="00305887" w:rsidRDefault="00A80D28" w:rsidP="004E503F">
      <w:pPr>
        <w:pStyle w:val="PargrafodaLista"/>
        <w:spacing w:after="240" w:line="360" w:lineRule="auto"/>
        <w:ind w:left="567" w:hanging="567"/>
        <w:jc w:val="both"/>
        <w:rPr>
          <w:rFonts w:ascii="Arial" w:eastAsia="Times New Roman" w:hAnsi="Arial" w:cs="Arial"/>
          <w:sz w:val="20"/>
          <w:szCs w:val="20"/>
          <w:lang w:eastAsia="fr-FR"/>
        </w:rPr>
      </w:pPr>
      <w:proofErr w:type="spellStart"/>
      <w:r w:rsidRPr="00305887">
        <w:rPr>
          <w:rFonts w:ascii="Arial" w:eastAsia="Times New Roman" w:hAnsi="Arial" w:cs="Arial"/>
          <w:sz w:val="20"/>
          <w:szCs w:val="20"/>
          <w:lang w:val="en-GB" w:eastAsia="fr-FR"/>
        </w:rPr>
        <w:t>Charkhabi</w:t>
      </w:r>
      <w:proofErr w:type="spellEnd"/>
      <w:r w:rsidR="00FB55E9"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A.H., </w:t>
      </w:r>
      <w:r w:rsidR="00FB55E9"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Sakizadeh</w:t>
      </w:r>
      <w:proofErr w:type="spellEnd"/>
      <w:r w:rsidR="00FB55E9"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w:t>
      </w:r>
      <w:r w:rsidR="00FB55E9"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2006</w:t>
      </w:r>
      <w:r w:rsidR="00FB55E9"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Assessment of spatial variation of water quality parameters in the most polluted branch of the </w:t>
      </w:r>
      <w:proofErr w:type="spellStart"/>
      <w:r w:rsidRPr="00305887">
        <w:rPr>
          <w:rFonts w:ascii="Arial" w:eastAsia="Times New Roman" w:hAnsi="Arial" w:cs="Arial"/>
          <w:sz w:val="20"/>
          <w:szCs w:val="20"/>
          <w:lang w:val="en-GB" w:eastAsia="fr-FR"/>
        </w:rPr>
        <w:t>Anzali</w:t>
      </w:r>
      <w:proofErr w:type="spellEnd"/>
      <w:r w:rsidRPr="00305887">
        <w:rPr>
          <w:rFonts w:ascii="Arial" w:eastAsia="Times New Roman" w:hAnsi="Arial" w:cs="Arial"/>
          <w:sz w:val="20"/>
          <w:szCs w:val="20"/>
          <w:lang w:val="en-GB" w:eastAsia="fr-FR"/>
        </w:rPr>
        <w:t xml:space="preserve"> Wetland, Northern Iran. </w:t>
      </w:r>
      <w:r w:rsidRPr="00305887">
        <w:rPr>
          <w:rFonts w:ascii="Arial" w:eastAsia="Times New Roman" w:hAnsi="Arial" w:cs="Arial"/>
          <w:i/>
          <w:iCs/>
          <w:sz w:val="20"/>
          <w:szCs w:val="20"/>
          <w:lang w:eastAsia="fr-FR"/>
        </w:rPr>
        <w:t>Polish Journal of Environmental Studies</w:t>
      </w:r>
      <w:r w:rsidR="00FB55E9" w:rsidRPr="00305887">
        <w:rPr>
          <w:rFonts w:ascii="Arial" w:eastAsia="Times New Roman" w:hAnsi="Arial" w:cs="Arial"/>
          <w:sz w:val="20"/>
          <w:szCs w:val="20"/>
          <w:lang w:eastAsia="fr-FR"/>
        </w:rPr>
        <w:t xml:space="preserve">, </w:t>
      </w:r>
      <w:r w:rsidR="00FB55E9" w:rsidRPr="00305887">
        <w:rPr>
          <w:rFonts w:ascii="Arial" w:eastAsia="Times New Roman" w:hAnsi="Arial" w:cs="Arial"/>
          <w:i/>
          <w:sz w:val="20"/>
          <w:szCs w:val="20"/>
          <w:lang w:eastAsia="fr-FR"/>
        </w:rPr>
        <w:t>15</w:t>
      </w:r>
      <w:r w:rsidR="00FB55E9" w:rsidRPr="00305887">
        <w:rPr>
          <w:rFonts w:ascii="Arial" w:eastAsia="Times New Roman" w:hAnsi="Arial" w:cs="Arial"/>
          <w:sz w:val="20"/>
          <w:szCs w:val="20"/>
          <w:lang w:eastAsia="fr-FR"/>
        </w:rPr>
        <w:t>(3) ,</w:t>
      </w:r>
      <w:r w:rsidRPr="00305887">
        <w:rPr>
          <w:rFonts w:ascii="Arial" w:eastAsia="Times New Roman" w:hAnsi="Arial" w:cs="Arial"/>
          <w:sz w:val="20"/>
          <w:szCs w:val="20"/>
          <w:lang w:eastAsia="fr-FR"/>
        </w:rPr>
        <w:t>395–403.</w:t>
      </w:r>
    </w:p>
    <w:p w14:paraId="432F44FB" w14:textId="77777777" w:rsidR="00A80D28"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eastAsia="fr-FR"/>
        </w:rPr>
        <w:t>Côté</w:t>
      </w:r>
      <w:r w:rsidR="00FB55E9"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R., Bussières</w:t>
      </w:r>
      <w:r w:rsidR="00FB55E9"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D., </w:t>
      </w:r>
      <w:r w:rsidR="00FB55E9" w:rsidRPr="00305887">
        <w:rPr>
          <w:rFonts w:ascii="Arial" w:eastAsia="Times New Roman" w:hAnsi="Arial" w:cs="Arial"/>
          <w:sz w:val="20"/>
          <w:szCs w:val="20"/>
          <w:lang w:eastAsia="fr-FR"/>
        </w:rPr>
        <w:t xml:space="preserve">&amp; </w:t>
      </w:r>
      <w:proofErr w:type="spellStart"/>
      <w:r w:rsidRPr="00305887">
        <w:rPr>
          <w:rFonts w:ascii="Arial" w:eastAsia="Times New Roman" w:hAnsi="Arial" w:cs="Arial"/>
          <w:sz w:val="20"/>
          <w:szCs w:val="20"/>
          <w:lang w:eastAsia="fr-FR"/>
        </w:rPr>
        <w:t>Desgagnés</w:t>
      </w:r>
      <w:proofErr w:type="spellEnd"/>
      <w:r w:rsidR="00FB55E9"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P. </w:t>
      </w:r>
      <w:r w:rsidR="00FB55E9"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2002</w:t>
      </w:r>
      <w:r w:rsidR="00FB55E9"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w:t>
      </w:r>
      <w:r w:rsidRPr="00305887">
        <w:rPr>
          <w:rFonts w:ascii="Arial" w:eastAsia="Times New Roman" w:hAnsi="Arial" w:cs="Arial"/>
          <w:sz w:val="20"/>
          <w:szCs w:val="20"/>
          <w:lang w:val="en-GB" w:eastAsia="fr-FR"/>
        </w:rPr>
        <w:t xml:space="preserve">Spatial-temporal distribution of phytoplankton and zooplankton in Lake Saint-Jean (Quebec), a hydroelectric reservoir. </w:t>
      </w:r>
      <w:r w:rsidRPr="00305887">
        <w:rPr>
          <w:rFonts w:ascii="Arial" w:eastAsia="Times New Roman" w:hAnsi="Arial" w:cs="Arial"/>
          <w:i/>
          <w:iCs/>
          <w:sz w:val="20"/>
          <w:szCs w:val="20"/>
          <w:lang w:val="en-GB" w:eastAsia="fr-FR"/>
        </w:rPr>
        <w:t>Journal of Water Science</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15</w:t>
      </w:r>
      <w:r w:rsidR="00FB55E9" w:rsidRPr="00305887">
        <w:rPr>
          <w:rFonts w:ascii="Arial" w:eastAsia="Times New Roman" w:hAnsi="Arial" w:cs="Arial"/>
          <w:sz w:val="20"/>
          <w:szCs w:val="20"/>
          <w:lang w:val="en-GB" w:eastAsia="fr-FR"/>
        </w:rPr>
        <w:t>(3)</w:t>
      </w:r>
      <w:r w:rsidR="004720E6" w:rsidRPr="00305887">
        <w:rPr>
          <w:rFonts w:ascii="Arial" w:eastAsia="Times New Roman" w:hAnsi="Arial" w:cs="Arial"/>
          <w:sz w:val="20"/>
          <w:szCs w:val="20"/>
          <w:lang w:val="en-GB" w:eastAsia="fr-FR"/>
        </w:rPr>
        <w:t>, 597</w:t>
      </w:r>
      <w:r w:rsidRPr="00305887">
        <w:rPr>
          <w:rFonts w:ascii="Arial" w:eastAsia="Times New Roman" w:hAnsi="Arial" w:cs="Arial"/>
          <w:sz w:val="20"/>
          <w:szCs w:val="20"/>
          <w:lang w:val="en-GB" w:eastAsia="fr-FR"/>
        </w:rPr>
        <w:t>–614.</w:t>
      </w:r>
    </w:p>
    <w:p w14:paraId="0776318C"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C57111">
        <w:rPr>
          <w:rFonts w:ascii="Arial" w:eastAsia="Times New Roman" w:hAnsi="Arial" w:cs="Arial"/>
          <w:sz w:val="20"/>
          <w:szCs w:val="20"/>
          <w:lang w:val="en-US" w:eastAsia="fr-FR"/>
        </w:rPr>
        <w:t>De Villers</w:t>
      </w:r>
      <w:r w:rsidR="004720E6"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J., </w:t>
      </w:r>
      <w:proofErr w:type="spellStart"/>
      <w:r w:rsidRPr="00C57111">
        <w:rPr>
          <w:rFonts w:ascii="Arial" w:eastAsia="Times New Roman" w:hAnsi="Arial" w:cs="Arial"/>
          <w:sz w:val="20"/>
          <w:szCs w:val="20"/>
          <w:lang w:val="en-US" w:eastAsia="fr-FR"/>
        </w:rPr>
        <w:t>Squilbin</w:t>
      </w:r>
      <w:proofErr w:type="spellEnd"/>
      <w:r w:rsidR="004720E6"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M., </w:t>
      </w:r>
      <w:r w:rsidR="004720E6" w:rsidRPr="00C57111">
        <w:rPr>
          <w:rFonts w:ascii="Arial" w:eastAsia="Times New Roman" w:hAnsi="Arial" w:cs="Arial"/>
          <w:sz w:val="20"/>
          <w:szCs w:val="20"/>
          <w:lang w:val="en-US" w:eastAsia="fr-FR"/>
        </w:rPr>
        <w:t xml:space="preserve">&amp; </w:t>
      </w:r>
      <w:proofErr w:type="spellStart"/>
      <w:r w:rsidRPr="00C57111">
        <w:rPr>
          <w:rFonts w:ascii="Arial" w:eastAsia="Times New Roman" w:hAnsi="Arial" w:cs="Arial"/>
          <w:sz w:val="20"/>
          <w:szCs w:val="20"/>
          <w:lang w:val="en-US" w:eastAsia="fr-FR"/>
        </w:rPr>
        <w:t>Yourassowsky</w:t>
      </w:r>
      <w:proofErr w:type="spellEnd"/>
      <w:r w:rsidR="004720E6"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C. </w:t>
      </w:r>
      <w:r w:rsidR="004720E6"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2005</w:t>
      </w:r>
      <w:r w:rsidR="004720E6"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w:t>
      </w:r>
      <w:r w:rsidRPr="00305887">
        <w:rPr>
          <w:rFonts w:ascii="Arial" w:eastAsia="Times New Roman" w:hAnsi="Arial" w:cs="Arial"/>
          <w:sz w:val="20"/>
          <w:szCs w:val="20"/>
          <w:lang w:val="en-GB" w:eastAsia="fr-FR"/>
        </w:rPr>
        <w:t xml:space="preserve">Physicochemical and chemical quality of surface waters: general framework. </w:t>
      </w:r>
      <w:r w:rsidRPr="00305887">
        <w:rPr>
          <w:rFonts w:ascii="Arial" w:eastAsia="Times New Roman" w:hAnsi="Arial" w:cs="Arial"/>
          <w:iCs/>
          <w:sz w:val="20"/>
          <w:szCs w:val="20"/>
          <w:lang w:val="en-GB" w:eastAsia="fr-FR"/>
        </w:rPr>
        <w:t>IBGE Data: “Water in Brussels”</w:t>
      </w:r>
      <w:r w:rsidRPr="00305887">
        <w:rPr>
          <w:rFonts w:ascii="Arial" w:eastAsia="Times New Roman" w:hAnsi="Arial" w:cs="Arial"/>
          <w:sz w:val="20"/>
          <w:szCs w:val="20"/>
          <w:lang w:val="en-GB" w:eastAsia="fr-FR"/>
        </w:rPr>
        <w:t>, v228, 11KB, p.2.</w:t>
      </w:r>
    </w:p>
    <w:p w14:paraId="5C576B99"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Dib</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I. </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2010</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 xml:space="preserve">Impact of agricultural and urban activity on the quality of groundwater in the </w:t>
      </w:r>
      <w:proofErr w:type="spellStart"/>
      <w:r w:rsidRPr="00305887">
        <w:rPr>
          <w:rFonts w:ascii="Arial" w:eastAsia="Times New Roman" w:hAnsi="Arial" w:cs="Arial"/>
          <w:iCs/>
          <w:sz w:val="20"/>
          <w:szCs w:val="20"/>
          <w:lang w:val="en-GB" w:eastAsia="fr-FR"/>
        </w:rPr>
        <w:t>Gadaine</w:t>
      </w:r>
      <w:proofErr w:type="spellEnd"/>
      <w:r w:rsidRPr="00305887">
        <w:rPr>
          <w:rFonts w:ascii="Arial" w:eastAsia="Times New Roman" w:hAnsi="Arial" w:cs="Arial"/>
          <w:iCs/>
          <w:sz w:val="20"/>
          <w:szCs w:val="20"/>
          <w:lang w:val="en-GB" w:eastAsia="fr-FR"/>
        </w:rPr>
        <w:t xml:space="preserve">-Ain </w:t>
      </w:r>
      <w:proofErr w:type="spellStart"/>
      <w:r w:rsidRPr="00305887">
        <w:rPr>
          <w:rFonts w:ascii="Arial" w:eastAsia="Times New Roman" w:hAnsi="Arial" w:cs="Arial"/>
          <w:iCs/>
          <w:sz w:val="20"/>
          <w:szCs w:val="20"/>
          <w:lang w:val="en-GB" w:eastAsia="fr-FR"/>
        </w:rPr>
        <w:t>Yaghout</w:t>
      </w:r>
      <w:proofErr w:type="spellEnd"/>
      <w:r w:rsidRPr="00305887">
        <w:rPr>
          <w:rFonts w:ascii="Arial" w:eastAsia="Times New Roman" w:hAnsi="Arial" w:cs="Arial"/>
          <w:iCs/>
          <w:sz w:val="20"/>
          <w:szCs w:val="20"/>
          <w:lang w:val="en-GB" w:eastAsia="fr-FR"/>
        </w:rPr>
        <w:t xml:space="preserve"> plain (Eastern Algeria)</w:t>
      </w:r>
      <w:r w:rsidRPr="00305887">
        <w:rPr>
          <w:rFonts w:ascii="Arial" w:eastAsia="Times New Roman" w:hAnsi="Arial" w:cs="Arial"/>
          <w:sz w:val="20"/>
          <w:szCs w:val="20"/>
          <w:lang w:val="en-GB" w:eastAsia="fr-FR"/>
        </w:rPr>
        <w:t xml:space="preserve">. PhD dissertation, University of </w:t>
      </w:r>
      <w:proofErr w:type="spellStart"/>
      <w:r w:rsidRPr="00305887">
        <w:rPr>
          <w:rFonts w:ascii="Arial" w:eastAsia="Times New Roman" w:hAnsi="Arial" w:cs="Arial"/>
          <w:sz w:val="20"/>
          <w:szCs w:val="20"/>
          <w:lang w:val="en-GB" w:eastAsia="fr-FR"/>
        </w:rPr>
        <w:t>Batna</w:t>
      </w:r>
      <w:proofErr w:type="spellEnd"/>
      <w:r w:rsidRPr="00305887">
        <w:rPr>
          <w:rFonts w:ascii="Arial" w:eastAsia="Times New Roman" w:hAnsi="Arial" w:cs="Arial"/>
          <w:sz w:val="20"/>
          <w:szCs w:val="20"/>
          <w:lang w:val="en-GB" w:eastAsia="fr-FR"/>
        </w:rPr>
        <w:t xml:space="preserve"> 2.</w:t>
      </w:r>
    </w:p>
    <w:p w14:paraId="20C7BF13"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US" w:eastAsia="fr-FR"/>
        </w:rPr>
        <w:t>Dovonou</w:t>
      </w:r>
      <w:proofErr w:type="spellEnd"/>
      <w:r w:rsidR="004720E6" w:rsidRPr="00305887">
        <w:rPr>
          <w:rFonts w:ascii="Arial" w:eastAsia="Times New Roman" w:hAnsi="Arial" w:cs="Arial"/>
          <w:sz w:val="20"/>
          <w:szCs w:val="20"/>
          <w:lang w:val="en-US" w:eastAsia="fr-FR"/>
        </w:rPr>
        <w:t>,</w:t>
      </w:r>
      <w:r w:rsidRPr="00305887">
        <w:rPr>
          <w:rFonts w:ascii="Arial" w:eastAsia="Times New Roman" w:hAnsi="Arial" w:cs="Arial"/>
          <w:sz w:val="20"/>
          <w:szCs w:val="20"/>
          <w:lang w:val="en-US" w:eastAsia="fr-FR"/>
        </w:rPr>
        <w:t xml:space="preserve"> F., Aïna</w:t>
      </w:r>
      <w:r w:rsidR="004720E6" w:rsidRPr="00305887">
        <w:rPr>
          <w:rFonts w:ascii="Arial" w:eastAsia="Times New Roman" w:hAnsi="Arial" w:cs="Arial"/>
          <w:sz w:val="20"/>
          <w:szCs w:val="20"/>
          <w:lang w:val="en-US" w:eastAsia="fr-FR"/>
        </w:rPr>
        <w:t>,</w:t>
      </w:r>
      <w:r w:rsidRPr="00305887">
        <w:rPr>
          <w:rFonts w:ascii="Arial" w:eastAsia="Times New Roman" w:hAnsi="Arial" w:cs="Arial"/>
          <w:sz w:val="20"/>
          <w:szCs w:val="20"/>
          <w:lang w:val="en-US" w:eastAsia="fr-FR"/>
        </w:rPr>
        <w:t xml:space="preserve"> M., Boukari</w:t>
      </w:r>
      <w:r w:rsidR="004720E6" w:rsidRPr="00305887">
        <w:rPr>
          <w:rFonts w:ascii="Arial" w:eastAsia="Times New Roman" w:hAnsi="Arial" w:cs="Arial"/>
          <w:sz w:val="20"/>
          <w:szCs w:val="20"/>
          <w:lang w:val="en-US" w:eastAsia="fr-FR"/>
        </w:rPr>
        <w:t>,</w:t>
      </w:r>
      <w:r w:rsidRPr="00305887">
        <w:rPr>
          <w:rFonts w:ascii="Arial" w:eastAsia="Times New Roman" w:hAnsi="Arial" w:cs="Arial"/>
          <w:sz w:val="20"/>
          <w:szCs w:val="20"/>
          <w:lang w:val="en-US" w:eastAsia="fr-FR"/>
        </w:rPr>
        <w:t xml:space="preserve"> M., </w:t>
      </w:r>
      <w:r w:rsidR="004720E6" w:rsidRPr="00305887">
        <w:rPr>
          <w:rFonts w:ascii="Arial" w:eastAsia="Times New Roman" w:hAnsi="Arial" w:cs="Arial"/>
          <w:sz w:val="20"/>
          <w:szCs w:val="20"/>
          <w:lang w:val="en-US" w:eastAsia="fr-FR"/>
        </w:rPr>
        <w:t xml:space="preserve">&amp; </w:t>
      </w:r>
      <w:r w:rsidRPr="00305887">
        <w:rPr>
          <w:rFonts w:ascii="Arial" w:eastAsia="Times New Roman" w:hAnsi="Arial" w:cs="Arial"/>
          <w:sz w:val="20"/>
          <w:szCs w:val="20"/>
          <w:lang w:val="en-US" w:eastAsia="fr-FR"/>
        </w:rPr>
        <w:t>Alassane</w:t>
      </w:r>
      <w:r w:rsidR="004720E6" w:rsidRPr="00305887">
        <w:rPr>
          <w:rFonts w:ascii="Arial" w:eastAsia="Times New Roman" w:hAnsi="Arial" w:cs="Arial"/>
          <w:sz w:val="20"/>
          <w:szCs w:val="20"/>
          <w:lang w:val="en-US" w:eastAsia="fr-FR"/>
        </w:rPr>
        <w:t>,</w:t>
      </w:r>
      <w:r w:rsidRPr="00305887">
        <w:rPr>
          <w:rFonts w:ascii="Arial" w:eastAsia="Times New Roman" w:hAnsi="Arial" w:cs="Arial"/>
          <w:sz w:val="20"/>
          <w:szCs w:val="20"/>
          <w:lang w:val="en-US" w:eastAsia="fr-FR"/>
        </w:rPr>
        <w:t xml:space="preserve"> A. </w:t>
      </w:r>
      <w:r w:rsidR="004720E6" w:rsidRPr="00305887">
        <w:rPr>
          <w:rFonts w:ascii="Arial" w:eastAsia="Times New Roman" w:hAnsi="Arial" w:cs="Arial"/>
          <w:sz w:val="20"/>
          <w:szCs w:val="20"/>
          <w:lang w:val="en-US" w:eastAsia="fr-FR"/>
        </w:rPr>
        <w:t>(</w:t>
      </w:r>
      <w:r w:rsidRPr="00305887">
        <w:rPr>
          <w:rFonts w:ascii="Arial" w:eastAsia="Times New Roman" w:hAnsi="Arial" w:cs="Arial"/>
          <w:sz w:val="20"/>
          <w:szCs w:val="20"/>
          <w:lang w:val="en-US" w:eastAsia="fr-FR"/>
        </w:rPr>
        <w:t>2011</w:t>
      </w:r>
      <w:r w:rsidR="004720E6" w:rsidRPr="00305887">
        <w:rPr>
          <w:rFonts w:ascii="Arial" w:eastAsia="Times New Roman" w:hAnsi="Arial" w:cs="Arial"/>
          <w:sz w:val="20"/>
          <w:szCs w:val="20"/>
          <w:lang w:val="en-US" w:eastAsia="fr-FR"/>
        </w:rPr>
        <w:t>)</w:t>
      </w:r>
      <w:r w:rsidRPr="00305887">
        <w:rPr>
          <w:rFonts w:ascii="Arial" w:eastAsia="Times New Roman" w:hAnsi="Arial" w:cs="Arial"/>
          <w:sz w:val="20"/>
          <w:szCs w:val="20"/>
          <w:lang w:val="en-US" w:eastAsia="fr-FR"/>
        </w:rPr>
        <w:t xml:space="preserve">. </w:t>
      </w:r>
      <w:r w:rsidRPr="00305887">
        <w:rPr>
          <w:rFonts w:ascii="Arial" w:eastAsia="Times New Roman" w:hAnsi="Arial" w:cs="Arial"/>
          <w:sz w:val="20"/>
          <w:szCs w:val="20"/>
          <w:lang w:val="en-GB" w:eastAsia="fr-FR"/>
        </w:rPr>
        <w:t xml:space="preserve">Physico-chemical and bacteriological pollution of an aquatic ecosystem and its ecotoxicological risks: the case of Lake </w:t>
      </w:r>
      <w:proofErr w:type="spellStart"/>
      <w:r w:rsidRPr="00305887">
        <w:rPr>
          <w:rFonts w:ascii="Arial" w:eastAsia="Times New Roman" w:hAnsi="Arial" w:cs="Arial"/>
          <w:sz w:val="20"/>
          <w:szCs w:val="20"/>
          <w:lang w:val="en-GB" w:eastAsia="fr-FR"/>
        </w:rPr>
        <w:t>Nokoué</w:t>
      </w:r>
      <w:proofErr w:type="spellEnd"/>
      <w:r w:rsidRPr="00305887">
        <w:rPr>
          <w:rFonts w:ascii="Arial" w:eastAsia="Times New Roman" w:hAnsi="Arial" w:cs="Arial"/>
          <w:sz w:val="20"/>
          <w:szCs w:val="20"/>
          <w:lang w:val="en-GB" w:eastAsia="fr-FR"/>
        </w:rPr>
        <w:t xml:space="preserve"> in Southern Benin. </w:t>
      </w:r>
      <w:r w:rsidRPr="00305887">
        <w:rPr>
          <w:rFonts w:ascii="Arial" w:eastAsia="Times New Roman" w:hAnsi="Arial" w:cs="Arial"/>
          <w:i/>
          <w:iCs/>
          <w:sz w:val="20"/>
          <w:szCs w:val="20"/>
          <w:lang w:val="en-GB" w:eastAsia="fr-FR"/>
        </w:rPr>
        <w:t>International Journal of Biological and Chemical Sciences</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5</w:t>
      </w:r>
      <w:r w:rsidR="004720E6" w:rsidRPr="00305887">
        <w:rPr>
          <w:rFonts w:ascii="Arial" w:eastAsia="Times New Roman" w:hAnsi="Arial" w:cs="Arial"/>
          <w:sz w:val="20"/>
          <w:szCs w:val="20"/>
          <w:lang w:val="en-GB" w:eastAsia="fr-FR"/>
        </w:rPr>
        <w:t>(4), 1590</w:t>
      </w:r>
      <w:r w:rsidRPr="00305887">
        <w:rPr>
          <w:rFonts w:ascii="Arial" w:eastAsia="Times New Roman" w:hAnsi="Arial" w:cs="Arial"/>
          <w:sz w:val="20"/>
          <w:szCs w:val="20"/>
          <w:lang w:val="en-GB" w:eastAsia="fr-FR"/>
        </w:rPr>
        <w:t>–1602.</w:t>
      </w:r>
    </w:p>
    <w:p w14:paraId="29FA045C"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FAO. </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2006</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
          <w:iCs/>
          <w:sz w:val="20"/>
          <w:szCs w:val="20"/>
          <w:lang w:val="en-GB" w:eastAsia="fr-FR"/>
        </w:rPr>
        <w:t>State of World Aquaculture</w:t>
      </w:r>
      <w:r w:rsidRPr="00305887">
        <w:rPr>
          <w:rFonts w:ascii="Arial" w:eastAsia="Times New Roman" w:hAnsi="Arial" w:cs="Arial"/>
          <w:sz w:val="20"/>
          <w:szCs w:val="20"/>
          <w:lang w:val="en-GB" w:eastAsia="fr-FR"/>
        </w:rPr>
        <w:t>. Food and Agriculture Organization of the United Nations, Fisheries Technical, Rome.</w:t>
      </w:r>
    </w:p>
    <w:p w14:paraId="778609B2"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Fofana</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N.M., </w:t>
      </w:r>
      <w:proofErr w:type="spellStart"/>
      <w:r w:rsidRPr="00305887">
        <w:rPr>
          <w:rFonts w:ascii="Arial" w:eastAsia="Times New Roman" w:hAnsi="Arial" w:cs="Arial"/>
          <w:sz w:val="20"/>
          <w:szCs w:val="20"/>
          <w:lang w:val="en-GB" w:eastAsia="fr-FR"/>
        </w:rPr>
        <w:t>Etile</w:t>
      </w:r>
      <w:proofErr w:type="spellEnd"/>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R.N., </w:t>
      </w:r>
      <w:r w:rsidR="004720E6"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Gooe</w:t>
      </w:r>
      <w:proofErr w:type="spellEnd"/>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Bi G. </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2019</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Seasonal distribution of zooplankton in relation to environmental characteristics in Lake Kaby (</w:t>
      </w:r>
      <w:proofErr w:type="spellStart"/>
      <w:r w:rsidRPr="00305887">
        <w:rPr>
          <w:rFonts w:ascii="Arial" w:eastAsia="Times New Roman" w:hAnsi="Arial" w:cs="Arial"/>
          <w:sz w:val="20"/>
          <w:szCs w:val="20"/>
          <w:lang w:val="en-GB" w:eastAsia="fr-FR"/>
        </w:rPr>
        <w:t>Bongouanou</w:t>
      </w:r>
      <w:proofErr w:type="spellEnd"/>
      <w:r w:rsidRPr="00305887">
        <w:rPr>
          <w:rFonts w:ascii="Arial" w:eastAsia="Times New Roman" w:hAnsi="Arial" w:cs="Arial"/>
          <w:sz w:val="20"/>
          <w:szCs w:val="20"/>
          <w:lang w:val="en-GB" w:eastAsia="fr-FR"/>
        </w:rPr>
        <w:t xml:space="preserve">, Côte d’Ivoire). </w:t>
      </w:r>
      <w:r w:rsidRPr="00305887">
        <w:rPr>
          <w:rFonts w:ascii="Arial" w:eastAsia="Times New Roman" w:hAnsi="Arial" w:cs="Arial"/>
          <w:i/>
          <w:iCs/>
          <w:sz w:val="20"/>
          <w:szCs w:val="20"/>
          <w:lang w:val="en-GB" w:eastAsia="fr-FR"/>
        </w:rPr>
        <w:t>Journal of Applied Biosciences</w:t>
      </w:r>
      <w:r w:rsidR="004720E6" w:rsidRPr="00305887">
        <w:rPr>
          <w:rFonts w:ascii="Arial" w:eastAsia="Times New Roman" w:hAnsi="Arial" w:cs="Arial"/>
          <w:sz w:val="20"/>
          <w:szCs w:val="20"/>
          <w:lang w:val="en-GB" w:eastAsia="fr-FR"/>
        </w:rPr>
        <w:t xml:space="preserve">, </w:t>
      </w:r>
      <w:r w:rsidR="004720E6" w:rsidRPr="00305887">
        <w:rPr>
          <w:rFonts w:ascii="Arial" w:eastAsia="Times New Roman" w:hAnsi="Arial" w:cs="Arial"/>
          <w:i/>
          <w:sz w:val="20"/>
          <w:szCs w:val="20"/>
          <w:lang w:val="en-GB" w:eastAsia="fr-FR"/>
        </w:rPr>
        <w:t>140</w:t>
      </w:r>
      <w:r w:rsidR="004720E6" w:rsidRPr="00305887">
        <w:rPr>
          <w:rFonts w:ascii="Arial" w:eastAsia="Times New Roman" w:hAnsi="Arial" w:cs="Arial"/>
          <w:sz w:val="20"/>
          <w:szCs w:val="20"/>
          <w:lang w:val="en-GB" w:eastAsia="fr-FR"/>
        </w:rPr>
        <w:t>, 14256</w:t>
      </w:r>
      <w:r w:rsidRPr="00305887">
        <w:rPr>
          <w:rFonts w:ascii="Arial" w:eastAsia="Times New Roman" w:hAnsi="Arial" w:cs="Arial"/>
          <w:sz w:val="20"/>
          <w:szCs w:val="20"/>
          <w:lang w:val="en-GB" w:eastAsia="fr-FR"/>
        </w:rPr>
        <w:t>–14267.</w:t>
      </w:r>
    </w:p>
    <w:p w14:paraId="6C2EEE6B"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Haddad</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H.,</w:t>
      </w:r>
      <w:r w:rsidR="004720E6" w:rsidRPr="00305887">
        <w:rPr>
          <w:rFonts w:ascii="Arial" w:eastAsia="Times New Roman" w:hAnsi="Arial" w:cs="Arial"/>
          <w:sz w:val="20"/>
          <w:szCs w:val="20"/>
          <w:lang w:val="en-GB" w:eastAsia="fr-FR"/>
        </w:rPr>
        <w:t xml:space="preserve"> &amp;</w:t>
      </w:r>
      <w:r w:rsidRPr="00305887">
        <w:rPr>
          <w:rFonts w:ascii="Arial" w:eastAsia="Times New Roman" w:hAnsi="Arial" w:cs="Arial"/>
          <w:sz w:val="20"/>
          <w:szCs w:val="20"/>
          <w:lang w:val="en-GB" w:eastAsia="fr-FR"/>
        </w:rPr>
        <w:t xml:space="preserve"> </w:t>
      </w:r>
      <w:proofErr w:type="spellStart"/>
      <w:r w:rsidRPr="00305887">
        <w:rPr>
          <w:rFonts w:ascii="Arial" w:eastAsia="Times New Roman" w:hAnsi="Arial" w:cs="Arial"/>
          <w:sz w:val="20"/>
          <w:szCs w:val="20"/>
          <w:lang w:val="en-GB" w:eastAsia="fr-FR"/>
        </w:rPr>
        <w:t>Ghoualem</w:t>
      </w:r>
      <w:proofErr w:type="spellEnd"/>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H. </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2014</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Physico-chemical characterization of water in the coastal watershed of Algiers. </w:t>
      </w:r>
      <w:proofErr w:type="spellStart"/>
      <w:r w:rsidRPr="00305887">
        <w:rPr>
          <w:rFonts w:ascii="Arial" w:eastAsia="Times New Roman" w:hAnsi="Arial" w:cs="Arial"/>
          <w:i/>
          <w:iCs/>
          <w:sz w:val="20"/>
          <w:szCs w:val="20"/>
          <w:lang w:val="en-GB" w:eastAsia="fr-FR"/>
        </w:rPr>
        <w:t>Larhyss</w:t>
      </w:r>
      <w:proofErr w:type="spellEnd"/>
      <w:r w:rsidRPr="00305887">
        <w:rPr>
          <w:rFonts w:ascii="Arial" w:eastAsia="Times New Roman" w:hAnsi="Arial" w:cs="Arial"/>
          <w:i/>
          <w:iCs/>
          <w:sz w:val="20"/>
          <w:szCs w:val="20"/>
          <w:lang w:val="en-GB" w:eastAsia="fr-FR"/>
        </w:rPr>
        <w:t xml:space="preserve"> Journal</w:t>
      </w:r>
      <w:r w:rsidR="004720E6" w:rsidRPr="00305887">
        <w:rPr>
          <w:rFonts w:ascii="Arial" w:eastAsia="Times New Roman" w:hAnsi="Arial" w:cs="Arial"/>
          <w:sz w:val="20"/>
          <w:szCs w:val="20"/>
          <w:lang w:val="en-GB" w:eastAsia="fr-FR"/>
        </w:rPr>
        <w:t xml:space="preserve">, </w:t>
      </w:r>
      <w:r w:rsidR="004720E6" w:rsidRPr="00305887">
        <w:rPr>
          <w:rFonts w:ascii="Arial" w:eastAsia="Times New Roman" w:hAnsi="Arial" w:cs="Arial"/>
          <w:i/>
          <w:sz w:val="20"/>
          <w:szCs w:val="20"/>
          <w:lang w:val="en-GB" w:eastAsia="fr-FR"/>
        </w:rPr>
        <w:t>18</w:t>
      </w:r>
      <w:r w:rsidR="004720E6" w:rsidRPr="00305887">
        <w:rPr>
          <w:rFonts w:ascii="Arial" w:eastAsia="Times New Roman" w:hAnsi="Arial" w:cs="Arial"/>
          <w:sz w:val="20"/>
          <w:szCs w:val="20"/>
          <w:lang w:val="en-GB" w:eastAsia="fr-FR"/>
        </w:rPr>
        <w:t xml:space="preserve">, </w:t>
      </w:r>
      <w:r w:rsidRPr="00305887">
        <w:rPr>
          <w:rFonts w:ascii="Arial" w:eastAsia="Times New Roman" w:hAnsi="Arial" w:cs="Arial"/>
          <w:sz w:val="20"/>
          <w:szCs w:val="20"/>
          <w:lang w:val="en-GB" w:eastAsia="fr-FR"/>
        </w:rPr>
        <w:t>155–167.</w:t>
      </w:r>
    </w:p>
    <w:p w14:paraId="5F7D6958"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Ibrahim M., </w:t>
      </w:r>
      <w:r w:rsidR="004720E6"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Al-Fifi</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Z. </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2010</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Mechanism of pollution control by the aquatic plant water hyacinth. </w:t>
      </w:r>
      <w:r w:rsidRPr="00305887">
        <w:rPr>
          <w:rFonts w:ascii="Arial" w:eastAsia="Times New Roman" w:hAnsi="Arial" w:cs="Arial"/>
          <w:i/>
          <w:iCs/>
          <w:sz w:val="20"/>
          <w:szCs w:val="20"/>
          <w:lang w:val="en-GB" w:eastAsia="fr-FR"/>
        </w:rPr>
        <w:t>The Open Spectroscopy Journal</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4</w:t>
      </w:r>
      <w:r w:rsidRPr="00305887">
        <w:rPr>
          <w:rFonts w:ascii="Arial" w:eastAsia="Times New Roman" w:hAnsi="Arial" w:cs="Arial"/>
          <w:sz w:val="20"/>
          <w:szCs w:val="20"/>
          <w:lang w:val="en-GB" w:eastAsia="fr-FR"/>
        </w:rPr>
        <w:t>(1).</w:t>
      </w:r>
    </w:p>
    <w:p w14:paraId="693F3327" w14:textId="77777777" w:rsidR="005447AE" w:rsidRPr="00305887" w:rsidRDefault="00A80D28" w:rsidP="004E503F">
      <w:pPr>
        <w:pStyle w:val="PargrafodaLista"/>
        <w:spacing w:after="240" w:line="360" w:lineRule="auto"/>
        <w:ind w:left="567" w:hanging="567"/>
        <w:jc w:val="both"/>
        <w:rPr>
          <w:rFonts w:ascii="Arial" w:eastAsia="Times New Roman" w:hAnsi="Arial" w:cs="Arial"/>
          <w:i/>
          <w:sz w:val="20"/>
          <w:szCs w:val="20"/>
          <w:lang w:val="en-GB" w:eastAsia="fr-FR"/>
        </w:rPr>
      </w:pPr>
      <w:r w:rsidRPr="00305887">
        <w:rPr>
          <w:rFonts w:ascii="Arial" w:eastAsia="Times New Roman" w:hAnsi="Arial" w:cs="Arial"/>
          <w:sz w:val="20"/>
          <w:szCs w:val="20"/>
          <w:lang w:val="en-GB" w:eastAsia="fr-FR"/>
        </w:rPr>
        <w:t xml:space="preserve">INECN.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2013</w:t>
      </w:r>
      <w:r w:rsidR="00BD7182" w:rsidRPr="00305887">
        <w:rPr>
          <w:rFonts w:ascii="Arial" w:eastAsia="Times New Roman" w:hAnsi="Arial" w:cs="Arial"/>
          <w:i/>
          <w:sz w:val="20"/>
          <w:szCs w:val="20"/>
          <w:lang w:val="en-GB" w:eastAsia="fr-FR"/>
        </w:rPr>
        <w:t>)</w:t>
      </w:r>
      <w:r w:rsidRPr="00305887">
        <w:rPr>
          <w:rFonts w:ascii="Arial" w:eastAsia="Times New Roman" w:hAnsi="Arial" w:cs="Arial"/>
          <w:i/>
          <w:sz w:val="20"/>
          <w:szCs w:val="20"/>
          <w:lang w:val="en-GB" w:eastAsia="fr-FR"/>
        </w:rPr>
        <w:t xml:space="preserve">. </w:t>
      </w:r>
      <w:r w:rsidRPr="00305887">
        <w:rPr>
          <w:rFonts w:ascii="Arial" w:eastAsia="Times New Roman" w:hAnsi="Arial" w:cs="Arial"/>
          <w:iCs/>
          <w:sz w:val="20"/>
          <w:szCs w:val="20"/>
          <w:lang w:val="en-GB" w:eastAsia="fr-FR"/>
        </w:rPr>
        <w:t>Regional Implementation Plan of the National Strategy and Action Plan on Biodiversity in the Imbo Plain</w:t>
      </w:r>
      <w:r w:rsidRPr="00305887">
        <w:rPr>
          <w:rFonts w:ascii="Arial" w:eastAsia="Times New Roman" w:hAnsi="Arial" w:cs="Arial"/>
          <w:sz w:val="20"/>
          <w:szCs w:val="20"/>
          <w:lang w:val="en-GB" w:eastAsia="fr-FR"/>
        </w:rPr>
        <w:t>. Bujumbura, Burundi.</w:t>
      </w:r>
    </w:p>
    <w:p w14:paraId="389A455F" w14:textId="77777777" w:rsidR="00DA1CA5"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C57111">
        <w:rPr>
          <w:rFonts w:ascii="Arial" w:eastAsia="Times New Roman" w:hAnsi="Arial" w:cs="Arial"/>
          <w:sz w:val="20"/>
          <w:szCs w:val="20"/>
          <w:lang w:val="en-US" w:eastAsia="fr-FR"/>
        </w:rPr>
        <w:t>Jia</w:t>
      </w:r>
      <w:r w:rsidR="00BD7182"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X., Tang</w:t>
      </w:r>
      <w:r w:rsidR="00BD7182"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J., </w:t>
      </w:r>
      <w:r w:rsidR="00BD7182" w:rsidRPr="00C57111">
        <w:rPr>
          <w:rFonts w:ascii="Arial" w:eastAsia="Times New Roman" w:hAnsi="Arial" w:cs="Arial"/>
          <w:sz w:val="20"/>
          <w:szCs w:val="20"/>
          <w:lang w:val="en-US" w:eastAsia="fr-FR"/>
        </w:rPr>
        <w:t xml:space="preserve">&amp; </w:t>
      </w:r>
      <w:r w:rsidRPr="00C57111">
        <w:rPr>
          <w:rFonts w:ascii="Arial" w:eastAsia="Times New Roman" w:hAnsi="Arial" w:cs="Arial"/>
          <w:sz w:val="20"/>
          <w:szCs w:val="20"/>
          <w:lang w:val="en-US" w:eastAsia="fr-FR"/>
        </w:rPr>
        <w:t>Zhang</w:t>
      </w:r>
      <w:r w:rsidR="00BD7182"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Y. </w:t>
      </w:r>
      <w:r w:rsidR="00BD7182"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2019</w:t>
      </w:r>
      <w:r w:rsidR="00BD7182"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w:t>
      </w:r>
      <w:r w:rsidRPr="00305887">
        <w:rPr>
          <w:rFonts w:ascii="Arial" w:eastAsia="Times New Roman" w:hAnsi="Arial" w:cs="Arial"/>
          <w:sz w:val="20"/>
          <w:szCs w:val="20"/>
          <w:lang w:val="en-GB" w:eastAsia="fr-FR"/>
        </w:rPr>
        <w:t xml:space="preserve">Precipitation chemistry and acidity over China during 2018. In: </w:t>
      </w:r>
      <w:r w:rsidRPr="00305887">
        <w:rPr>
          <w:rFonts w:ascii="Arial" w:eastAsia="Times New Roman" w:hAnsi="Arial" w:cs="Arial"/>
          <w:i/>
          <w:iCs/>
          <w:sz w:val="20"/>
          <w:szCs w:val="20"/>
          <w:lang w:val="en-GB" w:eastAsia="fr-FR"/>
        </w:rPr>
        <w:t>E3S Web of Conferences</w:t>
      </w:r>
      <w:r w:rsidR="00DA1CA5" w:rsidRPr="00305887">
        <w:rPr>
          <w:rFonts w:ascii="Arial" w:eastAsia="Times New Roman" w:hAnsi="Arial" w:cs="Arial"/>
          <w:sz w:val="20"/>
          <w:szCs w:val="20"/>
          <w:lang w:val="en-GB" w:eastAsia="fr-FR"/>
        </w:rPr>
        <w:t>, (136):06020. EDP Sciences.</w:t>
      </w:r>
    </w:p>
    <w:p w14:paraId="11641E10"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Kadlec</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R., </w:t>
      </w:r>
      <w:r w:rsidR="00BD7182"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Reddy</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K.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2001</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Temperature effects in treatment wetlands. </w:t>
      </w:r>
      <w:r w:rsidRPr="00305887">
        <w:rPr>
          <w:rFonts w:ascii="Arial" w:eastAsia="Times New Roman" w:hAnsi="Arial" w:cs="Arial"/>
          <w:i/>
          <w:iCs/>
          <w:sz w:val="20"/>
          <w:szCs w:val="20"/>
          <w:lang w:val="en-GB" w:eastAsia="fr-FR"/>
        </w:rPr>
        <w:t>Water Environment Research</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73</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543–557.</w:t>
      </w:r>
    </w:p>
    <w:p w14:paraId="48E20967"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Kambiré</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O., Adingra</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A.A., Eblin</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S.G., Aka</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N., Kakou</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A.C., </w:t>
      </w:r>
      <w:r w:rsidR="00BD7182"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Koffi-Nevry</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R.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2014</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Characterization of waters from an estuarine lagoon in Côte d'Ivoire: Aby Lagoon. </w:t>
      </w:r>
      <w:proofErr w:type="spellStart"/>
      <w:r w:rsidRPr="00305887">
        <w:rPr>
          <w:rFonts w:ascii="Arial" w:eastAsia="Times New Roman" w:hAnsi="Arial" w:cs="Arial"/>
          <w:i/>
          <w:iCs/>
          <w:sz w:val="20"/>
          <w:szCs w:val="20"/>
          <w:lang w:val="en-GB" w:eastAsia="fr-FR"/>
        </w:rPr>
        <w:t>Larhyss</w:t>
      </w:r>
      <w:proofErr w:type="spellEnd"/>
      <w:r w:rsidRPr="00305887">
        <w:rPr>
          <w:rFonts w:ascii="Arial" w:eastAsia="Times New Roman" w:hAnsi="Arial" w:cs="Arial"/>
          <w:i/>
          <w:iCs/>
          <w:sz w:val="20"/>
          <w:szCs w:val="20"/>
          <w:lang w:val="en-GB" w:eastAsia="fr-FR"/>
        </w:rPr>
        <w:t xml:space="preserve"> Journal</w:t>
      </w:r>
      <w:r w:rsidR="00BD7182" w:rsidRPr="00305887">
        <w:rPr>
          <w:rFonts w:ascii="Arial" w:eastAsia="Times New Roman" w:hAnsi="Arial" w:cs="Arial"/>
          <w:sz w:val="20"/>
          <w:szCs w:val="20"/>
          <w:lang w:val="en-GB" w:eastAsia="fr-FR"/>
        </w:rPr>
        <w:t xml:space="preserve">, </w:t>
      </w:r>
      <w:r w:rsidR="00BD7182" w:rsidRPr="00305887">
        <w:rPr>
          <w:rFonts w:ascii="Arial" w:eastAsia="Times New Roman" w:hAnsi="Arial" w:cs="Arial"/>
          <w:i/>
          <w:sz w:val="20"/>
          <w:szCs w:val="20"/>
          <w:lang w:val="en-GB" w:eastAsia="fr-FR"/>
        </w:rPr>
        <w:t>20</w:t>
      </w:r>
      <w:r w:rsidRPr="00305887">
        <w:rPr>
          <w:rFonts w:ascii="Arial" w:eastAsia="Times New Roman" w:hAnsi="Arial" w:cs="Arial"/>
          <w:sz w:val="20"/>
          <w:szCs w:val="20"/>
          <w:lang w:val="en-GB" w:eastAsia="fr-FR"/>
        </w:rPr>
        <w:t>.</w:t>
      </w:r>
    </w:p>
    <w:p w14:paraId="228F9A19"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Kouassi</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A.M., </w:t>
      </w:r>
      <w:r w:rsidR="00BD7182"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Adingra</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A.A.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2005</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Hydrological monitoring of the </w:t>
      </w:r>
      <w:proofErr w:type="spellStart"/>
      <w:r w:rsidRPr="00305887">
        <w:rPr>
          <w:rFonts w:ascii="Arial" w:eastAsia="Times New Roman" w:hAnsi="Arial" w:cs="Arial"/>
          <w:sz w:val="20"/>
          <w:szCs w:val="20"/>
          <w:lang w:val="en-GB" w:eastAsia="fr-FR"/>
        </w:rPr>
        <w:t>Ebrié</w:t>
      </w:r>
      <w:proofErr w:type="spellEnd"/>
      <w:r w:rsidRPr="00305887">
        <w:rPr>
          <w:rFonts w:ascii="Arial" w:eastAsia="Times New Roman" w:hAnsi="Arial" w:cs="Arial"/>
          <w:sz w:val="20"/>
          <w:szCs w:val="20"/>
          <w:lang w:val="en-GB" w:eastAsia="fr-FR"/>
        </w:rPr>
        <w:t xml:space="preserve"> Lagoon at Abidjan, Technical sheets and popularization documents, Abidjan, CRO, 1–18.</w:t>
      </w:r>
    </w:p>
    <w:p w14:paraId="7A177736"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Lacroix</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G., </w:t>
      </w:r>
      <w:r w:rsidR="00BD7182"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Danger</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2008</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From trophic networks to the functioning of lake ecosystems: towards integrating heterogeneity and complexity. </w:t>
      </w:r>
      <w:r w:rsidRPr="00305887">
        <w:rPr>
          <w:rFonts w:ascii="Arial" w:eastAsia="Times New Roman" w:hAnsi="Arial" w:cs="Arial"/>
          <w:i/>
          <w:iCs/>
          <w:sz w:val="20"/>
          <w:szCs w:val="20"/>
          <w:lang w:val="en-GB" w:eastAsia="fr-FR"/>
        </w:rPr>
        <w:t xml:space="preserve">Revue des Sciences de </w:t>
      </w:r>
      <w:proofErr w:type="spellStart"/>
      <w:r w:rsidRPr="00305887">
        <w:rPr>
          <w:rFonts w:ascii="Arial" w:eastAsia="Times New Roman" w:hAnsi="Arial" w:cs="Arial"/>
          <w:i/>
          <w:iCs/>
          <w:sz w:val="20"/>
          <w:szCs w:val="20"/>
          <w:lang w:val="en-GB" w:eastAsia="fr-FR"/>
        </w:rPr>
        <w:t>l’Eau</w:t>
      </w:r>
      <w:proofErr w:type="spellEnd"/>
      <w:r w:rsidR="00BD7182" w:rsidRPr="00305887">
        <w:rPr>
          <w:rFonts w:ascii="Arial" w:eastAsia="Times New Roman" w:hAnsi="Arial" w:cs="Arial"/>
          <w:sz w:val="20"/>
          <w:szCs w:val="20"/>
          <w:lang w:val="en-GB" w:eastAsia="fr-FR"/>
        </w:rPr>
        <w:t xml:space="preserve">, </w:t>
      </w:r>
      <w:r w:rsidR="00BD7182" w:rsidRPr="00305887">
        <w:rPr>
          <w:rFonts w:ascii="Arial" w:eastAsia="Times New Roman" w:hAnsi="Arial" w:cs="Arial"/>
          <w:i/>
          <w:sz w:val="20"/>
          <w:szCs w:val="20"/>
          <w:lang w:val="en-GB" w:eastAsia="fr-FR"/>
        </w:rPr>
        <w:t>21</w:t>
      </w:r>
      <w:r w:rsidR="00BD7182" w:rsidRPr="00305887">
        <w:rPr>
          <w:rFonts w:ascii="Arial" w:eastAsia="Times New Roman" w:hAnsi="Arial" w:cs="Arial"/>
          <w:sz w:val="20"/>
          <w:szCs w:val="20"/>
          <w:lang w:val="en-GB" w:eastAsia="fr-FR"/>
        </w:rPr>
        <w:t>(2), 155</w:t>
      </w:r>
      <w:r w:rsidRPr="00305887">
        <w:rPr>
          <w:rFonts w:ascii="Arial" w:eastAsia="Times New Roman" w:hAnsi="Arial" w:cs="Arial"/>
          <w:sz w:val="20"/>
          <w:szCs w:val="20"/>
          <w:lang w:val="en-GB" w:eastAsia="fr-FR"/>
        </w:rPr>
        <w:t>–172.</w:t>
      </w:r>
    </w:p>
    <w:p w14:paraId="7145536B"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Leclercq</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L.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2001</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Running waters: characteristics and study methods in wetlands. Proceedings of colloquiums organized in 1996 by the Walloon Region Ministry for the World Wetlands Year, Jambes, Walloon Region, DGRNE, pp. 67–82.</w:t>
      </w:r>
    </w:p>
    <w:p w14:paraId="0B9E1301"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Makhoukh</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Sbaa</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w:t>
      </w:r>
      <w:proofErr w:type="spellStart"/>
      <w:r w:rsidRPr="00305887">
        <w:rPr>
          <w:rFonts w:ascii="Arial" w:eastAsia="Times New Roman" w:hAnsi="Arial" w:cs="Arial"/>
          <w:sz w:val="20"/>
          <w:szCs w:val="20"/>
          <w:lang w:val="en-GB" w:eastAsia="fr-FR"/>
        </w:rPr>
        <w:t>Berrahou</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 </w:t>
      </w:r>
      <w:r w:rsidR="00BD7182"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 xml:space="preserve">Van </w:t>
      </w:r>
      <w:proofErr w:type="spellStart"/>
      <w:r w:rsidRPr="00305887">
        <w:rPr>
          <w:rFonts w:ascii="Arial" w:eastAsia="Times New Roman" w:hAnsi="Arial" w:cs="Arial"/>
          <w:sz w:val="20"/>
          <w:szCs w:val="20"/>
          <w:lang w:val="en-GB" w:eastAsia="fr-FR"/>
        </w:rPr>
        <w:t>Clooster</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2011</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Contribution to the physicochemical study of surface waters of the Oued </w:t>
      </w:r>
      <w:proofErr w:type="spellStart"/>
      <w:r w:rsidRPr="00305887">
        <w:rPr>
          <w:rFonts w:ascii="Arial" w:eastAsia="Times New Roman" w:hAnsi="Arial" w:cs="Arial"/>
          <w:sz w:val="20"/>
          <w:szCs w:val="20"/>
          <w:lang w:val="en-GB" w:eastAsia="fr-FR"/>
        </w:rPr>
        <w:t>Moulouya</w:t>
      </w:r>
      <w:proofErr w:type="spellEnd"/>
      <w:r w:rsidRPr="00305887">
        <w:rPr>
          <w:rFonts w:ascii="Arial" w:eastAsia="Times New Roman" w:hAnsi="Arial" w:cs="Arial"/>
          <w:sz w:val="20"/>
          <w:szCs w:val="20"/>
          <w:lang w:val="en-GB" w:eastAsia="fr-FR"/>
        </w:rPr>
        <w:t xml:space="preserve"> (Eastern Morocco). </w:t>
      </w:r>
      <w:proofErr w:type="spellStart"/>
      <w:r w:rsidRPr="00305887">
        <w:rPr>
          <w:rFonts w:ascii="Arial" w:eastAsia="Times New Roman" w:hAnsi="Arial" w:cs="Arial"/>
          <w:i/>
          <w:iCs/>
          <w:sz w:val="20"/>
          <w:szCs w:val="20"/>
          <w:lang w:val="en-GB" w:eastAsia="fr-FR"/>
        </w:rPr>
        <w:t>Larhyss</w:t>
      </w:r>
      <w:proofErr w:type="spellEnd"/>
      <w:r w:rsidRPr="00305887">
        <w:rPr>
          <w:rFonts w:ascii="Arial" w:eastAsia="Times New Roman" w:hAnsi="Arial" w:cs="Arial"/>
          <w:i/>
          <w:iCs/>
          <w:sz w:val="20"/>
          <w:szCs w:val="20"/>
          <w:lang w:val="en-GB" w:eastAsia="fr-FR"/>
        </w:rPr>
        <w:t xml:space="preserve"> Journal</w:t>
      </w:r>
      <w:r w:rsidR="00BD7182" w:rsidRPr="00305887">
        <w:rPr>
          <w:rFonts w:ascii="Arial" w:eastAsia="Times New Roman" w:hAnsi="Arial" w:cs="Arial"/>
          <w:sz w:val="20"/>
          <w:szCs w:val="20"/>
          <w:lang w:val="en-GB" w:eastAsia="fr-FR"/>
        </w:rPr>
        <w:t>, 9</w:t>
      </w:r>
      <w:r w:rsidRPr="00305887">
        <w:rPr>
          <w:rFonts w:ascii="Arial" w:eastAsia="Times New Roman" w:hAnsi="Arial" w:cs="Arial"/>
          <w:sz w:val="20"/>
          <w:szCs w:val="20"/>
          <w:lang w:val="en-GB" w:eastAsia="fr-FR"/>
        </w:rPr>
        <w:t>.</w:t>
      </w:r>
    </w:p>
    <w:p w14:paraId="4A4BCCD4" w14:textId="77777777" w:rsidR="00BD7182" w:rsidRPr="00305887" w:rsidRDefault="00BD7182" w:rsidP="004E503F">
      <w:pPr>
        <w:pStyle w:val="PargrafodaLista"/>
        <w:spacing w:after="240" w:line="360" w:lineRule="auto"/>
        <w:ind w:left="567" w:hanging="567"/>
        <w:jc w:val="both"/>
        <w:rPr>
          <w:rFonts w:ascii="Arial" w:hAnsi="Arial" w:cs="Arial"/>
          <w:color w:val="000000" w:themeColor="text1"/>
          <w:sz w:val="20"/>
          <w:szCs w:val="20"/>
          <w:lang w:val="en-US"/>
        </w:rPr>
      </w:pPr>
      <w:proofErr w:type="spellStart"/>
      <w:r w:rsidRPr="00305887">
        <w:rPr>
          <w:rFonts w:ascii="Arial" w:hAnsi="Arial" w:cs="Arial"/>
          <w:color w:val="222222"/>
          <w:sz w:val="20"/>
          <w:szCs w:val="20"/>
          <w:shd w:val="clear" w:color="auto" w:fill="FFFFFF"/>
          <w:lang w:val="en-US"/>
        </w:rPr>
        <w:t>Ngounouno</w:t>
      </w:r>
      <w:proofErr w:type="spellEnd"/>
      <w:r w:rsidR="002451AC" w:rsidRPr="00305887">
        <w:rPr>
          <w:rFonts w:ascii="Arial" w:hAnsi="Arial" w:cs="Arial"/>
          <w:color w:val="222222"/>
          <w:sz w:val="20"/>
          <w:szCs w:val="20"/>
          <w:shd w:val="clear" w:color="auto" w:fill="FFFFFF"/>
          <w:lang w:val="en-US"/>
        </w:rPr>
        <w:t>,</w:t>
      </w:r>
      <w:r w:rsidRPr="00305887">
        <w:rPr>
          <w:rFonts w:ascii="Arial" w:hAnsi="Arial" w:cs="Arial"/>
          <w:color w:val="222222"/>
          <w:sz w:val="20"/>
          <w:szCs w:val="20"/>
          <w:shd w:val="clear" w:color="auto" w:fill="FFFFFF"/>
          <w:lang w:val="en-US"/>
        </w:rPr>
        <w:t xml:space="preserve"> M.A., </w:t>
      </w:r>
      <w:proofErr w:type="spellStart"/>
      <w:r w:rsidRPr="00305887">
        <w:rPr>
          <w:rFonts w:ascii="Arial" w:hAnsi="Arial" w:cs="Arial"/>
          <w:color w:val="222222"/>
          <w:sz w:val="20"/>
          <w:szCs w:val="20"/>
          <w:shd w:val="clear" w:color="auto" w:fill="FFFFFF"/>
          <w:lang w:val="en-US"/>
        </w:rPr>
        <w:t>Ngueyep</w:t>
      </w:r>
      <w:proofErr w:type="spellEnd"/>
      <w:r w:rsidR="002451AC" w:rsidRPr="00305887">
        <w:rPr>
          <w:rFonts w:ascii="Arial" w:hAnsi="Arial" w:cs="Arial"/>
          <w:color w:val="222222"/>
          <w:sz w:val="20"/>
          <w:szCs w:val="20"/>
          <w:shd w:val="clear" w:color="auto" w:fill="FFFFFF"/>
          <w:lang w:val="en-US"/>
        </w:rPr>
        <w:t>,</w:t>
      </w:r>
      <w:r w:rsidRPr="00305887">
        <w:rPr>
          <w:rFonts w:ascii="Arial" w:hAnsi="Arial" w:cs="Arial"/>
          <w:color w:val="222222"/>
          <w:sz w:val="20"/>
          <w:szCs w:val="20"/>
          <w:shd w:val="clear" w:color="auto" w:fill="FFFFFF"/>
          <w:lang w:val="en-US"/>
        </w:rPr>
        <w:t xml:space="preserve"> L.L.M., </w:t>
      </w:r>
      <w:proofErr w:type="spellStart"/>
      <w:r w:rsidRPr="00305887">
        <w:rPr>
          <w:rFonts w:ascii="Arial" w:hAnsi="Arial" w:cs="Arial"/>
          <w:color w:val="222222"/>
          <w:sz w:val="20"/>
          <w:szCs w:val="20"/>
          <w:shd w:val="clear" w:color="auto" w:fill="FFFFFF"/>
          <w:lang w:val="en-US"/>
        </w:rPr>
        <w:t>Kingni</w:t>
      </w:r>
      <w:proofErr w:type="spellEnd"/>
      <w:r w:rsidR="002451AC" w:rsidRPr="00305887">
        <w:rPr>
          <w:rFonts w:ascii="Arial" w:hAnsi="Arial" w:cs="Arial"/>
          <w:color w:val="222222"/>
          <w:sz w:val="20"/>
          <w:szCs w:val="20"/>
          <w:shd w:val="clear" w:color="auto" w:fill="FFFFFF"/>
          <w:lang w:val="en-US"/>
        </w:rPr>
        <w:t>,</w:t>
      </w:r>
      <w:r w:rsidRPr="00305887">
        <w:rPr>
          <w:rFonts w:ascii="Arial" w:hAnsi="Arial" w:cs="Arial"/>
          <w:color w:val="222222"/>
          <w:sz w:val="20"/>
          <w:szCs w:val="20"/>
          <w:shd w:val="clear" w:color="auto" w:fill="FFFFFF"/>
          <w:lang w:val="en-US"/>
        </w:rPr>
        <w:t xml:space="preserve"> S.T., </w:t>
      </w:r>
      <w:proofErr w:type="spellStart"/>
      <w:r w:rsidRPr="00305887">
        <w:rPr>
          <w:rFonts w:ascii="Arial" w:hAnsi="Arial" w:cs="Arial"/>
          <w:color w:val="222222"/>
          <w:sz w:val="20"/>
          <w:szCs w:val="20"/>
          <w:shd w:val="clear" w:color="auto" w:fill="FFFFFF"/>
          <w:lang w:val="en-US"/>
        </w:rPr>
        <w:t>Nforsoh</w:t>
      </w:r>
      <w:proofErr w:type="spellEnd"/>
      <w:r w:rsidR="002451AC" w:rsidRPr="00305887">
        <w:rPr>
          <w:rFonts w:ascii="Arial" w:hAnsi="Arial" w:cs="Arial"/>
          <w:color w:val="222222"/>
          <w:sz w:val="20"/>
          <w:szCs w:val="20"/>
          <w:shd w:val="clear" w:color="auto" w:fill="FFFFFF"/>
          <w:lang w:val="en-US"/>
        </w:rPr>
        <w:t>,</w:t>
      </w:r>
      <w:r w:rsidRPr="00305887">
        <w:rPr>
          <w:rFonts w:ascii="Arial" w:hAnsi="Arial" w:cs="Arial"/>
          <w:color w:val="222222"/>
          <w:sz w:val="20"/>
          <w:szCs w:val="20"/>
          <w:shd w:val="clear" w:color="auto" w:fill="FFFFFF"/>
          <w:lang w:val="en-US"/>
        </w:rPr>
        <w:t xml:space="preserve"> S.N., </w:t>
      </w:r>
      <w:r w:rsidR="002451AC" w:rsidRPr="00305887">
        <w:rPr>
          <w:rFonts w:ascii="Arial" w:hAnsi="Arial" w:cs="Arial"/>
          <w:color w:val="222222"/>
          <w:sz w:val="20"/>
          <w:szCs w:val="20"/>
          <w:shd w:val="clear" w:color="auto" w:fill="FFFFFF"/>
          <w:lang w:val="en-US"/>
        </w:rPr>
        <w:t xml:space="preserve">&amp; </w:t>
      </w:r>
      <w:proofErr w:type="spellStart"/>
      <w:r w:rsidRPr="00305887">
        <w:rPr>
          <w:rFonts w:ascii="Arial" w:hAnsi="Arial" w:cs="Arial"/>
          <w:color w:val="222222"/>
          <w:sz w:val="20"/>
          <w:szCs w:val="20"/>
          <w:shd w:val="clear" w:color="auto" w:fill="FFFFFF"/>
          <w:lang w:val="en-US"/>
        </w:rPr>
        <w:t>Ngounouno</w:t>
      </w:r>
      <w:proofErr w:type="spellEnd"/>
      <w:r w:rsidR="002451AC" w:rsidRPr="00305887">
        <w:rPr>
          <w:rFonts w:ascii="Arial" w:hAnsi="Arial" w:cs="Arial"/>
          <w:color w:val="222222"/>
          <w:sz w:val="20"/>
          <w:szCs w:val="20"/>
          <w:shd w:val="clear" w:color="auto" w:fill="FFFFFF"/>
          <w:lang w:val="en-US"/>
        </w:rPr>
        <w:t>,</w:t>
      </w:r>
      <w:r w:rsidRPr="00305887">
        <w:rPr>
          <w:rFonts w:ascii="Arial" w:hAnsi="Arial" w:cs="Arial"/>
          <w:color w:val="222222"/>
          <w:sz w:val="20"/>
          <w:szCs w:val="20"/>
          <w:shd w:val="clear" w:color="auto" w:fill="FFFFFF"/>
          <w:lang w:val="en-US"/>
        </w:rPr>
        <w:t xml:space="preserve"> I. (2021). Evaluation of the impact of gold mining activities on the waters and sediments of Lom River, </w:t>
      </w:r>
      <w:proofErr w:type="spellStart"/>
      <w:r w:rsidRPr="00305887">
        <w:rPr>
          <w:rFonts w:ascii="Arial" w:hAnsi="Arial" w:cs="Arial"/>
          <w:color w:val="222222"/>
          <w:sz w:val="20"/>
          <w:szCs w:val="20"/>
          <w:shd w:val="clear" w:color="auto" w:fill="FFFFFF"/>
          <w:lang w:val="en-US"/>
        </w:rPr>
        <w:t>Wakaso</w:t>
      </w:r>
      <w:proofErr w:type="spellEnd"/>
      <w:r w:rsidRPr="00305887">
        <w:rPr>
          <w:rFonts w:ascii="Arial" w:hAnsi="Arial" w:cs="Arial"/>
          <w:color w:val="222222"/>
          <w:sz w:val="20"/>
          <w:szCs w:val="20"/>
          <w:shd w:val="clear" w:color="auto" w:fill="FFFFFF"/>
          <w:lang w:val="en-US"/>
        </w:rPr>
        <w:t xml:space="preserve">, Cameroon and the restorative effect of </w:t>
      </w:r>
      <w:r w:rsidRPr="00305887">
        <w:rPr>
          <w:rFonts w:ascii="Arial" w:hAnsi="Arial" w:cs="Arial"/>
          <w:i/>
          <w:color w:val="222222"/>
          <w:sz w:val="20"/>
          <w:szCs w:val="20"/>
          <w:shd w:val="clear" w:color="auto" w:fill="FFFFFF"/>
          <w:lang w:val="en-US"/>
        </w:rPr>
        <w:t>Moringa Oleifera</w:t>
      </w:r>
      <w:r w:rsidRPr="00305887">
        <w:rPr>
          <w:rFonts w:ascii="Arial" w:hAnsi="Arial" w:cs="Arial"/>
          <w:color w:val="222222"/>
          <w:sz w:val="20"/>
          <w:szCs w:val="20"/>
          <w:shd w:val="clear" w:color="auto" w:fill="FFFFFF"/>
          <w:lang w:val="en-US"/>
        </w:rPr>
        <w:t xml:space="preserve"> seeds. </w:t>
      </w:r>
      <w:r w:rsidRPr="00305887">
        <w:rPr>
          <w:rFonts w:ascii="Arial" w:hAnsi="Arial" w:cs="Arial"/>
          <w:i/>
          <w:iCs/>
          <w:color w:val="222222"/>
          <w:sz w:val="20"/>
          <w:szCs w:val="20"/>
          <w:shd w:val="clear" w:color="auto" w:fill="FFFFFF"/>
          <w:lang w:val="en-US"/>
        </w:rPr>
        <w:t>Applied Water Science</w:t>
      </w:r>
      <w:r w:rsidRPr="00305887">
        <w:rPr>
          <w:rFonts w:ascii="Arial" w:hAnsi="Arial" w:cs="Arial"/>
          <w:iCs/>
          <w:color w:val="222222"/>
          <w:sz w:val="20"/>
          <w:szCs w:val="20"/>
          <w:shd w:val="clear" w:color="auto" w:fill="FFFFFF"/>
          <w:lang w:val="en-US"/>
        </w:rPr>
        <w:t>,</w:t>
      </w:r>
      <w:r w:rsidRPr="00305887">
        <w:rPr>
          <w:rFonts w:ascii="Arial" w:hAnsi="Arial" w:cs="Arial"/>
          <w:color w:val="222222"/>
          <w:sz w:val="20"/>
          <w:szCs w:val="20"/>
          <w:shd w:val="clear" w:color="auto" w:fill="FFFFFF"/>
          <w:lang w:val="en-US"/>
        </w:rPr>
        <w:t xml:space="preserve"> </w:t>
      </w:r>
      <w:r w:rsidRPr="00305887">
        <w:rPr>
          <w:rFonts w:ascii="Arial" w:hAnsi="Arial" w:cs="Arial"/>
          <w:i/>
          <w:iCs/>
          <w:color w:val="222222"/>
          <w:sz w:val="20"/>
          <w:szCs w:val="20"/>
          <w:shd w:val="clear" w:color="auto" w:fill="FFFFFF"/>
          <w:lang w:val="en-US"/>
        </w:rPr>
        <w:t>11</w:t>
      </w:r>
      <w:r w:rsidR="002451AC" w:rsidRPr="00305887">
        <w:rPr>
          <w:rFonts w:ascii="Arial" w:hAnsi="Arial" w:cs="Arial"/>
          <w:color w:val="222222"/>
          <w:sz w:val="20"/>
          <w:szCs w:val="20"/>
          <w:shd w:val="clear" w:color="auto" w:fill="FFFFFF"/>
          <w:lang w:val="en-US"/>
        </w:rPr>
        <w:t>(7),</w:t>
      </w:r>
      <w:r w:rsidRPr="00305887">
        <w:rPr>
          <w:rFonts w:ascii="Arial" w:hAnsi="Arial" w:cs="Arial"/>
          <w:color w:val="222222"/>
          <w:sz w:val="20"/>
          <w:szCs w:val="20"/>
          <w:shd w:val="clear" w:color="auto" w:fill="FFFFFF"/>
          <w:lang w:val="en-US"/>
        </w:rPr>
        <w:t xml:space="preserve"> 113.</w:t>
      </w:r>
      <w:r w:rsidRPr="00305887">
        <w:rPr>
          <w:rFonts w:ascii="Arial" w:hAnsi="Arial" w:cs="Arial"/>
          <w:color w:val="000000" w:themeColor="text1"/>
          <w:sz w:val="20"/>
          <w:szCs w:val="20"/>
          <w:lang w:val="en-US"/>
        </w:rPr>
        <w:t xml:space="preserve"> </w:t>
      </w:r>
    </w:p>
    <w:p w14:paraId="58FDB515"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McCarty</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P.L., Sawyer</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C.N., </w:t>
      </w:r>
      <w:r w:rsidR="002451AC"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Parkin</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G.F.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2003</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Chemistry for Environmental Engineering and Science</w:t>
      </w:r>
      <w:r w:rsidRPr="00305887">
        <w:rPr>
          <w:rFonts w:ascii="Arial" w:eastAsia="Times New Roman" w:hAnsi="Arial" w:cs="Arial"/>
          <w:sz w:val="20"/>
          <w:szCs w:val="20"/>
          <w:lang w:val="en-GB" w:eastAsia="fr-FR"/>
        </w:rPr>
        <w:t>. McGraw-Hill Higher Education.</w:t>
      </w:r>
    </w:p>
    <w:p w14:paraId="1818DF31"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Michael</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L., </w:t>
      </w:r>
      <w:r w:rsidR="002451AC"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 xml:space="preserve">McKinney.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2002</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Urbanization, biodiversity and conservation. </w:t>
      </w:r>
      <w:r w:rsidRPr="00305887">
        <w:rPr>
          <w:rFonts w:ascii="Arial" w:eastAsia="Times New Roman" w:hAnsi="Arial" w:cs="Arial"/>
          <w:i/>
          <w:iCs/>
          <w:sz w:val="20"/>
          <w:szCs w:val="20"/>
          <w:lang w:val="en-GB" w:eastAsia="fr-FR"/>
        </w:rPr>
        <w:t>Bioscience</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52</w:t>
      </w:r>
      <w:r w:rsidR="002451AC" w:rsidRPr="00305887">
        <w:rPr>
          <w:rFonts w:ascii="Arial" w:eastAsia="Times New Roman" w:hAnsi="Arial" w:cs="Arial"/>
          <w:sz w:val="20"/>
          <w:szCs w:val="20"/>
          <w:lang w:val="en-GB" w:eastAsia="fr-FR"/>
        </w:rPr>
        <w:t xml:space="preserve">(10), </w:t>
      </w:r>
      <w:r w:rsidRPr="00305887">
        <w:rPr>
          <w:rFonts w:ascii="Arial" w:eastAsia="Times New Roman" w:hAnsi="Arial" w:cs="Arial"/>
          <w:sz w:val="20"/>
          <w:szCs w:val="20"/>
          <w:lang w:val="en-GB" w:eastAsia="fr-FR"/>
        </w:rPr>
        <w:t>883–890.</w:t>
      </w:r>
    </w:p>
    <w:p w14:paraId="0D37183F"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Mouly</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D., </w:t>
      </w:r>
      <w:proofErr w:type="spellStart"/>
      <w:r w:rsidRPr="00305887">
        <w:rPr>
          <w:rFonts w:ascii="Arial" w:eastAsia="Times New Roman" w:hAnsi="Arial" w:cs="Arial"/>
          <w:sz w:val="20"/>
          <w:szCs w:val="20"/>
          <w:lang w:val="en-GB" w:eastAsia="fr-FR"/>
        </w:rPr>
        <w:t>Joulin</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E., </w:t>
      </w:r>
      <w:proofErr w:type="spellStart"/>
      <w:r w:rsidRPr="00305887">
        <w:rPr>
          <w:rFonts w:ascii="Arial" w:eastAsia="Times New Roman" w:hAnsi="Arial" w:cs="Arial"/>
          <w:sz w:val="20"/>
          <w:szCs w:val="20"/>
          <w:lang w:val="en-GB" w:eastAsia="fr-FR"/>
        </w:rPr>
        <w:t>Roosin</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 </w:t>
      </w:r>
      <w:proofErr w:type="spellStart"/>
      <w:r w:rsidRPr="00305887">
        <w:rPr>
          <w:rFonts w:ascii="Arial" w:eastAsia="Times New Roman" w:hAnsi="Arial" w:cs="Arial"/>
          <w:sz w:val="20"/>
          <w:szCs w:val="20"/>
          <w:lang w:val="en-GB" w:eastAsia="fr-FR"/>
        </w:rPr>
        <w:t>Beauudeau</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 </w:t>
      </w:r>
      <w:proofErr w:type="spellStart"/>
      <w:proofErr w:type="gramStart"/>
      <w:r w:rsidRPr="00305887">
        <w:rPr>
          <w:rFonts w:ascii="Arial" w:eastAsia="Times New Roman" w:hAnsi="Arial" w:cs="Arial"/>
          <w:sz w:val="20"/>
          <w:szCs w:val="20"/>
          <w:lang w:val="en-GB" w:eastAsia="fr-FR"/>
        </w:rPr>
        <w:t>Zeghnoun</w:t>
      </w:r>
      <w:proofErr w:type="spellEnd"/>
      <w:r w:rsidRPr="00305887">
        <w:rPr>
          <w:rFonts w:ascii="Arial" w:eastAsia="Times New Roman" w:hAnsi="Arial" w:cs="Arial"/>
          <w:sz w:val="20"/>
          <w:szCs w:val="20"/>
          <w:lang w:val="en-GB" w:eastAsia="fr-FR"/>
        </w:rPr>
        <w:t xml:space="preserve"> </w:t>
      </w:r>
      <w:r w:rsidR="002451AC" w:rsidRPr="00305887">
        <w:rPr>
          <w:rFonts w:ascii="Arial" w:eastAsia="Times New Roman" w:hAnsi="Arial" w:cs="Arial"/>
          <w:sz w:val="20"/>
          <w:szCs w:val="20"/>
          <w:lang w:val="en-GB" w:eastAsia="fr-FR"/>
        </w:rPr>
        <w:t>,</w:t>
      </w:r>
      <w:proofErr w:type="gramEnd"/>
      <w:r w:rsidRPr="00305887">
        <w:rPr>
          <w:rFonts w:ascii="Arial" w:eastAsia="Times New Roman" w:hAnsi="Arial" w:cs="Arial"/>
          <w:sz w:val="20"/>
          <w:szCs w:val="20"/>
          <w:lang w:val="en-GB" w:eastAsia="fr-FR"/>
        </w:rPr>
        <w:t>A., Olszewski-</w:t>
      </w:r>
      <w:proofErr w:type="spellStart"/>
      <w:r w:rsidRPr="00305887">
        <w:rPr>
          <w:rFonts w:ascii="Arial" w:eastAsia="Times New Roman" w:hAnsi="Arial" w:cs="Arial"/>
          <w:sz w:val="20"/>
          <w:szCs w:val="20"/>
          <w:lang w:val="en-GB" w:eastAsia="fr-FR"/>
        </w:rPr>
        <w:t>Ortar</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 </w:t>
      </w:r>
      <w:r w:rsidR="002451AC"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Munoz</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J.F.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2008</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Study report. By-products of chlorinatio</w:t>
      </w:r>
      <w:r w:rsidR="005447AE" w:rsidRPr="00305887">
        <w:rPr>
          <w:rFonts w:ascii="Arial" w:eastAsia="Times New Roman" w:hAnsi="Arial" w:cs="Arial"/>
          <w:sz w:val="20"/>
          <w:szCs w:val="20"/>
          <w:lang w:val="en-GB" w:eastAsia="fr-FR"/>
        </w:rPr>
        <w:t xml:space="preserve">n in drinking water in France. </w:t>
      </w:r>
      <w:r w:rsidRPr="00305887">
        <w:rPr>
          <w:rFonts w:ascii="Arial" w:eastAsia="Times New Roman" w:hAnsi="Arial" w:cs="Arial"/>
          <w:sz w:val="20"/>
          <w:szCs w:val="20"/>
          <w:lang w:val="en-GB" w:eastAsia="fr-FR"/>
        </w:rPr>
        <w:t xml:space="preserve">Analysis campaign in four distribution systems and </w:t>
      </w:r>
      <w:proofErr w:type="spellStart"/>
      <w:r w:rsidRPr="00305887">
        <w:rPr>
          <w:rFonts w:ascii="Arial" w:eastAsia="Times New Roman" w:hAnsi="Arial" w:cs="Arial"/>
          <w:sz w:val="20"/>
          <w:szCs w:val="20"/>
          <w:lang w:val="en-GB" w:eastAsia="fr-FR"/>
        </w:rPr>
        <w:t>modeling</w:t>
      </w:r>
      <w:proofErr w:type="spellEnd"/>
      <w:r w:rsidRPr="00305887">
        <w:rPr>
          <w:rFonts w:ascii="Arial" w:eastAsia="Times New Roman" w:hAnsi="Arial" w:cs="Arial"/>
          <w:sz w:val="20"/>
          <w:szCs w:val="20"/>
          <w:lang w:val="en-GB" w:eastAsia="fr-FR"/>
        </w:rPr>
        <w:t xml:space="preserve"> of trihalomethanes evolution. Saint-Maurice (France): </w:t>
      </w:r>
      <w:r w:rsidRPr="00305887">
        <w:rPr>
          <w:rFonts w:ascii="Arial" w:eastAsia="Times New Roman" w:hAnsi="Arial" w:cs="Arial"/>
          <w:iCs/>
          <w:sz w:val="20"/>
          <w:szCs w:val="20"/>
          <w:lang w:val="en-GB" w:eastAsia="fr-FR"/>
        </w:rPr>
        <w:t>Institute for Public Health Surveillance</w:t>
      </w:r>
      <w:r w:rsidRPr="00305887">
        <w:rPr>
          <w:rFonts w:ascii="Arial" w:eastAsia="Times New Roman" w:hAnsi="Arial" w:cs="Arial"/>
          <w:sz w:val="20"/>
          <w:szCs w:val="20"/>
          <w:lang w:val="en-GB" w:eastAsia="fr-FR"/>
        </w:rPr>
        <w:t>.</w:t>
      </w:r>
    </w:p>
    <w:p w14:paraId="15A9DA44"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proofErr w:type="spellStart"/>
      <w:r w:rsidRPr="00C57111">
        <w:rPr>
          <w:rFonts w:ascii="Arial" w:eastAsia="Times New Roman" w:hAnsi="Arial" w:cs="Arial"/>
          <w:sz w:val="20"/>
          <w:szCs w:val="20"/>
          <w:lang w:val="en-US" w:eastAsia="fr-FR"/>
        </w:rPr>
        <w:t>Mulliss</w:t>
      </w:r>
      <w:proofErr w:type="spellEnd"/>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R., </w:t>
      </w:r>
      <w:proofErr w:type="spellStart"/>
      <w:r w:rsidRPr="00C57111">
        <w:rPr>
          <w:rFonts w:ascii="Arial" w:eastAsia="Times New Roman" w:hAnsi="Arial" w:cs="Arial"/>
          <w:sz w:val="20"/>
          <w:szCs w:val="20"/>
          <w:lang w:val="en-US" w:eastAsia="fr-FR"/>
        </w:rPr>
        <w:t>Revitt</w:t>
      </w:r>
      <w:proofErr w:type="spellEnd"/>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D.M., </w:t>
      </w:r>
      <w:r w:rsidR="002451AC" w:rsidRPr="00C57111">
        <w:rPr>
          <w:rFonts w:ascii="Arial" w:eastAsia="Times New Roman" w:hAnsi="Arial" w:cs="Arial"/>
          <w:sz w:val="20"/>
          <w:szCs w:val="20"/>
          <w:lang w:val="en-US" w:eastAsia="fr-FR"/>
        </w:rPr>
        <w:t xml:space="preserve">&amp; </w:t>
      </w:r>
      <w:r w:rsidRPr="00C57111">
        <w:rPr>
          <w:rFonts w:ascii="Arial" w:eastAsia="Times New Roman" w:hAnsi="Arial" w:cs="Arial"/>
          <w:sz w:val="20"/>
          <w:szCs w:val="20"/>
          <w:lang w:val="en-US" w:eastAsia="fr-FR"/>
        </w:rPr>
        <w:t>Shutes</w:t>
      </w:r>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R.B.E. </w:t>
      </w:r>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1997</w:t>
      </w:r>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w:t>
      </w:r>
      <w:r w:rsidRPr="00305887">
        <w:rPr>
          <w:rFonts w:ascii="Arial" w:eastAsia="Times New Roman" w:hAnsi="Arial" w:cs="Arial"/>
          <w:sz w:val="20"/>
          <w:szCs w:val="20"/>
          <w:lang w:val="en-GB" w:eastAsia="fr-FR"/>
        </w:rPr>
        <w:t xml:space="preserve">The impacts of discharges from two combined sewer overflows on the water quality of an urban watercourse. </w:t>
      </w:r>
      <w:r w:rsidRPr="00305887">
        <w:rPr>
          <w:rFonts w:ascii="Arial" w:eastAsia="Times New Roman" w:hAnsi="Arial" w:cs="Arial"/>
          <w:i/>
          <w:iCs/>
          <w:sz w:val="20"/>
          <w:szCs w:val="20"/>
          <w:lang w:val="en-GB" w:eastAsia="fr-FR"/>
        </w:rPr>
        <w:t>Water Science and Technology</w:t>
      </w:r>
      <w:r w:rsidR="002451AC" w:rsidRPr="00305887">
        <w:rPr>
          <w:rFonts w:ascii="Arial" w:eastAsia="Times New Roman" w:hAnsi="Arial" w:cs="Arial"/>
          <w:sz w:val="20"/>
          <w:szCs w:val="20"/>
          <w:lang w:val="en-GB" w:eastAsia="fr-FR"/>
        </w:rPr>
        <w:t xml:space="preserve">, </w:t>
      </w:r>
      <w:r w:rsidR="002451AC" w:rsidRPr="00305887">
        <w:rPr>
          <w:rFonts w:ascii="Arial" w:eastAsia="Times New Roman" w:hAnsi="Arial" w:cs="Arial"/>
          <w:i/>
          <w:sz w:val="20"/>
          <w:szCs w:val="20"/>
          <w:lang w:val="en-GB" w:eastAsia="fr-FR"/>
        </w:rPr>
        <w:t>36</w:t>
      </w:r>
      <w:r w:rsidR="002451AC" w:rsidRPr="00305887">
        <w:rPr>
          <w:rFonts w:ascii="Arial" w:eastAsia="Times New Roman" w:hAnsi="Arial" w:cs="Arial"/>
          <w:sz w:val="20"/>
          <w:szCs w:val="20"/>
          <w:lang w:val="en-GB" w:eastAsia="fr-FR"/>
        </w:rPr>
        <w:t xml:space="preserve">(8–9), </w:t>
      </w:r>
      <w:r w:rsidRPr="00305887">
        <w:rPr>
          <w:rFonts w:ascii="Arial" w:eastAsia="Times New Roman" w:hAnsi="Arial" w:cs="Arial"/>
          <w:sz w:val="20"/>
          <w:szCs w:val="20"/>
          <w:lang w:val="en-GB" w:eastAsia="fr-FR"/>
        </w:rPr>
        <w:t>195–199.</w:t>
      </w:r>
    </w:p>
    <w:p w14:paraId="30273114"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N’Diaye</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A.D., Mint Mohamed Salem</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K., El Kory</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M.B., Ould </w:t>
      </w:r>
      <w:proofErr w:type="spellStart"/>
      <w:r w:rsidRPr="00305887">
        <w:rPr>
          <w:rFonts w:ascii="Arial" w:eastAsia="Times New Roman" w:hAnsi="Arial" w:cs="Arial"/>
          <w:sz w:val="20"/>
          <w:szCs w:val="20"/>
          <w:lang w:val="en-GB" w:eastAsia="fr-FR"/>
        </w:rPr>
        <w:t>Kankou</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M.O.S.A., </w:t>
      </w:r>
      <w:r w:rsidR="002451AC"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Baudu</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2014</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Contribution to the spatial and temporal study of the physicochemical quality of water from the right bank of the Senegal River. </w:t>
      </w:r>
      <w:r w:rsidRPr="00305887">
        <w:rPr>
          <w:rFonts w:ascii="Arial" w:eastAsia="Times New Roman" w:hAnsi="Arial" w:cs="Arial"/>
          <w:i/>
          <w:iCs/>
          <w:sz w:val="20"/>
          <w:szCs w:val="20"/>
          <w:lang w:val="en-GB" w:eastAsia="fr-FR"/>
        </w:rPr>
        <w:t>Journal of Materials and Environmental Science</w:t>
      </w:r>
      <w:r w:rsidR="002451AC" w:rsidRPr="00305887">
        <w:rPr>
          <w:rFonts w:ascii="Arial" w:eastAsia="Times New Roman" w:hAnsi="Arial" w:cs="Arial"/>
          <w:sz w:val="20"/>
          <w:szCs w:val="20"/>
          <w:lang w:val="en-GB" w:eastAsia="fr-FR"/>
        </w:rPr>
        <w:t xml:space="preserve">, </w:t>
      </w:r>
      <w:r w:rsidR="002451AC" w:rsidRPr="00305887">
        <w:rPr>
          <w:rFonts w:ascii="Arial" w:eastAsia="Times New Roman" w:hAnsi="Arial" w:cs="Arial"/>
          <w:i/>
          <w:sz w:val="20"/>
          <w:szCs w:val="20"/>
          <w:lang w:val="en-GB" w:eastAsia="fr-FR"/>
        </w:rPr>
        <w:t>5</w:t>
      </w:r>
      <w:r w:rsidR="002451AC" w:rsidRPr="00305887">
        <w:rPr>
          <w:rFonts w:ascii="Arial" w:eastAsia="Times New Roman" w:hAnsi="Arial" w:cs="Arial"/>
          <w:sz w:val="20"/>
          <w:szCs w:val="20"/>
          <w:lang w:val="en-GB" w:eastAsia="fr-FR"/>
        </w:rPr>
        <w:t xml:space="preserve">(1), </w:t>
      </w:r>
      <w:r w:rsidR="005447AE" w:rsidRPr="00305887">
        <w:rPr>
          <w:rFonts w:ascii="Arial" w:eastAsia="Times New Roman" w:hAnsi="Arial" w:cs="Arial"/>
          <w:sz w:val="20"/>
          <w:szCs w:val="20"/>
          <w:lang w:val="en-GB" w:eastAsia="fr-FR"/>
        </w:rPr>
        <w:t>320–329.</w:t>
      </w:r>
    </w:p>
    <w:p w14:paraId="6A92A5F4" w14:textId="77777777" w:rsidR="00DA1CA5" w:rsidRPr="00305887" w:rsidRDefault="00A80D28" w:rsidP="004E503F">
      <w:pPr>
        <w:pStyle w:val="PargrafodaLista"/>
        <w:spacing w:after="240" w:line="360" w:lineRule="auto"/>
        <w:ind w:left="0"/>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WHO.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2004</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
          <w:iCs/>
          <w:sz w:val="20"/>
          <w:szCs w:val="20"/>
          <w:lang w:val="en-GB" w:eastAsia="fr-FR"/>
        </w:rPr>
        <w:t>Guidelines for Drinking-water Quality</w:t>
      </w:r>
      <w:r w:rsidRPr="00305887">
        <w:rPr>
          <w:rFonts w:ascii="Arial" w:eastAsia="Times New Roman" w:hAnsi="Arial" w:cs="Arial"/>
          <w:sz w:val="20"/>
          <w:szCs w:val="20"/>
          <w:lang w:val="en-GB" w:eastAsia="fr-FR"/>
        </w:rPr>
        <w:t>.</w:t>
      </w:r>
      <w:r w:rsidR="00DA1CA5" w:rsidRPr="00305887">
        <w:rPr>
          <w:rFonts w:ascii="Arial" w:eastAsia="Times New Roman" w:hAnsi="Arial" w:cs="Arial"/>
          <w:sz w:val="20"/>
          <w:szCs w:val="20"/>
          <w:lang w:val="en-GB" w:eastAsia="fr-FR"/>
        </w:rPr>
        <w:t xml:space="preserve"> Geneva, Volume 1, 3rd Edition.</w:t>
      </w:r>
    </w:p>
    <w:p w14:paraId="16F56BBE"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Ravindra</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K., </w:t>
      </w:r>
      <w:r w:rsidR="002451AC"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Kaushik</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2003</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Seasonal variations in physico-chemical characteristics of the Yamuna River in Haryana and its ecological best-designated use. </w:t>
      </w:r>
      <w:r w:rsidRPr="00305887">
        <w:rPr>
          <w:rFonts w:ascii="Arial" w:eastAsia="Times New Roman" w:hAnsi="Arial" w:cs="Arial"/>
          <w:i/>
          <w:iCs/>
          <w:sz w:val="20"/>
          <w:szCs w:val="20"/>
          <w:lang w:val="en-GB" w:eastAsia="fr-FR"/>
        </w:rPr>
        <w:t>Journal of Environmental Monitoring</w:t>
      </w:r>
      <w:r w:rsidR="002451AC" w:rsidRPr="00305887">
        <w:rPr>
          <w:rFonts w:ascii="Arial" w:eastAsia="Times New Roman" w:hAnsi="Arial" w:cs="Arial"/>
          <w:sz w:val="20"/>
          <w:szCs w:val="20"/>
          <w:lang w:val="en-GB" w:eastAsia="fr-FR"/>
        </w:rPr>
        <w:t xml:space="preserve">, </w:t>
      </w:r>
      <w:r w:rsidR="002451AC" w:rsidRPr="00305887">
        <w:rPr>
          <w:rFonts w:ascii="Arial" w:eastAsia="Times New Roman" w:hAnsi="Arial" w:cs="Arial"/>
          <w:i/>
          <w:sz w:val="20"/>
          <w:szCs w:val="20"/>
          <w:lang w:val="en-GB" w:eastAsia="fr-FR"/>
        </w:rPr>
        <w:t>5</w:t>
      </w:r>
      <w:r w:rsidR="002451AC" w:rsidRPr="00305887">
        <w:rPr>
          <w:rFonts w:ascii="Arial" w:eastAsia="Times New Roman" w:hAnsi="Arial" w:cs="Arial"/>
          <w:sz w:val="20"/>
          <w:szCs w:val="20"/>
          <w:lang w:val="en-GB" w:eastAsia="fr-FR"/>
        </w:rPr>
        <w:t xml:space="preserve">(3), </w:t>
      </w:r>
      <w:r w:rsidRPr="00305887">
        <w:rPr>
          <w:rFonts w:ascii="Arial" w:eastAsia="Times New Roman" w:hAnsi="Arial" w:cs="Arial"/>
          <w:sz w:val="20"/>
          <w:szCs w:val="20"/>
          <w:lang w:val="en-GB" w:eastAsia="fr-FR"/>
        </w:rPr>
        <w:t>419–426.</w:t>
      </w:r>
    </w:p>
    <w:p w14:paraId="6033134A"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Rodier</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J.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2005</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Water Analysis: Natural Waters, Wastewater, Seawater</w:t>
      </w:r>
      <w:r w:rsidR="005447AE" w:rsidRPr="00305887">
        <w:rPr>
          <w:rFonts w:ascii="Arial" w:eastAsia="Times New Roman" w:hAnsi="Arial" w:cs="Arial"/>
          <w:sz w:val="20"/>
          <w:szCs w:val="20"/>
          <w:lang w:val="en-GB" w:eastAsia="fr-FR"/>
        </w:rPr>
        <w:t xml:space="preserve">. 8th Edition, </w:t>
      </w:r>
      <w:proofErr w:type="spellStart"/>
      <w:r w:rsidR="005447AE" w:rsidRPr="00305887">
        <w:rPr>
          <w:rFonts w:ascii="Arial" w:eastAsia="Times New Roman" w:hAnsi="Arial" w:cs="Arial"/>
          <w:sz w:val="20"/>
          <w:szCs w:val="20"/>
          <w:lang w:val="en-GB" w:eastAsia="fr-FR"/>
        </w:rPr>
        <w:t>Dunod</w:t>
      </w:r>
      <w:proofErr w:type="spellEnd"/>
      <w:r w:rsidR="005447AE" w:rsidRPr="00305887">
        <w:rPr>
          <w:rFonts w:ascii="Arial" w:eastAsia="Times New Roman" w:hAnsi="Arial" w:cs="Arial"/>
          <w:sz w:val="20"/>
          <w:szCs w:val="20"/>
          <w:lang w:val="en-GB" w:eastAsia="fr-FR"/>
        </w:rPr>
        <w:t>, Paris.</w:t>
      </w:r>
    </w:p>
    <w:p w14:paraId="2277F1B9"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C57111">
        <w:rPr>
          <w:rFonts w:ascii="Arial" w:eastAsia="Times New Roman" w:hAnsi="Arial" w:cs="Arial"/>
          <w:sz w:val="20"/>
          <w:szCs w:val="20"/>
          <w:lang w:val="en-US" w:eastAsia="fr-FR"/>
        </w:rPr>
        <w:t>Rodier</w:t>
      </w:r>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J., Bazin</w:t>
      </w:r>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C., </w:t>
      </w:r>
      <w:proofErr w:type="spellStart"/>
      <w:r w:rsidRPr="00C57111">
        <w:rPr>
          <w:rFonts w:ascii="Arial" w:eastAsia="Times New Roman" w:hAnsi="Arial" w:cs="Arial"/>
          <w:sz w:val="20"/>
          <w:szCs w:val="20"/>
          <w:lang w:val="en-US" w:eastAsia="fr-FR"/>
        </w:rPr>
        <w:t>Broutin</w:t>
      </w:r>
      <w:proofErr w:type="spellEnd"/>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J.P., Chambon</w:t>
      </w:r>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P., </w:t>
      </w:r>
      <w:proofErr w:type="spellStart"/>
      <w:r w:rsidRPr="00C57111">
        <w:rPr>
          <w:rFonts w:ascii="Arial" w:eastAsia="Times New Roman" w:hAnsi="Arial" w:cs="Arial"/>
          <w:sz w:val="20"/>
          <w:szCs w:val="20"/>
          <w:lang w:val="en-US" w:eastAsia="fr-FR"/>
        </w:rPr>
        <w:t>Champsaur</w:t>
      </w:r>
      <w:proofErr w:type="spellEnd"/>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H., </w:t>
      </w:r>
      <w:r w:rsidR="002451AC" w:rsidRPr="00C57111">
        <w:rPr>
          <w:rFonts w:ascii="Arial" w:eastAsia="Times New Roman" w:hAnsi="Arial" w:cs="Arial"/>
          <w:sz w:val="20"/>
          <w:szCs w:val="20"/>
          <w:lang w:val="en-US" w:eastAsia="fr-FR"/>
        </w:rPr>
        <w:t xml:space="preserve">&amp; </w:t>
      </w:r>
      <w:r w:rsidRPr="00C57111">
        <w:rPr>
          <w:rFonts w:ascii="Arial" w:eastAsia="Times New Roman" w:hAnsi="Arial" w:cs="Arial"/>
          <w:sz w:val="20"/>
          <w:szCs w:val="20"/>
          <w:lang w:val="en-US" w:eastAsia="fr-FR"/>
        </w:rPr>
        <w:t>Rodi</w:t>
      </w:r>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L. </w:t>
      </w:r>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2005</w:t>
      </w:r>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w:t>
      </w:r>
      <w:r w:rsidRPr="00305887">
        <w:rPr>
          <w:rFonts w:ascii="Arial" w:eastAsia="Times New Roman" w:hAnsi="Arial" w:cs="Arial"/>
          <w:iCs/>
          <w:sz w:val="20"/>
          <w:szCs w:val="20"/>
          <w:lang w:val="en-GB" w:eastAsia="fr-FR"/>
        </w:rPr>
        <w:t>Water Analysis: Natural Waters, Wastewater, Seawater</w:t>
      </w:r>
      <w:r w:rsidRPr="00305887">
        <w:rPr>
          <w:rFonts w:ascii="Arial" w:eastAsia="Times New Roman" w:hAnsi="Arial" w:cs="Arial"/>
          <w:sz w:val="20"/>
          <w:szCs w:val="20"/>
          <w:lang w:val="en-GB" w:eastAsia="fr-FR"/>
        </w:rPr>
        <w:t xml:space="preserve">. Ed. </w:t>
      </w:r>
      <w:proofErr w:type="spellStart"/>
      <w:r w:rsidRPr="00305887">
        <w:rPr>
          <w:rFonts w:ascii="Arial" w:eastAsia="Times New Roman" w:hAnsi="Arial" w:cs="Arial"/>
          <w:sz w:val="20"/>
          <w:szCs w:val="20"/>
          <w:lang w:val="en-GB" w:eastAsia="fr-FR"/>
        </w:rPr>
        <w:t>Dunod</w:t>
      </w:r>
      <w:proofErr w:type="spellEnd"/>
      <w:r w:rsidRPr="00305887">
        <w:rPr>
          <w:rFonts w:ascii="Arial" w:eastAsia="Times New Roman" w:hAnsi="Arial" w:cs="Arial"/>
          <w:sz w:val="20"/>
          <w:szCs w:val="20"/>
          <w:lang w:val="en-GB" w:eastAsia="fr-FR"/>
        </w:rPr>
        <w:t>, Paris.</w:t>
      </w:r>
    </w:p>
    <w:p w14:paraId="6E811900"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Soro</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T.A., </w:t>
      </w:r>
      <w:proofErr w:type="spellStart"/>
      <w:r w:rsidRPr="00305887">
        <w:rPr>
          <w:rFonts w:ascii="Arial" w:eastAsia="Times New Roman" w:hAnsi="Arial" w:cs="Arial"/>
          <w:sz w:val="20"/>
          <w:szCs w:val="20"/>
          <w:lang w:val="en-GB" w:eastAsia="fr-FR"/>
        </w:rPr>
        <w:t>Silué</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K.D., </w:t>
      </w:r>
      <w:proofErr w:type="spellStart"/>
      <w:r w:rsidRPr="00305887">
        <w:rPr>
          <w:rFonts w:ascii="Arial" w:eastAsia="Times New Roman" w:hAnsi="Arial" w:cs="Arial"/>
          <w:sz w:val="20"/>
          <w:szCs w:val="20"/>
          <w:lang w:val="en-GB" w:eastAsia="fr-FR"/>
        </w:rPr>
        <w:t>Gogbé</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Z.M., Coulibaly</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L., </w:t>
      </w:r>
      <w:r w:rsidR="002451AC"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 xml:space="preserve">Bi G.G.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2021</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Physico-chemical parameters of the waters of the Upper </w:t>
      </w:r>
      <w:proofErr w:type="spellStart"/>
      <w:r w:rsidRPr="00305887">
        <w:rPr>
          <w:rFonts w:ascii="Arial" w:eastAsia="Times New Roman" w:hAnsi="Arial" w:cs="Arial"/>
          <w:sz w:val="20"/>
          <w:szCs w:val="20"/>
          <w:lang w:val="en-GB" w:eastAsia="fr-FR"/>
        </w:rPr>
        <w:t>Bandama</w:t>
      </w:r>
      <w:proofErr w:type="spellEnd"/>
      <w:r w:rsidRPr="00305887">
        <w:rPr>
          <w:rFonts w:ascii="Arial" w:eastAsia="Times New Roman" w:hAnsi="Arial" w:cs="Arial"/>
          <w:sz w:val="20"/>
          <w:szCs w:val="20"/>
          <w:lang w:val="en-GB" w:eastAsia="fr-FR"/>
        </w:rPr>
        <w:t xml:space="preserve"> basin (Côte d’Ivoire). </w:t>
      </w:r>
      <w:r w:rsidRPr="00305887">
        <w:rPr>
          <w:rFonts w:ascii="Arial" w:eastAsia="Times New Roman" w:hAnsi="Arial" w:cs="Arial"/>
          <w:i/>
          <w:iCs/>
          <w:sz w:val="20"/>
          <w:szCs w:val="20"/>
          <w:lang w:val="en-GB" w:eastAsia="fr-FR"/>
        </w:rPr>
        <w:t>Synthesis: Review of Science and Technology</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27</w:t>
      </w:r>
      <w:r w:rsidR="002451AC" w:rsidRPr="00305887">
        <w:rPr>
          <w:rFonts w:ascii="Arial" w:eastAsia="Times New Roman" w:hAnsi="Arial" w:cs="Arial"/>
          <w:sz w:val="20"/>
          <w:szCs w:val="20"/>
          <w:lang w:val="en-GB" w:eastAsia="fr-FR"/>
        </w:rPr>
        <w:t xml:space="preserve">(1), </w:t>
      </w:r>
      <w:r w:rsidRPr="00305887">
        <w:rPr>
          <w:rFonts w:ascii="Arial" w:eastAsia="Times New Roman" w:hAnsi="Arial" w:cs="Arial"/>
          <w:sz w:val="20"/>
          <w:szCs w:val="20"/>
          <w:lang w:val="en-GB" w:eastAsia="fr-FR"/>
        </w:rPr>
        <w:t>33–48.</w:t>
      </w:r>
    </w:p>
    <w:p w14:paraId="69A90A30"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Stone</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N.M., </w:t>
      </w:r>
      <w:r w:rsidR="002451AC"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Thomforde</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H.K.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2004</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Understanding Your Fish Pond Water Analysis Report</w:t>
      </w:r>
      <w:r w:rsidRPr="00305887">
        <w:rPr>
          <w:rFonts w:ascii="Arial" w:eastAsia="Times New Roman" w:hAnsi="Arial" w:cs="Arial"/>
          <w:sz w:val="20"/>
          <w:szCs w:val="20"/>
          <w:lang w:val="en-GB" w:eastAsia="fr-FR"/>
        </w:rPr>
        <w:t>. Cooperative Extension Program, University of Arkansas at Pine Bluff, US Department of Agriculture and County Govern</w:t>
      </w:r>
      <w:r w:rsidR="005447AE" w:rsidRPr="00305887">
        <w:rPr>
          <w:rFonts w:ascii="Arial" w:eastAsia="Times New Roman" w:hAnsi="Arial" w:cs="Arial"/>
          <w:sz w:val="20"/>
          <w:szCs w:val="20"/>
          <w:lang w:val="en-GB" w:eastAsia="fr-FR"/>
        </w:rPr>
        <w:t>ments Cooperating, pp.</w:t>
      </w:r>
      <w:r w:rsidRPr="00305887">
        <w:rPr>
          <w:rFonts w:ascii="Arial" w:eastAsia="Times New Roman" w:hAnsi="Arial" w:cs="Arial"/>
          <w:sz w:val="20"/>
          <w:szCs w:val="20"/>
          <w:lang w:val="en-GB" w:eastAsia="fr-FR"/>
        </w:rPr>
        <w:t>1–4.</w:t>
      </w:r>
    </w:p>
    <w:p w14:paraId="14F8B094"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Tfeil</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H., Mahfoudh</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Moulay </w:t>
      </w:r>
      <w:proofErr w:type="spellStart"/>
      <w:r w:rsidRPr="00305887">
        <w:rPr>
          <w:rFonts w:ascii="Arial" w:eastAsia="Times New Roman" w:hAnsi="Arial" w:cs="Arial"/>
          <w:sz w:val="20"/>
          <w:szCs w:val="20"/>
          <w:lang w:val="en-GB" w:eastAsia="fr-FR"/>
        </w:rPr>
        <w:t>Mhamed</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B.A., </w:t>
      </w:r>
      <w:proofErr w:type="spellStart"/>
      <w:r w:rsidRPr="00305887">
        <w:rPr>
          <w:rFonts w:ascii="Arial" w:eastAsia="Times New Roman" w:hAnsi="Arial" w:cs="Arial"/>
          <w:sz w:val="20"/>
          <w:szCs w:val="20"/>
          <w:lang w:val="en-GB" w:eastAsia="fr-FR"/>
        </w:rPr>
        <w:t>Aliyen</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 </w:t>
      </w:r>
      <w:proofErr w:type="spellStart"/>
      <w:r w:rsidRPr="00305887">
        <w:rPr>
          <w:rFonts w:ascii="Arial" w:eastAsia="Times New Roman" w:hAnsi="Arial" w:cs="Arial"/>
          <w:sz w:val="20"/>
          <w:szCs w:val="20"/>
          <w:lang w:val="en-GB" w:eastAsia="fr-FR"/>
        </w:rPr>
        <w:t>Yarba</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L., </w:t>
      </w:r>
      <w:r w:rsidR="002451AC"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 xml:space="preserve">Vall </w:t>
      </w:r>
      <w:proofErr w:type="spellStart"/>
      <w:r w:rsidRPr="00305887">
        <w:rPr>
          <w:rFonts w:ascii="Arial" w:eastAsia="Times New Roman" w:hAnsi="Arial" w:cs="Arial"/>
          <w:sz w:val="20"/>
          <w:szCs w:val="20"/>
          <w:lang w:val="en-GB" w:eastAsia="fr-FR"/>
        </w:rPr>
        <w:t>Hmeyada</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A.M.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2018</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Physico-chemical characterization of surface waters and ichthyological diversity study of some continental wetlands in Mauritania. </w:t>
      </w:r>
      <w:r w:rsidRPr="00305887">
        <w:rPr>
          <w:rFonts w:ascii="Arial" w:eastAsia="Times New Roman" w:hAnsi="Arial" w:cs="Arial"/>
          <w:i/>
          <w:iCs/>
          <w:sz w:val="20"/>
          <w:szCs w:val="20"/>
          <w:lang w:val="en-GB" w:eastAsia="fr-FR"/>
        </w:rPr>
        <w:t>European Scientific Journal</w:t>
      </w:r>
      <w:r w:rsidR="002451AC" w:rsidRPr="00305887">
        <w:rPr>
          <w:rFonts w:ascii="Arial" w:eastAsia="Times New Roman" w:hAnsi="Arial" w:cs="Arial"/>
          <w:sz w:val="20"/>
          <w:szCs w:val="20"/>
          <w:lang w:val="en-GB" w:eastAsia="fr-FR"/>
        </w:rPr>
        <w:t xml:space="preserve">, </w:t>
      </w:r>
      <w:r w:rsidR="002451AC" w:rsidRPr="00305887">
        <w:rPr>
          <w:rFonts w:ascii="Arial" w:eastAsia="Times New Roman" w:hAnsi="Arial" w:cs="Arial"/>
          <w:i/>
          <w:sz w:val="20"/>
          <w:szCs w:val="20"/>
          <w:lang w:val="en-GB" w:eastAsia="fr-FR"/>
        </w:rPr>
        <w:t>14</w:t>
      </w:r>
      <w:r w:rsidR="002451AC" w:rsidRPr="00305887">
        <w:rPr>
          <w:rFonts w:ascii="Arial" w:eastAsia="Times New Roman" w:hAnsi="Arial" w:cs="Arial"/>
          <w:sz w:val="20"/>
          <w:szCs w:val="20"/>
          <w:lang w:val="en-GB" w:eastAsia="fr-FR"/>
        </w:rPr>
        <w:t xml:space="preserve">(6), </w:t>
      </w:r>
      <w:r w:rsidRPr="00305887">
        <w:rPr>
          <w:rFonts w:ascii="Arial" w:eastAsia="Times New Roman" w:hAnsi="Arial" w:cs="Arial"/>
          <w:sz w:val="20"/>
          <w:szCs w:val="20"/>
          <w:lang w:val="en-GB" w:eastAsia="fr-FR"/>
        </w:rPr>
        <w:t>83–101.</w:t>
      </w:r>
    </w:p>
    <w:p w14:paraId="239AC8C7"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Tremblay</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L.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1995</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Trihalomethane production in drinking water distribution systems in Quebec: Master’s thesis presented to the University of Quebec at Chicoutimi as a partial requirement for a master’s degree in renewable resources</w:t>
      </w:r>
      <w:r w:rsidRPr="00305887">
        <w:rPr>
          <w:rFonts w:ascii="Arial" w:eastAsia="Times New Roman" w:hAnsi="Arial" w:cs="Arial"/>
          <w:sz w:val="20"/>
          <w:szCs w:val="20"/>
          <w:lang w:val="en-GB" w:eastAsia="fr-FR"/>
        </w:rPr>
        <w:t>.</w:t>
      </w:r>
    </w:p>
    <w:p w14:paraId="041537D0"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eastAsia="fr-FR"/>
        </w:rPr>
      </w:pPr>
      <w:proofErr w:type="spellStart"/>
      <w:r w:rsidRPr="00305887">
        <w:rPr>
          <w:rFonts w:ascii="Arial" w:eastAsia="Times New Roman" w:hAnsi="Arial" w:cs="Arial"/>
          <w:sz w:val="20"/>
          <w:szCs w:val="20"/>
          <w:lang w:val="en-GB" w:eastAsia="fr-FR"/>
        </w:rPr>
        <w:t>Viaho</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C.C., Ahouansou-</w:t>
      </w:r>
      <w:proofErr w:type="spellStart"/>
      <w:r w:rsidRPr="00305887">
        <w:rPr>
          <w:rFonts w:ascii="Arial" w:eastAsia="Times New Roman" w:hAnsi="Arial" w:cs="Arial"/>
          <w:sz w:val="20"/>
          <w:szCs w:val="20"/>
          <w:lang w:val="en-GB" w:eastAsia="fr-FR"/>
        </w:rPr>
        <w:t>Montcho</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S., </w:t>
      </w:r>
      <w:proofErr w:type="spellStart"/>
      <w:r w:rsidRPr="00305887">
        <w:rPr>
          <w:rFonts w:ascii="Arial" w:eastAsia="Times New Roman" w:hAnsi="Arial" w:cs="Arial"/>
          <w:sz w:val="20"/>
          <w:szCs w:val="20"/>
          <w:lang w:val="en-GB" w:eastAsia="fr-FR"/>
        </w:rPr>
        <w:t>Agblonon</w:t>
      </w:r>
      <w:proofErr w:type="spellEnd"/>
      <w:r w:rsidRPr="00305887">
        <w:rPr>
          <w:rFonts w:ascii="Arial" w:eastAsia="Times New Roman" w:hAnsi="Arial" w:cs="Arial"/>
          <w:sz w:val="20"/>
          <w:szCs w:val="20"/>
          <w:lang w:val="en-GB" w:eastAsia="fr-FR"/>
        </w:rPr>
        <w:t xml:space="preserve"> </w:t>
      </w:r>
      <w:proofErr w:type="spellStart"/>
      <w:r w:rsidRPr="00305887">
        <w:rPr>
          <w:rFonts w:ascii="Arial" w:eastAsia="Times New Roman" w:hAnsi="Arial" w:cs="Arial"/>
          <w:sz w:val="20"/>
          <w:szCs w:val="20"/>
          <w:lang w:val="en-GB" w:eastAsia="fr-FR"/>
        </w:rPr>
        <w:t>Houelome</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T.M., </w:t>
      </w:r>
      <w:proofErr w:type="spellStart"/>
      <w:r w:rsidRPr="00305887">
        <w:rPr>
          <w:rFonts w:ascii="Arial" w:eastAsia="Times New Roman" w:hAnsi="Arial" w:cs="Arial"/>
          <w:sz w:val="20"/>
          <w:szCs w:val="20"/>
          <w:lang w:val="en-GB" w:eastAsia="fr-FR"/>
        </w:rPr>
        <w:t>Adandedjan</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D., </w:t>
      </w:r>
      <w:proofErr w:type="spellStart"/>
      <w:r w:rsidRPr="00305887">
        <w:rPr>
          <w:rFonts w:ascii="Arial" w:eastAsia="Times New Roman" w:hAnsi="Arial" w:cs="Arial"/>
          <w:sz w:val="20"/>
          <w:szCs w:val="20"/>
          <w:lang w:val="en-GB" w:eastAsia="fr-FR"/>
        </w:rPr>
        <w:t>Agadjihouede</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H., </w:t>
      </w:r>
      <w:r w:rsidR="002451AC"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Laleye</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P.A.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2020</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Physico-chemical characterization of Lake </w:t>
      </w:r>
      <w:proofErr w:type="spellStart"/>
      <w:r w:rsidRPr="00305887">
        <w:rPr>
          <w:rFonts w:ascii="Arial" w:eastAsia="Times New Roman" w:hAnsi="Arial" w:cs="Arial"/>
          <w:sz w:val="20"/>
          <w:szCs w:val="20"/>
          <w:lang w:val="en-GB" w:eastAsia="fr-FR"/>
        </w:rPr>
        <w:t>Ahémé</w:t>
      </w:r>
      <w:proofErr w:type="spellEnd"/>
      <w:r w:rsidRPr="00305887">
        <w:rPr>
          <w:rFonts w:ascii="Arial" w:eastAsia="Times New Roman" w:hAnsi="Arial" w:cs="Arial"/>
          <w:sz w:val="20"/>
          <w:szCs w:val="20"/>
          <w:lang w:val="en-GB" w:eastAsia="fr-FR"/>
        </w:rPr>
        <w:t xml:space="preserve"> and its channels in southwestern Benin. </w:t>
      </w:r>
      <w:r w:rsidRPr="00305887">
        <w:rPr>
          <w:rFonts w:ascii="Arial" w:eastAsia="Times New Roman" w:hAnsi="Arial" w:cs="Arial"/>
          <w:i/>
          <w:iCs/>
          <w:sz w:val="20"/>
          <w:szCs w:val="20"/>
          <w:lang w:eastAsia="fr-FR"/>
        </w:rPr>
        <w:t>Afrique Science</w:t>
      </w:r>
      <w:r w:rsidR="002451AC" w:rsidRPr="00305887">
        <w:rPr>
          <w:rFonts w:ascii="Arial" w:eastAsia="Times New Roman" w:hAnsi="Arial" w:cs="Arial"/>
          <w:sz w:val="20"/>
          <w:szCs w:val="20"/>
          <w:lang w:eastAsia="fr-FR"/>
        </w:rPr>
        <w:t xml:space="preserve">, </w:t>
      </w:r>
      <w:r w:rsidR="002451AC" w:rsidRPr="00305887">
        <w:rPr>
          <w:rFonts w:ascii="Arial" w:eastAsia="Times New Roman" w:hAnsi="Arial" w:cs="Arial"/>
          <w:i/>
          <w:sz w:val="20"/>
          <w:szCs w:val="20"/>
          <w:lang w:eastAsia="fr-FR"/>
        </w:rPr>
        <w:t>17</w:t>
      </w:r>
      <w:r w:rsidR="002451AC" w:rsidRPr="00305887">
        <w:rPr>
          <w:rFonts w:ascii="Arial" w:eastAsia="Times New Roman" w:hAnsi="Arial" w:cs="Arial"/>
          <w:sz w:val="20"/>
          <w:szCs w:val="20"/>
          <w:lang w:eastAsia="fr-FR"/>
        </w:rPr>
        <w:t xml:space="preserve">(4), </w:t>
      </w:r>
      <w:r w:rsidRPr="00305887">
        <w:rPr>
          <w:rFonts w:ascii="Arial" w:eastAsia="Times New Roman" w:hAnsi="Arial" w:cs="Arial"/>
          <w:sz w:val="20"/>
          <w:szCs w:val="20"/>
          <w:lang w:eastAsia="fr-FR"/>
        </w:rPr>
        <w:t>72–92.</w:t>
      </w:r>
    </w:p>
    <w:p w14:paraId="3D0ADEE9" w14:textId="77777777" w:rsidR="005447AE"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eastAsia="fr-FR"/>
        </w:rPr>
        <w:t>Villeneuve</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V., Légaré</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S., Painchaud</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J., </w:t>
      </w:r>
      <w:r w:rsidR="002451AC" w:rsidRPr="00305887">
        <w:rPr>
          <w:rFonts w:ascii="Arial" w:eastAsia="Times New Roman" w:hAnsi="Arial" w:cs="Arial"/>
          <w:sz w:val="20"/>
          <w:szCs w:val="20"/>
          <w:lang w:eastAsia="fr-FR"/>
        </w:rPr>
        <w:t xml:space="preserve">&amp; </w:t>
      </w:r>
      <w:r w:rsidRPr="00305887">
        <w:rPr>
          <w:rFonts w:ascii="Arial" w:eastAsia="Times New Roman" w:hAnsi="Arial" w:cs="Arial"/>
          <w:sz w:val="20"/>
          <w:szCs w:val="20"/>
          <w:lang w:eastAsia="fr-FR"/>
        </w:rPr>
        <w:t>Vincent</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W. </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2006</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w:t>
      </w:r>
      <w:r w:rsidRPr="00305887">
        <w:rPr>
          <w:rFonts w:ascii="Arial" w:eastAsia="Times New Roman" w:hAnsi="Arial" w:cs="Arial"/>
          <w:sz w:val="20"/>
          <w:szCs w:val="20"/>
          <w:lang w:val="en-GB" w:eastAsia="fr-FR"/>
        </w:rPr>
        <w:t xml:space="preserve">Dynamics and </w:t>
      </w:r>
      <w:proofErr w:type="spellStart"/>
      <w:r w:rsidRPr="00305887">
        <w:rPr>
          <w:rFonts w:ascii="Arial" w:eastAsia="Times New Roman" w:hAnsi="Arial" w:cs="Arial"/>
          <w:sz w:val="20"/>
          <w:szCs w:val="20"/>
          <w:lang w:val="en-GB" w:eastAsia="fr-FR"/>
        </w:rPr>
        <w:t>modeling</w:t>
      </w:r>
      <w:proofErr w:type="spellEnd"/>
      <w:r w:rsidRPr="00305887">
        <w:rPr>
          <w:rFonts w:ascii="Arial" w:eastAsia="Times New Roman" w:hAnsi="Arial" w:cs="Arial"/>
          <w:sz w:val="20"/>
          <w:szCs w:val="20"/>
          <w:lang w:val="en-GB" w:eastAsia="fr-FR"/>
        </w:rPr>
        <w:t xml:space="preserve"> of dissolved oxygen in rivers. </w:t>
      </w:r>
      <w:r w:rsidRPr="00305887">
        <w:rPr>
          <w:rFonts w:ascii="Arial" w:eastAsia="Times New Roman" w:hAnsi="Arial" w:cs="Arial"/>
          <w:i/>
          <w:iCs/>
          <w:sz w:val="20"/>
          <w:szCs w:val="20"/>
          <w:lang w:val="en-GB" w:eastAsia="fr-FR"/>
        </w:rPr>
        <w:t>Journal of Water Science</w:t>
      </w:r>
      <w:r w:rsidR="002451AC" w:rsidRPr="00305887">
        <w:rPr>
          <w:rFonts w:ascii="Arial" w:eastAsia="Times New Roman" w:hAnsi="Arial" w:cs="Arial"/>
          <w:sz w:val="20"/>
          <w:szCs w:val="20"/>
          <w:lang w:val="en-GB" w:eastAsia="fr-FR"/>
        </w:rPr>
        <w:t xml:space="preserve">, </w:t>
      </w:r>
      <w:r w:rsidR="002451AC" w:rsidRPr="00305887">
        <w:rPr>
          <w:rFonts w:ascii="Arial" w:eastAsia="Times New Roman" w:hAnsi="Arial" w:cs="Arial"/>
          <w:i/>
          <w:sz w:val="20"/>
          <w:szCs w:val="20"/>
          <w:lang w:val="en-GB" w:eastAsia="fr-FR"/>
        </w:rPr>
        <w:t>19</w:t>
      </w:r>
      <w:r w:rsidR="002451AC" w:rsidRPr="00305887">
        <w:rPr>
          <w:rFonts w:ascii="Arial" w:eastAsia="Times New Roman" w:hAnsi="Arial" w:cs="Arial"/>
          <w:sz w:val="20"/>
          <w:szCs w:val="20"/>
          <w:lang w:val="en-GB" w:eastAsia="fr-FR"/>
        </w:rPr>
        <w:t xml:space="preserve">(4), </w:t>
      </w:r>
      <w:r w:rsidRPr="00305887">
        <w:rPr>
          <w:rFonts w:ascii="Arial" w:eastAsia="Times New Roman" w:hAnsi="Arial" w:cs="Arial"/>
          <w:sz w:val="20"/>
          <w:szCs w:val="20"/>
          <w:lang w:val="en-GB" w:eastAsia="fr-FR"/>
        </w:rPr>
        <w:t>259–274.</w:t>
      </w:r>
    </w:p>
    <w:p w14:paraId="65165AE6" w14:textId="77777777" w:rsidR="005447AE" w:rsidRPr="00305887" w:rsidRDefault="0090275D"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WHO</w:t>
      </w:r>
      <w:r w:rsidR="004E503F" w:rsidRPr="00305887">
        <w:rPr>
          <w:rFonts w:ascii="Arial" w:eastAsia="Times New Roman" w:hAnsi="Arial" w:cs="Arial"/>
          <w:sz w:val="20"/>
          <w:szCs w:val="20"/>
          <w:lang w:val="en-GB" w:eastAsia="fr-FR"/>
        </w:rPr>
        <w:t>. (</w:t>
      </w:r>
      <w:r w:rsidR="00A80D28" w:rsidRPr="00305887">
        <w:rPr>
          <w:rFonts w:ascii="Arial" w:eastAsia="Times New Roman" w:hAnsi="Arial" w:cs="Arial"/>
          <w:sz w:val="20"/>
          <w:szCs w:val="20"/>
          <w:lang w:val="en-GB" w:eastAsia="fr-FR"/>
        </w:rPr>
        <w:t>1987</w:t>
      </w:r>
      <w:r w:rsidR="004E503F" w:rsidRPr="00305887">
        <w:rPr>
          <w:rFonts w:ascii="Arial" w:eastAsia="Times New Roman" w:hAnsi="Arial" w:cs="Arial"/>
          <w:sz w:val="20"/>
          <w:szCs w:val="20"/>
          <w:lang w:val="en-GB" w:eastAsia="fr-FR"/>
        </w:rPr>
        <w:t>)</w:t>
      </w:r>
      <w:r w:rsidR="00A80D28" w:rsidRPr="00305887">
        <w:rPr>
          <w:rFonts w:ascii="Arial" w:eastAsia="Times New Roman" w:hAnsi="Arial" w:cs="Arial"/>
          <w:sz w:val="20"/>
          <w:szCs w:val="20"/>
          <w:lang w:val="en-GB" w:eastAsia="fr-FR"/>
        </w:rPr>
        <w:t xml:space="preserve">. </w:t>
      </w:r>
      <w:r w:rsidR="00A80D28" w:rsidRPr="00305887">
        <w:rPr>
          <w:rFonts w:ascii="Arial" w:eastAsia="Times New Roman" w:hAnsi="Arial" w:cs="Arial"/>
          <w:iCs/>
          <w:sz w:val="20"/>
          <w:szCs w:val="20"/>
          <w:lang w:val="en-GB" w:eastAsia="fr-FR"/>
        </w:rPr>
        <w:t>Global Pollution and Health: Results of Related Environmental Monitoring</w:t>
      </w:r>
      <w:r w:rsidR="00A80D28" w:rsidRPr="00305887">
        <w:rPr>
          <w:rFonts w:ascii="Arial" w:eastAsia="Times New Roman" w:hAnsi="Arial" w:cs="Arial"/>
          <w:sz w:val="20"/>
          <w:szCs w:val="20"/>
          <w:lang w:val="en-GB" w:eastAsia="fr-FR"/>
        </w:rPr>
        <w:t>. Global Environment Monitoring System, WHO, UNEP.</w:t>
      </w:r>
    </w:p>
    <w:p w14:paraId="25AA039F" w14:textId="77777777" w:rsidR="00A80D28" w:rsidRPr="00305887" w:rsidRDefault="00A80D28" w:rsidP="004E503F">
      <w:pPr>
        <w:pStyle w:val="PargrafodaLista"/>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Yapo</w:t>
      </w:r>
      <w:r w:rsidR="004E503F"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B.O., Mambo</w:t>
      </w:r>
      <w:r w:rsidR="004E503F"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V., </w:t>
      </w:r>
      <w:proofErr w:type="spellStart"/>
      <w:r w:rsidRPr="00305887">
        <w:rPr>
          <w:rFonts w:ascii="Arial" w:eastAsia="Times New Roman" w:hAnsi="Arial" w:cs="Arial"/>
          <w:sz w:val="20"/>
          <w:szCs w:val="20"/>
          <w:lang w:val="en-GB" w:eastAsia="fr-FR"/>
        </w:rPr>
        <w:t>Séka</w:t>
      </w:r>
      <w:proofErr w:type="spellEnd"/>
      <w:r w:rsidR="004E503F"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 Yapi</w:t>
      </w:r>
      <w:r w:rsidR="004E503F"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A.D., </w:t>
      </w:r>
      <w:r w:rsidR="004E503F"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Houenou</w:t>
      </w:r>
      <w:proofErr w:type="spellEnd"/>
      <w:r w:rsidR="004E503F"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 </w:t>
      </w:r>
      <w:r w:rsidR="004E503F"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2009</w:t>
      </w:r>
      <w:r w:rsidR="004E503F"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Characterization by gravimetric fractionation of the organic matter contained in wastewater: application to the study of biodegradability. </w:t>
      </w:r>
      <w:r w:rsidRPr="00305887">
        <w:rPr>
          <w:rFonts w:ascii="Arial" w:eastAsia="Times New Roman" w:hAnsi="Arial" w:cs="Arial"/>
          <w:i/>
          <w:iCs/>
          <w:sz w:val="20"/>
          <w:szCs w:val="20"/>
          <w:lang w:eastAsia="fr-FR"/>
        </w:rPr>
        <w:t xml:space="preserve">Journal of the West </w:t>
      </w:r>
      <w:proofErr w:type="spellStart"/>
      <w:r w:rsidRPr="00305887">
        <w:rPr>
          <w:rFonts w:ascii="Arial" w:eastAsia="Times New Roman" w:hAnsi="Arial" w:cs="Arial"/>
          <w:i/>
          <w:iCs/>
          <w:sz w:val="20"/>
          <w:szCs w:val="20"/>
          <w:lang w:eastAsia="fr-FR"/>
        </w:rPr>
        <w:t>African</w:t>
      </w:r>
      <w:proofErr w:type="spellEnd"/>
      <w:r w:rsidRPr="00305887">
        <w:rPr>
          <w:rFonts w:ascii="Arial" w:eastAsia="Times New Roman" w:hAnsi="Arial" w:cs="Arial"/>
          <w:i/>
          <w:iCs/>
          <w:sz w:val="20"/>
          <w:szCs w:val="20"/>
          <w:lang w:eastAsia="fr-FR"/>
        </w:rPr>
        <w:t xml:space="preserve"> Society of Chemistry</w:t>
      </w:r>
      <w:r w:rsidRPr="00305887">
        <w:rPr>
          <w:rFonts w:ascii="Arial" w:eastAsia="Times New Roman" w:hAnsi="Arial" w:cs="Arial"/>
          <w:sz w:val="20"/>
          <w:szCs w:val="20"/>
          <w:lang w:eastAsia="fr-FR"/>
        </w:rPr>
        <w:t xml:space="preserve">, </w:t>
      </w:r>
      <w:r w:rsidRPr="00305887">
        <w:rPr>
          <w:rFonts w:ascii="Arial" w:eastAsia="Times New Roman" w:hAnsi="Arial" w:cs="Arial"/>
          <w:i/>
          <w:sz w:val="20"/>
          <w:szCs w:val="20"/>
          <w:lang w:eastAsia="fr-FR"/>
        </w:rPr>
        <w:t>27</w:t>
      </w:r>
      <w:r w:rsidR="004E503F" w:rsidRPr="00305887">
        <w:rPr>
          <w:rFonts w:ascii="Arial" w:eastAsia="Times New Roman" w:hAnsi="Arial" w:cs="Arial"/>
          <w:sz w:val="20"/>
          <w:szCs w:val="20"/>
          <w:lang w:eastAsia="fr-FR"/>
        </w:rPr>
        <w:t xml:space="preserve">, </w:t>
      </w:r>
      <w:r w:rsidRPr="00305887">
        <w:rPr>
          <w:rFonts w:ascii="Arial" w:eastAsia="Times New Roman" w:hAnsi="Arial" w:cs="Arial"/>
          <w:sz w:val="20"/>
          <w:szCs w:val="20"/>
          <w:lang w:eastAsia="fr-FR"/>
        </w:rPr>
        <w:t>21–37.</w:t>
      </w:r>
    </w:p>
    <w:p w14:paraId="0659AAFB" w14:textId="77777777" w:rsidR="00A80D28" w:rsidRPr="00305887" w:rsidRDefault="00A80D28" w:rsidP="004F4AD7">
      <w:pPr>
        <w:spacing w:after="0" w:line="360" w:lineRule="auto"/>
        <w:jc w:val="both"/>
        <w:rPr>
          <w:rFonts w:ascii="Arial" w:eastAsia="Times New Roman" w:hAnsi="Arial" w:cs="Arial"/>
          <w:sz w:val="20"/>
          <w:szCs w:val="20"/>
          <w:lang w:val="en-GB" w:eastAsia="fr-FR"/>
        </w:rPr>
      </w:pPr>
    </w:p>
    <w:sectPr w:rsidR="00A80D28" w:rsidRPr="00305887" w:rsidSect="000553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FFDB" w14:textId="77777777" w:rsidR="001F004C" w:rsidRDefault="001F004C" w:rsidP="000E4D2E">
      <w:pPr>
        <w:spacing w:after="0" w:line="240" w:lineRule="auto"/>
      </w:pPr>
      <w:r>
        <w:separator/>
      </w:r>
    </w:p>
  </w:endnote>
  <w:endnote w:type="continuationSeparator" w:id="0">
    <w:p w14:paraId="3566B214" w14:textId="77777777" w:rsidR="001F004C" w:rsidRDefault="001F004C" w:rsidP="000E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6F75" w14:textId="77777777" w:rsidR="000E4D2E" w:rsidRDefault="000E4D2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E5D2" w14:textId="77777777" w:rsidR="000E4D2E" w:rsidRDefault="000E4D2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6100" w14:textId="77777777" w:rsidR="000E4D2E" w:rsidRDefault="000E4D2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A7CA" w14:textId="77777777" w:rsidR="001F004C" w:rsidRDefault="001F004C" w:rsidP="000E4D2E">
      <w:pPr>
        <w:spacing w:after="0" w:line="240" w:lineRule="auto"/>
      </w:pPr>
      <w:r>
        <w:separator/>
      </w:r>
    </w:p>
  </w:footnote>
  <w:footnote w:type="continuationSeparator" w:id="0">
    <w:p w14:paraId="28FD59B0" w14:textId="77777777" w:rsidR="001F004C" w:rsidRDefault="001F004C" w:rsidP="000E4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9385" w14:textId="77777777" w:rsidR="000E4D2E" w:rsidRDefault="00FF73E9">
    <w:pPr>
      <w:pStyle w:val="Cabealho"/>
    </w:pPr>
    <w:r>
      <w:rPr>
        <w:noProof/>
      </w:rPr>
      <w:pict w14:anchorId="69A14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77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B278" w14:textId="77777777" w:rsidR="000E4D2E" w:rsidRDefault="00FF73E9">
    <w:pPr>
      <w:pStyle w:val="Cabealho"/>
    </w:pPr>
    <w:r>
      <w:rPr>
        <w:noProof/>
      </w:rPr>
      <w:pict w14:anchorId="6C5F2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77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4F2A" w14:textId="77777777" w:rsidR="000E4D2E" w:rsidRDefault="00FF73E9">
    <w:pPr>
      <w:pStyle w:val="Cabealho"/>
    </w:pPr>
    <w:r>
      <w:rPr>
        <w:noProof/>
      </w:rPr>
      <w:pict w14:anchorId="1A9AE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77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5F7"/>
    <w:multiLevelType w:val="multilevel"/>
    <w:tmpl w:val="FD1CDA5E"/>
    <w:lvl w:ilvl="0">
      <w:start w:val="4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C364F7"/>
    <w:multiLevelType w:val="multilevel"/>
    <w:tmpl w:val="3F2C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F7455"/>
    <w:multiLevelType w:val="multilevel"/>
    <w:tmpl w:val="4DA6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1079CE"/>
    <w:multiLevelType w:val="multilevel"/>
    <w:tmpl w:val="377036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B3C5420"/>
    <w:multiLevelType w:val="hybridMultilevel"/>
    <w:tmpl w:val="31808884"/>
    <w:lvl w:ilvl="0" w:tplc="040C000F">
      <w:start w:val="1"/>
      <w:numFmt w:val="decimal"/>
      <w:lvlText w:val="%1."/>
      <w:lvlJc w:val="left"/>
      <w:pPr>
        <w:ind w:left="142" w:hanging="360"/>
      </w:pPr>
    </w:lvl>
    <w:lvl w:ilvl="1" w:tplc="040C0019" w:tentative="1">
      <w:start w:val="1"/>
      <w:numFmt w:val="lowerLetter"/>
      <w:lvlText w:val="%2."/>
      <w:lvlJc w:val="left"/>
      <w:pPr>
        <w:ind w:left="862" w:hanging="360"/>
      </w:pPr>
    </w:lvl>
    <w:lvl w:ilvl="2" w:tplc="040C001B" w:tentative="1">
      <w:start w:val="1"/>
      <w:numFmt w:val="lowerRoman"/>
      <w:lvlText w:val="%3."/>
      <w:lvlJc w:val="right"/>
      <w:pPr>
        <w:ind w:left="1582" w:hanging="180"/>
      </w:pPr>
    </w:lvl>
    <w:lvl w:ilvl="3" w:tplc="040C000F" w:tentative="1">
      <w:start w:val="1"/>
      <w:numFmt w:val="decimal"/>
      <w:lvlText w:val="%4."/>
      <w:lvlJc w:val="left"/>
      <w:pPr>
        <w:ind w:left="2302" w:hanging="360"/>
      </w:pPr>
    </w:lvl>
    <w:lvl w:ilvl="4" w:tplc="040C0019" w:tentative="1">
      <w:start w:val="1"/>
      <w:numFmt w:val="lowerLetter"/>
      <w:lvlText w:val="%5."/>
      <w:lvlJc w:val="left"/>
      <w:pPr>
        <w:ind w:left="3022" w:hanging="360"/>
      </w:pPr>
    </w:lvl>
    <w:lvl w:ilvl="5" w:tplc="040C001B" w:tentative="1">
      <w:start w:val="1"/>
      <w:numFmt w:val="lowerRoman"/>
      <w:lvlText w:val="%6."/>
      <w:lvlJc w:val="right"/>
      <w:pPr>
        <w:ind w:left="3742" w:hanging="180"/>
      </w:pPr>
    </w:lvl>
    <w:lvl w:ilvl="6" w:tplc="040C000F" w:tentative="1">
      <w:start w:val="1"/>
      <w:numFmt w:val="decimal"/>
      <w:lvlText w:val="%7."/>
      <w:lvlJc w:val="left"/>
      <w:pPr>
        <w:ind w:left="4462" w:hanging="360"/>
      </w:pPr>
    </w:lvl>
    <w:lvl w:ilvl="7" w:tplc="040C0019" w:tentative="1">
      <w:start w:val="1"/>
      <w:numFmt w:val="lowerLetter"/>
      <w:lvlText w:val="%8."/>
      <w:lvlJc w:val="left"/>
      <w:pPr>
        <w:ind w:left="5182" w:hanging="360"/>
      </w:pPr>
    </w:lvl>
    <w:lvl w:ilvl="8" w:tplc="040C001B" w:tentative="1">
      <w:start w:val="1"/>
      <w:numFmt w:val="lowerRoman"/>
      <w:lvlText w:val="%9."/>
      <w:lvlJc w:val="right"/>
      <w:pPr>
        <w:ind w:left="5902" w:hanging="180"/>
      </w:pPr>
    </w:lvl>
  </w:abstractNum>
  <w:abstractNum w:abstractNumId="5" w15:restartNumberingAfterBreak="0">
    <w:nsid w:val="5B686CEC"/>
    <w:multiLevelType w:val="multilevel"/>
    <w:tmpl w:val="E654B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C5A761E"/>
    <w:multiLevelType w:val="multilevel"/>
    <w:tmpl w:val="60FE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901060">
    <w:abstractNumId w:val="5"/>
  </w:num>
  <w:num w:numId="2" w16cid:durableId="814293549">
    <w:abstractNumId w:val="6"/>
  </w:num>
  <w:num w:numId="3" w16cid:durableId="1804885686">
    <w:abstractNumId w:val="2"/>
  </w:num>
  <w:num w:numId="4" w16cid:durableId="525214231">
    <w:abstractNumId w:val="1"/>
  </w:num>
  <w:num w:numId="5" w16cid:durableId="1325284200">
    <w:abstractNumId w:val="0"/>
  </w:num>
  <w:num w:numId="6" w16cid:durableId="2023775972">
    <w:abstractNumId w:val="3"/>
  </w:num>
  <w:num w:numId="7" w16cid:durableId="1453475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39"/>
    <w:rsid w:val="000206EA"/>
    <w:rsid w:val="00042982"/>
    <w:rsid w:val="00055312"/>
    <w:rsid w:val="00077583"/>
    <w:rsid w:val="00091487"/>
    <w:rsid w:val="000E4D2E"/>
    <w:rsid w:val="00104E93"/>
    <w:rsid w:val="00117437"/>
    <w:rsid w:val="00197759"/>
    <w:rsid w:val="001B7CB4"/>
    <w:rsid w:val="001D3205"/>
    <w:rsid w:val="001F004C"/>
    <w:rsid w:val="001F4BBD"/>
    <w:rsid w:val="002140EC"/>
    <w:rsid w:val="0021651E"/>
    <w:rsid w:val="002451AC"/>
    <w:rsid w:val="00256A8A"/>
    <w:rsid w:val="0027198C"/>
    <w:rsid w:val="002E670C"/>
    <w:rsid w:val="0030113E"/>
    <w:rsid w:val="00301C62"/>
    <w:rsid w:val="00302E36"/>
    <w:rsid w:val="00305887"/>
    <w:rsid w:val="0031132E"/>
    <w:rsid w:val="00335A1A"/>
    <w:rsid w:val="00367AD0"/>
    <w:rsid w:val="003A169F"/>
    <w:rsid w:val="003E75FD"/>
    <w:rsid w:val="00453E20"/>
    <w:rsid w:val="004548E7"/>
    <w:rsid w:val="00463E53"/>
    <w:rsid w:val="004720E6"/>
    <w:rsid w:val="00483547"/>
    <w:rsid w:val="004A585D"/>
    <w:rsid w:val="004A7A37"/>
    <w:rsid w:val="004D3DB3"/>
    <w:rsid w:val="004D412B"/>
    <w:rsid w:val="004E503F"/>
    <w:rsid w:val="004F4AD7"/>
    <w:rsid w:val="005035C4"/>
    <w:rsid w:val="0054214F"/>
    <w:rsid w:val="005447AE"/>
    <w:rsid w:val="005458D8"/>
    <w:rsid w:val="00571DE4"/>
    <w:rsid w:val="00584D05"/>
    <w:rsid w:val="005A5B1A"/>
    <w:rsid w:val="005F3AF6"/>
    <w:rsid w:val="00627339"/>
    <w:rsid w:val="0064085C"/>
    <w:rsid w:val="006439AA"/>
    <w:rsid w:val="00644D33"/>
    <w:rsid w:val="006501F5"/>
    <w:rsid w:val="0065322F"/>
    <w:rsid w:val="006C1A11"/>
    <w:rsid w:val="006D0C2A"/>
    <w:rsid w:val="00712D3A"/>
    <w:rsid w:val="00713DFA"/>
    <w:rsid w:val="0074101B"/>
    <w:rsid w:val="00746C17"/>
    <w:rsid w:val="00767D25"/>
    <w:rsid w:val="00772CF5"/>
    <w:rsid w:val="007902A5"/>
    <w:rsid w:val="00790E90"/>
    <w:rsid w:val="007A639B"/>
    <w:rsid w:val="00820051"/>
    <w:rsid w:val="008371A9"/>
    <w:rsid w:val="0090275D"/>
    <w:rsid w:val="00903A71"/>
    <w:rsid w:val="0092077B"/>
    <w:rsid w:val="00930567"/>
    <w:rsid w:val="00966399"/>
    <w:rsid w:val="00970C49"/>
    <w:rsid w:val="00987B8E"/>
    <w:rsid w:val="009E35B4"/>
    <w:rsid w:val="009E7C5A"/>
    <w:rsid w:val="009F6BC7"/>
    <w:rsid w:val="00A61AD4"/>
    <w:rsid w:val="00A75AE7"/>
    <w:rsid w:val="00A80D28"/>
    <w:rsid w:val="00AE3FDD"/>
    <w:rsid w:val="00B455F3"/>
    <w:rsid w:val="00B67A50"/>
    <w:rsid w:val="00BB0688"/>
    <w:rsid w:val="00BD7182"/>
    <w:rsid w:val="00C506EB"/>
    <w:rsid w:val="00C57111"/>
    <w:rsid w:val="00CB54D5"/>
    <w:rsid w:val="00CD47CC"/>
    <w:rsid w:val="00CE1581"/>
    <w:rsid w:val="00D030EE"/>
    <w:rsid w:val="00D30687"/>
    <w:rsid w:val="00D42C0E"/>
    <w:rsid w:val="00D46DE6"/>
    <w:rsid w:val="00DA1CA5"/>
    <w:rsid w:val="00E04A73"/>
    <w:rsid w:val="00E06E7F"/>
    <w:rsid w:val="00E27E42"/>
    <w:rsid w:val="00E33CFF"/>
    <w:rsid w:val="00E40A7B"/>
    <w:rsid w:val="00EC3FB4"/>
    <w:rsid w:val="00ED0EDF"/>
    <w:rsid w:val="00F059D1"/>
    <w:rsid w:val="00F16AC9"/>
    <w:rsid w:val="00F27B9E"/>
    <w:rsid w:val="00F409FB"/>
    <w:rsid w:val="00F56D0E"/>
    <w:rsid w:val="00F95E24"/>
    <w:rsid w:val="00FB55E9"/>
    <w:rsid w:val="00FE0EAD"/>
    <w:rsid w:val="00FE5B27"/>
    <w:rsid w:val="00FF73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53850E"/>
  <w15:docId w15:val="{7AB37EB9-30D0-4217-B894-2E310D69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62733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tulo4">
    <w:name w:val="heading 4"/>
    <w:basedOn w:val="Normal"/>
    <w:link w:val="Ttulo4Char"/>
    <w:uiPriority w:val="9"/>
    <w:qFormat/>
    <w:rsid w:val="0062733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273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Forte">
    <w:name w:val="Strong"/>
    <w:basedOn w:val="Fontepargpadro"/>
    <w:uiPriority w:val="22"/>
    <w:qFormat/>
    <w:rsid w:val="00627339"/>
    <w:rPr>
      <w:b/>
      <w:bCs/>
    </w:rPr>
  </w:style>
  <w:style w:type="character" w:customStyle="1" w:styleId="Ttulo3Char">
    <w:name w:val="Título 3 Char"/>
    <w:basedOn w:val="Fontepargpadro"/>
    <w:link w:val="Ttulo3"/>
    <w:uiPriority w:val="9"/>
    <w:rsid w:val="00627339"/>
    <w:rPr>
      <w:rFonts w:ascii="Times New Roman" w:eastAsia="Times New Roman" w:hAnsi="Times New Roman" w:cs="Times New Roman"/>
      <w:b/>
      <w:bCs/>
      <w:sz w:val="27"/>
      <w:szCs w:val="27"/>
      <w:lang w:eastAsia="fr-FR"/>
    </w:rPr>
  </w:style>
  <w:style w:type="character" w:customStyle="1" w:styleId="Ttulo4Char">
    <w:name w:val="Título 4 Char"/>
    <w:basedOn w:val="Fontepargpadro"/>
    <w:link w:val="Ttulo4"/>
    <w:uiPriority w:val="9"/>
    <w:rsid w:val="00627339"/>
    <w:rPr>
      <w:rFonts w:ascii="Times New Roman" w:eastAsia="Times New Roman" w:hAnsi="Times New Roman" w:cs="Times New Roman"/>
      <w:b/>
      <w:bCs/>
      <w:sz w:val="24"/>
      <w:szCs w:val="24"/>
      <w:lang w:eastAsia="fr-FR"/>
    </w:rPr>
  </w:style>
  <w:style w:type="character" w:styleId="nfase">
    <w:name w:val="Emphasis"/>
    <w:basedOn w:val="Fontepargpadro"/>
    <w:uiPriority w:val="20"/>
    <w:qFormat/>
    <w:rsid w:val="00627339"/>
    <w:rPr>
      <w:i/>
      <w:iCs/>
    </w:rPr>
  </w:style>
  <w:style w:type="paragraph" w:styleId="Textodebalo">
    <w:name w:val="Balloon Text"/>
    <w:basedOn w:val="Normal"/>
    <w:link w:val="TextodebaloChar"/>
    <w:uiPriority w:val="99"/>
    <w:semiHidden/>
    <w:unhideWhenUsed/>
    <w:rsid w:val="005F3A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3AF6"/>
    <w:rPr>
      <w:rFonts w:ascii="Tahoma" w:hAnsi="Tahoma" w:cs="Tahoma"/>
      <w:sz w:val="16"/>
      <w:szCs w:val="16"/>
    </w:rPr>
  </w:style>
  <w:style w:type="table" w:styleId="Tabelacomgrade">
    <w:name w:val="Table Grid"/>
    <w:basedOn w:val="Tabelanormal"/>
    <w:uiPriority w:val="59"/>
    <w:rsid w:val="00C50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1132E"/>
    <w:rPr>
      <w:color w:val="0000FF" w:themeColor="hyperlink"/>
      <w:u w:val="single"/>
    </w:rPr>
  </w:style>
  <w:style w:type="paragraph" w:styleId="PargrafodaLista">
    <w:name w:val="List Paragraph"/>
    <w:basedOn w:val="Normal"/>
    <w:uiPriority w:val="34"/>
    <w:qFormat/>
    <w:rsid w:val="004D3DB3"/>
    <w:pPr>
      <w:ind w:left="720"/>
      <w:contextualSpacing/>
    </w:pPr>
  </w:style>
  <w:style w:type="paragraph" w:customStyle="1" w:styleId="Default">
    <w:name w:val="Default"/>
    <w:rsid w:val="001B7CB4"/>
    <w:pPr>
      <w:autoSpaceDE w:val="0"/>
      <w:autoSpaceDN w:val="0"/>
      <w:adjustRightInd w:val="0"/>
      <w:spacing w:after="0" w:line="240" w:lineRule="auto"/>
    </w:pPr>
    <w:rPr>
      <w:rFonts w:ascii="Arial" w:eastAsia="Times New Roman" w:hAnsi="Arial" w:cs="Arial"/>
      <w:color w:val="000000"/>
      <w:sz w:val="24"/>
      <w:szCs w:val="24"/>
    </w:rPr>
  </w:style>
  <w:style w:type="paragraph" w:styleId="Cabealho">
    <w:name w:val="header"/>
    <w:basedOn w:val="Normal"/>
    <w:link w:val="CabealhoChar"/>
    <w:uiPriority w:val="99"/>
    <w:unhideWhenUsed/>
    <w:rsid w:val="000E4D2E"/>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0E4D2E"/>
  </w:style>
  <w:style w:type="paragraph" w:styleId="Rodap">
    <w:name w:val="footer"/>
    <w:basedOn w:val="Normal"/>
    <w:link w:val="RodapChar"/>
    <w:uiPriority w:val="99"/>
    <w:unhideWhenUsed/>
    <w:rsid w:val="000E4D2E"/>
    <w:pPr>
      <w:tabs>
        <w:tab w:val="center" w:pos="4680"/>
        <w:tab w:val="right" w:pos="9360"/>
      </w:tabs>
      <w:spacing w:after="0" w:line="240" w:lineRule="auto"/>
    </w:pPr>
  </w:style>
  <w:style w:type="character" w:customStyle="1" w:styleId="RodapChar">
    <w:name w:val="Rodapé Char"/>
    <w:basedOn w:val="Fontepargpadro"/>
    <w:link w:val="Rodap"/>
    <w:uiPriority w:val="99"/>
    <w:rsid w:val="000E4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9204">
      <w:bodyDiv w:val="1"/>
      <w:marLeft w:val="0"/>
      <w:marRight w:val="0"/>
      <w:marTop w:val="0"/>
      <w:marBottom w:val="0"/>
      <w:divBdr>
        <w:top w:val="none" w:sz="0" w:space="0" w:color="auto"/>
        <w:left w:val="none" w:sz="0" w:space="0" w:color="auto"/>
        <w:bottom w:val="none" w:sz="0" w:space="0" w:color="auto"/>
        <w:right w:val="none" w:sz="0" w:space="0" w:color="auto"/>
      </w:divBdr>
    </w:div>
    <w:div w:id="218367953">
      <w:bodyDiv w:val="1"/>
      <w:marLeft w:val="0"/>
      <w:marRight w:val="0"/>
      <w:marTop w:val="0"/>
      <w:marBottom w:val="0"/>
      <w:divBdr>
        <w:top w:val="none" w:sz="0" w:space="0" w:color="auto"/>
        <w:left w:val="none" w:sz="0" w:space="0" w:color="auto"/>
        <w:bottom w:val="none" w:sz="0" w:space="0" w:color="auto"/>
        <w:right w:val="none" w:sz="0" w:space="0" w:color="auto"/>
      </w:divBdr>
      <w:divsChild>
        <w:div w:id="1982268250">
          <w:marLeft w:val="0"/>
          <w:marRight w:val="0"/>
          <w:marTop w:val="0"/>
          <w:marBottom w:val="0"/>
          <w:divBdr>
            <w:top w:val="none" w:sz="0" w:space="0" w:color="auto"/>
            <w:left w:val="none" w:sz="0" w:space="0" w:color="auto"/>
            <w:bottom w:val="none" w:sz="0" w:space="0" w:color="auto"/>
            <w:right w:val="none" w:sz="0" w:space="0" w:color="auto"/>
          </w:divBdr>
          <w:divsChild>
            <w:div w:id="8500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79499">
      <w:bodyDiv w:val="1"/>
      <w:marLeft w:val="0"/>
      <w:marRight w:val="0"/>
      <w:marTop w:val="0"/>
      <w:marBottom w:val="0"/>
      <w:divBdr>
        <w:top w:val="none" w:sz="0" w:space="0" w:color="auto"/>
        <w:left w:val="none" w:sz="0" w:space="0" w:color="auto"/>
        <w:bottom w:val="none" w:sz="0" w:space="0" w:color="auto"/>
        <w:right w:val="none" w:sz="0" w:space="0" w:color="auto"/>
      </w:divBdr>
      <w:divsChild>
        <w:div w:id="1624461853">
          <w:marLeft w:val="0"/>
          <w:marRight w:val="0"/>
          <w:marTop w:val="0"/>
          <w:marBottom w:val="0"/>
          <w:divBdr>
            <w:top w:val="none" w:sz="0" w:space="0" w:color="auto"/>
            <w:left w:val="none" w:sz="0" w:space="0" w:color="auto"/>
            <w:bottom w:val="none" w:sz="0" w:space="0" w:color="auto"/>
            <w:right w:val="none" w:sz="0" w:space="0" w:color="auto"/>
          </w:divBdr>
          <w:divsChild>
            <w:div w:id="10053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4921">
      <w:bodyDiv w:val="1"/>
      <w:marLeft w:val="0"/>
      <w:marRight w:val="0"/>
      <w:marTop w:val="0"/>
      <w:marBottom w:val="0"/>
      <w:divBdr>
        <w:top w:val="none" w:sz="0" w:space="0" w:color="auto"/>
        <w:left w:val="none" w:sz="0" w:space="0" w:color="auto"/>
        <w:bottom w:val="none" w:sz="0" w:space="0" w:color="auto"/>
        <w:right w:val="none" w:sz="0" w:space="0" w:color="auto"/>
      </w:divBdr>
      <w:divsChild>
        <w:div w:id="1612282845">
          <w:marLeft w:val="0"/>
          <w:marRight w:val="0"/>
          <w:marTop w:val="0"/>
          <w:marBottom w:val="0"/>
          <w:divBdr>
            <w:top w:val="none" w:sz="0" w:space="0" w:color="auto"/>
            <w:left w:val="none" w:sz="0" w:space="0" w:color="auto"/>
            <w:bottom w:val="none" w:sz="0" w:space="0" w:color="auto"/>
            <w:right w:val="none" w:sz="0" w:space="0" w:color="auto"/>
          </w:divBdr>
          <w:divsChild>
            <w:div w:id="691689087">
              <w:marLeft w:val="0"/>
              <w:marRight w:val="0"/>
              <w:marTop w:val="0"/>
              <w:marBottom w:val="0"/>
              <w:divBdr>
                <w:top w:val="none" w:sz="0" w:space="0" w:color="auto"/>
                <w:left w:val="none" w:sz="0" w:space="0" w:color="auto"/>
                <w:bottom w:val="none" w:sz="0" w:space="0" w:color="auto"/>
                <w:right w:val="none" w:sz="0" w:space="0" w:color="auto"/>
              </w:divBdr>
            </w:div>
          </w:divsChild>
        </w:div>
        <w:div w:id="58138354">
          <w:marLeft w:val="0"/>
          <w:marRight w:val="0"/>
          <w:marTop w:val="0"/>
          <w:marBottom w:val="0"/>
          <w:divBdr>
            <w:top w:val="none" w:sz="0" w:space="0" w:color="auto"/>
            <w:left w:val="none" w:sz="0" w:space="0" w:color="auto"/>
            <w:bottom w:val="none" w:sz="0" w:space="0" w:color="auto"/>
            <w:right w:val="none" w:sz="0" w:space="0" w:color="auto"/>
          </w:divBdr>
          <w:divsChild>
            <w:div w:id="220218363">
              <w:marLeft w:val="0"/>
              <w:marRight w:val="0"/>
              <w:marTop w:val="0"/>
              <w:marBottom w:val="0"/>
              <w:divBdr>
                <w:top w:val="none" w:sz="0" w:space="0" w:color="auto"/>
                <w:left w:val="none" w:sz="0" w:space="0" w:color="auto"/>
                <w:bottom w:val="none" w:sz="0" w:space="0" w:color="auto"/>
                <w:right w:val="none" w:sz="0" w:space="0" w:color="auto"/>
              </w:divBdr>
              <w:divsChild>
                <w:div w:id="418864728">
                  <w:marLeft w:val="0"/>
                  <w:marRight w:val="0"/>
                  <w:marTop w:val="0"/>
                  <w:marBottom w:val="0"/>
                  <w:divBdr>
                    <w:top w:val="none" w:sz="0" w:space="0" w:color="auto"/>
                    <w:left w:val="none" w:sz="0" w:space="0" w:color="auto"/>
                    <w:bottom w:val="none" w:sz="0" w:space="0" w:color="auto"/>
                    <w:right w:val="none" w:sz="0" w:space="0" w:color="auto"/>
                  </w:divBdr>
                  <w:divsChild>
                    <w:div w:id="574048649">
                      <w:marLeft w:val="0"/>
                      <w:marRight w:val="0"/>
                      <w:marTop w:val="0"/>
                      <w:marBottom w:val="0"/>
                      <w:divBdr>
                        <w:top w:val="none" w:sz="0" w:space="0" w:color="auto"/>
                        <w:left w:val="none" w:sz="0" w:space="0" w:color="auto"/>
                        <w:bottom w:val="none" w:sz="0" w:space="0" w:color="auto"/>
                        <w:right w:val="none" w:sz="0" w:space="0" w:color="auto"/>
                      </w:divBdr>
                      <w:divsChild>
                        <w:div w:id="987906223">
                          <w:marLeft w:val="0"/>
                          <w:marRight w:val="0"/>
                          <w:marTop w:val="0"/>
                          <w:marBottom w:val="0"/>
                          <w:divBdr>
                            <w:top w:val="none" w:sz="0" w:space="0" w:color="auto"/>
                            <w:left w:val="none" w:sz="0" w:space="0" w:color="auto"/>
                            <w:bottom w:val="none" w:sz="0" w:space="0" w:color="auto"/>
                            <w:right w:val="none" w:sz="0" w:space="0" w:color="auto"/>
                          </w:divBdr>
                          <w:divsChild>
                            <w:div w:id="13204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08409">
      <w:bodyDiv w:val="1"/>
      <w:marLeft w:val="0"/>
      <w:marRight w:val="0"/>
      <w:marTop w:val="0"/>
      <w:marBottom w:val="0"/>
      <w:divBdr>
        <w:top w:val="none" w:sz="0" w:space="0" w:color="auto"/>
        <w:left w:val="none" w:sz="0" w:space="0" w:color="auto"/>
        <w:bottom w:val="none" w:sz="0" w:space="0" w:color="auto"/>
        <w:right w:val="none" w:sz="0" w:space="0" w:color="auto"/>
      </w:divBdr>
    </w:div>
    <w:div w:id="1590624650">
      <w:bodyDiv w:val="1"/>
      <w:marLeft w:val="0"/>
      <w:marRight w:val="0"/>
      <w:marTop w:val="0"/>
      <w:marBottom w:val="0"/>
      <w:divBdr>
        <w:top w:val="none" w:sz="0" w:space="0" w:color="auto"/>
        <w:left w:val="none" w:sz="0" w:space="0" w:color="auto"/>
        <w:bottom w:val="none" w:sz="0" w:space="0" w:color="auto"/>
        <w:right w:val="none" w:sz="0" w:space="0" w:color="auto"/>
      </w:divBdr>
    </w:div>
    <w:div w:id="1600681344">
      <w:bodyDiv w:val="1"/>
      <w:marLeft w:val="0"/>
      <w:marRight w:val="0"/>
      <w:marTop w:val="0"/>
      <w:marBottom w:val="0"/>
      <w:divBdr>
        <w:top w:val="none" w:sz="0" w:space="0" w:color="auto"/>
        <w:left w:val="none" w:sz="0" w:space="0" w:color="auto"/>
        <w:bottom w:val="none" w:sz="0" w:space="0" w:color="auto"/>
        <w:right w:val="none" w:sz="0" w:space="0" w:color="auto"/>
      </w:divBdr>
      <w:divsChild>
        <w:div w:id="225336352">
          <w:marLeft w:val="0"/>
          <w:marRight w:val="0"/>
          <w:marTop w:val="0"/>
          <w:marBottom w:val="0"/>
          <w:divBdr>
            <w:top w:val="none" w:sz="0" w:space="0" w:color="auto"/>
            <w:left w:val="none" w:sz="0" w:space="0" w:color="auto"/>
            <w:bottom w:val="none" w:sz="0" w:space="0" w:color="auto"/>
            <w:right w:val="none" w:sz="0" w:space="0" w:color="auto"/>
          </w:divBdr>
          <w:divsChild>
            <w:div w:id="14345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5753</Words>
  <Characters>31067</Characters>
  <Application>Microsoft Office Word</Application>
  <DocSecurity>0</DocSecurity>
  <Lines>258</Lines>
  <Paragraphs>73</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Dr.LAMBERT</dc:creator>
  <cp:lastModifiedBy>Bio II</cp:lastModifiedBy>
  <cp:revision>34</cp:revision>
  <cp:lastPrinted>2025-07-15T18:39:00Z</cp:lastPrinted>
  <dcterms:created xsi:type="dcterms:W3CDTF">2025-08-24T00:37:00Z</dcterms:created>
  <dcterms:modified xsi:type="dcterms:W3CDTF">2025-08-24T11:38:00Z</dcterms:modified>
</cp:coreProperties>
</file>