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7"/>
        <w:gridCol w:w="15767"/>
      </w:tblGrid>
      <w:tr w:rsidR="0051097C">
        <w:trPr>
          <w:trHeight w:val="290"/>
        </w:trPr>
        <w:tc>
          <w:tcPr>
            <w:tcW w:w="20934" w:type="dxa"/>
            <w:gridSpan w:val="2"/>
            <w:tcBorders>
              <w:bottom w:val="single" w:sz="4" w:space="0" w:color="000000"/>
            </w:tcBorders>
          </w:tcPr>
          <w:p w:rsidR="0051097C" w:rsidRDefault="0051097C">
            <w:pPr>
              <w:pStyle w:val="Heading2"/>
              <w:tabs>
                <w:tab w:val="left" w:pos="0"/>
              </w:tabs>
              <w:jc w:val="left"/>
              <w:rPr>
                <w:rFonts w:ascii="Arial" w:hAnsi="Arial" w:cs="Arial"/>
                <w:b w:val="0"/>
                <w:bCs w:val="0"/>
                <w:sz w:val="28"/>
                <w:szCs w:val="28"/>
                <w:lang w:val="en-GB"/>
              </w:rPr>
            </w:pPr>
          </w:p>
        </w:tc>
      </w:tr>
      <w:tr w:rsidR="00FA707D">
        <w:trPr>
          <w:trHeight w:val="290"/>
        </w:trPr>
        <w:tc>
          <w:tcPr>
            <w:tcW w:w="5167" w:type="dxa"/>
            <w:tcBorders>
              <w:top w:val="single" w:sz="4" w:space="0" w:color="000000"/>
              <w:left w:val="single" w:sz="4" w:space="0" w:color="000000"/>
              <w:bottom w:val="single" w:sz="4" w:space="0" w:color="000000"/>
              <w:right w:val="single" w:sz="4" w:space="0" w:color="000000"/>
            </w:tcBorders>
          </w:tcPr>
          <w:p w:rsidR="00FA707D" w:rsidRDefault="00FA707D" w:rsidP="00FA707D">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A707D" w:rsidRPr="00E65EB7" w:rsidRDefault="00993836" w:rsidP="00FA707D">
            <w:pPr>
              <w:rPr>
                <w:rFonts w:ascii="Arial" w:hAnsi="Arial" w:cs="Arial"/>
                <w:b/>
                <w:bCs/>
                <w:color w:val="0000FF"/>
              </w:rPr>
            </w:pPr>
            <w:hyperlink r:id="rId7" w:history="1">
              <w:r w:rsidR="00FA707D" w:rsidRPr="00E160D1">
                <w:rPr>
                  <w:rStyle w:val="Hyperlink"/>
                  <w:rFonts w:ascii="Arial" w:hAnsi="Arial" w:cs="Arial"/>
                  <w:b/>
                  <w:bCs/>
                </w:rPr>
                <w:t>Asian Journal of Medicine and Health</w:t>
              </w:r>
            </w:hyperlink>
            <w:r w:rsidR="00FA707D" w:rsidRPr="00DF0598">
              <w:rPr>
                <w:rFonts w:ascii="Arial" w:hAnsi="Arial" w:cs="Arial"/>
                <w:b/>
                <w:bCs/>
                <w:color w:val="0000FF"/>
              </w:rPr>
              <w:t xml:space="preserve"> </w:t>
            </w:r>
          </w:p>
        </w:tc>
      </w:tr>
      <w:tr w:rsidR="0051097C">
        <w:trPr>
          <w:trHeight w:val="290"/>
        </w:trPr>
        <w:tc>
          <w:tcPr>
            <w:tcW w:w="5167" w:type="dxa"/>
            <w:tcBorders>
              <w:top w:val="single" w:sz="4" w:space="0" w:color="000000"/>
              <w:left w:val="single" w:sz="4" w:space="0" w:color="000000"/>
              <w:bottom w:val="single" w:sz="4" w:space="0" w:color="000000"/>
              <w:right w:val="single" w:sz="4" w:space="0" w:color="000000"/>
            </w:tcBorders>
          </w:tcPr>
          <w:p w:rsidR="0051097C" w:rsidRDefault="00AD69AC">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97C" w:rsidRDefault="00AD69AC">
            <w:pPr>
              <w:pStyle w:val="NormalWeb"/>
              <w:spacing w:before="0" w:after="0"/>
              <w:rPr>
                <w:rFonts w:ascii="Arial" w:hAnsi="Arial" w:cs="Arial"/>
                <w:b/>
                <w:bCs/>
                <w:sz w:val="20"/>
                <w:szCs w:val="28"/>
                <w:lang w:val="en-GB"/>
              </w:rPr>
            </w:pPr>
            <w:r>
              <w:rPr>
                <w:rFonts w:ascii="Arial" w:hAnsi="Arial" w:cs="Arial"/>
                <w:b/>
                <w:bCs/>
                <w:sz w:val="20"/>
                <w:szCs w:val="28"/>
                <w:lang w:val="en-GB"/>
              </w:rPr>
              <w:t>Ms_AJMAH_144512</w:t>
            </w:r>
          </w:p>
        </w:tc>
      </w:tr>
      <w:tr w:rsidR="0051097C">
        <w:trPr>
          <w:trHeight w:val="650"/>
        </w:trPr>
        <w:tc>
          <w:tcPr>
            <w:tcW w:w="5167" w:type="dxa"/>
            <w:tcBorders>
              <w:top w:val="single" w:sz="4" w:space="0" w:color="000000"/>
              <w:left w:val="single" w:sz="4" w:space="0" w:color="000000"/>
              <w:bottom w:val="single" w:sz="4" w:space="0" w:color="000000"/>
              <w:right w:val="single" w:sz="4" w:space="0" w:color="000000"/>
            </w:tcBorders>
          </w:tcPr>
          <w:p w:rsidR="0051097C" w:rsidRDefault="00AD69AC">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97C" w:rsidRDefault="00AD69AC">
            <w:pPr>
              <w:pStyle w:val="NormalWeb"/>
              <w:spacing w:before="0" w:after="0"/>
              <w:rPr>
                <w:rFonts w:ascii="Arial" w:hAnsi="Arial" w:cs="Arial"/>
                <w:b/>
                <w:sz w:val="20"/>
                <w:szCs w:val="28"/>
                <w:lang w:val="en-GB"/>
              </w:rPr>
            </w:pPr>
            <w:r>
              <w:rPr>
                <w:rFonts w:ascii="Arial" w:hAnsi="Arial" w:cs="Arial"/>
                <w:b/>
                <w:sz w:val="20"/>
                <w:szCs w:val="28"/>
                <w:lang w:val="en-GB"/>
              </w:rPr>
              <w:t>Association of Age and Residual/Recurrence in first year after Treatment of Oral Cavity Squamous Cell Carcinoma</w:t>
            </w:r>
          </w:p>
        </w:tc>
      </w:tr>
      <w:tr w:rsidR="0051097C">
        <w:trPr>
          <w:trHeight w:val="332"/>
        </w:trPr>
        <w:tc>
          <w:tcPr>
            <w:tcW w:w="5167" w:type="dxa"/>
            <w:tcBorders>
              <w:top w:val="single" w:sz="4" w:space="0" w:color="000000"/>
              <w:left w:val="single" w:sz="4" w:space="0" w:color="000000"/>
              <w:bottom w:val="single" w:sz="4" w:space="0" w:color="000000"/>
              <w:right w:val="single" w:sz="4" w:space="0" w:color="000000"/>
            </w:tcBorders>
          </w:tcPr>
          <w:p w:rsidR="0051097C" w:rsidRDefault="00AD69AC">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1097C" w:rsidRDefault="00AD69AC">
            <w:pPr>
              <w:pStyle w:val="NormalWeb"/>
              <w:spacing w:before="0" w:after="0"/>
              <w:rPr>
                <w:rFonts w:ascii="Arial" w:hAnsi="Arial" w:cs="Arial"/>
                <w:b/>
                <w:sz w:val="20"/>
                <w:szCs w:val="28"/>
                <w:lang w:val="en-GB"/>
              </w:rPr>
            </w:pPr>
            <w:r>
              <w:rPr>
                <w:rFonts w:ascii="Arial" w:hAnsi="Arial" w:cs="Arial"/>
                <w:b/>
                <w:sz w:val="20"/>
                <w:szCs w:val="28"/>
                <w:lang w:val="en-GB"/>
              </w:rPr>
              <w:t>Original Research Article</w:t>
            </w:r>
          </w:p>
        </w:tc>
      </w:tr>
    </w:tbl>
    <w:p w:rsidR="0051097C" w:rsidRDefault="0051097C">
      <w:pPr>
        <w:pStyle w:val="BodyText"/>
        <w:rPr>
          <w:rFonts w:ascii="Arial" w:hAnsi="Arial" w:cs="Arial"/>
          <w:b/>
          <w:bCs/>
          <w:sz w:val="20"/>
          <w:szCs w:val="20"/>
          <w:u w:val="single"/>
          <w:lang w:val="en-GB"/>
        </w:rPr>
      </w:pPr>
    </w:p>
    <w:tbl>
      <w:tblPr>
        <w:tblpPr w:leftFromText="180" w:rightFromText="180" w:vertAnchor="text" w:horzAnchor="margin" w:tblpY="413"/>
        <w:tblW w:w="5000" w:type="pct"/>
        <w:tblLayout w:type="fixed"/>
        <w:tblLook w:val="04A0" w:firstRow="1" w:lastRow="0" w:firstColumn="1" w:lastColumn="0" w:noHBand="0" w:noVBand="1"/>
      </w:tblPr>
      <w:tblGrid>
        <w:gridCol w:w="5296"/>
        <w:gridCol w:w="9261"/>
        <w:gridCol w:w="6377"/>
      </w:tblGrid>
      <w:tr w:rsidR="00E866C1" w:rsidTr="00E866C1">
        <w:tc>
          <w:tcPr>
            <w:tcW w:w="20934" w:type="dxa"/>
            <w:gridSpan w:val="3"/>
            <w:tcBorders>
              <w:bottom w:val="single" w:sz="4" w:space="0" w:color="000000"/>
            </w:tcBorders>
          </w:tcPr>
          <w:p w:rsidR="00E866C1" w:rsidRDefault="00E866C1" w:rsidP="00E866C1">
            <w:pPr>
              <w:pStyle w:val="Heading2"/>
              <w:pageBreakBefore/>
              <w:tabs>
                <w:tab w:val="left" w:pos="0"/>
              </w:tabs>
              <w:jc w:val="left"/>
            </w:pPr>
            <w:r>
              <w:rPr>
                <w:rFonts w:ascii="Times New Roman" w:hAnsi="Times New Roman"/>
                <w:shd w:val="clear" w:color="auto" w:fill="FFFF00"/>
                <w:lang w:val="en-GB"/>
              </w:rPr>
              <w:lastRenderedPageBreak/>
              <w:t>PART  1:</w:t>
            </w:r>
            <w:r>
              <w:rPr>
                <w:rFonts w:ascii="Times New Roman" w:hAnsi="Times New Roman"/>
                <w:lang w:val="en-GB"/>
              </w:rPr>
              <w:t xml:space="preserve"> Comments</w:t>
            </w:r>
          </w:p>
          <w:p w:rsidR="00E866C1" w:rsidRDefault="00E866C1" w:rsidP="00E866C1">
            <w:pPr>
              <w:pStyle w:val="LO-Normal"/>
              <w:rPr>
                <w:sz w:val="20"/>
                <w:szCs w:val="20"/>
                <w:lang w:val="en-GB"/>
              </w:rPr>
            </w:pPr>
          </w:p>
        </w:tc>
      </w:tr>
      <w:tr w:rsidR="00E866C1" w:rsidTr="00E866C1">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lang w:val="en-GB"/>
              </w:rPr>
            </w:pPr>
            <w:r>
              <w:rPr>
                <w:rFonts w:ascii="Times New Roman" w:hAnsi="Times New Roman"/>
                <w:lang w:val="en-GB"/>
              </w:rPr>
              <w:t>Reviewer’s comment</w:t>
            </w:r>
          </w:p>
          <w:p w:rsidR="00E866C1" w:rsidRDefault="00E866C1" w:rsidP="00E866C1">
            <w:pPr>
              <w:pStyle w:val="LO-Normal"/>
            </w:pPr>
            <w:r>
              <w:rPr>
                <w:b/>
                <w:bCs/>
                <w:sz w:val="20"/>
                <w:szCs w:val="20"/>
                <w:shd w:val="clear" w:color="auto" w:fill="FFFF00"/>
              </w:rPr>
              <w:t>Artificial Intelligence (AI) generated or assisted review comments are strictly prohibited during peer review.</w:t>
            </w:r>
          </w:p>
          <w:p w:rsidR="00E866C1" w:rsidRDefault="00E866C1" w:rsidP="00E866C1">
            <w:pPr>
              <w:pStyle w:val="LO-Normal"/>
              <w:rPr>
                <w:lang w:val="en-GB"/>
              </w:rPr>
            </w:pP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spacing w:after="160" w:line="252"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1264"/>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rsidR="00E866C1" w:rsidRDefault="00E866C1" w:rsidP="00E866C1">
            <w:pPr>
              <w:pStyle w:val="LO-Normal"/>
              <w:ind w:left="360"/>
              <w:rPr>
                <w:rFonts w:eastAsia="MS Mincho"/>
                <w:b/>
                <w:bCs/>
                <w:sz w:val="20"/>
                <w:szCs w:val="20"/>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istParagraph"/>
              <w:ind w:left="0"/>
              <w:jc w:val="both"/>
              <w:rPr>
                <w:b/>
                <w:bCs/>
                <w:sz w:val="20"/>
                <w:szCs w:val="20"/>
                <w:lang w:val="en-GB"/>
              </w:rPr>
            </w:pPr>
            <w:r>
              <w:rPr>
                <w:b/>
                <w:bCs/>
                <w:sz w:val="20"/>
                <w:szCs w:val="20"/>
                <w:lang w:val="en-GB"/>
              </w:rPr>
              <w:t>It is not clear whether age  of diagnosis represents a risk factor for o</w:t>
            </w:r>
            <w:r>
              <w:rPr>
                <w:b/>
                <w:bCs/>
                <w:color w:val="000000"/>
                <w:sz w:val="20"/>
                <w:szCs w:val="20"/>
                <w:lang w:val="en-GB"/>
              </w:rPr>
              <w:t xml:space="preserve">ral cavity squamous cell carcinoma and if early  oral cavity squamous cell carcinoma is more aggressive Thus definition of risk factors for early recurrence of  oral cavity squamous cell carcinoma is well accepted Especially if the study from a developing country because data from this part of the world are still </w:t>
            </w:r>
            <w:proofErr w:type="spellStart"/>
            <w:r>
              <w:rPr>
                <w:b/>
                <w:bCs/>
                <w:color w:val="000000"/>
                <w:sz w:val="20"/>
                <w:szCs w:val="20"/>
                <w:lang w:val="en-GB"/>
              </w:rPr>
              <w:t>scarse</w:t>
            </w:r>
            <w:proofErr w:type="spellEnd"/>
            <w:r>
              <w:rPr>
                <w:b/>
                <w:bCs/>
                <w:color w:val="000000"/>
                <w:sz w:val="20"/>
                <w:szCs w:val="20"/>
                <w:lang w:val="en-GB"/>
              </w:rPr>
              <w:t xml:space="preserve"> although developing countries represent the vast majority of world population </w:t>
            </w: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760"/>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ind w:left="360"/>
              <w:rPr>
                <w:b/>
                <w:bCs/>
                <w:sz w:val="20"/>
                <w:szCs w:val="20"/>
                <w:lang w:val="en-GB"/>
              </w:rPr>
            </w:pPr>
            <w:r>
              <w:rPr>
                <w:b/>
                <w:bCs/>
                <w:sz w:val="20"/>
                <w:szCs w:val="20"/>
                <w:lang w:val="en-GB"/>
              </w:rPr>
              <w:t>Is the title of the article suitable?</w:t>
            </w:r>
          </w:p>
          <w:p w:rsidR="00E866C1" w:rsidRDefault="00E866C1" w:rsidP="00E866C1">
            <w:pPr>
              <w:pStyle w:val="LO-Normal"/>
              <w:ind w:left="360"/>
              <w:rPr>
                <w:b/>
                <w:bCs/>
                <w:sz w:val="20"/>
                <w:szCs w:val="20"/>
                <w:lang w:val="en-GB"/>
              </w:rPr>
            </w:pPr>
            <w:r>
              <w:rPr>
                <w:b/>
                <w:bCs/>
                <w:sz w:val="20"/>
                <w:szCs w:val="20"/>
                <w:lang w:val="en-GB"/>
              </w:rPr>
              <w:t>(If not please suggest an alternative title)</w:t>
            </w:r>
          </w:p>
          <w:p w:rsidR="00E866C1" w:rsidRDefault="00E866C1" w:rsidP="00E866C1">
            <w:pPr>
              <w:pStyle w:val="Heading2"/>
              <w:tabs>
                <w:tab w:val="left" w:pos="0"/>
              </w:tabs>
              <w:jc w:val="left"/>
              <w:rPr>
                <w:rFonts w:ascii="Times New Roman" w:hAnsi="Times New Roman"/>
                <w:u w:val="single"/>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jc w:val="both"/>
              <w:rPr>
                <w:b/>
                <w:bCs/>
              </w:rPr>
            </w:pPr>
            <w:r>
              <w:rPr>
                <w:b/>
                <w:bCs/>
                <w:sz w:val="20"/>
                <w:szCs w:val="20"/>
                <w:lang w:val="en-GB"/>
              </w:rPr>
              <w:t>“Age at diagnosis does not affect one-year post-treatment recurrence of o</w:t>
            </w:r>
            <w:proofErr w:type="spellStart"/>
            <w:r>
              <w:rPr>
                <w:b/>
                <w:bCs/>
                <w:color w:val="000000"/>
                <w:sz w:val="20"/>
                <w:szCs w:val="20"/>
              </w:rPr>
              <w:t>ral</w:t>
            </w:r>
            <w:proofErr w:type="spellEnd"/>
            <w:r>
              <w:rPr>
                <w:b/>
                <w:bCs/>
                <w:color w:val="000000"/>
                <w:sz w:val="20"/>
                <w:szCs w:val="20"/>
              </w:rPr>
              <w:t xml:space="preserve"> cavity squamous cell carcinoma”</w:t>
            </w:r>
            <w:r>
              <w:rPr>
                <w:b/>
                <w:bCs/>
              </w:rPr>
              <w:t xml:space="preserve"> </w:t>
            </w:r>
            <w:r>
              <w:rPr>
                <w:b/>
                <w:bCs/>
                <w:sz w:val="20"/>
                <w:szCs w:val="20"/>
              </w:rPr>
              <w:t xml:space="preserve">seems more suitable </w:t>
            </w: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1502"/>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rsidR="00E866C1" w:rsidRDefault="00E866C1" w:rsidP="00E866C1">
            <w:pPr>
              <w:pStyle w:val="Heading2"/>
              <w:tabs>
                <w:tab w:val="left" w:pos="0"/>
              </w:tabs>
              <w:jc w:val="left"/>
              <w:rPr>
                <w:rFonts w:ascii="Times New Roman" w:hAnsi="Times New Roman"/>
                <w:u w:val="single"/>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jc w:val="both"/>
              <w:rPr>
                <w:b/>
                <w:bCs/>
                <w:sz w:val="20"/>
                <w:szCs w:val="20"/>
                <w:lang w:val="en-GB"/>
              </w:rPr>
            </w:pPr>
            <w:r>
              <w:rPr>
                <w:b/>
                <w:bCs/>
                <w:sz w:val="20"/>
                <w:szCs w:val="20"/>
                <w:lang w:val="en-GB"/>
              </w:rPr>
              <w:t xml:space="preserve">The introduction is not clear It should be pointed out that it is </w:t>
            </w:r>
            <w:proofErr w:type="spellStart"/>
            <w:r>
              <w:rPr>
                <w:b/>
                <w:bCs/>
                <w:sz w:val="20"/>
                <w:szCs w:val="20"/>
                <w:lang w:val="en-GB"/>
              </w:rPr>
              <w:t>doughtful</w:t>
            </w:r>
            <w:proofErr w:type="spellEnd"/>
            <w:r>
              <w:rPr>
                <w:b/>
                <w:bCs/>
                <w:sz w:val="20"/>
                <w:szCs w:val="20"/>
                <w:lang w:val="en-GB"/>
              </w:rPr>
              <w:t xml:space="preserve"> if early age at diagnosis represent a more aggressive disease subtype Thus the study aimed to identify risk factors for one-year recurrence pointing towards the role of the age at diagnosis Since controls were patients that did not </w:t>
            </w:r>
            <w:proofErr w:type="spellStart"/>
            <w:r>
              <w:rPr>
                <w:b/>
                <w:bCs/>
                <w:sz w:val="20"/>
                <w:szCs w:val="20"/>
                <w:lang w:val="en-GB"/>
              </w:rPr>
              <w:t>reoccured</w:t>
            </w:r>
            <w:proofErr w:type="spellEnd"/>
            <w:r>
              <w:rPr>
                <w:b/>
                <w:bCs/>
                <w:sz w:val="20"/>
                <w:szCs w:val="20"/>
                <w:lang w:val="en-GB"/>
              </w:rPr>
              <w:t xml:space="preserve"> within the first year matched to the cases it is not clear why they are not 68 ( as many as cases or even 136 ( matching 2:1 to cases) If matching  was actually done, which parameters were assimilated? If matching was not performed it should not be mentioned </w:t>
            </w: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3050"/>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ind w:left="360"/>
              <w:jc w:val="left"/>
            </w:pPr>
            <w:r>
              <w:rPr>
                <w:rFonts w:ascii="Times New Roman" w:hAnsi="Times New Roman"/>
                <w:lang w:val="en-GB"/>
              </w:rPr>
              <w:t>Is the manuscript scientifically, correct? Please write here.</w:t>
            </w: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istParagraph"/>
              <w:ind w:left="0"/>
              <w:jc w:val="both"/>
              <w:rPr>
                <w:b/>
                <w:bCs/>
                <w:sz w:val="20"/>
                <w:szCs w:val="20"/>
                <w:lang w:val="en-GB"/>
              </w:rPr>
            </w:pPr>
            <w:r>
              <w:rPr>
                <w:b/>
                <w:bCs/>
                <w:sz w:val="20"/>
                <w:szCs w:val="20"/>
                <w:lang w:val="en-GB"/>
              </w:rPr>
              <w:t>The introduction should be better organized presenting the epidemiology and risk factors for the development of o</w:t>
            </w:r>
            <w:r>
              <w:rPr>
                <w:b/>
                <w:bCs/>
                <w:color w:val="000000"/>
                <w:sz w:val="20"/>
                <w:szCs w:val="20"/>
                <w:lang w:val="en-GB"/>
              </w:rPr>
              <w:t xml:space="preserve">ral cavity squamous cell carcinoma followed by main treatment strategies and risk factors for one-year recurrence Why this time point in disease follow-up should be defined. Preoperative work-out should be defined Whether matching has been performed should be defined Any neoadjuvant or adjuvant treatment should be also mentioned Were patient with advanced or metastatic disease excluded from the analysis? What about patients with early or very early cancer? What was the power of the study? Why linear regression analysis was performed instead of a </w:t>
            </w:r>
            <w:proofErr w:type="spellStart"/>
            <w:r>
              <w:rPr>
                <w:b/>
                <w:bCs/>
                <w:color w:val="000000"/>
                <w:sz w:val="20"/>
                <w:szCs w:val="20"/>
                <w:lang w:val="en-GB"/>
              </w:rPr>
              <w:t>non parametric</w:t>
            </w:r>
            <w:proofErr w:type="spellEnd"/>
            <w:r>
              <w:rPr>
                <w:b/>
                <w:bCs/>
                <w:color w:val="000000"/>
                <w:sz w:val="20"/>
                <w:szCs w:val="20"/>
                <w:lang w:val="en-GB"/>
              </w:rPr>
              <w:t xml:space="preserve"> analysis? P-values should be proved A comparison of early age cancer (patients under 40) </w:t>
            </w:r>
            <w:proofErr w:type="spellStart"/>
            <w:r>
              <w:rPr>
                <w:b/>
                <w:bCs/>
                <w:color w:val="000000"/>
                <w:sz w:val="20"/>
                <w:szCs w:val="20"/>
                <w:lang w:val="en-GB"/>
              </w:rPr>
              <w:t>btween</w:t>
            </w:r>
            <w:proofErr w:type="spellEnd"/>
            <w:r>
              <w:rPr>
                <w:b/>
                <w:bCs/>
                <w:color w:val="000000"/>
                <w:sz w:val="20"/>
                <w:szCs w:val="20"/>
                <w:lang w:val="en-GB"/>
              </w:rPr>
              <w:t xml:space="preserve"> the two groups should be performed Only significant demographic factors might be better introduced in the text and for the rest a reference to table one might be enough. </w:t>
            </w:r>
            <w:proofErr w:type="spellStart"/>
            <w:r>
              <w:rPr>
                <w:b/>
                <w:bCs/>
                <w:color w:val="000000"/>
                <w:sz w:val="20"/>
                <w:szCs w:val="20"/>
                <w:lang w:val="en-GB"/>
              </w:rPr>
              <w:t>Univariated</w:t>
            </w:r>
            <w:proofErr w:type="spellEnd"/>
            <w:r>
              <w:rPr>
                <w:b/>
                <w:bCs/>
                <w:color w:val="000000"/>
                <w:sz w:val="20"/>
                <w:szCs w:val="20"/>
                <w:lang w:val="en-GB"/>
              </w:rPr>
              <w:t xml:space="preserve"> analysis should be performed before </w:t>
            </w:r>
            <w:proofErr w:type="spellStart"/>
            <w:r>
              <w:rPr>
                <w:b/>
                <w:bCs/>
                <w:color w:val="000000"/>
                <w:sz w:val="20"/>
                <w:szCs w:val="20"/>
                <w:lang w:val="en-GB"/>
              </w:rPr>
              <w:t>multivariated</w:t>
            </w:r>
            <w:proofErr w:type="spellEnd"/>
            <w:r>
              <w:rPr>
                <w:b/>
                <w:bCs/>
                <w:color w:val="000000"/>
                <w:sz w:val="20"/>
                <w:szCs w:val="20"/>
                <w:lang w:val="en-GB"/>
              </w:rPr>
              <w:t xml:space="preserve"> analysis and in the later only significant factors should be introduced Was 6 month or one year recurrence the parameter studied Why this parameter was selected should be defined</w:t>
            </w: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703"/>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istParagraph"/>
              <w:ind w:left="0"/>
              <w:jc w:val="both"/>
              <w:rPr>
                <w:sz w:val="20"/>
              </w:rPr>
            </w:pPr>
            <w:proofErr w:type="spellStart"/>
            <w:r>
              <w:rPr>
                <w:bCs/>
                <w:sz w:val="20"/>
                <w:szCs w:val="20"/>
                <w:lang w:val="en-GB"/>
              </w:rPr>
              <w:t>Nokovitch</w:t>
            </w:r>
            <w:proofErr w:type="spellEnd"/>
            <w:r>
              <w:rPr>
                <w:bCs/>
                <w:sz w:val="20"/>
                <w:szCs w:val="20"/>
                <w:lang w:val="en-GB"/>
              </w:rPr>
              <w:t xml:space="preserve"> L, et al. </w:t>
            </w:r>
            <w:r>
              <w:rPr>
                <w:color w:val="1B1B1B"/>
                <w:sz w:val="20"/>
                <w:szCs w:val="20"/>
              </w:rPr>
              <w:t>Oral Cavity Squamous Cell Carcinoma Risk Factors: State of the Art J Clin Med 2023;12:3264</w:t>
            </w:r>
          </w:p>
          <w:p w:rsidR="00E866C1" w:rsidRDefault="00E866C1" w:rsidP="00E866C1">
            <w:pPr>
              <w:pStyle w:val="ListParagraph"/>
              <w:ind w:left="0"/>
              <w:jc w:val="both"/>
            </w:pPr>
            <w:proofErr w:type="spellStart"/>
            <w:r>
              <w:rPr>
                <w:color w:val="1B1B1B"/>
                <w:sz w:val="20"/>
                <w:szCs w:val="20"/>
              </w:rPr>
              <w:t>Ghanaati</w:t>
            </w:r>
            <w:proofErr w:type="spellEnd"/>
            <w:r>
              <w:rPr>
                <w:color w:val="1B1B1B"/>
                <w:sz w:val="20"/>
                <w:szCs w:val="20"/>
              </w:rPr>
              <w:t xml:space="preserve"> S, et al. Cancer Recurrence in Operated Primary Oral Squamous Cell Carcinoma Patients Seems to Be Independent of the Currently Available Postoperative Therapeutic Approach: A Retrospective Clinical Study </w:t>
            </w:r>
            <w:proofErr w:type="spellStart"/>
            <w:r>
              <w:rPr>
                <w:color w:val="1B1B1B"/>
                <w:sz w:val="20"/>
                <w:szCs w:val="20"/>
              </w:rPr>
              <w:t>Curr</w:t>
            </w:r>
            <w:proofErr w:type="spellEnd"/>
            <w:r>
              <w:rPr>
                <w:color w:val="1B1B1B"/>
                <w:sz w:val="20"/>
                <w:szCs w:val="20"/>
              </w:rPr>
              <w:t xml:space="preserve"> Oncol 2025;32:208</w:t>
            </w:r>
          </w:p>
          <w:p w:rsidR="00E866C1" w:rsidRDefault="00E866C1" w:rsidP="00E866C1">
            <w:pPr>
              <w:pStyle w:val="ListParagraph"/>
              <w:ind w:left="0"/>
              <w:jc w:val="both"/>
            </w:pPr>
            <w:proofErr w:type="spellStart"/>
            <w:r>
              <w:rPr>
                <w:color w:val="1B1B1B"/>
                <w:sz w:val="20"/>
                <w:szCs w:val="20"/>
              </w:rPr>
              <w:t>Alim</w:t>
            </w:r>
            <w:proofErr w:type="spellEnd"/>
            <w:r>
              <w:rPr>
                <w:color w:val="1B1B1B"/>
                <w:sz w:val="20"/>
                <w:szCs w:val="20"/>
              </w:rPr>
              <w:t xml:space="preserve"> N, et al. Recurrence of oral squamous cell carcinoma in surgically treated patients at Khartoum Teaching Dental Hospital retrospective cross-sectional study BMC Cancer 2024;24:781</w:t>
            </w:r>
          </w:p>
          <w:p w:rsidR="00E866C1" w:rsidRDefault="00E866C1" w:rsidP="00E866C1">
            <w:pPr>
              <w:pStyle w:val="ListParagraph"/>
              <w:ind w:left="0"/>
              <w:jc w:val="both"/>
            </w:pPr>
            <w:proofErr w:type="spellStart"/>
            <w:r>
              <w:rPr>
                <w:color w:val="1B1B1B"/>
                <w:sz w:val="20"/>
                <w:szCs w:val="20"/>
              </w:rPr>
              <w:t>Govindasamy</w:t>
            </w:r>
            <w:proofErr w:type="spellEnd"/>
            <w:r>
              <w:rPr>
                <w:color w:val="1B1B1B"/>
                <w:sz w:val="20"/>
                <w:szCs w:val="20"/>
              </w:rPr>
              <w:t xml:space="preserve"> G, Ganesan S. </w:t>
            </w:r>
            <w:r>
              <w:rPr>
                <w:color w:val="000000"/>
                <w:sz w:val="20"/>
                <w:szCs w:val="20"/>
              </w:rPr>
              <w:t xml:space="preserve">Analysis of epidemiological and clinicopathological risk factors for locoregional recurrence of oral cavity squamous cell carcinoma: retrospective analysis of 150 patients with buccal mucosal carcinoma in a tertiary care </w:t>
            </w:r>
            <w:proofErr w:type="spellStart"/>
            <w:r>
              <w:rPr>
                <w:color w:val="000000"/>
                <w:sz w:val="20"/>
                <w:szCs w:val="20"/>
              </w:rPr>
              <w:t>centre</w:t>
            </w:r>
            <w:proofErr w:type="spellEnd"/>
            <w:r>
              <w:rPr>
                <w:sz w:val="20"/>
                <w:szCs w:val="20"/>
              </w:rPr>
              <w:t xml:space="preserve"> </w:t>
            </w:r>
            <w:r>
              <w:rPr>
                <w:i/>
                <w:sz w:val="20"/>
                <w:szCs w:val="20"/>
              </w:rPr>
              <w:t xml:space="preserve">Int J </w:t>
            </w:r>
            <w:proofErr w:type="spellStart"/>
            <w:r>
              <w:rPr>
                <w:i/>
                <w:sz w:val="20"/>
                <w:szCs w:val="20"/>
              </w:rPr>
              <w:t>Otorhinolaryngol</w:t>
            </w:r>
            <w:proofErr w:type="spellEnd"/>
            <w:r>
              <w:rPr>
                <w:i/>
                <w:sz w:val="20"/>
                <w:szCs w:val="20"/>
              </w:rPr>
              <w:t xml:space="preserve"> Head Neck Surg. 2024 ;10:467-473 </w:t>
            </w:r>
          </w:p>
          <w:p w:rsidR="00E866C1" w:rsidRDefault="00E866C1" w:rsidP="00E866C1">
            <w:pPr>
              <w:pStyle w:val="ListParagraph"/>
              <w:ind w:left="0"/>
              <w:jc w:val="both"/>
            </w:pPr>
            <w:r>
              <w:rPr>
                <w:i/>
                <w:sz w:val="20"/>
                <w:szCs w:val="20"/>
              </w:rPr>
              <w:t xml:space="preserve">Al Madan NM, et al. </w:t>
            </w:r>
            <w:r>
              <w:rPr>
                <w:i/>
                <w:color w:val="222222"/>
                <w:sz w:val="20"/>
                <w:szCs w:val="20"/>
              </w:rPr>
              <w:t xml:space="preserve">Prognostic Risk Factors of Oral Squamous Cell Carcinoma: A Retrospective Case-Control Study at a Tertiary Hospital in Riyadh, Saudi Arabia </w:t>
            </w:r>
            <w:proofErr w:type="spellStart"/>
            <w:r>
              <w:rPr>
                <w:i/>
                <w:color w:val="222222"/>
                <w:sz w:val="20"/>
                <w:szCs w:val="20"/>
              </w:rPr>
              <w:t>Cureus</w:t>
            </w:r>
            <w:proofErr w:type="spellEnd"/>
            <w:r>
              <w:rPr>
                <w:i/>
                <w:color w:val="222222"/>
                <w:sz w:val="20"/>
                <w:szCs w:val="20"/>
              </w:rPr>
              <w:t xml:space="preserve"> 2025;17:e84213</w:t>
            </w:r>
          </w:p>
          <w:p w:rsidR="00E866C1" w:rsidRDefault="00E866C1" w:rsidP="00E866C1">
            <w:pPr>
              <w:pStyle w:val="ListParagraph"/>
              <w:ind w:left="0"/>
              <w:rPr>
                <w:bCs/>
                <w:sz w:val="20"/>
                <w:szCs w:val="20"/>
                <w:lang w:val="en-GB"/>
              </w:rPr>
            </w:pP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rPr>
                <w:rFonts w:ascii="Times New Roman" w:hAnsi="Times New Roman"/>
                <w:b w:val="0"/>
                <w:lang w:val="en-GB"/>
              </w:rPr>
            </w:pPr>
          </w:p>
        </w:tc>
      </w:tr>
      <w:tr w:rsidR="00E866C1" w:rsidTr="00E866C1">
        <w:trPr>
          <w:trHeight w:val="386"/>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rsidR="00E866C1" w:rsidRDefault="00E866C1" w:rsidP="00E866C1">
            <w:pPr>
              <w:pStyle w:val="LO-Normal"/>
              <w:rPr>
                <w:sz w:val="20"/>
                <w:szCs w:val="20"/>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rPr>
                <w:sz w:val="20"/>
                <w:szCs w:val="20"/>
                <w:lang w:val="en-GB"/>
              </w:rPr>
            </w:pPr>
            <w:r>
              <w:rPr>
                <w:sz w:val="20"/>
                <w:szCs w:val="20"/>
                <w:lang w:val="en-GB"/>
              </w:rPr>
              <w:t>The text needs linguistic improvement but more importantly several parts need clarification</w:t>
            </w: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rPr>
                <w:sz w:val="20"/>
                <w:szCs w:val="20"/>
                <w:lang w:val="en-GB"/>
              </w:rPr>
            </w:pPr>
          </w:p>
        </w:tc>
      </w:tr>
      <w:tr w:rsidR="00E866C1" w:rsidTr="00E866C1">
        <w:trPr>
          <w:trHeight w:val="1178"/>
        </w:trPr>
        <w:tc>
          <w:tcPr>
            <w:tcW w:w="5296"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Heading2"/>
              <w:tabs>
                <w:tab w:val="left" w:pos="0"/>
              </w:tabs>
              <w:jc w:val="left"/>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rsidR="00E866C1" w:rsidRDefault="00E866C1" w:rsidP="00E866C1">
            <w:pPr>
              <w:pStyle w:val="Heading2"/>
              <w:tabs>
                <w:tab w:val="left" w:pos="0"/>
              </w:tabs>
              <w:jc w:val="left"/>
              <w:rPr>
                <w:rFonts w:ascii="Times New Roman" w:hAnsi="Times New Roman"/>
                <w:b w:val="0"/>
                <w:lang w:val="en-GB"/>
              </w:rPr>
            </w:pPr>
          </w:p>
        </w:tc>
        <w:tc>
          <w:tcPr>
            <w:tcW w:w="9261"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NormalWeb"/>
              <w:spacing w:before="0" w:after="0"/>
              <w:rPr>
                <w:rFonts w:ascii="Times New Roman" w:hAnsi="Times New Roman" w:cs="Times New Roman"/>
                <w:b/>
                <w:sz w:val="20"/>
                <w:szCs w:val="20"/>
                <w:lang w:val="en-GB"/>
              </w:rPr>
            </w:pPr>
          </w:p>
        </w:tc>
        <w:tc>
          <w:tcPr>
            <w:tcW w:w="6377" w:type="dxa"/>
            <w:tcBorders>
              <w:top w:val="single" w:sz="4" w:space="0" w:color="000000"/>
              <w:left w:val="single" w:sz="4" w:space="0" w:color="000000"/>
              <w:bottom w:val="single" w:sz="4" w:space="0" w:color="000000"/>
              <w:right w:val="single" w:sz="4" w:space="0" w:color="000000"/>
            </w:tcBorders>
          </w:tcPr>
          <w:p w:rsidR="00E866C1" w:rsidRDefault="00E866C1" w:rsidP="00E866C1">
            <w:pPr>
              <w:pStyle w:val="LO-Normal"/>
              <w:rPr>
                <w:sz w:val="20"/>
                <w:szCs w:val="20"/>
                <w:lang w:val="en-GB"/>
              </w:rPr>
            </w:pPr>
          </w:p>
        </w:tc>
      </w:tr>
    </w:tbl>
    <w:p w:rsidR="0051097C" w:rsidRDefault="0051097C">
      <w:pPr>
        <w:pStyle w:val="BodyText"/>
        <w:rPr>
          <w:rFonts w:ascii="Arial" w:hAnsi="Arial" w:cs="Arial"/>
          <w:b/>
          <w:bCs/>
          <w:sz w:val="20"/>
          <w:szCs w:val="20"/>
          <w:u w:val="single"/>
          <w:lang w:val="en-GB"/>
        </w:rPr>
      </w:pPr>
    </w:p>
    <w:p w:rsidR="0051097C" w:rsidRDefault="0051097C">
      <w:pPr>
        <w:pStyle w:val="LO-Normal"/>
      </w:pPr>
    </w:p>
    <w:p w:rsidR="0051097C" w:rsidRDefault="0051097C">
      <w:pPr>
        <w:pStyle w:val="BodyText"/>
        <w:rPr>
          <w:rFonts w:ascii="Times New Roman" w:hAnsi="Times New Roman"/>
          <w:b/>
          <w:bCs/>
          <w:sz w:val="20"/>
          <w:szCs w:val="20"/>
          <w:u w:val="single"/>
          <w:lang w:val="en-GB"/>
        </w:rPr>
      </w:pPr>
    </w:p>
    <w:p w:rsidR="0051097C" w:rsidRDefault="0051097C">
      <w:pPr>
        <w:pStyle w:val="BodyText"/>
        <w:rPr>
          <w:rFonts w:ascii="Times New Roman" w:hAnsi="Times New Roman"/>
          <w:b/>
          <w:bCs/>
          <w:sz w:val="20"/>
          <w:szCs w:val="20"/>
          <w:u w:val="single"/>
          <w:lang w:val="en-GB"/>
        </w:rPr>
      </w:pPr>
    </w:p>
    <w:p w:rsidR="0051097C" w:rsidRDefault="0051097C">
      <w:pPr>
        <w:pStyle w:val="BodyText"/>
        <w:rPr>
          <w:rFonts w:ascii="Times New Roman" w:hAnsi="Times New Roman"/>
          <w:b/>
          <w:bCs/>
          <w:sz w:val="20"/>
          <w:szCs w:val="20"/>
          <w:u w:val="single"/>
          <w:lang w:val="en-GB"/>
        </w:rPr>
      </w:pPr>
    </w:p>
    <w:p w:rsidR="0051097C" w:rsidRDefault="0051097C">
      <w:pPr>
        <w:pStyle w:val="BodyText"/>
        <w:rPr>
          <w:rFonts w:ascii="Times New Roman" w:hAnsi="Times New Roman"/>
          <w:b/>
          <w:bCs/>
          <w:sz w:val="20"/>
          <w:szCs w:val="20"/>
          <w:u w:val="single"/>
          <w:lang w:val="en-GB"/>
        </w:rPr>
      </w:pPr>
    </w:p>
    <w:p w:rsidR="0051097C" w:rsidRDefault="0051097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866C1" w:rsidTr="00E866C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866C1" w:rsidRDefault="00E866C1">
            <w:pPr>
              <w:spacing w:line="276" w:lineRule="auto"/>
              <w:rPr>
                <w:rFonts w:ascii="Arial" w:eastAsia="Arial Unicode MS" w:hAnsi="Arial" w:cs="Arial"/>
                <w:b/>
                <w:u w:val="single"/>
                <w:lang w:val="en-GB"/>
              </w:rPr>
            </w:pPr>
            <w:bookmarkStart w:id="0" w:name="_Hlk156057883"/>
            <w:bookmarkStart w:id="1" w:name="_Hlk156057704"/>
            <w:r>
              <w:rPr>
                <w:rFonts w:ascii="Arial" w:eastAsia="Arial Unicode MS" w:hAnsi="Arial" w:cs="Arial"/>
                <w:b/>
                <w:highlight w:val="yellow"/>
                <w:u w:val="single"/>
                <w:lang w:val="en-GB"/>
              </w:rPr>
              <w:t>PART  2:</w:t>
            </w:r>
            <w:r>
              <w:rPr>
                <w:rFonts w:ascii="Arial" w:eastAsia="Arial Unicode MS" w:hAnsi="Arial" w:cs="Arial"/>
                <w:b/>
                <w:u w:val="single"/>
                <w:lang w:val="en-GB"/>
              </w:rPr>
              <w:t xml:space="preserve"> </w:t>
            </w:r>
          </w:p>
          <w:p w:rsidR="00E866C1" w:rsidRDefault="00E866C1">
            <w:pPr>
              <w:spacing w:line="276" w:lineRule="auto"/>
              <w:rPr>
                <w:rFonts w:ascii="Arial" w:eastAsia="Arial Unicode MS" w:hAnsi="Arial" w:cs="Arial"/>
                <w:b/>
                <w:u w:val="single"/>
                <w:lang w:val="en-GB"/>
              </w:rPr>
            </w:pPr>
          </w:p>
        </w:tc>
      </w:tr>
      <w:tr w:rsidR="00E866C1" w:rsidTr="00E866C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866C1" w:rsidRDefault="00E866C1">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866C1" w:rsidRDefault="00E866C1">
            <w:pPr>
              <w:keepNext/>
              <w:spacing w:line="276" w:lineRule="auto"/>
              <w:outlineLvl w:val="1"/>
              <w:rPr>
                <w:rFonts w:ascii="Arial" w:eastAsia="MS Mincho" w:hAnsi="Arial" w:cs="Arial"/>
                <w:b/>
                <w:bCs/>
                <w:lang w:val="en-GB"/>
              </w:rPr>
            </w:pPr>
            <w:r>
              <w:rPr>
                <w:rFonts w:ascii="Arial" w:eastAsia="MS Mincho" w:hAnsi="Arial" w:cs="Arial"/>
                <w:b/>
                <w:bCs/>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866C1" w:rsidRDefault="00E866C1">
            <w:pPr>
              <w:spacing w:after="160" w:line="252" w:lineRule="auto"/>
              <w:rPr>
                <w:rFonts w:ascii="Arial" w:hAnsi="Arial" w:cs="Arial"/>
                <w:kern w:val="2"/>
                <w:lang w:val="en-IN"/>
              </w:rPr>
            </w:pPr>
            <w:r>
              <w:rPr>
                <w:rFonts w:ascii="Arial" w:hAnsi="Arial" w:cs="Arial"/>
                <w:b/>
                <w:kern w:val="2"/>
                <w:lang w:val="en-IN"/>
              </w:rPr>
              <w:t>Author’s Feedback</w:t>
            </w:r>
            <w:r>
              <w:rPr>
                <w:rFonts w:ascii="Arial" w:hAnsi="Arial" w:cs="Arial"/>
                <w:kern w:val="2"/>
                <w:lang w:val="en-IN"/>
              </w:rPr>
              <w:t xml:space="preserve"> (It is mandatory that authors should write his/her feedback here)</w:t>
            </w:r>
          </w:p>
          <w:p w:rsidR="00E866C1" w:rsidRDefault="00E866C1">
            <w:pPr>
              <w:keepNext/>
              <w:spacing w:line="276" w:lineRule="auto"/>
              <w:outlineLvl w:val="1"/>
              <w:rPr>
                <w:rFonts w:ascii="Arial" w:eastAsia="MS Mincho" w:hAnsi="Arial" w:cs="Arial"/>
                <w:bCs/>
                <w:lang w:val="en-GB"/>
              </w:rPr>
            </w:pPr>
          </w:p>
        </w:tc>
      </w:tr>
      <w:tr w:rsidR="00E866C1" w:rsidTr="00E866C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866C1" w:rsidRDefault="00E866C1">
            <w:pPr>
              <w:spacing w:line="276" w:lineRule="auto"/>
              <w:rPr>
                <w:rFonts w:ascii="Arial" w:eastAsia="Arial Unicode MS" w:hAnsi="Arial" w:cs="Arial"/>
                <w:b/>
                <w:lang w:val="en-GB"/>
              </w:rPr>
            </w:pPr>
            <w:r>
              <w:rPr>
                <w:rFonts w:ascii="Arial" w:eastAsia="Arial Unicode MS" w:hAnsi="Arial" w:cs="Arial"/>
                <w:b/>
                <w:lang w:val="en-GB"/>
              </w:rPr>
              <w:t xml:space="preserve">Are there ethical issues in this manuscript? </w:t>
            </w:r>
          </w:p>
          <w:p w:rsidR="00E866C1" w:rsidRDefault="00E866C1">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66C1" w:rsidRDefault="00E866C1">
            <w:pPr>
              <w:spacing w:line="276" w:lineRule="auto"/>
              <w:rPr>
                <w:rFonts w:ascii="Arial" w:eastAsia="Arial Unicode MS" w:hAnsi="Arial" w:cs="Arial"/>
                <w:i/>
                <w:iCs/>
                <w:u w:val="single"/>
                <w:lang w:val="en-GB"/>
              </w:rPr>
            </w:pPr>
            <w:r>
              <w:rPr>
                <w:rFonts w:ascii="Arial" w:eastAsia="Arial Unicode MS" w:hAnsi="Arial" w:cs="Arial"/>
                <w:i/>
                <w:iCs/>
                <w:u w:val="single"/>
                <w:lang w:val="en-GB"/>
              </w:rPr>
              <w:t xml:space="preserve">(If yes, </w:t>
            </w:r>
            <w:proofErr w:type="gramStart"/>
            <w:r>
              <w:rPr>
                <w:rFonts w:ascii="Arial" w:eastAsia="Arial Unicode MS" w:hAnsi="Arial" w:cs="Arial"/>
                <w:i/>
                <w:iCs/>
                <w:u w:val="single"/>
                <w:lang w:val="en-GB"/>
              </w:rPr>
              <w:t>Kindly</w:t>
            </w:r>
            <w:proofErr w:type="gramEnd"/>
            <w:r>
              <w:rPr>
                <w:rFonts w:ascii="Arial" w:eastAsia="Arial Unicode MS" w:hAnsi="Arial" w:cs="Arial"/>
                <w:i/>
                <w:iCs/>
                <w:u w:val="single"/>
                <w:lang w:val="en-GB"/>
              </w:rPr>
              <w:t xml:space="preserve"> please write down the ethical issues here in details)</w:t>
            </w:r>
          </w:p>
          <w:p w:rsidR="00E866C1" w:rsidRDefault="00E866C1">
            <w:pPr>
              <w:spacing w:line="276" w:lineRule="auto"/>
              <w:rPr>
                <w:rFonts w:ascii="Arial" w:eastAsia="Arial Unicode MS" w:hAnsi="Arial" w:cs="Arial"/>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866C1" w:rsidRDefault="00E866C1">
            <w:pPr>
              <w:spacing w:line="276" w:lineRule="auto"/>
              <w:rPr>
                <w:rFonts w:ascii="Arial" w:eastAsia="Arial Unicode MS" w:hAnsi="Arial" w:cs="Arial"/>
                <w:lang w:val="en-GB"/>
              </w:rPr>
            </w:pPr>
          </w:p>
          <w:p w:rsidR="00E866C1" w:rsidRDefault="00E866C1">
            <w:pPr>
              <w:spacing w:line="276" w:lineRule="auto"/>
              <w:rPr>
                <w:rFonts w:ascii="Arial" w:eastAsia="Arial Unicode MS" w:hAnsi="Arial" w:cs="Arial"/>
                <w:lang w:val="en-GB"/>
              </w:rPr>
            </w:pPr>
          </w:p>
          <w:p w:rsidR="00E866C1" w:rsidRDefault="00E866C1">
            <w:pPr>
              <w:spacing w:line="276" w:lineRule="auto"/>
              <w:rPr>
                <w:rFonts w:ascii="Arial" w:eastAsia="Arial Unicode MS" w:hAnsi="Arial" w:cs="Arial"/>
                <w:lang w:val="en-GB"/>
              </w:rPr>
            </w:pPr>
          </w:p>
        </w:tc>
      </w:tr>
      <w:bookmarkEnd w:id="0"/>
    </w:tbl>
    <w:p w:rsidR="00E866C1" w:rsidRDefault="00E866C1" w:rsidP="00E866C1">
      <w:pPr>
        <w:rPr>
          <w:rFonts w:ascii="Times New Roman" w:eastAsia="Times New Roman" w:hAnsi="Times New Roman"/>
          <w:sz w:val="24"/>
          <w:szCs w:val="24"/>
        </w:rPr>
      </w:pPr>
    </w:p>
    <w:bookmarkEnd w:id="1"/>
    <w:p w:rsidR="009C0C5F" w:rsidRPr="005F4EDD" w:rsidRDefault="009C0C5F" w:rsidP="009C0C5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9C0C5F" w:rsidRDefault="009C0C5F" w:rsidP="009C0C5F">
      <w:pPr>
        <w:pStyle w:val="Affiliation"/>
        <w:spacing w:after="0" w:line="240" w:lineRule="auto"/>
        <w:jc w:val="left"/>
        <w:rPr>
          <w:rFonts w:ascii="Arial" w:hAnsi="Arial" w:cs="Arial"/>
          <w:sz w:val="16"/>
          <w:szCs w:val="16"/>
        </w:rPr>
      </w:pPr>
    </w:p>
    <w:p w:rsidR="009C0C5F" w:rsidRPr="00EB5233" w:rsidRDefault="009C0C5F" w:rsidP="009C0C5F">
      <w:pPr>
        <w:rPr>
          <w:rFonts w:asciiTheme="minorHAnsi" w:hAnsiTheme="minorHAnsi"/>
        </w:rPr>
      </w:pPr>
      <w:r>
        <w:rPr>
          <w:rFonts w:cs="Calibri"/>
          <w:color w:val="000000"/>
        </w:rPr>
        <w:t xml:space="preserve">Panagiotis </w:t>
      </w:r>
      <w:proofErr w:type="spellStart"/>
      <w:r>
        <w:rPr>
          <w:rFonts w:cs="Calibri"/>
          <w:color w:val="000000"/>
        </w:rPr>
        <w:t>Tsibouris</w:t>
      </w:r>
      <w:proofErr w:type="spellEnd"/>
      <w:r>
        <w:rPr>
          <w:rFonts w:cs="Calibri"/>
          <w:color w:val="000000"/>
        </w:rPr>
        <w:t>, NIMTS General Hospital, Greece</w:t>
      </w:r>
      <w:r>
        <w:rPr>
          <w:rFonts w:cs="Calibri"/>
          <w:color w:val="000000"/>
        </w:rPr>
        <w:br/>
      </w:r>
    </w:p>
    <w:p w:rsidR="0051097C" w:rsidRDefault="0051097C">
      <w:pPr>
        <w:pStyle w:val="BodyText"/>
        <w:rPr>
          <w:rFonts w:ascii="Times New Roman" w:hAnsi="Times New Roman"/>
          <w:b/>
          <w:bCs/>
          <w:sz w:val="20"/>
          <w:szCs w:val="20"/>
          <w:u w:val="single"/>
          <w:lang w:val="en-GB"/>
        </w:rPr>
      </w:pPr>
      <w:bookmarkStart w:id="2" w:name="_GoBack"/>
      <w:bookmarkEnd w:id="2"/>
    </w:p>
    <w:sectPr w:rsidR="0051097C">
      <w:headerReference w:type="default" r:id="rId8"/>
      <w:footerReference w:type="default" r:id="rId9"/>
      <w:pgSz w:w="23814" w:h="16839" w:orient="landscape"/>
      <w:pgMar w:top="1440" w:right="1440" w:bottom="1440" w:left="1440" w:header="720" w:footer="72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836" w:rsidRDefault="00993836">
      <w:r>
        <w:separator/>
      </w:r>
    </w:p>
  </w:endnote>
  <w:endnote w:type="continuationSeparator" w:id="0">
    <w:p w:rsidR="00993836" w:rsidRDefault="0099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7C" w:rsidRDefault="00AD69A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836" w:rsidRDefault="00993836">
      <w:r>
        <w:separator/>
      </w:r>
    </w:p>
  </w:footnote>
  <w:footnote w:type="continuationSeparator" w:id="0">
    <w:p w:rsidR="00993836" w:rsidRDefault="0099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7C" w:rsidRDefault="0051097C">
    <w:pPr>
      <w:pStyle w:val="LO-Normal"/>
      <w:spacing w:before="100" w:after="100"/>
      <w:jc w:val="center"/>
      <w:rPr>
        <w:rFonts w:ascii="Arial" w:hAnsi="Arial" w:cs="Arial"/>
        <w:b/>
        <w:bCs/>
        <w:color w:val="003399"/>
        <w:szCs w:val="20"/>
        <w:u w:val="single"/>
        <w:lang w:val="en-GB"/>
      </w:rPr>
    </w:pPr>
  </w:p>
  <w:p w:rsidR="0051097C" w:rsidRDefault="00AD69AC">
    <w:pPr>
      <w:pStyle w:val="LO-Normal"/>
      <w:spacing w:before="100" w:after="10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8FB"/>
    <w:multiLevelType w:val="multilevel"/>
    <w:tmpl w:val="0052814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7C"/>
    <w:rsid w:val="0051097C"/>
    <w:rsid w:val="006A78CA"/>
    <w:rsid w:val="007025AB"/>
    <w:rsid w:val="00993836"/>
    <w:rsid w:val="009C0C5F"/>
    <w:rsid w:val="009E33CE"/>
    <w:rsid w:val="00AD69AC"/>
    <w:rsid w:val="00C42C32"/>
    <w:rsid w:val="00E866C1"/>
    <w:rsid w:val="00FA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AA4F"/>
  <w15:docId w15:val="{20E799B1-38EE-4259-BC09-D6C57156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qFormat/>
    <w:pPr>
      <w:outlineLvl w:val="0"/>
    </w:pPr>
    <w:rPr>
      <w:rFonts w:ascii="Liberation Serif" w:eastAsia="Segoe UI" w:hAnsi="Liberation Serif"/>
      <w:b/>
      <w:bCs/>
      <w:sz w:val="48"/>
      <w:szCs w:val="48"/>
    </w:rPr>
  </w:style>
  <w:style w:type="paragraph" w:styleId="Heading2">
    <w:name w:val="heading 2"/>
    <w:basedOn w:val="LO-Normal"/>
    <w:next w:val="LO-Normal"/>
    <w:qFormat/>
    <w:pPr>
      <w:keepNext/>
      <w:numPr>
        <w:ilvl w:val="1"/>
        <w:numId w:val="1"/>
      </w:numPr>
      <w:jc w:val="both"/>
      <w:outlineLvl w:val="1"/>
    </w:pPr>
    <w:rPr>
      <w:rFonts w:ascii="Helvetica" w:eastAsia="MS Mincho" w:hAnsi="Helvetica" w:cs="Helvetica"/>
      <w:b/>
      <w:bCs/>
      <w:sz w:val="20"/>
      <w:szCs w:val="20"/>
      <w:lang w:val="fr-FR"/>
    </w:rPr>
  </w:style>
  <w:style w:type="paragraph" w:styleId="Heading4">
    <w:name w:val="heading 4"/>
    <w:basedOn w:val="LO-Normal"/>
    <w:qFormat/>
    <w:pPr>
      <w:numPr>
        <w:ilvl w:val="3"/>
        <w:numId w:val="1"/>
      </w:numPr>
      <w:spacing w:before="100" w:after="100"/>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qFormat/>
    <w:rPr>
      <w:rFonts w:ascii="Helvetica" w:eastAsia="MS Mincho" w:hAnsi="Helvetica" w:cs="Helvetica"/>
      <w:b/>
      <w:bCs/>
      <w:sz w:val="20"/>
      <w:szCs w:val="20"/>
      <w:lang w:val="fr-FR"/>
    </w:rPr>
  </w:style>
  <w:style w:type="character" w:customStyle="1" w:styleId="Heading4Char">
    <w:name w:val="Heading 4 Char"/>
    <w:qFormat/>
    <w:rPr>
      <w:rFonts w:ascii="Arial Unicode MS" w:eastAsia="Arial Unicode MS" w:hAnsi="Arial Unicode MS" w:cs="Arial Unicode MS"/>
      <w:b/>
      <w:bCs/>
      <w:sz w:val="24"/>
      <w:szCs w:val="24"/>
      <w:lang w:val="en-US"/>
    </w:rPr>
  </w:style>
  <w:style w:type="character" w:customStyle="1" w:styleId="BodyTextChar">
    <w:name w:val="Body Text Char"/>
    <w:qFormat/>
    <w:rPr>
      <w:rFonts w:ascii="Helvetica" w:eastAsia="MS Mincho"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uiPriority w:val="99"/>
    <w:rPr>
      <w:color w:val="000080"/>
      <w:u w:val="single"/>
    </w:rPr>
  </w:style>
  <w:style w:type="character" w:styleId="FollowedHyperlink">
    <w:name w:val="FollowedHyperlink"/>
    <w:qFormat/>
    <w:rPr>
      <w:color w:val="800080"/>
      <w:u w:val="single"/>
    </w:rPr>
  </w:style>
  <w:style w:type="character" w:customStyle="1" w:styleId="UnresolvedMention1">
    <w:name w:val="Unresolved Mention1"/>
    <w:qFormat/>
    <w:rPr>
      <w:color w:val="605E5C"/>
      <w:shd w:val="clear" w:color="auto" w:fill="E1DFDD"/>
    </w:rPr>
  </w:style>
  <w:style w:type="character" w:customStyle="1" w:styleId="WWCharLFO1LVL1">
    <w:name w:val="WW_CharLFO1LVL1"/>
    <w:qFormat/>
    <w:rPr>
      <w:b w:val="0"/>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2LVL1">
    <w:name w:val="WW_CharLFO12LVL1"/>
    <w:qFormat/>
    <w:rPr>
      <w:rFonts w:ascii="Arial" w:hAnsi="Arial" w:cs="Arial"/>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qFormat/>
    <w:pPr>
      <w:jc w:val="both"/>
    </w:pPr>
    <w:rPr>
      <w:rFonts w:ascii="Helvetica" w:eastAsia="MS Mincho" w:hAnsi="Helvetica" w:cs="Helvetica"/>
      <w:lang w:val="fr-FR"/>
    </w:rPr>
  </w:style>
  <w:style w:type="paragraph" w:customStyle="1" w:styleId="LO-Normal">
    <w:name w:val="LO-Normal"/>
    <w:qFormat/>
    <w:pPr>
      <w:suppressAutoHyphens/>
    </w:pPr>
    <w:rPr>
      <w:rFonts w:ascii="Times New Roman" w:eastAsia="Times New Roman" w:hAnsi="Times New Roman"/>
      <w:sz w:val="24"/>
      <w:szCs w:val="24"/>
    </w:rPr>
  </w:style>
  <w:style w:type="paragraph" w:styleId="NormalWeb">
    <w:name w:val="Normal (Web)"/>
    <w:basedOn w:val="LO-Normal"/>
    <w:qFormat/>
    <w:pPr>
      <w:spacing w:before="100" w:after="100"/>
    </w:pPr>
    <w:rPr>
      <w:rFonts w:ascii="Arial Unicode MS" w:eastAsia="Arial Unicode MS" w:hAnsi="Arial Unicode MS" w:cs="Arial Unicode M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LO-Normal"/>
    <w:pPr>
      <w:tabs>
        <w:tab w:val="center" w:pos="4680"/>
        <w:tab w:val="right" w:pos="9360"/>
      </w:tabs>
    </w:pPr>
  </w:style>
  <w:style w:type="paragraph" w:styleId="Footer">
    <w:name w:val="footer"/>
    <w:basedOn w:val="LO-Normal"/>
    <w:pPr>
      <w:tabs>
        <w:tab w:val="center" w:pos="4513"/>
        <w:tab w:val="right" w:pos="9026"/>
      </w:tabs>
    </w:pPr>
  </w:style>
  <w:style w:type="paragraph" w:styleId="ListParagraph">
    <w:name w:val="List Paragraph"/>
    <w:basedOn w:val="LO-Normal"/>
    <w:qFormat/>
    <w:pPr>
      <w:ind w:left="720"/>
      <w:contextualSpacing/>
    </w:pPr>
  </w:style>
  <w:style w:type="paragraph" w:styleId="Revision">
    <w:name w:val="Revision"/>
    <w:qFormat/>
    <w:pPr>
      <w:suppressAutoHyphens/>
    </w:pPr>
    <w:rPr>
      <w:sz w:val="22"/>
      <w:szCs w:val="22"/>
    </w:rPr>
  </w:style>
  <w:style w:type="paragraph" w:customStyle="1" w:styleId="TableContents">
    <w:name w:val="Table Contents"/>
    <w:basedOn w:val="Normal"/>
    <w:qFormat/>
    <w:pPr>
      <w:widowControl w:val="0"/>
      <w:suppressLineNumbers/>
    </w:pPr>
  </w:style>
  <w:style w:type="paragraph" w:customStyle="1" w:styleId="Default">
    <w:name w:val="Default"/>
    <w:qFormat/>
    <w:rPr>
      <w:rFonts w:ascii="Times New Roman" w:hAnsi="Times New Roman"/>
      <w:color w:val="000000"/>
      <w:sz w:val="24"/>
    </w:rPr>
  </w:style>
  <w:style w:type="paragraph" w:customStyle="1" w:styleId="Affiliation">
    <w:name w:val="Affiliation"/>
    <w:basedOn w:val="Normal"/>
    <w:rsid w:val="009C0C5F"/>
    <w:pPr>
      <w:spacing w:after="240" w:line="240" w:lineRule="exact"/>
      <w:jc w:val="right"/>
    </w:pPr>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ah.com/index.php/AJM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7</cp:revision>
  <dcterms:created xsi:type="dcterms:W3CDTF">2025-09-19T05:02:00Z</dcterms:created>
  <dcterms:modified xsi:type="dcterms:W3CDTF">2025-10-07T11:40:00Z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2024-09-25T10:34:00Z</dcterms:created>
  <dc:creator>abc;p</dc:creator>
  <dc:description/>
  <dc:language>en-US</dc:language>
  <cp:lastModifiedBy/>
  <dcterms:modified xsi:type="dcterms:W3CDTF">2025-09-18T18:50:15Z</dcterms:modified>
  <cp:revision>18</cp:revision>
  <dc:subject/>
  <dc:title/>
</cp:coreProperties>
</file>