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260B" w14:textId="77777777" w:rsidR="0068226D" w:rsidRPr="00DA632E" w:rsidRDefault="0068226D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8226D" w:rsidRPr="00DA632E" w14:paraId="7D20A116" w14:textId="77777777">
        <w:trPr>
          <w:trHeight w:val="290"/>
        </w:trPr>
        <w:tc>
          <w:tcPr>
            <w:tcW w:w="5168" w:type="dxa"/>
          </w:tcPr>
          <w:p w14:paraId="292E18F0" w14:textId="77777777" w:rsidR="0068226D" w:rsidRPr="00DA632E" w:rsidRDefault="003A13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Journal</w:t>
            </w:r>
            <w:r w:rsidRPr="00DA632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87F77B7" w14:textId="77777777" w:rsidR="0068226D" w:rsidRPr="00DA632E" w:rsidRDefault="003A136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A63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A632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A63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A632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A63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A632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DA63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Pr="00DA632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A63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DA632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DA63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DA632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DA632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68226D" w:rsidRPr="00DA632E" w14:paraId="11D867EB" w14:textId="77777777">
        <w:trPr>
          <w:trHeight w:val="290"/>
        </w:trPr>
        <w:tc>
          <w:tcPr>
            <w:tcW w:w="5168" w:type="dxa"/>
          </w:tcPr>
          <w:p w14:paraId="67D0C1A0" w14:textId="77777777" w:rsidR="0068226D" w:rsidRPr="00DA632E" w:rsidRDefault="003A13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A632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EA1020C" w14:textId="77777777" w:rsidR="0068226D" w:rsidRPr="00DA632E" w:rsidRDefault="003A136A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Ms_AJESS_145654</w:t>
            </w:r>
          </w:p>
        </w:tc>
      </w:tr>
      <w:tr w:rsidR="0068226D" w:rsidRPr="00DA632E" w14:paraId="3C4C397B" w14:textId="77777777">
        <w:trPr>
          <w:trHeight w:val="650"/>
        </w:trPr>
        <w:tc>
          <w:tcPr>
            <w:tcW w:w="5168" w:type="dxa"/>
          </w:tcPr>
          <w:p w14:paraId="361768E1" w14:textId="77777777" w:rsidR="0068226D" w:rsidRPr="00DA632E" w:rsidRDefault="003A13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Title</w:t>
            </w:r>
            <w:r w:rsidRPr="00DA63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of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B1F56A8" w14:textId="77777777" w:rsidR="0068226D" w:rsidRPr="00DA632E" w:rsidRDefault="003A136A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User-Centric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A632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DA63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Experiences</w:t>
            </w:r>
            <w:r w:rsidRPr="00DA63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A63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Pr="00DA632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Banking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Adoption</w:t>
            </w:r>
          </w:p>
        </w:tc>
      </w:tr>
      <w:tr w:rsidR="0068226D" w:rsidRPr="00DA632E" w14:paraId="5BF62D22" w14:textId="77777777">
        <w:trPr>
          <w:trHeight w:val="333"/>
        </w:trPr>
        <w:tc>
          <w:tcPr>
            <w:tcW w:w="5168" w:type="dxa"/>
          </w:tcPr>
          <w:p w14:paraId="53460457" w14:textId="77777777" w:rsidR="0068226D" w:rsidRPr="00DA632E" w:rsidRDefault="003A136A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Type</w:t>
            </w:r>
            <w:r w:rsidRPr="00DA63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of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0216395" w14:textId="77777777" w:rsidR="0068226D" w:rsidRPr="00DA632E" w:rsidRDefault="003A136A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A632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0E2E61AC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68226D" w:rsidRPr="00DA632E" w14:paraId="6EC3DA8B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2465C1AD" w14:textId="77777777" w:rsidR="0068226D" w:rsidRPr="00DA632E" w:rsidRDefault="003A136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A632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8226D" w:rsidRPr="00DA632E" w14:paraId="34CF1C5B" w14:textId="77777777">
        <w:trPr>
          <w:trHeight w:val="964"/>
        </w:trPr>
        <w:tc>
          <w:tcPr>
            <w:tcW w:w="5352" w:type="dxa"/>
          </w:tcPr>
          <w:p w14:paraId="6AA3F863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F7CCB67" w14:textId="77777777" w:rsidR="0068226D" w:rsidRPr="00DA632E" w:rsidRDefault="003A136A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A632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193F54C" w14:textId="77777777" w:rsidR="0068226D" w:rsidRPr="00DA632E" w:rsidRDefault="003A136A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A632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A63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A63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A63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A63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A63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A632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A632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A63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A63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A63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A63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A63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04365E5F" w14:textId="77777777" w:rsidR="0068226D" w:rsidRPr="00DA632E" w:rsidRDefault="003A136A">
            <w:pPr>
              <w:pStyle w:val="TableParagraph"/>
              <w:spacing w:line="254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(It</w:t>
            </w:r>
            <w:r w:rsidRPr="00DA63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is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mandatory</w:t>
            </w:r>
            <w:r w:rsidRPr="00DA632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that</w:t>
            </w:r>
            <w:r w:rsidRPr="00DA63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authors</w:t>
            </w:r>
            <w:r w:rsidRPr="00DA63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should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write</w:t>
            </w:r>
            <w:r w:rsidRPr="00DA63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8226D" w:rsidRPr="00DA632E" w14:paraId="38C58F9D" w14:textId="77777777">
        <w:trPr>
          <w:trHeight w:val="1264"/>
        </w:trPr>
        <w:tc>
          <w:tcPr>
            <w:tcW w:w="5352" w:type="dxa"/>
          </w:tcPr>
          <w:p w14:paraId="087FB198" w14:textId="77777777" w:rsidR="0068226D" w:rsidRPr="00DA632E" w:rsidRDefault="003A13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25CCC23A" w14:textId="77777777" w:rsidR="0068226D" w:rsidRPr="00DA632E" w:rsidRDefault="003A136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is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A632E">
              <w:rPr>
                <w:rFonts w:ascii="Arial" w:hAnsi="Arial" w:cs="Arial"/>
                <w:sz w:val="20"/>
                <w:szCs w:val="20"/>
              </w:rPr>
              <w:t>more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relevant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and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timely</w:t>
            </w:r>
            <w:proofErr w:type="gramEnd"/>
            <w:r w:rsidRPr="00DA632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topic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“mobile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banking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adoption”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through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</w:t>
            </w:r>
            <w:r w:rsidRPr="00DA63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user- centric lens. The structure is clear, the methodology is sound, and the dataset gives the study good weight.</w:t>
            </w:r>
          </w:p>
        </w:tc>
        <w:tc>
          <w:tcPr>
            <w:tcW w:w="6444" w:type="dxa"/>
          </w:tcPr>
          <w:p w14:paraId="3B43F2C7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26D" w:rsidRPr="00DA632E" w14:paraId="18E70D7F" w14:textId="77777777">
        <w:trPr>
          <w:trHeight w:val="1262"/>
        </w:trPr>
        <w:tc>
          <w:tcPr>
            <w:tcW w:w="5352" w:type="dxa"/>
          </w:tcPr>
          <w:p w14:paraId="0E235347" w14:textId="77777777" w:rsidR="0068226D" w:rsidRPr="00DA632E" w:rsidRDefault="003A136A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63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63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63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C3E8B14" w14:textId="77777777" w:rsidR="0068226D" w:rsidRPr="00DA632E" w:rsidRDefault="003A136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66A78A1" w14:textId="77777777" w:rsidR="0068226D" w:rsidRPr="00DA632E" w:rsidRDefault="003A136A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title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is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straightforward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and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descriptive,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which</w:t>
            </w:r>
            <w:r w:rsidRPr="00DA632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6444" w:type="dxa"/>
          </w:tcPr>
          <w:p w14:paraId="3DA25D6E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26D" w:rsidRPr="00DA632E" w14:paraId="6F6C58A3" w14:textId="77777777">
        <w:trPr>
          <w:trHeight w:val="1262"/>
        </w:trPr>
        <w:tc>
          <w:tcPr>
            <w:tcW w:w="5352" w:type="dxa"/>
          </w:tcPr>
          <w:p w14:paraId="72FD6E04" w14:textId="77777777" w:rsidR="0068226D" w:rsidRPr="00DA632E" w:rsidRDefault="003A13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A63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7F728816" w14:textId="77777777" w:rsidR="0068226D" w:rsidRPr="00DA632E" w:rsidRDefault="003A136A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abstract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is informative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and hits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the right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notes: objectives,</w:t>
            </w:r>
            <w:r w:rsidRPr="00DA632E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methodology, and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key</w:t>
            </w:r>
            <w:r w:rsidRPr="00DA63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6444" w:type="dxa"/>
          </w:tcPr>
          <w:p w14:paraId="67DB9EEA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26D" w:rsidRPr="00DA632E" w14:paraId="19CDF104" w14:textId="77777777">
        <w:trPr>
          <w:trHeight w:val="782"/>
        </w:trPr>
        <w:tc>
          <w:tcPr>
            <w:tcW w:w="5352" w:type="dxa"/>
          </w:tcPr>
          <w:p w14:paraId="2A91590E" w14:textId="77777777" w:rsidR="0068226D" w:rsidRPr="00DA632E" w:rsidRDefault="003A13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63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A63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5124109" w14:textId="77777777" w:rsidR="0068226D" w:rsidRPr="00DA632E" w:rsidRDefault="003A136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The research design is solid, quantitative descriptive, correlational is well-justified for the research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questions.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I</w:t>
            </w:r>
            <w:r w:rsidRPr="00DA63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like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that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you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used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stratified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sampling</w:t>
            </w:r>
            <w:r w:rsidRPr="00DA63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method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and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decent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sample</w:t>
            </w:r>
            <w:r w:rsidRPr="00DA63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size.</w:t>
            </w:r>
          </w:p>
        </w:tc>
        <w:tc>
          <w:tcPr>
            <w:tcW w:w="6444" w:type="dxa"/>
          </w:tcPr>
          <w:p w14:paraId="4855ACAB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26D" w:rsidRPr="00DA632E" w14:paraId="23B8902F" w14:textId="77777777">
        <w:trPr>
          <w:trHeight w:val="702"/>
        </w:trPr>
        <w:tc>
          <w:tcPr>
            <w:tcW w:w="5352" w:type="dxa"/>
          </w:tcPr>
          <w:p w14:paraId="0CA3F894" w14:textId="77777777" w:rsidR="0068226D" w:rsidRPr="00DA632E" w:rsidRDefault="003A136A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A63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983FC3E" w14:textId="77777777" w:rsidR="0068226D" w:rsidRPr="00DA632E" w:rsidRDefault="003A136A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references</w:t>
            </w:r>
            <w:r w:rsidRPr="00DA632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are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plentiful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and mostly</w:t>
            </w:r>
            <w:r w:rsidRPr="00DA63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recent,</w:t>
            </w:r>
            <w:r w:rsidRPr="00DA632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 xml:space="preserve">which is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good.</w:t>
            </w:r>
          </w:p>
        </w:tc>
        <w:tc>
          <w:tcPr>
            <w:tcW w:w="6444" w:type="dxa"/>
          </w:tcPr>
          <w:p w14:paraId="27708C06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26D" w:rsidRPr="00DA632E" w14:paraId="74AFA559" w14:textId="77777777">
        <w:trPr>
          <w:trHeight w:val="690"/>
        </w:trPr>
        <w:tc>
          <w:tcPr>
            <w:tcW w:w="5352" w:type="dxa"/>
          </w:tcPr>
          <w:p w14:paraId="7A8011EB" w14:textId="77777777" w:rsidR="0068226D" w:rsidRPr="00DA632E" w:rsidRDefault="003A13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A63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A63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A63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A63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E3C6314" w14:textId="77777777" w:rsidR="0068226D" w:rsidRPr="00DA632E" w:rsidRDefault="003A136A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sz w:val="20"/>
                <w:szCs w:val="20"/>
              </w:rPr>
              <w:t>The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z w:val="20"/>
                <w:szCs w:val="20"/>
              </w:rPr>
              <w:t>English is mostly</w:t>
            </w:r>
            <w:r w:rsidRPr="00DA63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clear.</w:t>
            </w:r>
          </w:p>
        </w:tc>
        <w:tc>
          <w:tcPr>
            <w:tcW w:w="6444" w:type="dxa"/>
          </w:tcPr>
          <w:p w14:paraId="0DB1AFBD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26D" w:rsidRPr="00DA632E" w14:paraId="2EDCF44F" w14:textId="77777777">
        <w:trPr>
          <w:trHeight w:val="1178"/>
        </w:trPr>
        <w:tc>
          <w:tcPr>
            <w:tcW w:w="5352" w:type="dxa"/>
          </w:tcPr>
          <w:p w14:paraId="1167304F" w14:textId="77777777" w:rsidR="0068226D" w:rsidRPr="00DA632E" w:rsidRDefault="003A136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A632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A632E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A632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EB50C9C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42B18235" w14:textId="77777777" w:rsidR="0068226D" w:rsidRPr="00DA632E" w:rsidRDefault="0068226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5585B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156B9D36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5C7AE7B9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72188C81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32D32B13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6A283544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239068D7" w14:textId="77777777" w:rsidR="0068226D" w:rsidRDefault="0068226D">
      <w:pPr>
        <w:rPr>
          <w:rFonts w:ascii="Arial" w:hAnsi="Arial" w:cs="Arial"/>
          <w:sz w:val="20"/>
          <w:szCs w:val="20"/>
        </w:rPr>
      </w:pPr>
    </w:p>
    <w:p w14:paraId="59A3E01C" w14:textId="77777777" w:rsidR="00DA632E" w:rsidRPr="00DA632E" w:rsidRDefault="00DA632E">
      <w:pPr>
        <w:rPr>
          <w:rFonts w:ascii="Arial" w:hAnsi="Arial" w:cs="Arial"/>
          <w:sz w:val="20"/>
          <w:szCs w:val="20"/>
        </w:rPr>
      </w:pPr>
    </w:p>
    <w:p w14:paraId="7612D299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4B263742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1422CC9A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p w14:paraId="160FD975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F3E20" w:rsidRPr="00DA632E" w14:paraId="798761BD" w14:textId="77777777" w:rsidTr="00BF3E2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291A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DA632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A632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233D536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3E20" w:rsidRPr="00DA632E" w14:paraId="38CD28A4" w14:textId="77777777" w:rsidTr="00BF3E2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D89CB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0D95" w14:textId="77777777" w:rsidR="00BF3E20" w:rsidRPr="00DA632E" w:rsidRDefault="00BF3E2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63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8FF" w14:textId="77777777" w:rsidR="00BF3E20" w:rsidRPr="00DA632E" w:rsidRDefault="00BF3E2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63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63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D42645" w14:textId="77777777" w:rsidR="00BF3E20" w:rsidRPr="00DA632E" w:rsidRDefault="00BF3E2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3E20" w:rsidRPr="00DA632E" w14:paraId="616E8307" w14:textId="77777777" w:rsidTr="00BF3E2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FF75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632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010A36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AA3D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63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63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63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1C99EF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35F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6D2C91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539456" w14:textId="77777777" w:rsidR="00BF3E20" w:rsidRPr="00DA632E" w:rsidRDefault="00BF3E2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7A590F0" w14:textId="77777777" w:rsidR="00BF3E20" w:rsidRPr="00DA632E" w:rsidRDefault="00BF3E20" w:rsidP="00BF3E20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6D205135" w14:textId="77777777" w:rsidR="00DA632E" w:rsidRPr="00941DB3" w:rsidRDefault="00DA632E" w:rsidP="00DA632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BD840B7" w14:textId="77777777" w:rsidR="00DA632E" w:rsidRPr="00941DB3" w:rsidRDefault="00DA632E" w:rsidP="00DA63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1DB3">
        <w:rPr>
          <w:rFonts w:ascii="Arial" w:hAnsi="Arial" w:cs="Arial"/>
          <w:b/>
          <w:u w:val="single"/>
        </w:rPr>
        <w:t>Reviewer details:</w:t>
      </w:r>
    </w:p>
    <w:p w14:paraId="02376A9A" w14:textId="77777777" w:rsidR="00DA632E" w:rsidRPr="00941DB3" w:rsidRDefault="00DA632E" w:rsidP="00DA632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41DB3">
        <w:rPr>
          <w:rFonts w:ascii="Arial" w:hAnsi="Arial" w:cs="Arial"/>
          <w:b/>
        </w:rPr>
        <w:t>Mohammad Amir Hossain, Bangladesh</w:t>
      </w:r>
    </w:p>
    <w:p w14:paraId="56300160" w14:textId="77777777" w:rsidR="0068226D" w:rsidRPr="00DA632E" w:rsidRDefault="0068226D">
      <w:pPr>
        <w:rPr>
          <w:rFonts w:ascii="Arial" w:hAnsi="Arial" w:cs="Arial"/>
          <w:sz w:val="20"/>
          <w:szCs w:val="20"/>
        </w:rPr>
      </w:pPr>
    </w:p>
    <w:sectPr w:rsidR="0068226D" w:rsidRPr="00DA632E" w:rsidSect="00BF3E20">
      <w:pgSz w:w="23820" w:h="16840" w:orient="landscape"/>
      <w:pgMar w:top="1820" w:right="1275" w:bottom="1261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0533" w14:textId="77777777" w:rsidR="00672990" w:rsidRDefault="00672990">
      <w:r>
        <w:separator/>
      </w:r>
    </w:p>
  </w:endnote>
  <w:endnote w:type="continuationSeparator" w:id="0">
    <w:p w14:paraId="4AE9640F" w14:textId="77777777" w:rsidR="00672990" w:rsidRDefault="0067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2717" w14:textId="77777777" w:rsidR="00672990" w:rsidRDefault="00672990">
      <w:r>
        <w:separator/>
      </w:r>
    </w:p>
  </w:footnote>
  <w:footnote w:type="continuationSeparator" w:id="0">
    <w:p w14:paraId="7A1B402C" w14:textId="77777777" w:rsidR="00672990" w:rsidRDefault="0067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26D"/>
    <w:rsid w:val="00163824"/>
    <w:rsid w:val="003A136A"/>
    <w:rsid w:val="003D1923"/>
    <w:rsid w:val="00672990"/>
    <w:rsid w:val="0068226D"/>
    <w:rsid w:val="00743D78"/>
    <w:rsid w:val="00777264"/>
    <w:rsid w:val="00BF3E20"/>
    <w:rsid w:val="00D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61FB"/>
  <w15:docId w15:val="{8599E838-A5A5-4E31-973E-FE77C249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63824"/>
    <w:rPr>
      <w:color w:val="0000FF"/>
      <w:u w:val="single"/>
    </w:rPr>
  </w:style>
  <w:style w:type="paragraph" w:customStyle="1" w:styleId="Affiliation">
    <w:name w:val="Affiliation"/>
    <w:basedOn w:val="Normal"/>
    <w:rsid w:val="00DA632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2025-10-07T07:35:00Z</dcterms:created>
  <dcterms:modified xsi:type="dcterms:W3CDTF">2025-10-09T10:12:00Z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</Properties>
</file>