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6B49" w14:textId="5F26F2AB" w:rsidR="00033D5E" w:rsidRDefault="00033D5E" w:rsidP="00033D5E">
      <w:pPr>
        <w:spacing w:after="0" w:line="240" w:lineRule="auto"/>
        <w:rPr>
          <w:rFonts w:ascii="Times New Roman" w:hAnsi="Times New Roman" w:cs="Times New Roman"/>
          <w:b/>
          <w:sz w:val="24"/>
          <w:szCs w:val="24"/>
        </w:rPr>
      </w:pPr>
      <w:r w:rsidRPr="009E5F37">
        <w:rPr>
          <w:rFonts w:ascii="Times New Roman" w:hAnsi="Times New Roman" w:cs="Times New Roman"/>
          <w:b/>
          <w:sz w:val="24"/>
          <w:szCs w:val="24"/>
        </w:rPr>
        <w:t>P</w:t>
      </w:r>
      <w:r>
        <w:rPr>
          <w:rFonts w:ascii="Times New Roman" w:hAnsi="Times New Roman" w:cs="Times New Roman"/>
          <w:b/>
          <w:sz w:val="24"/>
          <w:szCs w:val="24"/>
        </w:rPr>
        <w:t xml:space="preserve">reliminary Study of Using Spent Mushroom Substrate (SMS) for Biodegradation of Plastic Waste </w:t>
      </w:r>
      <w:r w:rsidR="005D7E58">
        <w:rPr>
          <w:rFonts w:ascii="Times New Roman" w:hAnsi="Times New Roman" w:cs="Times New Roman"/>
          <w:b/>
          <w:sz w:val="24"/>
          <w:szCs w:val="24"/>
        </w:rPr>
        <w:t>by</w:t>
      </w:r>
      <w:r>
        <w:rPr>
          <w:rFonts w:ascii="Times New Roman" w:hAnsi="Times New Roman" w:cs="Times New Roman"/>
          <w:b/>
          <w:sz w:val="24"/>
          <w:szCs w:val="24"/>
        </w:rPr>
        <w:t xml:space="preserve"> Weight Parameter</w:t>
      </w:r>
      <w:commentRangeStart w:id="0"/>
      <w:r>
        <w:rPr>
          <w:rFonts w:ascii="Times New Roman" w:hAnsi="Times New Roman" w:cs="Times New Roman"/>
          <w:b/>
          <w:sz w:val="24"/>
          <w:szCs w:val="24"/>
        </w:rPr>
        <w:t>.</w:t>
      </w:r>
      <w:commentRangeEnd w:id="0"/>
      <w:r w:rsidR="005F388B">
        <w:rPr>
          <w:rStyle w:val="CommentReference"/>
        </w:rPr>
        <w:commentReference w:id="0"/>
      </w:r>
    </w:p>
    <w:p w14:paraId="16F97716" w14:textId="77777777" w:rsidR="00033D5E" w:rsidRDefault="00033D5E" w:rsidP="00033D5E">
      <w:pPr>
        <w:spacing w:after="0" w:line="240" w:lineRule="auto"/>
        <w:rPr>
          <w:rFonts w:ascii="Times New Roman" w:hAnsi="Times New Roman" w:cs="Times New Roman"/>
          <w:b/>
          <w:sz w:val="24"/>
          <w:szCs w:val="24"/>
        </w:rPr>
      </w:pPr>
    </w:p>
    <w:p w14:paraId="25D6D029" w14:textId="77777777" w:rsidR="00033D5E" w:rsidRDefault="00033D5E" w:rsidP="00033D5E">
      <w:pPr>
        <w:tabs>
          <w:tab w:val="left" w:pos="8717"/>
        </w:tabs>
        <w:spacing w:after="0" w:line="432" w:lineRule="auto"/>
        <w:rPr>
          <w:rFonts w:ascii="Times New Roman" w:hAnsi="Times New Roman" w:cs="Times New Roman"/>
          <w:b/>
          <w:sz w:val="24"/>
          <w:szCs w:val="24"/>
        </w:rPr>
      </w:pPr>
      <w:r>
        <w:rPr>
          <w:rFonts w:ascii="Times New Roman" w:hAnsi="Times New Roman" w:cs="Times New Roman"/>
          <w:b/>
          <w:sz w:val="24"/>
          <w:szCs w:val="24"/>
        </w:rPr>
        <w:tab/>
      </w:r>
    </w:p>
    <w:p w14:paraId="3CFC85BE" w14:textId="5A53938A" w:rsidR="00033D5E" w:rsidRPr="00A37A13" w:rsidRDefault="00033D5E" w:rsidP="00033D5E">
      <w:pPr>
        <w:spacing w:after="0" w:line="480" w:lineRule="auto"/>
        <w:jc w:val="both"/>
        <w:rPr>
          <w:rFonts w:ascii="Times New Roman" w:hAnsi="Times New Roman" w:cs="Times New Roman"/>
          <w:b/>
          <w:sz w:val="20"/>
          <w:szCs w:val="20"/>
        </w:rPr>
      </w:pPr>
      <w:r w:rsidRPr="00A37A13">
        <w:rPr>
          <w:rFonts w:ascii="Times New Roman" w:hAnsi="Times New Roman" w:cs="Times New Roman"/>
          <w:b/>
          <w:sz w:val="20"/>
          <w:szCs w:val="20"/>
        </w:rPr>
        <w:t xml:space="preserve">Abstract </w:t>
      </w:r>
    </w:p>
    <w:p w14:paraId="3EA3A37D" w14:textId="0722F5AC" w:rsidR="00033D5E" w:rsidRPr="00A37A13" w:rsidRDefault="00033D5E" w:rsidP="00033D5E">
      <w:pPr>
        <w:pStyle w:val="NoSpacing"/>
        <w:jc w:val="both"/>
        <w:rPr>
          <w:rFonts w:ascii="Times New Roman" w:hAnsi="Times New Roman" w:cs="Times New Roman"/>
          <w:bCs/>
          <w:sz w:val="24"/>
          <w:szCs w:val="24"/>
        </w:rPr>
      </w:pPr>
      <w:r w:rsidRPr="00A37A13">
        <w:rPr>
          <w:rFonts w:ascii="Times New Roman" w:hAnsi="Times New Roman" w:cs="Times New Roman"/>
          <w:sz w:val="24"/>
          <w:szCs w:val="24"/>
        </w:rPr>
        <w:t>Plastic waste pollution poses significant challenges and harm to both the environment and human health. Plastics accumulate in the environment and recent research</w:t>
      </w:r>
      <w:r>
        <w:rPr>
          <w:rFonts w:ascii="Times New Roman" w:hAnsi="Times New Roman" w:cs="Times New Roman"/>
          <w:sz w:val="24"/>
          <w:szCs w:val="24"/>
        </w:rPr>
        <w:t>es</w:t>
      </w:r>
      <w:r w:rsidRPr="00A37A13">
        <w:rPr>
          <w:rFonts w:ascii="Times New Roman" w:hAnsi="Times New Roman" w:cs="Times New Roman"/>
          <w:sz w:val="24"/>
          <w:szCs w:val="24"/>
        </w:rPr>
        <w:t xml:space="preserve"> </w:t>
      </w:r>
      <w:r>
        <w:rPr>
          <w:rFonts w:ascii="Times New Roman" w:hAnsi="Times New Roman" w:cs="Times New Roman"/>
          <w:sz w:val="24"/>
          <w:szCs w:val="24"/>
        </w:rPr>
        <w:t>are</w:t>
      </w:r>
      <w:r w:rsidRPr="00A37A13">
        <w:rPr>
          <w:rFonts w:ascii="Times New Roman" w:hAnsi="Times New Roman" w:cs="Times New Roman"/>
          <w:sz w:val="24"/>
          <w:szCs w:val="24"/>
        </w:rPr>
        <w:t xml:space="preserve"> focused on developing effective eco-friendly biological process to degrade and remove them. It is on this premise that this preliminary assessment of the ability of Spent Mushroom Substrate (SMS) to degrade plastics by weight parameter technique was carried</w:t>
      </w:r>
      <w:r w:rsidR="00CC3B4E">
        <w:rPr>
          <w:rFonts w:ascii="Times New Roman" w:hAnsi="Times New Roman" w:cs="Times New Roman"/>
          <w:sz w:val="24"/>
          <w:szCs w:val="24"/>
        </w:rPr>
        <w:t xml:space="preserve"> out</w:t>
      </w:r>
      <w:r w:rsidRPr="00A37A13">
        <w:rPr>
          <w:rFonts w:ascii="Times New Roman" w:hAnsi="Times New Roman" w:cs="Times New Roman"/>
          <w:sz w:val="24"/>
          <w:szCs w:val="24"/>
        </w:rPr>
        <w:t xml:space="preserve">. Polyethylene terephthalate (PET) was dried at </w:t>
      </w:r>
      <w:commentRangeStart w:id="1"/>
      <w:r w:rsidRPr="00A37A13">
        <w:rPr>
          <w:rFonts w:ascii="Times New Roman" w:hAnsi="Times New Roman" w:cs="Times New Roman"/>
          <w:sz w:val="24"/>
          <w:szCs w:val="24"/>
        </w:rPr>
        <w:t>24</w:t>
      </w:r>
      <w:r w:rsidRPr="00A37A13">
        <w:rPr>
          <w:rFonts w:ascii="Times New Roman" w:hAnsi="Times New Roman" w:cs="Times New Roman"/>
          <w:sz w:val="24"/>
          <w:szCs w:val="24"/>
          <w:vertAlign w:val="superscript"/>
        </w:rPr>
        <w:t>o</w:t>
      </w:r>
      <w:r w:rsidRPr="00A37A13">
        <w:rPr>
          <w:rFonts w:ascii="Times New Roman" w:hAnsi="Times New Roman" w:cs="Times New Roman"/>
          <w:sz w:val="24"/>
          <w:szCs w:val="24"/>
        </w:rPr>
        <w:t>C</w:t>
      </w:r>
      <w:commentRangeEnd w:id="1"/>
      <w:r w:rsidR="005D3E58">
        <w:rPr>
          <w:rStyle w:val="CommentReference"/>
        </w:rPr>
        <w:commentReference w:id="1"/>
      </w:r>
      <w:r w:rsidRPr="00A37A13">
        <w:rPr>
          <w:rFonts w:ascii="Times New Roman" w:hAnsi="Times New Roman" w:cs="Times New Roman"/>
          <w:sz w:val="24"/>
          <w:szCs w:val="24"/>
        </w:rPr>
        <w:t xml:space="preserve"> for 3 days and afterwards cut into bits of 0.06g. These were later immersed in conc. HCl and incubated in microcosm (micro boxes) containing 400g weathered SMS. These boxes were kept in humid dark environment and samples were collected and analyzed after 30 and 60 days. </w:t>
      </w:r>
      <w:r w:rsidRPr="00A37A13">
        <w:rPr>
          <w:rFonts w:ascii="Times New Roman" w:hAnsi="Times New Roman" w:cs="Times New Roman"/>
          <w:bCs/>
          <w:sz w:val="24"/>
          <w:szCs w:val="24"/>
        </w:rPr>
        <w:t>The result</w:t>
      </w:r>
      <w:r>
        <w:rPr>
          <w:rFonts w:ascii="Times New Roman" w:hAnsi="Times New Roman" w:cs="Times New Roman"/>
          <w:bCs/>
          <w:sz w:val="24"/>
          <w:szCs w:val="24"/>
        </w:rPr>
        <w:t>s</w:t>
      </w:r>
      <w:r w:rsidRPr="00A37A13">
        <w:rPr>
          <w:rFonts w:ascii="Times New Roman" w:hAnsi="Times New Roman" w:cs="Times New Roman"/>
          <w:bCs/>
          <w:sz w:val="24"/>
          <w:szCs w:val="24"/>
        </w:rPr>
        <w:t xml:space="preserve"> revealed that the SMS had significant effect on weight parameters after 30 and 60 days. Microcosm which had an initial weight of 1.20g was biodegraded to 0.16g and individual piece of the plastic in the box with initial weight of 0.06g decreased to 0.04g after </w:t>
      </w:r>
      <w:commentRangeStart w:id="2"/>
      <w:r w:rsidRPr="00A37A13">
        <w:rPr>
          <w:rFonts w:ascii="Times New Roman" w:hAnsi="Times New Roman" w:cs="Times New Roman"/>
          <w:bCs/>
          <w:sz w:val="24"/>
          <w:szCs w:val="24"/>
        </w:rPr>
        <w:t xml:space="preserve">30 days </w:t>
      </w:r>
      <w:commentRangeEnd w:id="2"/>
      <w:r w:rsidR="00453A2B">
        <w:rPr>
          <w:rStyle w:val="CommentReference"/>
        </w:rPr>
        <w:commentReference w:id="2"/>
      </w:r>
      <w:r w:rsidRPr="00A37A13">
        <w:rPr>
          <w:rFonts w:ascii="Times New Roman" w:hAnsi="Times New Roman" w:cs="Times New Roman"/>
          <w:bCs/>
          <w:sz w:val="24"/>
          <w:szCs w:val="24"/>
        </w:rPr>
        <w:t xml:space="preserve">incubation in SMS. Further incubation up to </w:t>
      </w:r>
      <w:commentRangeStart w:id="3"/>
      <w:r w:rsidRPr="00A37A13">
        <w:rPr>
          <w:rFonts w:ascii="Times New Roman" w:hAnsi="Times New Roman" w:cs="Times New Roman"/>
          <w:bCs/>
          <w:sz w:val="24"/>
          <w:szCs w:val="24"/>
        </w:rPr>
        <w:t>60 days</w:t>
      </w:r>
      <w:commentRangeEnd w:id="3"/>
      <w:r w:rsidR="00453A2B">
        <w:rPr>
          <w:rStyle w:val="CommentReference"/>
        </w:rPr>
        <w:commentReference w:id="3"/>
      </w:r>
      <w:r w:rsidRPr="00A37A13">
        <w:rPr>
          <w:rFonts w:ascii="Times New Roman" w:hAnsi="Times New Roman" w:cs="Times New Roman"/>
          <w:bCs/>
          <w:sz w:val="24"/>
          <w:szCs w:val="24"/>
        </w:rPr>
        <w:t xml:space="preserve"> resulted in the decrease of plastic in the box from 1.20g to 0.02g and individual piece from 0.06g to 0.008g. The control maintained the initial weight till the end of the experiment. This is an indication that the mushroom mycelia in the SMS may have had an interface with the plastic polymer. </w:t>
      </w:r>
      <w:r w:rsidR="00CC3B4E">
        <w:rPr>
          <w:rFonts w:ascii="Times New Roman" w:hAnsi="Times New Roman" w:cs="Times New Roman"/>
          <w:bCs/>
          <w:sz w:val="24"/>
          <w:szCs w:val="24"/>
        </w:rPr>
        <w:t>And t</w:t>
      </w:r>
      <w:r w:rsidRPr="00A37A13">
        <w:rPr>
          <w:rFonts w:ascii="Times New Roman" w:hAnsi="Times New Roman" w:cs="Times New Roman"/>
          <w:bCs/>
          <w:sz w:val="24"/>
          <w:szCs w:val="24"/>
        </w:rPr>
        <w:t xml:space="preserve">his seem to be a promising ecofriendly alternative to deal with plastic waste pollution. </w:t>
      </w:r>
    </w:p>
    <w:p w14:paraId="26C3C79B" w14:textId="77777777" w:rsidR="00033D5E" w:rsidRPr="00AF7FC7" w:rsidRDefault="00033D5E" w:rsidP="00033D5E">
      <w:pPr>
        <w:spacing w:after="0" w:line="240" w:lineRule="auto"/>
        <w:jc w:val="both"/>
        <w:rPr>
          <w:rFonts w:ascii="Times New Roman" w:hAnsi="Times New Roman" w:cs="Times New Roman"/>
          <w:bCs/>
          <w:sz w:val="20"/>
          <w:szCs w:val="20"/>
        </w:rPr>
      </w:pPr>
    </w:p>
    <w:p w14:paraId="3FCD4CF1" w14:textId="77777777" w:rsidR="00033D5E" w:rsidRPr="002E1623" w:rsidRDefault="00033D5E" w:rsidP="00033D5E">
      <w:pPr>
        <w:spacing w:after="0" w:line="360" w:lineRule="auto"/>
        <w:jc w:val="both"/>
        <w:rPr>
          <w:rFonts w:ascii="Times New Roman" w:hAnsi="Times New Roman" w:cs="Times New Roman"/>
          <w:bCs/>
          <w:sz w:val="4"/>
          <w:szCs w:val="4"/>
        </w:rPr>
      </w:pPr>
    </w:p>
    <w:p w14:paraId="420D85E7" w14:textId="77777777" w:rsidR="00033D5E" w:rsidRDefault="00033D5E" w:rsidP="00033D5E">
      <w:pPr>
        <w:spacing w:after="0" w:line="360" w:lineRule="auto"/>
        <w:jc w:val="both"/>
        <w:rPr>
          <w:rFonts w:ascii="Times New Roman" w:hAnsi="Times New Roman" w:cs="Times New Roman"/>
          <w:b/>
          <w:sz w:val="20"/>
          <w:szCs w:val="20"/>
        </w:rPr>
      </w:pPr>
    </w:p>
    <w:p w14:paraId="1BD6CC48" w14:textId="624FA2B8" w:rsidR="00033D5E" w:rsidRPr="002E1623" w:rsidRDefault="00033D5E" w:rsidP="00033D5E">
      <w:pPr>
        <w:spacing w:after="0" w:line="360" w:lineRule="auto"/>
        <w:jc w:val="both"/>
        <w:rPr>
          <w:rFonts w:ascii="Times New Roman" w:hAnsi="Times New Roman" w:cs="Times New Roman"/>
          <w:bCs/>
          <w:sz w:val="20"/>
          <w:szCs w:val="20"/>
        </w:rPr>
      </w:pPr>
      <w:r w:rsidRPr="002E1623">
        <w:rPr>
          <w:rFonts w:ascii="Times New Roman" w:hAnsi="Times New Roman" w:cs="Times New Roman"/>
          <w:b/>
          <w:sz w:val="20"/>
          <w:szCs w:val="20"/>
        </w:rPr>
        <w:t>Key Words:</w:t>
      </w:r>
      <w:r>
        <w:rPr>
          <w:rFonts w:ascii="Times New Roman" w:hAnsi="Times New Roman" w:cs="Times New Roman"/>
          <w:b/>
          <w:sz w:val="20"/>
          <w:szCs w:val="20"/>
        </w:rPr>
        <w:t xml:space="preserve"> </w:t>
      </w:r>
      <w:r w:rsidRPr="002E1623">
        <w:rPr>
          <w:rFonts w:ascii="Times New Roman" w:hAnsi="Times New Roman" w:cs="Times New Roman"/>
          <w:bCs/>
          <w:sz w:val="20"/>
          <w:szCs w:val="20"/>
        </w:rPr>
        <w:t xml:space="preserve">Plastic Waste (PET), </w:t>
      </w:r>
      <w:r>
        <w:rPr>
          <w:rFonts w:ascii="Times New Roman" w:hAnsi="Times New Roman" w:cs="Times New Roman"/>
          <w:bCs/>
          <w:sz w:val="20"/>
          <w:szCs w:val="20"/>
        </w:rPr>
        <w:t>SMS</w:t>
      </w:r>
      <w:r w:rsidR="00CC3B4E">
        <w:rPr>
          <w:rFonts w:ascii="Times New Roman" w:hAnsi="Times New Roman" w:cs="Times New Roman"/>
          <w:bCs/>
          <w:sz w:val="20"/>
          <w:szCs w:val="20"/>
        </w:rPr>
        <w:t>,</w:t>
      </w:r>
      <w:r>
        <w:rPr>
          <w:rFonts w:ascii="Times New Roman" w:hAnsi="Times New Roman" w:cs="Times New Roman"/>
          <w:bCs/>
          <w:sz w:val="20"/>
          <w:szCs w:val="20"/>
        </w:rPr>
        <w:t xml:space="preserve"> Microcosms (Micro-boxes)</w:t>
      </w:r>
      <w:r w:rsidR="00CC3B4E">
        <w:rPr>
          <w:rFonts w:ascii="Times New Roman" w:hAnsi="Times New Roman" w:cs="Times New Roman"/>
          <w:bCs/>
          <w:sz w:val="20"/>
          <w:szCs w:val="20"/>
        </w:rPr>
        <w:t>,</w:t>
      </w:r>
      <w:r>
        <w:rPr>
          <w:rFonts w:ascii="Times New Roman" w:hAnsi="Times New Roman" w:cs="Times New Roman"/>
          <w:bCs/>
          <w:sz w:val="20"/>
          <w:szCs w:val="20"/>
        </w:rPr>
        <w:t xml:space="preserve"> </w:t>
      </w:r>
      <w:r w:rsidRPr="002E1623">
        <w:rPr>
          <w:rFonts w:ascii="Times New Roman" w:hAnsi="Times New Roman" w:cs="Times New Roman"/>
          <w:bCs/>
          <w:sz w:val="20"/>
          <w:szCs w:val="20"/>
        </w:rPr>
        <w:t xml:space="preserve">Weight Parameter, 30 and 60 days. </w:t>
      </w:r>
    </w:p>
    <w:p w14:paraId="7C1B3DBC" w14:textId="0059AF79" w:rsidR="002E1623" w:rsidRPr="00EB662F" w:rsidRDefault="002E1623" w:rsidP="0094696A">
      <w:pPr>
        <w:spacing w:after="0" w:line="360" w:lineRule="auto"/>
        <w:jc w:val="both"/>
        <w:rPr>
          <w:rFonts w:ascii="Times New Roman" w:hAnsi="Times New Roman" w:cs="Times New Roman"/>
          <w:bCs/>
          <w:sz w:val="20"/>
          <w:szCs w:val="20"/>
        </w:rPr>
      </w:pPr>
    </w:p>
    <w:p w14:paraId="578AD4A1" w14:textId="040BF8F0" w:rsidR="002E1623" w:rsidRPr="00EB662F" w:rsidRDefault="002E1623" w:rsidP="0094696A">
      <w:pPr>
        <w:spacing w:after="0" w:line="360" w:lineRule="auto"/>
        <w:jc w:val="both"/>
        <w:rPr>
          <w:rFonts w:ascii="Times New Roman" w:hAnsi="Times New Roman" w:cs="Times New Roman"/>
          <w:bCs/>
          <w:sz w:val="24"/>
          <w:szCs w:val="24"/>
        </w:rPr>
      </w:pPr>
    </w:p>
    <w:p w14:paraId="5A59B77F" w14:textId="3EE178B3" w:rsidR="002E1623" w:rsidRPr="00EB662F" w:rsidRDefault="002E1623">
      <w:pPr>
        <w:rPr>
          <w:rFonts w:ascii="Times New Roman" w:hAnsi="Times New Roman" w:cs="Times New Roman"/>
          <w:bCs/>
          <w:sz w:val="24"/>
          <w:szCs w:val="24"/>
        </w:rPr>
      </w:pPr>
      <w:r w:rsidRPr="00EB662F">
        <w:rPr>
          <w:rFonts w:ascii="Times New Roman" w:hAnsi="Times New Roman" w:cs="Times New Roman"/>
          <w:bCs/>
          <w:sz w:val="24"/>
          <w:szCs w:val="24"/>
        </w:rPr>
        <w:br w:type="page"/>
      </w:r>
    </w:p>
    <w:p w14:paraId="6AE044A4" w14:textId="104C8F29" w:rsidR="002E1623" w:rsidRPr="00EB662F" w:rsidRDefault="002E1623"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
          <w:sz w:val="24"/>
          <w:szCs w:val="24"/>
        </w:rPr>
        <w:lastRenderedPageBreak/>
        <w:t>INTRODUCTION</w:t>
      </w:r>
      <w:r w:rsidRPr="00EB662F">
        <w:rPr>
          <w:rFonts w:ascii="Times New Roman" w:hAnsi="Times New Roman" w:cs="Times New Roman"/>
          <w:bCs/>
          <w:sz w:val="24"/>
          <w:szCs w:val="24"/>
        </w:rPr>
        <w:t xml:space="preserve"> </w:t>
      </w:r>
    </w:p>
    <w:p w14:paraId="641CD256" w14:textId="60ACFFBD" w:rsidR="002E1623" w:rsidRPr="00EB662F" w:rsidRDefault="002E1623"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Fungi are crucial for the maintenance of health and function of the ecosystems. They play key roles as powerful agents of decom</w:t>
      </w:r>
      <w:r w:rsidR="0083535D" w:rsidRPr="00EB662F">
        <w:rPr>
          <w:rFonts w:ascii="Times New Roman" w:hAnsi="Times New Roman" w:cs="Times New Roman"/>
          <w:bCs/>
          <w:sz w:val="24"/>
          <w:szCs w:val="24"/>
        </w:rPr>
        <w:t>position, nutrient cycling, symbiotic relationships. They are also powerful in biodegradation; being capable of breaking down a wide range of organic and complex synthetic materials through the secretion of various enzymes (Gulzar and Khan, 2024).</w:t>
      </w:r>
    </w:p>
    <w:p w14:paraId="67DBDC76" w14:textId="78A58B2E" w:rsidR="0083535D" w:rsidRPr="00EB662F" w:rsidRDefault="0083535D" w:rsidP="0094696A">
      <w:pPr>
        <w:spacing w:after="0" w:line="360" w:lineRule="auto"/>
        <w:jc w:val="both"/>
        <w:rPr>
          <w:rFonts w:ascii="Times New Roman" w:hAnsi="Times New Roman" w:cs="Times New Roman"/>
          <w:bCs/>
          <w:sz w:val="8"/>
          <w:szCs w:val="8"/>
        </w:rPr>
      </w:pPr>
    </w:p>
    <w:p w14:paraId="01D96EA2" w14:textId="707CFDC3" w:rsidR="0083535D" w:rsidRPr="00EB662F" w:rsidRDefault="0083535D"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Fungi, particularly white-rot fungi can break down various plastic polymers; including Polyethylene (PE), Polyethylene Terephthalate (PET) and </w:t>
      </w:r>
      <w:proofErr w:type="spellStart"/>
      <w:r w:rsidRPr="00EB662F">
        <w:rPr>
          <w:rFonts w:ascii="Times New Roman" w:hAnsi="Times New Roman" w:cs="Times New Roman"/>
          <w:bCs/>
          <w:sz w:val="24"/>
          <w:szCs w:val="24"/>
        </w:rPr>
        <w:t>Polye</w:t>
      </w:r>
      <w:r w:rsidR="00CC3B4E">
        <w:rPr>
          <w:rFonts w:ascii="Times New Roman" w:hAnsi="Times New Roman" w:cs="Times New Roman"/>
          <w:bCs/>
          <w:sz w:val="24"/>
          <w:szCs w:val="24"/>
        </w:rPr>
        <w:t>ure</w:t>
      </w:r>
      <w:r w:rsidRPr="00EB662F">
        <w:rPr>
          <w:rFonts w:ascii="Times New Roman" w:hAnsi="Times New Roman" w:cs="Times New Roman"/>
          <w:bCs/>
          <w:sz w:val="24"/>
          <w:szCs w:val="24"/>
        </w:rPr>
        <w:t>thane</w:t>
      </w:r>
      <w:proofErr w:type="spellEnd"/>
      <w:r w:rsidRPr="00EB662F">
        <w:rPr>
          <w:rFonts w:ascii="Times New Roman" w:hAnsi="Times New Roman" w:cs="Times New Roman"/>
          <w:bCs/>
          <w:sz w:val="24"/>
          <w:szCs w:val="24"/>
        </w:rPr>
        <w:t xml:space="preserve"> (PUE) through the actions of enzymes such as laccases, pero</w:t>
      </w:r>
      <w:r w:rsidR="00CC3B4E">
        <w:rPr>
          <w:rFonts w:ascii="Times New Roman" w:hAnsi="Times New Roman" w:cs="Times New Roman"/>
          <w:bCs/>
          <w:sz w:val="24"/>
          <w:szCs w:val="24"/>
        </w:rPr>
        <w:t>x</w:t>
      </w:r>
      <w:r w:rsidRPr="00EB662F">
        <w:rPr>
          <w:rFonts w:ascii="Times New Roman" w:hAnsi="Times New Roman" w:cs="Times New Roman"/>
          <w:bCs/>
          <w:sz w:val="24"/>
          <w:szCs w:val="24"/>
        </w:rPr>
        <w:t xml:space="preserve">idases and esterases (Alan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2020). </w:t>
      </w:r>
    </w:p>
    <w:p w14:paraId="59B27E2B" w14:textId="1A3DF513" w:rsidR="0083535D" w:rsidRPr="00EB662F" w:rsidRDefault="0083535D"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Fungi are relatively less expensive to cultivate and in a large scale. Species such as </w:t>
      </w:r>
      <w:proofErr w:type="spellStart"/>
      <w:r w:rsidRPr="00EB662F">
        <w:rPr>
          <w:rFonts w:ascii="Times New Roman" w:hAnsi="Times New Roman" w:cs="Times New Roman"/>
          <w:bCs/>
          <w:sz w:val="24"/>
          <w:szCs w:val="24"/>
        </w:rPr>
        <w:t>Planerochaete</w:t>
      </w:r>
      <w:proofErr w:type="spellEnd"/>
      <w:r w:rsidRPr="00EB662F">
        <w:rPr>
          <w:rFonts w:ascii="Times New Roman" w:hAnsi="Times New Roman" w:cs="Times New Roman"/>
          <w:bCs/>
          <w:sz w:val="24"/>
          <w:szCs w:val="24"/>
        </w:rPr>
        <w:t xml:space="preserve">, Pleurotus and Trametes have been shown for their ability to degrade lignin and with promise in plastic degradation (Ahmed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2019). Their metabolic abilities enable them to breakdown some complex molecules which makes them to be highly effective in degrading stubborn organic and synthetic matters in nature. They have also been considered among the most efficient microbial degraders of plastic wastes with salient enzymes, having been reported to survive on recalcitrant and extreme habitats with limited nutrient (Okal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2023). Plastic polymers are non-degradable solid waste that have become a great threat to the entire globes of which their degradation would take </w:t>
      </w:r>
      <w:r w:rsidR="007A48F7" w:rsidRPr="00EB662F">
        <w:rPr>
          <w:rFonts w:ascii="Times New Roman" w:hAnsi="Times New Roman" w:cs="Times New Roman"/>
          <w:bCs/>
          <w:sz w:val="24"/>
          <w:szCs w:val="24"/>
        </w:rPr>
        <w:t xml:space="preserve">a few decades. Compared with other degradation processes, biodegradation process </w:t>
      </w:r>
      <w:r w:rsidR="007401DB" w:rsidRPr="00EB662F">
        <w:rPr>
          <w:rFonts w:ascii="Times New Roman" w:hAnsi="Times New Roman" w:cs="Times New Roman"/>
          <w:bCs/>
          <w:sz w:val="24"/>
          <w:szCs w:val="24"/>
        </w:rPr>
        <w:t>seems</w:t>
      </w:r>
      <w:r w:rsidR="007A48F7" w:rsidRPr="00EB662F">
        <w:rPr>
          <w:rFonts w:ascii="Times New Roman" w:hAnsi="Times New Roman" w:cs="Times New Roman"/>
          <w:bCs/>
          <w:sz w:val="24"/>
          <w:szCs w:val="24"/>
        </w:rPr>
        <w:t xml:space="preserve"> to be the most effective and best way for plastic degradation. This is because the process i</w:t>
      </w:r>
      <w:r w:rsidR="00CC3B4E">
        <w:rPr>
          <w:rFonts w:ascii="Times New Roman" w:hAnsi="Times New Roman" w:cs="Times New Roman"/>
          <w:bCs/>
          <w:sz w:val="24"/>
          <w:szCs w:val="24"/>
        </w:rPr>
        <w:t>s</w:t>
      </w:r>
      <w:r w:rsidR="007A48F7" w:rsidRPr="00EB662F">
        <w:rPr>
          <w:rFonts w:ascii="Times New Roman" w:hAnsi="Times New Roman" w:cs="Times New Roman"/>
          <w:bCs/>
          <w:sz w:val="24"/>
          <w:szCs w:val="24"/>
        </w:rPr>
        <w:t xml:space="preserve"> eco-friendly and less cost effective (Miller </w:t>
      </w:r>
      <w:r w:rsidR="007A48F7" w:rsidRPr="00EB662F">
        <w:rPr>
          <w:rFonts w:ascii="Times New Roman" w:hAnsi="Times New Roman" w:cs="Times New Roman"/>
          <w:bCs/>
          <w:i/>
          <w:iCs/>
          <w:sz w:val="24"/>
          <w:szCs w:val="24"/>
        </w:rPr>
        <w:t>et al.,</w:t>
      </w:r>
      <w:r w:rsidR="007A48F7" w:rsidRPr="00EB662F">
        <w:rPr>
          <w:rFonts w:ascii="Times New Roman" w:hAnsi="Times New Roman" w:cs="Times New Roman"/>
          <w:bCs/>
          <w:sz w:val="24"/>
          <w:szCs w:val="24"/>
        </w:rPr>
        <w:t xml:space="preserve"> 2020). </w:t>
      </w:r>
    </w:p>
    <w:p w14:paraId="60F6CE55" w14:textId="2C1297A3" w:rsidR="007A48F7" w:rsidRPr="00EB662F" w:rsidRDefault="007A48F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Biodegradation method, amongst others is most preferred because of its pollution free mechanism and ecofriendly nature. The process is often initiated by microbes; such as bacteria and fungi.</w:t>
      </w:r>
      <w:commentRangeStart w:id="4"/>
    </w:p>
    <w:p w14:paraId="60500AD3" w14:textId="3DD94215" w:rsidR="007A48F7" w:rsidRPr="00EB662F" w:rsidRDefault="007A48F7" w:rsidP="0094696A">
      <w:pPr>
        <w:spacing w:after="0" w:line="360" w:lineRule="auto"/>
        <w:jc w:val="both"/>
        <w:rPr>
          <w:rFonts w:ascii="Times New Roman" w:hAnsi="Times New Roman" w:cs="Times New Roman"/>
          <w:bCs/>
          <w:sz w:val="24"/>
          <w:szCs w:val="24"/>
        </w:rPr>
      </w:pPr>
      <w:proofErr w:type="gramStart"/>
      <w:r w:rsidRPr="00EB662F">
        <w:rPr>
          <w:rFonts w:ascii="Times New Roman" w:hAnsi="Times New Roman" w:cs="Times New Roman"/>
          <w:bCs/>
          <w:sz w:val="24"/>
          <w:szCs w:val="24"/>
        </w:rPr>
        <w:t>Generally</w:t>
      </w:r>
      <w:commentRangeEnd w:id="4"/>
      <w:proofErr w:type="gramEnd"/>
      <w:r w:rsidR="001D736D">
        <w:rPr>
          <w:rStyle w:val="CommentReference"/>
        </w:rPr>
        <w:commentReference w:id="4"/>
      </w:r>
      <w:commentRangeStart w:id="5"/>
      <w:r w:rsidRPr="00EB662F">
        <w:rPr>
          <w:rFonts w:ascii="Times New Roman" w:hAnsi="Times New Roman" w:cs="Times New Roman"/>
          <w:bCs/>
          <w:sz w:val="24"/>
          <w:szCs w:val="24"/>
        </w:rPr>
        <w:t xml:space="preserve">, </w:t>
      </w:r>
      <w:commentRangeEnd w:id="5"/>
      <w:r w:rsidR="001D736D">
        <w:rPr>
          <w:rStyle w:val="CommentReference"/>
        </w:rPr>
        <w:commentReference w:id="5"/>
      </w:r>
      <w:r w:rsidRPr="00EB662F">
        <w:rPr>
          <w:rFonts w:ascii="Times New Roman" w:hAnsi="Times New Roman" w:cs="Times New Roman"/>
          <w:bCs/>
          <w:sz w:val="24"/>
          <w:szCs w:val="24"/>
        </w:rPr>
        <w:t>it is reported that in biodegradation of plastic; the plastic</w:t>
      </w:r>
      <w:r w:rsidR="00CC3B4E">
        <w:rPr>
          <w:rFonts w:ascii="Times New Roman" w:hAnsi="Times New Roman" w:cs="Times New Roman"/>
          <w:bCs/>
          <w:sz w:val="24"/>
          <w:szCs w:val="24"/>
        </w:rPr>
        <w:t>s</w:t>
      </w:r>
      <w:r w:rsidRPr="00EB662F">
        <w:rPr>
          <w:rFonts w:ascii="Times New Roman" w:hAnsi="Times New Roman" w:cs="Times New Roman"/>
          <w:bCs/>
          <w:sz w:val="24"/>
          <w:szCs w:val="24"/>
        </w:rPr>
        <w:t xml:space="preserve"> are consumed as a food source by the fungi, under the influence of</w:t>
      </w:r>
      <w:r w:rsidR="00C96100" w:rsidRPr="00EB662F">
        <w:rPr>
          <w:rFonts w:ascii="Times New Roman" w:hAnsi="Times New Roman" w:cs="Times New Roman"/>
          <w:bCs/>
          <w:sz w:val="24"/>
          <w:szCs w:val="24"/>
        </w:rPr>
        <w:t xml:space="preserve"> environmental factors such as temperature and </w:t>
      </w:r>
      <w:proofErr w:type="spellStart"/>
      <w:r w:rsidR="00C96100" w:rsidRPr="00EB662F">
        <w:rPr>
          <w:rFonts w:ascii="Times New Roman" w:hAnsi="Times New Roman" w:cs="Times New Roman"/>
          <w:bCs/>
          <w:sz w:val="24"/>
          <w:szCs w:val="24"/>
        </w:rPr>
        <w:t>p</w:t>
      </w:r>
      <w:r w:rsidR="00CC3B4E" w:rsidRPr="00EB662F">
        <w:rPr>
          <w:rFonts w:ascii="Times New Roman" w:hAnsi="Times New Roman" w:cs="Times New Roman"/>
          <w:bCs/>
          <w:sz w:val="24"/>
          <w:szCs w:val="24"/>
        </w:rPr>
        <w:t>h</w:t>
      </w:r>
      <w:proofErr w:type="spellEnd"/>
      <w:r w:rsidR="00C96100" w:rsidRPr="00EB662F">
        <w:rPr>
          <w:rFonts w:ascii="Times New Roman" w:hAnsi="Times New Roman" w:cs="Times New Roman"/>
          <w:bCs/>
          <w:sz w:val="24"/>
          <w:szCs w:val="24"/>
        </w:rPr>
        <w:t xml:space="preserve"> (Ormsby </w:t>
      </w:r>
      <w:r w:rsidR="00C96100" w:rsidRPr="00EB662F">
        <w:rPr>
          <w:rFonts w:ascii="Times New Roman" w:hAnsi="Times New Roman" w:cs="Times New Roman"/>
          <w:bCs/>
          <w:i/>
          <w:iCs/>
          <w:sz w:val="24"/>
          <w:szCs w:val="24"/>
        </w:rPr>
        <w:t>et al.,</w:t>
      </w:r>
      <w:r w:rsidR="00C96100" w:rsidRPr="00EB662F">
        <w:rPr>
          <w:rFonts w:ascii="Times New Roman" w:hAnsi="Times New Roman" w:cs="Times New Roman"/>
          <w:bCs/>
          <w:sz w:val="24"/>
          <w:szCs w:val="24"/>
        </w:rPr>
        <w:t xml:space="preserve"> 2023). </w:t>
      </w:r>
    </w:p>
    <w:p w14:paraId="1B8DCD73" w14:textId="6F304771" w:rsidR="00921436" w:rsidRPr="00EB662F" w:rsidRDefault="00921436" w:rsidP="0094696A">
      <w:pPr>
        <w:spacing w:after="0" w:line="360" w:lineRule="auto"/>
        <w:jc w:val="both"/>
        <w:rPr>
          <w:rFonts w:ascii="Times New Roman" w:hAnsi="Times New Roman" w:cs="Times New Roman"/>
          <w:bCs/>
          <w:sz w:val="24"/>
          <w:szCs w:val="24"/>
        </w:rPr>
      </w:pPr>
      <w:proofErr w:type="spellStart"/>
      <w:r w:rsidRPr="00EB662F">
        <w:rPr>
          <w:rFonts w:ascii="Times New Roman" w:hAnsi="Times New Roman" w:cs="Times New Roman"/>
          <w:bCs/>
          <w:sz w:val="24"/>
          <w:szCs w:val="24"/>
        </w:rPr>
        <w:t>Infact</w:t>
      </w:r>
      <w:proofErr w:type="spellEnd"/>
      <w:r w:rsidRPr="00EB662F">
        <w:rPr>
          <w:rFonts w:ascii="Times New Roman" w:hAnsi="Times New Roman" w:cs="Times New Roman"/>
          <w:bCs/>
          <w:sz w:val="24"/>
          <w:szCs w:val="24"/>
        </w:rPr>
        <w:t>, some fungi genera such as Trichode</w:t>
      </w:r>
      <w:r w:rsidR="00CC3B4E">
        <w:rPr>
          <w:rFonts w:ascii="Times New Roman" w:hAnsi="Times New Roman" w:cs="Times New Roman"/>
          <w:bCs/>
          <w:sz w:val="24"/>
          <w:szCs w:val="24"/>
        </w:rPr>
        <w:t>r</w:t>
      </w:r>
      <w:r w:rsidRPr="00EB662F">
        <w:rPr>
          <w:rFonts w:ascii="Times New Roman" w:hAnsi="Times New Roman" w:cs="Times New Roman"/>
          <w:bCs/>
          <w:sz w:val="24"/>
          <w:szCs w:val="24"/>
        </w:rPr>
        <w:t>ma, Penicillium, Fusarium and Aspergillus have been reported to be implicated in biodegradation of plastic</w:t>
      </w:r>
      <w:r w:rsidR="00CC3B4E">
        <w:rPr>
          <w:rFonts w:ascii="Times New Roman" w:hAnsi="Times New Roman" w:cs="Times New Roman"/>
          <w:bCs/>
          <w:sz w:val="24"/>
          <w:szCs w:val="24"/>
        </w:rPr>
        <w:t>s</w:t>
      </w:r>
      <w:r w:rsidRPr="00EB662F">
        <w:rPr>
          <w:rFonts w:ascii="Times New Roman" w:hAnsi="Times New Roman" w:cs="Times New Roman"/>
          <w:bCs/>
          <w:sz w:val="24"/>
          <w:szCs w:val="24"/>
        </w:rPr>
        <w:t xml:space="preserve">. This according to reports is possible because these fungi </w:t>
      </w:r>
      <w:commentRangeStart w:id="6"/>
      <w:proofErr w:type="spellStart"/>
      <w:r w:rsidRPr="00EB662F">
        <w:rPr>
          <w:rFonts w:ascii="Times New Roman" w:hAnsi="Times New Roman" w:cs="Times New Roman"/>
          <w:bCs/>
          <w:sz w:val="24"/>
          <w:szCs w:val="24"/>
        </w:rPr>
        <w:t>posses</w:t>
      </w:r>
      <w:commentRangeEnd w:id="6"/>
      <w:proofErr w:type="spellEnd"/>
      <w:r w:rsidR="001D736D">
        <w:rPr>
          <w:rStyle w:val="CommentReference"/>
        </w:rPr>
        <w:commentReference w:id="6"/>
      </w:r>
      <w:r w:rsidRPr="00EB662F">
        <w:rPr>
          <w:rFonts w:ascii="Times New Roman" w:hAnsi="Times New Roman" w:cs="Times New Roman"/>
          <w:bCs/>
          <w:sz w:val="24"/>
          <w:szCs w:val="24"/>
        </w:rPr>
        <w:t xml:space="preserve"> enzymes capable of breaking down polymers of different types of plastics; including Polyethylene (PE), Polypropylene (PP) and other plastic polymers (Priya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2022). The Trichoderma species such as </w:t>
      </w:r>
      <w:r w:rsidRPr="00EB662F">
        <w:rPr>
          <w:rFonts w:ascii="Times New Roman" w:hAnsi="Times New Roman" w:cs="Times New Roman"/>
          <w:bCs/>
          <w:i/>
          <w:iCs/>
          <w:sz w:val="24"/>
          <w:szCs w:val="24"/>
        </w:rPr>
        <w:t>T. viride</w:t>
      </w:r>
      <w:r w:rsidRPr="00EB662F">
        <w:rPr>
          <w:rFonts w:ascii="Times New Roman" w:hAnsi="Times New Roman" w:cs="Times New Roman"/>
          <w:bCs/>
          <w:sz w:val="24"/>
          <w:szCs w:val="24"/>
        </w:rPr>
        <w:t xml:space="preserve"> has been demonstrated to possess the ability to biodegrade plastics; being known for their </w:t>
      </w:r>
      <w:proofErr w:type="spellStart"/>
      <w:r w:rsidRPr="00EB662F">
        <w:rPr>
          <w:rFonts w:ascii="Times New Roman" w:hAnsi="Times New Roman" w:cs="Times New Roman"/>
          <w:bCs/>
          <w:sz w:val="24"/>
          <w:szCs w:val="24"/>
        </w:rPr>
        <w:t>lignolytic</w:t>
      </w:r>
      <w:proofErr w:type="spellEnd"/>
      <w:r w:rsidRPr="00EB662F">
        <w:rPr>
          <w:rFonts w:ascii="Times New Roman" w:hAnsi="Times New Roman" w:cs="Times New Roman"/>
          <w:bCs/>
          <w:sz w:val="24"/>
          <w:szCs w:val="24"/>
        </w:rPr>
        <w:t xml:space="preserve"> ability to capabilities (Sumathi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2016). </w:t>
      </w:r>
    </w:p>
    <w:p w14:paraId="381FE691" w14:textId="36D78A76" w:rsidR="00921436" w:rsidRPr="00EB662F" w:rsidRDefault="00921436"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Santo </w:t>
      </w:r>
      <w:r w:rsidRPr="00EB662F">
        <w:rPr>
          <w:rFonts w:ascii="Times New Roman" w:hAnsi="Times New Roman" w:cs="Times New Roman"/>
          <w:bCs/>
          <w:i/>
          <w:iCs/>
          <w:sz w:val="24"/>
          <w:szCs w:val="24"/>
        </w:rPr>
        <w:t xml:space="preserve">et al. </w:t>
      </w:r>
      <w:r w:rsidRPr="00EB662F">
        <w:rPr>
          <w:rFonts w:ascii="Times New Roman" w:hAnsi="Times New Roman" w:cs="Times New Roman"/>
          <w:bCs/>
          <w:sz w:val="24"/>
          <w:szCs w:val="24"/>
        </w:rPr>
        <w:t xml:space="preserve">(2013) reported that the </w:t>
      </w:r>
      <w:r w:rsidR="00102BC5" w:rsidRPr="00EB662F">
        <w:rPr>
          <w:rFonts w:ascii="Times New Roman" w:hAnsi="Times New Roman" w:cs="Times New Roman"/>
          <w:bCs/>
          <w:sz w:val="24"/>
          <w:szCs w:val="24"/>
        </w:rPr>
        <w:t>above-mentioned</w:t>
      </w:r>
      <w:r w:rsidRPr="00EB662F">
        <w:rPr>
          <w:rFonts w:ascii="Times New Roman" w:hAnsi="Times New Roman" w:cs="Times New Roman"/>
          <w:bCs/>
          <w:sz w:val="24"/>
          <w:szCs w:val="24"/>
        </w:rPr>
        <w:t xml:space="preserve"> fungal genera – Trichoderma, Penicillium, Fusarium and Aspergillus have the efficacy of using plastics as source of food. Additionally, Chiu </w:t>
      </w:r>
      <w:r w:rsidRPr="00EB662F">
        <w:rPr>
          <w:rFonts w:ascii="Times New Roman" w:hAnsi="Times New Roman" w:cs="Times New Roman"/>
          <w:bCs/>
          <w:i/>
          <w:iCs/>
          <w:sz w:val="24"/>
          <w:szCs w:val="24"/>
        </w:rPr>
        <w:t xml:space="preserve">et </w:t>
      </w:r>
      <w:r w:rsidRPr="00EB662F">
        <w:rPr>
          <w:rFonts w:ascii="Times New Roman" w:hAnsi="Times New Roman" w:cs="Times New Roman"/>
          <w:bCs/>
          <w:i/>
          <w:iCs/>
          <w:sz w:val="24"/>
          <w:szCs w:val="24"/>
        </w:rPr>
        <w:lastRenderedPageBreak/>
        <w:t>al.</w:t>
      </w:r>
      <w:r w:rsidRPr="00EB662F">
        <w:rPr>
          <w:rFonts w:ascii="Times New Roman" w:hAnsi="Times New Roman" w:cs="Times New Roman"/>
          <w:bCs/>
          <w:sz w:val="24"/>
          <w:szCs w:val="24"/>
        </w:rPr>
        <w:t xml:space="preserve"> (1998) and Ibrahim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(2024) also reported</w:t>
      </w:r>
      <w:r w:rsidR="00CC3B4E">
        <w:rPr>
          <w:rFonts w:ascii="Times New Roman" w:hAnsi="Times New Roman" w:cs="Times New Roman"/>
          <w:bCs/>
          <w:sz w:val="24"/>
          <w:szCs w:val="24"/>
        </w:rPr>
        <w:t xml:space="preserve"> </w:t>
      </w:r>
      <w:r w:rsidRPr="00EB662F">
        <w:rPr>
          <w:rFonts w:ascii="Times New Roman" w:hAnsi="Times New Roman" w:cs="Times New Roman"/>
          <w:bCs/>
          <w:sz w:val="24"/>
          <w:szCs w:val="24"/>
        </w:rPr>
        <w:t xml:space="preserve">that the fungi degrade plastic </w:t>
      </w:r>
      <w:r w:rsidR="00E86982" w:rsidRPr="00EB662F">
        <w:rPr>
          <w:rFonts w:ascii="Times New Roman" w:hAnsi="Times New Roman" w:cs="Times New Roman"/>
          <w:bCs/>
          <w:sz w:val="24"/>
          <w:szCs w:val="24"/>
        </w:rPr>
        <w:t xml:space="preserve">by secreting certain enzymes such as peroxidases, laccases, and </w:t>
      </w:r>
      <w:proofErr w:type="spellStart"/>
      <w:r w:rsidR="00E86982" w:rsidRPr="00EB662F">
        <w:rPr>
          <w:rFonts w:ascii="Times New Roman" w:hAnsi="Times New Roman" w:cs="Times New Roman"/>
          <w:bCs/>
          <w:sz w:val="24"/>
          <w:szCs w:val="24"/>
        </w:rPr>
        <w:t>mon-</w:t>
      </w:r>
      <w:r w:rsidR="00CC3B4E">
        <w:rPr>
          <w:rFonts w:ascii="Times New Roman" w:hAnsi="Times New Roman" w:cs="Times New Roman"/>
          <w:bCs/>
          <w:sz w:val="24"/>
          <w:szCs w:val="24"/>
        </w:rPr>
        <w:t>o</w:t>
      </w:r>
      <w:r w:rsidR="00E86982" w:rsidRPr="00EB662F">
        <w:rPr>
          <w:rFonts w:ascii="Times New Roman" w:hAnsi="Times New Roman" w:cs="Times New Roman"/>
          <w:bCs/>
          <w:sz w:val="24"/>
          <w:szCs w:val="24"/>
        </w:rPr>
        <w:t>xygenases</w:t>
      </w:r>
      <w:proofErr w:type="spellEnd"/>
      <w:r w:rsidR="00E86982" w:rsidRPr="00EB662F">
        <w:rPr>
          <w:rFonts w:ascii="Times New Roman" w:hAnsi="Times New Roman" w:cs="Times New Roman"/>
          <w:bCs/>
          <w:sz w:val="24"/>
          <w:szCs w:val="24"/>
        </w:rPr>
        <w:t xml:space="preserve"> which break down the chemical bonds within the plastic polymers. According to them, the enzymes </w:t>
      </w:r>
      <w:proofErr w:type="spellStart"/>
      <w:r w:rsidR="00E86982" w:rsidRPr="00EB662F">
        <w:rPr>
          <w:rFonts w:ascii="Times New Roman" w:hAnsi="Times New Roman" w:cs="Times New Roman"/>
          <w:bCs/>
          <w:sz w:val="24"/>
          <w:szCs w:val="24"/>
        </w:rPr>
        <w:t>hydrolyse</w:t>
      </w:r>
      <w:proofErr w:type="spellEnd"/>
      <w:r w:rsidR="00E86982" w:rsidRPr="00EB662F">
        <w:rPr>
          <w:rFonts w:ascii="Times New Roman" w:hAnsi="Times New Roman" w:cs="Times New Roman"/>
          <w:bCs/>
          <w:sz w:val="24"/>
          <w:szCs w:val="24"/>
        </w:rPr>
        <w:t xml:space="preserve"> the polymers; converting them into smaller and simpler molecules that the fungi can absorb through the mycelia and absorb the material and use them as a source of carbon and energy (Khan </w:t>
      </w:r>
      <w:r w:rsidR="00E86982" w:rsidRPr="00EB662F">
        <w:rPr>
          <w:rFonts w:ascii="Times New Roman" w:hAnsi="Times New Roman" w:cs="Times New Roman"/>
          <w:bCs/>
          <w:i/>
          <w:iCs/>
          <w:sz w:val="24"/>
          <w:szCs w:val="24"/>
        </w:rPr>
        <w:t>et al.,</w:t>
      </w:r>
      <w:r w:rsidR="00E86982" w:rsidRPr="00EB662F">
        <w:rPr>
          <w:rFonts w:ascii="Times New Roman" w:hAnsi="Times New Roman" w:cs="Times New Roman"/>
          <w:bCs/>
          <w:sz w:val="24"/>
          <w:szCs w:val="24"/>
        </w:rPr>
        <w:t xml:space="preserve"> 2020</w:t>
      </w:r>
      <w:r w:rsidR="00CC3B4E">
        <w:rPr>
          <w:rFonts w:ascii="Times New Roman" w:hAnsi="Times New Roman" w:cs="Times New Roman"/>
          <w:bCs/>
          <w:sz w:val="24"/>
          <w:szCs w:val="24"/>
        </w:rPr>
        <w:t xml:space="preserve">, </w:t>
      </w:r>
      <w:proofErr w:type="spellStart"/>
      <w:r w:rsidR="00CC3B4E">
        <w:rPr>
          <w:rFonts w:ascii="Times New Roman" w:hAnsi="Times New Roman" w:cs="Times New Roman"/>
          <w:bCs/>
          <w:sz w:val="24"/>
          <w:szCs w:val="24"/>
        </w:rPr>
        <w:t>Atoma-Abadaika</w:t>
      </w:r>
      <w:proofErr w:type="spellEnd"/>
      <w:r w:rsidR="00CC3B4E">
        <w:rPr>
          <w:rFonts w:ascii="Times New Roman" w:hAnsi="Times New Roman" w:cs="Times New Roman"/>
          <w:bCs/>
          <w:sz w:val="24"/>
          <w:szCs w:val="24"/>
        </w:rPr>
        <w:t xml:space="preserve"> &amp; </w:t>
      </w:r>
      <w:proofErr w:type="spellStart"/>
      <w:r w:rsidR="00CC3B4E">
        <w:rPr>
          <w:rFonts w:ascii="Times New Roman" w:hAnsi="Times New Roman" w:cs="Times New Roman"/>
          <w:bCs/>
          <w:sz w:val="24"/>
          <w:szCs w:val="24"/>
        </w:rPr>
        <w:t>Elenwa</w:t>
      </w:r>
      <w:proofErr w:type="spellEnd"/>
      <w:r w:rsidR="00CC3B4E">
        <w:rPr>
          <w:rFonts w:ascii="Times New Roman" w:hAnsi="Times New Roman" w:cs="Times New Roman"/>
          <w:bCs/>
          <w:sz w:val="24"/>
          <w:szCs w:val="24"/>
        </w:rPr>
        <w:t>, 2024).</w:t>
      </w:r>
      <w:r w:rsidR="00E86982" w:rsidRPr="00EB662F">
        <w:rPr>
          <w:rFonts w:ascii="Times New Roman" w:hAnsi="Times New Roman" w:cs="Times New Roman"/>
          <w:bCs/>
          <w:sz w:val="24"/>
          <w:szCs w:val="24"/>
        </w:rPr>
        <w:t xml:space="preserve"> </w:t>
      </w:r>
    </w:p>
    <w:p w14:paraId="1CB92B11" w14:textId="33AD6FF0" w:rsidR="00E86982" w:rsidRPr="00EB662F" w:rsidRDefault="00E86982"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w:t>
      </w:r>
      <w:proofErr w:type="spellStart"/>
      <w:r w:rsidRPr="00EB662F">
        <w:rPr>
          <w:rFonts w:ascii="Times New Roman" w:hAnsi="Times New Roman" w:cs="Times New Roman"/>
          <w:bCs/>
          <w:sz w:val="24"/>
          <w:szCs w:val="24"/>
        </w:rPr>
        <w:t>macrofungi</w:t>
      </w:r>
      <w:proofErr w:type="spellEnd"/>
      <w:r w:rsidRPr="00EB662F">
        <w:rPr>
          <w:rFonts w:ascii="Times New Roman" w:hAnsi="Times New Roman" w:cs="Times New Roman"/>
          <w:bCs/>
          <w:sz w:val="24"/>
          <w:szCs w:val="24"/>
        </w:rPr>
        <w:t xml:space="preserve"> cultivated as mushroom after cropping leaves left over of the used mushroom soil, often referred to as SMS; may not totally be emptied of the mushroom mycelia that do the work of biodegradation. However, having established that plastics are become ecosystem threat to biosafety, many </w:t>
      </w:r>
      <w:commentRangeStart w:id="7"/>
      <w:r w:rsidRPr="00EB662F">
        <w:rPr>
          <w:rFonts w:ascii="Times New Roman" w:hAnsi="Times New Roman" w:cs="Times New Roman"/>
          <w:bCs/>
          <w:sz w:val="24"/>
          <w:szCs w:val="24"/>
        </w:rPr>
        <w:t xml:space="preserve">method </w:t>
      </w:r>
      <w:commentRangeEnd w:id="7"/>
      <w:r w:rsidR="001D736D">
        <w:rPr>
          <w:rStyle w:val="CommentReference"/>
        </w:rPr>
        <w:commentReference w:id="7"/>
      </w:r>
      <w:r w:rsidRPr="00EB662F">
        <w:rPr>
          <w:rFonts w:ascii="Times New Roman" w:hAnsi="Times New Roman" w:cs="Times New Roman"/>
          <w:bCs/>
          <w:sz w:val="24"/>
          <w:szCs w:val="24"/>
        </w:rPr>
        <w:t>have been tried in the course to reduce plastic waste pollution</w:t>
      </w:r>
      <w:r w:rsidR="00CC3B4E">
        <w:rPr>
          <w:rFonts w:ascii="Times New Roman" w:hAnsi="Times New Roman" w:cs="Times New Roman"/>
          <w:bCs/>
          <w:sz w:val="24"/>
          <w:szCs w:val="24"/>
        </w:rPr>
        <w:t>;</w:t>
      </w:r>
      <w:r w:rsidRPr="00EB662F">
        <w:rPr>
          <w:rFonts w:ascii="Times New Roman" w:hAnsi="Times New Roman" w:cs="Times New Roman"/>
          <w:bCs/>
          <w:sz w:val="24"/>
          <w:szCs w:val="24"/>
        </w:rPr>
        <w:t xml:space="preserve"> the biodegradation is reported as a safe process, microbial enzymes may be involved. It is also a clear fact that many </w:t>
      </w:r>
      <w:commentRangeStart w:id="8"/>
      <w:r w:rsidRPr="00EB662F">
        <w:rPr>
          <w:rFonts w:ascii="Times New Roman" w:hAnsi="Times New Roman" w:cs="Times New Roman"/>
          <w:bCs/>
          <w:sz w:val="24"/>
          <w:szCs w:val="24"/>
        </w:rPr>
        <w:t>work</w:t>
      </w:r>
      <w:commentRangeEnd w:id="8"/>
      <w:r w:rsidR="001D736D">
        <w:rPr>
          <w:rStyle w:val="CommentReference"/>
        </w:rPr>
        <w:commentReference w:id="8"/>
      </w:r>
      <w:r w:rsidRPr="00EB662F">
        <w:rPr>
          <w:rFonts w:ascii="Times New Roman" w:hAnsi="Times New Roman" w:cs="Times New Roman"/>
          <w:bCs/>
          <w:sz w:val="24"/>
          <w:szCs w:val="24"/>
        </w:rPr>
        <w:t xml:space="preserve"> have been done on degradation of plastic; but sufficient work have not been done using spent mushroom substrate a</w:t>
      </w:r>
      <w:r w:rsidR="00CC3B4E">
        <w:rPr>
          <w:rFonts w:ascii="Times New Roman" w:hAnsi="Times New Roman" w:cs="Times New Roman"/>
          <w:bCs/>
          <w:sz w:val="24"/>
          <w:szCs w:val="24"/>
        </w:rPr>
        <w:t>s</w:t>
      </w:r>
      <w:r w:rsidRPr="00EB662F">
        <w:rPr>
          <w:rFonts w:ascii="Times New Roman" w:hAnsi="Times New Roman" w:cs="Times New Roman"/>
          <w:bCs/>
          <w:sz w:val="24"/>
          <w:szCs w:val="24"/>
        </w:rPr>
        <w:t xml:space="preserve"> a material for biodegradation of plastic. </w:t>
      </w:r>
    </w:p>
    <w:p w14:paraId="06B7F7A5" w14:textId="305F6169" w:rsidR="00E86982" w:rsidRPr="00EB662F" w:rsidRDefault="00E86982"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It is therefore on this premise that this study was carried out to take advantage of the </w:t>
      </w:r>
      <w:commentRangeStart w:id="9"/>
      <w:r w:rsidRPr="00EB662F">
        <w:rPr>
          <w:rFonts w:ascii="Times New Roman" w:hAnsi="Times New Roman" w:cs="Times New Roman"/>
          <w:bCs/>
          <w:sz w:val="24"/>
          <w:szCs w:val="24"/>
        </w:rPr>
        <w:t xml:space="preserve">left over </w:t>
      </w:r>
      <w:commentRangeEnd w:id="9"/>
      <w:r w:rsidR="001D736D">
        <w:rPr>
          <w:rStyle w:val="CommentReference"/>
        </w:rPr>
        <w:commentReference w:id="9"/>
      </w:r>
      <w:r w:rsidRPr="00EB662F">
        <w:rPr>
          <w:rFonts w:ascii="Times New Roman" w:hAnsi="Times New Roman" w:cs="Times New Roman"/>
          <w:bCs/>
          <w:sz w:val="24"/>
          <w:szCs w:val="24"/>
        </w:rPr>
        <w:t>mushroom mycelia remaining in the spent substrate for biodegradation of plastic and possibly assisted by some fungi genera</w:t>
      </w:r>
      <w:r w:rsidR="00CC3B4E">
        <w:rPr>
          <w:rFonts w:ascii="Times New Roman" w:hAnsi="Times New Roman" w:cs="Times New Roman"/>
          <w:bCs/>
          <w:sz w:val="24"/>
          <w:szCs w:val="24"/>
        </w:rPr>
        <w:t xml:space="preserve"> with potent enzymes.</w:t>
      </w:r>
    </w:p>
    <w:p w14:paraId="003F7A88" w14:textId="1E4C68D5" w:rsidR="00E86982" w:rsidRPr="00EB662F" w:rsidRDefault="00E86982" w:rsidP="0094696A">
      <w:pPr>
        <w:spacing w:after="0" w:line="360" w:lineRule="auto"/>
        <w:jc w:val="both"/>
        <w:rPr>
          <w:rFonts w:ascii="Times New Roman" w:hAnsi="Times New Roman" w:cs="Times New Roman"/>
          <w:bCs/>
          <w:sz w:val="24"/>
          <w:szCs w:val="24"/>
        </w:rPr>
      </w:pPr>
    </w:p>
    <w:p w14:paraId="745E7A69" w14:textId="10E00A68" w:rsidR="00E86982" w:rsidRPr="00EB662F" w:rsidRDefault="00E86982"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 xml:space="preserve">MATERIALS AND METHODS </w:t>
      </w:r>
    </w:p>
    <w:p w14:paraId="7DFBECAD" w14:textId="0ABF1928" w:rsidR="00E86982" w:rsidRPr="00EB662F" w:rsidRDefault="00E86982"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
          <w:sz w:val="24"/>
          <w:szCs w:val="24"/>
        </w:rPr>
        <w:t xml:space="preserve">Study Area: </w:t>
      </w:r>
      <w:r w:rsidRPr="00EB662F">
        <w:rPr>
          <w:rFonts w:ascii="Times New Roman" w:hAnsi="Times New Roman" w:cs="Times New Roman"/>
          <w:bCs/>
          <w:sz w:val="24"/>
          <w:szCs w:val="24"/>
        </w:rPr>
        <w:t xml:space="preserve">The study was carried out in the Biology laboratory of Rivers State University, </w:t>
      </w:r>
      <w:proofErr w:type="spellStart"/>
      <w:r w:rsidRPr="00EB662F">
        <w:rPr>
          <w:rFonts w:ascii="Times New Roman" w:hAnsi="Times New Roman" w:cs="Times New Roman"/>
          <w:bCs/>
          <w:sz w:val="24"/>
          <w:szCs w:val="24"/>
        </w:rPr>
        <w:t>Nkpolu-Oroworukwo</w:t>
      </w:r>
      <w:proofErr w:type="spellEnd"/>
      <w:r w:rsidRPr="00EB662F">
        <w:rPr>
          <w:rFonts w:ascii="Times New Roman" w:hAnsi="Times New Roman" w:cs="Times New Roman"/>
          <w:bCs/>
          <w:sz w:val="24"/>
          <w:szCs w:val="24"/>
        </w:rPr>
        <w:t>, Port Harcourt, Nigeria which lies in the Niger Delta sedimentary Basin and precisely in the South-South of the Niger Delta; within the coordinate (4 808</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N, 6. 98</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 xml:space="preserve">E). It has an annual rainfall of 2,500mm, relative humidity of 80 – 85% and annual </w:t>
      </w:r>
      <w:r w:rsidR="00C86312" w:rsidRPr="00EB662F">
        <w:rPr>
          <w:rFonts w:ascii="Times New Roman" w:hAnsi="Times New Roman" w:cs="Times New Roman"/>
          <w:bCs/>
          <w:sz w:val="24"/>
          <w:szCs w:val="24"/>
        </w:rPr>
        <w:t>temperature range of 25 – 28</w:t>
      </w:r>
      <w:r w:rsidR="00C86312" w:rsidRPr="00EB662F">
        <w:rPr>
          <w:rFonts w:ascii="Times New Roman" w:hAnsi="Times New Roman" w:cs="Times New Roman"/>
          <w:bCs/>
          <w:sz w:val="24"/>
          <w:szCs w:val="24"/>
          <w:vertAlign w:val="superscript"/>
        </w:rPr>
        <w:t>0</w:t>
      </w:r>
      <w:r w:rsidR="00C86312" w:rsidRPr="00EB662F">
        <w:rPr>
          <w:rFonts w:ascii="Times New Roman" w:hAnsi="Times New Roman" w:cs="Times New Roman"/>
          <w:bCs/>
          <w:sz w:val="24"/>
          <w:szCs w:val="24"/>
        </w:rPr>
        <w:t xml:space="preserve">C. </w:t>
      </w:r>
    </w:p>
    <w:p w14:paraId="6034D2FE" w14:textId="658F54B4" w:rsidR="00C86312" w:rsidRPr="00EB662F" w:rsidRDefault="00C86312" w:rsidP="0094696A">
      <w:pPr>
        <w:spacing w:after="0" w:line="360" w:lineRule="auto"/>
        <w:jc w:val="both"/>
        <w:rPr>
          <w:rFonts w:ascii="Times New Roman" w:hAnsi="Times New Roman" w:cs="Times New Roman"/>
          <w:bCs/>
          <w:sz w:val="12"/>
          <w:szCs w:val="12"/>
        </w:rPr>
      </w:pPr>
    </w:p>
    <w:p w14:paraId="46B175F3" w14:textId="25FB0BD4" w:rsidR="00C86312" w:rsidRPr="00EB662F" w:rsidRDefault="00A230E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
          <w:sz w:val="24"/>
          <w:szCs w:val="24"/>
        </w:rPr>
        <w:t xml:space="preserve">SOURCE OF SAMPLE AND COLLECTION: </w:t>
      </w:r>
      <w:r w:rsidRPr="00EB662F">
        <w:rPr>
          <w:rFonts w:ascii="Times New Roman" w:hAnsi="Times New Roman" w:cs="Times New Roman"/>
          <w:bCs/>
          <w:sz w:val="24"/>
          <w:szCs w:val="24"/>
        </w:rPr>
        <w:t xml:space="preserve">The plastic material sample was obtained as a waste nuisance from the University Campus. The treatment agent was weathered Spent Substrate (SMS) of </w:t>
      </w:r>
      <w:r w:rsidRPr="00EB662F">
        <w:rPr>
          <w:rFonts w:ascii="Times New Roman" w:hAnsi="Times New Roman" w:cs="Times New Roman"/>
          <w:bCs/>
          <w:i/>
          <w:iCs/>
          <w:sz w:val="24"/>
          <w:szCs w:val="24"/>
        </w:rPr>
        <w:t xml:space="preserve">Pleurotus ostreatus, </w:t>
      </w:r>
      <w:r w:rsidRPr="00EB662F">
        <w:rPr>
          <w:rFonts w:ascii="Times New Roman" w:hAnsi="Times New Roman" w:cs="Times New Roman"/>
          <w:bCs/>
          <w:sz w:val="24"/>
          <w:szCs w:val="24"/>
        </w:rPr>
        <w:t xml:space="preserve">procured from </w:t>
      </w:r>
      <w:proofErr w:type="spellStart"/>
      <w:r w:rsidRPr="00EB662F">
        <w:rPr>
          <w:rFonts w:ascii="Times New Roman" w:hAnsi="Times New Roman" w:cs="Times New Roman"/>
          <w:bCs/>
          <w:sz w:val="24"/>
          <w:szCs w:val="24"/>
        </w:rPr>
        <w:t>Dilomat</w:t>
      </w:r>
      <w:proofErr w:type="spellEnd"/>
      <w:r w:rsidRPr="00EB662F">
        <w:rPr>
          <w:rFonts w:ascii="Times New Roman" w:hAnsi="Times New Roman" w:cs="Times New Roman"/>
          <w:bCs/>
          <w:sz w:val="24"/>
          <w:szCs w:val="24"/>
        </w:rPr>
        <w:t xml:space="preserve"> mushroom farms and service; also located within the University campus. </w:t>
      </w:r>
      <w:proofErr w:type="spellStart"/>
      <w:r w:rsidRPr="00EB662F">
        <w:rPr>
          <w:rFonts w:ascii="Times New Roman" w:hAnsi="Times New Roman" w:cs="Times New Roman"/>
          <w:bCs/>
          <w:sz w:val="24"/>
          <w:szCs w:val="24"/>
        </w:rPr>
        <w:t>Dilomat</w:t>
      </w:r>
      <w:proofErr w:type="spellEnd"/>
      <w:r w:rsidRPr="00EB662F">
        <w:rPr>
          <w:rFonts w:ascii="Times New Roman" w:hAnsi="Times New Roman" w:cs="Times New Roman"/>
          <w:bCs/>
          <w:sz w:val="24"/>
          <w:szCs w:val="24"/>
        </w:rPr>
        <w:t xml:space="preserve"> mushroom farm is a renowned farm in Nigeria. Weathered SMS and </w:t>
      </w:r>
      <w:r w:rsidRPr="00EB662F">
        <w:rPr>
          <w:rFonts w:ascii="Times New Roman" w:hAnsi="Times New Roman" w:cs="Times New Roman"/>
          <w:bCs/>
          <w:i/>
          <w:iCs/>
          <w:sz w:val="24"/>
          <w:szCs w:val="24"/>
        </w:rPr>
        <w:t>P. ostreatus</w:t>
      </w:r>
      <w:r w:rsidRPr="00EB662F">
        <w:rPr>
          <w:rFonts w:ascii="Times New Roman" w:hAnsi="Times New Roman" w:cs="Times New Roman"/>
          <w:bCs/>
          <w:sz w:val="24"/>
          <w:szCs w:val="24"/>
        </w:rPr>
        <w:t xml:space="preserve"> were chosen due to the track record of their impact on plastic. </w:t>
      </w:r>
    </w:p>
    <w:p w14:paraId="2B019BAF" w14:textId="77BE4FFA" w:rsidR="00A230E7" w:rsidRPr="00EB662F" w:rsidRDefault="00A230E7" w:rsidP="0094696A">
      <w:pPr>
        <w:spacing w:after="0" w:line="360" w:lineRule="auto"/>
        <w:jc w:val="both"/>
        <w:rPr>
          <w:rFonts w:ascii="Times New Roman" w:hAnsi="Times New Roman" w:cs="Times New Roman"/>
          <w:bCs/>
          <w:sz w:val="10"/>
          <w:szCs w:val="10"/>
        </w:rPr>
      </w:pPr>
    </w:p>
    <w:p w14:paraId="5B0F2DFE" w14:textId="75CCC855" w:rsidR="00A230E7" w:rsidRPr="00EB662F" w:rsidRDefault="00A230E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
          <w:sz w:val="24"/>
          <w:szCs w:val="24"/>
        </w:rPr>
        <w:t>Sample Preparation:</w:t>
      </w:r>
      <w:r w:rsidRPr="00EB662F">
        <w:rPr>
          <w:rFonts w:ascii="Times New Roman" w:hAnsi="Times New Roman" w:cs="Times New Roman"/>
          <w:bCs/>
          <w:sz w:val="24"/>
          <w:szCs w:val="24"/>
        </w:rPr>
        <w:t xml:space="preserve"> The plastic waste material sample was </w:t>
      </w:r>
      <w:proofErr w:type="spellStart"/>
      <w:r w:rsidRPr="00EB662F">
        <w:rPr>
          <w:rFonts w:ascii="Times New Roman" w:hAnsi="Times New Roman" w:cs="Times New Roman"/>
          <w:bCs/>
          <w:sz w:val="24"/>
          <w:szCs w:val="24"/>
        </w:rPr>
        <w:t>Lasien</w:t>
      </w:r>
      <w:proofErr w:type="spellEnd"/>
      <w:r w:rsidRPr="00EB662F">
        <w:rPr>
          <w:rFonts w:ascii="Times New Roman" w:hAnsi="Times New Roman" w:cs="Times New Roman"/>
          <w:bCs/>
          <w:sz w:val="24"/>
          <w:szCs w:val="24"/>
        </w:rPr>
        <w:t xml:space="preserve"> empty water bottle. The plastic material was washed under running water to remove obvious </w:t>
      </w:r>
      <w:proofErr w:type="spellStart"/>
      <w:r w:rsidRPr="00EB662F">
        <w:rPr>
          <w:rFonts w:ascii="Times New Roman" w:hAnsi="Times New Roman" w:cs="Times New Roman"/>
          <w:bCs/>
          <w:sz w:val="24"/>
          <w:szCs w:val="24"/>
        </w:rPr>
        <w:t>dirts</w:t>
      </w:r>
      <w:proofErr w:type="spellEnd"/>
      <w:r w:rsidRPr="00EB662F">
        <w:rPr>
          <w:rFonts w:ascii="Times New Roman" w:hAnsi="Times New Roman" w:cs="Times New Roman"/>
          <w:bCs/>
          <w:sz w:val="24"/>
          <w:szCs w:val="24"/>
        </w:rPr>
        <w:t>. It was then cut into tiny pieces of 0.06g and exposed to temperature of 24</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 xml:space="preserve">C under sun for three days. At the end of the three days the cut pieces of the plastic were taken to the laboratory for study. </w:t>
      </w:r>
      <w:proofErr w:type="spellStart"/>
      <w:r w:rsidRPr="00EB662F">
        <w:rPr>
          <w:rFonts w:ascii="Times New Roman" w:hAnsi="Times New Roman" w:cs="Times New Roman"/>
          <w:bCs/>
          <w:sz w:val="24"/>
          <w:szCs w:val="24"/>
        </w:rPr>
        <w:t>Lasien</w:t>
      </w:r>
      <w:proofErr w:type="spellEnd"/>
      <w:r w:rsidRPr="00EB662F">
        <w:rPr>
          <w:rFonts w:ascii="Times New Roman" w:hAnsi="Times New Roman" w:cs="Times New Roman"/>
          <w:bCs/>
          <w:sz w:val="24"/>
          <w:szCs w:val="24"/>
        </w:rPr>
        <w:t xml:space="preserve"> water bottle was chosen because </w:t>
      </w:r>
      <w:r w:rsidRPr="00EB662F">
        <w:rPr>
          <w:rFonts w:ascii="Times New Roman" w:hAnsi="Times New Roman" w:cs="Times New Roman"/>
          <w:bCs/>
          <w:sz w:val="24"/>
          <w:szCs w:val="24"/>
        </w:rPr>
        <w:lastRenderedPageBreak/>
        <w:t xml:space="preserve">it is an oxo-biodegradable plastic made </w:t>
      </w:r>
      <w:r w:rsidR="000F0A41">
        <w:rPr>
          <w:rFonts w:ascii="Times New Roman" w:hAnsi="Times New Roman" w:cs="Times New Roman"/>
          <w:bCs/>
          <w:sz w:val="24"/>
          <w:szCs w:val="24"/>
        </w:rPr>
        <w:t>of</w:t>
      </w:r>
      <w:r w:rsidRPr="00EB662F">
        <w:rPr>
          <w:rFonts w:ascii="Times New Roman" w:hAnsi="Times New Roman" w:cs="Times New Roman"/>
          <w:bCs/>
          <w:sz w:val="24"/>
          <w:szCs w:val="24"/>
        </w:rPr>
        <w:t xml:space="preserve"> the Polyethylene Terephthalate (PET) according to DA Luz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(2013) and David (2024). The microcosm </w:t>
      </w:r>
      <w:commentRangeStart w:id="10"/>
      <w:proofErr w:type="gramStart"/>
      <w:r w:rsidRPr="00EB662F">
        <w:rPr>
          <w:rFonts w:ascii="Times New Roman" w:hAnsi="Times New Roman" w:cs="Times New Roman"/>
          <w:bCs/>
          <w:sz w:val="24"/>
          <w:szCs w:val="24"/>
        </w:rPr>
        <w:t>were</w:t>
      </w:r>
      <w:proofErr w:type="gramEnd"/>
      <w:r w:rsidRPr="00EB662F">
        <w:rPr>
          <w:rFonts w:ascii="Times New Roman" w:hAnsi="Times New Roman" w:cs="Times New Roman"/>
          <w:bCs/>
          <w:sz w:val="24"/>
          <w:szCs w:val="24"/>
        </w:rPr>
        <w:t xml:space="preserve"> </w:t>
      </w:r>
      <w:commentRangeEnd w:id="10"/>
      <w:r w:rsidR="001D736D">
        <w:rPr>
          <w:rStyle w:val="CommentReference"/>
        </w:rPr>
        <w:commentReference w:id="10"/>
      </w:r>
      <w:r w:rsidRPr="00EB662F">
        <w:rPr>
          <w:rFonts w:ascii="Times New Roman" w:hAnsi="Times New Roman" w:cs="Times New Roman"/>
          <w:bCs/>
          <w:sz w:val="24"/>
          <w:szCs w:val="24"/>
        </w:rPr>
        <w:t xml:space="preserve">autoclaved and set for the experiment. </w:t>
      </w:r>
    </w:p>
    <w:p w14:paraId="0714D76E" w14:textId="0452CA1A" w:rsidR="00A230E7" w:rsidRPr="00EB662F" w:rsidRDefault="00A230E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weathered spent substrate of the </w:t>
      </w:r>
      <w:r w:rsidRPr="00EB662F">
        <w:rPr>
          <w:rFonts w:ascii="Times New Roman" w:hAnsi="Times New Roman" w:cs="Times New Roman"/>
          <w:bCs/>
          <w:i/>
          <w:iCs/>
          <w:sz w:val="24"/>
          <w:szCs w:val="24"/>
        </w:rPr>
        <w:t xml:space="preserve">P. </w:t>
      </w:r>
      <w:proofErr w:type="spellStart"/>
      <w:r w:rsidRPr="00EB662F">
        <w:rPr>
          <w:rFonts w:ascii="Times New Roman" w:hAnsi="Times New Roman" w:cs="Times New Roman"/>
          <w:bCs/>
          <w:i/>
          <w:iCs/>
          <w:sz w:val="24"/>
          <w:szCs w:val="24"/>
        </w:rPr>
        <w:t>ostraeatus</w:t>
      </w:r>
      <w:proofErr w:type="spellEnd"/>
      <w:r w:rsidRPr="00EB662F">
        <w:rPr>
          <w:rFonts w:ascii="Times New Roman" w:hAnsi="Times New Roman" w:cs="Times New Roman"/>
          <w:bCs/>
          <w:i/>
          <w:iCs/>
          <w:sz w:val="24"/>
          <w:szCs w:val="24"/>
        </w:rPr>
        <w:t xml:space="preserve"> </w:t>
      </w:r>
      <w:r w:rsidRPr="00EB662F">
        <w:rPr>
          <w:rFonts w:ascii="Times New Roman" w:hAnsi="Times New Roman" w:cs="Times New Roman"/>
          <w:bCs/>
          <w:sz w:val="24"/>
          <w:szCs w:val="24"/>
        </w:rPr>
        <w:t>was spread out evenly and exposed to a temperature range of 22 – 23</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C under the sun for 2 hours daily for 5 days in preparation for experiment.</w:t>
      </w:r>
    </w:p>
    <w:p w14:paraId="77200841" w14:textId="68DCE9FE" w:rsidR="00A230E7" w:rsidRPr="00EB662F" w:rsidRDefault="00A230E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A portion of the SMS was also taken for microscopy f</w:t>
      </w:r>
      <w:r w:rsidR="000F0A41">
        <w:rPr>
          <w:rFonts w:ascii="Times New Roman" w:hAnsi="Times New Roman" w:cs="Times New Roman"/>
          <w:bCs/>
          <w:sz w:val="24"/>
          <w:szCs w:val="24"/>
        </w:rPr>
        <w:t>or</w:t>
      </w:r>
      <w:r w:rsidRPr="00EB662F">
        <w:rPr>
          <w:rFonts w:ascii="Times New Roman" w:hAnsi="Times New Roman" w:cs="Times New Roman"/>
          <w:bCs/>
          <w:sz w:val="24"/>
          <w:szCs w:val="24"/>
        </w:rPr>
        <w:t xml:space="preserve"> culturing in Agar medium.</w:t>
      </w:r>
    </w:p>
    <w:p w14:paraId="268FB337" w14:textId="71DB1BE5" w:rsidR="00A230E7" w:rsidRPr="00EB662F" w:rsidRDefault="00A230E7" w:rsidP="0094696A">
      <w:pPr>
        <w:spacing w:after="0" w:line="360" w:lineRule="auto"/>
        <w:jc w:val="both"/>
        <w:rPr>
          <w:rFonts w:ascii="Times New Roman" w:hAnsi="Times New Roman" w:cs="Times New Roman"/>
          <w:bCs/>
          <w:sz w:val="24"/>
          <w:szCs w:val="24"/>
        </w:rPr>
      </w:pPr>
    </w:p>
    <w:p w14:paraId="7DCA1500" w14:textId="703889E2" w:rsidR="00A230E7" w:rsidRPr="00EB662F" w:rsidRDefault="00A230E7"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METHDOOGY:</w:t>
      </w:r>
    </w:p>
    <w:p w14:paraId="440E8BED" w14:textId="31B53EDC" w:rsidR="00A230E7" w:rsidRPr="00EB662F" w:rsidRDefault="00A230E7"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method of Ekanayaka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(2022) was adopted for this study. The cut tiny pieces of plastic sample (0.06g each) were immersed in concentrated hydrochloric acid for 3 hours to activate </w:t>
      </w:r>
      <w:r w:rsidR="00804A4A" w:rsidRPr="00EB662F">
        <w:rPr>
          <w:rFonts w:ascii="Times New Roman" w:hAnsi="Times New Roman" w:cs="Times New Roman"/>
          <w:bCs/>
          <w:sz w:val="24"/>
          <w:szCs w:val="24"/>
        </w:rPr>
        <w:t xml:space="preserve">them for degradation. A total of 18 pieces altogether were cut and prepared. These were incubated into micro boxes (microcosms) containing 400g of treated weathered SMS of </w:t>
      </w:r>
      <w:r w:rsidR="00804A4A" w:rsidRPr="00EB662F">
        <w:rPr>
          <w:rFonts w:ascii="Times New Roman" w:hAnsi="Times New Roman" w:cs="Times New Roman"/>
          <w:bCs/>
          <w:i/>
          <w:iCs/>
          <w:sz w:val="24"/>
          <w:szCs w:val="24"/>
        </w:rPr>
        <w:t>P. ostreatus.</w:t>
      </w:r>
      <w:r w:rsidR="00804A4A" w:rsidRPr="00EB662F">
        <w:rPr>
          <w:rFonts w:ascii="Times New Roman" w:hAnsi="Times New Roman" w:cs="Times New Roman"/>
          <w:bCs/>
          <w:sz w:val="24"/>
          <w:szCs w:val="24"/>
        </w:rPr>
        <w:t xml:space="preserve"> The boxes were left open and kept in a humid (73 – 78%) dark environment for 30 </w:t>
      </w:r>
      <w:r w:rsidR="000F0A41">
        <w:rPr>
          <w:rFonts w:ascii="Times New Roman" w:hAnsi="Times New Roman" w:cs="Times New Roman"/>
          <w:bCs/>
          <w:sz w:val="24"/>
          <w:szCs w:val="24"/>
        </w:rPr>
        <w:t xml:space="preserve">and 60 </w:t>
      </w:r>
      <w:r w:rsidR="00804A4A" w:rsidRPr="00EB662F">
        <w:rPr>
          <w:rFonts w:ascii="Times New Roman" w:hAnsi="Times New Roman" w:cs="Times New Roman"/>
          <w:bCs/>
          <w:sz w:val="24"/>
          <w:szCs w:val="24"/>
        </w:rPr>
        <w:t xml:space="preserve">days. However, before incubation, each cut piece and box of the plastic was weighed and taken as initial weight before incubation. The incubated boxes were sprinkled with 2ml tap water with a sterile syringe at the interval of 5 days. Weighing of the incubated plastics was done at the end of every 30 days, until two months. </w:t>
      </w:r>
    </w:p>
    <w:p w14:paraId="573E3EA8" w14:textId="0CDD169A" w:rsidR="000C6C53" w:rsidRPr="00EB662F" w:rsidRDefault="000C6C53"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Another micro-box containing cut pieces of plastic was also incubated without SMS and that served as the control experiment. </w:t>
      </w:r>
    </w:p>
    <w:p w14:paraId="18B8CF2A" w14:textId="4246FEA1" w:rsidR="000C6C53" w:rsidRPr="00EB662F" w:rsidRDefault="000C6C53"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A portion of the SMS was taken to be in</w:t>
      </w:r>
      <w:r w:rsidR="000F0A41">
        <w:rPr>
          <w:rFonts w:ascii="Times New Roman" w:hAnsi="Times New Roman" w:cs="Times New Roman"/>
          <w:bCs/>
          <w:sz w:val="24"/>
          <w:szCs w:val="24"/>
        </w:rPr>
        <w:t>o</w:t>
      </w:r>
      <w:r w:rsidRPr="00EB662F">
        <w:rPr>
          <w:rFonts w:ascii="Times New Roman" w:hAnsi="Times New Roman" w:cs="Times New Roman"/>
          <w:bCs/>
          <w:sz w:val="24"/>
          <w:szCs w:val="24"/>
        </w:rPr>
        <w:t>cu</w:t>
      </w:r>
      <w:r w:rsidR="000F0A41">
        <w:rPr>
          <w:rFonts w:ascii="Times New Roman" w:hAnsi="Times New Roman" w:cs="Times New Roman"/>
          <w:bCs/>
          <w:sz w:val="24"/>
          <w:szCs w:val="24"/>
        </w:rPr>
        <w:t>l</w:t>
      </w:r>
      <w:r w:rsidRPr="00EB662F">
        <w:rPr>
          <w:rFonts w:ascii="Times New Roman" w:hAnsi="Times New Roman" w:cs="Times New Roman"/>
          <w:bCs/>
          <w:sz w:val="24"/>
          <w:szCs w:val="24"/>
        </w:rPr>
        <w:t xml:space="preserve">ated on agar medium according to the manufacturer’s prescription for 7 days. At the end of 7 days, the experiment was taken for microscopy in order to identify associated fungi with the SMS before the biodegradation experiment. </w:t>
      </w:r>
    </w:p>
    <w:p w14:paraId="0C2BE61F" w14:textId="0B27E851" w:rsidR="000C6C53" w:rsidRPr="00EB662F" w:rsidRDefault="000C6C53" w:rsidP="0094696A">
      <w:pPr>
        <w:spacing w:after="0" w:line="360" w:lineRule="auto"/>
        <w:jc w:val="both"/>
        <w:rPr>
          <w:rFonts w:ascii="Times New Roman" w:hAnsi="Times New Roman" w:cs="Times New Roman"/>
          <w:bCs/>
          <w:sz w:val="24"/>
          <w:szCs w:val="24"/>
        </w:rPr>
      </w:pPr>
    </w:p>
    <w:p w14:paraId="15080F9E" w14:textId="600956CC" w:rsidR="000C6C53" w:rsidRPr="00EB662F" w:rsidRDefault="000C6C53"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IDENTIFICATION OF FUNGI SPECIES IN THE SMS</w:t>
      </w:r>
    </w:p>
    <w:p w14:paraId="6153BBEE" w14:textId="0DB824FC" w:rsidR="000C6C53" w:rsidRPr="00EB662F" w:rsidRDefault="000C6C53"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Identification of the fungal species was based on their morphological characteristics exhibited in the microscopic examination. </w:t>
      </w:r>
    </w:p>
    <w:p w14:paraId="6C6F8626" w14:textId="0D7A5F43" w:rsidR="008411B6" w:rsidRPr="00EB662F" w:rsidRDefault="008411B6" w:rsidP="0094696A">
      <w:pPr>
        <w:spacing w:after="0" w:line="360" w:lineRule="auto"/>
        <w:jc w:val="both"/>
        <w:rPr>
          <w:rFonts w:ascii="Times New Roman" w:hAnsi="Times New Roman" w:cs="Times New Roman"/>
          <w:bCs/>
          <w:sz w:val="24"/>
          <w:szCs w:val="24"/>
        </w:rPr>
      </w:pPr>
    </w:p>
    <w:p w14:paraId="1D6F9446" w14:textId="434ABF64" w:rsidR="008411B6" w:rsidRPr="00EB662F" w:rsidRDefault="008411B6"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Isolation of Fungal Isolates Inherent in the SMS</w:t>
      </w:r>
    </w:p>
    <w:p w14:paraId="259D36D9" w14:textId="59159835" w:rsidR="008411B6" w:rsidRPr="00EB662F" w:rsidRDefault="008411B6"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The collected SMS was exposed to a temperature range of 22 – 23</w:t>
      </w:r>
      <w:r w:rsidRPr="00EB662F">
        <w:rPr>
          <w:rFonts w:ascii="Times New Roman" w:hAnsi="Times New Roman" w:cs="Times New Roman"/>
          <w:bCs/>
          <w:sz w:val="24"/>
          <w:szCs w:val="24"/>
          <w:vertAlign w:val="superscript"/>
        </w:rPr>
        <w:t>0</w:t>
      </w:r>
      <w:r w:rsidRPr="00EB662F">
        <w:rPr>
          <w:rFonts w:ascii="Times New Roman" w:hAnsi="Times New Roman" w:cs="Times New Roman"/>
          <w:bCs/>
          <w:sz w:val="24"/>
          <w:szCs w:val="24"/>
        </w:rPr>
        <w:t xml:space="preserve">C </w:t>
      </w:r>
      <w:r w:rsidR="005D4DD7" w:rsidRPr="00EB662F">
        <w:rPr>
          <w:rFonts w:ascii="Times New Roman" w:hAnsi="Times New Roman" w:cs="Times New Roman"/>
          <w:bCs/>
          <w:sz w:val="24"/>
          <w:szCs w:val="24"/>
        </w:rPr>
        <w:t xml:space="preserve">sun temperature for 2 hours daily into 5 days. From the prepared SMS, 5g were aseptically inoculated in Petri-dishes containing sterile </w:t>
      </w:r>
      <w:proofErr w:type="spellStart"/>
      <w:r w:rsidR="005D4DD7" w:rsidRPr="00EB662F">
        <w:rPr>
          <w:rFonts w:ascii="Times New Roman" w:hAnsi="Times New Roman" w:cs="Times New Roman"/>
          <w:bCs/>
          <w:sz w:val="24"/>
          <w:szCs w:val="24"/>
        </w:rPr>
        <w:t>Saboraud</w:t>
      </w:r>
      <w:proofErr w:type="spellEnd"/>
      <w:r w:rsidR="005D4DD7" w:rsidRPr="00EB662F">
        <w:rPr>
          <w:rFonts w:ascii="Times New Roman" w:hAnsi="Times New Roman" w:cs="Times New Roman"/>
          <w:bCs/>
          <w:sz w:val="24"/>
          <w:szCs w:val="24"/>
        </w:rPr>
        <w:t xml:space="preserve"> Dextrose Agar (SDA), prepared according to the manufacturer’s prescription and </w:t>
      </w:r>
      <w:r w:rsidR="005D4DD7" w:rsidRPr="00EB662F">
        <w:rPr>
          <w:rFonts w:ascii="Times New Roman" w:hAnsi="Times New Roman" w:cs="Times New Roman"/>
          <w:bCs/>
          <w:sz w:val="24"/>
          <w:szCs w:val="24"/>
        </w:rPr>
        <w:lastRenderedPageBreak/>
        <w:t xml:space="preserve">amended with an antibacterial agent. </w:t>
      </w:r>
      <w:r w:rsidR="0065249E" w:rsidRPr="00EB662F">
        <w:rPr>
          <w:rFonts w:ascii="Times New Roman" w:hAnsi="Times New Roman" w:cs="Times New Roman"/>
          <w:bCs/>
          <w:sz w:val="24"/>
          <w:szCs w:val="24"/>
        </w:rPr>
        <w:t>These were incubated at 25±20</w:t>
      </w:r>
      <w:r w:rsidR="0065249E" w:rsidRPr="00EB662F">
        <w:rPr>
          <w:rFonts w:ascii="Times New Roman" w:hAnsi="Times New Roman" w:cs="Times New Roman"/>
          <w:bCs/>
          <w:sz w:val="24"/>
          <w:szCs w:val="24"/>
          <w:vertAlign w:val="superscript"/>
        </w:rPr>
        <w:t>0</w:t>
      </w:r>
      <w:r w:rsidR="0065249E" w:rsidRPr="00EB662F">
        <w:rPr>
          <w:rFonts w:ascii="Times New Roman" w:hAnsi="Times New Roman" w:cs="Times New Roman"/>
          <w:bCs/>
          <w:sz w:val="24"/>
          <w:szCs w:val="24"/>
        </w:rPr>
        <w:t>C</w:t>
      </w:r>
      <w:r w:rsidR="000F0A41">
        <w:rPr>
          <w:rFonts w:ascii="Times New Roman" w:hAnsi="Times New Roman" w:cs="Times New Roman"/>
          <w:bCs/>
          <w:sz w:val="24"/>
          <w:szCs w:val="24"/>
        </w:rPr>
        <w:t>, and</w:t>
      </w:r>
      <w:r w:rsidR="0065249E" w:rsidRPr="00EB662F">
        <w:rPr>
          <w:rFonts w:ascii="Times New Roman" w:hAnsi="Times New Roman" w:cs="Times New Roman"/>
          <w:bCs/>
          <w:sz w:val="24"/>
          <w:szCs w:val="24"/>
        </w:rPr>
        <w:t xml:space="preserve"> the plates were regularly monitored.</w:t>
      </w:r>
    </w:p>
    <w:p w14:paraId="14AAA52B" w14:textId="60A26B03" w:rsidR="0065249E" w:rsidRPr="00EB662F" w:rsidRDefault="0065249E"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method of Noman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(2019) was adopted to establish and maintain single spore culture that gave rise to pure culture for microscopic examination. </w:t>
      </w:r>
    </w:p>
    <w:p w14:paraId="51F0361E" w14:textId="0759098C" w:rsidR="0065249E" w:rsidRPr="00EB662F" w:rsidRDefault="0065249E" w:rsidP="0094696A">
      <w:pPr>
        <w:spacing w:after="0" w:line="360" w:lineRule="auto"/>
        <w:jc w:val="both"/>
        <w:rPr>
          <w:rFonts w:ascii="Times New Roman" w:hAnsi="Times New Roman" w:cs="Times New Roman"/>
          <w:bCs/>
          <w:sz w:val="24"/>
          <w:szCs w:val="24"/>
        </w:rPr>
      </w:pPr>
    </w:p>
    <w:p w14:paraId="7DD001DE" w14:textId="3AE17382" w:rsidR="0065249E" w:rsidRPr="00EB662F" w:rsidRDefault="0065249E"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Identification of Fungal Isolates from SMS</w:t>
      </w:r>
    </w:p>
    <w:p w14:paraId="76191432" w14:textId="531A7F52" w:rsidR="0065249E" w:rsidRPr="00EB662F" w:rsidRDefault="0065249E"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Temporary slides of fungal isolates from pure cultures were made and observed under light microscope at 100x</w:t>
      </w:r>
      <w:r w:rsidR="000F0A41">
        <w:rPr>
          <w:rFonts w:ascii="Times New Roman" w:hAnsi="Times New Roman" w:cs="Times New Roman"/>
          <w:bCs/>
          <w:sz w:val="24"/>
          <w:szCs w:val="24"/>
        </w:rPr>
        <w:t>,</w:t>
      </w:r>
      <w:r w:rsidRPr="00EB662F">
        <w:rPr>
          <w:rFonts w:ascii="Times New Roman" w:hAnsi="Times New Roman" w:cs="Times New Roman"/>
          <w:bCs/>
          <w:sz w:val="24"/>
          <w:szCs w:val="24"/>
        </w:rPr>
        <w:t xml:space="preserve"> then morphological and cultural characteristics of the isolated fungi were recorded and compared with standard keys for establishing their identity as supplied by Barnett and Hunter (1972) and Nelson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1983. </w:t>
      </w:r>
    </w:p>
    <w:p w14:paraId="58096CC2" w14:textId="7C9E2B4F" w:rsidR="0008482A" w:rsidRPr="00EB662F" w:rsidRDefault="0008482A" w:rsidP="0094696A">
      <w:pPr>
        <w:spacing w:after="0" w:line="360" w:lineRule="auto"/>
        <w:jc w:val="both"/>
        <w:rPr>
          <w:rFonts w:ascii="Times New Roman" w:hAnsi="Times New Roman" w:cs="Times New Roman"/>
          <w:bCs/>
          <w:sz w:val="24"/>
          <w:szCs w:val="24"/>
        </w:rPr>
      </w:pPr>
    </w:p>
    <w:p w14:paraId="7200A9CC" w14:textId="77777777" w:rsidR="0013386C" w:rsidRPr="00EB662F" w:rsidRDefault="0013386C" w:rsidP="0094696A">
      <w:pPr>
        <w:spacing w:after="0" w:line="360" w:lineRule="auto"/>
        <w:jc w:val="both"/>
        <w:rPr>
          <w:rFonts w:ascii="Times New Roman" w:hAnsi="Times New Roman" w:cs="Times New Roman"/>
          <w:b/>
          <w:sz w:val="24"/>
          <w:szCs w:val="24"/>
        </w:rPr>
      </w:pPr>
    </w:p>
    <w:p w14:paraId="0861041F" w14:textId="77777777" w:rsidR="0013386C" w:rsidRPr="00EB662F" w:rsidRDefault="0013386C" w:rsidP="0094696A">
      <w:pPr>
        <w:spacing w:after="0" w:line="360" w:lineRule="auto"/>
        <w:jc w:val="both"/>
        <w:rPr>
          <w:rFonts w:ascii="Times New Roman" w:hAnsi="Times New Roman" w:cs="Times New Roman"/>
          <w:b/>
          <w:sz w:val="24"/>
          <w:szCs w:val="24"/>
        </w:rPr>
      </w:pPr>
    </w:p>
    <w:p w14:paraId="7BB178C2" w14:textId="77777777" w:rsidR="0013386C" w:rsidRPr="00EB662F" w:rsidRDefault="0013386C" w:rsidP="0094696A">
      <w:pPr>
        <w:spacing w:after="0" w:line="360" w:lineRule="auto"/>
        <w:jc w:val="both"/>
        <w:rPr>
          <w:rFonts w:ascii="Times New Roman" w:hAnsi="Times New Roman" w:cs="Times New Roman"/>
          <w:b/>
          <w:sz w:val="24"/>
          <w:szCs w:val="24"/>
        </w:rPr>
      </w:pPr>
    </w:p>
    <w:p w14:paraId="6266F9D6" w14:textId="77777777" w:rsidR="0013386C" w:rsidRPr="00EB662F" w:rsidRDefault="0013386C" w:rsidP="0094696A">
      <w:pPr>
        <w:spacing w:after="0" w:line="360" w:lineRule="auto"/>
        <w:jc w:val="both"/>
        <w:rPr>
          <w:rFonts w:ascii="Times New Roman" w:hAnsi="Times New Roman" w:cs="Times New Roman"/>
          <w:b/>
          <w:sz w:val="24"/>
          <w:szCs w:val="24"/>
        </w:rPr>
      </w:pPr>
    </w:p>
    <w:p w14:paraId="5AEF2515" w14:textId="77777777" w:rsidR="0013386C" w:rsidRPr="00EB662F" w:rsidRDefault="0013386C">
      <w:pPr>
        <w:rPr>
          <w:rFonts w:ascii="Times New Roman" w:hAnsi="Times New Roman" w:cs="Times New Roman"/>
          <w:b/>
          <w:sz w:val="24"/>
          <w:szCs w:val="24"/>
        </w:rPr>
      </w:pPr>
      <w:r w:rsidRPr="00EB662F">
        <w:rPr>
          <w:rFonts w:ascii="Times New Roman" w:hAnsi="Times New Roman" w:cs="Times New Roman"/>
          <w:b/>
          <w:sz w:val="24"/>
          <w:szCs w:val="24"/>
        </w:rPr>
        <w:br w:type="page"/>
      </w:r>
    </w:p>
    <w:p w14:paraId="5AF077EC" w14:textId="39ED2D49" w:rsidR="0008482A" w:rsidRPr="00EB662F" w:rsidRDefault="0008482A"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lastRenderedPageBreak/>
        <w:t xml:space="preserve">RESULTS </w:t>
      </w:r>
    </w:p>
    <w:p w14:paraId="2159FE57" w14:textId="4B4E2B60" w:rsidR="0008482A" w:rsidRPr="00EB662F" w:rsidRDefault="0008482A" w:rsidP="001F0F70">
      <w:pPr>
        <w:spacing w:after="0" w:line="336"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results of this study are presented in </w:t>
      </w:r>
      <w:commentRangeStart w:id="11"/>
      <w:r w:rsidRPr="00EB662F">
        <w:rPr>
          <w:rFonts w:ascii="Times New Roman" w:hAnsi="Times New Roman" w:cs="Times New Roman"/>
          <w:bCs/>
          <w:sz w:val="24"/>
          <w:szCs w:val="24"/>
        </w:rPr>
        <w:t xml:space="preserve">Table 1 – 3 </w:t>
      </w:r>
      <w:commentRangeEnd w:id="11"/>
      <w:r w:rsidR="00840913">
        <w:rPr>
          <w:rStyle w:val="CommentReference"/>
        </w:rPr>
        <w:commentReference w:id="11"/>
      </w:r>
      <w:r w:rsidRPr="00EB662F">
        <w:rPr>
          <w:rFonts w:ascii="Times New Roman" w:hAnsi="Times New Roman" w:cs="Times New Roman"/>
          <w:bCs/>
          <w:sz w:val="24"/>
          <w:szCs w:val="24"/>
        </w:rPr>
        <w:t>respectively. The results shown in Table 1 revealed that the initial weight of pieces of plastic in each micro-box was 1.20g; whereas individual pieces of plastic weighed 0.06g. It also revealed that when the sample was incubated in SMS for 30 days (1 month). Each micro-box of plastic decreased in weight from 1.20g to 0.16g and individual piece</w:t>
      </w:r>
      <w:r w:rsidR="000F0A41">
        <w:rPr>
          <w:rFonts w:ascii="Times New Roman" w:hAnsi="Times New Roman" w:cs="Times New Roman"/>
          <w:bCs/>
          <w:sz w:val="24"/>
          <w:szCs w:val="24"/>
        </w:rPr>
        <w:t xml:space="preserve"> in the boxes</w:t>
      </w:r>
      <w:r w:rsidRPr="00EB662F">
        <w:rPr>
          <w:rFonts w:ascii="Times New Roman" w:hAnsi="Times New Roman" w:cs="Times New Roman"/>
          <w:bCs/>
          <w:sz w:val="24"/>
          <w:szCs w:val="24"/>
        </w:rPr>
        <w:t xml:space="preserve"> also decreased from 0.06g to 0.04 in 30 days. </w:t>
      </w:r>
    </w:p>
    <w:p w14:paraId="683BF139" w14:textId="147B7F00" w:rsidR="0008482A" w:rsidRPr="00EB662F" w:rsidRDefault="0008482A" w:rsidP="001F0F70">
      <w:pPr>
        <w:spacing w:after="0" w:line="336"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results in further </w:t>
      </w:r>
      <w:r w:rsidR="00E27356" w:rsidRPr="00EB662F">
        <w:rPr>
          <w:rFonts w:ascii="Times New Roman" w:hAnsi="Times New Roman" w:cs="Times New Roman"/>
          <w:bCs/>
          <w:sz w:val="24"/>
          <w:szCs w:val="24"/>
        </w:rPr>
        <w:t>revealed that when the sample was further incubated a longer period of 60 days (2 months) in the SMS</w:t>
      </w:r>
      <w:r w:rsidR="000F0A41">
        <w:rPr>
          <w:rFonts w:ascii="Times New Roman" w:hAnsi="Times New Roman" w:cs="Times New Roman"/>
          <w:bCs/>
          <w:sz w:val="24"/>
          <w:szCs w:val="24"/>
        </w:rPr>
        <w:t>,</w:t>
      </w:r>
      <w:r w:rsidR="00E27356" w:rsidRPr="00EB662F">
        <w:rPr>
          <w:rFonts w:ascii="Times New Roman" w:hAnsi="Times New Roman" w:cs="Times New Roman"/>
          <w:bCs/>
          <w:sz w:val="24"/>
          <w:szCs w:val="24"/>
        </w:rPr>
        <w:t xml:space="preserve"> </w:t>
      </w:r>
      <w:r w:rsidR="000F0A41" w:rsidRPr="00EB662F">
        <w:rPr>
          <w:rFonts w:ascii="Times New Roman" w:hAnsi="Times New Roman" w:cs="Times New Roman"/>
          <w:bCs/>
          <w:sz w:val="24"/>
          <w:szCs w:val="24"/>
        </w:rPr>
        <w:t xml:space="preserve">the </w:t>
      </w:r>
      <w:r w:rsidR="00E27356" w:rsidRPr="00EB662F">
        <w:rPr>
          <w:rFonts w:ascii="Times New Roman" w:hAnsi="Times New Roman" w:cs="Times New Roman"/>
          <w:bCs/>
          <w:sz w:val="24"/>
          <w:szCs w:val="24"/>
        </w:rPr>
        <w:t>initial weight of each box of 1.20g was biodegraded to 0.02g while individual piece had the weight of 0.</w:t>
      </w:r>
      <w:r w:rsidR="000F0A41">
        <w:rPr>
          <w:rFonts w:ascii="Times New Roman" w:hAnsi="Times New Roman" w:cs="Times New Roman"/>
          <w:bCs/>
          <w:sz w:val="24"/>
          <w:szCs w:val="24"/>
        </w:rPr>
        <w:t>0</w:t>
      </w:r>
      <w:r w:rsidR="00E27356" w:rsidRPr="00EB662F">
        <w:rPr>
          <w:rFonts w:ascii="Times New Roman" w:hAnsi="Times New Roman" w:cs="Times New Roman"/>
          <w:bCs/>
          <w:sz w:val="24"/>
          <w:szCs w:val="24"/>
        </w:rPr>
        <w:t xml:space="preserve">08g. However, the control maintained its initial weight of individual and box weight both at 30 and 60 days. </w:t>
      </w:r>
    </w:p>
    <w:p w14:paraId="119185CE" w14:textId="6031939E" w:rsidR="00E27356" w:rsidRPr="00EB662F" w:rsidRDefault="00E27356" w:rsidP="001F0F70">
      <w:pPr>
        <w:spacing w:after="0" w:line="336"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results presented in Table 2 revealed the SMS degraded the plastic from the initial weight of 1.20g to smaller and lighter pellets that weighed 0.008 which is the actual rate of degradation at 60 days. The results </w:t>
      </w:r>
      <w:r w:rsidR="000F0A41">
        <w:rPr>
          <w:rFonts w:ascii="Times New Roman" w:hAnsi="Times New Roman" w:cs="Times New Roman"/>
          <w:bCs/>
          <w:sz w:val="24"/>
          <w:szCs w:val="24"/>
        </w:rPr>
        <w:t>further</w:t>
      </w:r>
      <w:r w:rsidRPr="00EB662F">
        <w:rPr>
          <w:rFonts w:ascii="Times New Roman" w:hAnsi="Times New Roman" w:cs="Times New Roman"/>
          <w:bCs/>
          <w:sz w:val="24"/>
          <w:szCs w:val="24"/>
        </w:rPr>
        <w:t xml:space="preserve"> revealed that the rate of degradation at 30 and 60 days are almost at </w:t>
      </w:r>
      <w:r w:rsidR="000F0A41">
        <w:rPr>
          <w:rFonts w:ascii="Times New Roman" w:hAnsi="Times New Roman" w:cs="Times New Roman"/>
          <w:bCs/>
          <w:sz w:val="24"/>
          <w:szCs w:val="24"/>
        </w:rPr>
        <w:t>same</w:t>
      </w:r>
      <w:r w:rsidRPr="00EB662F">
        <w:rPr>
          <w:rFonts w:ascii="Times New Roman" w:hAnsi="Times New Roman" w:cs="Times New Roman"/>
          <w:bCs/>
          <w:sz w:val="24"/>
          <w:szCs w:val="24"/>
        </w:rPr>
        <w:t xml:space="preserve"> rate. Additionally</w:t>
      </w:r>
      <w:r w:rsidR="00350225" w:rsidRPr="00EB662F">
        <w:rPr>
          <w:rFonts w:ascii="Times New Roman" w:hAnsi="Times New Roman" w:cs="Times New Roman"/>
          <w:bCs/>
          <w:sz w:val="24"/>
          <w:szCs w:val="24"/>
        </w:rPr>
        <w:t>,</w:t>
      </w:r>
      <w:r w:rsidRPr="00EB662F">
        <w:rPr>
          <w:rFonts w:ascii="Times New Roman" w:hAnsi="Times New Roman" w:cs="Times New Roman"/>
          <w:bCs/>
          <w:sz w:val="24"/>
          <w:szCs w:val="24"/>
        </w:rPr>
        <w:t xml:space="preserve"> it indicated that there was no degradation at all in the </w:t>
      </w:r>
      <w:proofErr w:type="spellStart"/>
      <w:r w:rsidRPr="00EB662F">
        <w:rPr>
          <w:rFonts w:ascii="Times New Roman" w:hAnsi="Times New Roman" w:cs="Times New Roman"/>
          <w:bCs/>
          <w:sz w:val="24"/>
          <w:szCs w:val="24"/>
        </w:rPr>
        <w:t>microbox</w:t>
      </w:r>
      <w:proofErr w:type="spellEnd"/>
      <w:r w:rsidRPr="00EB662F">
        <w:rPr>
          <w:rFonts w:ascii="Times New Roman" w:hAnsi="Times New Roman" w:cs="Times New Roman"/>
          <w:bCs/>
          <w:sz w:val="24"/>
          <w:szCs w:val="24"/>
        </w:rPr>
        <w:t xml:space="preserve"> (E), the control, where there was no agent of degradation. </w:t>
      </w:r>
    </w:p>
    <w:p w14:paraId="68D36ABF" w14:textId="11B31707" w:rsidR="006A488F" w:rsidRPr="001F0F70" w:rsidRDefault="006A488F" w:rsidP="001F0F70">
      <w:pPr>
        <w:spacing w:after="0" w:line="336" w:lineRule="auto"/>
        <w:jc w:val="both"/>
        <w:rPr>
          <w:rFonts w:ascii="Times New Roman" w:hAnsi="Times New Roman" w:cs="Times New Roman"/>
          <w:bCs/>
          <w:sz w:val="6"/>
          <w:szCs w:val="6"/>
        </w:rPr>
      </w:pPr>
    </w:p>
    <w:p w14:paraId="1E8721C4" w14:textId="1595EFF6" w:rsidR="006A488F" w:rsidRPr="00EB662F" w:rsidRDefault="006A488F" w:rsidP="001F0F70">
      <w:pPr>
        <w:spacing w:after="0" w:line="336" w:lineRule="auto"/>
        <w:jc w:val="both"/>
        <w:rPr>
          <w:rFonts w:ascii="Times New Roman" w:hAnsi="Times New Roman" w:cs="Times New Roman"/>
          <w:b/>
          <w:sz w:val="24"/>
          <w:szCs w:val="24"/>
        </w:rPr>
      </w:pPr>
      <w:r w:rsidRPr="00EB662F">
        <w:rPr>
          <w:rFonts w:ascii="Times New Roman" w:hAnsi="Times New Roman" w:cs="Times New Roman"/>
          <w:b/>
          <w:sz w:val="24"/>
          <w:szCs w:val="24"/>
        </w:rPr>
        <w:t>Identification of Fungal Isolates from the SMS Used for Biodegradation</w:t>
      </w:r>
    </w:p>
    <w:p w14:paraId="3423753A" w14:textId="1E0C306D" w:rsidR="006A488F" w:rsidRPr="00EB662F" w:rsidRDefault="006A488F" w:rsidP="001F0F70">
      <w:pPr>
        <w:spacing w:after="0" w:line="336"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A total of only two fungal isolates: </w:t>
      </w:r>
      <w:commentRangeStart w:id="12"/>
      <w:r w:rsidRPr="00EB662F">
        <w:rPr>
          <w:rFonts w:ascii="Times New Roman" w:hAnsi="Times New Roman" w:cs="Times New Roman"/>
          <w:bCs/>
          <w:i/>
          <w:iCs/>
          <w:sz w:val="24"/>
          <w:szCs w:val="24"/>
        </w:rPr>
        <w:t xml:space="preserve">Trichoderma </w:t>
      </w:r>
      <w:proofErr w:type="spellStart"/>
      <w:r w:rsidRPr="00EB662F">
        <w:rPr>
          <w:rFonts w:ascii="Times New Roman" w:hAnsi="Times New Roman" w:cs="Times New Roman"/>
          <w:bCs/>
          <w:i/>
          <w:iCs/>
          <w:sz w:val="24"/>
          <w:szCs w:val="24"/>
        </w:rPr>
        <w:t>pleurotum</w:t>
      </w:r>
      <w:proofErr w:type="spellEnd"/>
      <w:r w:rsidRPr="00EB662F">
        <w:rPr>
          <w:rFonts w:ascii="Times New Roman" w:hAnsi="Times New Roman" w:cs="Times New Roman"/>
          <w:bCs/>
          <w:sz w:val="24"/>
          <w:szCs w:val="24"/>
        </w:rPr>
        <w:t xml:space="preserve"> and </w:t>
      </w:r>
      <w:r w:rsidRPr="00EB662F">
        <w:rPr>
          <w:rFonts w:ascii="Times New Roman" w:hAnsi="Times New Roman" w:cs="Times New Roman"/>
          <w:bCs/>
          <w:i/>
          <w:iCs/>
          <w:sz w:val="24"/>
          <w:szCs w:val="24"/>
        </w:rPr>
        <w:t xml:space="preserve">Fusarium </w:t>
      </w:r>
      <w:proofErr w:type="spellStart"/>
      <w:r w:rsidRPr="00EB662F">
        <w:rPr>
          <w:rFonts w:ascii="Times New Roman" w:hAnsi="Times New Roman" w:cs="Times New Roman"/>
          <w:bCs/>
          <w:i/>
          <w:iCs/>
          <w:sz w:val="24"/>
          <w:szCs w:val="24"/>
        </w:rPr>
        <w:t>oxysporium</w:t>
      </w:r>
      <w:proofErr w:type="spellEnd"/>
      <w:r w:rsidRPr="00EB662F">
        <w:rPr>
          <w:rFonts w:ascii="Times New Roman" w:hAnsi="Times New Roman" w:cs="Times New Roman"/>
          <w:bCs/>
          <w:sz w:val="24"/>
          <w:szCs w:val="24"/>
        </w:rPr>
        <w:t xml:space="preserve"> </w:t>
      </w:r>
      <w:commentRangeEnd w:id="12"/>
      <w:r w:rsidR="00840913">
        <w:rPr>
          <w:rStyle w:val="CommentReference"/>
        </w:rPr>
        <w:commentReference w:id="12"/>
      </w:r>
      <w:r w:rsidRPr="00EB662F">
        <w:rPr>
          <w:rFonts w:ascii="Times New Roman" w:hAnsi="Times New Roman" w:cs="Times New Roman"/>
          <w:bCs/>
          <w:sz w:val="24"/>
          <w:szCs w:val="24"/>
        </w:rPr>
        <w:t xml:space="preserve">were found associated with the weathered spent mushroom substrate of </w:t>
      </w:r>
      <w:r w:rsidRPr="00EB662F">
        <w:rPr>
          <w:rFonts w:ascii="Times New Roman" w:hAnsi="Times New Roman" w:cs="Times New Roman"/>
          <w:bCs/>
          <w:i/>
          <w:iCs/>
          <w:sz w:val="24"/>
          <w:szCs w:val="24"/>
        </w:rPr>
        <w:t>Pleurotus ostreatus</w:t>
      </w:r>
      <w:r w:rsidRPr="00EB662F">
        <w:rPr>
          <w:rFonts w:ascii="Times New Roman" w:hAnsi="Times New Roman" w:cs="Times New Roman"/>
          <w:bCs/>
          <w:sz w:val="24"/>
          <w:szCs w:val="24"/>
        </w:rPr>
        <w:t xml:space="preserve"> used for the study. The fungi were isolated and identified based on the morphological characteristics of the fungal species.</w:t>
      </w:r>
    </w:p>
    <w:p w14:paraId="54AA9193" w14:textId="2E9F9549" w:rsidR="006A488F" w:rsidRPr="001F0F70" w:rsidRDefault="006A488F" w:rsidP="001F0F70">
      <w:pPr>
        <w:spacing w:after="0" w:line="336" w:lineRule="auto"/>
        <w:jc w:val="both"/>
        <w:rPr>
          <w:rFonts w:ascii="Times New Roman" w:hAnsi="Times New Roman" w:cs="Times New Roman"/>
          <w:bCs/>
          <w:sz w:val="4"/>
          <w:szCs w:val="4"/>
        </w:rPr>
      </w:pPr>
    </w:p>
    <w:p w14:paraId="3B2EE60A" w14:textId="165116D7" w:rsidR="006A488F" w:rsidRPr="00EB662F" w:rsidRDefault="006A488F" w:rsidP="001F0F70">
      <w:pPr>
        <w:spacing w:after="0" w:line="336" w:lineRule="auto"/>
        <w:jc w:val="both"/>
        <w:rPr>
          <w:rFonts w:ascii="Times New Roman" w:hAnsi="Times New Roman" w:cs="Times New Roman"/>
          <w:b/>
          <w:sz w:val="24"/>
          <w:szCs w:val="24"/>
        </w:rPr>
      </w:pPr>
      <w:r w:rsidRPr="00EB662F">
        <w:rPr>
          <w:rFonts w:ascii="Times New Roman" w:hAnsi="Times New Roman" w:cs="Times New Roman"/>
          <w:b/>
          <w:sz w:val="24"/>
          <w:szCs w:val="24"/>
        </w:rPr>
        <w:t>Morphological Characteristics of the Isolated Fungi Species</w:t>
      </w:r>
    </w:p>
    <w:p w14:paraId="3FE5FE90" w14:textId="467D63DA" w:rsidR="006A488F" w:rsidRPr="00EB662F" w:rsidRDefault="006A488F" w:rsidP="001F0F70">
      <w:pPr>
        <w:spacing w:after="0" w:line="336" w:lineRule="auto"/>
        <w:jc w:val="both"/>
        <w:rPr>
          <w:rFonts w:ascii="Times New Roman" w:hAnsi="Times New Roman" w:cs="Times New Roman"/>
          <w:bCs/>
          <w:sz w:val="24"/>
          <w:szCs w:val="24"/>
        </w:rPr>
      </w:pPr>
      <w:r w:rsidRPr="00EB662F">
        <w:rPr>
          <w:rFonts w:ascii="Times New Roman" w:hAnsi="Times New Roman" w:cs="Times New Roman"/>
          <w:b/>
          <w:i/>
          <w:iCs/>
          <w:sz w:val="24"/>
          <w:szCs w:val="24"/>
        </w:rPr>
        <w:t xml:space="preserve">Trichoderma </w:t>
      </w:r>
      <w:proofErr w:type="spellStart"/>
      <w:r w:rsidRPr="00EB662F">
        <w:rPr>
          <w:rFonts w:ascii="Times New Roman" w:hAnsi="Times New Roman" w:cs="Times New Roman"/>
          <w:b/>
          <w:i/>
          <w:iCs/>
          <w:sz w:val="24"/>
          <w:szCs w:val="24"/>
        </w:rPr>
        <w:t>pleurotus</w:t>
      </w:r>
      <w:proofErr w:type="spellEnd"/>
      <w:r w:rsidRPr="00EB662F">
        <w:rPr>
          <w:rFonts w:ascii="Times New Roman" w:hAnsi="Times New Roman" w:cs="Times New Roman"/>
          <w:b/>
          <w:sz w:val="24"/>
          <w:szCs w:val="24"/>
        </w:rPr>
        <w:t>:</w:t>
      </w:r>
      <w:r w:rsidRPr="00EB662F">
        <w:rPr>
          <w:rFonts w:ascii="Times New Roman" w:hAnsi="Times New Roman" w:cs="Times New Roman"/>
          <w:bCs/>
          <w:sz w:val="24"/>
          <w:szCs w:val="24"/>
        </w:rPr>
        <w:t xml:space="preserve"> Initially, the fungus appeared white among colonies which gradually developed yellow-green compact tufts shown in concentric rings. In microscopy, it showed simple branched conidiophores</w:t>
      </w:r>
      <w:r w:rsidR="008411B6" w:rsidRPr="00EB662F">
        <w:rPr>
          <w:rFonts w:ascii="Times New Roman" w:hAnsi="Times New Roman" w:cs="Times New Roman"/>
          <w:bCs/>
          <w:sz w:val="24"/>
          <w:szCs w:val="24"/>
        </w:rPr>
        <w:t xml:space="preserve"> that terminate</w:t>
      </w:r>
      <w:r w:rsidR="000F0A41">
        <w:rPr>
          <w:rFonts w:ascii="Times New Roman" w:hAnsi="Times New Roman" w:cs="Times New Roman"/>
          <w:bCs/>
          <w:sz w:val="24"/>
          <w:szCs w:val="24"/>
        </w:rPr>
        <w:t>d</w:t>
      </w:r>
      <w:r w:rsidR="008411B6" w:rsidRPr="00EB662F">
        <w:rPr>
          <w:rFonts w:ascii="Times New Roman" w:hAnsi="Times New Roman" w:cs="Times New Roman"/>
          <w:bCs/>
          <w:sz w:val="24"/>
          <w:szCs w:val="24"/>
        </w:rPr>
        <w:t xml:space="preserve"> in a glochidium head and crowded with whorls of phialides. The conidia were </w:t>
      </w:r>
      <w:proofErr w:type="spellStart"/>
      <w:r w:rsidR="008411B6" w:rsidRPr="00EB662F">
        <w:rPr>
          <w:rFonts w:ascii="Times New Roman" w:hAnsi="Times New Roman" w:cs="Times New Roman"/>
          <w:bCs/>
          <w:sz w:val="24"/>
          <w:szCs w:val="24"/>
        </w:rPr>
        <w:t>ellips</w:t>
      </w:r>
      <w:r w:rsidR="000F0A41">
        <w:rPr>
          <w:rFonts w:ascii="Times New Roman" w:hAnsi="Times New Roman" w:cs="Times New Roman"/>
          <w:bCs/>
          <w:sz w:val="24"/>
          <w:szCs w:val="24"/>
        </w:rPr>
        <w:t>o</w:t>
      </w:r>
      <w:r w:rsidR="008411B6" w:rsidRPr="00EB662F">
        <w:rPr>
          <w:rFonts w:ascii="Times New Roman" w:hAnsi="Times New Roman" w:cs="Times New Roman"/>
          <w:bCs/>
          <w:sz w:val="24"/>
          <w:szCs w:val="24"/>
        </w:rPr>
        <w:t>dal</w:t>
      </w:r>
      <w:proofErr w:type="spellEnd"/>
      <w:r w:rsidR="008411B6" w:rsidRPr="00EB662F">
        <w:rPr>
          <w:rFonts w:ascii="Times New Roman" w:hAnsi="Times New Roman" w:cs="Times New Roman"/>
          <w:bCs/>
          <w:sz w:val="24"/>
          <w:szCs w:val="24"/>
        </w:rPr>
        <w:t xml:space="preserve"> to obovoid pale green colonies</w:t>
      </w:r>
      <w:r w:rsidR="000F0A41">
        <w:rPr>
          <w:rFonts w:ascii="Times New Roman" w:hAnsi="Times New Roman" w:cs="Times New Roman"/>
          <w:bCs/>
          <w:sz w:val="24"/>
          <w:szCs w:val="24"/>
        </w:rPr>
        <w:t>,</w:t>
      </w:r>
      <w:r w:rsidR="008411B6" w:rsidRPr="00EB662F">
        <w:rPr>
          <w:rFonts w:ascii="Times New Roman" w:hAnsi="Times New Roman" w:cs="Times New Roman"/>
          <w:bCs/>
          <w:sz w:val="24"/>
          <w:szCs w:val="24"/>
        </w:rPr>
        <w:t xml:space="preserve"> </w:t>
      </w:r>
      <w:r w:rsidR="000F0A41" w:rsidRPr="00EB662F">
        <w:rPr>
          <w:rFonts w:ascii="Times New Roman" w:hAnsi="Times New Roman" w:cs="Times New Roman"/>
          <w:bCs/>
          <w:sz w:val="24"/>
          <w:szCs w:val="24"/>
        </w:rPr>
        <w:t xml:space="preserve">while </w:t>
      </w:r>
      <w:r w:rsidR="008411B6" w:rsidRPr="00EB662F">
        <w:rPr>
          <w:rFonts w:ascii="Times New Roman" w:hAnsi="Times New Roman" w:cs="Times New Roman"/>
          <w:bCs/>
          <w:sz w:val="24"/>
          <w:szCs w:val="24"/>
        </w:rPr>
        <w:t xml:space="preserve">in culture, the </w:t>
      </w:r>
      <w:r w:rsidR="008411B6" w:rsidRPr="00EB662F">
        <w:rPr>
          <w:rFonts w:ascii="Times New Roman" w:hAnsi="Times New Roman" w:cs="Times New Roman"/>
          <w:bCs/>
          <w:i/>
          <w:iCs/>
          <w:sz w:val="24"/>
          <w:szCs w:val="24"/>
        </w:rPr>
        <w:t>Trichoderma</w:t>
      </w:r>
      <w:r w:rsidR="008411B6" w:rsidRPr="00EB662F">
        <w:rPr>
          <w:rFonts w:ascii="Times New Roman" w:hAnsi="Times New Roman" w:cs="Times New Roman"/>
          <w:bCs/>
          <w:sz w:val="24"/>
          <w:szCs w:val="24"/>
        </w:rPr>
        <w:t xml:space="preserve"> species seem to have exhibited biological control in the culture; hence it seemed to have hindered or suppressed the spread of other fungal species in same petri-dish</w:t>
      </w:r>
      <w:r w:rsidR="000F0A41">
        <w:rPr>
          <w:rFonts w:ascii="Times New Roman" w:hAnsi="Times New Roman" w:cs="Times New Roman"/>
          <w:bCs/>
          <w:sz w:val="24"/>
          <w:szCs w:val="24"/>
        </w:rPr>
        <w:t>es</w:t>
      </w:r>
      <w:r w:rsidR="008411B6" w:rsidRPr="00EB662F">
        <w:rPr>
          <w:rFonts w:ascii="Times New Roman" w:hAnsi="Times New Roman" w:cs="Times New Roman"/>
          <w:bCs/>
          <w:sz w:val="24"/>
          <w:szCs w:val="24"/>
        </w:rPr>
        <w:t xml:space="preserve">. </w:t>
      </w:r>
    </w:p>
    <w:p w14:paraId="3DED1AB9" w14:textId="4C270904" w:rsidR="008411B6" w:rsidRPr="001F0F70" w:rsidRDefault="008411B6" w:rsidP="001F0F70">
      <w:pPr>
        <w:spacing w:after="0" w:line="336" w:lineRule="auto"/>
        <w:jc w:val="both"/>
        <w:rPr>
          <w:rFonts w:ascii="Times New Roman" w:hAnsi="Times New Roman" w:cs="Times New Roman"/>
          <w:bCs/>
          <w:sz w:val="14"/>
          <w:szCs w:val="14"/>
        </w:rPr>
      </w:pPr>
    </w:p>
    <w:p w14:paraId="1091C82E" w14:textId="7E0F27E3" w:rsidR="008411B6" w:rsidRPr="00EB662F" w:rsidRDefault="008411B6" w:rsidP="001F0F70">
      <w:pPr>
        <w:spacing w:after="0" w:line="336" w:lineRule="auto"/>
        <w:jc w:val="both"/>
        <w:rPr>
          <w:rFonts w:ascii="Times New Roman" w:hAnsi="Times New Roman" w:cs="Times New Roman"/>
          <w:bCs/>
          <w:sz w:val="24"/>
          <w:szCs w:val="24"/>
        </w:rPr>
      </w:pPr>
      <w:r w:rsidRPr="00EB662F">
        <w:rPr>
          <w:rFonts w:ascii="Times New Roman" w:hAnsi="Times New Roman" w:cs="Times New Roman"/>
          <w:b/>
          <w:i/>
          <w:iCs/>
          <w:sz w:val="24"/>
          <w:szCs w:val="24"/>
        </w:rPr>
        <w:t xml:space="preserve">Fusarium </w:t>
      </w:r>
      <w:proofErr w:type="spellStart"/>
      <w:r w:rsidRPr="00EB662F">
        <w:rPr>
          <w:rFonts w:ascii="Times New Roman" w:hAnsi="Times New Roman" w:cs="Times New Roman"/>
          <w:b/>
          <w:i/>
          <w:iCs/>
          <w:sz w:val="24"/>
          <w:szCs w:val="24"/>
        </w:rPr>
        <w:t>oxysporium</w:t>
      </w:r>
      <w:commentRangeStart w:id="13"/>
      <w:proofErr w:type="spellEnd"/>
      <w:r w:rsidRPr="00EB662F">
        <w:rPr>
          <w:rFonts w:ascii="Times New Roman" w:hAnsi="Times New Roman" w:cs="Times New Roman"/>
          <w:bCs/>
          <w:sz w:val="24"/>
          <w:szCs w:val="24"/>
        </w:rPr>
        <w:t xml:space="preserve"> </w:t>
      </w:r>
      <w:commentRangeEnd w:id="13"/>
      <w:r w:rsidR="000D74B4">
        <w:rPr>
          <w:rStyle w:val="CommentReference"/>
        </w:rPr>
        <w:commentReference w:id="13"/>
      </w:r>
      <w:r w:rsidRPr="00EB662F">
        <w:rPr>
          <w:rFonts w:ascii="Times New Roman" w:hAnsi="Times New Roman" w:cs="Times New Roman"/>
          <w:bCs/>
          <w:sz w:val="24"/>
          <w:szCs w:val="24"/>
        </w:rPr>
        <w:t xml:space="preserve">The cultural colonies were typically white and cottony with a tinge of purple hue as the fungus aged. The colonies were circular white and purplish with age. The macroconidia were elongated with sickle-shape. Spores </w:t>
      </w:r>
      <w:r w:rsidR="000F0A41">
        <w:rPr>
          <w:rFonts w:ascii="Times New Roman" w:hAnsi="Times New Roman" w:cs="Times New Roman"/>
          <w:bCs/>
          <w:sz w:val="24"/>
          <w:szCs w:val="24"/>
        </w:rPr>
        <w:t>had</w:t>
      </w:r>
      <w:r w:rsidRPr="00EB662F">
        <w:rPr>
          <w:rFonts w:ascii="Times New Roman" w:hAnsi="Times New Roman" w:cs="Times New Roman"/>
          <w:bCs/>
          <w:sz w:val="24"/>
          <w:szCs w:val="24"/>
        </w:rPr>
        <w:t xml:space="preserve"> pointed ends; however, the microconidia were oval and kidney</w:t>
      </w:r>
      <w:r w:rsidR="000F0A41">
        <w:rPr>
          <w:rFonts w:ascii="Times New Roman" w:hAnsi="Times New Roman" w:cs="Times New Roman"/>
          <w:bCs/>
          <w:sz w:val="24"/>
          <w:szCs w:val="24"/>
        </w:rPr>
        <w:t>-s</w:t>
      </w:r>
      <w:r w:rsidRPr="00EB662F">
        <w:rPr>
          <w:rFonts w:ascii="Times New Roman" w:hAnsi="Times New Roman" w:cs="Times New Roman"/>
          <w:bCs/>
          <w:sz w:val="24"/>
          <w:szCs w:val="24"/>
        </w:rPr>
        <w:t xml:space="preserve">haped and were non-septate. Generally, the conidiophores were short and simple; while the Phialides were </w:t>
      </w:r>
      <w:r w:rsidR="000F0A41">
        <w:rPr>
          <w:rFonts w:ascii="Times New Roman" w:hAnsi="Times New Roman" w:cs="Times New Roman"/>
          <w:bCs/>
          <w:sz w:val="24"/>
          <w:szCs w:val="24"/>
        </w:rPr>
        <w:t xml:space="preserve">also </w:t>
      </w:r>
      <w:r w:rsidRPr="00EB662F">
        <w:rPr>
          <w:rFonts w:ascii="Times New Roman" w:hAnsi="Times New Roman" w:cs="Times New Roman"/>
          <w:bCs/>
          <w:sz w:val="24"/>
          <w:szCs w:val="24"/>
        </w:rPr>
        <w:t xml:space="preserve">short with flask-shaped cells bearing spores. </w:t>
      </w:r>
    </w:p>
    <w:p w14:paraId="5DA96A4D" w14:textId="55EA3878" w:rsidR="00D042DB" w:rsidRPr="00EB662F" w:rsidRDefault="00D042DB" w:rsidP="0094696A">
      <w:pPr>
        <w:spacing w:after="0" w:line="360" w:lineRule="auto"/>
        <w:jc w:val="both"/>
        <w:rPr>
          <w:rFonts w:ascii="Times New Roman" w:hAnsi="Times New Roman" w:cs="Times New Roman"/>
          <w:bCs/>
          <w:sz w:val="24"/>
          <w:szCs w:val="24"/>
        </w:rPr>
      </w:pPr>
    </w:p>
    <w:p w14:paraId="59646055" w14:textId="0E8DDAD8" w:rsidR="00350225" w:rsidRPr="00EB662F" w:rsidRDefault="00350225"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lastRenderedPageBreak/>
        <w:t>Table 1: Effect of SMS Biodegradation of PET Plastic in 2 Months by Weight Parameter</w:t>
      </w:r>
    </w:p>
    <w:tbl>
      <w:tblPr>
        <w:tblStyle w:val="ListTable6Colorful"/>
        <w:tblW w:w="5000" w:type="pct"/>
        <w:tblLook w:val="04A0" w:firstRow="1" w:lastRow="0" w:firstColumn="1" w:lastColumn="0" w:noHBand="0" w:noVBand="1"/>
      </w:tblPr>
      <w:tblGrid>
        <w:gridCol w:w="1340"/>
        <w:gridCol w:w="1797"/>
        <w:gridCol w:w="1567"/>
        <w:gridCol w:w="1839"/>
        <w:gridCol w:w="1511"/>
        <w:gridCol w:w="1594"/>
      </w:tblGrid>
      <w:tr w:rsidR="00350225" w:rsidRPr="00EB662F" w14:paraId="09D06FCE" w14:textId="77777777" w:rsidTr="00AB3E1F">
        <w:trPr>
          <w:cnfStyle w:val="100000000000" w:firstRow="1" w:lastRow="0" w:firstColumn="0" w:lastColumn="0" w:oddVBand="0" w:evenVBand="0" w:oddHBand="0"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694" w:type="pct"/>
          </w:tcPr>
          <w:p w14:paraId="01C75F5F" w14:textId="0DA349CD" w:rsidR="00350225" w:rsidRPr="00EB662F" w:rsidRDefault="00350225" w:rsidP="00350225">
            <w:pPr>
              <w:jc w:val="center"/>
              <w:rPr>
                <w:rFonts w:ascii="Times New Roman" w:hAnsi="Times New Roman" w:cs="Times New Roman"/>
                <w:bCs w:val="0"/>
              </w:rPr>
            </w:pPr>
            <w:r w:rsidRPr="00EB662F">
              <w:rPr>
                <w:rFonts w:ascii="Times New Roman" w:hAnsi="Times New Roman" w:cs="Times New Roman"/>
                <w:bCs w:val="0"/>
              </w:rPr>
              <w:t>Sample in SMS Inside Micro-box</w:t>
            </w:r>
          </w:p>
        </w:tc>
        <w:tc>
          <w:tcPr>
            <w:tcW w:w="931" w:type="pct"/>
          </w:tcPr>
          <w:p w14:paraId="58A25F81" w14:textId="19263340" w:rsidR="00350225" w:rsidRPr="00EB662F" w:rsidRDefault="00350225" w:rsidP="003502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Weight of individual Piece of plastic before </w:t>
            </w:r>
            <w:r w:rsidR="000F0A41">
              <w:rPr>
                <w:rFonts w:ascii="Times New Roman" w:hAnsi="Times New Roman" w:cs="Times New Roman"/>
                <w:bCs w:val="0"/>
              </w:rPr>
              <w:t xml:space="preserve">incubation </w:t>
            </w:r>
            <w:r w:rsidRPr="00EB662F">
              <w:rPr>
                <w:rFonts w:ascii="Times New Roman" w:hAnsi="Times New Roman" w:cs="Times New Roman"/>
                <w:bCs w:val="0"/>
              </w:rPr>
              <w:t>in SMS (g)</w:t>
            </w:r>
          </w:p>
        </w:tc>
        <w:tc>
          <w:tcPr>
            <w:tcW w:w="812" w:type="pct"/>
          </w:tcPr>
          <w:p w14:paraId="6836C735" w14:textId="5C37E02F" w:rsidR="00350225" w:rsidRPr="00EB662F" w:rsidRDefault="00350225" w:rsidP="003502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Initial </w:t>
            </w:r>
            <w:r w:rsidR="00825E0C" w:rsidRPr="00EB662F">
              <w:rPr>
                <w:rFonts w:ascii="Times New Roman" w:hAnsi="Times New Roman" w:cs="Times New Roman"/>
                <w:bCs w:val="0"/>
              </w:rPr>
              <w:t>t</w:t>
            </w:r>
            <w:r w:rsidRPr="00EB662F">
              <w:rPr>
                <w:rFonts w:ascii="Times New Roman" w:hAnsi="Times New Roman" w:cs="Times New Roman"/>
                <w:bCs w:val="0"/>
              </w:rPr>
              <w:t>ota</w:t>
            </w:r>
            <w:r w:rsidR="00825E0C" w:rsidRPr="00EB662F">
              <w:rPr>
                <w:rFonts w:ascii="Times New Roman" w:hAnsi="Times New Roman" w:cs="Times New Roman"/>
                <w:bCs w:val="0"/>
              </w:rPr>
              <w:t xml:space="preserve">l </w:t>
            </w:r>
            <w:proofErr w:type="spellStart"/>
            <w:r w:rsidR="000F0A41">
              <w:rPr>
                <w:rFonts w:ascii="Times New Roman" w:hAnsi="Times New Roman" w:cs="Times New Roman"/>
                <w:bCs w:val="0"/>
              </w:rPr>
              <w:t>wt</w:t>
            </w:r>
            <w:proofErr w:type="spellEnd"/>
            <w:r w:rsidR="000F0A41">
              <w:rPr>
                <w:rFonts w:ascii="Times New Roman" w:hAnsi="Times New Roman" w:cs="Times New Roman"/>
                <w:bCs w:val="0"/>
              </w:rPr>
              <w:t xml:space="preserve"> </w:t>
            </w:r>
            <w:r w:rsidRPr="00EB662F">
              <w:rPr>
                <w:rFonts w:ascii="Times New Roman" w:hAnsi="Times New Roman" w:cs="Times New Roman"/>
                <w:bCs w:val="0"/>
              </w:rPr>
              <w:t xml:space="preserve">of sample per </w:t>
            </w:r>
            <w:proofErr w:type="spellStart"/>
            <w:r w:rsidRPr="00EB662F">
              <w:rPr>
                <w:rFonts w:ascii="Times New Roman" w:hAnsi="Times New Roman" w:cs="Times New Roman"/>
                <w:bCs w:val="0"/>
              </w:rPr>
              <w:t>microbox</w:t>
            </w:r>
            <w:proofErr w:type="spellEnd"/>
            <w:r w:rsidRPr="00EB662F">
              <w:rPr>
                <w:rFonts w:ascii="Times New Roman" w:hAnsi="Times New Roman" w:cs="Times New Roman"/>
                <w:bCs w:val="0"/>
              </w:rPr>
              <w:t xml:space="preserve"> (g)</w:t>
            </w:r>
          </w:p>
        </w:tc>
        <w:tc>
          <w:tcPr>
            <w:tcW w:w="953" w:type="pct"/>
          </w:tcPr>
          <w:p w14:paraId="188529F4" w14:textId="32D8EAEF" w:rsidR="00350225" w:rsidRPr="00EB662F" w:rsidRDefault="00350225" w:rsidP="003502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Weight of sample</w:t>
            </w:r>
            <w:r w:rsidR="000F0A41">
              <w:rPr>
                <w:rFonts w:ascii="Times New Roman" w:hAnsi="Times New Roman" w:cs="Times New Roman"/>
                <w:bCs w:val="0"/>
              </w:rPr>
              <w:t xml:space="preserve"> </w:t>
            </w:r>
            <w:proofErr w:type="spellStart"/>
            <w:r w:rsidR="000F0A41">
              <w:rPr>
                <w:rFonts w:ascii="Times New Roman" w:hAnsi="Times New Roman" w:cs="Times New Roman"/>
                <w:bCs w:val="0"/>
              </w:rPr>
              <w:t>nucrocosm</w:t>
            </w:r>
            <w:proofErr w:type="spellEnd"/>
            <w:r w:rsidRPr="00EB662F">
              <w:rPr>
                <w:rFonts w:ascii="Times New Roman" w:hAnsi="Times New Roman" w:cs="Times New Roman"/>
                <w:bCs w:val="0"/>
              </w:rPr>
              <w:t xml:space="preserve"> after 30 days of incubation in SMS (g)</w:t>
            </w:r>
          </w:p>
        </w:tc>
        <w:tc>
          <w:tcPr>
            <w:tcW w:w="783" w:type="pct"/>
          </w:tcPr>
          <w:p w14:paraId="47A7261E" w14:textId="56DEDAD2" w:rsidR="00350225" w:rsidRPr="00EB662F" w:rsidRDefault="00350225" w:rsidP="003502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roofErr w:type="spellStart"/>
            <w:r w:rsidRPr="00EB662F">
              <w:rPr>
                <w:rFonts w:ascii="Times New Roman" w:hAnsi="Times New Roman" w:cs="Times New Roman"/>
                <w:bCs w:val="0"/>
              </w:rPr>
              <w:t>Wt</w:t>
            </w:r>
            <w:proofErr w:type="spellEnd"/>
            <w:r w:rsidRPr="00EB662F">
              <w:rPr>
                <w:rFonts w:ascii="Times New Roman" w:hAnsi="Times New Roman" w:cs="Times New Roman"/>
                <w:bCs w:val="0"/>
              </w:rPr>
              <w:t xml:space="preserve"> of </w:t>
            </w:r>
            <w:r w:rsidR="000F0A41">
              <w:rPr>
                <w:rFonts w:ascii="Times New Roman" w:hAnsi="Times New Roman" w:cs="Times New Roman"/>
                <w:bCs w:val="0"/>
              </w:rPr>
              <w:t xml:space="preserve">individual piece of plastic </w:t>
            </w:r>
            <w:r w:rsidRPr="00EB662F">
              <w:rPr>
                <w:rFonts w:ascii="Times New Roman" w:hAnsi="Times New Roman" w:cs="Times New Roman"/>
                <w:bCs w:val="0"/>
              </w:rPr>
              <w:t>sample after 60 days of incubation in SMS (g)</w:t>
            </w:r>
          </w:p>
        </w:tc>
        <w:tc>
          <w:tcPr>
            <w:tcW w:w="826" w:type="pct"/>
          </w:tcPr>
          <w:p w14:paraId="726E3ABE" w14:textId="2345B223" w:rsidR="00350225" w:rsidRPr="00EB662F" w:rsidRDefault="00350225" w:rsidP="003502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Actual rate of degradation at 2 months (60 days)</w:t>
            </w:r>
          </w:p>
        </w:tc>
      </w:tr>
      <w:tr w:rsidR="00350225" w:rsidRPr="00EB662F" w14:paraId="14AE0577" w14:textId="77777777" w:rsidTr="00AB3E1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94" w:type="pct"/>
            <w:shd w:val="clear" w:color="auto" w:fill="auto"/>
          </w:tcPr>
          <w:p w14:paraId="1C5DF127" w14:textId="5ED4782C" w:rsidR="00350225" w:rsidRPr="00EB662F" w:rsidRDefault="00350225" w:rsidP="00350225">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A</w:t>
            </w:r>
          </w:p>
        </w:tc>
        <w:tc>
          <w:tcPr>
            <w:tcW w:w="931" w:type="pct"/>
            <w:shd w:val="clear" w:color="auto" w:fill="auto"/>
          </w:tcPr>
          <w:p w14:paraId="5AF92B4D" w14:textId="6835576E"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0.06</w:t>
            </w:r>
          </w:p>
        </w:tc>
        <w:tc>
          <w:tcPr>
            <w:tcW w:w="812" w:type="pct"/>
            <w:shd w:val="clear" w:color="auto" w:fill="auto"/>
          </w:tcPr>
          <w:p w14:paraId="23FF036A" w14:textId="6279A4B1"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953" w:type="pct"/>
            <w:shd w:val="clear" w:color="auto" w:fill="auto"/>
          </w:tcPr>
          <w:p w14:paraId="0932B634" w14:textId="4481DD64"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0.16</w:t>
            </w:r>
          </w:p>
        </w:tc>
        <w:tc>
          <w:tcPr>
            <w:tcW w:w="783" w:type="pct"/>
            <w:shd w:val="clear" w:color="auto" w:fill="auto"/>
          </w:tcPr>
          <w:p w14:paraId="7984A14F" w14:textId="3E7D86C0"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0</w:t>
            </w:r>
            <w:r w:rsidRPr="00EB662F">
              <w:rPr>
                <w:rFonts w:ascii="Times New Roman" w:hAnsi="Times New Roman" w:cs="Times New Roman"/>
                <w:bCs/>
                <w:sz w:val="24"/>
                <w:szCs w:val="24"/>
              </w:rPr>
              <w:t>8</w:t>
            </w:r>
          </w:p>
        </w:tc>
        <w:tc>
          <w:tcPr>
            <w:tcW w:w="826" w:type="pct"/>
            <w:shd w:val="clear" w:color="auto" w:fill="auto"/>
          </w:tcPr>
          <w:p w14:paraId="702D4B48" w14:textId="12B5330B"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2</w:t>
            </w:r>
          </w:p>
        </w:tc>
      </w:tr>
      <w:tr w:rsidR="00350225" w:rsidRPr="00EB662F" w14:paraId="24283E5E" w14:textId="77777777" w:rsidTr="00AB3E1F">
        <w:trPr>
          <w:trHeight w:val="411"/>
        </w:trPr>
        <w:tc>
          <w:tcPr>
            <w:cnfStyle w:val="001000000000" w:firstRow="0" w:lastRow="0" w:firstColumn="1" w:lastColumn="0" w:oddVBand="0" w:evenVBand="0" w:oddHBand="0" w:evenHBand="0" w:firstRowFirstColumn="0" w:firstRowLastColumn="0" w:lastRowFirstColumn="0" w:lastRowLastColumn="0"/>
            <w:tcW w:w="694" w:type="pct"/>
          </w:tcPr>
          <w:p w14:paraId="14486CE6" w14:textId="084F8D58" w:rsidR="00350225" w:rsidRPr="00EB662F" w:rsidRDefault="00350225" w:rsidP="00350225">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B</w:t>
            </w:r>
          </w:p>
        </w:tc>
        <w:tc>
          <w:tcPr>
            <w:tcW w:w="931" w:type="pct"/>
          </w:tcPr>
          <w:p w14:paraId="398667C8" w14:textId="031BC4C8"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0.06</w:t>
            </w:r>
          </w:p>
        </w:tc>
        <w:tc>
          <w:tcPr>
            <w:tcW w:w="812" w:type="pct"/>
          </w:tcPr>
          <w:p w14:paraId="74482E48" w14:textId="4899434F"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953" w:type="pct"/>
          </w:tcPr>
          <w:p w14:paraId="10247D11" w14:textId="04FC8316"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0.16</w:t>
            </w:r>
          </w:p>
        </w:tc>
        <w:tc>
          <w:tcPr>
            <w:tcW w:w="783" w:type="pct"/>
          </w:tcPr>
          <w:p w14:paraId="62DEA0DB" w14:textId="70A75322"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0</w:t>
            </w:r>
            <w:r w:rsidRPr="00EB662F">
              <w:rPr>
                <w:rFonts w:ascii="Times New Roman" w:hAnsi="Times New Roman" w:cs="Times New Roman"/>
                <w:bCs/>
                <w:sz w:val="24"/>
                <w:szCs w:val="24"/>
              </w:rPr>
              <w:t>8</w:t>
            </w:r>
          </w:p>
        </w:tc>
        <w:tc>
          <w:tcPr>
            <w:tcW w:w="826" w:type="pct"/>
          </w:tcPr>
          <w:p w14:paraId="11CDEDCB" w14:textId="0CA435EB"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2</w:t>
            </w:r>
          </w:p>
        </w:tc>
      </w:tr>
      <w:tr w:rsidR="00350225" w:rsidRPr="00EB662F" w14:paraId="766C2606" w14:textId="77777777" w:rsidTr="00AB3E1F">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94" w:type="pct"/>
            <w:shd w:val="clear" w:color="auto" w:fill="auto"/>
          </w:tcPr>
          <w:p w14:paraId="19EA5701" w14:textId="6BBE0AAD" w:rsidR="00350225" w:rsidRPr="00EB662F" w:rsidRDefault="00350225" w:rsidP="00350225">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C</w:t>
            </w:r>
          </w:p>
        </w:tc>
        <w:tc>
          <w:tcPr>
            <w:tcW w:w="931" w:type="pct"/>
            <w:shd w:val="clear" w:color="auto" w:fill="auto"/>
          </w:tcPr>
          <w:p w14:paraId="4E1887DF" w14:textId="57A0A10E"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0.06</w:t>
            </w:r>
          </w:p>
        </w:tc>
        <w:tc>
          <w:tcPr>
            <w:tcW w:w="812" w:type="pct"/>
            <w:shd w:val="clear" w:color="auto" w:fill="auto"/>
          </w:tcPr>
          <w:p w14:paraId="1E214CEE" w14:textId="3470DA9B"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953" w:type="pct"/>
            <w:shd w:val="clear" w:color="auto" w:fill="auto"/>
          </w:tcPr>
          <w:p w14:paraId="7E9114E8" w14:textId="6D0C43DA"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0.16</w:t>
            </w:r>
          </w:p>
        </w:tc>
        <w:tc>
          <w:tcPr>
            <w:tcW w:w="783" w:type="pct"/>
            <w:shd w:val="clear" w:color="auto" w:fill="auto"/>
          </w:tcPr>
          <w:p w14:paraId="1EDC0F4E" w14:textId="5E2D21F5"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0</w:t>
            </w:r>
            <w:r w:rsidRPr="00EB662F">
              <w:rPr>
                <w:rFonts w:ascii="Times New Roman" w:hAnsi="Times New Roman" w:cs="Times New Roman"/>
                <w:bCs/>
                <w:sz w:val="24"/>
                <w:szCs w:val="24"/>
              </w:rPr>
              <w:t>8</w:t>
            </w:r>
          </w:p>
        </w:tc>
        <w:tc>
          <w:tcPr>
            <w:tcW w:w="826" w:type="pct"/>
            <w:shd w:val="clear" w:color="auto" w:fill="auto"/>
          </w:tcPr>
          <w:p w14:paraId="7B43E319" w14:textId="1EA0748E" w:rsidR="00350225" w:rsidRPr="00EB662F" w:rsidRDefault="00350225" w:rsidP="0035022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2</w:t>
            </w:r>
          </w:p>
        </w:tc>
      </w:tr>
      <w:tr w:rsidR="00350225" w:rsidRPr="00EB662F" w14:paraId="39EAC8C9" w14:textId="77777777" w:rsidTr="00AB3E1F">
        <w:trPr>
          <w:trHeight w:val="420"/>
        </w:trPr>
        <w:tc>
          <w:tcPr>
            <w:cnfStyle w:val="001000000000" w:firstRow="0" w:lastRow="0" w:firstColumn="1" w:lastColumn="0" w:oddVBand="0" w:evenVBand="0" w:oddHBand="0" w:evenHBand="0" w:firstRowFirstColumn="0" w:firstRowLastColumn="0" w:lastRowFirstColumn="0" w:lastRowLastColumn="0"/>
            <w:tcW w:w="694" w:type="pct"/>
          </w:tcPr>
          <w:p w14:paraId="5689E390" w14:textId="75AB4120" w:rsidR="00350225" w:rsidRPr="00EB662F" w:rsidRDefault="00350225" w:rsidP="00350225">
            <w:pPr>
              <w:spacing w:line="360" w:lineRule="auto"/>
              <w:jc w:val="center"/>
              <w:rPr>
                <w:rFonts w:ascii="Times New Roman" w:hAnsi="Times New Roman" w:cs="Times New Roman"/>
                <w:b w:val="0"/>
                <w:sz w:val="24"/>
                <w:szCs w:val="24"/>
              </w:rPr>
            </w:pPr>
            <w:commentRangeStart w:id="14"/>
            <w:r w:rsidRPr="00EB662F">
              <w:rPr>
                <w:rFonts w:ascii="Times New Roman" w:hAnsi="Times New Roman" w:cs="Times New Roman"/>
                <w:b w:val="0"/>
                <w:sz w:val="24"/>
                <w:szCs w:val="24"/>
              </w:rPr>
              <w:t>D</w:t>
            </w:r>
          </w:p>
        </w:tc>
        <w:tc>
          <w:tcPr>
            <w:tcW w:w="931" w:type="pct"/>
          </w:tcPr>
          <w:p w14:paraId="02EBEDC6" w14:textId="74DEF02F"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0.06</w:t>
            </w:r>
          </w:p>
        </w:tc>
        <w:tc>
          <w:tcPr>
            <w:tcW w:w="812" w:type="pct"/>
          </w:tcPr>
          <w:p w14:paraId="300D6BF8" w14:textId="3B6A3C56"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953" w:type="pct"/>
          </w:tcPr>
          <w:p w14:paraId="0DF3D4ED" w14:textId="67E4162B"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0.16</w:t>
            </w:r>
          </w:p>
        </w:tc>
        <w:tc>
          <w:tcPr>
            <w:tcW w:w="783" w:type="pct"/>
          </w:tcPr>
          <w:p w14:paraId="5E3C4BAE" w14:textId="047C8F58"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0</w:t>
            </w:r>
            <w:r w:rsidRPr="00EB662F">
              <w:rPr>
                <w:rFonts w:ascii="Times New Roman" w:hAnsi="Times New Roman" w:cs="Times New Roman"/>
                <w:bCs/>
                <w:sz w:val="24"/>
                <w:szCs w:val="24"/>
              </w:rPr>
              <w:t>8</w:t>
            </w:r>
          </w:p>
        </w:tc>
        <w:tc>
          <w:tcPr>
            <w:tcW w:w="826" w:type="pct"/>
          </w:tcPr>
          <w:p w14:paraId="4A304C45" w14:textId="329BD0A7" w:rsidR="00350225" w:rsidRPr="00EB662F" w:rsidRDefault="00350225" w:rsidP="0035022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w:t>
            </w:r>
            <w:r w:rsidR="000F0A41">
              <w:rPr>
                <w:rFonts w:ascii="Times New Roman" w:hAnsi="Times New Roman" w:cs="Times New Roman"/>
                <w:bCs/>
                <w:sz w:val="24"/>
                <w:szCs w:val="24"/>
              </w:rPr>
              <w:t>2</w:t>
            </w:r>
            <w:commentRangeEnd w:id="14"/>
            <w:r w:rsidR="000D74B4">
              <w:rPr>
                <w:rStyle w:val="CommentReference"/>
                <w:color w:val="auto"/>
              </w:rPr>
              <w:commentReference w:id="14"/>
            </w:r>
          </w:p>
        </w:tc>
      </w:tr>
    </w:tbl>
    <w:p w14:paraId="7311412B" w14:textId="19B1D8CF" w:rsidR="00350225" w:rsidRPr="00EB662F" w:rsidRDefault="00350225" w:rsidP="0094696A">
      <w:pPr>
        <w:spacing w:after="0" w:line="360" w:lineRule="auto"/>
        <w:jc w:val="both"/>
        <w:rPr>
          <w:rFonts w:ascii="Times New Roman" w:hAnsi="Times New Roman" w:cs="Times New Roman"/>
          <w:b/>
          <w:sz w:val="24"/>
          <w:szCs w:val="24"/>
        </w:rPr>
      </w:pPr>
    </w:p>
    <w:p w14:paraId="56D749B3" w14:textId="77777777" w:rsidR="00EC29AD" w:rsidRPr="00EB662F" w:rsidRDefault="00EC29AD" w:rsidP="0094696A">
      <w:pPr>
        <w:spacing w:after="0" w:line="360" w:lineRule="auto"/>
        <w:jc w:val="both"/>
        <w:rPr>
          <w:rFonts w:ascii="Times New Roman" w:hAnsi="Times New Roman" w:cs="Times New Roman"/>
          <w:b/>
          <w:sz w:val="24"/>
          <w:szCs w:val="24"/>
        </w:rPr>
      </w:pPr>
    </w:p>
    <w:p w14:paraId="50D72DC1" w14:textId="6A032877" w:rsidR="00825E0C" w:rsidRPr="00EB662F" w:rsidRDefault="00825E0C" w:rsidP="0094696A">
      <w:pPr>
        <w:spacing w:after="0" w:line="360" w:lineRule="auto"/>
        <w:jc w:val="both"/>
        <w:rPr>
          <w:rFonts w:ascii="Times New Roman" w:hAnsi="Times New Roman" w:cs="Times New Roman"/>
          <w:b/>
          <w:sz w:val="18"/>
          <w:szCs w:val="18"/>
        </w:rPr>
      </w:pPr>
    </w:p>
    <w:p w14:paraId="163457E4" w14:textId="440F27ED" w:rsidR="00825E0C" w:rsidRPr="00EB662F" w:rsidRDefault="00825E0C"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t>Table 2: Rate of SMS Biodegradation of Plastic by Weight Parameter</w:t>
      </w:r>
    </w:p>
    <w:tbl>
      <w:tblPr>
        <w:tblStyle w:val="ListTable6Colorful"/>
        <w:tblW w:w="10170" w:type="dxa"/>
        <w:tblLook w:val="04A0" w:firstRow="1" w:lastRow="0" w:firstColumn="1" w:lastColumn="0" w:noHBand="0" w:noVBand="1"/>
      </w:tblPr>
      <w:tblGrid>
        <w:gridCol w:w="1350"/>
        <w:gridCol w:w="1980"/>
        <w:gridCol w:w="1938"/>
        <w:gridCol w:w="1606"/>
        <w:gridCol w:w="1607"/>
        <w:gridCol w:w="1689"/>
      </w:tblGrid>
      <w:tr w:rsidR="00825E0C" w:rsidRPr="00EB662F" w14:paraId="3F96082E" w14:textId="77777777" w:rsidTr="00A346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0C1F5BE8" w14:textId="7685B33B" w:rsidR="00825E0C" w:rsidRPr="00EB662F" w:rsidRDefault="00825E0C" w:rsidP="00825E0C">
            <w:pPr>
              <w:spacing w:line="360" w:lineRule="auto"/>
              <w:jc w:val="center"/>
              <w:rPr>
                <w:rFonts w:ascii="Times New Roman" w:hAnsi="Times New Roman" w:cs="Times New Roman"/>
                <w:bCs w:val="0"/>
              </w:rPr>
            </w:pPr>
            <w:r w:rsidRPr="00EB662F">
              <w:rPr>
                <w:rFonts w:ascii="Times New Roman" w:hAnsi="Times New Roman" w:cs="Times New Roman"/>
                <w:bCs w:val="0"/>
              </w:rPr>
              <w:t>Sample in SMS</w:t>
            </w:r>
          </w:p>
        </w:tc>
        <w:tc>
          <w:tcPr>
            <w:tcW w:w="1980" w:type="dxa"/>
          </w:tcPr>
          <w:p w14:paraId="2A1597EB" w14:textId="43C42532" w:rsidR="00825E0C" w:rsidRPr="00EB662F" w:rsidRDefault="00825E0C" w:rsidP="00825E0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Difference in Weight of Sample at 30 Days </w:t>
            </w:r>
          </w:p>
        </w:tc>
        <w:tc>
          <w:tcPr>
            <w:tcW w:w="1938" w:type="dxa"/>
          </w:tcPr>
          <w:p w14:paraId="1971D489" w14:textId="4D6FF0B2" w:rsidR="00825E0C" w:rsidRPr="00EB662F" w:rsidRDefault="00825E0C" w:rsidP="00825E0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Difference in Weight of Sample at 60 Days </w:t>
            </w:r>
          </w:p>
        </w:tc>
        <w:tc>
          <w:tcPr>
            <w:tcW w:w="1606" w:type="dxa"/>
          </w:tcPr>
          <w:p w14:paraId="3EF34E28" w14:textId="5B538FAF" w:rsidR="00825E0C" w:rsidRPr="00EB662F" w:rsidRDefault="00825E0C" w:rsidP="00825E0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Rate of Degradation at 30 Days </w:t>
            </w:r>
          </w:p>
        </w:tc>
        <w:tc>
          <w:tcPr>
            <w:tcW w:w="1607" w:type="dxa"/>
          </w:tcPr>
          <w:p w14:paraId="170A2BD3" w14:textId="1C34F923" w:rsidR="00825E0C" w:rsidRPr="00EB662F" w:rsidRDefault="00825E0C" w:rsidP="00825E0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Rate of Degradation at 60 Days </w:t>
            </w:r>
          </w:p>
        </w:tc>
        <w:tc>
          <w:tcPr>
            <w:tcW w:w="1689" w:type="dxa"/>
          </w:tcPr>
          <w:p w14:paraId="7C400894" w14:textId="3CD49E27" w:rsidR="00825E0C" w:rsidRPr="00EB662F" w:rsidRDefault="00825E0C" w:rsidP="00825E0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EB662F">
              <w:rPr>
                <w:rFonts w:ascii="Times New Roman" w:hAnsi="Times New Roman" w:cs="Times New Roman"/>
                <w:bCs w:val="0"/>
              </w:rPr>
              <w:t xml:space="preserve">Difference in Degradation at 60 Days </w:t>
            </w:r>
          </w:p>
        </w:tc>
      </w:tr>
      <w:tr w:rsidR="00825E0C" w:rsidRPr="00EB662F" w14:paraId="2B19A7CB" w14:textId="77777777" w:rsidTr="00A3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79C4B4A2" w14:textId="3531A665" w:rsidR="00825E0C" w:rsidRPr="00EB662F" w:rsidRDefault="00825E0C" w:rsidP="00825E0C">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A</w:t>
            </w:r>
          </w:p>
        </w:tc>
        <w:tc>
          <w:tcPr>
            <w:tcW w:w="1980" w:type="dxa"/>
            <w:shd w:val="clear" w:color="auto" w:fill="auto"/>
          </w:tcPr>
          <w:p w14:paraId="0A52A896" w14:textId="4A55FF93"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1.04</w:t>
            </w:r>
          </w:p>
        </w:tc>
        <w:tc>
          <w:tcPr>
            <w:tcW w:w="1938" w:type="dxa"/>
            <w:shd w:val="clear" w:color="auto" w:fill="auto"/>
          </w:tcPr>
          <w:p w14:paraId="201A2E2D" w14:textId="47EAC818"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1.12</w:t>
            </w:r>
          </w:p>
        </w:tc>
        <w:tc>
          <w:tcPr>
            <w:tcW w:w="1606" w:type="dxa"/>
            <w:shd w:val="clear" w:color="auto" w:fill="auto"/>
          </w:tcPr>
          <w:p w14:paraId="276A4A38" w14:textId="3D007DA1"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0.005</w:t>
            </w:r>
          </w:p>
        </w:tc>
        <w:tc>
          <w:tcPr>
            <w:tcW w:w="1607" w:type="dxa"/>
            <w:shd w:val="clear" w:color="auto" w:fill="auto"/>
          </w:tcPr>
          <w:p w14:paraId="33ADFFF7" w14:textId="09C3CCA7"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0.001</w:t>
            </w:r>
          </w:p>
        </w:tc>
        <w:tc>
          <w:tcPr>
            <w:tcW w:w="1689" w:type="dxa"/>
            <w:shd w:val="clear" w:color="auto" w:fill="auto"/>
          </w:tcPr>
          <w:p w14:paraId="3541745B" w14:textId="5D46EB7C"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0.08</w:t>
            </w:r>
          </w:p>
        </w:tc>
      </w:tr>
      <w:tr w:rsidR="00825E0C" w:rsidRPr="00EB662F" w14:paraId="2C938D67" w14:textId="77777777" w:rsidTr="00A34662">
        <w:tc>
          <w:tcPr>
            <w:cnfStyle w:val="001000000000" w:firstRow="0" w:lastRow="0" w:firstColumn="1" w:lastColumn="0" w:oddVBand="0" w:evenVBand="0" w:oddHBand="0" w:evenHBand="0" w:firstRowFirstColumn="0" w:firstRowLastColumn="0" w:lastRowFirstColumn="0" w:lastRowLastColumn="0"/>
            <w:tcW w:w="1350" w:type="dxa"/>
          </w:tcPr>
          <w:p w14:paraId="5C2CAFFB" w14:textId="6D6446EF" w:rsidR="00825E0C" w:rsidRPr="00EB662F" w:rsidRDefault="00825E0C" w:rsidP="00825E0C">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B</w:t>
            </w:r>
          </w:p>
        </w:tc>
        <w:tc>
          <w:tcPr>
            <w:tcW w:w="1980" w:type="dxa"/>
          </w:tcPr>
          <w:p w14:paraId="396827B2" w14:textId="418F3B9F"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1.04</w:t>
            </w:r>
          </w:p>
        </w:tc>
        <w:tc>
          <w:tcPr>
            <w:tcW w:w="1938" w:type="dxa"/>
          </w:tcPr>
          <w:p w14:paraId="6BC7A6A3" w14:textId="77CDEC6E"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1.12</w:t>
            </w:r>
          </w:p>
        </w:tc>
        <w:tc>
          <w:tcPr>
            <w:tcW w:w="1606" w:type="dxa"/>
          </w:tcPr>
          <w:p w14:paraId="6550A649" w14:textId="2F48FAE4"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0.005</w:t>
            </w:r>
          </w:p>
        </w:tc>
        <w:tc>
          <w:tcPr>
            <w:tcW w:w="1607" w:type="dxa"/>
          </w:tcPr>
          <w:p w14:paraId="62082E16" w14:textId="2723AA16"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0.001</w:t>
            </w:r>
          </w:p>
        </w:tc>
        <w:tc>
          <w:tcPr>
            <w:tcW w:w="1689" w:type="dxa"/>
          </w:tcPr>
          <w:p w14:paraId="6EDCED96" w14:textId="50843601"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0.08</w:t>
            </w:r>
          </w:p>
        </w:tc>
      </w:tr>
      <w:tr w:rsidR="00825E0C" w:rsidRPr="00EB662F" w14:paraId="72E93021" w14:textId="77777777" w:rsidTr="00A3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4C3E8BD6" w14:textId="3BAD5B84" w:rsidR="00825E0C" w:rsidRPr="00EB662F" w:rsidRDefault="00825E0C" w:rsidP="00825E0C">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C</w:t>
            </w:r>
          </w:p>
        </w:tc>
        <w:tc>
          <w:tcPr>
            <w:tcW w:w="1980" w:type="dxa"/>
            <w:shd w:val="clear" w:color="auto" w:fill="auto"/>
          </w:tcPr>
          <w:p w14:paraId="168764E4" w14:textId="25D5F0E0"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1.04</w:t>
            </w:r>
          </w:p>
        </w:tc>
        <w:tc>
          <w:tcPr>
            <w:tcW w:w="1938" w:type="dxa"/>
            <w:shd w:val="clear" w:color="auto" w:fill="auto"/>
          </w:tcPr>
          <w:p w14:paraId="633631A1" w14:textId="50D40898"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1.12</w:t>
            </w:r>
          </w:p>
        </w:tc>
        <w:tc>
          <w:tcPr>
            <w:tcW w:w="1606" w:type="dxa"/>
            <w:shd w:val="clear" w:color="auto" w:fill="auto"/>
          </w:tcPr>
          <w:p w14:paraId="311ACD2C" w14:textId="6746E8E1"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0.005</w:t>
            </w:r>
          </w:p>
        </w:tc>
        <w:tc>
          <w:tcPr>
            <w:tcW w:w="1607" w:type="dxa"/>
            <w:shd w:val="clear" w:color="auto" w:fill="auto"/>
          </w:tcPr>
          <w:p w14:paraId="6C3DE919" w14:textId="7077E6F4"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0.001</w:t>
            </w:r>
          </w:p>
        </w:tc>
        <w:tc>
          <w:tcPr>
            <w:tcW w:w="1689" w:type="dxa"/>
            <w:shd w:val="clear" w:color="auto" w:fill="auto"/>
          </w:tcPr>
          <w:p w14:paraId="1E24554D" w14:textId="37798629"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0.08</w:t>
            </w:r>
          </w:p>
        </w:tc>
      </w:tr>
      <w:tr w:rsidR="00825E0C" w:rsidRPr="00EB662F" w14:paraId="7DE03D3B" w14:textId="77777777" w:rsidTr="00A34662">
        <w:tc>
          <w:tcPr>
            <w:cnfStyle w:val="001000000000" w:firstRow="0" w:lastRow="0" w:firstColumn="1" w:lastColumn="0" w:oddVBand="0" w:evenVBand="0" w:oddHBand="0" w:evenHBand="0" w:firstRowFirstColumn="0" w:firstRowLastColumn="0" w:lastRowFirstColumn="0" w:lastRowLastColumn="0"/>
            <w:tcW w:w="1350" w:type="dxa"/>
          </w:tcPr>
          <w:p w14:paraId="6650F721" w14:textId="5BAF6ADE" w:rsidR="00825E0C" w:rsidRPr="00EB662F" w:rsidRDefault="00825E0C" w:rsidP="00825E0C">
            <w:pPr>
              <w:spacing w:line="360" w:lineRule="auto"/>
              <w:jc w:val="center"/>
              <w:rPr>
                <w:rFonts w:ascii="Times New Roman" w:hAnsi="Times New Roman" w:cs="Times New Roman"/>
                <w:b w:val="0"/>
                <w:sz w:val="24"/>
                <w:szCs w:val="24"/>
              </w:rPr>
            </w:pPr>
            <w:commentRangeStart w:id="15"/>
            <w:r w:rsidRPr="00EB662F">
              <w:rPr>
                <w:rFonts w:ascii="Times New Roman" w:hAnsi="Times New Roman" w:cs="Times New Roman"/>
                <w:b w:val="0"/>
                <w:sz w:val="24"/>
                <w:szCs w:val="24"/>
              </w:rPr>
              <w:t>D</w:t>
            </w:r>
          </w:p>
        </w:tc>
        <w:tc>
          <w:tcPr>
            <w:tcW w:w="1980" w:type="dxa"/>
          </w:tcPr>
          <w:p w14:paraId="4B25A399" w14:textId="1C7CD714"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1.04</w:t>
            </w:r>
          </w:p>
        </w:tc>
        <w:tc>
          <w:tcPr>
            <w:tcW w:w="1938" w:type="dxa"/>
          </w:tcPr>
          <w:p w14:paraId="7E021306" w14:textId="7C53C978"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1.12</w:t>
            </w:r>
          </w:p>
        </w:tc>
        <w:tc>
          <w:tcPr>
            <w:tcW w:w="1606" w:type="dxa"/>
          </w:tcPr>
          <w:p w14:paraId="30A0C358" w14:textId="3564EB11"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0.005</w:t>
            </w:r>
          </w:p>
        </w:tc>
        <w:tc>
          <w:tcPr>
            <w:tcW w:w="1607" w:type="dxa"/>
          </w:tcPr>
          <w:p w14:paraId="2272CBAE" w14:textId="7B9AC95B"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0.001</w:t>
            </w:r>
          </w:p>
        </w:tc>
        <w:tc>
          <w:tcPr>
            <w:tcW w:w="1689" w:type="dxa"/>
          </w:tcPr>
          <w:p w14:paraId="28FC9B58" w14:textId="7C2BB49F" w:rsidR="00825E0C" w:rsidRPr="00EB662F" w:rsidRDefault="00825E0C" w:rsidP="00825E0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0.08</w:t>
            </w:r>
            <w:commentRangeEnd w:id="15"/>
            <w:r w:rsidR="000D74B4">
              <w:rPr>
                <w:rStyle w:val="CommentReference"/>
                <w:color w:val="auto"/>
              </w:rPr>
              <w:commentReference w:id="15"/>
            </w:r>
          </w:p>
        </w:tc>
      </w:tr>
      <w:tr w:rsidR="00825E0C" w:rsidRPr="00EB662F" w14:paraId="0A52A663" w14:textId="77777777" w:rsidTr="00A346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tcPr>
          <w:p w14:paraId="0F0AFF9B" w14:textId="29E3E70D" w:rsidR="00825E0C" w:rsidRPr="00EB662F" w:rsidRDefault="00825E0C" w:rsidP="00825E0C">
            <w:pPr>
              <w:spacing w:line="360" w:lineRule="auto"/>
              <w:jc w:val="center"/>
              <w:rPr>
                <w:rFonts w:ascii="Times New Roman" w:hAnsi="Times New Roman" w:cs="Times New Roman"/>
                <w:b w:val="0"/>
                <w:sz w:val="24"/>
                <w:szCs w:val="24"/>
              </w:rPr>
            </w:pPr>
            <w:r w:rsidRPr="00EB662F">
              <w:rPr>
                <w:rFonts w:ascii="Times New Roman" w:hAnsi="Times New Roman" w:cs="Times New Roman"/>
                <w:b w:val="0"/>
                <w:sz w:val="24"/>
                <w:szCs w:val="24"/>
              </w:rPr>
              <w:t>E (Control)</w:t>
            </w:r>
          </w:p>
        </w:tc>
        <w:tc>
          <w:tcPr>
            <w:tcW w:w="1980" w:type="dxa"/>
            <w:shd w:val="clear" w:color="auto" w:fill="auto"/>
          </w:tcPr>
          <w:p w14:paraId="33FC89F8" w14:textId="1651AD7E"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1938" w:type="dxa"/>
            <w:shd w:val="clear" w:color="auto" w:fill="auto"/>
          </w:tcPr>
          <w:p w14:paraId="7A45AC75" w14:textId="51B4DAD0"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1606" w:type="dxa"/>
            <w:shd w:val="clear" w:color="auto" w:fill="auto"/>
          </w:tcPr>
          <w:p w14:paraId="5DF5FBA3" w14:textId="37D2676F"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1607" w:type="dxa"/>
            <w:shd w:val="clear" w:color="auto" w:fill="auto"/>
          </w:tcPr>
          <w:p w14:paraId="40C39539" w14:textId="32B32E2B"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c>
          <w:tcPr>
            <w:tcW w:w="1689" w:type="dxa"/>
            <w:shd w:val="clear" w:color="auto" w:fill="auto"/>
          </w:tcPr>
          <w:p w14:paraId="2A4092F6" w14:textId="56DC5276" w:rsidR="00825E0C" w:rsidRPr="00EB662F" w:rsidRDefault="00825E0C" w:rsidP="00825E0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EB662F">
              <w:rPr>
                <w:rFonts w:ascii="Times New Roman" w:hAnsi="Times New Roman" w:cs="Times New Roman"/>
                <w:bCs/>
                <w:sz w:val="24"/>
                <w:szCs w:val="24"/>
              </w:rPr>
              <w:t>1.20</w:t>
            </w:r>
          </w:p>
        </w:tc>
      </w:tr>
    </w:tbl>
    <w:p w14:paraId="147B91DB" w14:textId="4643EAE7" w:rsidR="00CF692C" w:rsidRPr="00EB662F" w:rsidRDefault="00CF692C" w:rsidP="0094696A">
      <w:pPr>
        <w:spacing w:after="0" w:line="360" w:lineRule="auto"/>
        <w:jc w:val="both"/>
        <w:rPr>
          <w:rFonts w:ascii="Times New Roman" w:hAnsi="Times New Roman" w:cs="Times New Roman"/>
          <w:b/>
          <w:sz w:val="24"/>
          <w:szCs w:val="24"/>
        </w:rPr>
      </w:pPr>
    </w:p>
    <w:p w14:paraId="36976D18" w14:textId="77777777" w:rsidR="00CF692C" w:rsidRPr="00EB662F" w:rsidRDefault="00CF692C">
      <w:pPr>
        <w:rPr>
          <w:rFonts w:ascii="Times New Roman" w:hAnsi="Times New Roman" w:cs="Times New Roman"/>
          <w:b/>
          <w:sz w:val="24"/>
          <w:szCs w:val="24"/>
        </w:rPr>
      </w:pPr>
      <w:r w:rsidRPr="00EB662F">
        <w:rPr>
          <w:rFonts w:ascii="Times New Roman" w:hAnsi="Times New Roman" w:cs="Times New Roman"/>
          <w:b/>
          <w:sz w:val="24"/>
          <w:szCs w:val="24"/>
        </w:rPr>
        <w:br w:type="page"/>
      </w:r>
    </w:p>
    <w:p w14:paraId="56A9AC4D" w14:textId="764B2D36" w:rsidR="00825E0C" w:rsidRPr="00EB662F" w:rsidRDefault="00CF692C" w:rsidP="0094696A">
      <w:pPr>
        <w:spacing w:after="0" w:line="360" w:lineRule="auto"/>
        <w:jc w:val="both"/>
        <w:rPr>
          <w:rFonts w:ascii="Times New Roman" w:hAnsi="Times New Roman" w:cs="Times New Roman"/>
          <w:b/>
          <w:sz w:val="24"/>
          <w:szCs w:val="24"/>
        </w:rPr>
      </w:pPr>
      <w:r w:rsidRPr="00EB662F">
        <w:rPr>
          <w:rFonts w:ascii="Times New Roman" w:hAnsi="Times New Roman" w:cs="Times New Roman"/>
          <w:b/>
          <w:sz w:val="24"/>
          <w:szCs w:val="24"/>
        </w:rPr>
        <w:lastRenderedPageBreak/>
        <w:t xml:space="preserve">Discussion </w:t>
      </w:r>
    </w:p>
    <w:p w14:paraId="3D125A1E" w14:textId="6988D731" w:rsidR="00CF692C" w:rsidRPr="00EB662F" w:rsidRDefault="00CF692C"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The results of this study revealed that the initial weight of the pieces of plastic in each microcosm before incubation in SMS was altogether 1.20g and each piece weighed 0.06g before incubation. The results also indicated that after the sample was incubated or submerged in the spent substrate for 30 days (1 month), each microcosm of plastic weight decreased from 1.20g to 0.16g and the individual piece also decreased from 0.</w:t>
      </w:r>
      <w:r w:rsidR="000F0A41">
        <w:rPr>
          <w:rFonts w:ascii="Times New Roman" w:hAnsi="Times New Roman" w:cs="Times New Roman"/>
          <w:bCs/>
          <w:sz w:val="24"/>
          <w:szCs w:val="24"/>
        </w:rPr>
        <w:t>0</w:t>
      </w:r>
      <w:r w:rsidRPr="00EB662F">
        <w:rPr>
          <w:rFonts w:ascii="Times New Roman" w:hAnsi="Times New Roman" w:cs="Times New Roman"/>
          <w:bCs/>
          <w:sz w:val="24"/>
          <w:szCs w:val="24"/>
        </w:rPr>
        <w:t>6g to 0.04g in 30 days.</w:t>
      </w:r>
    </w:p>
    <w:p w14:paraId="5B2877FA" w14:textId="71A8B327" w:rsidR="00CF692C" w:rsidRPr="00EB662F" w:rsidRDefault="00CF692C"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The results further revealed that when the sample was incubated for a longer period of 60 days (2 months) in the SMS, the weight of each microcosm of plastic with initial weight of 1.20g was biodegraded to 0.02g; while individual piece of the plastic weight was also biodegraded from 0.06g to 0.008g in 60 days. It was also found that the control experiment (without SMS) and with weight of 1.20g and 0.06g respectively, maintained the initial weight to the end of the experiment; indicating, there was no biodegradation. </w:t>
      </w:r>
    </w:p>
    <w:p w14:paraId="6FEDC957" w14:textId="1F1AC7BF" w:rsidR="00CF692C" w:rsidRPr="00EB662F" w:rsidRDefault="00CF692C" w:rsidP="0094696A">
      <w:pPr>
        <w:spacing w:after="0" w:line="360" w:lineRule="auto"/>
        <w:jc w:val="both"/>
        <w:rPr>
          <w:rFonts w:ascii="Times New Roman" w:hAnsi="Times New Roman" w:cs="Times New Roman"/>
          <w:bCs/>
          <w:i/>
          <w:iCs/>
          <w:sz w:val="24"/>
          <w:szCs w:val="24"/>
        </w:rPr>
      </w:pPr>
      <w:r w:rsidRPr="00EB662F">
        <w:rPr>
          <w:rFonts w:ascii="Times New Roman" w:hAnsi="Times New Roman" w:cs="Times New Roman"/>
          <w:bCs/>
          <w:sz w:val="24"/>
          <w:szCs w:val="24"/>
        </w:rPr>
        <w:t xml:space="preserve">Further findings from the study also revealed the presence of a total of two fungal species associated with the </w:t>
      </w:r>
      <w:r w:rsidRPr="00EB662F">
        <w:rPr>
          <w:rFonts w:ascii="Times New Roman" w:hAnsi="Times New Roman" w:cs="Times New Roman"/>
          <w:bCs/>
          <w:i/>
          <w:iCs/>
          <w:sz w:val="24"/>
          <w:szCs w:val="24"/>
        </w:rPr>
        <w:t>Pleurotus ostreatus</w:t>
      </w:r>
      <w:r w:rsidRPr="00EB662F">
        <w:rPr>
          <w:rFonts w:ascii="Times New Roman" w:hAnsi="Times New Roman" w:cs="Times New Roman"/>
          <w:bCs/>
          <w:sz w:val="24"/>
          <w:szCs w:val="24"/>
        </w:rPr>
        <w:t xml:space="preserve"> spent weathered substrate. The fungal species isolated from the SMS included </w:t>
      </w:r>
      <w:r w:rsidRPr="00EB662F">
        <w:rPr>
          <w:rFonts w:ascii="Times New Roman" w:hAnsi="Times New Roman" w:cs="Times New Roman"/>
          <w:bCs/>
          <w:i/>
          <w:iCs/>
          <w:sz w:val="24"/>
          <w:szCs w:val="24"/>
        </w:rPr>
        <w:t xml:space="preserve">Trichoderma </w:t>
      </w:r>
      <w:proofErr w:type="spellStart"/>
      <w:r w:rsidRPr="00EB662F">
        <w:rPr>
          <w:rFonts w:ascii="Times New Roman" w:hAnsi="Times New Roman" w:cs="Times New Roman"/>
          <w:bCs/>
          <w:i/>
          <w:iCs/>
          <w:sz w:val="24"/>
          <w:szCs w:val="24"/>
        </w:rPr>
        <w:t>pleurotum</w:t>
      </w:r>
      <w:proofErr w:type="spellEnd"/>
      <w:r w:rsidRPr="00EB662F">
        <w:rPr>
          <w:rFonts w:ascii="Times New Roman" w:hAnsi="Times New Roman" w:cs="Times New Roman"/>
          <w:bCs/>
          <w:sz w:val="24"/>
          <w:szCs w:val="24"/>
        </w:rPr>
        <w:t xml:space="preserve"> and </w:t>
      </w:r>
      <w:r w:rsidRPr="00EB662F">
        <w:rPr>
          <w:rFonts w:ascii="Times New Roman" w:hAnsi="Times New Roman" w:cs="Times New Roman"/>
          <w:bCs/>
          <w:i/>
          <w:iCs/>
          <w:sz w:val="24"/>
          <w:szCs w:val="24"/>
        </w:rPr>
        <w:t xml:space="preserve">Fusarium </w:t>
      </w:r>
      <w:proofErr w:type="spellStart"/>
      <w:r w:rsidRPr="00EB662F">
        <w:rPr>
          <w:rFonts w:ascii="Times New Roman" w:hAnsi="Times New Roman" w:cs="Times New Roman"/>
          <w:bCs/>
          <w:i/>
          <w:iCs/>
          <w:sz w:val="24"/>
          <w:szCs w:val="24"/>
        </w:rPr>
        <w:t>oxysporium</w:t>
      </w:r>
      <w:proofErr w:type="spellEnd"/>
      <w:r w:rsidRPr="00EB662F">
        <w:rPr>
          <w:rFonts w:ascii="Times New Roman" w:hAnsi="Times New Roman" w:cs="Times New Roman"/>
          <w:bCs/>
          <w:i/>
          <w:iCs/>
          <w:sz w:val="24"/>
          <w:szCs w:val="24"/>
        </w:rPr>
        <w:t>.</w:t>
      </w:r>
    </w:p>
    <w:p w14:paraId="616DADE5" w14:textId="5BC57C56" w:rsidR="00CF692C" w:rsidRPr="00EB662F" w:rsidRDefault="00CF692C"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Based on the findings of this study, it is most likely that the process of the biodegradation of the plastic may have been initiated by the isolated fungal species associated with the spent substrate. And this is in line with the reports of Sumathi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(2016); Priya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(2022) and Ormsby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(2023); who reported that the process of biodegradation of plastic is often initiated by microorganisms such as bacteria and fungi. They suggested that in biodegradation of plastics; that fungi under environmental </w:t>
      </w:r>
      <w:r w:rsidR="004560C4" w:rsidRPr="00EB662F">
        <w:rPr>
          <w:rFonts w:ascii="Times New Roman" w:hAnsi="Times New Roman" w:cs="Times New Roman"/>
          <w:bCs/>
          <w:sz w:val="24"/>
          <w:szCs w:val="24"/>
        </w:rPr>
        <w:t xml:space="preserve">influence of temperature and </w:t>
      </w:r>
      <w:r w:rsidR="000F0A41" w:rsidRPr="000F0A41">
        <w:rPr>
          <w:rFonts w:ascii="Times New Roman" w:hAnsi="Times New Roman" w:cs="Times New Roman"/>
          <w:bCs/>
          <w:sz w:val="24"/>
          <w:szCs w:val="24"/>
        </w:rPr>
        <w:t>P</w:t>
      </w:r>
      <w:r w:rsidR="004560C4" w:rsidRPr="000F0A41">
        <w:rPr>
          <w:rFonts w:ascii="Times New Roman" w:hAnsi="Times New Roman" w:cs="Times New Roman"/>
          <w:bCs/>
          <w:sz w:val="24"/>
          <w:szCs w:val="24"/>
          <w:vertAlign w:val="superscript"/>
        </w:rPr>
        <w:t>H</w:t>
      </w:r>
      <w:r w:rsidR="004560C4" w:rsidRPr="00EB662F">
        <w:rPr>
          <w:rFonts w:ascii="Times New Roman" w:hAnsi="Times New Roman" w:cs="Times New Roman"/>
          <w:bCs/>
          <w:sz w:val="24"/>
          <w:szCs w:val="24"/>
        </w:rPr>
        <w:t xml:space="preserve">, consume plastic as source of food; hence </w:t>
      </w:r>
      <w:r w:rsidR="000F0A41" w:rsidRPr="00EB662F">
        <w:rPr>
          <w:rFonts w:ascii="Times New Roman" w:hAnsi="Times New Roman" w:cs="Times New Roman"/>
          <w:bCs/>
          <w:sz w:val="24"/>
          <w:szCs w:val="24"/>
        </w:rPr>
        <w:t xml:space="preserve">Fusarium </w:t>
      </w:r>
      <w:r w:rsidR="004560C4" w:rsidRPr="00EB662F">
        <w:rPr>
          <w:rFonts w:ascii="Times New Roman" w:hAnsi="Times New Roman" w:cs="Times New Roman"/>
          <w:bCs/>
          <w:sz w:val="24"/>
          <w:szCs w:val="24"/>
        </w:rPr>
        <w:t xml:space="preserve">has been reported to possess the efficacy to use plastic as food. In their suggestions, they mentioned the fungi species isolated from the SMS </w:t>
      </w:r>
      <w:r w:rsidR="000F0A41">
        <w:rPr>
          <w:rFonts w:ascii="Times New Roman" w:hAnsi="Times New Roman" w:cs="Times New Roman"/>
          <w:bCs/>
          <w:sz w:val="24"/>
          <w:szCs w:val="24"/>
        </w:rPr>
        <w:t>a</w:t>
      </w:r>
      <w:r w:rsidR="004560C4" w:rsidRPr="00EB662F">
        <w:rPr>
          <w:rFonts w:ascii="Times New Roman" w:hAnsi="Times New Roman" w:cs="Times New Roman"/>
          <w:bCs/>
          <w:sz w:val="24"/>
          <w:szCs w:val="24"/>
        </w:rPr>
        <w:t xml:space="preserve">s being implicated in biodegradation of plastics. </w:t>
      </w:r>
    </w:p>
    <w:p w14:paraId="21AF3A14" w14:textId="7FE047A4" w:rsidR="004560C4" w:rsidRPr="00EB662F" w:rsidRDefault="004560C4" w:rsidP="0094696A">
      <w:pPr>
        <w:spacing w:after="0" w:line="360" w:lineRule="auto"/>
        <w:jc w:val="both"/>
        <w:rPr>
          <w:rFonts w:ascii="Times New Roman" w:hAnsi="Times New Roman" w:cs="Times New Roman"/>
          <w:bCs/>
          <w:sz w:val="24"/>
          <w:szCs w:val="24"/>
        </w:rPr>
      </w:pPr>
      <w:r w:rsidRPr="00EB662F">
        <w:rPr>
          <w:rFonts w:ascii="Times New Roman" w:hAnsi="Times New Roman" w:cs="Times New Roman"/>
          <w:bCs/>
          <w:sz w:val="24"/>
          <w:szCs w:val="24"/>
        </w:rPr>
        <w:t xml:space="preserve">It is also possible that these fungal species, possessed some enzymes which are capable of breaking down complex materials. This is also in line with the submissions of Alan (2020) and Santo (2023) who reported that fungi play crucial role in breaking down complex synthetic materials such as plastic polymer of different strength, including polyethylene terephthalate (PET) through the actions of enzymes such as </w:t>
      </w:r>
      <w:proofErr w:type="spellStart"/>
      <w:r w:rsidRPr="00EB662F">
        <w:rPr>
          <w:rFonts w:ascii="Times New Roman" w:hAnsi="Times New Roman" w:cs="Times New Roman"/>
          <w:bCs/>
          <w:sz w:val="24"/>
          <w:szCs w:val="24"/>
        </w:rPr>
        <w:t>laccasses</w:t>
      </w:r>
      <w:proofErr w:type="spellEnd"/>
      <w:r w:rsidRPr="00EB662F">
        <w:rPr>
          <w:rFonts w:ascii="Times New Roman" w:hAnsi="Times New Roman" w:cs="Times New Roman"/>
          <w:bCs/>
          <w:sz w:val="24"/>
          <w:szCs w:val="24"/>
        </w:rPr>
        <w:t xml:space="preserve">, peroxidases and esterases. It is very likely these enzymes acted by breaking down the chemical bonds within the plastic polymer to affirm the suggestions of Chiu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(1998) and Ibrahim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(2024); that fungi biodegrade plastics by secreting certain enzymes as in above that break down the chemical bonds in the plastic polymers. According to them, the enzymes </w:t>
      </w:r>
      <w:proofErr w:type="spellStart"/>
      <w:r w:rsidRPr="00EB662F">
        <w:rPr>
          <w:rFonts w:ascii="Times New Roman" w:hAnsi="Times New Roman" w:cs="Times New Roman"/>
          <w:bCs/>
          <w:sz w:val="24"/>
          <w:szCs w:val="24"/>
        </w:rPr>
        <w:lastRenderedPageBreak/>
        <w:t>hydrolyse</w:t>
      </w:r>
      <w:proofErr w:type="spellEnd"/>
      <w:r w:rsidRPr="00EB662F">
        <w:rPr>
          <w:rFonts w:ascii="Times New Roman" w:hAnsi="Times New Roman" w:cs="Times New Roman"/>
          <w:bCs/>
          <w:sz w:val="24"/>
          <w:szCs w:val="24"/>
        </w:rPr>
        <w:t xml:space="preserve"> the plastic polymers and converting them into smaller and simpler molecules that the fungi can absorb through the mycelia as source of food or carbon and </w:t>
      </w:r>
      <w:r w:rsidR="00C374C4" w:rsidRPr="00EB662F">
        <w:rPr>
          <w:rFonts w:ascii="Times New Roman" w:hAnsi="Times New Roman" w:cs="Times New Roman"/>
          <w:bCs/>
          <w:sz w:val="24"/>
          <w:szCs w:val="24"/>
        </w:rPr>
        <w:t>e</w:t>
      </w:r>
      <w:r w:rsidRPr="00EB662F">
        <w:rPr>
          <w:rFonts w:ascii="Times New Roman" w:hAnsi="Times New Roman" w:cs="Times New Roman"/>
          <w:bCs/>
          <w:sz w:val="24"/>
          <w:szCs w:val="24"/>
        </w:rPr>
        <w:t xml:space="preserve">nergy. </w:t>
      </w:r>
    </w:p>
    <w:p w14:paraId="5A294E98" w14:textId="54A6AE1F" w:rsidR="00C374C4" w:rsidRDefault="00C374C4" w:rsidP="0094696A">
      <w:pPr>
        <w:spacing w:after="0" w:line="360" w:lineRule="auto"/>
        <w:jc w:val="both"/>
        <w:rPr>
          <w:rFonts w:ascii="Times New Roman" w:hAnsi="Times New Roman" w:cs="Times New Roman"/>
        </w:rPr>
      </w:pPr>
      <w:r w:rsidRPr="00EB662F">
        <w:rPr>
          <w:rFonts w:ascii="Times New Roman" w:hAnsi="Times New Roman" w:cs="Times New Roman"/>
          <w:bCs/>
          <w:sz w:val="24"/>
          <w:szCs w:val="24"/>
        </w:rPr>
        <w:t xml:space="preserve">Another possible reason for the biodegradation of the plastic in this study seem also to be due to the source of the biodegrading agent which could be in line with the report of Ahmed </w:t>
      </w:r>
      <w:r w:rsidRPr="00EB662F">
        <w:rPr>
          <w:rFonts w:ascii="Times New Roman" w:hAnsi="Times New Roman" w:cs="Times New Roman"/>
          <w:bCs/>
          <w:i/>
          <w:iCs/>
          <w:sz w:val="24"/>
          <w:szCs w:val="24"/>
        </w:rPr>
        <w:t>et al.</w:t>
      </w:r>
      <w:r w:rsidRPr="00EB662F">
        <w:rPr>
          <w:rFonts w:ascii="Times New Roman" w:hAnsi="Times New Roman" w:cs="Times New Roman"/>
          <w:bCs/>
          <w:sz w:val="24"/>
          <w:szCs w:val="24"/>
        </w:rPr>
        <w:t xml:space="preserve"> (2019) and Okal </w:t>
      </w:r>
      <w:r w:rsidRPr="00EB662F">
        <w:rPr>
          <w:rFonts w:ascii="Times New Roman" w:hAnsi="Times New Roman" w:cs="Times New Roman"/>
          <w:bCs/>
          <w:i/>
          <w:iCs/>
          <w:sz w:val="24"/>
          <w:szCs w:val="24"/>
        </w:rPr>
        <w:t xml:space="preserve">et al. </w:t>
      </w:r>
      <w:r w:rsidRPr="00EB662F">
        <w:rPr>
          <w:rFonts w:ascii="Times New Roman" w:hAnsi="Times New Roman" w:cs="Times New Roman"/>
        </w:rPr>
        <w:t>(2023). These</w:t>
      </w:r>
      <w:r w:rsidR="00EB662F">
        <w:rPr>
          <w:rFonts w:ascii="Times New Roman" w:hAnsi="Times New Roman" w:cs="Times New Roman"/>
        </w:rPr>
        <w:t xml:space="preserve"> authors reported that species</w:t>
      </w:r>
      <w:r w:rsidR="00427118">
        <w:rPr>
          <w:rFonts w:ascii="Times New Roman" w:hAnsi="Times New Roman" w:cs="Times New Roman"/>
        </w:rPr>
        <w:t xml:space="preserve"> of </w:t>
      </w:r>
      <w:proofErr w:type="spellStart"/>
      <w:r w:rsidR="00427118">
        <w:rPr>
          <w:rFonts w:ascii="Times New Roman" w:hAnsi="Times New Roman" w:cs="Times New Roman"/>
        </w:rPr>
        <w:t>phanerochaete</w:t>
      </w:r>
      <w:proofErr w:type="spellEnd"/>
      <w:r w:rsidR="00427118">
        <w:rPr>
          <w:rFonts w:ascii="Times New Roman" w:hAnsi="Times New Roman" w:cs="Times New Roman"/>
        </w:rPr>
        <w:t xml:space="preserve">, Trametes and Pleurotus have </w:t>
      </w:r>
      <w:r w:rsidR="00EF48EC">
        <w:rPr>
          <w:rFonts w:ascii="Times New Roman" w:hAnsi="Times New Roman" w:cs="Times New Roman"/>
        </w:rPr>
        <w:t>been shown for their ability to biodegrade lignin and as promising candidates in plastic degradation. They suggested that the metabolic abilities of the above mentioned mushrooms enable them to break down complex molecules; as such are highly effective in biodegrading stubborn synthetic matter in n</w:t>
      </w:r>
      <w:r w:rsidR="00E50608">
        <w:rPr>
          <w:rFonts w:ascii="Times New Roman" w:hAnsi="Times New Roman" w:cs="Times New Roman"/>
        </w:rPr>
        <w:t xml:space="preserve">ature </w:t>
      </w:r>
      <w:r w:rsidR="004B0B55">
        <w:rPr>
          <w:rFonts w:ascii="Times New Roman" w:hAnsi="Times New Roman" w:cs="Times New Roman"/>
        </w:rPr>
        <w:t>with salient enzymes; hence they have been reported to survive on reca</w:t>
      </w:r>
      <w:r w:rsidR="000F0A41">
        <w:rPr>
          <w:rFonts w:ascii="Times New Roman" w:hAnsi="Times New Roman" w:cs="Times New Roman"/>
        </w:rPr>
        <w:t>lc</w:t>
      </w:r>
      <w:r w:rsidR="004B0B55">
        <w:rPr>
          <w:rFonts w:ascii="Times New Roman" w:hAnsi="Times New Roman" w:cs="Times New Roman"/>
        </w:rPr>
        <w:t xml:space="preserve">itrant and extreme habitats with limited nutrients. </w:t>
      </w:r>
    </w:p>
    <w:p w14:paraId="2D4CFE94" w14:textId="3F28D74C" w:rsidR="004B0B55" w:rsidRDefault="004B0B55" w:rsidP="0094696A">
      <w:pPr>
        <w:spacing w:after="0" w:line="360" w:lineRule="auto"/>
        <w:jc w:val="both"/>
        <w:rPr>
          <w:rFonts w:ascii="Times New Roman" w:hAnsi="Times New Roman" w:cs="Times New Roman"/>
        </w:rPr>
      </w:pPr>
      <w:commentRangeStart w:id="16"/>
      <w:r>
        <w:rPr>
          <w:rFonts w:ascii="Times New Roman" w:hAnsi="Times New Roman" w:cs="Times New Roman"/>
        </w:rPr>
        <w:t>The findings ha</w:t>
      </w:r>
      <w:r w:rsidR="00454C47">
        <w:rPr>
          <w:rFonts w:ascii="Times New Roman" w:hAnsi="Times New Roman" w:cs="Times New Roman"/>
        </w:rPr>
        <w:t>ve</w:t>
      </w:r>
      <w:r>
        <w:rPr>
          <w:rFonts w:ascii="Times New Roman" w:hAnsi="Times New Roman" w:cs="Times New Roman"/>
        </w:rPr>
        <w:t xml:space="preserve"> also revealed that mushroom spent soil (SMS) is not altogether emptied of the mushroom mycelia which is the pedal line of biodegradation by </w:t>
      </w:r>
      <w:r w:rsidR="00454C47">
        <w:rPr>
          <w:rFonts w:ascii="Times New Roman" w:hAnsi="Times New Roman" w:cs="Times New Roman"/>
        </w:rPr>
        <w:t xml:space="preserve">mushroom. </w:t>
      </w:r>
    </w:p>
    <w:p w14:paraId="63DC273C" w14:textId="76CD8B9C" w:rsidR="00454C47" w:rsidRDefault="00454C47" w:rsidP="0094696A">
      <w:pPr>
        <w:spacing w:after="0" w:line="360" w:lineRule="auto"/>
        <w:jc w:val="both"/>
        <w:rPr>
          <w:rFonts w:ascii="Times New Roman" w:hAnsi="Times New Roman" w:cs="Times New Roman"/>
        </w:rPr>
      </w:pPr>
      <w:r>
        <w:rPr>
          <w:rFonts w:ascii="Times New Roman" w:hAnsi="Times New Roman" w:cs="Times New Roman"/>
        </w:rPr>
        <w:t xml:space="preserve">It is obvious that the results of this study </w:t>
      </w:r>
      <w:commentRangeStart w:id="17"/>
      <w:proofErr w:type="gramStart"/>
      <w:r>
        <w:rPr>
          <w:rFonts w:ascii="Times New Roman" w:hAnsi="Times New Roman" w:cs="Times New Roman"/>
        </w:rPr>
        <w:t>shows</w:t>
      </w:r>
      <w:proofErr w:type="gramEnd"/>
      <w:r>
        <w:rPr>
          <w:rFonts w:ascii="Times New Roman" w:hAnsi="Times New Roman" w:cs="Times New Roman"/>
        </w:rPr>
        <w:t xml:space="preserve"> </w:t>
      </w:r>
      <w:commentRangeEnd w:id="17"/>
      <w:r w:rsidR="001D736D">
        <w:rPr>
          <w:rStyle w:val="CommentReference"/>
        </w:rPr>
        <w:commentReference w:id="17"/>
      </w:r>
      <w:r>
        <w:rPr>
          <w:rFonts w:ascii="Times New Roman" w:hAnsi="Times New Roman" w:cs="Times New Roman"/>
        </w:rPr>
        <w:t xml:space="preserve">a promising process in handling the plastic </w:t>
      </w:r>
      <w:r w:rsidR="0085211D">
        <w:rPr>
          <w:rFonts w:ascii="Times New Roman" w:hAnsi="Times New Roman" w:cs="Times New Roman"/>
        </w:rPr>
        <w:t xml:space="preserve">waste pollution; hence the process is ecofriendly and less cost effective in line with the report of Miller </w:t>
      </w:r>
      <w:r w:rsidR="0085211D">
        <w:rPr>
          <w:rFonts w:ascii="Times New Roman" w:hAnsi="Times New Roman" w:cs="Times New Roman"/>
          <w:i/>
          <w:iCs/>
        </w:rPr>
        <w:t>et al.</w:t>
      </w:r>
      <w:r w:rsidR="0085211D">
        <w:rPr>
          <w:rFonts w:ascii="Times New Roman" w:hAnsi="Times New Roman" w:cs="Times New Roman"/>
        </w:rPr>
        <w:t xml:space="preserve"> (2020).</w:t>
      </w:r>
    </w:p>
    <w:p w14:paraId="4671D54F" w14:textId="4F409FDC" w:rsidR="0085211D" w:rsidRDefault="0085211D" w:rsidP="0094696A">
      <w:pPr>
        <w:spacing w:after="0" w:line="360" w:lineRule="auto"/>
        <w:jc w:val="both"/>
        <w:rPr>
          <w:rFonts w:ascii="Times New Roman" w:hAnsi="Times New Roman" w:cs="Times New Roman"/>
        </w:rPr>
      </w:pPr>
      <w:r>
        <w:rPr>
          <w:rFonts w:ascii="Times New Roman" w:hAnsi="Times New Roman" w:cs="Times New Roman"/>
        </w:rPr>
        <w:t xml:space="preserve">The findings of this study have shown that plastic waste menace can be handled with an ecofriendly less </w:t>
      </w:r>
      <w:commentRangeStart w:id="18"/>
      <w:r>
        <w:rPr>
          <w:rFonts w:ascii="Times New Roman" w:hAnsi="Times New Roman" w:cs="Times New Roman"/>
        </w:rPr>
        <w:t xml:space="preserve">cost effective </w:t>
      </w:r>
      <w:commentRangeEnd w:id="18"/>
      <w:r w:rsidR="002C13A0">
        <w:rPr>
          <w:rStyle w:val="CommentReference"/>
        </w:rPr>
        <w:commentReference w:id="18"/>
      </w:r>
      <w:r>
        <w:rPr>
          <w:rFonts w:ascii="Times New Roman" w:hAnsi="Times New Roman" w:cs="Times New Roman"/>
        </w:rPr>
        <w:t xml:space="preserve">process using another kind of profitable waste product from mushroom cultivation. </w:t>
      </w:r>
    </w:p>
    <w:p w14:paraId="7D4196B5" w14:textId="603A2869" w:rsidR="0085211D" w:rsidRDefault="0085211D" w:rsidP="0094696A">
      <w:pPr>
        <w:spacing w:after="0" w:line="360" w:lineRule="auto"/>
        <w:jc w:val="both"/>
        <w:rPr>
          <w:rFonts w:ascii="Times New Roman" w:hAnsi="Times New Roman" w:cs="Times New Roman"/>
        </w:rPr>
      </w:pPr>
      <w:r>
        <w:rPr>
          <w:rFonts w:ascii="Times New Roman" w:hAnsi="Times New Roman" w:cs="Times New Roman"/>
        </w:rPr>
        <w:t xml:space="preserve">The study therefore is a clarion call to scientists not to rest on their oars; but rise against plastic waste pollution by utilizing a cheap product of spent mushroom substrate to clean the environment </w:t>
      </w:r>
      <w:r w:rsidR="005E0502">
        <w:rPr>
          <w:rFonts w:ascii="Times New Roman" w:hAnsi="Times New Roman" w:cs="Times New Roman"/>
        </w:rPr>
        <w:t xml:space="preserve">of plastic waste </w:t>
      </w:r>
      <w:commentRangeStart w:id="19"/>
      <w:r w:rsidR="005E0502">
        <w:rPr>
          <w:rFonts w:ascii="Times New Roman" w:hAnsi="Times New Roman" w:cs="Times New Roman"/>
        </w:rPr>
        <w:t>menace</w:t>
      </w:r>
      <w:commentRangeEnd w:id="19"/>
      <w:r w:rsidR="00B35CA8">
        <w:rPr>
          <w:rStyle w:val="CommentReference"/>
        </w:rPr>
        <w:commentReference w:id="19"/>
      </w:r>
      <w:r w:rsidR="005E0502">
        <w:rPr>
          <w:rFonts w:ascii="Times New Roman" w:hAnsi="Times New Roman" w:cs="Times New Roman"/>
        </w:rPr>
        <w:t xml:space="preserve">. </w:t>
      </w:r>
      <w:commentRangeEnd w:id="16"/>
      <w:r w:rsidR="00B26AAF">
        <w:rPr>
          <w:rStyle w:val="CommentReference"/>
        </w:rPr>
        <w:commentReference w:id="16"/>
      </w:r>
    </w:p>
    <w:p w14:paraId="5051199F" w14:textId="77777777" w:rsidR="00B35CA8" w:rsidRDefault="00B35CA8">
      <w:pPr>
        <w:rPr>
          <w:rFonts w:ascii="Times New Roman" w:hAnsi="Times New Roman" w:cs="Times New Roman"/>
          <w:b/>
          <w:bCs/>
          <w:color w:val="EE0000"/>
        </w:rPr>
      </w:pPr>
      <w:commentRangeStart w:id="20"/>
      <w:proofErr w:type="gramStart"/>
      <w:r w:rsidRPr="00B35CA8">
        <w:rPr>
          <w:rFonts w:ascii="Times New Roman" w:hAnsi="Times New Roman" w:cs="Times New Roman"/>
          <w:b/>
          <w:bCs/>
          <w:color w:val="EE0000"/>
        </w:rPr>
        <w:t>Conclusion ?</w:t>
      </w:r>
      <w:proofErr w:type="gramEnd"/>
      <w:r w:rsidRPr="00B35CA8">
        <w:rPr>
          <w:rFonts w:ascii="Times New Roman" w:hAnsi="Times New Roman" w:cs="Times New Roman"/>
          <w:b/>
          <w:bCs/>
          <w:color w:val="EE0000"/>
        </w:rPr>
        <w:t xml:space="preserve"> And </w:t>
      </w:r>
    </w:p>
    <w:p w14:paraId="322D2AA6" w14:textId="4C11575B" w:rsidR="005E0502" w:rsidRPr="00B35CA8" w:rsidRDefault="00B35CA8">
      <w:pPr>
        <w:rPr>
          <w:rFonts w:ascii="Times New Roman" w:hAnsi="Times New Roman" w:cs="Times New Roman"/>
          <w:color w:val="EE0000"/>
        </w:rPr>
      </w:pPr>
      <w:r w:rsidRPr="00B35CA8">
        <w:rPr>
          <w:rFonts w:ascii="Times New Roman" w:hAnsi="Times New Roman" w:cs="Times New Roman"/>
          <w:b/>
          <w:bCs/>
          <w:color w:val="EE0000"/>
        </w:rPr>
        <w:t>Acknowledgement? should be added</w:t>
      </w:r>
      <w:commentRangeEnd w:id="20"/>
      <w:r>
        <w:rPr>
          <w:rStyle w:val="CommentReference"/>
        </w:rPr>
        <w:commentReference w:id="20"/>
      </w:r>
    </w:p>
    <w:p w14:paraId="21E40B42" w14:textId="7481FA0F" w:rsidR="005E0502" w:rsidRDefault="005E0502" w:rsidP="0094696A">
      <w:pPr>
        <w:spacing w:after="0" w:line="360" w:lineRule="auto"/>
        <w:jc w:val="both"/>
        <w:rPr>
          <w:rFonts w:ascii="Times New Roman" w:hAnsi="Times New Roman" w:cs="Times New Roman"/>
          <w:b/>
          <w:bCs/>
        </w:rPr>
      </w:pPr>
      <w:r>
        <w:rPr>
          <w:rFonts w:ascii="Times New Roman" w:hAnsi="Times New Roman" w:cs="Times New Roman"/>
          <w:b/>
          <w:bCs/>
        </w:rPr>
        <w:t xml:space="preserve">REFERENCES </w:t>
      </w:r>
    </w:p>
    <w:p w14:paraId="396303F1" w14:textId="39D3E763" w:rsidR="005E0502" w:rsidRDefault="00D12B5E"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Ahmed, A., Tsutsui, A., </w:t>
      </w:r>
      <w:proofErr w:type="spellStart"/>
      <w:r>
        <w:rPr>
          <w:rFonts w:ascii="Times New Roman" w:hAnsi="Times New Roman" w:cs="Times New Roman"/>
        </w:rPr>
        <w:t>Lijima</w:t>
      </w:r>
      <w:proofErr w:type="spellEnd"/>
      <w:r>
        <w:rPr>
          <w:rFonts w:ascii="Times New Roman" w:hAnsi="Times New Roman" w:cs="Times New Roman"/>
        </w:rPr>
        <w:t xml:space="preserve">, S., Suzuki, T., Shah, A. A., Nakajima-Kambe, T. (2019). Gene structure and comparative study of two different plastic degrading esterases from </w:t>
      </w:r>
      <w:proofErr w:type="spellStart"/>
      <w:r>
        <w:rPr>
          <w:rFonts w:ascii="Times New Roman" w:hAnsi="Times New Roman" w:cs="Times New Roman"/>
        </w:rPr>
        <w:t>posaatales</w:t>
      </w:r>
      <w:proofErr w:type="spellEnd"/>
      <w:r>
        <w:rPr>
          <w:rFonts w:ascii="Times New Roman" w:hAnsi="Times New Roman" w:cs="Times New Roman"/>
        </w:rPr>
        <w:t xml:space="preserve"> </w:t>
      </w:r>
      <w:proofErr w:type="spellStart"/>
      <w:r>
        <w:rPr>
          <w:rFonts w:ascii="Times New Roman" w:hAnsi="Times New Roman" w:cs="Times New Roman"/>
        </w:rPr>
        <w:t>depolymernas</w:t>
      </w:r>
      <w:proofErr w:type="spellEnd"/>
      <w:r>
        <w:rPr>
          <w:rFonts w:ascii="Times New Roman" w:hAnsi="Times New Roman" w:cs="Times New Roman"/>
        </w:rPr>
        <w:t xml:space="preserve"> strain TB – 87. </w:t>
      </w:r>
      <w:r>
        <w:rPr>
          <w:rFonts w:ascii="Times New Roman" w:hAnsi="Times New Roman" w:cs="Times New Roman"/>
          <w:i/>
          <w:iCs/>
        </w:rPr>
        <w:t>Polymer Degradation. Stab</w:t>
      </w:r>
      <w:r>
        <w:rPr>
          <w:rFonts w:ascii="Times New Roman" w:hAnsi="Times New Roman" w:cs="Times New Roman"/>
        </w:rPr>
        <w:t xml:space="preserve"> 164: 109 – 117. </w:t>
      </w:r>
    </w:p>
    <w:p w14:paraId="1160976F" w14:textId="2D052C5C" w:rsidR="00D12B5E" w:rsidRDefault="00D12B5E" w:rsidP="00D12B5E">
      <w:pPr>
        <w:spacing w:after="300" w:line="240" w:lineRule="auto"/>
        <w:ind w:left="720" w:hanging="720"/>
        <w:jc w:val="both"/>
        <w:rPr>
          <w:rFonts w:ascii="Times New Roman" w:hAnsi="Times New Roman" w:cs="Times New Roman"/>
        </w:rPr>
      </w:pPr>
      <w:proofErr w:type="spellStart"/>
      <w:r>
        <w:rPr>
          <w:rFonts w:ascii="Times New Roman" w:hAnsi="Times New Roman" w:cs="Times New Roman"/>
        </w:rPr>
        <w:t>Atomah-Abadaika</w:t>
      </w:r>
      <w:proofErr w:type="spellEnd"/>
      <w:r>
        <w:rPr>
          <w:rFonts w:ascii="Times New Roman" w:hAnsi="Times New Roman" w:cs="Times New Roman"/>
        </w:rPr>
        <w:t xml:space="preserve">, O. N. and </w:t>
      </w:r>
      <w:proofErr w:type="spellStart"/>
      <w:r>
        <w:rPr>
          <w:rFonts w:ascii="Times New Roman" w:hAnsi="Times New Roman" w:cs="Times New Roman"/>
        </w:rPr>
        <w:t>Elenwa</w:t>
      </w:r>
      <w:proofErr w:type="spellEnd"/>
      <w:r>
        <w:rPr>
          <w:rFonts w:ascii="Times New Roman" w:hAnsi="Times New Roman" w:cs="Times New Roman"/>
        </w:rPr>
        <w:t xml:space="preserve">, G. A. (2024). Molecular profiling ecofriendly Trichoderma Biological control agent of yam tubers microbial rot in Northern Nigeria. </w:t>
      </w:r>
      <w:r>
        <w:rPr>
          <w:rFonts w:ascii="Times New Roman" w:hAnsi="Times New Roman" w:cs="Times New Roman"/>
          <w:i/>
          <w:iCs/>
        </w:rPr>
        <w:t>European Journal of Biology and Biotechnology,</w:t>
      </w:r>
      <w:r>
        <w:rPr>
          <w:rFonts w:ascii="Times New Roman" w:hAnsi="Times New Roman" w:cs="Times New Roman"/>
        </w:rPr>
        <w:t xml:space="preserve"> Vol. 5, No. 1: 84 – 89. </w:t>
      </w:r>
    </w:p>
    <w:p w14:paraId="3A839393" w14:textId="7B45B445" w:rsidR="006E7CC0" w:rsidRDefault="006E7CC0" w:rsidP="00D12B5E">
      <w:pPr>
        <w:spacing w:after="300" w:line="240" w:lineRule="auto"/>
        <w:ind w:left="720" w:hanging="720"/>
        <w:jc w:val="both"/>
        <w:rPr>
          <w:rFonts w:ascii="Times New Roman" w:hAnsi="Times New Roman" w:cs="Times New Roman"/>
          <w:i/>
          <w:iCs/>
        </w:rPr>
      </w:pPr>
      <w:r>
        <w:rPr>
          <w:rFonts w:ascii="Times New Roman" w:hAnsi="Times New Roman" w:cs="Times New Roman"/>
        </w:rPr>
        <w:t>Ala</w:t>
      </w:r>
      <w:r w:rsidR="001F0F70">
        <w:rPr>
          <w:rFonts w:ascii="Times New Roman" w:hAnsi="Times New Roman" w:cs="Times New Roman"/>
        </w:rPr>
        <w:t>n</w:t>
      </w:r>
      <w:r>
        <w:rPr>
          <w:rFonts w:ascii="Times New Roman" w:hAnsi="Times New Roman" w:cs="Times New Roman"/>
        </w:rPr>
        <w:t xml:space="preserve">, L. </w:t>
      </w:r>
      <w:proofErr w:type="spellStart"/>
      <w:r>
        <w:rPr>
          <w:rFonts w:ascii="Times New Roman" w:hAnsi="Times New Roman" w:cs="Times New Roman"/>
        </w:rPr>
        <w:t>Aalismail</w:t>
      </w:r>
      <w:proofErr w:type="spellEnd"/>
      <w:r>
        <w:rPr>
          <w:rFonts w:ascii="Times New Roman" w:hAnsi="Times New Roman" w:cs="Times New Roman"/>
        </w:rPr>
        <w:t xml:space="preserve">, N., Martin, C., Kamau, A., Guzman-Vega, F. J., Jamil, T., Momin, A. A., </w:t>
      </w:r>
      <w:proofErr w:type="spellStart"/>
      <w:r>
        <w:rPr>
          <w:rFonts w:ascii="Times New Roman" w:hAnsi="Times New Roman" w:cs="Times New Roman"/>
        </w:rPr>
        <w:t>Acinas</w:t>
      </w:r>
      <w:proofErr w:type="spellEnd"/>
      <w:r>
        <w:rPr>
          <w:rFonts w:ascii="Times New Roman" w:hAnsi="Times New Roman" w:cs="Times New Roman"/>
        </w:rPr>
        <w:t>, S. E. Gasol, J. M. and Arold, S. T. (2020)</w:t>
      </w:r>
      <w:r w:rsidR="005A590A">
        <w:rPr>
          <w:rFonts w:ascii="Times New Roman" w:hAnsi="Times New Roman" w:cs="Times New Roman"/>
        </w:rPr>
        <w:t xml:space="preserve">. Rapid evolution of plastic-degrading enzymes prevalent in the global ocean. </w:t>
      </w:r>
      <w:r w:rsidR="005A590A">
        <w:rPr>
          <w:rFonts w:ascii="Times New Roman" w:hAnsi="Times New Roman" w:cs="Times New Roman"/>
          <w:i/>
          <w:iCs/>
        </w:rPr>
        <w:t>BIORXIV</w:t>
      </w:r>
      <w:commentRangeStart w:id="21"/>
      <w:r w:rsidR="005A590A">
        <w:rPr>
          <w:rFonts w:ascii="Times New Roman" w:hAnsi="Times New Roman" w:cs="Times New Roman"/>
          <w:i/>
          <w:iCs/>
        </w:rPr>
        <w:t>.</w:t>
      </w:r>
      <w:commentRangeEnd w:id="21"/>
      <w:r w:rsidR="00B26AAF">
        <w:rPr>
          <w:rStyle w:val="CommentReference"/>
        </w:rPr>
        <w:commentReference w:id="21"/>
      </w:r>
    </w:p>
    <w:p w14:paraId="4D5A2A0A" w14:textId="3D50C2C4" w:rsidR="005A590A" w:rsidRDefault="005A590A"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Barnett, H. L. and Hunter, B. B. (1972). </w:t>
      </w:r>
      <w:r>
        <w:rPr>
          <w:rFonts w:ascii="Times New Roman" w:hAnsi="Times New Roman" w:cs="Times New Roman"/>
          <w:i/>
          <w:iCs/>
        </w:rPr>
        <w:t xml:space="preserve">Illustrated genera of </w:t>
      </w:r>
      <w:proofErr w:type="spellStart"/>
      <w:r>
        <w:rPr>
          <w:rFonts w:ascii="Times New Roman" w:hAnsi="Times New Roman" w:cs="Times New Roman"/>
          <w:i/>
          <w:iCs/>
        </w:rPr>
        <w:t>impferfecti</w:t>
      </w:r>
      <w:proofErr w:type="spellEnd"/>
      <w:r>
        <w:rPr>
          <w:rFonts w:ascii="Times New Roman" w:hAnsi="Times New Roman" w:cs="Times New Roman"/>
          <w:i/>
          <w:iCs/>
        </w:rPr>
        <w:t xml:space="preserve"> fungi.</w:t>
      </w:r>
      <w:r>
        <w:rPr>
          <w:rFonts w:ascii="Times New Roman" w:hAnsi="Times New Roman" w:cs="Times New Roman"/>
        </w:rPr>
        <w:t xml:space="preserve"> Third edition. </w:t>
      </w:r>
      <w:proofErr w:type="spellStart"/>
      <w:r>
        <w:rPr>
          <w:rFonts w:ascii="Times New Roman" w:hAnsi="Times New Roman" w:cs="Times New Roman"/>
        </w:rPr>
        <w:t>Burgress</w:t>
      </w:r>
      <w:proofErr w:type="spellEnd"/>
      <w:r>
        <w:rPr>
          <w:rFonts w:ascii="Times New Roman" w:hAnsi="Times New Roman" w:cs="Times New Roman"/>
        </w:rPr>
        <w:t xml:space="preserve"> publishing company, Minneapolis</w:t>
      </w:r>
      <w:commentRangeStart w:id="22"/>
      <w:r>
        <w:rPr>
          <w:rFonts w:ascii="Times New Roman" w:hAnsi="Times New Roman" w:cs="Times New Roman"/>
        </w:rPr>
        <w:t xml:space="preserve">. </w:t>
      </w:r>
      <w:commentRangeEnd w:id="22"/>
      <w:r w:rsidR="00B26AAF">
        <w:rPr>
          <w:rStyle w:val="CommentReference"/>
        </w:rPr>
        <w:commentReference w:id="22"/>
      </w:r>
    </w:p>
    <w:p w14:paraId="5E4CBD9B" w14:textId="07F5C841" w:rsidR="005A590A" w:rsidRDefault="005A590A"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Chiu, S. W., Ching, M. L., Fong, K. L. and David, M. (1998). Spent oyster mushroom substrate </w:t>
      </w:r>
      <w:r w:rsidR="004B0E36">
        <w:rPr>
          <w:rFonts w:ascii="Times New Roman" w:hAnsi="Times New Roman" w:cs="Times New Roman"/>
        </w:rPr>
        <w:t>performs better than many mushroom mycelia in removing biocide pen</w:t>
      </w:r>
      <w:r w:rsidR="00426159">
        <w:rPr>
          <w:rFonts w:ascii="Times New Roman" w:hAnsi="Times New Roman" w:cs="Times New Roman"/>
        </w:rPr>
        <w:t xml:space="preserve">tachlorophenol. </w:t>
      </w:r>
      <w:r w:rsidR="00426159">
        <w:rPr>
          <w:rFonts w:ascii="Times New Roman" w:hAnsi="Times New Roman" w:cs="Times New Roman"/>
          <w:i/>
          <w:iCs/>
        </w:rPr>
        <w:t>Mycological Research</w:t>
      </w:r>
      <w:r w:rsidR="004B0E36">
        <w:rPr>
          <w:rFonts w:ascii="Times New Roman" w:hAnsi="Times New Roman" w:cs="Times New Roman"/>
        </w:rPr>
        <w:t>.</w:t>
      </w:r>
      <w:r w:rsidR="00426159">
        <w:rPr>
          <w:rFonts w:ascii="Times New Roman" w:hAnsi="Times New Roman" w:cs="Times New Roman"/>
        </w:rPr>
        <w:t xml:space="preserve"> 102 (12): 1553 – 1562. </w:t>
      </w:r>
    </w:p>
    <w:p w14:paraId="708472C3" w14:textId="7D277C20" w:rsidR="004B0E36" w:rsidRDefault="004B0E36"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Da Luz, J. M. R., Paes, S. A., Nunes, N. D., Da Silva, M. D. C. S. and Kasuya, M. C. M. (2013). Degradation of Oxo-Biodegradable Plastic by </w:t>
      </w:r>
      <w:r>
        <w:rPr>
          <w:rFonts w:ascii="Times New Roman" w:hAnsi="Times New Roman" w:cs="Times New Roman"/>
          <w:i/>
          <w:iCs/>
        </w:rPr>
        <w:t>Pleurotus ostreatus. PLOS ONE,</w:t>
      </w:r>
      <w:r>
        <w:rPr>
          <w:rFonts w:ascii="Times New Roman" w:hAnsi="Times New Roman" w:cs="Times New Roman"/>
        </w:rPr>
        <w:t xml:space="preserve"> 8(8), e 69386. </w:t>
      </w:r>
    </w:p>
    <w:p w14:paraId="6ED1DD5F" w14:textId="6D749C73" w:rsidR="004B0E36" w:rsidRDefault="004B0E36" w:rsidP="00D12B5E">
      <w:pPr>
        <w:spacing w:after="300" w:line="240" w:lineRule="auto"/>
        <w:ind w:left="720" w:hanging="720"/>
        <w:jc w:val="both"/>
        <w:rPr>
          <w:rFonts w:ascii="Times New Roman" w:hAnsi="Times New Roman" w:cs="Times New Roman"/>
          <w:i/>
          <w:iCs/>
        </w:rPr>
      </w:pPr>
      <w:r>
        <w:rPr>
          <w:rFonts w:ascii="Times New Roman" w:hAnsi="Times New Roman" w:cs="Times New Roman"/>
        </w:rPr>
        <w:lastRenderedPageBreak/>
        <w:t xml:space="preserve">David, J. R. (2024). Encyclopedia of food safety, second edition, Vol. 3. </w:t>
      </w:r>
      <w:r>
        <w:rPr>
          <w:rFonts w:ascii="Times New Roman" w:hAnsi="Times New Roman" w:cs="Times New Roman"/>
          <w:i/>
          <w:iCs/>
        </w:rPr>
        <w:t>Science Direct</w:t>
      </w:r>
      <w:commentRangeStart w:id="23"/>
      <w:r>
        <w:rPr>
          <w:rFonts w:ascii="Times New Roman" w:hAnsi="Times New Roman" w:cs="Times New Roman"/>
          <w:i/>
          <w:iCs/>
        </w:rPr>
        <w:t>.</w:t>
      </w:r>
      <w:commentRangeEnd w:id="23"/>
      <w:r w:rsidR="00B26AAF">
        <w:rPr>
          <w:rStyle w:val="CommentReference"/>
        </w:rPr>
        <w:commentReference w:id="23"/>
      </w:r>
    </w:p>
    <w:p w14:paraId="2DA2D699" w14:textId="2327BFEF" w:rsidR="004B0E36" w:rsidRDefault="004B0E36"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Ekanayaka, A. H., </w:t>
      </w:r>
      <w:proofErr w:type="spellStart"/>
      <w:r>
        <w:rPr>
          <w:rFonts w:ascii="Times New Roman" w:hAnsi="Times New Roman" w:cs="Times New Roman"/>
        </w:rPr>
        <w:t>Tibpromma</w:t>
      </w:r>
      <w:proofErr w:type="spellEnd"/>
      <w:r>
        <w:rPr>
          <w:rFonts w:ascii="Times New Roman" w:hAnsi="Times New Roman" w:cs="Times New Roman"/>
        </w:rPr>
        <w:t>, S., Dai, D., Stephenson, S. L., Dao, C. and Karunarathna, S. C. A. (2022)</w:t>
      </w:r>
      <w:commentRangeStart w:id="24"/>
      <w:r>
        <w:rPr>
          <w:rFonts w:ascii="Times New Roman" w:hAnsi="Times New Roman" w:cs="Times New Roman"/>
        </w:rPr>
        <w:t>.</w:t>
      </w:r>
      <w:commentRangeEnd w:id="24"/>
      <w:r w:rsidR="00B26AAF">
        <w:rPr>
          <w:rStyle w:val="CommentReference"/>
        </w:rPr>
        <w:commentReference w:id="24"/>
      </w:r>
    </w:p>
    <w:p w14:paraId="46FAF7A2" w14:textId="75717DB8" w:rsidR="004B0E36" w:rsidRDefault="004B0E36"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Gulzar, Y. and Khan, N. T. (2024). Biodegradation of plastics by fungi. </w:t>
      </w:r>
      <w:r>
        <w:rPr>
          <w:rFonts w:ascii="Times New Roman" w:hAnsi="Times New Roman" w:cs="Times New Roman"/>
          <w:i/>
          <w:iCs/>
        </w:rPr>
        <w:t xml:space="preserve">Journal of Medical and Clinical Case Reports. </w:t>
      </w:r>
      <w:r>
        <w:rPr>
          <w:rFonts w:ascii="Times New Roman" w:hAnsi="Times New Roman" w:cs="Times New Roman"/>
        </w:rPr>
        <w:t xml:space="preserve">Vol. 01, Issue 9: 2997 – 6022. </w:t>
      </w:r>
    </w:p>
    <w:p w14:paraId="1DF0F65B" w14:textId="79D10671" w:rsidR="004B0E36" w:rsidRDefault="005D444B" w:rsidP="00D12B5E">
      <w:pPr>
        <w:spacing w:after="300" w:line="240" w:lineRule="auto"/>
        <w:ind w:left="720" w:hanging="720"/>
        <w:jc w:val="both"/>
        <w:rPr>
          <w:rFonts w:ascii="Times New Roman" w:hAnsi="Times New Roman" w:cs="Times New Roman"/>
        </w:rPr>
      </w:pPr>
      <w:r>
        <w:rPr>
          <w:rFonts w:ascii="Times New Roman" w:hAnsi="Times New Roman" w:cs="Times New Roman"/>
        </w:rPr>
        <w:t>Ibrahim, S. S.</w:t>
      </w:r>
      <w:r w:rsidR="00487213">
        <w:rPr>
          <w:rFonts w:ascii="Times New Roman" w:hAnsi="Times New Roman" w:cs="Times New Roman"/>
        </w:rPr>
        <w:t xml:space="preserve">, </w:t>
      </w:r>
      <w:proofErr w:type="spellStart"/>
      <w:r w:rsidR="00487213">
        <w:rPr>
          <w:rFonts w:ascii="Times New Roman" w:hAnsi="Times New Roman" w:cs="Times New Roman"/>
        </w:rPr>
        <w:t>Lonesau</w:t>
      </w:r>
      <w:proofErr w:type="spellEnd"/>
      <w:r w:rsidR="00487213">
        <w:rPr>
          <w:rFonts w:ascii="Times New Roman" w:hAnsi="Times New Roman" w:cs="Times New Roman"/>
        </w:rPr>
        <w:t xml:space="preserve">, D. and </w:t>
      </w:r>
      <w:proofErr w:type="spellStart"/>
      <w:r w:rsidR="00487213">
        <w:rPr>
          <w:rFonts w:ascii="Times New Roman" w:hAnsi="Times New Roman" w:cs="Times New Roman"/>
        </w:rPr>
        <w:t>Grossart</w:t>
      </w:r>
      <w:proofErr w:type="spellEnd"/>
      <w:r w:rsidR="00487213">
        <w:rPr>
          <w:rFonts w:ascii="Times New Roman" w:hAnsi="Times New Roman" w:cs="Times New Roman"/>
        </w:rPr>
        <w:t xml:space="preserve">, H. (2024). Tapping into fungal potential: Biodegradation of plastic and rubber by potent fungi </w:t>
      </w:r>
      <w:r w:rsidR="00487213">
        <w:rPr>
          <w:rFonts w:ascii="Times New Roman" w:hAnsi="Times New Roman" w:cs="Times New Roman"/>
          <w:i/>
          <w:iCs/>
        </w:rPr>
        <w:t>Science of the Total Environment.</w:t>
      </w:r>
      <w:r w:rsidR="00487213">
        <w:rPr>
          <w:rFonts w:ascii="Times New Roman" w:hAnsi="Times New Roman" w:cs="Times New Roman"/>
        </w:rPr>
        <w:t xml:space="preserve"> Vol. 934</w:t>
      </w:r>
      <w:commentRangeStart w:id="25"/>
      <w:r w:rsidR="00487213">
        <w:rPr>
          <w:rFonts w:ascii="Times New Roman" w:hAnsi="Times New Roman" w:cs="Times New Roman"/>
        </w:rPr>
        <w:t>:</w:t>
      </w:r>
      <w:commentRangeEnd w:id="25"/>
      <w:r w:rsidR="00B26AAF">
        <w:rPr>
          <w:rStyle w:val="CommentReference"/>
        </w:rPr>
        <w:commentReference w:id="25"/>
      </w:r>
      <w:r w:rsidR="00487213">
        <w:rPr>
          <w:rFonts w:ascii="Times New Roman" w:hAnsi="Times New Roman" w:cs="Times New Roman"/>
        </w:rPr>
        <w:t xml:space="preserve"> 173188. https://doi.org/10101b/j.scito env. 173158. </w:t>
      </w:r>
    </w:p>
    <w:p w14:paraId="62F11CBA" w14:textId="166885F3" w:rsidR="00487213" w:rsidRDefault="00487213" w:rsidP="00D12B5E">
      <w:pPr>
        <w:spacing w:after="300" w:line="240" w:lineRule="auto"/>
        <w:ind w:left="720" w:hanging="720"/>
        <w:jc w:val="both"/>
        <w:rPr>
          <w:rFonts w:ascii="Times New Roman" w:hAnsi="Times New Roman" w:cs="Times New Roman"/>
          <w:i/>
          <w:iCs/>
        </w:rPr>
      </w:pPr>
      <w:r>
        <w:rPr>
          <w:rFonts w:ascii="Times New Roman" w:hAnsi="Times New Roman" w:cs="Times New Roman"/>
        </w:rPr>
        <w:t xml:space="preserve">Khan S., Nadir, S., Dong, Y., Schaefer, D. A., Mortimer, P. E., Gui, H., </w:t>
      </w:r>
      <w:r w:rsidR="00065401">
        <w:rPr>
          <w:rFonts w:ascii="Times New Roman" w:hAnsi="Times New Roman" w:cs="Times New Roman"/>
        </w:rPr>
        <w:t xml:space="preserve">Khan, A., Yu, M., Iqbal, S. and Sheng, J. (2020). Biodegradation of </w:t>
      </w:r>
      <w:proofErr w:type="spellStart"/>
      <w:r w:rsidR="00065401">
        <w:rPr>
          <w:rFonts w:ascii="Times New Roman" w:hAnsi="Times New Roman" w:cs="Times New Roman"/>
        </w:rPr>
        <w:t>polyesther</w:t>
      </w:r>
      <w:proofErr w:type="spellEnd"/>
      <w:r w:rsidR="00065401">
        <w:rPr>
          <w:rFonts w:ascii="Times New Roman" w:hAnsi="Times New Roman" w:cs="Times New Roman"/>
        </w:rPr>
        <w:t xml:space="preserve"> polyurethane by </w:t>
      </w:r>
      <w:r w:rsidR="00065401">
        <w:rPr>
          <w:rFonts w:ascii="Times New Roman" w:hAnsi="Times New Roman" w:cs="Times New Roman"/>
          <w:i/>
          <w:iCs/>
        </w:rPr>
        <w:t xml:space="preserve">Aspergillus flavus </w:t>
      </w:r>
      <w:commentRangeStart w:id="26"/>
      <w:r w:rsidR="00065401">
        <w:rPr>
          <w:rFonts w:ascii="Times New Roman" w:hAnsi="Times New Roman" w:cs="Times New Roman"/>
        </w:rPr>
        <w:t xml:space="preserve">Glo. </w:t>
      </w:r>
      <w:r w:rsidR="00065401">
        <w:rPr>
          <w:rFonts w:ascii="Times New Roman" w:hAnsi="Times New Roman" w:cs="Times New Roman"/>
          <w:i/>
          <w:iCs/>
        </w:rPr>
        <w:t>Bio Rx10.</w:t>
      </w:r>
      <w:commentRangeEnd w:id="26"/>
      <w:r w:rsidR="00B26AAF">
        <w:rPr>
          <w:rStyle w:val="CommentReference"/>
        </w:rPr>
        <w:commentReference w:id="26"/>
      </w:r>
    </w:p>
    <w:p w14:paraId="42E76C0E" w14:textId="180A16DA" w:rsidR="00065401" w:rsidRDefault="00065401"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Miller, E., Hamann, M. and Kroon, F. J. (2020). Bioaccumulation and biomagnification of micro-plastic in marine organisms: A review and </w:t>
      </w:r>
      <w:proofErr w:type="spellStart"/>
      <w:r>
        <w:rPr>
          <w:rFonts w:ascii="Times New Roman" w:hAnsi="Times New Roman" w:cs="Times New Roman"/>
        </w:rPr>
        <w:t>meta analysis</w:t>
      </w:r>
      <w:proofErr w:type="spellEnd"/>
      <w:r>
        <w:rPr>
          <w:rFonts w:ascii="Times New Roman" w:hAnsi="Times New Roman" w:cs="Times New Roman"/>
        </w:rPr>
        <w:t xml:space="preserve"> of current data </w:t>
      </w:r>
      <w:r>
        <w:rPr>
          <w:rFonts w:ascii="Times New Roman" w:hAnsi="Times New Roman" w:cs="Times New Roman"/>
          <w:i/>
          <w:iCs/>
        </w:rPr>
        <w:t>PLOS ONE</w:t>
      </w:r>
      <w:r>
        <w:rPr>
          <w:rFonts w:ascii="Times New Roman" w:hAnsi="Times New Roman" w:cs="Times New Roman"/>
        </w:rPr>
        <w:t xml:space="preserve"> 15(10) eo240792. </w:t>
      </w:r>
      <w:commentRangeStart w:id="27"/>
      <w:r>
        <w:fldChar w:fldCharType="begin"/>
      </w:r>
      <w:r>
        <w:instrText>HYPERLINK "https://doi"</w:instrText>
      </w:r>
      <w:r>
        <w:fldChar w:fldCharType="separate"/>
      </w:r>
      <w:r w:rsidRPr="000E2972">
        <w:rPr>
          <w:rStyle w:val="Hyperlink"/>
          <w:rFonts w:ascii="Times New Roman" w:hAnsi="Times New Roman" w:cs="Times New Roman"/>
        </w:rPr>
        <w:t>https://doi</w:t>
      </w:r>
      <w:r>
        <w:fldChar w:fldCharType="end"/>
      </w:r>
      <w:r>
        <w:rPr>
          <w:rFonts w:ascii="Times New Roman" w:hAnsi="Times New Roman" w:cs="Times New Roman"/>
        </w:rPr>
        <w:t xml:space="preserve">. Org/10.1371/journal p one. 0240792. </w:t>
      </w:r>
      <w:commentRangeEnd w:id="27"/>
      <w:r w:rsidR="00CB6CC4">
        <w:rPr>
          <w:rStyle w:val="CommentReference"/>
        </w:rPr>
        <w:commentReference w:id="27"/>
      </w:r>
    </w:p>
    <w:p w14:paraId="561B6CB4" w14:textId="058BD238" w:rsidR="00065401" w:rsidRDefault="00065401"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Nelson, P. E., </w:t>
      </w:r>
      <w:proofErr w:type="spellStart"/>
      <w:r>
        <w:rPr>
          <w:rFonts w:ascii="Times New Roman" w:hAnsi="Times New Roman" w:cs="Times New Roman"/>
        </w:rPr>
        <w:t>Toussoun</w:t>
      </w:r>
      <w:proofErr w:type="spellEnd"/>
      <w:r>
        <w:rPr>
          <w:rFonts w:ascii="Times New Roman" w:hAnsi="Times New Roman" w:cs="Times New Roman"/>
        </w:rPr>
        <w:t xml:space="preserve">, T. A. and </w:t>
      </w:r>
      <w:proofErr w:type="spellStart"/>
      <w:r>
        <w:rPr>
          <w:rFonts w:ascii="Times New Roman" w:hAnsi="Times New Roman" w:cs="Times New Roman"/>
        </w:rPr>
        <w:t>Marasas</w:t>
      </w:r>
      <w:proofErr w:type="spellEnd"/>
      <w:r>
        <w:rPr>
          <w:rFonts w:ascii="Times New Roman" w:hAnsi="Times New Roman" w:cs="Times New Roman"/>
        </w:rPr>
        <w:t>, W. F. O. (1983).</w:t>
      </w:r>
      <w:r w:rsidRPr="00065401">
        <w:rPr>
          <w:rFonts w:ascii="Times New Roman" w:hAnsi="Times New Roman" w:cs="Times New Roman"/>
          <w:i/>
          <w:iCs/>
        </w:rPr>
        <w:t xml:space="preserve"> Fusarium species</w:t>
      </w:r>
      <w:r>
        <w:rPr>
          <w:rFonts w:ascii="Times New Roman" w:hAnsi="Times New Roman" w:cs="Times New Roman"/>
          <w:i/>
          <w:iCs/>
        </w:rPr>
        <w:t xml:space="preserve">: An illustrated manual of identification. </w:t>
      </w:r>
      <w:r>
        <w:rPr>
          <w:rFonts w:ascii="Times New Roman" w:hAnsi="Times New Roman" w:cs="Times New Roman"/>
        </w:rPr>
        <w:t>The State University Press. University Park, Pennsylvania.</w:t>
      </w:r>
      <w:commentRangeStart w:id="28"/>
      <w:r>
        <w:rPr>
          <w:rFonts w:ascii="Times New Roman" w:hAnsi="Times New Roman" w:cs="Times New Roman"/>
        </w:rPr>
        <w:t xml:space="preserve"> </w:t>
      </w:r>
      <w:commentRangeEnd w:id="28"/>
      <w:r w:rsidR="00CB6CC4">
        <w:rPr>
          <w:rStyle w:val="CommentReference"/>
        </w:rPr>
        <w:commentReference w:id="28"/>
      </w:r>
    </w:p>
    <w:p w14:paraId="600C632B" w14:textId="32A7846D" w:rsidR="00065401" w:rsidRDefault="00065401" w:rsidP="00D12B5E">
      <w:pPr>
        <w:spacing w:after="300" w:line="240" w:lineRule="auto"/>
        <w:ind w:left="720" w:hanging="720"/>
        <w:jc w:val="both"/>
        <w:rPr>
          <w:rFonts w:ascii="Times New Roman" w:hAnsi="Times New Roman" w:cs="Times New Roman"/>
        </w:rPr>
      </w:pPr>
      <w:r>
        <w:rPr>
          <w:rFonts w:ascii="Times New Roman" w:hAnsi="Times New Roman" w:cs="Times New Roman"/>
        </w:rPr>
        <w:t>Noman, E. A.</w:t>
      </w:r>
      <w:r w:rsidR="005B0FDB">
        <w:rPr>
          <w:rFonts w:ascii="Times New Roman" w:hAnsi="Times New Roman" w:cs="Times New Roman"/>
        </w:rPr>
        <w:t xml:space="preserve">, </w:t>
      </w:r>
      <w:proofErr w:type="spellStart"/>
      <w:r w:rsidR="005B0FDB">
        <w:rPr>
          <w:rFonts w:ascii="Times New Roman" w:hAnsi="Times New Roman" w:cs="Times New Roman"/>
        </w:rPr>
        <w:t>Algheethi</w:t>
      </w:r>
      <w:proofErr w:type="spellEnd"/>
      <w:r w:rsidR="005B0FDB">
        <w:rPr>
          <w:rFonts w:ascii="Times New Roman" w:hAnsi="Times New Roman" w:cs="Times New Roman"/>
        </w:rPr>
        <w:t xml:space="preserve">, A. </w:t>
      </w:r>
      <w:proofErr w:type="spellStart"/>
      <w:r w:rsidR="005B0FDB">
        <w:rPr>
          <w:rFonts w:ascii="Times New Roman" w:hAnsi="Times New Roman" w:cs="Times New Roman"/>
        </w:rPr>
        <w:t>Nahmaan</w:t>
      </w:r>
      <w:proofErr w:type="spellEnd"/>
      <w:r w:rsidR="005B0FDB">
        <w:rPr>
          <w:rFonts w:ascii="Times New Roman" w:hAnsi="Times New Roman" w:cs="Times New Roman"/>
        </w:rPr>
        <w:t xml:space="preserve">, N. K., Talip, B. A., Saphira, R. M. and Mohamed, R. (2019). Single spore isolation as a simple and efficient technique </w:t>
      </w:r>
      <w:r w:rsidR="005B0FDB">
        <w:rPr>
          <w:rFonts w:ascii="Times New Roman" w:hAnsi="Times New Roman" w:cs="Times New Roman"/>
          <w:i/>
          <w:iCs/>
        </w:rPr>
        <w:t>Environmental Science and Pollution Research,</w:t>
      </w:r>
      <w:r w:rsidR="005B0FDB">
        <w:rPr>
          <w:rFonts w:ascii="Times New Roman" w:hAnsi="Times New Roman" w:cs="Times New Roman"/>
        </w:rPr>
        <w:t xml:space="preserve"> 23(19), 19806 – 19824.</w:t>
      </w:r>
    </w:p>
    <w:p w14:paraId="5F900863" w14:textId="39744A52" w:rsidR="005B0FDB" w:rsidRDefault="005B0FDB"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Okal, E. J., Weng, G., Magige, E. A., Khan, S., Wu, S., Ge, Z., Zhang, T., Mortimer, P. E. and Xu, J. (2023). Insight into the </w:t>
      </w:r>
      <w:proofErr w:type="spellStart"/>
      <w:r>
        <w:rPr>
          <w:rFonts w:ascii="Times New Roman" w:hAnsi="Times New Roman" w:cs="Times New Roman"/>
        </w:rPr>
        <w:t>fmechanism</w:t>
      </w:r>
      <w:proofErr w:type="spellEnd"/>
      <w:r>
        <w:rPr>
          <w:rFonts w:ascii="Times New Roman" w:hAnsi="Times New Roman" w:cs="Times New Roman"/>
        </w:rPr>
        <w:t xml:space="preserve"> involved in the fungal degradation of plastics. </w:t>
      </w:r>
      <w:r>
        <w:rPr>
          <w:rFonts w:ascii="Times New Roman" w:hAnsi="Times New Roman" w:cs="Times New Roman"/>
          <w:i/>
          <w:iCs/>
        </w:rPr>
        <w:t xml:space="preserve">Ecotoxicity and Environmental Safety </w:t>
      </w:r>
      <w:r>
        <w:rPr>
          <w:rFonts w:ascii="Times New Roman" w:hAnsi="Times New Roman" w:cs="Times New Roman"/>
        </w:rPr>
        <w:t>262</w:t>
      </w:r>
      <w:commentRangeStart w:id="29"/>
      <w:r>
        <w:rPr>
          <w:rFonts w:ascii="Times New Roman" w:hAnsi="Times New Roman" w:cs="Times New Roman"/>
        </w:rPr>
        <w:t xml:space="preserve">: </w:t>
      </w:r>
      <w:commentRangeEnd w:id="29"/>
      <w:r w:rsidR="002C13A0">
        <w:rPr>
          <w:rStyle w:val="CommentReference"/>
        </w:rPr>
        <w:commentReference w:id="29"/>
      </w:r>
      <w:r>
        <w:rPr>
          <w:rFonts w:ascii="Times New Roman" w:hAnsi="Times New Roman" w:cs="Times New Roman"/>
        </w:rPr>
        <w:t>115202.</w:t>
      </w:r>
    </w:p>
    <w:p w14:paraId="3D53F30C" w14:textId="5C20588B" w:rsidR="005B0FDB" w:rsidRDefault="005B0FDB"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Ormsby, M. J., </w:t>
      </w:r>
      <w:proofErr w:type="spellStart"/>
      <w:r>
        <w:rPr>
          <w:rFonts w:ascii="Times New Roman" w:hAnsi="Times New Roman" w:cs="Times New Roman"/>
        </w:rPr>
        <w:t>Akubobola</w:t>
      </w:r>
      <w:proofErr w:type="spellEnd"/>
      <w:r>
        <w:rPr>
          <w:rFonts w:ascii="Times New Roman" w:hAnsi="Times New Roman" w:cs="Times New Roman"/>
        </w:rPr>
        <w:t xml:space="preserve">, A. and Quilliam, R. S. (2023). Plastic pollution and fungal, </w:t>
      </w:r>
      <w:proofErr w:type="spellStart"/>
      <w:r>
        <w:rPr>
          <w:rFonts w:ascii="Times New Roman" w:hAnsi="Times New Roman" w:cs="Times New Roman"/>
        </w:rPr>
        <w:t>protozoam</w:t>
      </w:r>
      <w:proofErr w:type="spellEnd"/>
      <w:r>
        <w:rPr>
          <w:rFonts w:ascii="Times New Roman" w:hAnsi="Times New Roman" w:cs="Times New Roman"/>
        </w:rPr>
        <w:t xml:space="preserve"> and helminth pathogens – a neglected </w:t>
      </w:r>
      <w:r w:rsidR="003619B4">
        <w:rPr>
          <w:rFonts w:ascii="Times New Roman" w:hAnsi="Times New Roman" w:cs="Times New Roman"/>
        </w:rPr>
        <w:t xml:space="preserve">environmental and public health issue. </w:t>
      </w:r>
      <w:r w:rsidR="003619B4">
        <w:rPr>
          <w:rFonts w:ascii="Times New Roman" w:hAnsi="Times New Roman" w:cs="Times New Roman"/>
          <w:i/>
          <w:iCs/>
        </w:rPr>
        <w:t>Science Total Environ.</w:t>
      </w:r>
      <w:r w:rsidR="003619B4">
        <w:rPr>
          <w:rFonts w:ascii="Times New Roman" w:hAnsi="Times New Roman" w:cs="Times New Roman"/>
        </w:rPr>
        <w:t xml:space="preserve"> 882</w:t>
      </w:r>
      <w:commentRangeStart w:id="30"/>
      <w:r w:rsidR="003619B4">
        <w:rPr>
          <w:rFonts w:ascii="Times New Roman" w:hAnsi="Times New Roman" w:cs="Times New Roman"/>
        </w:rPr>
        <w:t>,</w:t>
      </w:r>
      <w:commentRangeEnd w:id="30"/>
      <w:r w:rsidR="002C13A0">
        <w:rPr>
          <w:rStyle w:val="CommentReference"/>
        </w:rPr>
        <w:commentReference w:id="30"/>
      </w:r>
      <w:r w:rsidR="003619B4">
        <w:rPr>
          <w:rFonts w:ascii="Times New Roman" w:hAnsi="Times New Roman" w:cs="Times New Roman"/>
        </w:rPr>
        <w:t xml:space="preserve"> 163093. https://doi.org/10.1016/jscitoteno.163093.</w:t>
      </w:r>
    </w:p>
    <w:p w14:paraId="5FF1C282" w14:textId="6EF62F43" w:rsidR="003619B4" w:rsidRDefault="003619B4"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Priya, A., Dutta, K., Daverey, A. (2022). A comprehensive biotechnological and molecular insight into plastic degradation by microbial community. </w:t>
      </w:r>
      <w:r>
        <w:rPr>
          <w:rFonts w:ascii="Times New Roman" w:hAnsi="Times New Roman" w:cs="Times New Roman"/>
          <w:i/>
          <w:iCs/>
        </w:rPr>
        <w:t xml:space="preserve">J. Chem. Technol. </w:t>
      </w:r>
      <w:proofErr w:type="spellStart"/>
      <w:r>
        <w:rPr>
          <w:rFonts w:ascii="Times New Roman" w:hAnsi="Times New Roman" w:cs="Times New Roman"/>
          <w:i/>
          <w:iCs/>
        </w:rPr>
        <w:t>Biotechnol</w:t>
      </w:r>
      <w:proofErr w:type="spellEnd"/>
      <w:r>
        <w:rPr>
          <w:rFonts w:ascii="Times New Roman" w:hAnsi="Times New Roman" w:cs="Times New Roman"/>
          <w:i/>
          <w:iCs/>
        </w:rPr>
        <w:t>.</w:t>
      </w:r>
      <w:r>
        <w:rPr>
          <w:rFonts w:ascii="Times New Roman" w:hAnsi="Times New Roman" w:cs="Times New Roman"/>
        </w:rPr>
        <w:t xml:space="preserve"> 97 (2): 381 – 390. </w:t>
      </w:r>
    </w:p>
    <w:p w14:paraId="758003C4" w14:textId="02EAD43E" w:rsidR="00426159" w:rsidRDefault="00426159"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Santo, M., Weitsman, R. and Sivann, A. (2013). The role of the copper-binding enzyme laccase in the biodegradation of polyethylene by the actinomycete </w:t>
      </w:r>
      <w:proofErr w:type="spellStart"/>
      <w:r>
        <w:rPr>
          <w:rFonts w:ascii="Times New Roman" w:hAnsi="Times New Roman" w:cs="Times New Roman"/>
        </w:rPr>
        <w:t>Rhodococcus</w:t>
      </w:r>
      <w:proofErr w:type="spellEnd"/>
      <w:r>
        <w:rPr>
          <w:rFonts w:ascii="Times New Roman" w:hAnsi="Times New Roman" w:cs="Times New Roman"/>
        </w:rPr>
        <w:t xml:space="preserve"> rubber. </w:t>
      </w:r>
      <w:r>
        <w:rPr>
          <w:rFonts w:ascii="Times New Roman" w:hAnsi="Times New Roman" w:cs="Times New Roman"/>
          <w:i/>
          <w:iCs/>
        </w:rPr>
        <w:t>International biodeterioration and Biodegradation.</w:t>
      </w:r>
      <w:r>
        <w:rPr>
          <w:rFonts w:ascii="Times New Roman" w:hAnsi="Times New Roman" w:cs="Times New Roman"/>
        </w:rPr>
        <w:t xml:space="preserve"> 84: 204 – 210.</w:t>
      </w:r>
    </w:p>
    <w:p w14:paraId="05DD036D" w14:textId="09335B8B" w:rsidR="00426159" w:rsidRPr="00426159" w:rsidRDefault="00426159" w:rsidP="00D12B5E">
      <w:pPr>
        <w:spacing w:after="300" w:line="240" w:lineRule="auto"/>
        <w:ind w:left="720" w:hanging="720"/>
        <w:jc w:val="both"/>
        <w:rPr>
          <w:rFonts w:ascii="Times New Roman" w:hAnsi="Times New Roman" w:cs="Times New Roman"/>
        </w:rPr>
      </w:pPr>
      <w:r>
        <w:rPr>
          <w:rFonts w:ascii="Times New Roman" w:hAnsi="Times New Roman" w:cs="Times New Roman"/>
        </w:rPr>
        <w:t xml:space="preserve">Sumathi, T., Viswanath, B. and </w:t>
      </w:r>
      <w:proofErr w:type="spellStart"/>
      <w:r>
        <w:rPr>
          <w:rFonts w:ascii="Times New Roman" w:hAnsi="Times New Roman" w:cs="Times New Roman"/>
        </w:rPr>
        <w:t>Lakshai</w:t>
      </w:r>
      <w:proofErr w:type="spellEnd"/>
      <w:r>
        <w:rPr>
          <w:rFonts w:ascii="Times New Roman" w:hAnsi="Times New Roman" w:cs="Times New Roman"/>
        </w:rPr>
        <w:t xml:space="preserve">, A. S. (2016). DVRSG production of laccase by </w:t>
      </w:r>
      <w:proofErr w:type="spellStart"/>
      <w:r>
        <w:rPr>
          <w:rFonts w:ascii="Times New Roman" w:hAnsi="Times New Roman" w:cs="Times New Roman"/>
        </w:rPr>
        <w:t>cochliobolus</w:t>
      </w:r>
      <w:proofErr w:type="spellEnd"/>
      <w:r>
        <w:rPr>
          <w:rFonts w:ascii="Times New Roman" w:hAnsi="Times New Roman" w:cs="Times New Roman"/>
        </w:rPr>
        <w:t xml:space="preserve"> species isolated from plastic dumped soils and their ability to degrade low molecular weight PVC. </w:t>
      </w:r>
      <w:proofErr w:type="spellStart"/>
      <w:r>
        <w:rPr>
          <w:rFonts w:ascii="Times New Roman" w:hAnsi="Times New Roman" w:cs="Times New Roman"/>
        </w:rPr>
        <w:t>Hindawi</w:t>
      </w:r>
      <w:proofErr w:type="spellEnd"/>
      <w:r>
        <w:rPr>
          <w:rFonts w:ascii="Times New Roman" w:hAnsi="Times New Roman" w:cs="Times New Roman"/>
        </w:rPr>
        <w:t xml:space="preserve"> Publishing corporation. </w:t>
      </w:r>
      <w:r>
        <w:rPr>
          <w:rFonts w:ascii="Times New Roman" w:hAnsi="Times New Roman" w:cs="Times New Roman"/>
          <w:i/>
          <w:iCs/>
        </w:rPr>
        <w:t xml:space="preserve">Biochemistry Research Int. </w:t>
      </w:r>
      <w:r>
        <w:rPr>
          <w:rFonts w:ascii="Times New Roman" w:hAnsi="Times New Roman" w:cs="Times New Roman"/>
        </w:rPr>
        <w:t>95195 27</w:t>
      </w:r>
      <w:commentRangeStart w:id="31"/>
      <w:r>
        <w:rPr>
          <w:rFonts w:ascii="Times New Roman" w:hAnsi="Times New Roman" w:cs="Times New Roman"/>
        </w:rPr>
        <w:t xml:space="preserve">: </w:t>
      </w:r>
      <w:commentRangeEnd w:id="31"/>
      <w:r w:rsidR="002C13A0">
        <w:rPr>
          <w:rStyle w:val="CommentReference"/>
        </w:rPr>
        <w:commentReference w:id="31"/>
      </w:r>
      <w:r>
        <w:rPr>
          <w:rFonts w:ascii="Times New Roman" w:hAnsi="Times New Roman" w:cs="Times New Roman"/>
        </w:rPr>
        <w:t xml:space="preserve">1 – 10. </w:t>
      </w:r>
    </w:p>
    <w:sectPr w:rsidR="00426159" w:rsidRPr="00426159" w:rsidSect="00266D9E">
      <w:headerReference w:type="even" r:id="rId11"/>
      <w:headerReference w:type="default" r:id="rId12"/>
      <w:footerReference w:type="even" r:id="rId13"/>
      <w:footerReference w:type="default" r:id="rId14"/>
      <w:headerReference w:type="first" r:id="rId15"/>
      <w:footerReference w:type="first" r:id="rId16"/>
      <w:pgSz w:w="12240" w:h="15840"/>
      <w:pgMar w:top="1166" w:right="1152" w:bottom="806"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iya Tondwalkar" w:date="2025-10-04T23:10:00Z" w:initials="PT">
    <w:p w14:paraId="50DAE572" w14:textId="77777777" w:rsidR="005F388B" w:rsidRDefault="005F388B" w:rsidP="005F388B">
      <w:pPr>
        <w:pStyle w:val="CommentText"/>
      </w:pPr>
      <w:r>
        <w:rPr>
          <w:rStyle w:val="CommentReference"/>
        </w:rPr>
        <w:annotationRef/>
      </w:r>
      <w:r>
        <w:t>?</w:t>
      </w:r>
    </w:p>
  </w:comment>
  <w:comment w:id="1" w:author="Priya Tondwalkar" w:date="2025-10-04T23:12:00Z" w:initials="PT">
    <w:p w14:paraId="53632439" w14:textId="77777777" w:rsidR="005D3E58" w:rsidRDefault="005D3E58" w:rsidP="005D3E58">
      <w:pPr>
        <w:pStyle w:val="CommentText"/>
      </w:pPr>
      <w:r>
        <w:rPr>
          <w:rStyle w:val="CommentReference"/>
        </w:rPr>
        <w:annotationRef/>
      </w:r>
      <w:r>
        <w:t>The correct notation for degrees Celsius is </w:t>
      </w:r>
      <w:r>
        <w:rPr>
          <w:b/>
          <w:bCs/>
          <w:color w:val="001D35"/>
          <w:highlight w:val="white"/>
        </w:rPr>
        <w:t>°C</w:t>
      </w:r>
      <w:r>
        <w:rPr>
          <w:color w:val="001D35"/>
          <w:highlight w:val="white"/>
        </w:rPr>
        <w:t>, which uses the degree symbol (°). </w:t>
      </w:r>
      <w:r>
        <w:t>Using a lowercase "o" or the number "0" is incorrect</w:t>
      </w:r>
      <w:r>
        <w:rPr>
          <w:color w:val="001D35"/>
          <w:highlight w:val="white"/>
        </w:rPr>
        <w:t>, though the degree symbol can resemble a small, raised circle. </w:t>
      </w:r>
      <w:r>
        <w:t xml:space="preserve"> </w:t>
      </w:r>
    </w:p>
  </w:comment>
  <w:comment w:id="2" w:author="Priya Tondwalkar" w:date="2025-10-04T23:16:00Z" w:initials="PT">
    <w:p w14:paraId="67D62BCF" w14:textId="77777777" w:rsidR="00453A2B" w:rsidRDefault="00453A2B" w:rsidP="00453A2B">
      <w:pPr>
        <w:pStyle w:val="CommentText"/>
      </w:pPr>
      <w:r>
        <w:rPr>
          <w:rStyle w:val="CommentReference"/>
        </w:rPr>
        <w:annotationRef/>
      </w:r>
      <w:r>
        <w:t>Check days or day</w:t>
      </w:r>
    </w:p>
  </w:comment>
  <w:comment w:id="3" w:author="Priya Tondwalkar" w:date="2025-10-04T23:15:00Z" w:initials="PT">
    <w:p w14:paraId="3D8FAEA0" w14:textId="556C439F" w:rsidR="00453A2B" w:rsidRDefault="00453A2B" w:rsidP="00453A2B">
      <w:pPr>
        <w:pStyle w:val="CommentText"/>
      </w:pPr>
      <w:r>
        <w:rPr>
          <w:rStyle w:val="CommentReference"/>
        </w:rPr>
        <w:annotationRef/>
      </w:r>
      <w:r>
        <w:rPr>
          <w:color w:val="001D35"/>
          <w:highlight w:val="white"/>
        </w:rPr>
        <w:t>The singular form "60 day" is only used when the number and "day" act together as a single adjective to describe a noun</w:t>
      </w:r>
      <w:r>
        <w:t xml:space="preserve"> </w:t>
      </w:r>
    </w:p>
  </w:comment>
  <w:comment w:id="4" w:author="Priya Tondwalkar" w:date="2025-10-04T23:20:00Z" w:initials="PT">
    <w:p w14:paraId="7A89315E" w14:textId="77777777" w:rsidR="001D736D" w:rsidRDefault="001D736D" w:rsidP="001D736D">
      <w:pPr>
        <w:pStyle w:val="CommentText"/>
      </w:pPr>
      <w:r>
        <w:rPr>
          <w:rStyle w:val="CommentReference"/>
        </w:rPr>
        <w:annotationRef/>
      </w:r>
      <w:r>
        <w:t>Delete space</w:t>
      </w:r>
    </w:p>
  </w:comment>
  <w:comment w:id="5" w:author="Priya Tondwalkar" w:date="2025-10-04T23:22:00Z" w:initials="PT">
    <w:p w14:paraId="6C1BA0A4" w14:textId="77777777" w:rsidR="001D736D" w:rsidRDefault="001D736D" w:rsidP="001D736D">
      <w:pPr>
        <w:pStyle w:val="CommentText"/>
      </w:pPr>
      <w:r>
        <w:rPr>
          <w:rStyle w:val="CommentReference"/>
        </w:rPr>
        <w:annotationRef/>
      </w:r>
      <w:r>
        <w:t>,</w:t>
      </w:r>
    </w:p>
  </w:comment>
  <w:comment w:id="6" w:author="Priya Tondwalkar" w:date="2025-10-04T23:21:00Z" w:initials="PT">
    <w:p w14:paraId="6A843AB7" w14:textId="2EE2A9C0" w:rsidR="001D736D" w:rsidRDefault="001D736D" w:rsidP="001D736D">
      <w:pPr>
        <w:pStyle w:val="CommentText"/>
      </w:pPr>
      <w:r>
        <w:rPr>
          <w:rStyle w:val="CommentReference"/>
        </w:rPr>
        <w:annotationRef/>
      </w:r>
      <w:r>
        <w:t>possess</w:t>
      </w:r>
    </w:p>
  </w:comment>
  <w:comment w:id="7" w:author="Priya Tondwalkar" w:date="2025-10-04T23:20:00Z" w:initials="PT">
    <w:p w14:paraId="13A46298" w14:textId="372DA780" w:rsidR="001D736D" w:rsidRDefault="001D736D" w:rsidP="001D736D">
      <w:pPr>
        <w:pStyle w:val="CommentText"/>
      </w:pPr>
      <w:r>
        <w:rPr>
          <w:rStyle w:val="CommentReference"/>
        </w:rPr>
        <w:annotationRef/>
      </w:r>
      <w:r>
        <w:t>methods</w:t>
      </w:r>
    </w:p>
  </w:comment>
  <w:comment w:id="8" w:author="Priya Tondwalkar" w:date="2025-10-04T23:21:00Z" w:initials="PT">
    <w:p w14:paraId="2797C646" w14:textId="77777777" w:rsidR="001D736D" w:rsidRDefault="001D736D" w:rsidP="001D736D">
      <w:pPr>
        <w:pStyle w:val="CommentText"/>
      </w:pPr>
      <w:r>
        <w:rPr>
          <w:rStyle w:val="CommentReference"/>
        </w:rPr>
        <w:annotationRef/>
      </w:r>
      <w:r>
        <w:t>works</w:t>
      </w:r>
    </w:p>
  </w:comment>
  <w:comment w:id="9" w:author="Priya Tondwalkar" w:date="2025-10-04T23:21:00Z" w:initials="PT">
    <w:p w14:paraId="6D023461" w14:textId="77777777" w:rsidR="001D736D" w:rsidRDefault="001D736D" w:rsidP="001D736D">
      <w:pPr>
        <w:pStyle w:val="CommentText"/>
      </w:pPr>
      <w:r>
        <w:rPr>
          <w:rStyle w:val="CommentReference"/>
        </w:rPr>
        <w:annotationRef/>
      </w:r>
      <w:r>
        <w:t>Left-over</w:t>
      </w:r>
    </w:p>
  </w:comment>
  <w:comment w:id="10" w:author="Priya Tondwalkar" w:date="2025-10-04T23:22:00Z" w:initials="PT">
    <w:p w14:paraId="2E86BD33" w14:textId="77777777" w:rsidR="001D736D" w:rsidRDefault="001D736D" w:rsidP="001D736D">
      <w:pPr>
        <w:pStyle w:val="CommentText"/>
      </w:pPr>
      <w:r>
        <w:rPr>
          <w:rStyle w:val="CommentReference"/>
        </w:rPr>
        <w:annotationRef/>
      </w:r>
      <w:r>
        <w:t>was</w:t>
      </w:r>
    </w:p>
  </w:comment>
  <w:comment w:id="11" w:author="Priya Tondwalkar" w:date="2025-10-04T23:32:00Z" w:initials="PT">
    <w:p w14:paraId="47B8819E" w14:textId="77777777" w:rsidR="00840913" w:rsidRDefault="00840913" w:rsidP="00840913">
      <w:pPr>
        <w:pStyle w:val="CommentText"/>
      </w:pPr>
      <w:r>
        <w:rPr>
          <w:rStyle w:val="CommentReference"/>
        </w:rPr>
        <w:annotationRef/>
      </w:r>
      <w:r>
        <w:t>Where is Table 3, only found 1 &amp;2</w:t>
      </w:r>
    </w:p>
  </w:comment>
  <w:comment w:id="12" w:author="Priya Tondwalkar" w:date="2025-10-04T23:32:00Z" w:initials="PT">
    <w:p w14:paraId="47ADE235" w14:textId="4048AAF6" w:rsidR="00840913" w:rsidRDefault="00840913" w:rsidP="00840913">
      <w:pPr>
        <w:pStyle w:val="CommentText"/>
      </w:pPr>
      <w:r>
        <w:rPr>
          <w:rStyle w:val="CommentReference"/>
        </w:rPr>
        <w:annotationRef/>
      </w:r>
      <w:r>
        <w:t>English name, common name, author and year may mention, when first time appear in article</w:t>
      </w:r>
    </w:p>
  </w:comment>
  <w:comment w:id="13" w:author="Priya Tondwalkar" w:date="2025-10-04T23:31:00Z" w:initials="PT">
    <w:p w14:paraId="1EBDBAA3" w14:textId="78FE9332" w:rsidR="000D74B4" w:rsidRDefault="000D74B4" w:rsidP="000D74B4">
      <w:pPr>
        <w:pStyle w:val="CommentText"/>
      </w:pPr>
      <w:r>
        <w:rPr>
          <w:rStyle w:val="CommentReference"/>
        </w:rPr>
        <w:annotationRef/>
      </w:r>
      <w:r>
        <w:t>:</w:t>
      </w:r>
    </w:p>
  </w:comment>
  <w:comment w:id="14" w:author="Priya Tondwalkar" w:date="2025-10-04T23:30:00Z" w:initials="PT">
    <w:p w14:paraId="646C530C" w14:textId="7CC15D43" w:rsidR="000D74B4" w:rsidRDefault="000D74B4" w:rsidP="000D74B4">
      <w:pPr>
        <w:pStyle w:val="CommentText"/>
      </w:pPr>
      <w:r>
        <w:rPr>
          <w:rStyle w:val="CommentReference"/>
        </w:rPr>
        <w:annotationRef/>
      </w:r>
      <w:r>
        <w:t>All parameters for A, B, C, D are same, check it, statistical mean and errors?</w:t>
      </w:r>
    </w:p>
  </w:comment>
  <w:comment w:id="15" w:author="Priya Tondwalkar" w:date="2025-10-04T23:31:00Z" w:initials="PT">
    <w:p w14:paraId="1F9DBB22" w14:textId="77777777" w:rsidR="000D74B4" w:rsidRDefault="000D74B4" w:rsidP="000D74B4">
      <w:pPr>
        <w:pStyle w:val="CommentText"/>
      </w:pPr>
      <w:r>
        <w:rPr>
          <w:rStyle w:val="CommentReference"/>
        </w:rPr>
        <w:annotationRef/>
      </w:r>
      <w:r>
        <w:t>All parameters for A, B, C, D are same, check it, statistical mean and errors?</w:t>
      </w:r>
    </w:p>
  </w:comment>
  <w:comment w:id="17" w:author="Priya Tondwalkar" w:date="2025-10-04T23:22:00Z" w:initials="PT">
    <w:p w14:paraId="13504620" w14:textId="39D3ECEF" w:rsidR="001D736D" w:rsidRDefault="001D736D" w:rsidP="001D736D">
      <w:pPr>
        <w:pStyle w:val="CommentText"/>
      </w:pPr>
      <w:r>
        <w:rPr>
          <w:rStyle w:val="CommentReference"/>
        </w:rPr>
        <w:annotationRef/>
      </w:r>
      <w:r>
        <w:t>show</w:t>
      </w:r>
    </w:p>
  </w:comment>
  <w:comment w:id="18" w:author="Priya Tondwalkar" w:date="2025-10-04T23:23:00Z" w:initials="PT">
    <w:p w14:paraId="0DB82728" w14:textId="77777777" w:rsidR="002C13A0" w:rsidRDefault="002C13A0" w:rsidP="002C13A0">
      <w:pPr>
        <w:pStyle w:val="CommentText"/>
      </w:pPr>
      <w:r>
        <w:rPr>
          <w:rStyle w:val="CommentReference"/>
        </w:rPr>
        <w:annotationRef/>
      </w:r>
      <w:r>
        <w:t>cost-effective</w:t>
      </w:r>
    </w:p>
  </w:comment>
  <w:comment w:id="19" w:author="Priya Tondwalkar" w:date="2025-10-04T23:28:00Z" w:initials="PT">
    <w:p w14:paraId="508817B4" w14:textId="77777777" w:rsidR="00B35CA8" w:rsidRDefault="00B35CA8" w:rsidP="00B35CA8">
      <w:pPr>
        <w:pStyle w:val="CommentText"/>
      </w:pPr>
      <w:r>
        <w:rPr>
          <w:rStyle w:val="CommentReference"/>
        </w:rPr>
        <w:annotationRef/>
      </w:r>
      <w:r>
        <w:rPr>
          <w:b/>
          <w:bCs/>
          <w:color w:val="EE0000"/>
        </w:rPr>
        <w:t>Conclusion ? And Acknowledgement? should be added</w:t>
      </w:r>
    </w:p>
  </w:comment>
  <w:comment w:id="16" w:author="Priya Tondwalkar" w:date="2025-10-04T23:28:00Z" w:initials="PT">
    <w:p w14:paraId="528D5482" w14:textId="1AC1BD89" w:rsidR="00B26AAF" w:rsidRDefault="00B26AAF" w:rsidP="00B26AAF">
      <w:pPr>
        <w:pStyle w:val="CommentText"/>
      </w:pPr>
      <w:r>
        <w:rPr>
          <w:rStyle w:val="CommentReference"/>
        </w:rPr>
        <w:annotationRef/>
      </w:r>
      <w:r>
        <w:t>Avoid short paragraphs</w:t>
      </w:r>
    </w:p>
  </w:comment>
  <w:comment w:id="20" w:author="Priya Tondwalkar" w:date="2025-10-04T23:29:00Z" w:initials="PT">
    <w:p w14:paraId="5250C140" w14:textId="77777777" w:rsidR="00B35CA8" w:rsidRDefault="00B35CA8" w:rsidP="00B35CA8">
      <w:pPr>
        <w:pStyle w:val="CommentText"/>
      </w:pPr>
      <w:r>
        <w:rPr>
          <w:rStyle w:val="CommentReference"/>
        </w:rPr>
        <w:annotationRef/>
      </w:r>
      <w:r>
        <w:rPr>
          <w:b/>
          <w:bCs/>
          <w:color w:val="EE0000"/>
        </w:rPr>
        <w:t>Conclusion ? And Acknowledgement? should be added</w:t>
      </w:r>
    </w:p>
  </w:comment>
  <w:comment w:id="21" w:author="Priya Tondwalkar" w:date="2025-10-04T23:27:00Z" w:initials="PT">
    <w:p w14:paraId="2AADC347" w14:textId="4A07AB24" w:rsidR="00B26AAF" w:rsidRDefault="00B26AAF" w:rsidP="00B26AAF">
      <w:pPr>
        <w:pStyle w:val="CommentText"/>
      </w:pPr>
      <w:r>
        <w:rPr>
          <w:rStyle w:val="CommentReference"/>
        </w:rPr>
        <w:annotationRef/>
      </w:r>
      <w:r>
        <w:t>Volume (issue): Pages</w:t>
      </w:r>
    </w:p>
  </w:comment>
  <w:comment w:id="22" w:author="Priya Tondwalkar" w:date="2025-10-04T23:27:00Z" w:initials="PT">
    <w:p w14:paraId="142FC978" w14:textId="57DAB7AF" w:rsidR="00B26AAF" w:rsidRDefault="00B26AAF" w:rsidP="00B26AAF">
      <w:pPr>
        <w:pStyle w:val="CommentText"/>
      </w:pPr>
      <w:r>
        <w:rPr>
          <w:rStyle w:val="CommentReference"/>
        </w:rPr>
        <w:annotationRef/>
      </w:r>
      <w:r>
        <w:t>Volume (issue): Pages</w:t>
      </w:r>
    </w:p>
  </w:comment>
  <w:comment w:id="23" w:author="Priya Tondwalkar" w:date="2025-10-04T23:27:00Z" w:initials="PT">
    <w:p w14:paraId="6FF5DC53" w14:textId="50722319" w:rsidR="00B26AAF" w:rsidRDefault="00B26AAF" w:rsidP="00B26AAF">
      <w:pPr>
        <w:pStyle w:val="CommentText"/>
      </w:pPr>
      <w:r>
        <w:rPr>
          <w:rStyle w:val="CommentReference"/>
        </w:rPr>
        <w:annotationRef/>
      </w:r>
      <w:r>
        <w:t>Volume (issue): Pages</w:t>
      </w:r>
    </w:p>
  </w:comment>
  <w:comment w:id="24" w:author="Priya Tondwalkar" w:date="2025-10-04T23:27:00Z" w:initials="PT">
    <w:p w14:paraId="3F04F7FB" w14:textId="1F84329D" w:rsidR="00B26AAF" w:rsidRDefault="00B26AAF" w:rsidP="00B26AAF">
      <w:pPr>
        <w:pStyle w:val="CommentText"/>
      </w:pPr>
      <w:r>
        <w:rPr>
          <w:rStyle w:val="CommentReference"/>
        </w:rPr>
        <w:annotationRef/>
      </w:r>
      <w:r>
        <w:t>Short reference</w:t>
      </w:r>
    </w:p>
  </w:comment>
  <w:comment w:id="25" w:author="Priya Tondwalkar" w:date="2025-10-04T23:26:00Z" w:initials="PT">
    <w:p w14:paraId="19DB20BB" w14:textId="304C5256" w:rsidR="00B26AAF" w:rsidRDefault="00B26AAF" w:rsidP="00B26AAF">
      <w:pPr>
        <w:pStyle w:val="CommentText"/>
      </w:pPr>
      <w:r>
        <w:rPr>
          <w:rStyle w:val="CommentReference"/>
        </w:rPr>
        <w:annotationRef/>
      </w:r>
      <w:r>
        <w:t>issue</w:t>
      </w:r>
    </w:p>
  </w:comment>
  <w:comment w:id="26" w:author="Priya Tondwalkar" w:date="2025-10-04T23:26:00Z" w:initials="PT">
    <w:p w14:paraId="797346A0" w14:textId="2AB73FC1" w:rsidR="00B26AAF" w:rsidRDefault="00B26AAF" w:rsidP="00B26AAF">
      <w:pPr>
        <w:pStyle w:val="CommentText"/>
      </w:pPr>
      <w:r>
        <w:rPr>
          <w:rStyle w:val="CommentReference"/>
        </w:rPr>
        <w:annotationRef/>
      </w:r>
      <w:r>
        <w:t>Details, Volume (issue): Pages</w:t>
      </w:r>
    </w:p>
  </w:comment>
  <w:comment w:id="27" w:author="Priya Tondwalkar" w:date="2025-10-04T23:25:00Z" w:initials="PT">
    <w:p w14:paraId="028E02B9" w14:textId="665F5708" w:rsidR="00CB6CC4" w:rsidRDefault="00CB6CC4" w:rsidP="00CB6CC4">
      <w:pPr>
        <w:pStyle w:val="CommentText"/>
      </w:pPr>
      <w:r>
        <w:rPr>
          <w:rStyle w:val="CommentReference"/>
        </w:rPr>
        <w:annotationRef/>
      </w:r>
      <w:r>
        <w:t>check</w:t>
      </w:r>
    </w:p>
  </w:comment>
  <w:comment w:id="28" w:author="Priya Tondwalkar" w:date="2025-10-04T23:24:00Z" w:initials="PT">
    <w:p w14:paraId="432B4F9F" w14:textId="1770C6AA" w:rsidR="00CB6CC4" w:rsidRDefault="00CB6CC4" w:rsidP="00CB6CC4">
      <w:pPr>
        <w:pStyle w:val="CommentText"/>
      </w:pPr>
      <w:r>
        <w:rPr>
          <w:rStyle w:val="CommentReference"/>
        </w:rPr>
        <w:annotationRef/>
      </w:r>
      <w:r>
        <w:t>Book name, editors  total pages, edition (if from book),</w:t>
      </w:r>
    </w:p>
  </w:comment>
  <w:comment w:id="29" w:author="Priya Tondwalkar" w:date="2025-10-04T23:24:00Z" w:initials="PT">
    <w:p w14:paraId="755E3A2D" w14:textId="2E611408" w:rsidR="002C13A0" w:rsidRDefault="002C13A0" w:rsidP="002C13A0">
      <w:pPr>
        <w:pStyle w:val="CommentText"/>
      </w:pPr>
      <w:r>
        <w:rPr>
          <w:rStyle w:val="CommentReference"/>
        </w:rPr>
        <w:annotationRef/>
      </w:r>
      <w:r>
        <w:t>issue</w:t>
      </w:r>
    </w:p>
  </w:comment>
  <w:comment w:id="30" w:author="Priya Tondwalkar" w:date="2025-10-04T23:23:00Z" w:initials="PT">
    <w:p w14:paraId="5D4AF3B2" w14:textId="06B47192" w:rsidR="002C13A0" w:rsidRDefault="002C13A0" w:rsidP="002C13A0">
      <w:pPr>
        <w:pStyle w:val="CommentText"/>
      </w:pPr>
      <w:r>
        <w:rPr>
          <w:rStyle w:val="CommentReference"/>
        </w:rPr>
        <w:annotationRef/>
      </w:r>
      <w:r>
        <w:t>issue</w:t>
      </w:r>
    </w:p>
  </w:comment>
  <w:comment w:id="31" w:author="Priya Tondwalkar" w:date="2025-10-04T23:23:00Z" w:initials="PT">
    <w:p w14:paraId="1140D87F" w14:textId="481DA6E2" w:rsidR="002C13A0" w:rsidRDefault="002C13A0" w:rsidP="002C13A0">
      <w:pPr>
        <w:pStyle w:val="CommentText"/>
      </w:pPr>
      <w:r>
        <w:rPr>
          <w:rStyle w:val="CommentReference"/>
        </w:rPr>
        <w:annotationRef/>
      </w:r>
      <w:r>
        <w:t>(issue)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DAE572" w15:done="0"/>
  <w15:commentEx w15:paraId="53632439" w15:done="0"/>
  <w15:commentEx w15:paraId="67D62BCF" w15:done="0"/>
  <w15:commentEx w15:paraId="3D8FAEA0" w15:done="0"/>
  <w15:commentEx w15:paraId="7A89315E" w15:done="0"/>
  <w15:commentEx w15:paraId="6C1BA0A4" w15:done="0"/>
  <w15:commentEx w15:paraId="6A843AB7" w15:done="0"/>
  <w15:commentEx w15:paraId="13A46298" w15:done="0"/>
  <w15:commentEx w15:paraId="2797C646" w15:done="0"/>
  <w15:commentEx w15:paraId="6D023461" w15:done="0"/>
  <w15:commentEx w15:paraId="2E86BD33" w15:done="0"/>
  <w15:commentEx w15:paraId="47B8819E" w15:done="0"/>
  <w15:commentEx w15:paraId="47ADE235" w15:done="0"/>
  <w15:commentEx w15:paraId="1EBDBAA3" w15:done="0"/>
  <w15:commentEx w15:paraId="646C530C" w15:done="0"/>
  <w15:commentEx w15:paraId="1F9DBB22" w15:done="0"/>
  <w15:commentEx w15:paraId="13504620" w15:done="0"/>
  <w15:commentEx w15:paraId="0DB82728" w15:done="0"/>
  <w15:commentEx w15:paraId="508817B4" w15:done="0"/>
  <w15:commentEx w15:paraId="528D5482" w15:done="0"/>
  <w15:commentEx w15:paraId="5250C140" w15:done="0"/>
  <w15:commentEx w15:paraId="2AADC347" w15:done="0"/>
  <w15:commentEx w15:paraId="142FC978" w15:done="0"/>
  <w15:commentEx w15:paraId="6FF5DC53" w15:done="0"/>
  <w15:commentEx w15:paraId="3F04F7FB" w15:done="0"/>
  <w15:commentEx w15:paraId="19DB20BB" w15:done="0"/>
  <w15:commentEx w15:paraId="797346A0" w15:done="0"/>
  <w15:commentEx w15:paraId="028E02B9" w15:done="0"/>
  <w15:commentEx w15:paraId="432B4F9F" w15:done="0"/>
  <w15:commentEx w15:paraId="755E3A2D" w15:done="0"/>
  <w15:commentEx w15:paraId="5D4AF3B2" w15:done="0"/>
  <w15:commentEx w15:paraId="1140D8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14CB3C" w16cex:dateUtc="2025-10-04T17:40:00Z"/>
  <w16cex:commentExtensible w16cex:durableId="5D4F2554" w16cex:dateUtc="2025-10-04T17:42:00Z"/>
  <w16cex:commentExtensible w16cex:durableId="404B7654" w16cex:dateUtc="2025-10-04T17:46:00Z"/>
  <w16cex:commentExtensible w16cex:durableId="1A489D7B" w16cex:dateUtc="2025-10-04T17:45:00Z"/>
  <w16cex:commentExtensible w16cex:durableId="13190B43" w16cex:dateUtc="2025-10-04T17:50:00Z"/>
  <w16cex:commentExtensible w16cex:durableId="4CB8578D" w16cex:dateUtc="2025-10-04T17:52:00Z"/>
  <w16cex:commentExtensible w16cex:durableId="418C92A7" w16cex:dateUtc="2025-10-04T17:51:00Z"/>
  <w16cex:commentExtensible w16cex:durableId="16915024" w16cex:dateUtc="2025-10-04T17:50:00Z"/>
  <w16cex:commentExtensible w16cex:durableId="48B17226" w16cex:dateUtc="2025-10-04T17:51:00Z"/>
  <w16cex:commentExtensible w16cex:durableId="69AC6376" w16cex:dateUtc="2025-10-04T17:51:00Z"/>
  <w16cex:commentExtensible w16cex:durableId="6FE60DC0" w16cex:dateUtc="2025-10-04T17:52:00Z"/>
  <w16cex:commentExtensible w16cex:durableId="273ADF35" w16cex:dateUtc="2025-10-04T18:02:00Z"/>
  <w16cex:commentExtensible w16cex:durableId="1BC84551" w16cex:dateUtc="2025-10-04T18:02:00Z"/>
  <w16cex:commentExtensible w16cex:durableId="22E5AF8F" w16cex:dateUtc="2025-10-04T18:01:00Z"/>
  <w16cex:commentExtensible w16cex:durableId="1D847A4F" w16cex:dateUtc="2025-10-04T18:00:00Z"/>
  <w16cex:commentExtensible w16cex:durableId="5AF35B2B" w16cex:dateUtc="2025-10-04T18:01:00Z"/>
  <w16cex:commentExtensible w16cex:durableId="300E4A3E" w16cex:dateUtc="2025-10-04T17:52:00Z"/>
  <w16cex:commentExtensible w16cex:durableId="2B473E7A" w16cex:dateUtc="2025-10-04T17:53:00Z"/>
  <w16cex:commentExtensible w16cex:durableId="3DCB8F0F" w16cex:dateUtc="2025-10-04T17:58:00Z"/>
  <w16cex:commentExtensible w16cex:durableId="7B14CBE4" w16cex:dateUtc="2025-10-04T17:58:00Z"/>
  <w16cex:commentExtensible w16cex:durableId="583471AD" w16cex:dateUtc="2025-10-04T17:59:00Z"/>
  <w16cex:commentExtensible w16cex:durableId="4FE40C3A" w16cex:dateUtc="2025-10-04T17:57:00Z"/>
  <w16cex:commentExtensible w16cex:durableId="2825708D" w16cex:dateUtc="2025-10-04T17:57:00Z"/>
  <w16cex:commentExtensible w16cex:durableId="606273ED" w16cex:dateUtc="2025-10-04T17:57:00Z"/>
  <w16cex:commentExtensible w16cex:durableId="329615BE" w16cex:dateUtc="2025-10-04T17:57:00Z"/>
  <w16cex:commentExtensible w16cex:durableId="0F4B3DEA" w16cex:dateUtc="2025-10-04T17:56:00Z"/>
  <w16cex:commentExtensible w16cex:durableId="66B838A7" w16cex:dateUtc="2025-10-04T17:56:00Z"/>
  <w16cex:commentExtensible w16cex:durableId="63C57682" w16cex:dateUtc="2025-10-04T17:55:00Z"/>
  <w16cex:commentExtensible w16cex:durableId="3B63F53A" w16cex:dateUtc="2025-10-04T17:54:00Z"/>
  <w16cex:commentExtensible w16cex:durableId="066BC000" w16cex:dateUtc="2025-10-04T17:54:00Z"/>
  <w16cex:commentExtensible w16cex:durableId="5C136DF7" w16cex:dateUtc="2025-10-04T17:53:00Z"/>
  <w16cex:commentExtensible w16cex:durableId="11954731" w16cex:dateUtc="2025-10-04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DAE572" w16cid:durableId="2A14CB3C"/>
  <w16cid:commentId w16cid:paraId="53632439" w16cid:durableId="5D4F2554"/>
  <w16cid:commentId w16cid:paraId="67D62BCF" w16cid:durableId="404B7654"/>
  <w16cid:commentId w16cid:paraId="3D8FAEA0" w16cid:durableId="1A489D7B"/>
  <w16cid:commentId w16cid:paraId="7A89315E" w16cid:durableId="13190B43"/>
  <w16cid:commentId w16cid:paraId="6C1BA0A4" w16cid:durableId="4CB8578D"/>
  <w16cid:commentId w16cid:paraId="6A843AB7" w16cid:durableId="418C92A7"/>
  <w16cid:commentId w16cid:paraId="13A46298" w16cid:durableId="16915024"/>
  <w16cid:commentId w16cid:paraId="2797C646" w16cid:durableId="48B17226"/>
  <w16cid:commentId w16cid:paraId="6D023461" w16cid:durableId="69AC6376"/>
  <w16cid:commentId w16cid:paraId="2E86BD33" w16cid:durableId="6FE60DC0"/>
  <w16cid:commentId w16cid:paraId="47B8819E" w16cid:durableId="273ADF35"/>
  <w16cid:commentId w16cid:paraId="47ADE235" w16cid:durableId="1BC84551"/>
  <w16cid:commentId w16cid:paraId="1EBDBAA3" w16cid:durableId="22E5AF8F"/>
  <w16cid:commentId w16cid:paraId="646C530C" w16cid:durableId="1D847A4F"/>
  <w16cid:commentId w16cid:paraId="1F9DBB22" w16cid:durableId="5AF35B2B"/>
  <w16cid:commentId w16cid:paraId="13504620" w16cid:durableId="300E4A3E"/>
  <w16cid:commentId w16cid:paraId="0DB82728" w16cid:durableId="2B473E7A"/>
  <w16cid:commentId w16cid:paraId="508817B4" w16cid:durableId="3DCB8F0F"/>
  <w16cid:commentId w16cid:paraId="528D5482" w16cid:durableId="7B14CBE4"/>
  <w16cid:commentId w16cid:paraId="5250C140" w16cid:durableId="583471AD"/>
  <w16cid:commentId w16cid:paraId="2AADC347" w16cid:durableId="4FE40C3A"/>
  <w16cid:commentId w16cid:paraId="142FC978" w16cid:durableId="2825708D"/>
  <w16cid:commentId w16cid:paraId="6FF5DC53" w16cid:durableId="606273ED"/>
  <w16cid:commentId w16cid:paraId="3F04F7FB" w16cid:durableId="329615BE"/>
  <w16cid:commentId w16cid:paraId="19DB20BB" w16cid:durableId="0F4B3DEA"/>
  <w16cid:commentId w16cid:paraId="797346A0" w16cid:durableId="66B838A7"/>
  <w16cid:commentId w16cid:paraId="028E02B9" w16cid:durableId="63C57682"/>
  <w16cid:commentId w16cid:paraId="432B4F9F" w16cid:durableId="3B63F53A"/>
  <w16cid:commentId w16cid:paraId="755E3A2D" w16cid:durableId="066BC000"/>
  <w16cid:commentId w16cid:paraId="5D4AF3B2" w16cid:durableId="5C136DF7"/>
  <w16cid:commentId w16cid:paraId="1140D87F" w16cid:durableId="119547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D510" w14:textId="77777777" w:rsidR="00061436" w:rsidRDefault="00061436" w:rsidP="00065499">
      <w:pPr>
        <w:spacing w:after="0" w:line="240" w:lineRule="auto"/>
      </w:pPr>
      <w:r>
        <w:separator/>
      </w:r>
    </w:p>
  </w:endnote>
  <w:endnote w:type="continuationSeparator" w:id="0">
    <w:p w14:paraId="0176BF54" w14:textId="77777777" w:rsidR="00061436" w:rsidRDefault="00061436" w:rsidP="0006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945A" w14:textId="77777777" w:rsidR="009C5099" w:rsidRDefault="009C5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904966"/>
      <w:docPartObj>
        <w:docPartGallery w:val="Page Numbers (Bottom of Page)"/>
        <w:docPartUnique/>
      </w:docPartObj>
    </w:sdtPr>
    <w:sdtEndPr>
      <w:rPr>
        <w:noProof/>
      </w:rPr>
    </w:sdtEndPr>
    <w:sdtContent>
      <w:p w14:paraId="5EB641D8" w14:textId="77777777" w:rsidR="007E54A1" w:rsidRDefault="007E54A1">
        <w:pPr>
          <w:pStyle w:val="Footer"/>
          <w:jc w:val="center"/>
        </w:pPr>
        <w:r>
          <w:fldChar w:fldCharType="begin"/>
        </w:r>
        <w:r>
          <w:instrText xml:space="preserve"> PAGE   \* MERGEFORMAT </w:instrText>
        </w:r>
        <w:r>
          <w:fldChar w:fldCharType="separate"/>
        </w:r>
        <w:r w:rsidR="00040BF4">
          <w:rPr>
            <w:noProof/>
          </w:rPr>
          <w:t>27</w:t>
        </w:r>
        <w:r>
          <w:rPr>
            <w:noProof/>
          </w:rPr>
          <w:fldChar w:fldCharType="end"/>
        </w:r>
      </w:p>
    </w:sdtContent>
  </w:sdt>
  <w:p w14:paraId="1108E379" w14:textId="77777777" w:rsidR="007E54A1" w:rsidRDefault="007E5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8690" w14:textId="77777777" w:rsidR="009C5099" w:rsidRDefault="009C5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7E14" w14:textId="77777777" w:rsidR="00061436" w:rsidRDefault="00061436" w:rsidP="00065499">
      <w:pPr>
        <w:spacing w:after="0" w:line="240" w:lineRule="auto"/>
      </w:pPr>
      <w:r>
        <w:separator/>
      </w:r>
    </w:p>
  </w:footnote>
  <w:footnote w:type="continuationSeparator" w:id="0">
    <w:p w14:paraId="11C12E56" w14:textId="77777777" w:rsidR="00061436" w:rsidRDefault="00061436" w:rsidP="00065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A183" w14:textId="6E7C38E6" w:rsidR="009C5099" w:rsidRDefault="00353AFA">
    <w:pPr>
      <w:pStyle w:val="Header"/>
    </w:pPr>
    <w:r>
      <w:rPr>
        <w:noProof/>
      </w:rPr>
      <w:pict w14:anchorId="606A7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9532" o:spid="_x0000_s2050" type="#_x0000_t136" style="position:absolute;margin-left:0;margin-top:0;width:572.75pt;height:107.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0530" w14:textId="5D86A5B2" w:rsidR="009C5099" w:rsidRDefault="00353AFA">
    <w:pPr>
      <w:pStyle w:val="Header"/>
    </w:pPr>
    <w:r>
      <w:rPr>
        <w:noProof/>
      </w:rPr>
      <w:pict w14:anchorId="31A6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9533" o:spid="_x0000_s2051" type="#_x0000_t136" style="position:absolute;margin-left:0;margin-top:0;width:572.75pt;height:107.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5F90" w14:textId="317D814B" w:rsidR="009C5099" w:rsidRDefault="00353AFA">
    <w:pPr>
      <w:pStyle w:val="Header"/>
    </w:pPr>
    <w:r>
      <w:rPr>
        <w:noProof/>
      </w:rPr>
      <w:pict w14:anchorId="08EE1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9531" o:spid="_x0000_s2049" type="#_x0000_t136" style="position:absolute;margin-left:0;margin-top:0;width:572.75pt;height:107.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6050"/>
    <w:multiLevelType w:val="hybridMultilevel"/>
    <w:tmpl w:val="77A8C4F8"/>
    <w:lvl w:ilvl="0" w:tplc="2464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B6A17"/>
    <w:multiLevelType w:val="hybridMultilevel"/>
    <w:tmpl w:val="846C9570"/>
    <w:lvl w:ilvl="0" w:tplc="D4AC74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37F3E"/>
    <w:multiLevelType w:val="hybridMultilevel"/>
    <w:tmpl w:val="1BF632F2"/>
    <w:lvl w:ilvl="0" w:tplc="7408B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25774"/>
    <w:multiLevelType w:val="hybridMultilevel"/>
    <w:tmpl w:val="BB0A18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F1C03"/>
    <w:multiLevelType w:val="hybridMultilevel"/>
    <w:tmpl w:val="235248F8"/>
    <w:lvl w:ilvl="0" w:tplc="F77616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17ABE"/>
    <w:multiLevelType w:val="hybridMultilevel"/>
    <w:tmpl w:val="149CE970"/>
    <w:lvl w:ilvl="0" w:tplc="49A6B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8664D"/>
    <w:multiLevelType w:val="hybridMultilevel"/>
    <w:tmpl w:val="C400B47C"/>
    <w:lvl w:ilvl="0" w:tplc="C916E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40A6D"/>
    <w:multiLevelType w:val="hybridMultilevel"/>
    <w:tmpl w:val="1628583E"/>
    <w:lvl w:ilvl="0" w:tplc="4A76D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64EFD"/>
    <w:multiLevelType w:val="hybridMultilevel"/>
    <w:tmpl w:val="9132D28C"/>
    <w:lvl w:ilvl="0" w:tplc="2AAEB0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E2AC2"/>
    <w:multiLevelType w:val="hybridMultilevel"/>
    <w:tmpl w:val="4EB03E0C"/>
    <w:lvl w:ilvl="0" w:tplc="8C5E86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92DB1"/>
    <w:multiLevelType w:val="hybridMultilevel"/>
    <w:tmpl w:val="844CC1F8"/>
    <w:lvl w:ilvl="0" w:tplc="973A2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92D0F"/>
    <w:multiLevelType w:val="hybridMultilevel"/>
    <w:tmpl w:val="7D6648D2"/>
    <w:lvl w:ilvl="0" w:tplc="B9A8F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F0933"/>
    <w:multiLevelType w:val="hybridMultilevel"/>
    <w:tmpl w:val="B35C45AA"/>
    <w:lvl w:ilvl="0" w:tplc="21BC9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B1A96"/>
    <w:multiLevelType w:val="hybridMultilevel"/>
    <w:tmpl w:val="8E0CCD48"/>
    <w:lvl w:ilvl="0" w:tplc="59743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22C03"/>
    <w:multiLevelType w:val="hybridMultilevel"/>
    <w:tmpl w:val="53D6C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B64BE"/>
    <w:multiLevelType w:val="hybridMultilevel"/>
    <w:tmpl w:val="A1F478F8"/>
    <w:lvl w:ilvl="0" w:tplc="BC20C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E59B9"/>
    <w:multiLevelType w:val="hybridMultilevel"/>
    <w:tmpl w:val="F0E63FC0"/>
    <w:lvl w:ilvl="0" w:tplc="ADCE2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C1F8E"/>
    <w:multiLevelType w:val="hybridMultilevel"/>
    <w:tmpl w:val="650CFD3C"/>
    <w:lvl w:ilvl="0" w:tplc="A3EE7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B3038"/>
    <w:multiLevelType w:val="hybridMultilevel"/>
    <w:tmpl w:val="887EAA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92012"/>
    <w:multiLevelType w:val="hybridMultilevel"/>
    <w:tmpl w:val="F6688832"/>
    <w:lvl w:ilvl="0" w:tplc="C77A2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F37FA"/>
    <w:multiLevelType w:val="hybridMultilevel"/>
    <w:tmpl w:val="20EA15AE"/>
    <w:lvl w:ilvl="0" w:tplc="8BF60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FF657D"/>
    <w:multiLevelType w:val="hybridMultilevel"/>
    <w:tmpl w:val="BE1E15AC"/>
    <w:lvl w:ilvl="0" w:tplc="B6009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667D3"/>
    <w:multiLevelType w:val="hybridMultilevel"/>
    <w:tmpl w:val="A5C85F92"/>
    <w:lvl w:ilvl="0" w:tplc="4622FD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E139B"/>
    <w:multiLevelType w:val="hybridMultilevel"/>
    <w:tmpl w:val="89FCE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67E39"/>
    <w:multiLevelType w:val="hybridMultilevel"/>
    <w:tmpl w:val="41B40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A41E0"/>
    <w:multiLevelType w:val="hybridMultilevel"/>
    <w:tmpl w:val="BBE85642"/>
    <w:lvl w:ilvl="0" w:tplc="53847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C4BAC"/>
    <w:multiLevelType w:val="hybridMultilevel"/>
    <w:tmpl w:val="6B1A5462"/>
    <w:lvl w:ilvl="0" w:tplc="0F2201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22220"/>
    <w:multiLevelType w:val="hybridMultilevel"/>
    <w:tmpl w:val="C84C89C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81B29"/>
    <w:multiLevelType w:val="hybridMultilevel"/>
    <w:tmpl w:val="CF548456"/>
    <w:lvl w:ilvl="0" w:tplc="EDBE5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7F688A"/>
    <w:multiLevelType w:val="hybridMultilevel"/>
    <w:tmpl w:val="E0BAD438"/>
    <w:lvl w:ilvl="0" w:tplc="B328A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818316">
    <w:abstractNumId w:val="3"/>
  </w:num>
  <w:num w:numId="2" w16cid:durableId="418795048">
    <w:abstractNumId w:val="27"/>
  </w:num>
  <w:num w:numId="3" w16cid:durableId="1333139579">
    <w:abstractNumId w:val="18"/>
  </w:num>
  <w:num w:numId="4" w16cid:durableId="1625189191">
    <w:abstractNumId w:val="24"/>
  </w:num>
  <w:num w:numId="5" w16cid:durableId="1853258536">
    <w:abstractNumId w:val="14"/>
  </w:num>
  <w:num w:numId="6" w16cid:durableId="299382041">
    <w:abstractNumId w:val="23"/>
  </w:num>
  <w:num w:numId="7" w16cid:durableId="1369143825">
    <w:abstractNumId w:val="1"/>
  </w:num>
  <w:num w:numId="8" w16cid:durableId="792941493">
    <w:abstractNumId w:val="17"/>
  </w:num>
  <w:num w:numId="9" w16cid:durableId="1296371456">
    <w:abstractNumId w:val="25"/>
  </w:num>
  <w:num w:numId="10" w16cid:durableId="2115400757">
    <w:abstractNumId w:val="19"/>
  </w:num>
  <w:num w:numId="11" w16cid:durableId="451217322">
    <w:abstractNumId w:val="4"/>
  </w:num>
  <w:num w:numId="12" w16cid:durableId="968323413">
    <w:abstractNumId w:val="29"/>
  </w:num>
  <w:num w:numId="13" w16cid:durableId="103111264">
    <w:abstractNumId w:val="7"/>
  </w:num>
  <w:num w:numId="14" w16cid:durableId="1429346237">
    <w:abstractNumId w:val="8"/>
  </w:num>
  <w:num w:numId="15" w16cid:durableId="1818914600">
    <w:abstractNumId w:val="5"/>
  </w:num>
  <w:num w:numId="16" w16cid:durableId="1419060461">
    <w:abstractNumId w:val="22"/>
  </w:num>
  <w:num w:numId="17" w16cid:durableId="1444494607">
    <w:abstractNumId w:val="6"/>
  </w:num>
  <w:num w:numId="18" w16cid:durableId="821308432">
    <w:abstractNumId w:val="9"/>
  </w:num>
  <w:num w:numId="19" w16cid:durableId="1955210286">
    <w:abstractNumId w:val="28"/>
  </w:num>
  <w:num w:numId="20" w16cid:durableId="1377509417">
    <w:abstractNumId w:val="10"/>
  </w:num>
  <w:num w:numId="21" w16cid:durableId="2116049073">
    <w:abstractNumId w:val="21"/>
  </w:num>
  <w:num w:numId="22" w16cid:durableId="854147283">
    <w:abstractNumId w:val="15"/>
  </w:num>
  <w:num w:numId="23" w16cid:durableId="965544764">
    <w:abstractNumId w:val="26"/>
  </w:num>
  <w:num w:numId="24" w16cid:durableId="1291396268">
    <w:abstractNumId w:val="20"/>
  </w:num>
  <w:num w:numId="25" w16cid:durableId="1946644124">
    <w:abstractNumId w:val="2"/>
  </w:num>
  <w:num w:numId="26" w16cid:durableId="123351892">
    <w:abstractNumId w:val="16"/>
  </w:num>
  <w:num w:numId="27" w16cid:durableId="1984774504">
    <w:abstractNumId w:val="13"/>
  </w:num>
  <w:num w:numId="28" w16cid:durableId="1255473274">
    <w:abstractNumId w:val="11"/>
  </w:num>
  <w:num w:numId="29" w16cid:durableId="1223715975">
    <w:abstractNumId w:val="0"/>
  </w:num>
  <w:num w:numId="30" w16cid:durableId="15116056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ya Tondwalkar">
    <w15:presenceInfo w15:providerId="Windows Live" w15:userId="8596228f017531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01"/>
    <w:rsid w:val="0000426D"/>
    <w:rsid w:val="00033D5E"/>
    <w:rsid w:val="000355EB"/>
    <w:rsid w:val="000364E6"/>
    <w:rsid w:val="00040BF4"/>
    <w:rsid w:val="00047C7F"/>
    <w:rsid w:val="00053E0A"/>
    <w:rsid w:val="00056A58"/>
    <w:rsid w:val="00061436"/>
    <w:rsid w:val="00065401"/>
    <w:rsid w:val="00065499"/>
    <w:rsid w:val="0008482A"/>
    <w:rsid w:val="00086EF2"/>
    <w:rsid w:val="00094EE0"/>
    <w:rsid w:val="000C6C53"/>
    <w:rsid w:val="000D74B4"/>
    <w:rsid w:val="000E4A08"/>
    <w:rsid w:val="000F0A41"/>
    <w:rsid w:val="00102BC5"/>
    <w:rsid w:val="001034BE"/>
    <w:rsid w:val="0013386C"/>
    <w:rsid w:val="001572E6"/>
    <w:rsid w:val="00185E5B"/>
    <w:rsid w:val="001A1A7F"/>
    <w:rsid w:val="001B420D"/>
    <w:rsid w:val="001D736D"/>
    <w:rsid w:val="001E19C9"/>
    <w:rsid w:val="001F0F70"/>
    <w:rsid w:val="001F2258"/>
    <w:rsid w:val="001F3430"/>
    <w:rsid w:val="001F46DC"/>
    <w:rsid w:val="00201B63"/>
    <w:rsid w:val="0024459F"/>
    <w:rsid w:val="002445C9"/>
    <w:rsid w:val="00266D9E"/>
    <w:rsid w:val="00274622"/>
    <w:rsid w:val="002C13A0"/>
    <w:rsid w:val="002C1EFD"/>
    <w:rsid w:val="002C711D"/>
    <w:rsid w:val="002E121F"/>
    <w:rsid w:val="002E1623"/>
    <w:rsid w:val="002F3CFC"/>
    <w:rsid w:val="003020BA"/>
    <w:rsid w:val="003255B1"/>
    <w:rsid w:val="003276CA"/>
    <w:rsid w:val="0033756E"/>
    <w:rsid w:val="0034423E"/>
    <w:rsid w:val="00346E46"/>
    <w:rsid w:val="00350225"/>
    <w:rsid w:val="0035506E"/>
    <w:rsid w:val="003619B4"/>
    <w:rsid w:val="0036306A"/>
    <w:rsid w:val="00367F9C"/>
    <w:rsid w:val="00372922"/>
    <w:rsid w:val="003B407E"/>
    <w:rsid w:val="003D0E90"/>
    <w:rsid w:val="003D4FFE"/>
    <w:rsid w:val="003E10DA"/>
    <w:rsid w:val="003E7F9D"/>
    <w:rsid w:val="00414AA0"/>
    <w:rsid w:val="00426159"/>
    <w:rsid w:val="00427118"/>
    <w:rsid w:val="00434A78"/>
    <w:rsid w:val="004379BD"/>
    <w:rsid w:val="00445DB7"/>
    <w:rsid w:val="00453A2B"/>
    <w:rsid w:val="00454C47"/>
    <w:rsid w:val="00455356"/>
    <w:rsid w:val="004560C4"/>
    <w:rsid w:val="004719A0"/>
    <w:rsid w:val="00473D53"/>
    <w:rsid w:val="00473F72"/>
    <w:rsid w:val="00487213"/>
    <w:rsid w:val="0049111E"/>
    <w:rsid w:val="00491709"/>
    <w:rsid w:val="00492D76"/>
    <w:rsid w:val="004A56AC"/>
    <w:rsid w:val="004B0B55"/>
    <w:rsid w:val="004B0E36"/>
    <w:rsid w:val="004B6064"/>
    <w:rsid w:val="004C188E"/>
    <w:rsid w:val="004C5CE3"/>
    <w:rsid w:val="004D3F55"/>
    <w:rsid w:val="00511DB0"/>
    <w:rsid w:val="005201C2"/>
    <w:rsid w:val="005554CD"/>
    <w:rsid w:val="00564448"/>
    <w:rsid w:val="00581BF1"/>
    <w:rsid w:val="00581DF7"/>
    <w:rsid w:val="005915E3"/>
    <w:rsid w:val="005A09E2"/>
    <w:rsid w:val="005A3826"/>
    <w:rsid w:val="005A590A"/>
    <w:rsid w:val="005B0FDB"/>
    <w:rsid w:val="005D3E58"/>
    <w:rsid w:val="005D444B"/>
    <w:rsid w:val="005D4DD7"/>
    <w:rsid w:val="005D7E58"/>
    <w:rsid w:val="005E0502"/>
    <w:rsid w:val="005E5FB9"/>
    <w:rsid w:val="005F375A"/>
    <w:rsid w:val="005F388B"/>
    <w:rsid w:val="006108B0"/>
    <w:rsid w:val="006362D4"/>
    <w:rsid w:val="0064073D"/>
    <w:rsid w:val="006450B5"/>
    <w:rsid w:val="006464FF"/>
    <w:rsid w:val="0064744B"/>
    <w:rsid w:val="0065249E"/>
    <w:rsid w:val="0066162F"/>
    <w:rsid w:val="00666B8C"/>
    <w:rsid w:val="00674EEA"/>
    <w:rsid w:val="0068206D"/>
    <w:rsid w:val="00696B8F"/>
    <w:rsid w:val="006A488F"/>
    <w:rsid w:val="006B50EF"/>
    <w:rsid w:val="006C48CD"/>
    <w:rsid w:val="006D638F"/>
    <w:rsid w:val="006D6E60"/>
    <w:rsid w:val="006E46F8"/>
    <w:rsid w:val="006E7CC0"/>
    <w:rsid w:val="007027B3"/>
    <w:rsid w:val="00705CB3"/>
    <w:rsid w:val="007140D7"/>
    <w:rsid w:val="00722F3C"/>
    <w:rsid w:val="00724990"/>
    <w:rsid w:val="007346D4"/>
    <w:rsid w:val="007401DB"/>
    <w:rsid w:val="007449D3"/>
    <w:rsid w:val="007527D4"/>
    <w:rsid w:val="0079663F"/>
    <w:rsid w:val="007A48F7"/>
    <w:rsid w:val="007B5737"/>
    <w:rsid w:val="007D1236"/>
    <w:rsid w:val="007E54A1"/>
    <w:rsid w:val="007F017C"/>
    <w:rsid w:val="007F4258"/>
    <w:rsid w:val="00804A4A"/>
    <w:rsid w:val="0082019F"/>
    <w:rsid w:val="008220A8"/>
    <w:rsid w:val="00825E0C"/>
    <w:rsid w:val="0083535D"/>
    <w:rsid w:val="00840913"/>
    <w:rsid w:val="008411B6"/>
    <w:rsid w:val="0085211D"/>
    <w:rsid w:val="008642E8"/>
    <w:rsid w:val="00867429"/>
    <w:rsid w:val="0089436A"/>
    <w:rsid w:val="008B2D70"/>
    <w:rsid w:val="008C177D"/>
    <w:rsid w:val="008C2325"/>
    <w:rsid w:val="008C3F1A"/>
    <w:rsid w:val="008E0183"/>
    <w:rsid w:val="008E625B"/>
    <w:rsid w:val="008F6187"/>
    <w:rsid w:val="008F72E5"/>
    <w:rsid w:val="008F779F"/>
    <w:rsid w:val="00900BA3"/>
    <w:rsid w:val="00900BB5"/>
    <w:rsid w:val="00904B24"/>
    <w:rsid w:val="00921436"/>
    <w:rsid w:val="0094696A"/>
    <w:rsid w:val="00964246"/>
    <w:rsid w:val="00994505"/>
    <w:rsid w:val="009C40A9"/>
    <w:rsid w:val="009C47B7"/>
    <w:rsid w:val="009C5099"/>
    <w:rsid w:val="009D0438"/>
    <w:rsid w:val="009D284A"/>
    <w:rsid w:val="009D7774"/>
    <w:rsid w:val="009E5F37"/>
    <w:rsid w:val="00A230E7"/>
    <w:rsid w:val="00A308F8"/>
    <w:rsid w:val="00A34662"/>
    <w:rsid w:val="00A576A9"/>
    <w:rsid w:val="00A73435"/>
    <w:rsid w:val="00AB3E1F"/>
    <w:rsid w:val="00AC55BB"/>
    <w:rsid w:val="00AE5EAE"/>
    <w:rsid w:val="00AF7FC7"/>
    <w:rsid w:val="00B0625F"/>
    <w:rsid w:val="00B14430"/>
    <w:rsid w:val="00B26AAF"/>
    <w:rsid w:val="00B35CA8"/>
    <w:rsid w:val="00B46801"/>
    <w:rsid w:val="00B605E3"/>
    <w:rsid w:val="00B63C65"/>
    <w:rsid w:val="00B659FF"/>
    <w:rsid w:val="00B66142"/>
    <w:rsid w:val="00B773F4"/>
    <w:rsid w:val="00B8216E"/>
    <w:rsid w:val="00B85890"/>
    <w:rsid w:val="00B95A65"/>
    <w:rsid w:val="00B97CA6"/>
    <w:rsid w:val="00BC67A0"/>
    <w:rsid w:val="00BD47A5"/>
    <w:rsid w:val="00BD6B04"/>
    <w:rsid w:val="00BE68ED"/>
    <w:rsid w:val="00C374C4"/>
    <w:rsid w:val="00C46B2C"/>
    <w:rsid w:val="00C62097"/>
    <w:rsid w:val="00C86312"/>
    <w:rsid w:val="00C96100"/>
    <w:rsid w:val="00CA6292"/>
    <w:rsid w:val="00CB6CC4"/>
    <w:rsid w:val="00CC3B4E"/>
    <w:rsid w:val="00CC69F5"/>
    <w:rsid w:val="00CC7C96"/>
    <w:rsid w:val="00CD3A98"/>
    <w:rsid w:val="00CD4168"/>
    <w:rsid w:val="00CF04D1"/>
    <w:rsid w:val="00CF692C"/>
    <w:rsid w:val="00D02D18"/>
    <w:rsid w:val="00D042DB"/>
    <w:rsid w:val="00D12B5E"/>
    <w:rsid w:val="00D2327F"/>
    <w:rsid w:val="00D23EF5"/>
    <w:rsid w:val="00D26880"/>
    <w:rsid w:val="00D46325"/>
    <w:rsid w:val="00D46629"/>
    <w:rsid w:val="00D759F2"/>
    <w:rsid w:val="00D7639C"/>
    <w:rsid w:val="00D85BC3"/>
    <w:rsid w:val="00DB77E1"/>
    <w:rsid w:val="00DD1F78"/>
    <w:rsid w:val="00DD7CBB"/>
    <w:rsid w:val="00E21518"/>
    <w:rsid w:val="00E27356"/>
    <w:rsid w:val="00E50608"/>
    <w:rsid w:val="00E82D06"/>
    <w:rsid w:val="00E86982"/>
    <w:rsid w:val="00E952E4"/>
    <w:rsid w:val="00EB662F"/>
    <w:rsid w:val="00EC29AD"/>
    <w:rsid w:val="00EC2D8B"/>
    <w:rsid w:val="00ED1102"/>
    <w:rsid w:val="00EE720C"/>
    <w:rsid w:val="00EF48EC"/>
    <w:rsid w:val="00F16CAC"/>
    <w:rsid w:val="00F47984"/>
    <w:rsid w:val="00F51CC3"/>
    <w:rsid w:val="00F52E20"/>
    <w:rsid w:val="00F6260C"/>
    <w:rsid w:val="00F632E3"/>
    <w:rsid w:val="00F73753"/>
    <w:rsid w:val="00F918DB"/>
    <w:rsid w:val="00FC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005A1A"/>
  <w15:chartTrackingRefBased/>
  <w15:docId w15:val="{4FFCA88C-2839-4E52-A38D-60B4CF36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8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25B"/>
    <w:pPr>
      <w:ind w:left="720"/>
      <w:contextualSpacing/>
    </w:pPr>
  </w:style>
  <w:style w:type="paragraph" w:styleId="Header">
    <w:name w:val="header"/>
    <w:basedOn w:val="Normal"/>
    <w:link w:val="HeaderChar"/>
    <w:uiPriority w:val="99"/>
    <w:unhideWhenUsed/>
    <w:rsid w:val="0006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499"/>
  </w:style>
  <w:style w:type="paragraph" w:styleId="Footer">
    <w:name w:val="footer"/>
    <w:basedOn w:val="Normal"/>
    <w:link w:val="FooterChar"/>
    <w:uiPriority w:val="99"/>
    <w:unhideWhenUsed/>
    <w:rsid w:val="0006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499"/>
  </w:style>
  <w:style w:type="character" w:styleId="PlaceholderText">
    <w:name w:val="Placeholder Text"/>
    <w:basedOn w:val="DefaultParagraphFont"/>
    <w:uiPriority w:val="99"/>
    <w:semiHidden/>
    <w:rsid w:val="00D02D18"/>
    <w:rPr>
      <w:color w:val="808080"/>
    </w:rPr>
  </w:style>
  <w:style w:type="paragraph" w:styleId="BalloonText">
    <w:name w:val="Balloon Text"/>
    <w:basedOn w:val="Normal"/>
    <w:link w:val="BalloonTextChar"/>
    <w:uiPriority w:val="99"/>
    <w:semiHidden/>
    <w:unhideWhenUsed/>
    <w:rsid w:val="00344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23E"/>
    <w:rPr>
      <w:rFonts w:ascii="Segoe UI" w:hAnsi="Segoe UI" w:cs="Segoe UI"/>
      <w:sz w:val="18"/>
      <w:szCs w:val="18"/>
    </w:rPr>
  </w:style>
  <w:style w:type="character" w:styleId="Hyperlink">
    <w:name w:val="Hyperlink"/>
    <w:basedOn w:val="DefaultParagraphFont"/>
    <w:uiPriority w:val="99"/>
    <w:unhideWhenUsed/>
    <w:rsid w:val="0094696A"/>
    <w:rPr>
      <w:color w:val="0563C1" w:themeColor="hyperlink"/>
      <w:u w:val="single"/>
    </w:rPr>
  </w:style>
  <w:style w:type="character" w:styleId="UnresolvedMention">
    <w:name w:val="Unresolved Mention"/>
    <w:basedOn w:val="DefaultParagraphFont"/>
    <w:uiPriority w:val="99"/>
    <w:semiHidden/>
    <w:unhideWhenUsed/>
    <w:rsid w:val="0094696A"/>
    <w:rPr>
      <w:color w:val="605E5C"/>
      <w:shd w:val="clear" w:color="auto" w:fill="E1DFDD"/>
    </w:rPr>
  </w:style>
  <w:style w:type="table" w:styleId="TableGrid">
    <w:name w:val="Table Grid"/>
    <w:basedOn w:val="TableNormal"/>
    <w:uiPriority w:val="39"/>
    <w:rsid w:val="00350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825E0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033D5E"/>
    <w:pPr>
      <w:spacing w:after="0" w:line="240" w:lineRule="auto"/>
    </w:pPr>
  </w:style>
  <w:style w:type="character" w:styleId="CommentReference">
    <w:name w:val="annotation reference"/>
    <w:basedOn w:val="DefaultParagraphFont"/>
    <w:uiPriority w:val="99"/>
    <w:semiHidden/>
    <w:unhideWhenUsed/>
    <w:rsid w:val="005F388B"/>
    <w:rPr>
      <w:sz w:val="16"/>
      <w:szCs w:val="16"/>
    </w:rPr>
  </w:style>
  <w:style w:type="paragraph" w:styleId="CommentText">
    <w:name w:val="annotation text"/>
    <w:basedOn w:val="Normal"/>
    <w:link w:val="CommentTextChar"/>
    <w:uiPriority w:val="99"/>
    <w:unhideWhenUsed/>
    <w:rsid w:val="005F388B"/>
    <w:pPr>
      <w:spacing w:line="240" w:lineRule="auto"/>
    </w:pPr>
    <w:rPr>
      <w:sz w:val="20"/>
      <w:szCs w:val="20"/>
    </w:rPr>
  </w:style>
  <w:style w:type="character" w:customStyle="1" w:styleId="CommentTextChar">
    <w:name w:val="Comment Text Char"/>
    <w:basedOn w:val="DefaultParagraphFont"/>
    <w:link w:val="CommentText"/>
    <w:uiPriority w:val="99"/>
    <w:rsid w:val="005F388B"/>
    <w:rPr>
      <w:sz w:val="20"/>
      <w:szCs w:val="20"/>
    </w:rPr>
  </w:style>
  <w:style w:type="paragraph" w:styleId="CommentSubject">
    <w:name w:val="annotation subject"/>
    <w:basedOn w:val="CommentText"/>
    <w:next w:val="CommentText"/>
    <w:link w:val="CommentSubjectChar"/>
    <w:uiPriority w:val="99"/>
    <w:semiHidden/>
    <w:unhideWhenUsed/>
    <w:rsid w:val="005F388B"/>
    <w:rPr>
      <w:b/>
      <w:bCs/>
    </w:rPr>
  </w:style>
  <w:style w:type="character" w:customStyle="1" w:styleId="CommentSubjectChar">
    <w:name w:val="Comment Subject Char"/>
    <w:basedOn w:val="CommentTextChar"/>
    <w:link w:val="CommentSubject"/>
    <w:uiPriority w:val="99"/>
    <w:semiHidden/>
    <w:rsid w:val="005F38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3327</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Priscillia Wachukwu</dc:creator>
  <cp:keywords/>
  <dc:description/>
  <cp:lastModifiedBy>Priya Tondwalkar</cp:lastModifiedBy>
  <cp:revision>2</cp:revision>
  <cp:lastPrinted>2025-08-27T16:07:00Z</cp:lastPrinted>
  <dcterms:created xsi:type="dcterms:W3CDTF">2025-10-04T18:08:00Z</dcterms:created>
  <dcterms:modified xsi:type="dcterms:W3CDTF">2025-10-04T18:08:00Z</dcterms:modified>
</cp:coreProperties>
</file>