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495904" w14:textId="446885FF" w:rsidR="00B2473F" w:rsidRPr="00B2473F" w:rsidRDefault="00B2473F" w:rsidP="00B2473F">
      <w:pPr>
        <w:spacing w:afterLines="100" w:after="312"/>
        <w:ind w:firstLineChars="0" w:firstLine="0"/>
        <w:jc w:val="left"/>
        <w:rPr>
          <w:rFonts w:ascii="Times New Roman" w:eastAsia="SimHei" w:hAnsi="Times New Roman" w:cs="Times New Roman"/>
          <w:b/>
          <w:bCs/>
          <w:sz w:val="44"/>
          <w:szCs w:val="44"/>
          <w:u w:val="single"/>
          <w14:ligatures w14:val="standardContextual"/>
        </w:rPr>
      </w:pPr>
      <w:r w:rsidRPr="00B2473F">
        <w:rPr>
          <w:rFonts w:ascii="Times New Roman" w:eastAsia="SimHei" w:hAnsi="Times New Roman" w:cs="Times New Roman"/>
          <w:b/>
          <w:bCs/>
          <w:sz w:val="44"/>
          <w:szCs w:val="44"/>
          <w:u w:val="single"/>
          <w14:ligatures w14:val="standardContextual"/>
        </w:rPr>
        <w:t>Opinion Article</w:t>
      </w:r>
    </w:p>
    <w:p w14:paraId="54B73F9B" w14:textId="2A72CDAE" w:rsidR="00C73F64" w:rsidRDefault="00091342">
      <w:pPr>
        <w:spacing w:afterLines="100" w:after="312"/>
        <w:ind w:firstLineChars="0" w:firstLine="0"/>
        <w:jc w:val="center"/>
        <w:rPr>
          <w:rFonts w:ascii="Times New Roman" w:eastAsia="SimHei" w:hAnsi="Times New Roman" w:cs="Times New Roman"/>
          <w:b/>
          <w:bCs/>
          <w:sz w:val="44"/>
          <w:szCs w:val="44"/>
          <w14:ligatures w14:val="standardContextual"/>
        </w:rPr>
      </w:pPr>
      <w:r>
        <w:rPr>
          <w:rFonts w:ascii="Times New Roman" w:eastAsia="SimHei" w:hAnsi="Times New Roman" w:cs="Times New Roman" w:hint="eastAsia"/>
          <w:b/>
          <w:bCs/>
          <w:sz w:val="44"/>
          <w:szCs w:val="44"/>
          <w14:ligatures w14:val="standardContextual"/>
        </w:rPr>
        <w:t>Classification and Research Status of the Principles of Smart Concrete</w:t>
      </w:r>
    </w:p>
    <w:p w14:paraId="6E6156CD" w14:textId="77777777" w:rsidR="00967CDE" w:rsidRDefault="00967CDE">
      <w:pPr>
        <w:ind w:firstLine="300"/>
        <w:jc w:val="center"/>
        <w:rPr>
          <w:rFonts w:ascii="Times New Roman" w:hAnsi="Times New Roman" w:cs="Times New Roman"/>
          <w:i/>
          <w:iCs/>
          <w:sz w:val="15"/>
          <w:szCs w:val="15"/>
        </w:rPr>
      </w:pPr>
    </w:p>
    <w:p w14:paraId="42160027" w14:textId="77777777" w:rsidR="00C73F64" w:rsidRDefault="00C73F64">
      <w:pPr>
        <w:spacing w:line="240" w:lineRule="auto"/>
        <w:ind w:firstLine="300"/>
        <w:rPr>
          <w:rFonts w:ascii="Times New Roman" w:hAnsi="Times New Roman" w:cs="Times New Roman"/>
          <w:i/>
          <w:iCs/>
          <w:sz w:val="15"/>
          <w:szCs w:val="15"/>
        </w:rPr>
      </w:pPr>
    </w:p>
    <w:p w14:paraId="6110BC32" w14:textId="68DED93B" w:rsidR="00C73F64" w:rsidRDefault="00091342">
      <w:pPr>
        <w:pStyle w:val="BodyTextFirstIndent2"/>
        <w:spacing w:line="240" w:lineRule="auto"/>
        <w:ind w:leftChars="0" w:left="0" w:firstLine="361"/>
        <w:rPr>
          <w:rFonts w:ascii="Times New Roman" w:hAnsi="Times New Roman" w:cs="Times New Roman"/>
          <w:sz w:val="18"/>
          <w:szCs w:val="18"/>
          <w14:ligatures w14:val="standardContextual"/>
        </w:rPr>
      </w:pPr>
      <w:commentRangeStart w:id="0"/>
      <w:r>
        <w:rPr>
          <w:rFonts w:ascii="Times New Roman" w:hAnsi="Times New Roman" w:cs="Times New Roman"/>
          <w:b/>
          <w:bCs/>
          <w:sz w:val="18"/>
          <w:szCs w:val="18"/>
        </w:rPr>
        <w:t>Abstract:</w:t>
      </w:r>
      <w:r w:rsidR="00967CDE">
        <w:rPr>
          <w:rFonts w:ascii="Times New Roman" w:hAnsi="Times New Roman" w:cs="Times New Roman"/>
          <w:b/>
          <w:bCs/>
          <w:sz w:val="18"/>
          <w:szCs w:val="18"/>
        </w:rPr>
        <w:t xml:space="preserve"> </w:t>
      </w:r>
      <w:r>
        <w:rPr>
          <w:rFonts w:ascii="Times New Roman" w:hAnsi="Times New Roman" w:cs="Times New Roman" w:hint="eastAsia"/>
          <w:sz w:val="18"/>
          <w:szCs w:val="18"/>
          <w14:ligatures w14:val="standardContextual"/>
        </w:rPr>
        <w:t xml:space="preserve">Traditional construction materials not only have problems such as environmental pollution, poor durability, and high repair costs, but also various large-volume hydraulic concrete structures are often damaged and cracked during service due to the effects of alternating loads and material aging. The occurrence and further expansion of cracks will affect the integrity, impermeability, and durability of dam concrete, posing potential safety hazards. To ensure the safe operation of the structure, timely diagnosis in the early stage of crack appearance can significantly extend the service life of the </w:t>
      </w:r>
      <w:proofErr w:type="spellStart"/>
      <w:r>
        <w:rPr>
          <w:rFonts w:ascii="Times New Roman" w:hAnsi="Times New Roman" w:cs="Times New Roman" w:hint="eastAsia"/>
          <w:sz w:val="18"/>
          <w:szCs w:val="18"/>
          <w14:ligatures w14:val="standardContextual"/>
        </w:rPr>
        <w:t>structure.In</w:t>
      </w:r>
      <w:proofErr w:type="spellEnd"/>
      <w:r>
        <w:rPr>
          <w:rFonts w:ascii="Times New Roman" w:hAnsi="Times New Roman" w:cs="Times New Roman" w:hint="eastAsia"/>
          <w:sz w:val="18"/>
          <w:szCs w:val="18"/>
          <w14:ligatures w14:val="standardContextual"/>
        </w:rPr>
        <w:t xml:space="preserve"> order to make full use of raw materials, improve the various inherent properties of concrete, and achieve the long-term sustainable development of concrete, "smart materials" are incorporated into concrete. This enables concrete to accurately receive stimuli from the external environment and make corresponding responses, thereby achieving functions such as self-diagnosis, self-adjustment, and self-healing. Applying this modified concrete to monitor and repair crack changes in hydraulic concrete structures is of great significance for hydraulic engineering health </w:t>
      </w:r>
      <w:proofErr w:type="spellStart"/>
      <w:r>
        <w:rPr>
          <w:rFonts w:ascii="Times New Roman" w:hAnsi="Times New Roman" w:cs="Times New Roman" w:hint="eastAsia"/>
          <w:sz w:val="18"/>
          <w:szCs w:val="18"/>
          <w14:ligatures w14:val="standardContextual"/>
        </w:rPr>
        <w:t>services.Based</w:t>
      </w:r>
      <w:proofErr w:type="spellEnd"/>
      <w:r>
        <w:rPr>
          <w:rFonts w:ascii="Times New Roman" w:hAnsi="Times New Roman" w:cs="Times New Roman" w:hint="eastAsia"/>
          <w:sz w:val="18"/>
          <w:szCs w:val="18"/>
          <w14:ligatures w14:val="standardContextual"/>
        </w:rPr>
        <w:t xml:space="preserve"> on smart materials, this study deeply investigates the influence of self-sensing concrete on mechanical properties and crack repair effects, reviews the principles and properties of smart conductive cement-based composites, discusses the main potential application fields of smart materials, and finally summarizes the current research status of smart materials as well as the challenges they need to face.</w:t>
      </w:r>
      <w:commentRangeEnd w:id="0"/>
      <w:r w:rsidR="006336F4">
        <w:rPr>
          <w:rStyle w:val="CommentReference"/>
        </w:rPr>
        <w:commentReference w:id="0"/>
      </w:r>
    </w:p>
    <w:p w14:paraId="5A10B6CF" w14:textId="77777777" w:rsidR="00C73F64" w:rsidRDefault="00091342">
      <w:pPr>
        <w:pStyle w:val="BodyTextFirstIndent2"/>
        <w:spacing w:line="240" w:lineRule="auto"/>
        <w:ind w:leftChars="0" w:left="0" w:firstLine="361"/>
        <w:rPr>
          <w:rFonts w:ascii="Times New Roman" w:hAnsi="Times New Roman" w:cs="Times New Roman"/>
          <w:sz w:val="18"/>
          <w:szCs w:val="18"/>
          <w14:ligatures w14:val="standardContextual"/>
        </w:rPr>
      </w:pPr>
      <w:proofErr w:type="spellStart"/>
      <w:r>
        <w:rPr>
          <w:rFonts w:ascii="Times New Roman" w:hAnsi="Times New Roman" w:cs="Times New Roman"/>
          <w:b/>
          <w:bCs/>
          <w:sz w:val="18"/>
          <w:szCs w:val="18"/>
        </w:rPr>
        <w:t>Keywords</w:t>
      </w:r>
      <w:proofErr w:type="gramStart"/>
      <w:r>
        <w:rPr>
          <w:rFonts w:ascii="Times New Roman" w:hAnsi="Times New Roman" w:cs="Times New Roman"/>
          <w:b/>
          <w:bCs/>
          <w:sz w:val="18"/>
          <w:szCs w:val="18"/>
        </w:rPr>
        <w:t>:</w:t>
      </w:r>
      <w:r>
        <w:rPr>
          <w:rFonts w:ascii="Times New Roman" w:hAnsi="Times New Roman" w:cs="Times New Roman" w:hint="eastAsia"/>
          <w:sz w:val="18"/>
          <w:szCs w:val="18"/>
          <w14:ligatures w14:val="standardContextual"/>
        </w:rPr>
        <w:t>Smart</w:t>
      </w:r>
      <w:proofErr w:type="spellEnd"/>
      <w:proofErr w:type="gramEnd"/>
      <w:r>
        <w:rPr>
          <w:rFonts w:ascii="Times New Roman" w:hAnsi="Times New Roman" w:cs="Times New Roman" w:hint="eastAsia"/>
          <w:sz w:val="18"/>
          <w:szCs w:val="18"/>
          <w14:ligatures w14:val="standardContextual"/>
        </w:rPr>
        <w:t xml:space="preserve"> Concrete, Self-Sensing, Piezoelectric Property</w:t>
      </w:r>
    </w:p>
    <w:p w14:paraId="4E420B93" w14:textId="77777777" w:rsidR="00C73F64" w:rsidRDefault="00091342">
      <w:pPr>
        <w:pStyle w:val="ListParagraph"/>
        <w:ind w:left="360" w:firstLineChars="0" w:hanging="360"/>
        <w:rPr>
          <w:rFonts w:ascii="Times New Roman" w:hAnsi="Times New Roman" w:cs="Times New Roman"/>
          <w:b/>
          <w:bCs/>
          <w:sz w:val="28"/>
          <w:szCs w:val="28"/>
        </w:rPr>
      </w:pPr>
      <w:r>
        <w:rPr>
          <w:rFonts w:ascii="Times New Roman" w:hAnsi="Times New Roman" w:cs="Times New Roman"/>
          <w:b/>
          <w:bCs/>
          <w:sz w:val="28"/>
          <w:szCs w:val="28"/>
        </w:rPr>
        <w:t>1.Introduction</w:t>
      </w:r>
    </w:p>
    <w:p w14:paraId="56C2E137" w14:textId="77777777" w:rsidR="00C73F64" w:rsidRDefault="00091342">
      <w:pPr>
        <w:pStyle w:val="BodyTextFirstIndent2"/>
        <w:spacing w:after="0" w:line="240" w:lineRule="auto"/>
        <w:ind w:leftChars="0" w:left="0"/>
        <w:rPr>
          <w:rFonts w:ascii="Times New Roman" w:hAnsi="Times New Roman" w:cs="Times New Roman"/>
          <w:sz w:val="21"/>
          <w:szCs w:val="21"/>
        </w:rPr>
      </w:pPr>
      <w:commentRangeStart w:id="2"/>
      <w:r>
        <w:rPr>
          <w:rFonts w:ascii="Times New Roman" w:hAnsi="Times New Roman" w:cs="Times New Roman"/>
          <w:sz w:val="21"/>
          <w:szCs w:val="21"/>
        </w:rPr>
        <w:t xml:space="preserve">Concrete is currently the most widely used construction material in terms of both quantity and application scope, with a development history of nearly 200 years. In recent years, driven by the growing demands of daily life and engineering needs, smart concrete has achieved rapid development. A smart concrete structure is a "quasi-biological system" of concrete structure that can sense changes in its own state, send signals for self-adjustment, and realize self-healing. In a narrow sense, smart concrete can be divided into three categories: self-healing concrete, self-adjusting concrete, and self-sensing (self-diagnostic) concrete </w:t>
      </w:r>
      <w:commentRangeStart w:id="3"/>
      <w:r>
        <w:rPr>
          <w:rFonts w:ascii="Times New Roman" w:hAnsi="Times New Roman" w:cs="Times New Roman"/>
          <w:sz w:val="21"/>
          <w:szCs w:val="21"/>
        </w:rPr>
        <w:t>[1</w:t>
      </w:r>
      <w:proofErr w:type="gramStart"/>
      <w:r>
        <w:rPr>
          <w:rFonts w:ascii="Times New Roman" w:hAnsi="Times New Roman" w:cs="Times New Roman"/>
          <w:sz w:val="21"/>
          <w:szCs w:val="21"/>
        </w:rPr>
        <w:t>,2</w:t>
      </w:r>
      <w:proofErr w:type="gramEnd"/>
      <w:r>
        <w:rPr>
          <w:rFonts w:ascii="Times New Roman" w:hAnsi="Times New Roman" w:cs="Times New Roman"/>
          <w:sz w:val="21"/>
          <w:szCs w:val="21"/>
        </w:rPr>
        <w:t>].</w:t>
      </w:r>
      <w:commentRangeEnd w:id="3"/>
      <w:r w:rsidR="006336F4">
        <w:rPr>
          <w:rStyle w:val="CommentReference"/>
        </w:rPr>
        <w:commentReference w:id="3"/>
      </w:r>
    </w:p>
    <w:p w14:paraId="0D46DA84" w14:textId="77777777" w:rsidR="00C73F64" w:rsidRDefault="00091342">
      <w:pPr>
        <w:pStyle w:val="BodyTextFirstIndent2"/>
        <w:spacing w:after="0" w:line="240" w:lineRule="auto"/>
        <w:ind w:leftChars="0" w:left="0"/>
        <w:rPr>
          <w:rFonts w:ascii="Times New Roman" w:hAnsi="Times New Roman" w:cs="Times New Roman"/>
          <w:sz w:val="21"/>
          <w:szCs w:val="21"/>
        </w:rPr>
      </w:pPr>
      <w:r>
        <w:rPr>
          <w:rFonts w:ascii="Times New Roman" w:hAnsi="Times New Roman" w:cs="Times New Roman"/>
          <w:sz w:val="21"/>
          <w:szCs w:val="21"/>
        </w:rPr>
        <w:t xml:space="preserve">However, the current research on smart concrete still faces several challenges: Due to the limitations of the types of repair agents and their corresponding matrices, research on force-field intelligent responsive self-healing fiber-reinforced concrete materials is relatively less extensive compared to microcapsule self-healing materials; the self-healing activation mechanism and repair process of self-healing fibers have not been thoroughly studied; the interface structure between fibers and matrix materials requires further in-depth investigation; relevant research should also be conducted on mechanical issues such as the fracture behavior of hollow polymer fibers and the stress matching at the tips of microcracks; another crucial problem is how to improve the energy </w:t>
      </w:r>
      <w:r>
        <w:rPr>
          <w:rFonts w:ascii="Times New Roman" w:hAnsi="Times New Roman" w:cs="Times New Roman"/>
          <w:sz w:val="21"/>
          <w:szCs w:val="21"/>
        </w:rPr>
        <w:lastRenderedPageBreak/>
        <w:t>efficiency of functional fillers, ensure their good bonding with the cement matrix, and realize their large-scale application in production and daily life.</w:t>
      </w:r>
    </w:p>
    <w:p w14:paraId="7239C421" w14:textId="77777777" w:rsidR="00C73F64" w:rsidRDefault="00091342">
      <w:pPr>
        <w:pStyle w:val="BodyTextFirstIndent2"/>
        <w:spacing w:after="0" w:line="240" w:lineRule="auto"/>
        <w:ind w:leftChars="0" w:left="0"/>
        <w:rPr>
          <w:rFonts w:ascii="Times New Roman" w:hAnsi="Times New Roman" w:cs="Times New Roman"/>
          <w:sz w:val="21"/>
          <w:szCs w:val="21"/>
        </w:rPr>
      </w:pPr>
      <w:r>
        <w:rPr>
          <w:rFonts w:ascii="Times New Roman" w:hAnsi="Times New Roman" w:cs="Times New Roman"/>
          <w:sz w:val="21"/>
          <w:szCs w:val="21"/>
        </w:rPr>
        <w:t>Based on the above context, this paper first introduces the conductive mechanisms of smart concrete in recent years, then outlines its properties, particularly piezoelectric and pyroelectric properties. Finally, it looks forward to the future development trends and challenges of smart materials, aiming to provide references for subsequent research and practical applications.</w:t>
      </w:r>
    </w:p>
    <w:p w14:paraId="2D261F73" w14:textId="724A23FF" w:rsidR="00C73F64" w:rsidRDefault="00091342">
      <w:pPr>
        <w:pStyle w:val="ListParagraph"/>
        <w:spacing w:line="240" w:lineRule="auto"/>
        <w:ind w:firstLineChars="0" w:firstLine="0"/>
        <w:rPr>
          <w:rFonts w:ascii="Times New Roman" w:hAnsi="Times New Roman" w:cs="Times New Roman"/>
          <w:b/>
          <w:bCs/>
          <w:sz w:val="28"/>
          <w:szCs w:val="28"/>
        </w:rPr>
      </w:pPr>
      <w:commentRangeStart w:id="4"/>
      <w:r>
        <w:rPr>
          <w:rFonts w:ascii="Times New Roman" w:hAnsi="Times New Roman" w:cs="Times New Roman"/>
          <w:b/>
          <w:bCs/>
          <w:sz w:val="28"/>
          <w:szCs w:val="28"/>
        </w:rPr>
        <w:t>2.</w:t>
      </w:r>
      <w:r w:rsidR="006336F4">
        <w:rPr>
          <w:rFonts w:ascii="Times New Roman" w:hAnsi="Times New Roman" w:cs="Times New Roman"/>
          <w:b/>
          <w:bCs/>
          <w:sz w:val="28"/>
          <w:szCs w:val="28"/>
        </w:rPr>
        <w:t xml:space="preserve"> </w:t>
      </w:r>
      <w:r>
        <w:rPr>
          <w:rFonts w:ascii="Times New Roman" w:hAnsi="Times New Roman" w:cs="Times New Roman"/>
          <w:b/>
          <w:bCs/>
          <w:sz w:val="28"/>
          <w:szCs w:val="28"/>
        </w:rPr>
        <w:t>Self-healing Concrete</w:t>
      </w:r>
      <w:commentRangeEnd w:id="2"/>
      <w:r w:rsidR="006336F4">
        <w:rPr>
          <w:rStyle w:val="CommentReference"/>
        </w:rPr>
        <w:commentReference w:id="2"/>
      </w:r>
    </w:p>
    <w:p w14:paraId="2A914330" w14:textId="77777777" w:rsidR="00C73F64" w:rsidRDefault="00091342">
      <w:pPr>
        <w:pStyle w:val="BodyTextFirstIndent2"/>
        <w:spacing w:after="0" w:line="240" w:lineRule="auto"/>
        <w:ind w:leftChars="0" w:left="0"/>
        <w:rPr>
          <w:rFonts w:ascii="Times New Roman" w:hAnsi="Times New Roman" w:cs="Times New Roman"/>
          <w:sz w:val="21"/>
          <w:szCs w:val="21"/>
        </w:rPr>
      </w:pPr>
      <w:r>
        <w:rPr>
          <w:rFonts w:ascii="Times New Roman" w:hAnsi="Times New Roman" w:cs="Times New Roman"/>
          <w:sz w:val="21"/>
          <w:szCs w:val="21"/>
        </w:rPr>
        <w:t xml:space="preserve">At present, self-healing concrete is mainly categorized into natural self-healing concrete and engineered self-healing concrete </w:t>
      </w:r>
      <w:r>
        <w:rPr>
          <w:rFonts w:ascii="Times New Roman" w:hAnsi="Times New Roman" w:cs="Times New Roman"/>
          <w:sz w:val="21"/>
          <w:szCs w:val="21"/>
          <w:vertAlign w:val="superscript"/>
        </w:rPr>
        <w:t>[3]</w:t>
      </w:r>
      <w:r>
        <w:rPr>
          <w:rFonts w:ascii="Times New Roman" w:hAnsi="Times New Roman" w:cs="Times New Roman"/>
          <w:sz w:val="21"/>
          <w:szCs w:val="21"/>
        </w:rPr>
        <w:t xml:space="preserve">. Natural self-healing refers to the process where, when concrete is damaged, </w:t>
      </w:r>
      <w:proofErr w:type="spellStart"/>
      <w:r>
        <w:rPr>
          <w:rFonts w:ascii="Times New Roman" w:hAnsi="Times New Roman" w:cs="Times New Roman"/>
          <w:sz w:val="21"/>
          <w:szCs w:val="21"/>
        </w:rPr>
        <w:t>unhydrated</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cementitious</w:t>
      </w:r>
      <w:proofErr w:type="spellEnd"/>
      <w:r>
        <w:rPr>
          <w:rFonts w:ascii="Times New Roman" w:hAnsi="Times New Roman" w:cs="Times New Roman"/>
          <w:sz w:val="21"/>
          <w:szCs w:val="21"/>
        </w:rPr>
        <w:t xml:space="preserve"> materials in the damaged area undergo further reactions to generate new reaction products, thereby sealing the cracks </w:t>
      </w:r>
      <w:r>
        <w:rPr>
          <w:rFonts w:ascii="Times New Roman" w:hAnsi="Times New Roman" w:cs="Times New Roman"/>
          <w:sz w:val="21"/>
          <w:szCs w:val="21"/>
          <w:vertAlign w:val="superscript"/>
        </w:rPr>
        <w:t>[4-6]</w:t>
      </w:r>
      <w:r>
        <w:rPr>
          <w:rFonts w:ascii="Times New Roman" w:hAnsi="Times New Roman" w:cs="Times New Roman"/>
          <w:sz w:val="21"/>
          <w:szCs w:val="21"/>
        </w:rPr>
        <w:t xml:space="preserve">. Engineered self-healing builds on natural self-healing by adopting specific engineering technologies to enhance the self-healing capacity of concrete. Currently, the commonly used technologies for engineered self-healing concrete include embedded fibers, microorganisms, and bionic technologies. Among these, factors such as the physicochemical properties of fibers </w:t>
      </w:r>
      <w:r>
        <w:rPr>
          <w:rFonts w:ascii="Times New Roman" w:hAnsi="Times New Roman" w:cs="Times New Roman"/>
          <w:sz w:val="21"/>
          <w:szCs w:val="21"/>
          <w:vertAlign w:val="superscript"/>
        </w:rPr>
        <w:t>[7-8]</w:t>
      </w:r>
      <w:r>
        <w:rPr>
          <w:rFonts w:ascii="Times New Roman" w:hAnsi="Times New Roman" w:cs="Times New Roman"/>
          <w:sz w:val="21"/>
          <w:szCs w:val="21"/>
        </w:rPr>
        <w:t xml:space="preserve"> and the activity and alkali resistance of microorganisms </w:t>
      </w:r>
      <w:r>
        <w:rPr>
          <w:rFonts w:ascii="Times New Roman" w:hAnsi="Times New Roman" w:cs="Times New Roman"/>
          <w:sz w:val="21"/>
          <w:szCs w:val="21"/>
          <w:vertAlign w:val="superscript"/>
        </w:rPr>
        <w:t>[9-10]</w:t>
      </w:r>
      <w:r>
        <w:rPr>
          <w:rFonts w:ascii="Times New Roman" w:hAnsi="Times New Roman" w:cs="Times New Roman"/>
          <w:sz w:val="21"/>
          <w:szCs w:val="21"/>
        </w:rPr>
        <w:t xml:space="preserve"> have a significant impact on self-healing performance.</w:t>
      </w:r>
    </w:p>
    <w:p w14:paraId="21CB5C0F" w14:textId="77777777" w:rsidR="00C73F64" w:rsidRDefault="00091342">
      <w:pPr>
        <w:pStyle w:val="BodyTextFirstIndent2"/>
        <w:spacing w:after="0" w:line="240" w:lineRule="auto"/>
        <w:ind w:leftChars="0" w:left="0"/>
        <w:rPr>
          <w:rFonts w:ascii="Times New Roman" w:hAnsi="Times New Roman" w:cs="Times New Roman"/>
          <w:sz w:val="21"/>
          <w:szCs w:val="21"/>
        </w:rPr>
      </w:pPr>
      <w:r>
        <w:rPr>
          <w:rFonts w:ascii="Times New Roman" w:hAnsi="Times New Roman" w:cs="Times New Roman"/>
          <w:sz w:val="21"/>
          <w:szCs w:val="21"/>
        </w:rPr>
        <w:t xml:space="preserve">In 2008, Zhong et al. investigated the relationship between the degree of concrete damage and the degree of self-healing. Their study revealed that there exists a threshold for concrete healing: when the crack width is smaller than this threshold, the concrete can achieve effective healing; however, when the crack width exceeds this threshold, the self-healing effect of concrete is significantly compromised </w:t>
      </w:r>
      <w:r>
        <w:rPr>
          <w:rFonts w:ascii="Times New Roman" w:hAnsi="Times New Roman" w:cs="Times New Roman"/>
          <w:sz w:val="21"/>
          <w:szCs w:val="21"/>
          <w:vertAlign w:val="superscript"/>
        </w:rPr>
        <w:t>[11]</w:t>
      </w:r>
      <w:r>
        <w:rPr>
          <w:rFonts w:ascii="Times New Roman" w:hAnsi="Times New Roman" w:cs="Times New Roman"/>
          <w:sz w:val="21"/>
          <w:szCs w:val="21"/>
        </w:rPr>
        <w:t xml:space="preserve">. In 2013, </w:t>
      </w:r>
      <w:proofErr w:type="spellStart"/>
      <w:r>
        <w:rPr>
          <w:rFonts w:ascii="Times New Roman" w:hAnsi="Times New Roman" w:cs="Times New Roman"/>
          <w:sz w:val="21"/>
          <w:szCs w:val="21"/>
        </w:rPr>
        <w:t>Sahmaran</w:t>
      </w:r>
      <w:proofErr w:type="spellEnd"/>
      <w:r>
        <w:rPr>
          <w:rFonts w:ascii="Times New Roman" w:hAnsi="Times New Roman" w:cs="Times New Roman"/>
          <w:sz w:val="21"/>
          <w:szCs w:val="21"/>
        </w:rPr>
        <w:t xml:space="preserve"> et al. conducted a study where self-compacting concrete (SCC) with fly ash and SCC without fly ash were compressed to 90% of their compressive strength. At this stage, the strength loss of SCC with fly ash reached 27%, while that of SCC without fly ash was 19%. After one month of curing in water, the strength loss of SCC with fly ash decreased to 7%, and that of SCC without fly ash dropped to 13%. The results indicated that fly ash is beneficial for the self-healing of concrete </w:t>
      </w:r>
      <w:r>
        <w:rPr>
          <w:rFonts w:ascii="Times New Roman" w:hAnsi="Times New Roman" w:cs="Times New Roman"/>
          <w:sz w:val="21"/>
          <w:szCs w:val="21"/>
          <w:vertAlign w:val="superscript"/>
        </w:rPr>
        <w:t>[12]</w:t>
      </w:r>
      <w:r>
        <w:rPr>
          <w:rFonts w:ascii="Times New Roman" w:hAnsi="Times New Roman" w:cs="Times New Roman"/>
          <w:sz w:val="21"/>
          <w:szCs w:val="21"/>
        </w:rPr>
        <w:t xml:space="preserve">. In 2016, Pang et al. used carbonated steel slag as aggregate in concrete and studied the self-healing performance of the resulting concrete. The study showed that the maximum crack width and length that could be self-healed were 20 µm and 5 mm, respectively. The main products responsible for the self-healing of concrete were </w:t>
      </w:r>
      <w:proofErr w:type="spellStart"/>
      <w:r>
        <w:rPr>
          <w:rFonts w:ascii="Times New Roman" w:hAnsi="Times New Roman" w:cs="Times New Roman"/>
          <w:sz w:val="21"/>
          <w:szCs w:val="21"/>
        </w:rPr>
        <w:t>CaCO</w:t>
      </w:r>
      <w:proofErr w:type="spellEnd"/>
      <w:r>
        <w:rPr>
          <w:rFonts w:ascii="Times New Roman" w:hAnsi="Times New Roman" w:cs="Times New Roman"/>
          <w:sz w:val="21"/>
          <w:szCs w:val="21"/>
        </w:rPr>
        <w:t xml:space="preserve">₃ crystals, </w:t>
      </w:r>
      <w:proofErr w:type="spellStart"/>
      <w:proofErr w:type="gramStart"/>
      <w:r>
        <w:rPr>
          <w:rFonts w:ascii="Times New Roman" w:hAnsi="Times New Roman" w:cs="Times New Roman"/>
          <w:sz w:val="21"/>
          <w:szCs w:val="21"/>
        </w:rPr>
        <w:t>Ca</w:t>
      </w:r>
      <w:proofErr w:type="spellEnd"/>
      <w:r>
        <w:rPr>
          <w:rFonts w:ascii="Times New Roman" w:hAnsi="Times New Roman" w:cs="Times New Roman"/>
          <w:sz w:val="21"/>
          <w:szCs w:val="21"/>
        </w:rPr>
        <w:t>(</w:t>
      </w:r>
      <w:proofErr w:type="gramEnd"/>
      <w:r>
        <w:rPr>
          <w:rFonts w:ascii="Times New Roman" w:hAnsi="Times New Roman" w:cs="Times New Roman"/>
          <w:sz w:val="21"/>
          <w:szCs w:val="21"/>
        </w:rPr>
        <w:t xml:space="preserve">OH)₂ crystals, and C-S-H gel </w:t>
      </w:r>
      <w:r>
        <w:rPr>
          <w:rFonts w:ascii="Times New Roman" w:hAnsi="Times New Roman" w:cs="Times New Roman"/>
          <w:sz w:val="21"/>
          <w:szCs w:val="21"/>
          <w:vertAlign w:val="superscript"/>
        </w:rPr>
        <w:t>[13]</w:t>
      </w:r>
      <w:r>
        <w:rPr>
          <w:rFonts w:ascii="Times New Roman" w:hAnsi="Times New Roman" w:cs="Times New Roman"/>
          <w:sz w:val="21"/>
          <w:szCs w:val="21"/>
        </w:rPr>
        <w:t>.</w:t>
      </w:r>
    </w:p>
    <w:p w14:paraId="11977A34" w14:textId="77777777" w:rsidR="00C73F64" w:rsidRDefault="00091342">
      <w:pPr>
        <w:pStyle w:val="BodyTextFirstIndent2"/>
        <w:spacing w:after="0" w:line="240" w:lineRule="auto"/>
        <w:ind w:leftChars="0" w:left="0"/>
        <w:rPr>
          <w:rFonts w:ascii="Times New Roman" w:hAnsi="Times New Roman" w:cs="Times New Roman"/>
          <w:sz w:val="21"/>
          <w:szCs w:val="21"/>
        </w:rPr>
      </w:pPr>
      <w:r>
        <w:rPr>
          <w:rFonts w:ascii="Times New Roman" w:hAnsi="Times New Roman" w:cs="Times New Roman"/>
          <w:sz w:val="21"/>
          <w:szCs w:val="21"/>
        </w:rPr>
        <w:t xml:space="preserve">Nanofillers are materials that have at least one dimension in the nanoscale range (1-100 nm). The self-healing mechanism of nanofiller-incorporated concrete is as follows: the concrete contains some </w:t>
      </w:r>
      <w:proofErr w:type="spellStart"/>
      <w:r>
        <w:rPr>
          <w:rFonts w:ascii="Times New Roman" w:hAnsi="Times New Roman" w:cs="Times New Roman"/>
          <w:sz w:val="21"/>
          <w:szCs w:val="21"/>
        </w:rPr>
        <w:t>unhydrated</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cementitious</w:t>
      </w:r>
      <w:proofErr w:type="spellEnd"/>
      <w:r>
        <w:rPr>
          <w:rFonts w:ascii="Times New Roman" w:hAnsi="Times New Roman" w:cs="Times New Roman"/>
          <w:sz w:val="21"/>
          <w:szCs w:val="21"/>
        </w:rPr>
        <w:t xml:space="preserve"> materials, and nanofillers, which exhibit water-absorbing and nucleating effects, can act as nucleation sites for hydration products, thereby promoting cement hydration. Han Bing </w:t>
      </w:r>
      <w:r>
        <w:rPr>
          <w:rFonts w:ascii="Times New Roman" w:hAnsi="Times New Roman" w:cs="Times New Roman"/>
          <w:sz w:val="21"/>
          <w:szCs w:val="21"/>
          <w:vertAlign w:val="superscript"/>
        </w:rPr>
        <w:t>[14]</w:t>
      </w:r>
      <w:r>
        <w:rPr>
          <w:rFonts w:ascii="Times New Roman" w:hAnsi="Times New Roman" w:cs="Times New Roman"/>
          <w:sz w:val="21"/>
          <w:szCs w:val="21"/>
        </w:rPr>
        <w:t xml:space="preserve"> et al. conducted self-healing performance tests on reactive powder concrete (RPC) incorporated with nanofillers (NS, NZ, and NT) at 28 days and 90 days. The concrete was first loaded to a specified load to induce crack formation, then cured under different conditions for 90 days, with acoustic emission equipment used for monitoring. The results demonstrated that the incorporation of nanofillers enhanced the self-healing capacity of the composite material in terms of flexural and compressive strength. For both flexural and compressive strength, NS and NT exhibited better self-healing effects in water than in air. However, for NZ, there was no significant difference in flexural self-healing performance between </w:t>
      </w:r>
      <w:r>
        <w:rPr>
          <w:rFonts w:ascii="Times New Roman" w:hAnsi="Times New Roman" w:cs="Times New Roman"/>
          <w:sz w:val="21"/>
          <w:szCs w:val="21"/>
        </w:rPr>
        <w:lastRenderedPageBreak/>
        <w:t>water and air environments, and its compressive self-healing performance was better in air than in water.</w:t>
      </w:r>
    </w:p>
    <w:p w14:paraId="7B37CCB1" w14:textId="77777777" w:rsidR="00C73F64" w:rsidRDefault="00091342">
      <w:pPr>
        <w:pStyle w:val="BodyTextFirstIndent2"/>
        <w:spacing w:after="0" w:line="240" w:lineRule="auto"/>
        <w:ind w:leftChars="0" w:left="0"/>
        <w:rPr>
          <w:rFonts w:ascii="Times New Roman" w:hAnsi="Times New Roman" w:cs="Times New Roman"/>
          <w:sz w:val="21"/>
          <w:szCs w:val="21"/>
        </w:rPr>
      </w:pPr>
      <w:r>
        <w:rPr>
          <w:rFonts w:ascii="Times New Roman" w:hAnsi="Times New Roman" w:cs="Times New Roman"/>
          <w:sz w:val="21"/>
          <w:szCs w:val="21"/>
        </w:rPr>
        <w:t xml:space="preserve">The reasons for the enhanced self-healing effect caused by nanofillers were analyzed as follows: ① </w:t>
      </w:r>
      <w:proofErr w:type="gramStart"/>
      <w:r>
        <w:rPr>
          <w:rFonts w:ascii="Times New Roman" w:hAnsi="Times New Roman" w:cs="Times New Roman"/>
          <w:sz w:val="21"/>
          <w:szCs w:val="21"/>
        </w:rPr>
        <w:t>The</w:t>
      </w:r>
      <w:proofErr w:type="gramEnd"/>
      <w:r>
        <w:rPr>
          <w:rFonts w:ascii="Times New Roman" w:hAnsi="Times New Roman" w:cs="Times New Roman"/>
          <w:sz w:val="21"/>
          <w:szCs w:val="21"/>
        </w:rPr>
        <w:t xml:space="preserve"> composite material with nanofillers forms an internal three-dimensional network structure with nanofillers as network nodes. When the composite material is stressed and forms cracks, the cracks propagate along the network structure into finer cracks instead of causing damage along weak interfaces (such as those between aggregates). These fine cracks are conducive to the self-healing of the composite material. ② </w:t>
      </w:r>
      <w:proofErr w:type="gramStart"/>
      <w:r>
        <w:rPr>
          <w:rFonts w:ascii="Times New Roman" w:hAnsi="Times New Roman" w:cs="Times New Roman"/>
          <w:sz w:val="21"/>
          <w:szCs w:val="21"/>
        </w:rPr>
        <w:t>The</w:t>
      </w:r>
      <w:proofErr w:type="gramEnd"/>
      <w:r>
        <w:rPr>
          <w:rFonts w:ascii="Times New Roman" w:hAnsi="Times New Roman" w:cs="Times New Roman"/>
          <w:sz w:val="21"/>
          <w:szCs w:val="21"/>
        </w:rPr>
        <w:t xml:space="preserve"> nanofillers used are all hydrophilic materials with water-absorbing properties. The nanofillers on the crack surfaces can absorb moisture from the environment to promote cement hydration, and the hydration products fill the cracks, enabling the self-healing of the composite material.</w:t>
      </w:r>
    </w:p>
    <w:p w14:paraId="26B49E29" w14:textId="77777777" w:rsidR="00C73F64" w:rsidRDefault="00091342">
      <w:pPr>
        <w:pStyle w:val="BodyTextFirstIndent2"/>
        <w:spacing w:after="0" w:line="240" w:lineRule="auto"/>
        <w:ind w:leftChars="0" w:left="0"/>
        <w:rPr>
          <w:rFonts w:ascii="Times New Roman" w:hAnsi="Times New Roman" w:cs="Times New Roman"/>
          <w:sz w:val="21"/>
          <w:szCs w:val="21"/>
        </w:rPr>
      </w:pPr>
      <w:r>
        <w:rPr>
          <w:rFonts w:ascii="Times New Roman" w:hAnsi="Times New Roman" w:cs="Times New Roman"/>
          <w:sz w:val="21"/>
          <w:szCs w:val="21"/>
        </w:rPr>
        <w:t xml:space="preserve">Currently, when designing force-field damage repair for smart fiber-reinforced concrete, hollow fibers are generally used, mainly including hollow optical fibers and hollow glass fibers </w:t>
      </w:r>
      <w:r>
        <w:rPr>
          <w:rFonts w:ascii="Times New Roman" w:hAnsi="Times New Roman" w:cs="Times New Roman"/>
          <w:sz w:val="21"/>
          <w:szCs w:val="21"/>
          <w:vertAlign w:val="superscript"/>
        </w:rPr>
        <w:t>[15]</w:t>
      </w:r>
      <w:r>
        <w:rPr>
          <w:rFonts w:ascii="Times New Roman" w:hAnsi="Times New Roman" w:cs="Times New Roman"/>
          <w:sz w:val="21"/>
          <w:szCs w:val="21"/>
        </w:rPr>
        <w:t>. Hollow fibers are usually designed as symmetric cylindrical structures with a multi-layer dielectric configuration, consisting of a core, a cladding, and a coating. The core of the fiber is hollow, and its outer surface is wrapped with the cladding and coating. In the design of force-field damage repair for fiber-reinforced concrete, it is also necessary to consider the influence of the connected arrangement of fiber channels on self-healing performance. A variety of arrangement patterns can be designed, mainly including one-dimensional, two-dimensional, and three-dimensional arrangements. The design principle is that when cracks form in the concrete, the hollow fibers near the cracks rupture, and the repair agent inside flows out. The repair agent then reacts with the curing agent pre-mixed in the concrete or the hydration products within the concrete, thereby achieving the effect of healing the cracks.</w:t>
      </w:r>
    </w:p>
    <w:p w14:paraId="7A24481C" w14:textId="4AD9C227" w:rsidR="00C73F64" w:rsidRDefault="00091342">
      <w:pPr>
        <w:pStyle w:val="BodyTextFirstIndent2"/>
        <w:spacing w:after="0" w:line="240" w:lineRule="auto"/>
        <w:ind w:leftChars="0" w:left="0"/>
        <w:rPr>
          <w:rFonts w:ascii="Times New Roman" w:hAnsi="Times New Roman" w:cs="Times New Roman"/>
          <w:sz w:val="21"/>
          <w:szCs w:val="21"/>
        </w:rPr>
      </w:pPr>
      <w:r>
        <w:rPr>
          <w:rFonts w:ascii="Times New Roman" w:hAnsi="Times New Roman" w:cs="Times New Roman"/>
          <w:sz w:val="21"/>
          <w:szCs w:val="21"/>
        </w:rPr>
        <w:t xml:space="preserve">To date, self-healing concrete is still in the laboratory research stage and has not yet been truly applied in engineering projects. By summarizing the research results of scholars at home and abroad, the existing problems are summarized as follows </w:t>
      </w:r>
      <w:r>
        <w:rPr>
          <w:rFonts w:ascii="Times New Roman" w:hAnsi="Times New Roman" w:cs="Times New Roman"/>
          <w:sz w:val="21"/>
          <w:szCs w:val="21"/>
          <w:vertAlign w:val="superscript"/>
        </w:rPr>
        <w:t>[2,15,16]</w:t>
      </w:r>
      <w:r>
        <w:rPr>
          <w:rFonts w:ascii="Times New Roman" w:hAnsi="Times New Roman" w:cs="Times New Roman"/>
          <w:sz w:val="21"/>
          <w:szCs w:val="21"/>
        </w:rPr>
        <w:t>:</w:t>
      </w:r>
      <w:r w:rsidR="000764E9">
        <w:rPr>
          <w:rFonts w:ascii="Times New Roman" w:hAnsi="Times New Roman" w:cs="Times New Roman" w:hint="eastAsia"/>
          <w:sz w:val="21"/>
          <w:szCs w:val="21"/>
        </w:rPr>
        <w:t xml:space="preserve"> </w:t>
      </w:r>
      <w:r>
        <w:rPr>
          <w:rFonts w:ascii="Times New Roman" w:hAnsi="Times New Roman" w:cs="Times New Roman"/>
          <w:sz w:val="21"/>
          <w:szCs w:val="21"/>
        </w:rPr>
        <w:t xml:space="preserve">(1) Due to the limitations of repair agent types and their corresponding matrices, research on force-field intelligent responsive self-healing fiber-reinforced concrete is relatively less extensive compared to microcapsule-based self-healing concrete. The preparation of smart fibers and the control of their performance require further research;(2) The self-healing activation mechanism and repair process of self-healing fibers should be thoroughly studied, such as capillary flow theory and fiber rupture theory;(3) The interface structure between fibers and the matrix material needs further in-depth investigation. The influence of the interface formed by the core of hollow fibers and air on their smart performance can be further explored in detail, and relevant research should also be conducted on mechanical issues such as the fracture behavior of hollow polymer fibers and the stress matching at the tips of microcracks;(4) The glue storage containers used by researchers include materials such as hollow glass fibers, glass tubes, and microcapsules. Some of these materials have problems such as complex preparation processes; during the incorporation process, some glue storage containers are prone to premature rupture;(5) Key issues include how to encapsulate glue storage containers to ensure long-term storage of repair agents inside them, how to reasonably distribute the glue storage containers in the concrete matrix, and the controlled release mechanism of repair agents. Additionally, other issues include how to evaluate the self-healing effect and durability of concrete, and whether the voids formed in the concrete after the repair agent is released from the storage containers have an impact on the performance of the concrete itself, as well as the extent of such </w:t>
      </w:r>
      <w:r>
        <w:rPr>
          <w:rFonts w:ascii="Times New Roman" w:hAnsi="Times New Roman" w:cs="Times New Roman"/>
          <w:sz w:val="21"/>
          <w:szCs w:val="21"/>
        </w:rPr>
        <w:lastRenderedPageBreak/>
        <w:t>impact.</w:t>
      </w:r>
    </w:p>
    <w:p w14:paraId="5CEF435F" w14:textId="77777777" w:rsidR="00C73F64" w:rsidRDefault="00091342">
      <w:pPr>
        <w:pStyle w:val="ListParagraph"/>
        <w:ind w:left="360" w:firstLineChars="0" w:hanging="360"/>
        <w:rPr>
          <w:rFonts w:ascii="Times New Roman" w:hAnsi="Times New Roman" w:cs="Times New Roman"/>
          <w:b/>
          <w:bCs/>
          <w:sz w:val="28"/>
          <w:szCs w:val="28"/>
        </w:rPr>
      </w:pPr>
      <w:r>
        <w:rPr>
          <w:rFonts w:ascii="Times New Roman" w:hAnsi="Times New Roman" w:cs="Times New Roman"/>
          <w:b/>
          <w:bCs/>
          <w:sz w:val="28"/>
          <w:szCs w:val="28"/>
        </w:rPr>
        <w:t>3.</w:t>
      </w:r>
      <w:r>
        <w:rPr>
          <w:rFonts w:ascii="Times New Roman" w:hAnsi="Times New Roman" w:cs="Times New Roman" w:hint="eastAsia"/>
          <w:b/>
          <w:bCs/>
          <w:sz w:val="28"/>
          <w:szCs w:val="28"/>
        </w:rPr>
        <w:t>Self-Adjusting Concrete</w:t>
      </w:r>
    </w:p>
    <w:p w14:paraId="61F86E40" w14:textId="7DF2E058" w:rsidR="00C73F64" w:rsidRDefault="00091342">
      <w:pPr>
        <w:pStyle w:val="BodyTextFirstIndent2"/>
        <w:spacing w:after="0" w:line="240" w:lineRule="auto"/>
        <w:ind w:leftChars="0" w:left="0"/>
        <w:rPr>
          <w:rFonts w:ascii="Times New Roman" w:hAnsi="Times New Roman" w:cs="Times New Roman"/>
          <w:sz w:val="21"/>
          <w:szCs w:val="21"/>
        </w:rPr>
      </w:pPr>
      <w:r>
        <w:rPr>
          <w:rFonts w:ascii="Times New Roman" w:hAnsi="Times New Roman" w:cs="Times New Roman"/>
          <w:sz w:val="21"/>
          <w:szCs w:val="21"/>
        </w:rPr>
        <w:t xml:space="preserve">Self-adjusting smart concrete can enhance the safety of concrete structures under accidental disasters such as typhoons and earthquakes, and minimize casualties and property losses caused by structural failure during disasters. The emergence of smart materials provides a material and technical foundation for actively or passively adjusting and controlling the performance of concrete structures to achieve intelligent disaster mitigation. Currently, in the research and application of self-adjusting smart concrete, the main composite smart driving materials include shape memory alloys (SMAs), electrorheological (ER) fluids, and carbon fibers </w:t>
      </w:r>
      <w:r>
        <w:rPr>
          <w:rFonts w:ascii="Times New Roman" w:hAnsi="Times New Roman" w:cs="Times New Roman"/>
          <w:sz w:val="21"/>
          <w:szCs w:val="21"/>
          <w:vertAlign w:val="superscript"/>
        </w:rPr>
        <w:t>[1</w:t>
      </w:r>
      <w:r w:rsidR="000764E9">
        <w:rPr>
          <w:rFonts w:ascii="Times New Roman" w:hAnsi="Times New Roman" w:cs="Times New Roman" w:hint="eastAsia"/>
          <w:sz w:val="21"/>
          <w:szCs w:val="21"/>
          <w:vertAlign w:val="superscript"/>
        </w:rPr>
        <w:t>7</w:t>
      </w:r>
      <w:r>
        <w:rPr>
          <w:rFonts w:ascii="Times New Roman" w:hAnsi="Times New Roman" w:cs="Times New Roman"/>
          <w:sz w:val="21"/>
          <w:szCs w:val="21"/>
          <w:vertAlign w:val="superscript"/>
        </w:rPr>
        <w:t>]</w:t>
      </w:r>
      <w:r>
        <w:rPr>
          <w:rFonts w:ascii="Times New Roman" w:hAnsi="Times New Roman" w:cs="Times New Roman"/>
          <w:sz w:val="21"/>
          <w:szCs w:val="21"/>
        </w:rPr>
        <w:t>.</w:t>
      </w:r>
    </w:p>
    <w:p w14:paraId="12AA65D1" w14:textId="74DA2C79" w:rsidR="00C73F64" w:rsidRDefault="00091342">
      <w:pPr>
        <w:pStyle w:val="BodyTextFirstIndent2"/>
        <w:spacing w:after="0" w:line="240" w:lineRule="auto"/>
        <w:ind w:leftChars="0" w:left="0"/>
        <w:rPr>
          <w:rFonts w:ascii="Times New Roman" w:hAnsi="Times New Roman" w:cs="Times New Roman"/>
          <w:sz w:val="21"/>
          <w:szCs w:val="21"/>
        </w:rPr>
      </w:pPr>
      <w:r>
        <w:rPr>
          <w:rFonts w:ascii="Times New Roman" w:hAnsi="Times New Roman" w:cs="Times New Roman"/>
          <w:sz w:val="21"/>
          <w:szCs w:val="21"/>
        </w:rPr>
        <w:t xml:space="preserve">Shape Memory Alloys (SMAs) are a type of material with shape memory functionality, which inherently possess self-sensing, self-diagnostic, and self-adaptive capabilities. In 1932, American scholar Olander discovered the Shape Memory Effect (SME) while researching Au-Cd alloys. As one of the smart materials, SMAs were first widely used in precision and cutting-edge fields such as aerospace, robotics, and medicine. In recent years, due to their characteristics—including large recoverable deformation, high driving force generated during constrained recovery, strain sensitivity of electrical resistance, high damping performance, good fatigue resistance, ability to achieve various deformation forms, and easy combination with materials like concrete and steel—SMAs have also achieved extensive development in the field of civil engineering </w:t>
      </w:r>
      <w:r>
        <w:rPr>
          <w:rFonts w:ascii="Times New Roman" w:hAnsi="Times New Roman" w:cs="Times New Roman"/>
          <w:sz w:val="21"/>
          <w:szCs w:val="21"/>
          <w:vertAlign w:val="superscript"/>
        </w:rPr>
        <w:t>[1</w:t>
      </w:r>
      <w:r w:rsidR="000764E9">
        <w:rPr>
          <w:rFonts w:ascii="Times New Roman" w:hAnsi="Times New Roman" w:cs="Times New Roman" w:hint="eastAsia"/>
          <w:sz w:val="21"/>
          <w:szCs w:val="21"/>
          <w:vertAlign w:val="superscript"/>
        </w:rPr>
        <w:t>8</w:t>
      </w:r>
      <w:r>
        <w:rPr>
          <w:rFonts w:ascii="Times New Roman" w:hAnsi="Times New Roman" w:cs="Times New Roman"/>
          <w:sz w:val="21"/>
          <w:szCs w:val="21"/>
          <w:vertAlign w:val="superscript"/>
        </w:rPr>
        <w:t>]</w:t>
      </w:r>
      <w:r>
        <w:rPr>
          <w:rFonts w:ascii="Times New Roman" w:hAnsi="Times New Roman" w:cs="Times New Roman"/>
          <w:sz w:val="21"/>
          <w:szCs w:val="21"/>
        </w:rPr>
        <w:t xml:space="preserve">. Since the proposal of constitutive models for SMAs, significant progress has been made, and these models can be roughly categorized into four types </w:t>
      </w:r>
      <w:r>
        <w:rPr>
          <w:rFonts w:ascii="Times New Roman" w:hAnsi="Times New Roman" w:cs="Times New Roman"/>
          <w:sz w:val="21"/>
          <w:szCs w:val="21"/>
          <w:vertAlign w:val="superscript"/>
        </w:rPr>
        <w:t>[</w:t>
      </w:r>
      <w:r w:rsidR="000764E9">
        <w:rPr>
          <w:rFonts w:ascii="Times New Roman" w:hAnsi="Times New Roman" w:cs="Times New Roman" w:hint="eastAsia"/>
          <w:sz w:val="21"/>
          <w:szCs w:val="21"/>
          <w:vertAlign w:val="superscript"/>
        </w:rPr>
        <w:t>19</w:t>
      </w:r>
      <w:r>
        <w:rPr>
          <w:rFonts w:ascii="Times New Roman" w:hAnsi="Times New Roman" w:cs="Times New Roman"/>
          <w:sz w:val="21"/>
          <w:szCs w:val="21"/>
          <w:vertAlign w:val="superscript"/>
        </w:rPr>
        <w:t>]</w:t>
      </w:r>
      <w:r>
        <w:rPr>
          <w:rFonts w:ascii="Times New Roman" w:hAnsi="Times New Roman" w:cs="Times New Roman"/>
          <w:sz w:val="21"/>
          <w:szCs w:val="21"/>
        </w:rPr>
        <w:t>: ① Single-crystal theoretical models, which are derived based on free energy in accordance with thermodynamics; ② Mathematical models, deduced from the dynamics of phase boundary motion; ③ Phenomenological theoretical models, which integrate thermodynamics and thermal dynamics and incorporate features of plasticity theory; ④ Micromechanical models, based on the theory of energy dissipation. The one-dimensional phenomenological theoretical model proposed by Brinson is grounded in experimental observations, features a simple expression form, and allows for easy determination of model parameters, making it relatively convenient for application in vibration control research of civil engineering structures.</w:t>
      </w:r>
    </w:p>
    <w:p w14:paraId="2E10D13A" w14:textId="39930417" w:rsidR="00C73F64" w:rsidRDefault="00091342">
      <w:pPr>
        <w:pStyle w:val="BodyTextFirstIndent2"/>
        <w:spacing w:after="0" w:line="240" w:lineRule="auto"/>
        <w:ind w:leftChars="0" w:left="0"/>
        <w:rPr>
          <w:rFonts w:ascii="Times New Roman" w:hAnsi="Times New Roman" w:cs="Times New Roman"/>
          <w:sz w:val="21"/>
          <w:szCs w:val="21"/>
        </w:rPr>
      </w:pPr>
      <w:r>
        <w:rPr>
          <w:rFonts w:ascii="Times New Roman" w:hAnsi="Times New Roman" w:cs="Times New Roman"/>
          <w:sz w:val="21"/>
          <w:szCs w:val="21"/>
        </w:rPr>
        <w:t xml:space="preserve">Electrorheological (ER) fluids can undergo bidirectional changes in rheological properties (such as viscosity, plasticity, and elasticity) under the action of an external electric field, and generate a large yield stress. Their mechanism of action relies on the phenomenon where dielectric particles (1–10 </w:t>
      </w:r>
      <w:proofErr w:type="spellStart"/>
      <w:r>
        <w:rPr>
          <w:rFonts w:ascii="Times New Roman" w:hAnsi="Times New Roman" w:cs="Times New Roman"/>
          <w:sz w:val="21"/>
          <w:szCs w:val="21"/>
        </w:rPr>
        <w:t>μm</w:t>
      </w:r>
      <w:proofErr w:type="spellEnd"/>
      <w:r>
        <w:rPr>
          <w:rFonts w:ascii="Times New Roman" w:hAnsi="Times New Roman" w:cs="Times New Roman"/>
          <w:sz w:val="21"/>
          <w:szCs w:val="21"/>
        </w:rPr>
        <w:t xml:space="preserve">) suspended in a viscous insulating fluid form chains under an electric field. This changes the mechanical properties and flow behavior of the ER fluid, thereby influencing and altering the elasticity and mechanical performance of the entire system. When ER fluids are compounded into concrete, in the event of an earthquake or typhoon, the rheological properties of the ER fluid can be adjusted by regulating the external electric field. This, in turn, adjusts the natural vibration frequency and damping characteristics of the structure to achieve the goal of shock absorption and disaster mitigation. Lu Jingzhou </w:t>
      </w:r>
      <w:r>
        <w:rPr>
          <w:rFonts w:ascii="Times New Roman" w:hAnsi="Times New Roman" w:cs="Times New Roman"/>
          <w:sz w:val="21"/>
          <w:szCs w:val="21"/>
          <w:vertAlign w:val="superscript"/>
        </w:rPr>
        <w:t>[2</w:t>
      </w:r>
      <w:r w:rsidR="000764E9">
        <w:rPr>
          <w:rFonts w:ascii="Times New Roman" w:hAnsi="Times New Roman" w:cs="Times New Roman" w:hint="eastAsia"/>
          <w:sz w:val="21"/>
          <w:szCs w:val="21"/>
          <w:vertAlign w:val="superscript"/>
        </w:rPr>
        <w:t>0</w:t>
      </w:r>
      <w:r>
        <w:rPr>
          <w:rFonts w:ascii="Times New Roman" w:hAnsi="Times New Roman" w:cs="Times New Roman"/>
          <w:sz w:val="21"/>
          <w:szCs w:val="21"/>
          <w:vertAlign w:val="superscript"/>
        </w:rPr>
        <w:t>]</w:t>
      </w:r>
      <w:r>
        <w:rPr>
          <w:rFonts w:ascii="Times New Roman" w:hAnsi="Times New Roman" w:cs="Times New Roman"/>
          <w:sz w:val="21"/>
          <w:szCs w:val="21"/>
        </w:rPr>
        <w:t xml:space="preserve"> et al. embedded ER fluid smart materials in mortar beams and used the hammering method to measure the natural vibration frequency under different electric field intensities, verifying the feasibility of embedding ER fluid smart materials in mortar.</w:t>
      </w:r>
    </w:p>
    <w:p w14:paraId="563770CA" w14:textId="12A7B280" w:rsidR="00C73F64" w:rsidRDefault="00091342">
      <w:pPr>
        <w:pStyle w:val="BodyTextFirstIndent2"/>
        <w:spacing w:after="0" w:line="240" w:lineRule="auto"/>
        <w:ind w:leftChars="0" w:left="0"/>
        <w:rPr>
          <w:rFonts w:ascii="Times New Roman" w:hAnsi="Times New Roman" w:cs="Times New Roman"/>
          <w:sz w:val="21"/>
          <w:szCs w:val="21"/>
        </w:rPr>
      </w:pPr>
      <w:r>
        <w:rPr>
          <w:rFonts w:ascii="Times New Roman" w:hAnsi="Times New Roman" w:cs="Times New Roman"/>
          <w:sz w:val="21"/>
          <w:szCs w:val="21"/>
        </w:rPr>
        <w:t xml:space="preserve">Sun </w:t>
      </w:r>
      <w:proofErr w:type="spellStart"/>
      <w:r>
        <w:rPr>
          <w:rFonts w:ascii="Times New Roman" w:hAnsi="Times New Roman" w:cs="Times New Roman"/>
          <w:sz w:val="21"/>
          <w:szCs w:val="21"/>
        </w:rPr>
        <w:t>Mingqing</w:t>
      </w:r>
      <w:proofErr w:type="spellEnd"/>
      <w:r>
        <w:rPr>
          <w:rFonts w:ascii="Times New Roman" w:hAnsi="Times New Roman" w:cs="Times New Roman"/>
          <w:sz w:val="21"/>
          <w:szCs w:val="21"/>
        </w:rPr>
        <w:t xml:space="preserve"> et al. studied the mechanism of the electro-mechanical effect of carbon fiber concrete and proposed that: the electro-mechanical effect is mainly caused by the electro-osmotic </w:t>
      </w:r>
      <w:r>
        <w:rPr>
          <w:rFonts w:ascii="Times New Roman" w:hAnsi="Times New Roman" w:cs="Times New Roman"/>
          <w:sz w:val="21"/>
          <w:szCs w:val="21"/>
        </w:rPr>
        <w:lastRenderedPageBreak/>
        <w:t xml:space="preserve">action of the electrolyte aqueous solution in the pores of cement-based composites, including the migration of ions under the electric field, the movement of water molecules driven by ion hydration, and the expansion or contraction of the cement porous skeleton when water content increases or decreases; the thermal expansion caused by the electro-thermal effect has a minor impact on the electro-mechanical effect </w:t>
      </w:r>
      <w:r>
        <w:rPr>
          <w:rFonts w:ascii="Times New Roman" w:hAnsi="Times New Roman" w:cs="Times New Roman"/>
          <w:sz w:val="21"/>
          <w:szCs w:val="21"/>
          <w:vertAlign w:val="superscript"/>
        </w:rPr>
        <w:t>[2</w:t>
      </w:r>
      <w:r w:rsidR="000764E9">
        <w:rPr>
          <w:rFonts w:ascii="Times New Roman" w:hAnsi="Times New Roman" w:cs="Times New Roman" w:hint="eastAsia"/>
          <w:sz w:val="21"/>
          <w:szCs w:val="21"/>
          <w:vertAlign w:val="superscript"/>
        </w:rPr>
        <w:t>1</w:t>
      </w:r>
      <w:r>
        <w:rPr>
          <w:rFonts w:ascii="Times New Roman" w:hAnsi="Times New Roman" w:cs="Times New Roman"/>
          <w:sz w:val="21"/>
          <w:szCs w:val="21"/>
          <w:vertAlign w:val="superscript"/>
        </w:rPr>
        <w:t>]</w:t>
      </w:r>
      <w:r>
        <w:rPr>
          <w:rFonts w:ascii="Times New Roman" w:hAnsi="Times New Roman" w:cs="Times New Roman"/>
          <w:sz w:val="21"/>
          <w:szCs w:val="21"/>
        </w:rPr>
        <w:t>. Based on the electromagnetic emission information during crack propagation, this research explores the establishment of a force-electromagnetic radiation model and a signal analysis system for multi-crack propagation, aiming to realize crack diagnosis of concrete structures.</w:t>
      </w:r>
    </w:p>
    <w:p w14:paraId="27EEE39B" w14:textId="3AF09071" w:rsidR="00C73F64" w:rsidRDefault="00091342">
      <w:pPr>
        <w:pStyle w:val="BodyTextFirstIndent2"/>
        <w:spacing w:after="0" w:line="240" w:lineRule="auto"/>
        <w:ind w:leftChars="0" w:left="0"/>
        <w:rPr>
          <w:rFonts w:ascii="Times New Roman" w:hAnsi="Times New Roman" w:cs="Times New Roman"/>
          <w:sz w:val="21"/>
          <w:szCs w:val="21"/>
        </w:rPr>
      </w:pPr>
      <w:r>
        <w:rPr>
          <w:rFonts w:ascii="Times New Roman" w:hAnsi="Times New Roman" w:cs="Times New Roman"/>
          <w:sz w:val="21"/>
          <w:szCs w:val="21"/>
        </w:rPr>
        <w:t>Pending issues</w:t>
      </w:r>
      <w:r>
        <w:rPr>
          <w:rFonts w:ascii="Times New Roman" w:hAnsi="Times New Roman" w:cs="Times New Roman"/>
          <w:sz w:val="21"/>
          <w:szCs w:val="21"/>
          <w:vertAlign w:val="superscript"/>
        </w:rPr>
        <w:t xml:space="preserve"> [2</w:t>
      </w:r>
      <w:r w:rsidR="000764E9">
        <w:rPr>
          <w:rFonts w:ascii="Times New Roman" w:hAnsi="Times New Roman" w:cs="Times New Roman" w:hint="eastAsia"/>
          <w:sz w:val="21"/>
          <w:szCs w:val="21"/>
          <w:vertAlign w:val="superscript"/>
        </w:rPr>
        <w:t>0</w:t>
      </w:r>
      <w:r>
        <w:rPr>
          <w:rFonts w:ascii="Times New Roman" w:hAnsi="Times New Roman" w:cs="Times New Roman"/>
          <w:sz w:val="21"/>
          <w:szCs w:val="21"/>
          <w:vertAlign w:val="superscript"/>
        </w:rPr>
        <w:t>, 2</w:t>
      </w:r>
      <w:r w:rsidR="000764E9">
        <w:rPr>
          <w:rFonts w:ascii="Times New Roman" w:hAnsi="Times New Roman" w:cs="Times New Roman" w:hint="eastAsia"/>
          <w:sz w:val="21"/>
          <w:szCs w:val="21"/>
          <w:vertAlign w:val="superscript"/>
        </w:rPr>
        <w:t>2</w:t>
      </w:r>
      <w:r>
        <w:rPr>
          <w:rFonts w:ascii="Times New Roman" w:hAnsi="Times New Roman" w:cs="Times New Roman"/>
          <w:sz w:val="21"/>
          <w:szCs w:val="21"/>
          <w:vertAlign w:val="superscript"/>
        </w:rPr>
        <w:t>]</w:t>
      </w:r>
      <w:r>
        <w:rPr>
          <w:rFonts w:ascii="Times New Roman" w:hAnsi="Times New Roman" w:cs="Times New Roman"/>
          <w:sz w:val="21"/>
          <w:szCs w:val="21"/>
        </w:rPr>
        <w:t xml:space="preserve">:Further in-depth research is needed on intrinsic micro-defects, interfaces, and the transport process of carriers to clarify the formation mechanism of the </w:t>
      </w:r>
      <w:proofErr w:type="spellStart"/>
      <w:r>
        <w:rPr>
          <w:rFonts w:ascii="Times New Roman" w:hAnsi="Times New Roman" w:cs="Times New Roman"/>
          <w:sz w:val="21"/>
          <w:szCs w:val="21"/>
        </w:rPr>
        <w:t>mechano</w:t>
      </w:r>
      <w:proofErr w:type="spellEnd"/>
      <w:r>
        <w:rPr>
          <w:rFonts w:ascii="Times New Roman" w:hAnsi="Times New Roman" w:cs="Times New Roman"/>
          <w:sz w:val="21"/>
          <w:szCs w:val="21"/>
        </w:rPr>
        <w:t xml:space="preserve">-electrical </w:t>
      </w:r>
      <w:proofErr w:type="spellStart"/>
      <w:r>
        <w:rPr>
          <w:rFonts w:ascii="Times New Roman" w:hAnsi="Times New Roman" w:cs="Times New Roman"/>
          <w:sz w:val="21"/>
          <w:szCs w:val="21"/>
        </w:rPr>
        <w:t>effect;Additional</w:t>
      </w:r>
      <w:proofErr w:type="spellEnd"/>
      <w:r>
        <w:rPr>
          <w:rFonts w:ascii="Times New Roman" w:hAnsi="Times New Roman" w:cs="Times New Roman"/>
          <w:sz w:val="21"/>
          <w:szCs w:val="21"/>
        </w:rPr>
        <w:t xml:space="preserve"> research is required to endow smart fillers with higher electrical conductivity to achieve higher thermoelectric conversion efficiency, thereby promoting research and application practices in fields such as urban outdoor heat conversion collection, industrial waste heat energy collection, and long-life structural health monitoring </w:t>
      </w:r>
      <w:proofErr w:type="spellStart"/>
      <w:r>
        <w:rPr>
          <w:rFonts w:ascii="Times New Roman" w:hAnsi="Times New Roman" w:cs="Times New Roman"/>
          <w:sz w:val="21"/>
          <w:szCs w:val="21"/>
        </w:rPr>
        <w:t>sensors;Water-containing</w:t>
      </w:r>
      <w:proofErr w:type="spellEnd"/>
      <w:r>
        <w:rPr>
          <w:rFonts w:ascii="Times New Roman" w:hAnsi="Times New Roman" w:cs="Times New Roman"/>
          <w:sz w:val="21"/>
          <w:szCs w:val="21"/>
        </w:rPr>
        <w:t xml:space="preserve"> concrete structures will generate non-uniform electric or mechanical fields under mechanical or electrical excitation. Such non-uniform fields may degrade the performance of concrete structures: internal stress induced by the electric field can lead to micro-cracks and fatigue damage of the structure, and accelerate the corrosion of steel bars in concrete structures. Therefore, research on the impact of mechano-electrical and electro-mechanical effects on the integrity of concrete structures is an important direction for future studies.</w:t>
      </w:r>
    </w:p>
    <w:p w14:paraId="129E6C35" w14:textId="77777777" w:rsidR="00C73F64" w:rsidRDefault="00091342">
      <w:pPr>
        <w:pStyle w:val="ListParagraph"/>
        <w:ind w:left="360" w:firstLineChars="0" w:hanging="360"/>
        <w:rPr>
          <w:rFonts w:ascii="Times New Roman" w:hAnsi="Times New Roman" w:cs="Times New Roman"/>
          <w:b/>
          <w:bCs/>
          <w:sz w:val="28"/>
          <w:szCs w:val="28"/>
        </w:rPr>
      </w:pPr>
      <w:r>
        <w:rPr>
          <w:rFonts w:ascii="Times New Roman" w:hAnsi="Times New Roman" w:cs="Times New Roman"/>
          <w:b/>
          <w:bCs/>
          <w:sz w:val="28"/>
          <w:szCs w:val="28"/>
        </w:rPr>
        <w:t>4.Self-sensing concrete</w:t>
      </w:r>
    </w:p>
    <w:p w14:paraId="62A9D7E3" w14:textId="2696A50D" w:rsidR="00C73F64" w:rsidRDefault="00091342">
      <w:pPr>
        <w:pStyle w:val="BodyTextFirstIndent2"/>
        <w:spacing w:after="0" w:line="240" w:lineRule="auto"/>
        <w:ind w:leftChars="0" w:left="0"/>
        <w:rPr>
          <w:rFonts w:ascii="Times New Roman" w:hAnsi="Times New Roman" w:cs="Times New Roman"/>
          <w:sz w:val="21"/>
          <w:szCs w:val="21"/>
        </w:rPr>
      </w:pPr>
      <w:r>
        <w:rPr>
          <w:rFonts w:ascii="Times New Roman" w:hAnsi="Times New Roman" w:cs="Times New Roman"/>
          <w:sz w:val="21"/>
          <w:szCs w:val="21"/>
        </w:rPr>
        <w:t xml:space="preserve">Conductive fillers are the decisive factor affecting the electrical conductivity of concrete. Currently, the fillers widely used are as follows </w:t>
      </w:r>
      <w:r>
        <w:rPr>
          <w:rFonts w:ascii="Times New Roman" w:hAnsi="Times New Roman" w:cs="Times New Roman"/>
          <w:sz w:val="21"/>
          <w:szCs w:val="21"/>
          <w:vertAlign w:val="superscript"/>
        </w:rPr>
        <w:t>[2</w:t>
      </w:r>
      <w:r w:rsidR="000764E9">
        <w:rPr>
          <w:rFonts w:ascii="Times New Roman" w:hAnsi="Times New Roman" w:cs="Times New Roman" w:hint="eastAsia"/>
          <w:sz w:val="21"/>
          <w:szCs w:val="21"/>
          <w:vertAlign w:val="superscript"/>
        </w:rPr>
        <w:t>3</w:t>
      </w:r>
      <w:r>
        <w:rPr>
          <w:rFonts w:ascii="Times New Roman" w:hAnsi="Times New Roman" w:cs="Times New Roman"/>
          <w:sz w:val="21"/>
          <w:szCs w:val="21"/>
          <w:vertAlign w:val="superscript"/>
        </w:rPr>
        <w:t>]</w:t>
      </w:r>
      <w:r>
        <w:rPr>
          <w:rFonts w:ascii="Times New Roman" w:hAnsi="Times New Roman" w:cs="Times New Roman"/>
          <w:sz w:val="21"/>
          <w:szCs w:val="21"/>
        </w:rPr>
        <w:t xml:space="preserve">: Carbon Black (CB), Nano-Carbon Black (NCB), Carbon Fiber (CF), Carbon Nanofiber (CNF), Carbon Nanotube (CNT), Steel Fiber (SF), Steel Slag (SS), Superfine Stainless Steel Wire (SSW), Fly Ash (FA), Graphite Powder (GP), Multi-Layer Graphene (MLG), Nickel Particles (NP), and Polyvinyl Alcohol Fiber (PVAF). Ding Siqi </w:t>
      </w:r>
      <w:r>
        <w:rPr>
          <w:rFonts w:ascii="Times New Roman" w:hAnsi="Times New Roman" w:cs="Times New Roman"/>
          <w:sz w:val="21"/>
          <w:szCs w:val="21"/>
          <w:vertAlign w:val="superscript"/>
        </w:rPr>
        <w:t>[2</w:t>
      </w:r>
      <w:r w:rsidR="000764E9">
        <w:rPr>
          <w:rFonts w:ascii="Times New Roman" w:hAnsi="Times New Roman" w:cs="Times New Roman" w:hint="eastAsia"/>
          <w:sz w:val="21"/>
          <w:szCs w:val="21"/>
          <w:vertAlign w:val="superscript"/>
        </w:rPr>
        <w:t>4</w:t>
      </w:r>
      <w:r>
        <w:rPr>
          <w:rFonts w:ascii="Times New Roman" w:hAnsi="Times New Roman" w:cs="Times New Roman"/>
          <w:sz w:val="21"/>
          <w:szCs w:val="21"/>
          <w:vertAlign w:val="superscript"/>
        </w:rPr>
        <w:t>]</w:t>
      </w:r>
      <w:r>
        <w:rPr>
          <w:rFonts w:ascii="Times New Roman" w:hAnsi="Times New Roman" w:cs="Times New Roman"/>
          <w:sz w:val="21"/>
          <w:szCs w:val="21"/>
        </w:rPr>
        <w:t xml:space="preserve"> elaborated on the specific advantages and disadvantages of these conductive phases, including carbon fiber, steel fiber, steel slag, acicular spherical nickel powder, carbon nanotubes/fibers, graphene, self-assembled fillers, and stainless steel micro-wires.</w:t>
      </w:r>
    </w:p>
    <w:p w14:paraId="28CC06DE" w14:textId="77777777" w:rsidR="00C73F64" w:rsidRDefault="00091342">
      <w:pPr>
        <w:pStyle w:val="BodyTextFirstIndent2"/>
        <w:spacing w:after="0" w:line="240" w:lineRule="auto"/>
        <w:ind w:leftChars="0" w:left="0"/>
        <w:rPr>
          <w:rFonts w:ascii="Times New Roman" w:hAnsi="Times New Roman" w:cs="Times New Roman"/>
          <w:sz w:val="21"/>
          <w:szCs w:val="21"/>
        </w:rPr>
      </w:pPr>
      <w:r>
        <w:rPr>
          <w:rFonts w:ascii="Times New Roman" w:hAnsi="Times New Roman" w:cs="Times New Roman"/>
          <w:sz w:val="21"/>
          <w:szCs w:val="21"/>
        </w:rPr>
        <w:t>Numerous factors such as the type, morphology, and dosage of conductive materials, as well as the moisture content of conductive concrete and ambient temperature and humidity, may lead to a decrease in electrical conductivity and resistivity stability, thereby restricting the engineering application of conductive concrete.</w:t>
      </w:r>
    </w:p>
    <w:p w14:paraId="36303F9A" w14:textId="40B55AD0" w:rsidR="00C73F64" w:rsidRDefault="00091342">
      <w:pPr>
        <w:pStyle w:val="BodyTextFirstIndent2"/>
        <w:spacing w:after="0" w:line="240" w:lineRule="auto"/>
        <w:ind w:leftChars="0" w:left="0"/>
        <w:rPr>
          <w:rFonts w:ascii="Times New Roman" w:hAnsi="Times New Roman" w:cs="Times New Roman"/>
          <w:sz w:val="21"/>
          <w:szCs w:val="21"/>
        </w:rPr>
      </w:pPr>
      <w:r>
        <w:rPr>
          <w:rFonts w:ascii="Times New Roman" w:hAnsi="Times New Roman" w:cs="Times New Roman"/>
          <w:sz w:val="21"/>
          <w:szCs w:val="21"/>
        </w:rPr>
        <w:t xml:space="preserve">Zhang </w:t>
      </w:r>
      <w:proofErr w:type="spellStart"/>
      <w:r>
        <w:rPr>
          <w:rFonts w:ascii="Times New Roman" w:hAnsi="Times New Roman" w:cs="Times New Roman"/>
          <w:sz w:val="21"/>
          <w:szCs w:val="21"/>
        </w:rPr>
        <w:t>Mingchao</w:t>
      </w:r>
      <w:proofErr w:type="spellEnd"/>
      <w:r>
        <w:rPr>
          <w:rFonts w:ascii="Times New Roman" w:hAnsi="Times New Roman" w:cs="Times New Roman"/>
          <w:sz w:val="21"/>
          <w:szCs w:val="21"/>
        </w:rPr>
        <w:t xml:space="preserve"> designed Electrically Conductive Roller-Compacted Concrete (ERCC) </w:t>
      </w:r>
      <w:r>
        <w:rPr>
          <w:rFonts w:ascii="Times New Roman" w:hAnsi="Times New Roman" w:cs="Times New Roman"/>
          <w:sz w:val="21"/>
          <w:szCs w:val="21"/>
          <w:vertAlign w:val="superscript"/>
        </w:rPr>
        <w:t>[2</w:t>
      </w:r>
      <w:r w:rsidR="000764E9">
        <w:rPr>
          <w:rFonts w:ascii="Times New Roman" w:hAnsi="Times New Roman" w:cs="Times New Roman" w:hint="eastAsia"/>
          <w:sz w:val="21"/>
          <w:szCs w:val="21"/>
          <w:vertAlign w:val="superscript"/>
        </w:rPr>
        <w:t>5</w:t>
      </w:r>
      <w:r>
        <w:rPr>
          <w:rFonts w:ascii="Times New Roman" w:hAnsi="Times New Roman" w:cs="Times New Roman"/>
          <w:sz w:val="21"/>
          <w:szCs w:val="21"/>
          <w:vertAlign w:val="superscript"/>
        </w:rPr>
        <w:t>, 2</w:t>
      </w:r>
      <w:r w:rsidR="000764E9">
        <w:rPr>
          <w:rFonts w:ascii="Times New Roman" w:hAnsi="Times New Roman" w:cs="Times New Roman" w:hint="eastAsia"/>
          <w:sz w:val="21"/>
          <w:szCs w:val="21"/>
          <w:vertAlign w:val="superscript"/>
        </w:rPr>
        <w:t>6</w:t>
      </w:r>
      <w:r>
        <w:rPr>
          <w:rFonts w:ascii="Times New Roman" w:hAnsi="Times New Roman" w:cs="Times New Roman"/>
          <w:sz w:val="21"/>
          <w:szCs w:val="21"/>
          <w:vertAlign w:val="superscript"/>
        </w:rPr>
        <w:t>]</w:t>
      </w:r>
      <w:r>
        <w:rPr>
          <w:rFonts w:ascii="Times New Roman" w:hAnsi="Times New Roman" w:cs="Times New Roman"/>
          <w:sz w:val="21"/>
          <w:szCs w:val="21"/>
        </w:rPr>
        <w:t xml:space="preserve">, and studied the mechanical properties, resistivity, </w:t>
      </w:r>
      <w:proofErr w:type="spellStart"/>
      <w:r>
        <w:rPr>
          <w:rFonts w:ascii="Times New Roman" w:hAnsi="Times New Roman" w:cs="Times New Roman"/>
          <w:sz w:val="21"/>
          <w:szCs w:val="21"/>
        </w:rPr>
        <w:t>piezoresistivity</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electrothermal</w:t>
      </w:r>
      <w:proofErr w:type="spellEnd"/>
      <w:r>
        <w:rPr>
          <w:rFonts w:ascii="Times New Roman" w:hAnsi="Times New Roman" w:cs="Times New Roman"/>
          <w:sz w:val="21"/>
          <w:szCs w:val="21"/>
        </w:rPr>
        <w:t xml:space="preserve"> properties, and compaction performance of ERCC through experiments. By conducting a </w:t>
      </w:r>
      <w:proofErr w:type="spellStart"/>
      <w:r>
        <w:rPr>
          <w:rFonts w:ascii="Times New Roman" w:hAnsi="Times New Roman" w:cs="Times New Roman"/>
          <w:sz w:val="21"/>
          <w:szCs w:val="21"/>
        </w:rPr>
        <w:t>mesosco</w:t>
      </w:r>
      <w:proofErr w:type="spellEnd"/>
      <w:r w:rsidR="006B014C" w:rsidRPr="006B014C">
        <w:t xml:space="preserve"> </w:t>
      </w:r>
      <w:r w:rsidR="006B014C" w:rsidRPr="006B014C">
        <w:rPr>
          <w:rFonts w:ascii="Times New Roman" w:hAnsi="Times New Roman" w:cs="Times New Roman"/>
          <w:sz w:val="21"/>
          <w:szCs w:val="21"/>
        </w:rPr>
        <w:t>vaccine</w:t>
      </w:r>
      <w:r>
        <w:rPr>
          <w:rFonts w:ascii="Times New Roman" w:hAnsi="Times New Roman" w:cs="Times New Roman"/>
          <w:sz w:val="21"/>
          <w:szCs w:val="21"/>
        </w:rPr>
        <w:t xml:space="preserve"> analysis of the resistivity of ERCC, the relationships between the resistivity of conductive concrete, its age, and aggregate content were investigated. The results showed that the higher the aggregate content of ERCC, the more significant the increase in the stable resistivity value. On the premise that the volume fraction of coarse aggregate remains unchanged, the specimen size and coarse aggregate gradation have little impact on the resistivity of ERCC.</w:t>
      </w:r>
    </w:p>
    <w:p w14:paraId="7404BF53" w14:textId="3C2B6431" w:rsidR="00C73F64" w:rsidRDefault="00091342">
      <w:pPr>
        <w:pStyle w:val="BodyTextFirstIndent2"/>
        <w:spacing w:after="0" w:line="240" w:lineRule="auto"/>
        <w:ind w:leftChars="0" w:left="0"/>
        <w:rPr>
          <w:rFonts w:ascii="Times New Roman" w:hAnsi="Times New Roman" w:cs="Times New Roman"/>
          <w:sz w:val="21"/>
          <w:szCs w:val="21"/>
        </w:rPr>
      </w:pPr>
      <w:proofErr w:type="spellStart"/>
      <w:r>
        <w:rPr>
          <w:rFonts w:ascii="Times New Roman" w:hAnsi="Times New Roman" w:cs="Times New Roman"/>
          <w:sz w:val="21"/>
          <w:szCs w:val="21"/>
        </w:rPr>
        <w:t>Kuang</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Yachuan</w:t>
      </w:r>
      <w:proofErr w:type="spellEnd"/>
      <w:r>
        <w:rPr>
          <w:rFonts w:ascii="Times New Roman" w:hAnsi="Times New Roman" w:cs="Times New Roman"/>
          <w:sz w:val="21"/>
          <w:szCs w:val="21"/>
        </w:rPr>
        <w:t xml:space="preserve"> </w:t>
      </w:r>
      <w:r>
        <w:rPr>
          <w:rFonts w:ascii="Times New Roman" w:hAnsi="Times New Roman" w:cs="Times New Roman"/>
          <w:sz w:val="21"/>
          <w:szCs w:val="21"/>
          <w:vertAlign w:val="superscript"/>
        </w:rPr>
        <w:t>[2</w:t>
      </w:r>
      <w:r w:rsidR="000764E9">
        <w:rPr>
          <w:rFonts w:ascii="Times New Roman" w:hAnsi="Times New Roman" w:cs="Times New Roman" w:hint="eastAsia"/>
          <w:sz w:val="21"/>
          <w:szCs w:val="21"/>
          <w:vertAlign w:val="superscript"/>
        </w:rPr>
        <w:t>7</w:t>
      </w:r>
      <w:r>
        <w:rPr>
          <w:rFonts w:ascii="Times New Roman" w:hAnsi="Times New Roman" w:cs="Times New Roman"/>
          <w:sz w:val="21"/>
          <w:szCs w:val="21"/>
          <w:vertAlign w:val="superscript"/>
        </w:rPr>
        <w:t>]</w:t>
      </w:r>
      <w:r>
        <w:rPr>
          <w:rFonts w:ascii="Times New Roman" w:hAnsi="Times New Roman" w:cs="Times New Roman"/>
          <w:sz w:val="21"/>
          <w:szCs w:val="21"/>
        </w:rPr>
        <w:t xml:space="preserve"> carried out electrothermal driving tests on Shape Memory Alloy (SMA) smart concrete specimens to study and analyze the heating rate, the insulation and heat insulation </w:t>
      </w:r>
      <w:r>
        <w:rPr>
          <w:rFonts w:ascii="Times New Roman" w:hAnsi="Times New Roman" w:cs="Times New Roman"/>
          <w:sz w:val="21"/>
          <w:szCs w:val="21"/>
        </w:rPr>
        <w:lastRenderedPageBreak/>
        <w:t>method of enameled wires, and the distribution law of temperature fields. The test results indicated that the new heating method can significantly improve the heating efficiency of SMA and shorten the heating excitation time; the heat insulation adhesive with poor thermal conductivity can effectively reduce the heat transferred to the concrete, thereby alleviating the adverse effects of temperature changes on the concrete.</w:t>
      </w:r>
    </w:p>
    <w:p w14:paraId="752CBED2" w14:textId="52258794" w:rsidR="00C73F64" w:rsidRDefault="00091342">
      <w:pPr>
        <w:pStyle w:val="BodyTextFirstIndent2"/>
        <w:spacing w:after="0" w:line="240" w:lineRule="auto"/>
        <w:ind w:leftChars="0" w:left="0"/>
        <w:rPr>
          <w:rFonts w:ascii="Times New Roman" w:hAnsi="Times New Roman" w:cs="Times New Roman"/>
          <w:sz w:val="21"/>
          <w:szCs w:val="21"/>
        </w:rPr>
      </w:pPr>
      <w:r>
        <w:rPr>
          <w:rFonts w:ascii="Times New Roman" w:hAnsi="Times New Roman" w:cs="Times New Roman"/>
          <w:sz w:val="21"/>
          <w:szCs w:val="21"/>
        </w:rPr>
        <w:t xml:space="preserve">Yan Tan </w:t>
      </w:r>
      <w:r>
        <w:rPr>
          <w:rFonts w:ascii="Times New Roman" w:hAnsi="Times New Roman" w:cs="Times New Roman"/>
          <w:sz w:val="21"/>
          <w:szCs w:val="21"/>
          <w:vertAlign w:val="superscript"/>
        </w:rPr>
        <w:t>[2</w:t>
      </w:r>
      <w:r w:rsidR="000764E9">
        <w:rPr>
          <w:rFonts w:ascii="Times New Roman" w:hAnsi="Times New Roman" w:cs="Times New Roman" w:hint="eastAsia"/>
          <w:sz w:val="21"/>
          <w:szCs w:val="21"/>
          <w:vertAlign w:val="superscript"/>
        </w:rPr>
        <w:t>8</w:t>
      </w:r>
      <w:r>
        <w:rPr>
          <w:rFonts w:ascii="Times New Roman" w:hAnsi="Times New Roman" w:cs="Times New Roman"/>
          <w:sz w:val="21"/>
          <w:szCs w:val="21"/>
          <w:vertAlign w:val="superscript"/>
        </w:rPr>
        <w:t>]</w:t>
      </w:r>
      <w:r>
        <w:rPr>
          <w:rFonts w:ascii="Times New Roman" w:hAnsi="Times New Roman" w:cs="Times New Roman"/>
          <w:sz w:val="21"/>
          <w:szCs w:val="21"/>
        </w:rPr>
        <w:t xml:space="preserve"> et al. confirmed through bridge deck temperature rise tests that carbon fiber heating wires can effectively prevent bridge deck icing, and optimized layout can improve the de-icing efficiency and overall uniformity of the bridge deck.</w:t>
      </w:r>
    </w:p>
    <w:p w14:paraId="50A17F3D" w14:textId="54F0185E" w:rsidR="00C73F64" w:rsidRDefault="00091342">
      <w:pPr>
        <w:pStyle w:val="BodyTextFirstIndent2"/>
        <w:spacing w:after="0" w:line="240" w:lineRule="auto"/>
        <w:ind w:leftChars="0" w:left="0"/>
        <w:rPr>
          <w:rFonts w:ascii="Times New Roman" w:hAnsi="Times New Roman" w:cs="Times New Roman"/>
          <w:sz w:val="21"/>
          <w:szCs w:val="21"/>
        </w:rPr>
      </w:pPr>
      <w:r>
        <w:rPr>
          <w:rFonts w:ascii="Times New Roman" w:hAnsi="Times New Roman" w:cs="Times New Roman"/>
          <w:sz w:val="21"/>
          <w:szCs w:val="21"/>
        </w:rPr>
        <w:t xml:space="preserve">The commonly used testing methods for electrical parameters of conductive concrete can be divided into the two-electrode method and the four-electrode method. Han Baoguo </w:t>
      </w:r>
      <w:r>
        <w:rPr>
          <w:rFonts w:ascii="Times New Roman" w:hAnsi="Times New Roman" w:cs="Times New Roman"/>
          <w:sz w:val="21"/>
          <w:szCs w:val="21"/>
          <w:vertAlign w:val="superscript"/>
        </w:rPr>
        <w:t>[</w:t>
      </w:r>
      <w:r w:rsidR="000764E9">
        <w:rPr>
          <w:rFonts w:ascii="Times New Roman" w:hAnsi="Times New Roman" w:cs="Times New Roman" w:hint="eastAsia"/>
          <w:sz w:val="21"/>
          <w:szCs w:val="21"/>
          <w:vertAlign w:val="superscript"/>
        </w:rPr>
        <w:t>29</w:t>
      </w:r>
      <w:r>
        <w:rPr>
          <w:rFonts w:ascii="Times New Roman" w:hAnsi="Times New Roman" w:cs="Times New Roman"/>
          <w:sz w:val="21"/>
          <w:szCs w:val="21"/>
          <w:vertAlign w:val="superscript"/>
        </w:rPr>
        <w:t>]</w:t>
      </w:r>
      <w:r>
        <w:rPr>
          <w:rFonts w:ascii="Times New Roman" w:hAnsi="Times New Roman" w:cs="Times New Roman"/>
          <w:sz w:val="21"/>
          <w:szCs w:val="21"/>
        </w:rPr>
        <w:t xml:space="preserve"> proposed a DC four-terminal electrode method based on mesh or ring electrodes, which was applied to the resistance testing of conductive composites with different matrices and different conductive fillers, verifying the feasibility of using this method to test the resistance of conductive composites.</w:t>
      </w:r>
    </w:p>
    <w:p w14:paraId="5E9B383A" w14:textId="515F3C2A" w:rsidR="00C73F64" w:rsidRDefault="00091342">
      <w:pPr>
        <w:pStyle w:val="BodyTextFirstIndent2"/>
        <w:spacing w:after="0" w:line="240" w:lineRule="auto"/>
        <w:ind w:leftChars="0" w:left="0"/>
        <w:rPr>
          <w:rFonts w:ascii="Times New Roman" w:hAnsi="Times New Roman" w:cs="Times New Roman"/>
          <w:sz w:val="21"/>
          <w:szCs w:val="21"/>
        </w:rPr>
      </w:pPr>
      <w:r>
        <w:rPr>
          <w:rFonts w:ascii="Times New Roman" w:hAnsi="Times New Roman" w:cs="Times New Roman"/>
          <w:sz w:val="21"/>
          <w:szCs w:val="21"/>
        </w:rPr>
        <w:t>Yan Chu</w:t>
      </w:r>
      <w:r>
        <w:rPr>
          <w:rFonts w:ascii="Times New Roman" w:hAnsi="Times New Roman" w:cs="Times New Roman"/>
          <w:sz w:val="21"/>
          <w:szCs w:val="21"/>
          <w:vertAlign w:val="superscript"/>
        </w:rPr>
        <w:t xml:space="preserve"> [3</w:t>
      </w:r>
      <w:r w:rsidR="000764E9">
        <w:rPr>
          <w:rFonts w:ascii="Times New Roman" w:hAnsi="Times New Roman" w:cs="Times New Roman" w:hint="eastAsia"/>
          <w:sz w:val="21"/>
          <w:szCs w:val="21"/>
          <w:vertAlign w:val="superscript"/>
        </w:rPr>
        <w:t>0</w:t>
      </w:r>
      <w:r>
        <w:rPr>
          <w:rFonts w:ascii="Times New Roman" w:hAnsi="Times New Roman" w:cs="Times New Roman"/>
          <w:sz w:val="21"/>
          <w:szCs w:val="21"/>
          <w:vertAlign w:val="superscript"/>
        </w:rPr>
        <w:t>]</w:t>
      </w:r>
      <w:r>
        <w:rPr>
          <w:rFonts w:ascii="Times New Roman" w:hAnsi="Times New Roman" w:cs="Times New Roman"/>
          <w:sz w:val="21"/>
          <w:szCs w:val="21"/>
        </w:rPr>
        <w:t xml:space="preserve"> used the two-electrode method to test the self-monitoring performance of cracks in specimens with the same dosage of steel fibers and polypropylene fibers. He compared the mechanical property indexes and crack self-monitoring performance measured by the four-electrode method under bending tests, and discussed the feasibility of using the two-electrode method for crack self-monitoring of fiber-reinforced concrete.</w:t>
      </w:r>
    </w:p>
    <w:p w14:paraId="03C8E696" w14:textId="3E2AEE0D" w:rsidR="00C73F64" w:rsidRDefault="00091342">
      <w:pPr>
        <w:pStyle w:val="BodyTextFirstIndent2"/>
        <w:spacing w:after="0" w:line="240" w:lineRule="auto"/>
        <w:ind w:leftChars="0" w:left="0"/>
        <w:rPr>
          <w:rFonts w:ascii="Times New Roman" w:hAnsi="Times New Roman" w:cs="Times New Roman"/>
          <w:sz w:val="21"/>
          <w:szCs w:val="21"/>
        </w:rPr>
      </w:pPr>
      <w:r>
        <w:rPr>
          <w:rFonts w:ascii="Times New Roman" w:hAnsi="Times New Roman" w:cs="Times New Roman"/>
          <w:sz w:val="21"/>
          <w:szCs w:val="21"/>
        </w:rPr>
        <w:t xml:space="preserve">Chen Zhi </w:t>
      </w:r>
      <w:r>
        <w:rPr>
          <w:rFonts w:ascii="Times New Roman" w:hAnsi="Times New Roman" w:cs="Times New Roman"/>
          <w:sz w:val="21"/>
          <w:szCs w:val="21"/>
          <w:vertAlign w:val="superscript"/>
        </w:rPr>
        <w:t>[3</w:t>
      </w:r>
      <w:r w:rsidR="000764E9">
        <w:rPr>
          <w:rFonts w:ascii="Times New Roman" w:hAnsi="Times New Roman" w:cs="Times New Roman" w:hint="eastAsia"/>
          <w:sz w:val="21"/>
          <w:szCs w:val="21"/>
          <w:vertAlign w:val="superscript"/>
        </w:rPr>
        <w:t>1</w:t>
      </w:r>
      <w:r>
        <w:rPr>
          <w:rFonts w:ascii="Times New Roman" w:hAnsi="Times New Roman" w:cs="Times New Roman"/>
          <w:sz w:val="21"/>
          <w:szCs w:val="21"/>
          <w:vertAlign w:val="superscript"/>
        </w:rPr>
        <w:t xml:space="preserve">] </w:t>
      </w:r>
      <w:r>
        <w:rPr>
          <w:rFonts w:ascii="Times New Roman" w:hAnsi="Times New Roman" w:cs="Times New Roman"/>
          <w:sz w:val="21"/>
          <w:szCs w:val="21"/>
        </w:rPr>
        <w:t>conducted beam icing tests and beam de-icing tests through indoor model tests, proving that the embedded carbon fiber heating de-icing method is simple, efficient, and environmentally friendly. It uses electrical energy as the energy source and carbon fiber heating pipelines as the heat source to convert electrical energy into thermal energy. The average internal temperature of the beam after stable heating is higher than the average critical temperature for beam de-icing under the same conditions. This is sufficient to melt the ice, proving the feasibility of the scheme and providing a reliable reference for the practical engineering application of the anti-icing mechanism for bridge tower crossbeams.</w:t>
      </w:r>
    </w:p>
    <w:p w14:paraId="4D42AFFB" w14:textId="3277FF8A" w:rsidR="00C73F64" w:rsidRDefault="00091342">
      <w:pPr>
        <w:pStyle w:val="BodyTextFirstIndent2"/>
        <w:spacing w:after="0" w:line="240" w:lineRule="auto"/>
        <w:ind w:leftChars="0" w:left="0"/>
        <w:rPr>
          <w:rFonts w:ascii="Times New Roman" w:hAnsi="Times New Roman" w:cs="Times New Roman"/>
          <w:sz w:val="21"/>
          <w:szCs w:val="21"/>
        </w:rPr>
      </w:pPr>
      <w:r>
        <w:rPr>
          <w:rFonts w:ascii="Times New Roman" w:hAnsi="Times New Roman" w:cs="Times New Roman"/>
          <w:sz w:val="21"/>
          <w:szCs w:val="21"/>
        </w:rPr>
        <w:t xml:space="preserve">Japanese scholars </w:t>
      </w:r>
      <w:r>
        <w:rPr>
          <w:rFonts w:ascii="Times New Roman" w:hAnsi="Times New Roman" w:cs="Times New Roman"/>
          <w:sz w:val="21"/>
          <w:szCs w:val="21"/>
          <w:vertAlign w:val="superscript"/>
        </w:rPr>
        <w:t>[3</w:t>
      </w:r>
      <w:r w:rsidR="000764E9">
        <w:rPr>
          <w:rFonts w:ascii="Times New Roman" w:hAnsi="Times New Roman" w:cs="Times New Roman" w:hint="eastAsia"/>
          <w:sz w:val="21"/>
          <w:szCs w:val="21"/>
          <w:vertAlign w:val="superscript"/>
        </w:rPr>
        <w:t>2</w:t>
      </w:r>
      <w:r>
        <w:rPr>
          <w:rFonts w:ascii="Times New Roman" w:hAnsi="Times New Roman" w:cs="Times New Roman"/>
          <w:sz w:val="21"/>
          <w:szCs w:val="21"/>
          <w:vertAlign w:val="superscript"/>
        </w:rPr>
        <w:t>]</w:t>
      </w:r>
      <w:r>
        <w:rPr>
          <w:rFonts w:ascii="Times New Roman" w:hAnsi="Times New Roman" w:cs="Times New Roman"/>
          <w:sz w:val="21"/>
          <w:szCs w:val="21"/>
        </w:rPr>
        <w:t xml:space="preserve"> conducted experiments using conductive concrete to provide an electron transfer path, and analyzed the bacterial community through molecular biology methods such as PCR-DGGE and next-generation sequencing, so as to study the potential of biological oxidation in controlling the formation of hydrogen sulfide. The results showed that typical electrogenic bacteria grow and accumulate near the surface of conductive concrete.</w:t>
      </w:r>
    </w:p>
    <w:p w14:paraId="1265FF76" w14:textId="77777777" w:rsidR="00C73F64" w:rsidRDefault="00091342">
      <w:pPr>
        <w:pStyle w:val="ListParagraph"/>
        <w:ind w:left="360" w:firstLineChars="0" w:hanging="360"/>
        <w:rPr>
          <w:rFonts w:ascii="Times New Roman" w:hAnsi="Times New Roman" w:cs="Times New Roman"/>
          <w:b/>
          <w:bCs/>
          <w:sz w:val="28"/>
          <w:szCs w:val="28"/>
        </w:rPr>
      </w:pPr>
      <w:r>
        <w:rPr>
          <w:rFonts w:ascii="Times New Roman" w:hAnsi="Times New Roman" w:cs="Times New Roman"/>
          <w:b/>
          <w:bCs/>
          <w:sz w:val="28"/>
          <w:szCs w:val="28"/>
        </w:rPr>
        <w:t>5.</w:t>
      </w:r>
      <w:r>
        <w:rPr>
          <w:rFonts w:ascii="Times New Roman" w:hAnsi="Times New Roman" w:cs="Times New Roman" w:hint="eastAsia"/>
          <w:b/>
          <w:bCs/>
          <w:sz w:val="28"/>
          <w:szCs w:val="28"/>
        </w:rPr>
        <w:t>Concluding remarks</w:t>
      </w:r>
    </w:p>
    <w:p w14:paraId="6E060C16" w14:textId="77777777" w:rsidR="00C73F64" w:rsidRDefault="00091342">
      <w:pPr>
        <w:pStyle w:val="ListParagraph"/>
        <w:spacing w:line="240" w:lineRule="auto"/>
        <w:rPr>
          <w:rFonts w:ascii="Times New Roman" w:hAnsi="Times New Roman" w:cs="Times New Roman"/>
          <w:sz w:val="21"/>
          <w:szCs w:val="21"/>
        </w:rPr>
      </w:pPr>
      <w:r>
        <w:rPr>
          <w:rFonts w:ascii="Times New Roman" w:hAnsi="Times New Roman" w:cs="Times New Roman" w:hint="eastAsia"/>
          <w:sz w:val="21"/>
          <w:szCs w:val="21"/>
        </w:rPr>
        <w:t>For large-scale engineering structures, the development of smart concrete is imminent. Conducting corresponding health monitoring and self-healing for different engineering structures holds great potential, and the intellectualization of construction materials is a crucial research direction in the future. This paper summarizes the research on smart concrete conducted by scholars at home and abroad, mainly covering the following aspects:</w:t>
      </w:r>
    </w:p>
    <w:p w14:paraId="790A8700" w14:textId="77777777" w:rsidR="00C73F64" w:rsidRDefault="00091342">
      <w:pPr>
        <w:pStyle w:val="ListParagraph"/>
        <w:spacing w:line="240" w:lineRule="auto"/>
        <w:rPr>
          <w:rFonts w:ascii="Times New Roman" w:hAnsi="Times New Roman" w:cs="Times New Roman"/>
          <w:sz w:val="21"/>
          <w:szCs w:val="21"/>
        </w:rPr>
      </w:pPr>
      <w:r>
        <w:rPr>
          <w:rFonts w:ascii="Times New Roman" w:hAnsi="Times New Roman" w:cs="Times New Roman" w:hint="eastAsia"/>
          <w:sz w:val="21"/>
          <w:szCs w:val="21"/>
        </w:rPr>
        <w:t>(1) It introduces different functional fillers used in the preparation of conductive concrete, as well as the mechanical-electrical-thermal effects of conductive concrete under the action of different admixtures; it also summarizes and analyzes the main properties and research status of various types of conductive concrete.</w:t>
      </w:r>
    </w:p>
    <w:p w14:paraId="23E9F121" w14:textId="77777777" w:rsidR="00C73F64" w:rsidRDefault="00091342">
      <w:pPr>
        <w:pStyle w:val="ListParagraph"/>
        <w:spacing w:line="240" w:lineRule="auto"/>
        <w:rPr>
          <w:rFonts w:ascii="Times New Roman" w:hAnsi="Times New Roman" w:cs="Times New Roman"/>
          <w:sz w:val="21"/>
          <w:szCs w:val="21"/>
        </w:rPr>
      </w:pPr>
      <w:r>
        <w:rPr>
          <w:rFonts w:ascii="Times New Roman" w:hAnsi="Times New Roman" w:cs="Times New Roman" w:hint="eastAsia"/>
          <w:sz w:val="21"/>
          <w:szCs w:val="21"/>
        </w:rPr>
        <w:t xml:space="preserve">(2) From the perspective of current concrete self-healing technologies, there are still many problems, involving fields such as chemistry, civil engineering, microbiology, and materials </w:t>
      </w:r>
      <w:r>
        <w:rPr>
          <w:rFonts w:ascii="Times New Roman" w:hAnsi="Times New Roman" w:cs="Times New Roman" w:hint="eastAsia"/>
          <w:sz w:val="21"/>
          <w:szCs w:val="21"/>
        </w:rPr>
        <w:lastRenderedPageBreak/>
        <w:t>science, which require long-term development. However, concrete self-healing technology will become an important part of the development of construction intellectualization and concrete intellectualization. It can significantly improve the structural durability and service life, save maintenance costs, and thus has important engineering application significance.</w:t>
      </w:r>
    </w:p>
    <w:commentRangeEnd w:id="4"/>
    <w:p w14:paraId="2F362384" w14:textId="77777777" w:rsidR="00D322A7" w:rsidRDefault="003E1B99">
      <w:pPr>
        <w:pStyle w:val="ListParagraph"/>
        <w:spacing w:line="240" w:lineRule="auto"/>
        <w:ind w:firstLine="320"/>
        <w:rPr>
          <w:rFonts w:ascii="Times New Roman" w:hAnsi="Times New Roman" w:cs="Times New Roman"/>
          <w:sz w:val="21"/>
          <w:szCs w:val="21"/>
        </w:rPr>
      </w:pPr>
      <w:r>
        <w:rPr>
          <w:rStyle w:val="CommentReference"/>
        </w:rPr>
        <w:commentReference w:id="4"/>
      </w:r>
    </w:p>
    <w:p w14:paraId="70782335" w14:textId="77777777" w:rsidR="00766073" w:rsidRPr="00766073" w:rsidRDefault="00766073" w:rsidP="00766073">
      <w:pPr>
        <w:widowControl/>
        <w:spacing w:after="200" w:line="276" w:lineRule="auto"/>
        <w:ind w:firstLineChars="0" w:firstLine="0"/>
        <w:outlineLvl w:val="0"/>
        <w:rPr>
          <w:rFonts w:ascii="Arial" w:eastAsia="Times New Roman" w:hAnsi="Arial" w:cs="Arial"/>
          <w:kern w:val="0"/>
          <w:sz w:val="22"/>
          <w:szCs w:val="22"/>
          <w:lang w:val="en-GB" w:eastAsia="en-GB"/>
        </w:rPr>
      </w:pPr>
      <w:r w:rsidRPr="00766073">
        <w:rPr>
          <w:rFonts w:ascii="Arial" w:eastAsia="Times New Roman" w:hAnsi="Arial" w:cs="Arial"/>
          <w:b/>
          <w:bCs/>
          <w:kern w:val="0"/>
          <w:sz w:val="22"/>
          <w:szCs w:val="22"/>
          <w:lang w:val="en-GB" w:eastAsia="en-GB"/>
        </w:rPr>
        <w:t>COMPETING INTERESTS DISCLAIMER:</w:t>
      </w:r>
    </w:p>
    <w:p w14:paraId="4BEB9A5F" w14:textId="77777777" w:rsidR="00766073" w:rsidRPr="00766073" w:rsidRDefault="00766073" w:rsidP="00766073">
      <w:pPr>
        <w:widowControl/>
        <w:spacing w:after="200" w:line="276" w:lineRule="auto"/>
        <w:ind w:firstLineChars="0" w:firstLine="0"/>
        <w:jc w:val="left"/>
        <w:rPr>
          <w:rFonts w:ascii="Calibri" w:eastAsia="Times New Roman" w:hAnsi="Calibri" w:cs="Times New Roman"/>
          <w:kern w:val="0"/>
          <w:sz w:val="22"/>
          <w:szCs w:val="22"/>
          <w:lang w:val="en-GB" w:eastAsia="en-GB"/>
        </w:rPr>
      </w:pPr>
      <w:r w:rsidRPr="00766073">
        <w:rPr>
          <w:rFonts w:ascii="Calibri" w:eastAsia="Times New Roman" w:hAnsi="Calibri" w:cs="Times New Roman"/>
          <w:kern w:val="0"/>
          <w:sz w:val="22"/>
          <w:szCs w:val="22"/>
          <w:lang w:val="en-GB" w:eastAsia="en-GB"/>
        </w:rPr>
        <w:t>Authors have declared that they have no known competing financial interests OR non-financial interests OR personal relationships that could have appeared to influence the work reported in this paper.</w:t>
      </w:r>
    </w:p>
    <w:p w14:paraId="60D448A4" w14:textId="77777777" w:rsidR="00C73F64" w:rsidRDefault="00091342">
      <w:pPr>
        <w:ind w:firstLine="420"/>
        <w:rPr>
          <w:rFonts w:ascii="Times New Roman" w:hAnsi="Times New Roman" w:cs="Times New Roman"/>
          <w:sz w:val="21"/>
          <w:szCs w:val="21"/>
        </w:rPr>
      </w:pPr>
      <w:r>
        <w:rPr>
          <w:rFonts w:ascii="Times New Roman" w:hAnsi="Times New Roman" w:cs="Times New Roman"/>
          <w:sz w:val="21"/>
          <w:szCs w:val="21"/>
        </w:rPr>
        <w:br w:type="page"/>
      </w:r>
    </w:p>
    <w:p w14:paraId="7E10EBF1" w14:textId="298B4979" w:rsidR="00C73F64" w:rsidRPr="000764E9" w:rsidRDefault="00902315" w:rsidP="000764E9">
      <w:pPr>
        <w:ind w:firstLineChars="0" w:firstLine="0"/>
        <w:rPr>
          <w:rFonts w:ascii="Times New Roman" w:hAnsi="Times New Roman" w:cs="Times New Roman"/>
          <w:b/>
          <w:color w:val="000000"/>
          <w:sz w:val="32"/>
          <w:szCs w:val="21"/>
          <w:u w:color="000000"/>
        </w:rPr>
      </w:pPr>
      <w:r>
        <w:rPr>
          <w:rFonts w:ascii="Times New Roman" w:hAnsi="Times New Roman" w:cs="Times New Roman"/>
          <w:b/>
          <w:color w:val="000000"/>
          <w:sz w:val="32"/>
          <w:szCs w:val="21"/>
          <w:u w:color="000000"/>
        </w:rPr>
        <w:lastRenderedPageBreak/>
        <w:t>REFERENCE</w:t>
      </w:r>
    </w:p>
    <w:p w14:paraId="2B963236" w14:textId="7C8CC416" w:rsidR="000764E9" w:rsidRPr="000764E9" w:rsidRDefault="000764E9" w:rsidP="000764E9">
      <w:pPr>
        <w:spacing w:line="320" w:lineRule="exact"/>
        <w:ind w:left="420" w:hangingChars="200" w:hanging="420"/>
        <w:jc w:val="left"/>
        <w:rPr>
          <w:rFonts w:ascii="Times New Roman" w:hAnsi="Times New Roman"/>
          <w:bCs/>
          <w:sz w:val="21"/>
        </w:rPr>
      </w:pPr>
      <w:r>
        <w:rPr>
          <w:rFonts w:ascii="Times New Roman" w:hAnsi="Times New Roman" w:hint="eastAsia"/>
          <w:bCs/>
          <w:sz w:val="21"/>
        </w:rPr>
        <w:t>[</w:t>
      </w:r>
      <w:r w:rsidRPr="000764E9">
        <w:rPr>
          <w:rFonts w:ascii="Times New Roman" w:hAnsi="Times New Roman" w:hint="eastAsia"/>
          <w:bCs/>
          <w:sz w:val="21"/>
        </w:rPr>
        <w:t>1] Li H, Ou J P. Smart Concrete and Structures[J]. Engineering Mechanics, (Suppl.</w:t>
      </w:r>
      <w:r w:rsidRPr="000764E9">
        <w:rPr>
          <w:rFonts w:ascii="Times New Roman" w:hAnsi="Times New Roman" w:hint="eastAsia"/>
          <w:bCs/>
          <w:sz w:val="21"/>
        </w:rPr>
        <w:t>Ⅱ</w:t>
      </w:r>
      <w:r w:rsidRPr="000764E9">
        <w:rPr>
          <w:rFonts w:ascii="Times New Roman" w:hAnsi="Times New Roman" w:hint="eastAsia"/>
          <w:bCs/>
          <w:sz w:val="21"/>
        </w:rPr>
        <w:t>): 45-61.</w:t>
      </w:r>
    </w:p>
    <w:p w14:paraId="3C111C6E" w14:textId="77777777" w:rsidR="000764E9" w:rsidRPr="000764E9" w:rsidRDefault="000764E9" w:rsidP="000764E9">
      <w:pPr>
        <w:spacing w:line="320" w:lineRule="exact"/>
        <w:ind w:left="420" w:hangingChars="200" w:hanging="420"/>
        <w:jc w:val="left"/>
        <w:rPr>
          <w:rFonts w:ascii="Times New Roman" w:hAnsi="Times New Roman"/>
          <w:bCs/>
          <w:sz w:val="21"/>
        </w:rPr>
      </w:pPr>
      <w:r w:rsidRPr="000764E9">
        <w:rPr>
          <w:rFonts w:ascii="Times New Roman" w:hAnsi="Times New Roman" w:hint="eastAsia"/>
          <w:bCs/>
          <w:sz w:val="21"/>
        </w:rPr>
        <w:t>[2] Yao W, Wu K R. Research Status and Development Trend of Smart Concrete[J]. New Building Materials, 2000(10): 22-24.</w:t>
      </w:r>
    </w:p>
    <w:p w14:paraId="777C877E" w14:textId="77777777" w:rsidR="000764E9" w:rsidRPr="000764E9" w:rsidRDefault="000764E9" w:rsidP="000764E9">
      <w:pPr>
        <w:spacing w:line="320" w:lineRule="exact"/>
        <w:ind w:left="420" w:hangingChars="200" w:hanging="420"/>
        <w:jc w:val="left"/>
        <w:rPr>
          <w:rFonts w:ascii="Times New Roman" w:hAnsi="Times New Roman"/>
          <w:bCs/>
          <w:sz w:val="21"/>
        </w:rPr>
      </w:pPr>
      <w:r w:rsidRPr="000764E9">
        <w:rPr>
          <w:rFonts w:ascii="Times New Roman" w:hAnsi="Times New Roman" w:hint="eastAsia"/>
          <w:bCs/>
          <w:sz w:val="21"/>
        </w:rPr>
        <w:t xml:space="preserve">[3] Sun D S, Chen Y </w:t>
      </w:r>
      <w:proofErr w:type="spellStart"/>
      <w:r w:rsidRPr="000764E9">
        <w:rPr>
          <w:rFonts w:ascii="Times New Roman" w:hAnsi="Times New Roman" w:hint="eastAsia"/>
          <w:bCs/>
          <w:sz w:val="21"/>
        </w:rPr>
        <w:t>Y</w:t>
      </w:r>
      <w:proofErr w:type="spellEnd"/>
      <w:r w:rsidRPr="000764E9">
        <w:rPr>
          <w:rFonts w:ascii="Times New Roman" w:hAnsi="Times New Roman" w:hint="eastAsia"/>
          <w:bCs/>
          <w:sz w:val="21"/>
        </w:rPr>
        <w:t>, Wang A G, et al. Research Progress of Self-Healing Concrete[J]. Materials Review, 2014(11): 132-136.</w:t>
      </w:r>
    </w:p>
    <w:p w14:paraId="7F66DD50" w14:textId="77777777" w:rsidR="000764E9" w:rsidRPr="000764E9" w:rsidRDefault="000764E9" w:rsidP="000764E9">
      <w:pPr>
        <w:spacing w:line="320" w:lineRule="exact"/>
        <w:ind w:left="420" w:hangingChars="200" w:hanging="420"/>
        <w:jc w:val="left"/>
        <w:rPr>
          <w:rFonts w:ascii="Times New Roman" w:hAnsi="Times New Roman"/>
          <w:bCs/>
          <w:sz w:val="21"/>
        </w:rPr>
      </w:pPr>
      <w:r w:rsidRPr="000764E9">
        <w:rPr>
          <w:rFonts w:ascii="Times New Roman" w:hAnsi="Times New Roman" w:hint="eastAsia"/>
          <w:bCs/>
          <w:sz w:val="21"/>
        </w:rPr>
        <w:t>[4] Yao W, Zhong W H. Mechanism of Self-Healing for Concrete Damage[J]. Chinese Journal of Materials Research, 2006, 20(1): 24-28.</w:t>
      </w:r>
    </w:p>
    <w:p w14:paraId="28453FAC" w14:textId="77777777" w:rsidR="000764E9" w:rsidRPr="000764E9" w:rsidRDefault="000764E9" w:rsidP="000764E9">
      <w:pPr>
        <w:spacing w:line="320" w:lineRule="exact"/>
        <w:ind w:left="420" w:hangingChars="200" w:hanging="420"/>
        <w:jc w:val="left"/>
        <w:rPr>
          <w:rFonts w:ascii="Times New Roman" w:hAnsi="Times New Roman"/>
          <w:bCs/>
          <w:sz w:val="21"/>
        </w:rPr>
      </w:pPr>
      <w:r w:rsidRPr="000764E9">
        <w:rPr>
          <w:rFonts w:ascii="Times New Roman" w:hAnsi="Times New Roman" w:hint="eastAsia"/>
          <w:bCs/>
          <w:sz w:val="21"/>
        </w:rPr>
        <w:t>[5] Liu X Y, Yao W, Zheng X F, et al. Experimental Study on Self-Healing Performance of Concrete Damage[J]. Journal of Building Materials, 2005, 8(2): 184-188.</w:t>
      </w:r>
    </w:p>
    <w:p w14:paraId="03A87BD6" w14:textId="77777777" w:rsidR="000764E9" w:rsidRPr="000764E9" w:rsidRDefault="000764E9" w:rsidP="000764E9">
      <w:pPr>
        <w:spacing w:line="320" w:lineRule="exact"/>
        <w:ind w:left="420" w:hangingChars="200" w:hanging="420"/>
        <w:jc w:val="left"/>
        <w:rPr>
          <w:rFonts w:ascii="Times New Roman" w:hAnsi="Times New Roman"/>
          <w:bCs/>
          <w:sz w:val="21"/>
        </w:rPr>
      </w:pPr>
      <w:r w:rsidRPr="000764E9">
        <w:rPr>
          <w:rFonts w:ascii="Times New Roman" w:hAnsi="Times New Roman" w:hint="eastAsia"/>
          <w:bCs/>
          <w:sz w:val="21"/>
        </w:rPr>
        <w:t>[6] Fang Y H, An P B, Zhao W, et al. Permeation Erosion and Self-Healing of Cement-Based Materials with Cracks[J]. Journal of the Chinese Ceramic Society, 2008, 36(4): 451-456.</w:t>
      </w:r>
    </w:p>
    <w:p w14:paraId="71A365C1" w14:textId="77777777" w:rsidR="000764E9" w:rsidRPr="000764E9" w:rsidRDefault="000764E9" w:rsidP="000764E9">
      <w:pPr>
        <w:spacing w:line="320" w:lineRule="exact"/>
        <w:ind w:left="420" w:hangingChars="200" w:hanging="420"/>
        <w:jc w:val="left"/>
        <w:rPr>
          <w:rFonts w:ascii="Times New Roman" w:hAnsi="Times New Roman"/>
          <w:bCs/>
          <w:sz w:val="21"/>
        </w:rPr>
      </w:pPr>
      <w:r w:rsidRPr="000764E9">
        <w:rPr>
          <w:rFonts w:ascii="Times New Roman" w:hAnsi="Times New Roman" w:hint="eastAsia"/>
          <w:bCs/>
          <w:sz w:val="21"/>
        </w:rPr>
        <w:t xml:space="preserve">[7] </w:t>
      </w:r>
      <w:proofErr w:type="spellStart"/>
      <w:r w:rsidRPr="000764E9">
        <w:rPr>
          <w:rFonts w:ascii="Times New Roman" w:hAnsi="Times New Roman" w:hint="eastAsia"/>
          <w:bCs/>
          <w:sz w:val="21"/>
        </w:rPr>
        <w:t>Kan</w:t>
      </w:r>
      <w:proofErr w:type="spellEnd"/>
      <w:r w:rsidRPr="000764E9">
        <w:rPr>
          <w:rFonts w:ascii="Times New Roman" w:hAnsi="Times New Roman" w:hint="eastAsia"/>
          <w:bCs/>
          <w:sz w:val="21"/>
        </w:rPr>
        <w:t xml:space="preserve"> L </w:t>
      </w:r>
      <w:proofErr w:type="spellStart"/>
      <w:r w:rsidRPr="000764E9">
        <w:rPr>
          <w:rFonts w:ascii="Times New Roman" w:hAnsi="Times New Roman" w:hint="eastAsia"/>
          <w:bCs/>
          <w:sz w:val="21"/>
        </w:rPr>
        <w:t>L</w:t>
      </w:r>
      <w:proofErr w:type="spellEnd"/>
      <w:r w:rsidRPr="000764E9">
        <w:rPr>
          <w:rFonts w:ascii="Times New Roman" w:hAnsi="Times New Roman" w:hint="eastAsia"/>
          <w:bCs/>
          <w:sz w:val="21"/>
        </w:rPr>
        <w:t>, Shi H S, Zhai G F, et al. Self-Healing Behavior of High Ductility Fiber-Reinforced Cement-Based Composites[J]. Journal of the Chinese Ceramic Society, 2011, 39(4): 682-689.</w:t>
      </w:r>
    </w:p>
    <w:p w14:paraId="6A386812" w14:textId="0A59C9F2" w:rsidR="00C73F64" w:rsidRDefault="000764E9" w:rsidP="000764E9">
      <w:pPr>
        <w:spacing w:line="320" w:lineRule="exact"/>
        <w:ind w:left="420" w:hangingChars="200" w:hanging="420"/>
        <w:jc w:val="left"/>
        <w:rPr>
          <w:rFonts w:ascii="Times New Roman" w:hAnsi="Times New Roman"/>
          <w:bCs/>
          <w:sz w:val="21"/>
        </w:rPr>
      </w:pPr>
      <w:r w:rsidRPr="000764E9">
        <w:rPr>
          <w:rFonts w:ascii="Times New Roman" w:hAnsi="Times New Roman" w:hint="eastAsia"/>
          <w:bCs/>
          <w:sz w:val="21"/>
        </w:rPr>
        <w:t xml:space="preserve">[8] </w:t>
      </w:r>
      <w:proofErr w:type="spellStart"/>
      <w:r w:rsidRPr="000764E9">
        <w:rPr>
          <w:rFonts w:ascii="Times New Roman" w:hAnsi="Times New Roman" w:hint="eastAsia"/>
          <w:bCs/>
          <w:sz w:val="21"/>
        </w:rPr>
        <w:t>Kan</w:t>
      </w:r>
      <w:proofErr w:type="spellEnd"/>
      <w:r w:rsidRPr="000764E9">
        <w:rPr>
          <w:rFonts w:ascii="Times New Roman" w:hAnsi="Times New Roman" w:hint="eastAsia"/>
          <w:bCs/>
          <w:sz w:val="21"/>
        </w:rPr>
        <w:t xml:space="preserve"> L </w:t>
      </w:r>
      <w:proofErr w:type="spellStart"/>
      <w:r w:rsidRPr="000764E9">
        <w:rPr>
          <w:rFonts w:ascii="Times New Roman" w:hAnsi="Times New Roman" w:hint="eastAsia"/>
          <w:bCs/>
          <w:sz w:val="21"/>
        </w:rPr>
        <w:t>L</w:t>
      </w:r>
      <w:proofErr w:type="spellEnd"/>
      <w:r w:rsidRPr="000764E9">
        <w:rPr>
          <w:rFonts w:ascii="Times New Roman" w:hAnsi="Times New Roman" w:hint="eastAsia"/>
          <w:bCs/>
          <w:sz w:val="21"/>
        </w:rPr>
        <w:t>, Shi H S. Crack Distribution and Mechanical Properties of Engineering Cement-Based Materials After Self-Healing [J]. Journal of Building Materials, 2012, 15 (1): 27-</w:t>
      </w:r>
      <w:r>
        <w:rPr>
          <w:rFonts w:ascii="Times New Roman" w:hAnsi="Times New Roman" w:hint="eastAsia"/>
          <w:bCs/>
          <w:sz w:val="21"/>
        </w:rPr>
        <w:t>33.</w:t>
      </w:r>
    </w:p>
    <w:p w14:paraId="04AA4076" w14:textId="31A4F712" w:rsidR="00C73F64" w:rsidRDefault="00091342" w:rsidP="000764E9">
      <w:pPr>
        <w:spacing w:line="320" w:lineRule="exact"/>
        <w:ind w:left="420" w:hangingChars="200" w:hanging="420"/>
        <w:jc w:val="left"/>
        <w:rPr>
          <w:rFonts w:ascii="Times New Roman" w:hAnsi="Times New Roman"/>
          <w:bCs/>
          <w:sz w:val="21"/>
        </w:rPr>
      </w:pPr>
      <w:r>
        <w:rPr>
          <w:rFonts w:ascii="Times New Roman" w:hAnsi="Times New Roman"/>
          <w:bCs/>
          <w:sz w:val="21"/>
        </w:rPr>
        <w:t>[</w:t>
      </w:r>
      <w:r>
        <w:rPr>
          <w:rFonts w:ascii="Times New Roman" w:hAnsi="Times New Roman" w:hint="eastAsia"/>
          <w:bCs/>
          <w:sz w:val="21"/>
        </w:rPr>
        <w:t>9</w:t>
      </w:r>
      <w:r>
        <w:rPr>
          <w:rFonts w:ascii="Times New Roman" w:hAnsi="Times New Roman"/>
          <w:bCs/>
          <w:sz w:val="21"/>
        </w:rPr>
        <w:t>]</w:t>
      </w:r>
      <w:r w:rsidR="000764E9">
        <w:rPr>
          <w:rFonts w:ascii="Times New Roman" w:hAnsi="Times New Roman" w:hint="eastAsia"/>
          <w:bCs/>
          <w:sz w:val="21"/>
        </w:rPr>
        <w:t xml:space="preserve"> </w:t>
      </w:r>
      <w:proofErr w:type="spellStart"/>
      <w:r>
        <w:rPr>
          <w:rFonts w:ascii="Times New Roman" w:hAnsi="Times New Roman"/>
          <w:bCs/>
          <w:sz w:val="21"/>
        </w:rPr>
        <w:t>Sanjuán</w:t>
      </w:r>
      <w:proofErr w:type="spellEnd"/>
      <w:r>
        <w:rPr>
          <w:rFonts w:ascii="Times New Roman" w:hAnsi="Times New Roman"/>
          <w:bCs/>
          <w:sz w:val="21"/>
        </w:rPr>
        <w:t xml:space="preserve"> M A, Andrade C, </w:t>
      </w:r>
      <w:proofErr w:type="spellStart"/>
      <w:r>
        <w:rPr>
          <w:rFonts w:ascii="Times New Roman" w:hAnsi="Times New Roman"/>
          <w:bCs/>
          <w:sz w:val="21"/>
        </w:rPr>
        <w:t>Bentur</w:t>
      </w:r>
      <w:proofErr w:type="spellEnd"/>
      <w:r>
        <w:rPr>
          <w:rFonts w:ascii="Times New Roman" w:hAnsi="Times New Roman"/>
          <w:bCs/>
          <w:sz w:val="21"/>
        </w:rPr>
        <w:t xml:space="preserve"> A. Effect of Crack Control in Mortars Containing Polypropylene Fibers on the Corrosion of Steel in a Cementitious Matrix [J]. Aci Materials Journal, 1997,94(2):134-141. </w:t>
      </w:r>
    </w:p>
    <w:p w14:paraId="23E0F4CB" w14:textId="2C35571C" w:rsidR="000764E9" w:rsidRPr="000764E9" w:rsidRDefault="000764E9" w:rsidP="000764E9">
      <w:pPr>
        <w:spacing w:line="320" w:lineRule="exact"/>
        <w:ind w:left="420" w:hangingChars="200" w:hanging="420"/>
        <w:jc w:val="left"/>
        <w:rPr>
          <w:rFonts w:ascii="Times New Roman" w:hAnsi="Times New Roman"/>
          <w:bCs/>
          <w:sz w:val="21"/>
        </w:rPr>
      </w:pPr>
      <w:r w:rsidRPr="000764E9">
        <w:rPr>
          <w:rFonts w:ascii="Times New Roman" w:hAnsi="Times New Roman"/>
          <w:bCs/>
          <w:sz w:val="21"/>
        </w:rPr>
        <w:t>[10] Wang J Y, Qian C X, Wang R X, et al. Study on Surface Coating of Cement-Based Materials by Bacterial Solution Immersion Method[J]. Journal of the Chinese Ceramic Society, 2009, 37(7): 1097-1102.</w:t>
      </w:r>
    </w:p>
    <w:p w14:paraId="138A70E9" w14:textId="77777777" w:rsidR="00C73F64" w:rsidRDefault="00091342" w:rsidP="000764E9">
      <w:pPr>
        <w:spacing w:line="320" w:lineRule="exact"/>
        <w:ind w:left="420" w:hangingChars="200" w:hanging="420"/>
        <w:jc w:val="left"/>
        <w:rPr>
          <w:rFonts w:ascii="Times New Roman" w:hAnsi="Times New Roman"/>
          <w:bCs/>
          <w:sz w:val="21"/>
        </w:rPr>
      </w:pPr>
      <w:r>
        <w:rPr>
          <w:rFonts w:ascii="Times New Roman" w:hAnsi="Times New Roman"/>
          <w:bCs/>
          <w:sz w:val="21"/>
        </w:rPr>
        <w:t>[</w:t>
      </w:r>
      <w:r>
        <w:rPr>
          <w:rFonts w:ascii="Times New Roman" w:hAnsi="Times New Roman" w:hint="eastAsia"/>
          <w:bCs/>
          <w:sz w:val="21"/>
        </w:rPr>
        <w:t>11</w:t>
      </w:r>
      <w:r>
        <w:rPr>
          <w:rFonts w:ascii="Times New Roman" w:hAnsi="Times New Roman"/>
          <w:bCs/>
          <w:sz w:val="21"/>
        </w:rPr>
        <w:t>] Zhong W, Yao W. Influence of Damage Degree on Self-Healing of Concrete [J]. Construction and Building Materials,2008,22(6):1137-1142.</w:t>
      </w:r>
    </w:p>
    <w:p w14:paraId="411A50E5" w14:textId="77777777" w:rsidR="00C73F64" w:rsidRDefault="00091342" w:rsidP="000764E9">
      <w:pPr>
        <w:spacing w:line="320" w:lineRule="exact"/>
        <w:ind w:left="420" w:hangingChars="200" w:hanging="420"/>
        <w:jc w:val="left"/>
        <w:rPr>
          <w:rFonts w:ascii="Times New Roman" w:hAnsi="Times New Roman"/>
          <w:bCs/>
          <w:sz w:val="21"/>
        </w:rPr>
      </w:pPr>
      <w:r>
        <w:rPr>
          <w:rFonts w:ascii="Times New Roman" w:hAnsi="Times New Roman"/>
          <w:bCs/>
          <w:sz w:val="21"/>
        </w:rPr>
        <w:t>[</w:t>
      </w:r>
      <w:r>
        <w:rPr>
          <w:rFonts w:ascii="Times New Roman" w:hAnsi="Times New Roman" w:hint="eastAsia"/>
          <w:bCs/>
          <w:sz w:val="21"/>
        </w:rPr>
        <w:t>12</w:t>
      </w:r>
      <w:r>
        <w:rPr>
          <w:rFonts w:ascii="Times New Roman" w:hAnsi="Times New Roman"/>
          <w:bCs/>
          <w:sz w:val="21"/>
        </w:rPr>
        <w:t xml:space="preserve">] </w:t>
      </w:r>
      <w:proofErr w:type="spellStart"/>
      <w:r>
        <w:rPr>
          <w:rFonts w:ascii="Times New Roman" w:hAnsi="Times New Roman"/>
          <w:bCs/>
          <w:sz w:val="21"/>
        </w:rPr>
        <w:t>Sahmaran</w:t>
      </w:r>
      <w:proofErr w:type="spellEnd"/>
      <w:r>
        <w:rPr>
          <w:rFonts w:ascii="Times New Roman" w:hAnsi="Times New Roman"/>
          <w:bCs/>
          <w:sz w:val="21"/>
        </w:rPr>
        <w:t xml:space="preserve"> M, </w:t>
      </w:r>
      <w:proofErr w:type="spellStart"/>
      <w:r>
        <w:rPr>
          <w:rFonts w:ascii="Times New Roman" w:hAnsi="Times New Roman"/>
          <w:bCs/>
          <w:sz w:val="21"/>
        </w:rPr>
        <w:t>Yildirim</w:t>
      </w:r>
      <w:proofErr w:type="spellEnd"/>
      <w:r>
        <w:rPr>
          <w:rFonts w:ascii="Times New Roman" w:hAnsi="Times New Roman"/>
          <w:bCs/>
          <w:sz w:val="21"/>
        </w:rPr>
        <w:t xml:space="preserve"> G, Erdem T K. Self-Healing Capability of </w:t>
      </w:r>
      <w:proofErr w:type="spellStart"/>
      <w:r>
        <w:rPr>
          <w:rFonts w:ascii="Times New Roman" w:hAnsi="Times New Roman"/>
          <w:bCs/>
          <w:sz w:val="21"/>
        </w:rPr>
        <w:t>Cementitious</w:t>
      </w:r>
      <w:proofErr w:type="spellEnd"/>
      <w:r>
        <w:rPr>
          <w:rFonts w:ascii="Times New Roman" w:hAnsi="Times New Roman"/>
          <w:bCs/>
          <w:sz w:val="21"/>
        </w:rPr>
        <w:t xml:space="preserve"> Composites In</w:t>
      </w:r>
      <w:r>
        <w:rPr>
          <w:rFonts w:ascii="Times New Roman" w:hAnsi="Times New Roman" w:hint="eastAsia"/>
          <w:bCs/>
          <w:sz w:val="21"/>
        </w:rPr>
        <w:t xml:space="preserve"> </w:t>
      </w:r>
      <w:proofErr w:type="spellStart"/>
      <w:r>
        <w:rPr>
          <w:rFonts w:ascii="Times New Roman" w:hAnsi="Times New Roman"/>
          <w:bCs/>
          <w:sz w:val="21"/>
        </w:rPr>
        <w:t>corporating</w:t>
      </w:r>
      <w:proofErr w:type="spellEnd"/>
      <w:r>
        <w:rPr>
          <w:rFonts w:ascii="Times New Roman" w:hAnsi="Times New Roman"/>
          <w:bCs/>
          <w:sz w:val="21"/>
        </w:rPr>
        <w:t xml:space="preserve"> Different Supplementary </w:t>
      </w:r>
      <w:proofErr w:type="spellStart"/>
      <w:r>
        <w:rPr>
          <w:rFonts w:ascii="Times New Roman" w:hAnsi="Times New Roman"/>
          <w:bCs/>
          <w:sz w:val="21"/>
        </w:rPr>
        <w:t>Cementitious</w:t>
      </w:r>
      <w:proofErr w:type="spellEnd"/>
      <w:r>
        <w:rPr>
          <w:rFonts w:ascii="Times New Roman" w:hAnsi="Times New Roman"/>
          <w:bCs/>
          <w:sz w:val="21"/>
        </w:rPr>
        <w:t xml:space="preserve"> Materials [J]. Cement and Concrete Composites,2013,35(1):89-101.</w:t>
      </w:r>
    </w:p>
    <w:p w14:paraId="299E2826" w14:textId="77777777" w:rsidR="00C73F64" w:rsidRDefault="00091342" w:rsidP="000764E9">
      <w:pPr>
        <w:spacing w:line="320" w:lineRule="exact"/>
        <w:ind w:left="420" w:hangingChars="200" w:hanging="420"/>
        <w:jc w:val="left"/>
        <w:rPr>
          <w:rFonts w:ascii="Times New Roman" w:hAnsi="Times New Roman"/>
          <w:bCs/>
          <w:sz w:val="21"/>
        </w:rPr>
      </w:pPr>
      <w:r>
        <w:rPr>
          <w:rFonts w:ascii="Times New Roman" w:hAnsi="Times New Roman"/>
          <w:bCs/>
          <w:sz w:val="21"/>
        </w:rPr>
        <w:t>[</w:t>
      </w:r>
      <w:r>
        <w:rPr>
          <w:rFonts w:ascii="Times New Roman" w:hAnsi="Times New Roman" w:hint="eastAsia"/>
          <w:bCs/>
          <w:sz w:val="21"/>
        </w:rPr>
        <w:t>13</w:t>
      </w:r>
      <w:r>
        <w:rPr>
          <w:rFonts w:ascii="Times New Roman" w:hAnsi="Times New Roman"/>
          <w:bCs/>
          <w:sz w:val="21"/>
        </w:rPr>
        <w:t xml:space="preserve">] Pang B, Zhou Z, Hou P, et al. Autogenous and Engineered Healing </w:t>
      </w:r>
      <w:proofErr w:type="spellStart"/>
      <w:r>
        <w:rPr>
          <w:rFonts w:ascii="Times New Roman" w:hAnsi="Times New Roman"/>
          <w:bCs/>
          <w:sz w:val="21"/>
        </w:rPr>
        <w:t>Mechanwasms</w:t>
      </w:r>
      <w:proofErr w:type="spellEnd"/>
      <w:r>
        <w:rPr>
          <w:rFonts w:ascii="Times New Roman" w:hAnsi="Times New Roman"/>
          <w:bCs/>
          <w:sz w:val="21"/>
        </w:rPr>
        <w:t xml:space="preserve"> of Carbonated Steel Slag Aggregate in Concrete[J]. Construction and Building Materials,2016,107(6): 191-202.</w:t>
      </w:r>
    </w:p>
    <w:p w14:paraId="66662476" w14:textId="77777777" w:rsidR="000764E9" w:rsidRDefault="000764E9" w:rsidP="000764E9">
      <w:pPr>
        <w:spacing w:line="320" w:lineRule="exact"/>
        <w:ind w:left="420" w:hangingChars="200" w:hanging="420"/>
        <w:jc w:val="left"/>
        <w:rPr>
          <w:rFonts w:ascii="Times New Roman" w:hAnsi="Times New Roman"/>
          <w:bCs/>
          <w:sz w:val="21"/>
        </w:rPr>
      </w:pPr>
      <w:r w:rsidRPr="000764E9">
        <w:rPr>
          <w:rFonts w:ascii="Times New Roman" w:hAnsi="Times New Roman" w:hint="eastAsia"/>
          <w:bCs/>
          <w:sz w:val="21"/>
        </w:rPr>
        <w:t>[14] Han B. Long-Term Mechanical, Self-Healing and Impact Properties of Nanofiller Composite Concrete[D]. Master's Thesis of Dalian University of Technology, 2018.</w:t>
      </w:r>
    </w:p>
    <w:p w14:paraId="29664FB8" w14:textId="77777777" w:rsidR="000764E9" w:rsidRDefault="000764E9" w:rsidP="000764E9">
      <w:pPr>
        <w:spacing w:line="320" w:lineRule="exact"/>
        <w:ind w:left="420" w:hangingChars="200" w:hanging="420"/>
        <w:jc w:val="left"/>
        <w:rPr>
          <w:rFonts w:ascii="Times New Roman" w:hAnsi="Times New Roman"/>
          <w:bCs/>
          <w:sz w:val="21"/>
        </w:rPr>
      </w:pPr>
      <w:r w:rsidRPr="000764E9">
        <w:rPr>
          <w:rFonts w:ascii="Times New Roman" w:hAnsi="Times New Roman" w:hint="eastAsia"/>
          <w:bCs/>
          <w:sz w:val="21"/>
        </w:rPr>
        <w:t>[15] Ma Y X, Yu X, Xu Y Q, et al. Research Progress on Force Field Damage Response, Monitoring and Repair of Smart Fiber Reinforced Concrete[J]. Materials Reports, 2021, 35(19): 19081-19090.</w:t>
      </w:r>
    </w:p>
    <w:p w14:paraId="713AE8A0" w14:textId="77777777" w:rsidR="000764E9" w:rsidRDefault="000764E9" w:rsidP="000764E9">
      <w:pPr>
        <w:spacing w:line="320" w:lineRule="exact"/>
        <w:ind w:left="420" w:hangingChars="200" w:hanging="420"/>
        <w:jc w:val="left"/>
        <w:rPr>
          <w:rFonts w:ascii="Times New Roman" w:hAnsi="Times New Roman"/>
          <w:bCs/>
          <w:sz w:val="21"/>
        </w:rPr>
      </w:pPr>
      <w:r w:rsidRPr="000764E9">
        <w:rPr>
          <w:rFonts w:ascii="Times New Roman" w:hAnsi="Times New Roman" w:hint="eastAsia"/>
          <w:bCs/>
          <w:sz w:val="21"/>
        </w:rPr>
        <w:t>[16] Xie C S, Luo S R. Research Progress on Self-Healing Smart Concrete[J]. Journal of Fuzhou University (Natural Science Edition), 2005, 33(3): 147-150.</w:t>
      </w:r>
    </w:p>
    <w:p w14:paraId="709CA8BA" w14:textId="6A0996EF" w:rsidR="000764E9" w:rsidRDefault="000764E9" w:rsidP="000764E9">
      <w:pPr>
        <w:spacing w:line="320" w:lineRule="exact"/>
        <w:ind w:left="420" w:hangingChars="200" w:hanging="420"/>
        <w:jc w:val="left"/>
        <w:rPr>
          <w:rFonts w:ascii="Times New Roman" w:hAnsi="Times New Roman"/>
          <w:bCs/>
          <w:sz w:val="21"/>
        </w:rPr>
      </w:pPr>
      <w:r w:rsidRPr="000764E9">
        <w:rPr>
          <w:rFonts w:ascii="Times New Roman" w:hAnsi="Times New Roman" w:hint="eastAsia"/>
          <w:bCs/>
          <w:sz w:val="21"/>
        </w:rPr>
        <w:t>[1</w:t>
      </w:r>
      <w:r>
        <w:rPr>
          <w:rFonts w:ascii="Times New Roman" w:hAnsi="Times New Roman" w:hint="eastAsia"/>
          <w:bCs/>
          <w:sz w:val="21"/>
        </w:rPr>
        <w:t>7</w:t>
      </w:r>
      <w:r w:rsidRPr="000764E9">
        <w:rPr>
          <w:rFonts w:ascii="Times New Roman" w:hAnsi="Times New Roman" w:hint="eastAsia"/>
          <w:bCs/>
          <w:sz w:val="21"/>
        </w:rPr>
        <w:t>] Ai H M, Lu P G, Bai J Y. Research Progress on Self-Regulating Smart Concrete[J]. Concrete, 2021, (10): 16-19.</w:t>
      </w:r>
    </w:p>
    <w:p w14:paraId="47EC1CC2" w14:textId="7A428F24" w:rsidR="000764E9" w:rsidRDefault="000764E9" w:rsidP="000764E9">
      <w:pPr>
        <w:spacing w:line="320" w:lineRule="exact"/>
        <w:ind w:left="420" w:hangingChars="200" w:hanging="420"/>
        <w:jc w:val="left"/>
        <w:rPr>
          <w:rFonts w:ascii="Times New Roman" w:hAnsi="Times New Roman"/>
          <w:bCs/>
          <w:sz w:val="21"/>
        </w:rPr>
      </w:pPr>
      <w:r w:rsidRPr="000764E9">
        <w:rPr>
          <w:rFonts w:ascii="Times New Roman" w:hAnsi="Times New Roman" w:hint="eastAsia"/>
          <w:bCs/>
          <w:sz w:val="21"/>
        </w:rPr>
        <w:t>[1</w:t>
      </w:r>
      <w:r>
        <w:rPr>
          <w:rFonts w:ascii="Times New Roman" w:hAnsi="Times New Roman" w:hint="eastAsia"/>
          <w:bCs/>
          <w:sz w:val="21"/>
        </w:rPr>
        <w:t>8</w:t>
      </w:r>
      <w:r w:rsidRPr="000764E9">
        <w:rPr>
          <w:rFonts w:ascii="Times New Roman" w:hAnsi="Times New Roman" w:hint="eastAsia"/>
          <w:bCs/>
          <w:sz w:val="21"/>
        </w:rPr>
        <w:t xml:space="preserve">] Cui D, Li H N, Song G B. Research and Application Progress of Shape Memory Alloys in Civil Engineering[J]. Journal of Disaster Prevention and Mitigation Engineering, 2005, 25(1): </w:t>
      </w:r>
      <w:r w:rsidRPr="000764E9">
        <w:rPr>
          <w:rFonts w:ascii="Times New Roman" w:hAnsi="Times New Roman" w:hint="eastAsia"/>
          <w:bCs/>
          <w:sz w:val="21"/>
        </w:rPr>
        <w:lastRenderedPageBreak/>
        <w:t>86-94.</w:t>
      </w:r>
    </w:p>
    <w:p w14:paraId="2EF8251B" w14:textId="444ADAE1" w:rsidR="00C73F64" w:rsidRDefault="00091342" w:rsidP="000764E9">
      <w:pPr>
        <w:spacing w:line="320" w:lineRule="exact"/>
        <w:ind w:left="420" w:hangingChars="200" w:hanging="420"/>
        <w:jc w:val="left"/>
        <w:rPr>
          <w:rFonts w:ascii="Times New Roman" w:hAnsi="Times New Roman"/>
          <w:bCs/>
          <w:sz w:val="21"/>
        </w:rPr>
      </w:pPr>
      <w:r>
        <w:rPr>
          <w:rFonts w:ascii="Times New Roman" w:hAnsi="Times New Roman"/>
          <w:bCs/>
          <w:sz w:val="21"/>
        </w:rPr>
        <w:t>[</w:t>
      </w:r>
      <w:r w:rsidR="000764E9">
        <w:rPr>
          <w:rFonts w:ascii="Times New Roman" w:hAnsi="Times New Roman" w:hint="eastAsia"/>
          <w:bCs/>
          <w:sz w:val="21"/>
        </w:rPr>
        <w:t>19</w:t>
      </w:r>
      <w:r>
        <w:rPr>
          <w:rFonts w:ascii="Times New Roman" w:hAnsi="Times New Roman"/>
          <w:bCs/>
          <w:sz w:val="21"/>
        </w:rPr>
        <w:t xml:space="preserve">] Brinson L .C .One dimensional constitutive behavior of shape memory alloys </w:t>
      </w:r>
      <w:r>
        <w:rPr>
          <w:rFonts w:ascii="Times New Roman" w:hAnsi="Times New Roman"/>
          <w:bCs/>
          <w:sz w:val="21"/>
        </w:rPr>
        <w:t>：</w:t>
      </w:r>
      <w:r>
        <w:rPr>
          <w:rFonts w:ascii="Times New Roman" w:hAnsi="Times New Roman"/>
          <w:bCs/>
          <w:sz w:val="21"/>
        </w:rPr>
        <w:t xml:space="preserve">t her </w:t>
      </w:r>
      <w:proofErr w:type="spellStart"/>
      <w:r>
        <w:rPr>
          <w:rFonts w:ascii="Times New Roman" w:hAnsi="Times New Roman"/>
          <w:bCs/>
          <w:sz w:val="21"/>
        </w:rPr>
        <w:t>mo</w:t>
      </w:r>
      <w:proofErr w:type="spellEnd"/>
      <w:r>
        <w:rPr>
          <w:rFonts w:ascii="Times New Roman" w:hAnsi="Times New Roman"/>
          <w:bCs/>
          <w:sz w:val="21"/>
        </w:rPr>
        <w:t xml:space="preserve"> mechanical derivation with no n-constant material functions [</w:t>
      </w:r>
      <w:proofErr w:type="gramStart"/>
      <w:r>
        <w:rPr>
          <w:rFonts w:ascii="Times New Roman" w:hAnsi="Times New Roman"/>
          <w:bCs/>
          <w:sz w:val="21"/>
        </w:rPr>
        <w:t>J ]</w:t>
      </w:r>
      <w:proofErr w:type="gramEnd"/>
      <w:r>
        <w:rPr>
          <w:rFonts w:ascii="Times New Roman" w:hAnsi="Times New Roman"/>
          <w:bCs/>
          <w:sz w:val="21"/>
        </w:rPr>
        <w:t>.Journal of Intelligent Material Systems and Structure ,1993,(4)</w:t>
      </w:r>
      <w:r>
        <w:rPr>
          <w:rFonts w:ascii="Times New Roman" w:hAnsi="Times New Roman"/>
          <w:bCs/>
          <w:sz w:val="21"/>
        </w:rPr>
        <w:t>：</w:t>
      </w:r>
      <w:r>
        <w:rPr>
          <w:rFonts w:ascii="Times New Roman" w:hAnsi="Times New Roman"/>
          <w:bCs/>
          <w:sz w:val="21"/>
        </w:rPr>
        <w:t>229-242.</w:t>
      </w:r>
    </w:p>
    <w:p w14:paraId="285EDC33" w14:textId="6E4D5F49" w:rsidR="000764E9" w:rsidRDefault="000764E9" w:rsidP="000764E9">
      <w:pPr>
        <w:spacing w:line="320" w:lineRule="exact"/>
        <w:ind w:left="420" w:hangingChars="200" w:hanging="420"/>
        <w:jc w:val="left"/>
        <w:rPr>
          <w:rFonts w:ascii="Times New Roman" w:hAnsi="Times New Roman"/>
          <w:bCs/>
          <w:sz w:val="21"/>
        </w:rPr>
      </w:pPr>
      <w:r w:rsidRPr="000764E9">
        <w:rPr>
          <w:rFonts w:ascii="Times New Roman" w:hAnsi="Times New Roman"/>
          <w:bCs/>
          <w:sz w:val="21"/>
        </w:rPr>
        <w:t>[2</w:t>
      </w:r>
      <w:r>
        <w:rPr>
          <w:rFonts w:ascii="Times New Roman" w:hAnsi="Times New Roman" w:hint="eastAsia"/>
          <w:bCs/>
          <w:sz w:val="21"/>
        </w:rPr>
        <w:t>0</w:t>
      </w:r>
      <w:r w:rsidRPr="000764E9">
        <w:rPr>
          <w:rFonts w:ascii="Times New Roman" w:hAnsi="Times New Roman"/>
          <w:bCs/>
          <w:sz w:val="21"/>
        </w:rPr>
        <w:t>] Lu J Z, Li Q B. Experimental Study on Vibration Characteristics of Composite Mortar Beams Containing Electrorheological Fluids[J]. Earthquake Engineering and Engineering Vibration, 2004, 24(6): 97-102.</w:t>
      </w:r>
    </w:p>
    <w:p w14:paraId="58084DC6" w14:textId="19FBC1CA" w:rsidR="000764E9" w:rsidRDefault="000764E9" w:rsidP="000764E9">
      <w:pPr>
        <w:spacing w:line="320" w:lineRule="exact"/>
        <w:ind w:left="420" w:hangingChars="200" w:hanging="420"/>
        <w:jc w:val="left"/>
        <w:rPr>
          <w:rFonts w:ascii="Times New Roman" w:hAnsi="Times New Roman"/>
          <w:bCs/>
          <w:sz w:val="21"/>
        </w:rPr>
      </w:pPr>
      <w:r w:rsidRPr="000764E9">
        <w:rPr>
          <w:rFonts w:ascii="Times New Roman" w:hAnsi="Times New Roman"/>
          <w:bCs/>
          <w:sz w:val="21"/>
        </w:rPr>
        <w:t>[2</w:t>
      </w:r>
      <w:r>
        <w:rPr>
          <w:rFonts w:ascii="Times New Roman" w:hAnsi="Times New Roman" w:hint="eastAsia"/>
          <w:bCs/>
          <w:sz w:val="21"/>
        </w:rPr>
        <w:t>1</w:t>
      </w:r>
      <w:r w:rsidRPr="000764E9">
        <w:rPr>
          <w:rFonts w:ascii="Times New Roman" w:hAnsi="Times New Roman"/>
          <w:bCs/>
          <w:sz w:val="21"/>
        </w:rPr>
        <w:t>] Sun M Q. Study on Mechano-Electrical Sensitivity and Application of Carbon Fiber Reinforced Concrete and Plain Concrete[D]. Wuhan: Wuhan University of Technology, 2001.</w:t>
      </w:r>
    </w:p>
    <w:p w14:paraId="6AFD7E3D" w14:textId="1EE97D47" w:rsidR="000764E9" w:rsidRDefault="000764E9" w:rsidP="000764E9">
      <w:pPr>
        <w:spacing w:line="320" w:lineRule="exact"/>
        <w:ind w:left="420" w:hangingChars="200" w:hanging="420"/>
        <w:jc w:val="left"/>
        <w:rPr>
          <w:rFonts w:ascii="Times New Roman" w:hAnsi="Times New Roman"/>
          <w:bCs/>
          <w:sz w:val="21"/>
        </w:rPr>
      </w:pPr>
      <w:r w:rsidRPr="000764E9">
        <w:rPr>
          <w:rFonts w:ascii="Times New Roman" w:hAnsi="Times New Roman"/>
          <w:bCs/>
          <w:sz w:val="21"/>
        </w:rPr>
        <w:t>[2</w:t>
      </w:r>
      <w:r>
        <w:rPr>
          <w:rFonts w:ascii="Times New Roman" w:hAnsi="Times New Roman" w:hint="eastAsia"/>
          <w:bCs/>
          <w:sz w:val="21"/>
        </w:rPr>
        <w:t>2</w:t>
      </w:r>
      <w:r w:rsidRPr="000764E9">
        <w:rPr>
          <w:rFonts w:ascii="Times New Roman" w:hAnsi="Times New Roman"/>
          <w:bCs/>
          <w:sz w:val="21"/>
        </w:rPr>
        <w:t xml:space="preserve">] Wei J, Zhao L </w:t>
      </w:r>
      <w:proofErr w:type="spellStart"/>
      <w:r w:rsidRPr="000764E9">
        <w:rPr>
          <w:rFonts w:ascii="Times New Roman" w:hAnsi="Times New Roman"/>
          <w:bCs/>
          <w:sz w:val="21"/>
        </w:rPr>
        <w:t>L</w:t>
      </w:r>
      <w:proofErr w:type="spellEnd"/>
      <w:r w:rsidRPr="000764E9">
        <w:rPr>
          <w:rFonts w:ascii="Times New Roman" w:hAnsi="Times New Roman"/>
          <w:bCs/>
          <w:sz w:val="21"/>
        </w:rPr>
        <w:t xml:space="preserve">, Zhang Q, et al. Research Status of </w:t>
      </w:r>
      <w:proofErr w:type="spellStart"/>
      <w:r w:rsidRPr="000764E9">
        <w:rPr>
          <w:rFonts w:ascii="Times New Roman" w:hAnsi="Times New Roman"/>
          <w:bCs/>
          <w:sz w:val="21"/>
        </w:rPr>
        <w:t>Seebeck</w:t>
      </w:r>
      <w:proofErr w:type="spellEnd"/>
      <w:r w:rsidRPr="000764E9">
        <w:rPr>
          <w:rFonts w:ascii="Times New Roman" w:hAnsi="Times New Roman"/>
          <w:bCs/>
          <w:sz w:val="21"/>
        </w:rPr>
        <w:t xml:space="preserve"> Effect in Carbon Fiber Reinforced Cement-Based Composites[J]. Materials Reports A: Review, 2017, 31(1): 84-89.</w:t>
      </w:r>
    </w:p>
    <w:p w14:paraId="5212D746" w14:textId="52A7CDC8" w:rsidR="00C73F64" w:rsidRDefault="00091342" w:rsidP="000764E9">
      <w:pPr>
        <w:spacing w:line="320" w:lineRule="exact"/>
        <w:ind w:left="420" w:hangingChars="200" w:hanging="420"/>
        <w:jc w:val="left"/>
        <w:rPr>
          <w:rFonts w:ascii="Times New Roman" w:hAnsi="Times New Roman" w:cs="Times New Roman"/>
          <w:bCs/>
          <w:sz w:val="21"/>
          <w:szCs w:val="21"/>
        </w:rPr>
      </w:pPr>
      <w:r>
        <w:rPr>
          <w:rFonts w:ascii="Times New Roman" w:hAnsi="Times New Roman" w:cs="Times New Roman"/>
          <w:bCs/>
          <w:sz w:val="21"/>
          <w:szCs w:val="21"/>
        </w:rPr>
        <w:t>[</w:t>
      </w:r>
      <w:r>
        <w:rPr>
          <w:rFonts w:ascii="Times New Roman" w:hAnsi="Times New Roman" w:cs="Times New Roman" w:hint="eastAsia"/>
          <w:bCs/>
          <w:sz w:val="21"/>
          <w:szCs w:val="21"/>
        </w:rPr>
        <w:t>2</w:t>
      </w:r>
      <w:r w:rsidR="000764E9">
        <w:rPr>
          <w:rFonts w:ascii="Times New Roman" w:hAnsi="Times New Roman" w:cs="Times New Roman" w:hint="eastAsia"/>
          <w:bCs/>
          <w:sz w:val="21"/>
          <w:szCs w:val="21"/>
        </w:rPr>
        <w:t>3</w:t>
      </w:r>
      <w:r>
        <w:rPr>
          <w:rFonts w:ascii="Times New Roman" w:hAnsi="Times New Roman" w:cs="Times New Roman"/>
          <w:bCs/>
          <w:sz w:val="21"/>
          <w:szCs w:val="21"/>
        </w:rPr>
        <w:t>]</w:t>
      </w:r>
      <w:r w:rsidR="000764E9">
        <w:rPr>
          <w:rFonts w:ascii="Times New Roman" w:hAnsi="Times New Roman" w:cs="Times New Roman" w:hint="eastAsia"/>
          <w:bCs/>
          <w:sz w:val="21"/>
          <w:szCs w:val="21"/>
        </w:rPr>
        <w:t xml:space="preserve"> </w:t>
      </w:r>
      <w:r>
        <w:rPr>
          <w:rFonts w:ascii="Times New Roman" w:hAnsi="Times New Roman" w:cs="Times New Roman"/>
          <w:bCs/>
          <w:sz w:val="21"/>
          <w:szCs w:val="21"/>
        </w:rPr>
        <w:t>Ding</w:t>
      </w:r>
      <w:r>
        <w:rPr>
          <w:rFonts w:ascii="Times New Roman" w:hAnsi="Times New Roman" w:cs="Times New Roman" w:hint="eastAsia"/>
          <w:bCs/>
          <w:sz w:val="21"/>
          <w:szCs w:val="21"/>
        </w:rPr>
        <w:t xml:space="preserve"> </w:t>
      </w:r>
      <w:proofErr w:type="spellStart"/>
      <w:r>
        <w:rPr>
          <w:rFonts w:ascii="Times New Roman" w:hAnsi="Times New Roman" w:cs="Times New Roman"/>
          <w:bCs/>
          <w:sz w:val="21"/>
          <w:szCs w:val="21"/>
        </w:rPr>
        <w:t>Siqi</w:t>
      </w:r>
      <w:proofErr w:type="spellEnd"/>
      <w:r>
        <w:rPr>
          <w:rFonts w:ascii="Times New Roman" w:hAnsi="Times New Roman" w:cs="Times New Roman"/>
          <w:bCs/>
          <w:sz w:val="21"/>
          <w:szCs w:val="21"/>
        </w:rPr>
        <w:t>,</w:t>
      </w:r>
      <w:r>
        <w:rPr>
          <w:rFonts w:ascii="Times New Roman" w:hAnsi="Times New Roman" w:cs="Times New Roman" w:hint="eastAsia"/>
          <w:bCs/>
          <w:sz w:val="21"/>
          <w:szCs w:val="21"/>
        </w:rPr>
        <w:t xml:space="preserve"> </w:t>
      </w:r>
      <w:r>
        <w:rPr>
          <w:rFonts w:ascii="Times New Roman" w:hAnsi="Times New Roman" w:cs="Times New Roman"/>
          <w:bCs/>
          <w:sz w:val="21"/>
          <w:szCs w:val="21"/>
        </w:rPr>
        <w:t>Dong</w:t>
      </w:r>
      <w:r>
        <w:rPr>
          <w:rFonts w:ascii="Times New Roman" w:hAnsi="Times New Roman" w:cs="Times New Roman" w:hint="eastAsia"/>
          <w:bCs/>
          <w:sz w:val="21"/>
          <w:szCs w:val="21"/>
        </w:rPr>
        <w:t xml:space="preserve"> </w:t>
      </w:r>
      <w:proofErr w:type="spellStart"/>
      <w:r>
        <w:rPr>
          <w:rFonts w:ascii="Times New Roman" w:hAnsi="Times New Roman" w:cs="Times New Roman"/>
          <w:bCs/>
          <w:sz w:val="21"/>
          <w:szCs w:val="21"/>
        </w:rPr>
        <w:t>Sufen</w:t>
      </w:r>
      <w:proofErr w:type="spellEnd"/>
      <w:r>
        <w:rPr>
          <w:rFonts w:ascii="Times New Roman" w:hAnsi="Times New Roman" w:cs="Times New Roman"/>
          <w:bCs/>
          <w:sz w:val="21"/>
          <w:szCs w:val="21"/>
        </w:rPr>
        <w:t>,</w:t>
      </w:r>
      <w:r>
        <w:rPr>
          <w:rFonts w:ascii="Times New Roman" w:hAnsi="Times New Roman" w:cs="Times New Roman" w:hint="eastAsia"/>
          <w:bCs/>
          <w:sz w:val="21"/>
          <w:szCs w:val="21"/>
        </w:rPr>
        <w:t xml:space="preserve"> </w:t>
      </w:r>
      <w:r>
        <w:rPr>
          <w:rFonts w:ascii="Times New Roman" w:hAnsi="Times New Roman" w:cs="Times New Roman"/>
          <w:bCs/>
          <w:sz w:val="21"/>
          <w:szCs w:val="21"/>
        </w:rPr>
        <w:t>A</w:t>
      </w:r>
      <w:r>
        <w:rPr>
          <w:rFonts w:ascii="Times New Roman" w:hAnsi="Times New Roman" w:cs="Times New Roman" w:hint="eastAsia"/>
          <w:bCs/>
          <w:sz w:val="21"/>
          <w:szCs w:val="21"/>
        </w:rPr>
        <w:t xml:space="preserve"> </w:t>
      </w:r>
      <w:proofErr w:type="spellStart"/>
      <w:r>
        <w:rPr>
          <w:rFonts w:ascii="Times New Roman" w:hAnsi="Times New Roman" w:cs="Times New Roman"/>
          <w:bCs/>
          <w:sz w:val="21"/>
          <w:szCs w:val="21"/>
        </w:rPr>
        <w:t>shour</w:t>
      </w:r>
      <w:proofErr w:type="spellEnd"/>
      <w:r>
        <w:rPr>
          <w:rFonts w:ascii="Times New Roman" w:hAnsi="Times New Roman" w:cs="Times New Roman" w:hint="eastAsia"/>
          <w:bCs/>
          <w:sz w:val="21"/>
          <w:szCs w:val="21"/>
        </w:rPr>
        <w:t xml:space="preserve"> </w:t>
      </w:r>
      <w:r>
        <w:rPr>
          <w:rFonts w:ascii="Times New Roman" w:hAnsi="Times New Roman" w:cs="Times New Roman"/>
          <w:bCs/>
          <w:sz w:val="21"/>
          <w:szCs w:val="21"/>
        </w:rPr>
        <w:t>A</w:t>
      </w:r>
      <w:r>
        <w:rPr>
          <w:rFonts w:ascii="Times New Roman" w:hAnsi="Times New Roman" w:cs="Times New Roman" w:hint="eastAsia"/>
          <w:bCs/>
          <w:sz w:val="21"/>
          <w:szCs w:val="21"/>
        </w:rPr>
        <w:t xml:space="preserve"> </w:t>
      </w:r>
      <w:proofErr w:type="spellStart"/>
      <w:r>
        <w:rPr>
          <w:rFonts w:ascii="Times New Roman" w:hAnsi="Times New Roman" w:cs="Times New Roman"/>
          <w:bCs/>
          <w:sz w:val="21"/>
          <w:szCs w:val="21"/>
        </w:rPr>
        <w:t>shraf</w:t>
      </w:r>
      <w:proofErr w:type="spellEnd"/>
      <w:r>
        <w:rPr>
          <w:rFonts w:ascii="Times New Roman" w:hAnsi="Times New Roman" w:cs="Times New Roman"/>
          <w:bCs/>
          <w:sz w:val="21"/>
          <w:szCs w:val="21"/>
        </w:rPr>
        <w:t>,</w:t>
      </w:r>
      <w:r>
        <w:rPr>
          <w:rFonts w:ascii="Times New Roman" w:hAnsi="Times New Roman" w:cs="Times New Roman" w:hint="eastAsia"/>
          <w:bCs/>
          <w:sz w:val="21"/>
          <w:szCs w:val="21"/>
        </w:rPr>
        <w:t xml:space="preserve"> </w:t>
      </w:r>
      <w:r>
        <w:rPr>
          <w:rFonts w:ascii="Times New Roman" w:hAnsi="Times New Roman" w:cs="Times New Roman"/>
          <w:bCs/>
          <w:sz w:val="21"/>
          <w:szCs w:val="21"/>
        </w:rPr>
        <w:t>Han</w:t>
      </w:r>
      <w:r>
        <w:rPr>
          <w:rFonts w:ascii="Times New Roman" w:hAnsi="Times New Roman" w:cs="Times New Roman" w:hint="eastAsia"/>
          <w:bCs/>
          <w:sz w:val="21"/>
          <w:szCs w:val="21"/>
        </w:rPr>
        <w:t xml:space="preserve"> </w:t>
      </w:r>
      <w:proofErr w:type="spellStart"/>
      <w:r>
        <w:rPr>
          <w:rFonts w:ascii="Times New Roman" w:hAnsi="Times New Roman" w:cs="Times New Roman"/>
          <w:bCs/>
          <w:sz w:val="21"/>
          <w:szCs w:val="21"/>
        </w:rPr>
        <w:t>Baoguo</w:t>
      </w:r>
      <w:proofErr w:type="spellEnd"/>
      <w:r>
        <w:rPr>
          <w:rFonts w:ascii="Times New Roman" w:hAnsi="Times New Roman" w:cs="Times New Roman"/>
          <w:bCs/>
          <w:sz w:val="21"/>
          <w:szCs w:val="21"/>
        </w:rPr>
        <w:t>.</w:t>
      </w:r>
      <w:r>
        <w:rPr>
          <w:rFonts w:ascii="Times New Roman" w:hAnsi="Times New Roman" w:cs="Times New Roman" w:hint="eastAsia"/>
          <w:bCs/>
          <w:sz w:val="21"/>
          <w:szCs w:val="21"/>
        </w:rPr>
        <w:t xml:space="preserve"> </w:t>
      </w:r>
      <w:r>
        <w:rPr>
          <w:rFonts w:ascii="Times New Roman" w:hAnsi="Times New Roman" w:cs="Times New Roman"/>
          <w:bCs/>
          <w:sz w:val="21"/>
          <w:szCs w:val="21"/>
        </w:rPr>
        <w:t>Development</w:t>
      </w:r>
      <w:r>
        <w:rPr>
          <w:rFonts w:ascii="Times New Roman" w:hAnsi="Times New Roman" w:cs="Times New Roman" w:hint="eastAsia"/>
          <w:bCs/>
          <w:sz w:val="21"/>
          <w:szCs w:val="21"/>
        </w:rPr>
        <w:t xml:space="preserve"> </w:t>
      </w:r>
      <w:r>
        <w:rPr>
          <w:rFonts w:ascii="Times New Roman" w:hAnsi="Times New Roman" w:cs="Times New Roman"/>
          <w:bCs/>
          <w:sz w:val="21"/>
          <w:szCs w:val="21"/>
        </w:rPr>
        <w:t>of</w:t>
      </w:r>
      <w:r>
        <w:rPr>
          <w:rFonts w:ascii="Times New Roman" w:hAnsi="Times New Roman" w:cs="Times New Roman" w:hint="eastAsia"/>
          <w:bCs/>
          <w:sz w:val="21"/>
          <w:szCs w:val="21"/>
        </w:rPr>
        <w:t xml:space="preserve"> </w:t>
      </w:r>
      <w:r>
        <w:rPr>
          <w:rFonts w:ascii="Times New Roman" w:hAnsi="Times New Roman" w:cs="Times New Roman"/>
          <w:bCs/>
          <w:sz w:val="21"/>
          <w:szCs w:val="21"/>
        </w:rPr>
        <w:t>sensing</w:t>
      </w:r>
      <w:r>
        <w:rPr>
          <w:rFonts w:ascii="Times New Roman" w:hAnsi="Times New Roman" w:cs="Times New Roman" w:hint="eastAsia"/>
          <w:bCs/>
          <w:sz w:val="21"/>
          <w:szCs w:val="21"/>
        </w:rPr>
        <w:t xml:space="preserve"> </w:t>
      </w:r>
      <w:r>
        <w:rPr>
          <w:rFonts w:ascii="Times New Roman" w:hAnsi="Times New Roman" w:cs="Times New Roman"/>
          <w:bCs/>
          <w:sz w:val="21"/>
          <w:szCs w:val="21"/>
        </w:rPr>
        <w:t>concrete:</w:t>
      </w:r>
      <w:r>
        <w:rPr>
          <w:rFonts w:ascii="Times New Roman" w:hAnsi="Times New Roman" w:cs="Times New Roman" w:hint="eastAsia"/>
          <w:bCs/>
          <w:sz w:val="21"/>
          <w:szCs w:val="21"/>
        </w:rPr>
        <w:t xml:space="preserve"> </w:t>
      </w:r>
      <w:r>
        <w:rPr>
          <w:rFonts w:ascii="Times New Roman" w:hAnsi="Times New Roman" w:cs="Times New Roman"/>
          <w:bCs/>
          <w:sz w:val="21"/>
          <w:szCs w:val="21"/>
        </w:rPr>
        <w:t>Principles,</w:t>
      </w:r>
      <w:r>
        <w:rPr>
          <w:rFonts w:ascii="Times New Roman" w:hAnsi="Times New Roman" w:cs="Times New Roman" w:hint="eastAsia"/>
          <w:bCs/>
          <w:sz w:val="21"/>
          <w:szCs w:val="21"/>
        </w:rPr>
        <w:t xml:space="preserve"> </w:t>
      </w:r>
      <w:r>
        <w:rPr>
          <w:rFonts w:ascii="Times New Roman" w:hAnsi="Times New Roman" w:cs="Times New Roman"/>
          <w:bCs/>
          <w:sz w:val="21"/>
          <w:szCs w:val="21"/>
        </w:rPr>
        <w:t>properties</w:t>
      </w:r>
      <w:r>
        <w:rPr>
          <w:rFonts w:ascii="Times New Roman" w:hAnsi="Times New Roman" w:cs="Times New Roman" w:hint="eastAsia"/>
          <w:bCs/>
          <w:sz w:val="21"/>
          <w:szCs w:val="21"/>
        </w:rPr>
        <w:t xml:space="preserve"> </w:t>
      </w:r>
      <w:r>
        <w:rPr>
          <w:rFonts w:ascii="Times New Roman" w:hAnsi="Times New Roman" w:cs="Times New Roman"/>
          <w:bCs/>
          <w:sz w:val="21"/>
          <w:szCs w:val="21"/>
        </w:rPr>
        <w:t>and</w:t>
      </w:r>
      <w:r>
        <w:rPr>
          <w:rFonts w:ascii="Times New Roman" w:hAnsi="Times New Roman" w:cs="Times New Roman" w:hint="eastAsia"/>
          <w:bCs/>
          <w:sz w:val="21"/>
          <w:szCs w:val="21"/>
        </w:rPr>
        <w:t xml:space="preserve"> </w:t>
      </w:r>
      <w:r>
        <w:rPr>
          <w:rFonts w:ascii="Times New Roman" w:hAnsi="Times New Roman" w:cs="Times New Roman"/>
          <w:bCs/>
          <w:sz w:val="21"/>
          <w:szCs w:val="21"/>
        </w:rPr>
        <w:t>its</w:t>
      </w:r>
      <w:r>
        <w:rPr>
          <w:rFonts w:ascii="Times New Roman" w:hAnsi="Times New Roman" w:cs="Times New Roman" w:hint="eastAsia"/>
          <w:bCs/>
          <w:sz w:val="21"/>
          <w:szCs w:val="21"/>
        </w:rPr>
        <w:t xml:space="preserve"> </w:t>
      </w:r>
      <w:r>
        <w:rPr>
          <w:rFonts w:ascii="Times New Roman" w:hAnsi="Times New Roman" w:cs="Times New Roman"/>
          <w:bCs/>
          <w:sz w:val="21"/>
          <w:szCs w:val="21"/>
        </w:rPr>
        <w:t>applications[J].</w:t>
      </w:r>
      <w:r>
        <w:rPr>
          <w:rFonts w:ascii="Times New Roman" w:hAnsi="Times New Roman" w:cs="Times New Roman" w:hint="eastAsia"/>
          <w:bCs/>
          <w:sz w:val="21"/>
          <w:szCs w:val="21"/>
        </w:rPr>
        <w:t xml:space="preserve"> </w:t>
      </w:r>
      <w:r>
        <w:rPr>
          <w:rFonts w:ascii="Times New Roman" w:hAnsi="Times New Roman" w:cs="Times New Roman"/>
          <w:bCs/>
          <w:sz w:val="21"/>
          <w:szCs w:val="21"/>
        </w:rPr>
        <w:t>Journal</w:t>
      </w:r>
      <w:r>
        <w:rPr>
          <w:rFonts w:ascii="Times New Roman" w:hAnsi="Times New Roman" w:cs="Times New Roman" w:hint="eastAsia"/>
          <w:bCs/>
          <w:sz w:val="21"/>
          <w:szCs w:val="21"/>
        </w:rPr>
        <w:t xml:space="preserve"> </w:t>
      </w:r>
      <w:r>
        <w:rPr>
          <w:rFonts w:ascii="Times New Roman" w:hAnsi="Times New Roman" w:cs="Times New Roman"/>
          <w:bCs/>
          <w:sz w:val="21"/>
          <w:szCs w:val="21"/>
        </w:rPr>
        <w:t>of</w:t>
      </w:r>
      <w:r>
        <w:rPr>
          <w:rFonts w:ascii="Times New Roman" w:hAnsi="Times New Roman" w:cs="Times New Roman" w:hint="eastAsia"/>
          <w:bCs/>
          <w:sz w:val="21"/>
          <w:szCs w:val="21"/>
        </w:rPr>
        <w:t xml:space="preserve"> </w:t>
      </w:r>
      <w:r>
        <w:rPr>
          <w:rFonts w:ascii="Times New Roman" w:hAnsi="Times New Roman" w:cs="Times New Roman"/>
          <w:bCs/>
          <w:sz w:val="21"/>
          <w:szCs w:val="21"/>
        </w:rPr>
        <w:t>Applied</w:t>
      </w:r>
      <w:r>
        <w:rPr>
          <w:rFonts w:ascii="Times New Roman" w:hAnsi="Times New Roman" w:cs="Times New Roman" w:hint="eastAsia"/>
          <w:bCs/>
          <w:sz w:val="21"/>
          <w:szCs w:val="21"/>
        </w:rPr>
        <w:t xml:space="preserve"> </w:t>
      </w:r>
      <w:r>
        <w:rPr>
          <w:rFonts w:ascii="Times New Roman" w:hAnsi="Times New Roman" w:cs="Times New Roman"/>
          <w:bCs/>
          <w:sz w:val="21"/>
          <w:szCs w:val="21"/>
        </w:rPr>
        <w:t>Physics,2019,126:241101.</w:t>
      </w:r>
    </w:p>
    <w:p w14:paraId="39EB18E2" w14:textId="10FB8CEA" w:rsidR="000764E9" w:rsidRDefault="000764E9" w:rsidP="000764E9">
      <w:pPr>
        <w:spacing w:line="320" w:lineRule="exact"/>
        <w:ind w:left="420" w:hangingChars="200" w:hanging="420"/>
        <w:jc w:val="left"/>
        <w:rPr>
          <w:rFonts w:ascii="Times New Roman" w:hAnsi="Times New Roman" w:cs="Times New Roman"/>
          <w:bCs/>
          <w:sz w:val="21"/>
          <w:szCs w:val="21"/>
        </w:rPr>
      </w:pPr>
      <w:r w:rsidRPr="000764E9">
        <w:rPr>
          <w:rFonts w:ascii="Times New Roman" w:hAnsi="Times New Roman" w:cs="Times New Roman"/>
          <w:bCs/>
          <w:sz w:val="21"/>
          <w:szCs w:val="21"/>
        </w:rPr>
        <w:t>[2</w:t>
      </w:r>
      <w:r>
        <w:rPr>
          <w:rFonts w:ascii="Times New Roman" w:hAnsi="Times New Roman" w:cs="Times New Roman" w:hint="eastAsia"/>
          <w:bCs/>
          <w:sz w:val="21"/>
          <w:szCs w:val="21"/>
        </w:rPr>
        <w:t>4</w:t>
      </w:r>
      <w:r w:rsidRPr="000764E9">
        <w:rPr>
          <w:rFonts w:ascii="Times New Roman" w:hAnsi="Times New Roman" w:cs="Times New Roman"/>
          <w:bCs/>
          <w:sz w:val="21"/>
          <w:szCs w:val="21"/>
        </w:rPr>
        <w:t>] Ding S Q, Han B G, Ou J P. Intrinsic Self-Sensing Concrete and Its Smart Structures[J]. Engineering Mechanics, 2022, 39(03): 1-10.</w:t>
      </w:r>
    </w:p>
    <w:p w14:paraId="737C005B" w14:textId="1309BFBD" w:rsidR="000764E9" w:rsidRDefault="000764E9" w:rsidP="000764E9">
      <w:pPr>
        <w:spacing w:line="320" w:lineRule="exact"/>
        <w:ind w:left="420" w:hangingChars="200" w:hanging="420"/>
        <w:jc w:val="left"/>
        <w:rPr>
          <w:rFonts w:ascii="Times New Roman" w:hAnsi="Times New Roman" w:cs="Times New Roman"/>
          <w:bCs/>
          <w:sz w:val="21"/>
          <w:szCs w:val="21"/>
        </w:rPr>
      </w:pPr>
      <w:r w:rsidRPr="000764E9">
        <w:rPr>
          <w:rFonts w:ascii="Times New Roman" w:hAnsi="Times New Roman" w:cs="Times New Roman"/>
          <w:bCs/>
          <w:sz w:val="21"/>
          <w:szCs w:val="21"/>
        </w:rPr>
        <w:t>[2</w:t>
      </w:r>
      <w:r>
        <w:rPr>
          <w:rFonts w:ascii="Times New Roman" w:hAnsi="Times New Roman" w:cs="Times New Roman" w:hint="eastAsia"/>
          <w:bCs/>
          <w:sz w:val="21"/>
          <w:szCs w:val="21"/>
        </w:rPr>
        <w:t>5</w:t>
      </w:r>
      <w:r w:rsidRPr="000764E9">
        <w:rPr>
          <w:rFonts w:ascii="Times New Roman" w:hAnsi="Times New Roman" w:cs="Times New Roman"/>
          <w:bCs/>
          <w:sz w:val="21"/>
          <w:szCs w:val="21"/>
        </w:rPr>
        <w:t>] Zhang M X, Li M C, Zhang J R, et al. Electrothermal Test and Power Supply Mode Analysis of Roller-Compacted Conductive Concrete[J]. Journal of Hydraulic Engineering, 2021, 52(01): 103-110+119.</w:t>
      </w:r>
    </w:p>
    <w:p w14:paraId="70BA4023" w14:textId="369B28F9" w:rsidR="00C73F64" w:rsidRDefault="00091342" w:rsidP="000764E9">
      <w:pPr>
        <w:spacing w:line="320" w:lineRule="exact"/>
        <w:ind w:left="420" w:hangingChars="200" w:hanging="420"/>
        <w:jc w:val="left"/>
        <w:rPr>
          <w:rFonts w:ascii="Times New Roman" w:hAnsi="Times New Roman" w:cs="Times New Roman"/>
          <w:bCs/>
          <w:sz w:val="21"/>
          <w:szCs w:val="21"/>
        </w:rPr>
      </w:pPr>
      <w:r>
        <w:rPr>
          <w:rFonts w:ascii="Times New Roman" w:hAnsi="Times New Roman" w:cs="Times New Roman"/>
          <w:bCs/>
          <w:sz w:val="21"/>
          <w:szCs w:val="21"/>
        </w:rPr>
        <w:t>[2</w:t>
      </w:r>
      <w:r w:rsidR="000764E9">
        <w:rPr>
          <w:rFonts w:ascii="Times New Roman" w:hAnsi="Times New Roman" w:cs="Times New Roman" w:hint="eastAsia"/>
          <w:bCs/>
          <w:sz w:val="21"/>
          <w:szCs w:val="21"/>
        </w:rPr>
        <w:t>6</w:t>
      </w:r>
      <w:r>
        <w:rPr>
          <w:rFonts w:ascii="Times New Roman" w:hAnsi="Times New Roman" w:cs="Times New Roman"/>
          <w:bCs/>
          <w:sz w:val="21"/>
          <w:szCs w:val="21"/>
        </w:rPr>
        <w:t>]</w:t>
      </w:r>
      <w:r w:rsidR="000764E9">
        <w:rPr>
          <w:rFonts w:ascii="Times New Roman" w:hAnsi="Times New Roman" w:cs="Times New Roman" w:hint="eastAsia"/>
          <w:bCs/>
          <w:sz w:val="21"/>
          <w:szCs w:val="21"/>
        </w:rPr>
        <w:t xml:space="preserve"> </w:t>
      </w:r>
      <w:proofErr w:type="spellStart"/>
      <w:r>
        <w:rPr>
          <w:rFonts w:ascii="Times New Roman" w:hAnsi="Times New Roman" w:cs="Times New Roman"/>
          <w:bCs/>
          <w:sz w:val="21"/>
          <w:szCs w:val="21"/>
        </w:rPr>
        <w:t>Mengxi</w:t>
      </w:r>
      <w:proofErr w:type="spellEnd"/>
      <w:r>
        <w:rPr>
          <w:rFonts w:ascii="Times New Roman" w:hAnsi="Times New Roman" w:cs="Times New Roman"/>
          <w:bCs/>
          <w:sz w:val="21"/>
          <w:szCs w:val="21"/>
        </w:rPr>
        <w:t xml:space="preserve"> Zhang, </w:t>
      </w:r>
      <w:proofErr w:type="spellStart"/>
      <w:r>
        <w:rPr>
          <w:rFonts w:ascii="Times New Roman" w:hAnsi="Times New Roman" w:cs="Times New Roman"/>
          <w:bCs/>
          <w:sz w:val="21"/>
          <w:szCs w:val="21"/>
        </w:rPr>
        <w:t>Mingchao</w:t>
      </w:r>
      <w:proofErr w:type="spellEnd"/>
      <w:r>
        <w:rPr>
          <w:rFonts w:ascii="Times New Roman" w:hAnsi="Times New Roman" w:cs="Times New Roman"/>
          <w:bCs/>
          <w:sz w:val="21"/>
          <w:szCs w:val="21"/>
        </w:rPr>
        <w:t xml:space="preserve"> Li, </w:t>
      </w:r>
      <w:proofErr w:type="spellStart"/>
      <w:r>
        <w:rPr>
          <w:rFonts w:ascii="Times New Roman" w:hAnsi="Times New Roman" w:cs="Times New Roman"/>
          <w:bCs/>
          <w:sz w:val="21"/>
          <w:szCs w:val="21"/>
        </w:rPr>
        <w:t>Jinrui</w:t>
      </w:r>
      <w:proofErr w:type="spellEnd"/>
      <w:r>
        <w:rPr>
          <w:rFonts w:ascii="Times New Roman" w:hAnsi="Times New Roman" w:cs="Times New Roman"/>
          <w:bCs/>
          <w:sz w:val="21"/>
          <w:szCs w:val="21"/>
        </w:rPr>
        <w:t xml:space="preserve"> </w:t>
      </w:r>
      <w:proofErr w:type="spellStart"/>
      <w:r>
        <w:rPr>
          <w:rFonts w:ascii="Times New Roman" w:hAnsi="Times New Roman" w:cs="Times New Roman"/>
          <w:bCs/>
          <w:sz w:val="21"/>
          <w:szCs w:val="21"/>
        </w:rPr>
        <w:t>Zhang.Experimental</w:t>
      </w:r>
      <w:proofErr w:type="spellEnd"/>
      <w:r>
        <w:rPr>
          <w:rFonts w:ascii="Times New Roman" w:hAnsi="Times New Roman" w:cs="Times New Roman"/>
          <w:bCs/>
          <w:sz w:val="21"/>
          <w:szCs w:val="21"/>
        </w:rPr>
        <w:t xml:space="preserve"> study on electro-thermal and compaction properties of electrically conductive roller-compacted concrete overwintering layer in high RCC dams. Construction and Building Materials.2020</w:t>
      </w:r>
      <w:r w:rsidR="000764E9">
        <w:rPr>
          <w:rFonts w:ascii="Times New Roman" w:hAnsi="Times New Roman" w:cs="Times New Roman" w:hint="eastAsia"/>
          <w:bCs/>
          <w:sz w:val="21"/>
          <w:szCs w:val="21"/>
        </w:rPr>
        <w:t>.</w:t>
      </w:r>
    </w:p>
    <w:p w14:paraId="31C77DCE" w14:textId="3110747E" w:rsidR="000764E9" w:rsidRDefault="000764E9" w:rsidP="000764E9">
      <w:pPr>
        <w:spacing w:line="320" w:lineRule="exact"/>
        <w:ind w:left="420" w:hangingChars="200" w:hanging="420"/>
        <w:jc w:val="left"/>
        <w:rPr>
          <w:rFonts w:ascii="Times New Roman" w:hAnsi="Times New Roman" w:cs="Times New Roman"/>
          <w:bCs/>
          <w:sz w:val="21"/>
          <w:szCs w:val="21"/>
        </w:rPr>
      </w:pPr>
      <w:r w:rsidRPr="000764E9">
        <w:rPr>
          <w:rFonts w:ascii="Times New Roman" w:hAnsi="Times New Roman" w:cs="Times New Roman" w:hint="eastAsia"/>
          <w:bCs/>
          <w:sz w:val="21"/>
          <w:szCs w:val="21"/>
        </w:rPr>
        <w:t>[2</w:t>
      </w:r>
      <w:r>
        <w:rPr>
          <w:rFonts w:ascii="Times New Roman" w:hAnsi="Times New Roman" w:cs="Times New Roman" w:hint="eastAsia"/>
          <w:bCs/>
          <w:sz w:val="21"/>
          <w:szCs w:val="21"/>
        </w:rPr>
        <w:t>7</w:t>
      </w:r>
      <w:r w:rsidRPr="000764E9">
        <w:rPr>
          <w:rFonts w:ascii="Times New Roman" w:hAnsi="Times New Roman" w:cs="Times New Roman" w:hint="eastAsia"/>
          <w:bCs/>
          <w:sz w:val="21"/>
          <w:szCs w:val="21"/>
        </w:rPr>
        <w:t>] Kuang Y C, Wang S H, Peng Z W, et al. Experimental Study and Analysis on Electrothermal Driving Heating Rate of Shape Memory Alloy Smart Concrete[J]. Journal of Railway Science and Engineering, 2023, 20(05): 1858-1870.</w:t>
      </w:r>
    </w:p>
    <w:p w14:paraId="14C7781A" w14:textId="60BD7592" w:rsidR="000764E9" w:rsidRDefault="000764E9" w:rsidP="000764E9">
      <w:pPr>
        <w:spacing w:line="320" w:lineRule="exact"/>
        <w:ind w:left="420" w:hangingChars="200" w:hanging="420"/>
        <w:jc w:val="left"/>
        <w:rPr>
          <w:rFonts w:ascii="Times New Roman" w:hAnsi="Times New Roman" w:cs="Times New Roman"/>
          <w:bCs/>
          <w:sz w:val="21"/>
          <w:szCs w:val="21"/>
        </w:rPr>
      </w:pPr>
      <w:r w:rsidRPr="000764E9">
        <w:rPr>
          <w:rFonts w:ascii="Times New Roman" w:hAnsi="Times New Roman" w:cs="Times New Roman" w:hint="eastAsia"/>
          <w:bCs/>
          <w:sz w:val="21"/>
          <w:szCs w:val="21"/>
        </w:rPr>
        <w:t>[2</w:t>
      </w:r>
      <w:r>
        <w:rPr>
          <w:rFonts w:ascii="Times New Roman" w:hAnsi="Times New Roman" w:cs="Times New Roman" w:hint="eastAsia"/>
          <w:bCs/>
          <w:sz w:val="21"/>
          <w:szCs w:val="21"/>
        </w:rPr>
        <w:t>8</w:t>
      </w:r>
      <w:r w:rsidRPr="000764E9">
        <w:rPr>
          <w:rFonts w:ascii="Times New Roman" w:hAnsi="Times New Roman" w:cs="Times New Roman" w:hint="eastAsia"/>
          <w:bCs/>
          <w:sz w:val="21"/>
          <w:szCs w:val="21"/>
        </w:rPr>
        <w:t>] Tan, Y.; Zhu, Y.; Xiao, H. Model experimental study of carbon fiber heating wire for deicing and snow melting on a bridge deck[J]. Advances in Civil Engineering, 2020, 2020: 1</w:t>
      </w:r>
      <w:r w:rsidRPr="000764E9">
        <w:rPr>
          <w:rFonts w:ascii="Times New Roman" w:hAnsi="Times New Roman" w:cs="Times New Roman" w:hint="eastAsia"/>
          <w:bCs/>
          <w:sz w:val="21"/>
          <w:szCs w:val="21"/>
        </w:rPr>
        <w:t>–</w:t>
      </w:r>
      <w:r w:rsidRPr="000764E9">
        <w:rPr>
          <w:rFonts w:ascii="Times New Roman" w:hAnsi="Times New Roman" w:cs="Times New Roman" w:hint="eastAsia"/>
          <w:bCs/>
          <w:sz w:val="21"/>
          <w:szCs w:val="21"/>
        </w:rPr>
        <w:t>15.</w:t>
      </w:r>
    </w:p>
    <w:p w14:paraId="072CCF2C" w14:textId="06310011" w:rsidR="000764E9" w:rsidRDefault="000764E9" w:rsidP="000764E9">
      <w:pPr>
        <w:spacing w:line="320" w:lineRule="exact"/>
        <w:ind w:left="420" w:hangingChars="200" w:hanging="420"/>
        <w:jc w:val="left"/>
        <w:rPr>
          <w:rFonts w:ascii="Times New Roman" w:hAnsi="Times New Roman" w:cs="Times New Roman"/>
          <w:bCs/>
          <w:sz w:val="21"/>
          <w:szCs w:val="21"/>
        </w:rPr>
      </w:pPr>
      <w:r w:rsidRPr="000764E9">
        <w:rPr>
          <w:rFonts w:ascii="Times New Roman" w:hAnsi="Times New Roman" w:cs="Times New Roman" w:hint="eastAsia"/>
          <w:bCs/>
          <w:sz w:val="21"/>
          <w:szCs w:val="21"/>
        </w:rPr>
        <w:t>[</w:t>
      </w:r>
      <w:r>
        <w:rPr>
          <w:rFonts w:ascii="Times New Roman" w:hAnsi="Times New Roman" w:cs="Times New Roman" w:hint="eastAsia"/>
          <w:bCs/>
          <w:sz w:val="21"/>
          <w:szCs w:val="21"/>
        </w:rPr>
        <w:t>29</w:t>
      </w:r>
      <w:r w:rsidRPr="000764E9">
        <w:rPr>
          <w:rFonts w:ascii="Times New Roman" w:hAnsi="Times New Roman" w:cs="Times New Roman" w:hint="eastAsia"/>
          <w:bCs/>
          <w:sz w:val="21"/>
          <w:szCs w:val="21"/>
        </w:rPr>
        <w:t>] Han B Z, Han B G, Wang Y J, Jiang H. Four-Terminal Electrode Method for Testing DC Resistance of Conductive Composites[J]. Journal of Harbin Institute of Technology, 2010.</w:t>
      </w:r>
    </w:p>
    <w:p w14:paraId="1A224CE2" w14:textId="3EE9DFAA" w:rsidR="000764E9" w:rsidRDefault="000764E9" w:rsidP="000764E9">
      <w:pPr>
        <w:spacing w:line="320" w:lineRule="exact"/>
        <w:ind w:left="420" w:hangingChars="200" w:hanging="420"/>
        <w:jc w:val="left"/>
        <w:rPr>
          <w:rFonts w:ascii="Times New Roman" w:hAnsi="Times New Roman" w:cs="Times New Roman"/>
          <w:bCs/>
          <w:sz w:val="21"/>
          <w:szCs w:val="21"/>
        </w:rPr>
      </w:pPr>
      <w:r w:rsidRPr="000764E9">
        <w:rPr>
          <w:rFonts w:ascii="Times New Roman" w:hAnsi="Times New Roman" w:cs="Times New Roman" w:hint="eastAsia"/>
          <w:bCs/>
          <w:sz w:val="21"/>
          <w:szCs w:val="21"/>
        </w:rPr>
        <w:t>[3</w:t>
      </w:r>
      <w:r>
        <w:rPr>
          <w:rFonts w:ascii="Times New Roman" w:hAnsi="Times New Roman" w:cs="Times New Roman" w:hint="eastAsia"/>
          <w:bCs/>
          <w:sz w:val="21"/>
          <w:szCs w:val="21"/>
        </w:rPr>
        <w:t>0</w:t>
      </w:r>
      <w:r w:rsidRPr="000764E9">
        <w:rPr>
          <w:rFonts w:ascii="Times New Roman" w:hAnsi="Times New Roman" w:cs="Times New Roman" w:hint="eastAsia"/>
          <w:bCs/>
          <w:sz w:val="21"/>
          <w:szCs w:val="21"/>
        </w:rPr>
        <w:t>] Yan C. Study on Self-Monitoring Performance of Structural Fibers for Cracks in Smart Concrete[D]. Dalian: School of Civil and Hydraulic Engineering, 2022.</w:t>
      </w:r>
    </w:p>
    <w:p w14:paraId="29C6169C" w14:textId="18A4FD42" w:rsidR="00C73F64" w:rsidRDefault="00091342" w:rsidP="000764E9">
      <w:pPr>
        <w:spacing w:line="320" w:lineRule="exact"/>
        <w:ind w:left="420" w:hangingChars="200" w:hanging="420"/>
        <w:jc w:val="left"/>
        <w:rPr>
          <w:rFonts w:ascii="Times New Roman" w:hAnsi="Times New Roman"/>
          <w:bCs/>
          <w:sz w:val="21"/>
        </w:rPr>
      </w:pPr>
      <w:r>
        <w:rPr>
          <w:rFonts w:ascii="Times New Roman" w:hAnsi="Times New Roman"/>
          <w:bCs/>
          <w:sz w:val="21"/>
        </w:rPr>
        <w:t>[</w:t>
      </w:r>
      <w:r>
        <w:rPr>
          <w:rFonts w:ascii="Times New Roman" w:hAnsi="Times New Roman" w:hint="eastAsia"/>
          <w:bCs/>
          <w:sz w:val="21"/>
        </w:rPr>
        <w:t>3</w:t>
      </w:r>
      <w:r w:rsidR="000764E9">
        <w:rPr>
          <w:rFonts w:ascii="Times New Roman" w:hAnsi="Times New Roman" w:hint="eastAsia"/>
          <w:bCs/>
          <w:sz w:val="21"/>
        </w:rPr>
        <w:t>1</w:t>
      </w:r>
      <w:r>
        <w:rPr>
          <w:rFonts w:ascii="Times New Roman" w:hAnsi="Times New Roman"/>
          <w:bCs/>
          <w:sz w:val="21"/>
        </w:rPr>
        <w:t>]</w:t>
      </w:r>
      <w:r w:rsidR="000764E9">
        <w:rPr>
          <w:rFonts w:ascii="Times New Roman" w:hAnsi="Times New Roman" w:hint="eastAsia"/>
          <w:bCs/>
          <w:sz w:val="21"/>
        </w:rPr>
        <w:t xml:space="preserve"> </w:t>
      </w:r>
      <w:r>
        <w:rPr>
          <w:rFonts w:ascii="Times New Roman" w:hAnsi="Times New Roman"/>
          <w:bCs/>
          <w:sz w:val="21"/>
        </w:rPr>
        <w:t xml:space="preserve">Zhi </w:t>
      </w:r>
      <w:proofErr w:type="gramStart"/>
      <w:r>
        <w:rPr>
          <w:rFonts w:ascii="Times New Roman" w:hAnsi="Times New Roman"/>
          <w:bCs/>
          <w:sz w:val="21"/>
        </w:rPr>
        <w:t>Chen ,</w:t>
      </w:r>
      <w:proofErr w:type="gramEnd"/>
      <w:r>
        <w:rPr>
          <w:rFonts w:ascii="Times New Roman" w:hAnsi="Times New Roman"/>
          <w:bCs/>
          <w:sz w:val="21"/>
        </w:rPr>
        <w:t xml:space="preserve"> Jian Lu, Anqi Mao, Lei Xi, </w:t>
      </w:r>
      <w:proofErr w:type="spellStart"/>
      <w:r>
        <w:rPr>
          <w:rFonts w:ascii="Times New Roman" w:hAnsi="Times New Roman"/>
          <w:bCs/>
          <w:sz w:val="21"/>
        </w:rPr>
        <w:t>Wentao</w:t>
      </w:r>
      <w:proofErr w:type="spellEnd"/>
      <w:r>
        <w:rPr>
          <w:rFonts w:ascii="Times New Roman" w:hAnsi="Times New Roman"/>
          <w:bCs/>
          <w:sz w:val="21"/>
        </w:rPr>
        <w:t xml:space="preserve"> Li . Experimental Study on Ice Melting of Bridge Tower</w:t>
      </w:r>
      <w:r>
        <w:rPr>
          <w:rFonts w:ascii="Times New Roman" w:hAnsi="Times New Roman" w:hint="eastAsia"/>
          <w:bCs/>
          <w:sz w:val="21"/>
        </w:rPr>
        <w:t xml:space="preserve"> </w:t>
      </w:r>
      <w:r>
        <w:rPr>
          <w:rFonts w:ascii="Times New Roman" w:hAnsi="Times New Roman"/>
          <w:bCs/>
          <w:sz w:val="21"/>
        </w:rPr>
        <w:t>Crossbeams under Different Conditions. Appl.2023</w:t>
      </w:r>
    </w:p>
    <w:p w14:paraId="2F5E2987" w14:textId="37FF7497" w:rsidR="00C73F64" w:rsidRDefault="00091342" w:rsidP="000764E9">
      <w:pPr>
        <w:spacing w:line="320" w:lineRule="exact"/>
        <w:ind w:left="420" w:hangingChars="200" w:hanging="420"/>
        <w:jc w:val="left"/>
        <w:rPr>
          <w:rFonts w:ascii="Times New Roman" w:hAnsi="Times New Roman"/>
          <w:bCs/>
          <w:sz w:val="21"/>
        </w:rPr>
      </w:pPr>
      <w:r>
        <w:rPr>
          <w:rFonts w:ascii="Times New Roman" w:hAnsi="Times New Roman"/>
          <w:bCs/>
          <w:sz w:val="21"/>
        </w:rPr>
        <w:t>[</w:t>
      </w:r>
      <w:r>
        <w:rPr>
          <w:rFonts w:ascii="Times New Roman" w:hAnsi="Times New Roman" w:hint="eastAsia"/>
          <w:bCs/>
          <w:sz w:val="21"/>
        </w:rPr>
        <w:t>3</w:t>
      </w:r>
      <w:r w:rsidR="000764E9">
        <w:rPr>
          <w:rFonts w:ascii="Times New Roman" w:hAnsi="Times New Roman" w:hint="eastAsia"/>
          <w:bCs/>
          <w:sz w:val="21"/>
        </w:rPr>
        <w:t>2</w:t>
      </w:r>
      <w:r>
        <w:rPr>
          <w:rFonts w:ascii="Times New Roman" w:hAnsi="Times New Roman"/>
          <w:bCs/>
          <w:sz w:val="21"/>
        </w:rPr>
        <w:t>]</w:t>
      </w:r>
      <w:r w:rsidR="000764E9">
        <w:rPr>
          <w:rFonts w:ascii="Times New Roman" w:hAnsi="Times New Roman" w:hint="eastAsia"/>
          <w:bCs/>
          <w:sz w:val="21"/>
        </w:rPr>
        <w:t xml:space="preserve"> </w:t>
      </w:r>
      <w:r>
        <w:rPr>
          <w:rFonts w:ascii="Times New Roman" w:hAnsi="Times New Roman"/>
          <w:bCs/>
          <w:sz w:val="21"/>
        </w:rPr>
        <w:t>Huy Thanh Vo , Tsuyoshi Imai , Masato Fukushima ,.Utilizing Electricity Producing Bacteria Flora to Mitigate Hydrogen Sulfide Generation in Sewers through an Electron-Pathway Enabled Conductive Concrete.Water.2023,15(9)</w:t>
      </w:r>
      <w:r w:rsidR="000764E9">
        <w:rPr>
          <w:rFonts w:ascii="Times New Roman" w:hAnsi="Times New Roman" w:hint="eastAsia"/>
          <w:bCs/>
          <w:sz w:val="21"/>
        </w:rPr>
        <w:t>.</w:t>
      </w:r>
    </w:p>
    <w:p w14:paraId="4A6BE520" w14:textId="77777777" w:rsidR="00C73F64" w:rsidRPr="000764E9" w:rsidRDefault="00C73F64">
      <w:pPr>
        <w:pStyle w:val="BodyTextFirstIndent2"/>
        <w:spacing w:after="0" w:line="240" w:lineRule="auto"/>
        <w:ind w:left="480"/>
        <w:rPr>
          <w:rFonts w:ascii="Times New Roman" w:hAnsi="Times New Roman" w:cs="Times New Roman"/>
          <w:sz w:val="21"/>
          <w:szCs w:val="21"/>
        </w:rPr>
      </w:pPr>
    </w:p>
    <w:sectPr w:rsidR="00C73F64" w:rsidRPr="000764E9">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OKO THADDEAUS EGIRIN" w:date="2025-09-24T21:50:00Z" w:initials="OTE">
    <w:p w14:paraId="33DD0959" w14:textId="77777777" w:rsidR="000F0244" w:rsidRDefault="006336F4" w:rsidP="000F0244">
      <w:pPr>
        <w:pStyle w:val="CommentText"/>
        <w:ind w:firstLine="320"/>
      </w:pPr>
      <w:r>
        <w:rPr>
          <w:rStyle w:val="CommentReference"/>
        </w:rPr>
        <w:annotationRef/>
      </w:r>
      <w:r w:rsidR="000F0244">
        <w:rPr>
          <w:rStyle w:val="CommentReference"/>
        </w:rPr>
        <w:annotationRef/>
      </w:r>
      <w:r w:rsidR="000F0244">
        <w:t>The article provides a relevant and timely review on smart concrete for hydraulic structures, but its abstract lacks methodological clarity and specific findings, making it more of a broad overview than a detailed research contribution.</w:t>
      </w:r>
    </w:p>
    <w:p w14:paraId="3F925A6D" w14:textId="6CA3DD8A" w:rsidR="006336F4" w:rsidRDefault="006336F4">
      <w:pPr>
        <w:pStyle w:val="CommentText"/>
        <w:ind w:firstLine="400"/>
      </w:pPr>
      <w:bookmarkStart w:id="1" w:name="_GoBack"/>
      <w:bookmarkEnd w:id="1"/>
    </w:p>
  </w:comment>
  <w:comment w:id="3" w:author="OKO THADDEAUS EGIRIN" w:date="2025-09-24T21:55:00Z" w:initials="OTE">
    <w:p w14:paraId="2153DEDB" w14:textId="1ED98848" w:rsidR="006336F4" w:rsidRDefault="006336F4">
      <w:pPr>
        <w:pStyle w:val="CommentText"/>
        <w:ind w:firstLine="320"/>
      </w:pPr>
      <w:r>
        <w:rPr>
          <w:rStyle w:val="CommentReference"/>
        </w:rPr>
        <w:annotationRef/>
      </w:r>
      <w:r>
        <w:t>Your referencing pattern in not consistent, kindly recheck and follow the guidelines.</w:t>
      </w:r>
    </w:p>
  </w:comment>
  <w:comment w:id="2" w:author="OKO THADDEAUS EGIRIN" w:date="2025-09-24T21:54:00Z" w:initials="OTE">
    <w:p w14:paraId="0C69DBCA" w14:textId="5FCDB94A" w:rsidR="006336F4" w:rsidRDefault="006336F4">
      <w:pPr>
        <w:pStyle w:val="CommentText"/>
        <w:ind w:firstLine="320"/>
      </w:pPr>
      <w:r>
        <w:rPr>
          <w:rStyle w:val="CommentReference"/>
        </w:rPr>
        <w:annotationRef/>
      </w:r>
      <w:r>
        <w:t xml:space="preserve">Kindly add </w:t>
      </w:r>
      <w:r>
        <w:t>practical solutions and experimental validation</w:t>
      </w:r>
      <w:r>
        <w:t xml:space="preserve"> that will back up to why the research</w:t>
      </w:r>
      <w:r>
        <w:t>.</w:t>
      </w:r>
    </w:p>
  </w:comment>
  <w:comment w:id="4" w:author="OKO THADDEAUS EGIRIN" w:date="2025-09-24T21:59:00Z" w:initials="OTE">
    <w:p w14:paraId="1DEA22C8" w14:textId="145AED59" w:rsidR="003E1B99" w:rsidRDefault="003E1B99">
      <w:pPr>
        <w:pStyle w:val="CommentText"/>
        <w:ind w:firstLine="320"/>
      </w:pPr>
      <w:r>
        <w:rPr>
          <w:rStyle w:val="CommentReference"/>
        </w:rPr>
        <w:annotationRef/>
      </w:r>
      <w:proofErr w:type="gramStart"/>
      <w:r>
        <w:t>however</w:t>
      </w:r>
      <w:proofErr w:type="gramEnd"/>
      <w:r>
        <w:t xml:space="preserve">, as an opinion piece, it would be </w:t>
      </w:r>
      <w:r>
        <w:t>better if the article is</w:t>
      </w:r>
      <w:r>
        <w:t xml:space="preserve"> improved by integrating more critical analysis of practical implementation challenges, comparative insights from international standards, and future pathways for transitioning from laboratory research to large-scale engineering applications.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F925A6D" w15:done="0"/>
  <w15:commentEx w15:paraId="2153DEDB" w15:done="0"/>
  <w15:commentEx w15:paraId="0C69DBCA" w15:done="0"/>
  <w15:commentEx w15:paraId="1DEA22C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015779" w14:textId="77777777" w:rsidR="00B16832" w:rsidRDefault="00B16832">
      <w:pPr>
        <w:spacing w:line="240" w:lineRule="auto"/>
        <w:ind w:firstLine="480"/>
      </w:pPr>
      <w:r>
        <w:separator/>
      </w:r>
    </w:p>
  </w:endnote>
  <w:endnote w:type="continuationSeparator" w:id="0">
    <w:p w14:paraId="4AC991E4" w14:textId="77777777" w:rsidR="00B16832" w:rsidRDefault="00B16832">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AD8709" w14:textId="77777777" w:rsidR="00B80207" w:rsidRDefault="00B80207">
    <w:pPr>
      <w:pStyle w:val="Footer"/>
      <w:ind w:firstLine="4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1CD9AE" w14:textId="77777777" w:rsidR="00B80207" w:rsidRDefault="00B80207">
    <w:pPr>
      <w:pStyle w:val="Footer"/>
      <w:ind w:firstLine="48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A2B03B" w14:textId="77777777" w:rsidR="00B80207" w:rsidRDefault="00B80207">
    <w:pPr>
      <w:pStyle w:val="Footer"/>
      <w:ind w:firstLine="4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579A6E" w14:textId="77777777" w:rsidR="00B16832" w:rsidRDefault="00B16832">
      <w:pPr>
        <w:ind w:firstLine="480"/>
      </w:pPr>
      <w:r>
        <w:separator/>
      </w:r>
    </w:p>
  </w:footnote>
  <w:footnote w:type="continuationSeparator" w:id="0">
    <w:p w14:paraId="6850CA2A" w14:textId="77777777" w:rsidR="00B16832" w:rsidRDefault="00B16832">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321EC0" w14:textId="0945C58A" w:rsidR="00B80207" w:rsidRDefault="00B16832">
    <w:pPr>
      <w:pStyle w:val="Header"/>
      <w:ind w:firstLine="480"/>
    </w:pPr>
    <w:r>
      <w:rPr>
        <w:noProof/>
      </w:rPr>
      <w:pict w14:anchorId="48F565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114594" o:spid="_x0000_s2050" type="#_x0000_t136" style="position:absolute;left:0;text-align:left;margin-left:0;margin-top:0;width:523.85pt;height:61.6pt;rotation:315;z-index:-251655168;mso-position-horizontal:center;mso-position-horizontal-relative:margin;mso-position-vertical:center;mso-position-vertical-relative:margin" o:allowincell="f" fillcolor="silver" stroked="f">
          <v:fill opacity=".5"/>
          <v:textpath style="font-family:&quot;SimSu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38C2B3" w14:textId="28FAADC0" w:rsidR="00B80207" w:rsidRDefault="00B16832">
    <w:pPr>
      <w:pStyle w:val="Header"/>
      <w:ind w:firstLine="480"/>
    </w:pPr>
    <w:r>
      <w:rPr>
        <w:noProof/>
      </w:rPr>
      <w:pict w14:anchorId="6591E4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114595" o:spid="_x0000_s2051" type="#_x0000_t136" style="position:absolute;left:0;text-align:left;margin-left:0;margin-top:0;width:523.85pt;height:61.6pt;rotation:315;z-index:-251653120;mso-position-horizontal:center;mso-position-horizontal-relative:margin;mso-position-vertical:center;mso-position-vertical-relative:margin" o:allowincell="f" fillcolor="silver" stroked="f">
          <v:fill opacity=".5"/>
          <v:textpath style="font-family:&quot;SimSu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B57B7E" w14:textId="393D4DD8" w:rsidR="00B80207" w:rsidRDefault="00B16832">
    <w:pPr>
      <w:pStyle w:val="Header"/>
      <w:ind w:firstLine="480"/>
    </w:pPr>
    <w:r>
      <w:rPr>
        <w:noProof/>
      </w:rPr>
      <w:pict w14:anchorId="13EAFE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114593" o:spid="_x0000_s2049" type="#_x0000_t136" style="position:absolute;left:0;text-align:left;margin-left:0;margin-top:0;width:523.85pt;height:61.6pt;rotation:315;z-index:-251657216;mso-position-horizontal:center;mso-position-horizontal-relative:margin;mso-position-vertical:center;mso-position-vertical-relative:margin" o:allowincell="f" fillcolor="silver" stroked="f">
          <v:fill opacity=".5"/>
          <v:textpath style="font-family:&quot;SimSu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C8AD0F8"/>
    <w:multiLevelType w:val="singleLevel"/>
    <w:tmpl w:val="CC8AD0F8"/>
    <w:lvl w:ilvl="0">
      <w:start w:val="1"/>
      <w:numFmt w:val="decimal"/>
      <w:lvlText w:val="[%1]"/>
      <w:lvlJc w:val="left"/>
      <w:pPr>
        <w:tabs>
          <w:tab w:val="left" w:pos="312"/>
        </w:tabs>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KO THADDEAUS EGIRIN">
    <w15:presenceInfo w15:providerId="None" w15:userId="OKO THADDEAUS EGIR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420"/>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0A7134"/>
    <w:rsid w:val="00032FBA"/>
    <w:rsid w:val="000764E9"/>
    <w:rsid w:val="00091342"/>
    <w:rsid w:val="000F0244"/>
    <w:rsid w:val="003E1B99"/>
    <w:rsid w:val="006336F4"/>
    <w:rsid w:val="006B014C"/>
    <w:rsid w:val="00766073"/>
    <w:rsid w:val="00902315"/>
    <w:rsid w:val="00967CDE"/>
    <w:rsid w:val="00A374EF"/>
    <w:rsid w:val="00B16832"/>
    <w:rsid w:val="00B2473F"/>
    <w:rsid w:val="00B61A32"/>
    <w:rsid w:val="00B80207"/>
    <w:rsid w:val="00B90417"/>
    <w:rsid w:val="00BA05CA"/>
    <w:rsid w:val="00C40017"/>
    <w:rsid w:val="00C73F64"/>
    <w:rsid w:val="00D21AB0"/>
    <w:rsid w:val="00D322A7"/>
    <w:rsid w:val="00D37880"/>
    <w:rsid w:val="00E56B41"/>
    <w:rsid w:val="00EC7DFA"/>
    <w:rsid w:val="00F757BA"/>
    <w:rsid w:val="76725B48"/>
    <w:rsid w:val="7C0A71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FC51E92"/>
  <w15:docId w15:val="{5FB38850-3D44-468E-81E0-7B4412B11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pacing w:line="360" w:lineRule="auto"/>
      <w:ind w:firstLineChars="200" w:firstLine="200"/>
      <w:jc w:val="both"/>
    </w:pPr>
    <w:rPr>
      <w:rFonts w:ascii="SimSun" w:hAnsi="SimSun" w:cs="SimSun"/>
      <w:kern w:val="2"/>
      <w:sz w:val="24"/>
      <w:szCs w:val="24"/>
    </w:rPr>
  </w:style>
  <w:style w:type="paragraph" w:styleId="Heading1">
    <w:name w:val="heading 1"/>
    <w:basedOn w:val="Normal"/>
    <w:next w:val="Normal"/>
    <w:qFormat/>
    <w:pPr>
      <w:spacing w:afterAutospacing="1"/>
      <w:jc w:val="left"/>
      <w:outlineLvl w:val="0"/>
    </w:pPr>
    <w:rPr>
      <w:rFonts w:cs="Times New Roman" w:hint="eastAsia"/>
      <w:b/>
      <w:bCs/>
      <w:kern w:val="44"/>
      <w:sz w:val="48"/>
      <w:szCs w:val="48"/>
    </w:rPr>
  </w:style>
  <w:style w:type="paragraph" w:styleId="Heading3">
    <w:name w:val="heading 3"/>
    <w:basedOn w:val="Normal"/>
    <w:next w:val="Normal"/>
    <w:link w:val="Heading3Char"/>
    <w:semiHidden/>
    <w:unhideWhenUsed/>
    <w:qFormat/>
    <w:rsid w:val="000764E9"/>
    <w:pPr>
      <w:keepNext/>
      <w:keepLines/>
      <w:spacing w:before="260" w:after="260" w:line="416"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pPr>
      <w:spacing w:after="120"/>
      <w:ind w:leftChars="200" w:left="420"/>
    </w:pPr>
  </w:style>
  <w:style w:type="paragraph" w:styleId="BodyTextFirstIndent2">
    <w:name w:val="Body Text First Indent 2"/>
    <w:basedOn w:val="BodyTextIndent"/>
    <w:pPr>
      <w:ind w:firstLine="420"/>
    </w:pPr>
  </w:style>
  <w:style w:type="paragraph" w:styleId="ListParagraph">
    <w:name w:val="List Paragraph"/>
    <w:basedOn w:val="Normal"/>
    <w:uiPriority w:val="34"/>
    <w:qFormat/>
    <w:pPr>
      <w:ind w:firstLine="420"/>
    </w:pPr>
  </w:style>
  <w:style w:type="character" w:customStyle="1" w:styleId="Heading3Char">
    <w:name w:val="Heading 3 Char"/>
    <w:basedOn w:val="DefaultParagraphFont"/>
    <w:link w:val="Heading3"/>
    <w:semiHidden/>
    <w:rsid w:val="000764E9"/>
    <w:rPr>
      <w:rFonts w:ascii="SimSun" w:hAnsi="SimSun" w:cs="SimSun"/>
      <w:b/>
      <w:bCs/>
      <w:kern w:val="2"/>
      <w:sz w:val="32"/>
      <w:szCs w:val="32"/>
    </w:rPr>
  </w:style>
  <w:style w:type="character" w:styleId="Hyperlink">
    <w:name w:val="Hyperlink"/>
    <w:basedOn w:val="DefaultParagraphFont"/>
    <w:rsid w:val="00967CDE"/>
    <w:rPr>
      <w:color w:val="0026E5" w:themeColor="hyperlink"/>
      <w:u w:val="single"/>
    </w:rPr>
  </w:style>
  <w:style w:type="character" w:customStyle="1" w:styleId="UnresolvedMention">
    <w:name w:val="Unresolved Mention"/>
    <w:basedOn w:val="DefaultParagraphFont"/>
    <w:uiPriority w:val="99"/>
    <w:semiHidden/>
    <w:unhideWhenUsed/>
    <w:rsid w:val="00967CDE"/>
    <w:rPr>
      <w:color w:val="605E5C"/>
      <w:shd w:val="clear" w:color="auto" w:fill="E1DFDD"/>
    </w:rPr>
  </w:style>
  <w:style w:type="paragraph" w:styleId="Header">
    <w:name w:val="header"/>
    <w:basedOn w:val="Normal"/>
    <w:link w:val="HeaderChar"/>
    <w:rsid w:val="00B80207"/>
    <w:pPr>
      <w:tabs>
        <w:tab w:val="center" w:pos="4680"/>
        <w:tab w:val="right" w:pos="9360"/>
      </w:tabs>
      <w:spacing w:line="240" w:lineRule="auto"/>
    </w:pPr>
  </w:style>
  <w:style w:type="character" w:customStyle="1" w:styleId="HeaderChar">
    <w:name w:val="Header Char"/>
    <w:basedOn w:val="DefaultParagraphFont"/>
    <w:link w:val="Header"/>
    <w:rsid w:val="00B80207"/>
    <w:rPr>
      <w:rFonts w:ascii="SimSun" w:hAnsi="SimSun" w:cs="SimSun"/>
      <w:kern w:val="2"/>
      <w:sz w:val="24"/>
      <w:szCs w:val="24"/>
    </w:rPr>
  </w:style>
  <w:style w:type="paragraph" w:styleId="Footer">
    <w:name w:val="footer"/>
    <w:basedOn w:val="Normal"/>
    <w:link w:val="FooterChar"/>
    <w:rsid w:val="00B80207"/>
    <w:pPr>
      <w:tabs>
        <w:tab w:val="center" w:pos="4680"/>
        <w:tab w:val="right" w:pos="9360"/>
      </w:tabs>
      <w:spacing w:line="240" w:lineRule="auto"/>
    </w:pPr>
  </w:style>
  <w:style w:type="character" w:customStyle="1" w:styleId="FooterChar">
    <w:name w:val="Footer Char"/>
    <w:basedOn w:val="DefaultParagraphFont"/>
    <w:link w:val="Footer"/>
    <w:rsid w:val="00B80207"/>
    <w:rPr>
      <w:rFonts w:ascii="SimSun" w:hAnsi="SimSun" w:cs="SimSun"/>
      <w:kern w:val="2"/>
      <w:sz w:val="24"/>
      <w:szCs w:val="24"/>
    </w:rPr>
  </w:style>
  <w:style w:type="character" w:styleId="CommentReference">
    <w:name w:val="annotation reference"/>
    <w:basedOn w:val="DefaultParagraphFont"/>
    <w:rsid w:val="006336F4"/>
    <w:rPr>
      <w:sz w:val="16"/>
      <w:szCs w:val="16"/>
    </w:rPr>
  </w:style>
  <w:style w:type="paragraph" w:styleId="CommentText">
    <w:name w:val="annotation text"/>
    <w:basedOn w:val="Normal"/>
    <w:link w:val="CommentTextChar"/>
    <w:rsid w:val="006336F4"/>
    <w:pPr>
      <w:spacing w:line="240" w:lineRule="auto"/>
    </w:pPr>
    <w:rPr>
      <w:sz w:val="20"/>
      <w:szCs w:val="20"/>
    </w:rPr>
  </w:style>
  <w:style w:type="character" w:customStyle="1" w:styleId="CommentTextChar">
    <w:name w:val="Comment Text Char"/>
    <w:basedOn w:val="DefaultParagraphFont"/>
    <w:link w:val="CommentText"/>
    <w:rsid w:val="006336F4"/>
    <w:rPr>
      <w:rFonts w:ascii="SimSun" w:hAnsi="SimSun" w:cs="SimSun"/>
      <w:kern w:val="2"/>
    </w:rPr>
  </w:style>
  <w:style w:type="paragraph" w:styleId="CommentSubject">
    <w:name w:val="annotation subject"/>
    <w:basedOn w:val="CommentText"/>
    <w:next w:val="CommentText"/>
    <w:link w:val="CommentSubjectChar"/>
    <w:rsid w:val="006336F4"/>
    <w:rPr>
      <w:b/>
      <w:bCs/>
    </w:rPr>
  </w:style>
  <w:style w:type="character" w:customStyle="1" w:styleId="CommentSubjectChar">
    <w:name w:val="Comment Subject Char"/>
    <w:basedOn w:val="CommentTextChar"/>
    <w:link w:val="CommentSubject"/>
    <w:rsid w:val="006336F4"/>
    <w:rPr>
      <w:rFonts w:ascii="SimSun" w:hAnsi="SimSun" w:cs="SimSun"/>
      <w:b/>
      <w:bCs/>
      <w:kern w:val="2"/>
    </w:rPr>
  </w:style>
  <w:style w:type="paragraph" w:styleId="BalloonText">
    <w:name w:val="Balloon Text"/>
    <w:basedOn w:val="Normal"/>
    <w:link w:val="BalloonTextChar"/>
    <w:rsid w:val="006336F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336F4"/>
    <w:rPr>
      <w:rFonts w:ascii="Segoe UI" w:hAnsi="Segoe UI" w:cs="Segoe U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4416658">
      <w:bodyDiv w:val="1"/>
      <w:marLeft w:val="0"/>
      <w:marRight w:val="0"/>
      <w:marTop w:val="0"/>
      <w:marBottom w:val="0"/>
      <w:divBdr>
        <w:top w:val="none" w:sz="0" w:space="0" w:color="auto"/>
        <w:left w:val="none" w:sz="0" w:space="0" w:color="auto"/>
        <w:bottom w:val="none" w:sz="0" w:space="0" w:color="auto"/>
        <w:right w:val="none" w:sz="0" w:space="0" w:color="auto"/>
      </w:divBdr>
      <w:divsChild>
        <w:div w:id="1248348026">
          <w:marLeft w:val="0"/>
          <w:marRight w:val="0"/>
          <w:marTop w:val="0"/>
          <w:marBottom w:val="0"/>
          <w:divBdr>
            <w:top w:val="single" w:sz="2" w:space="0" w:color="auto"/>
            <w:left w:val="single" w:sz="2" w:space="0" w:color="auto"/>
            <w:bottom w:val="single" w:sz="2" w:space="0" w:color="auto"/>
            <w:right w:val="single" w:sz="2" w:space="0" w:color="auto"/>
          </w:divBdr>
        </w:div>
      </w:divsChild>
    </w:div>
    <w:div w:id="990016706">
      <w:bodyDiv w:val="1"/>
      <w:marLeft w:val="0"/>
      <w:marRight w:val="0"/>
      <w:marTop w:val="0"/>
      <w:marBottom w:val="0"/>
      <w:divBdr>
        <w:top w:val="none" w:sz="0" w:space="0" w:color="auto"/>
        <w:left w:val="none" w:sz="0" w:space="0" w:color="auto"/>
        <w:bottom w:val="none" w:sz="0" w:space="0" w:color="auto"/>
        <w:right w:val="none" w:sz="0" w:space="0" w:color="auto"/>
      </w:divBdr>
      <w:divsChild>
        <w:div w:id="1477263156">
          <w:marLeft w:val="0"/>
          <w:marRight w:val="0"/>
          <w:marTop w:val="0"/>
          <w:marBottom w:val="0"/>
          <w:divBdr>
            <w:top w:val="single" w:sz="2" w:space="0" w:color="auto"/>
            <w:left w:val="single" w:sz="2" w:space="0" w:color="auto"/>
            <w:bottom w:val="single" w:sz="2" w:space="0" w:color="auto"/>
            <w:right w:val="single" w:sz="2" w:space="0" w:color="auto"/>
          </w:divBdr>
        </w:div>
      </w:divsChild>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9</Pages>
  <Words>4276</Words>
  <Characters>24376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刘斌</dc:creator>
  <cp:lastModifiedBy>OKO THADDEAUS EGIRIN</cp:lastModifiedBy>
  <cp:revision>20</cp:revision>
  <dcterms:created xsi:type="dcterms:W3CDTF">2025-09-23T09:58:00Z</dcterms:created>
  <dcterms:modified xsi:type="dcterms:W3CDTF">2025-09-24T21:01:00Z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F68C0A8B523F454982B844CD9C03AE95_11</vt:lpwstr>
  </property>
  <property fmtid="{D5CDD505-2E9C-101B-9397-08002B2CF9AE}" pid="4" name="KSOTemplateDocerSaveRecord">
    <vt:lpwstr>eyJoZGlkIjoiNmQ4NTEwNWM1MmU0ZjU0NmMyYzgyZTgwNmZhMDg4N2YiLCJ1c2VySWQiOiIxNTkyNjExOTUxIn0=</vt:lpwstr>
  </property>
</Properties>
</file>