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Default ContentType="application/vnd.openxmlformats-officedocument.spreadsheetml.sheet" Extension="xlsx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footer+xml" PartName="/word/footer4.xml"/>
  <Override ContentType="application/vnd.openxmlformats-officedocument.wordprocessingml.header+xml" PartName="/word/header6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drawingml.chart+xml" PartName="/word/charts/chart3.xml"/>
  <Override ContentType="application/vnd.openxmlformats-officedocument.drawingml.chart+xml" PartName="/word/charts/chart4.xml"/>
  <Override ContentType="application/vnd.openxmlformats-officedocument.drawingml.chart+xml" PartName="/word/charts/chart5.xml"/>
  <Override ContentType="application/vnd.openxmlformats-officedocument.drawingml.chart+xml" PartName="/word/charts/chart6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40647" w14:textId="5011D641" w:rsidR="00714061" w:rsidRDefault="00714061" w:rsidP="0071406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714061">
        <w:rPr>
          <w:rFonts w:ascii="Times New Roman" w:hAnsi="Times New Roman" w:cs="Times New Roman"/>
          <w:b/>
          <w:bCs/>
          <w:sz w:val="28"/>
          <w:szCs w:val="28"/>
        </w:rPr>
        <w:t xml:space="preserve">Compatibility of </w:t>
      </w:r>
      <w:proofErr w:type="spellStart"/>
      <w:r w:rsidRPr="00714061">
        <w:rPr>
          <w:rFonts w:ascii="Times New Roman" w:hAnsi="Times New Roman" w:cs="Times New Roman"/>
          <w:b/>
          <w:bCs/>
          <w:i/>
          <w:sz w:val="28"/>
          <w:szCs w:val="28"/>
        </w:rPr>
        <w:t>Beauveria</w:t>
      </w:r>
      <w:proofErr w:type="spellEnd"/>
      <w:r w:rsidRPr="007140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714061">
        <w:rPr>
          <w:rFonts w:ascii="Times New Roman" w:hAnsi="Times New Roman" w:cs="Times New Roman"/>
          <w:b/>
          <w:bCs/>
          <w:i/>
          <w:sz w:val="28"/>
          <w:szCs w:val="28"/>
        </w:rPr>
        <w:t>bassiana</w:t>
      </w:r>
      <w:proofErr w:type="spellEnd"/>
      <w:r w:rsidRPr="0071406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14061">
        <w:rPr>
          <w:rFonts w:ascii="Times New Roman" w:hAnsi="Times New Roman" w:cs="Times New Roman"/>
          <w:b/>
          <w:bCs/>
          <w:sz w:val="28"/>
          <w:szCs w:val="28"/>
        </w:rPr>
        <w:t>with agrochemicals (</w:t>
      </w:r>
      <w:r w:rsidRPr="00714061">
        <w:rPr>
          <w:rFonts w:ascii="Times New Roman" w:hAnsi="Times New Roman" w:cs="Times New Roman"/>
          <w:b/>
          <w:bCs/>
          <w:i/>
          <w:sz w:val="28"/>
          <w:szCs w:val="28"/>
        </w:rPr>
        <w:t>in vitro</w:t>
      </w:r>
      <w:r w:rsidRPr="0071406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2B2F2AD" w14:textId="77777777" w:rsidR="00714061" w:rsidRPr="00714061" w:rsidRDefault="00714061" w:rsidP="0071406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1C569" w14:textId="2DB23BA0" w:rsidR="008D26AE" w:rsidRDefault="008D26AE" w:rsidP="00895A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62F1C" w14:textId="77777777" w:rsidR="00774202" w:rsidRDefault="00774202" w:rsidP="00895A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4D1F3" w14:textId="09BB2FB4" w:rsidR="00895AA2" w:rsidRPr="00895AA2" w:rsidRDefault="00895AA2" w:rsidP="00895A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AA2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0B01348" w14:textId="494E7E99" w:rsidR="00895AA2" w:rsidRPr="00895AA2" w:rsidRDefault="00895AA2" w:rsidP="00895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5063C" w:rsidRPr="0085063C">
        <w:rPr>
          <w:rFonts w:ascii="Times New Roman" w:hAnsi="Times New Roman" w:cs="Times New Roman"/>
          <w:i/>
          <w:iCs/>
          <w:sz w:val="24"/>
          <w:szCs w:val="24"/>
        </w:rPr>
        <w:t>Beauveria</w:t>
      </w:r>
      <w:proofErr w:type="spellEnd"/>
      <w:r w:rsidR="0085063C" w:rsidRPr="008506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5063C" w:rsidRPr="0085063C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="0085063C" w:rsidRPr="008506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5063C" w:rsidRPr="0085063C">
        <w:rPr>
          <w:rFonts w:ascii="Times New Roman" w:hAnsi="Times New Roman" w:cs="Times New Roman"/>
          <w:sz w:val="24"/>
          <w:szCs w:val="24"/>
        </w:rPr>
        <w:t>Bals</w:t>
      </w:r>
      <w:proofErr w:type="spellEnd"/>
      <w:r w:rsidR="0085063C" w:rsidRPr="0085063C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85063C" w:rsidRPr="0085063C">
        <w:rPr>
          <w:rFonts w:ascii="Times New Roman" w:hAnsi="Times New Roman" w:cs="Times New Roman"/>
          <w:sz w:val="24"/>
          <w:szCs w:val="24"/>
        </w:rPr>
        <w:t>Vuill</w:t>
      </w:r>
      <w:proofErr w:type="spellEnd"/>
      <w:r w:rsidR="0085063C" w:rsidRPr="0085063C">
        <w:rPr>
          <w:rFonts w:ascii="Times New Roman" w:hAnsi="Times New Roman" w:cs="Times New Roman"/>
          <w:sz w:val="24"/>
          <w:szCs w:val="24"/>
        </w:rPr>
        <w:t>., a facultative entomopathogenic fungus with a broad host range and notable host specificity,</w:t>
      </w:r>
      <w:r w:rsidR="0085063C">
        <w:rPr>
          <w:rFonts w:ascii="Times New Roman" w:hAnsi="Times New Roman" w:cs="Times New Roman"/>
          <w:sz w:val="24"/>
          <w:szCs w:val="24"/>
        </w:rPr>
        <w:t xml:space="preserve"> is</w:t>
      </w:r>
      <w:r w:rsidR="0085063C" w:rsidRPr="0085063C">
        <w:rPr>
          <w:rFonts w:ascii="Times New Roman" w:hAnsi="Times New Roman" w:cs="Times New Roman"/>
          <w:sz w:val="24"/>
          <w:szCs w:val="24"/>
        </w:rPr>
        <w:t xml:space="preserve"> one of the insect pathogens studied. Environmental variables, biopesticides, and chemical products used to protect crop plants </w:t>
      </w:r>
      <w:r w:rsidR="0085063C" w:rsidRPr="007728BC">
        <w:rPr>
          <w:rFonts w:ascii="Times New Roman" w:hAnsi="Times New Roman" w:cs="Times New Roman"/>
          <w:sz w:val="24"/>
          <w:szCs w:val="24"/>
        </w:rPr>
        <w:t xml:space="preserve">affected </w:t>
      </w:r>
      <w:r w:rsidR="0085063C" w:rsidRPr="0085063C">
        <w:rPr>
          <w:rFonts w:ascii="Times New Roman" w:hAnsi="Times New Roman" w:cs="Times New Roman"/>
          <w:sz w:val="24"/>
          <w:szCs w:val="24"/>
        </w:rPr>
        <w:t xml:space="preserve">the survival of its conidia. This study </w:t>
      </w:r>
      <w:r w:rsidR="0085063C" w:rsidRPr="007728BC">
        <w:rPr>
          <w:rFonts w:ascii="Times New Roman" w:hAnsi="Times New Roman" w:cs="Times New Roman"/>
          <w:sz w:val="24"/>
          <w:szCs w:val="24"/>
        </w:rPr>
        <w:t xml:space="preserve">evaluated </w:t>
      </w:r>
      <w:r w:rsidR="0085063C" w:rsidRPr="0085063C">
        <w:rPr>
          <w:rFonts w:ascii="Times New Roman" w:hAnsi="Times New Roman" w:cs="Times New Roman"/>
          <w:sz w:val="24"/>
          <w:szCs w:val="24"/>
        </w:rPr>
        <w:t>the fungus's compatibility with</w:t>
      </w:r>
      <w:r w:rsidR="007728BC">
        <w:rPr>
          <w:rFonts w:ascii="Times New Roman" w:hAnsi="Times New Roman" w:cs="Times New Roman"/>
          <w:sz w:val="24"/>
          <w:szCs w:val="24"/>
        </w:rPr>
        <w:t xml:space="preserve"> five </w:t>
      </w:r>
      <w:r w:rsidR="0085063C">
        <w:rPr>
          <w:rFonts w:ascii="Times New Roman" w:hAnsi="Times New Roman" w:cs="Times New Roman"/>
          <w:sz w:val="24"/>
          <w:szCs w:val="24"/>
        </w:rPr>
        <w:t xml:space="preserve">fungicides, </w:t>
      </w:r>
      <w:r w:rsidR="007728BC">
        <w:rPr>
          <w:rFonts w:ascii="Times New Roman" w:hAnsi="Times New Roman" w:cs="Times New Roman"/>
          <w:sz w:val="24"/>
          <w:szCs w:val="24"/>
        </w:rPr>
        <w:t xml:space="preserve">five </w:t>
      </w:r>
      <w:r w:rsidR="0085063C">
        <w:rPr>
          <w:rFonts w:ascii="Times New Roman" w:hAnsi="Times New Roman" w:cs="Times New Roman"/>
          <w:sz w:val="24"/>
          <w:szCs w:val="24"/>
        </w:rPr>
        <w:t xml:space="preserve">herbicides and </w:t>
      </w:r>
      <w:r w:rsidR="007728BC">
        <w:rPr>
          <w:rFonts w:ascii="Times New Roman" w:hAnsi="Times New Roman" w:cs="Times New Roman"/>
          <w:sz w:val="24"/>
          <w:szCs w:val="24"/>
        </w:rPr>
        <w:t xml:space="preserve">five </w:t>
      </w:r>
      <w:r w:rsidR="0085063C">
        <w:rPr>
          <w:rFonts w:ascii="Times New Roman" w:hAnsi="Times New Roman" w:cs="Times New Roman"/>
          <w:sz w:val="24"/>
          <w:szCs w:val="24"/>
        </w:rPr>
        <w:t>insecticides. Two</w:t>
      </w:r>
      <w:r w:rsidR="0085063C" w:rsidRPr="0085063C">
        <w:rPr>
          <w:rFonts w:ascii="Times New Roman" w:hAnsi="Times New Roman" w:cs="Times New Roman"/>
          <w:sz w:val="24"/>
          <w:szCs w:val="24"/>
        </w:rPr>
        <w:t xml:space="preserve"> concentrations of each pesticide formulation were tested (</w:t>
      </w:r>
      <w:r w:rsidR="0085063C">
        <w:rPr>
          <w:rFonts w:ascii="Times New Roman" w:hAnsi="Times New Roman" w:cs="Times New Roman"/>
          <w:sz w:val="24"/>
          <w:szCs w:val="24"/>
        </w:rPr>
        <w:t>Recommended and higher dose</w:t>
      </w:r>
      <w:r w:rsidR="0085063C" w:rsidRPr="0085063C">
        <w:rPr>
          <w:rFonts w:ascii="Times New Roman" w:hAnsi="Times New Roman" w:cs="Times New Roman"/>
          <w:sz w:val="24"/>
          <w:szCs w:val="24"/>
        </w:rPr>
        <w:t xml:space="preserve">). </w:t>
      </w:r>
      <w:r w:rsidR="0085063C" w:rsidRPr="004D0424">
        <w:rPr>
          <w:rFonts w:ascii="Times New Roman" w:hAnsi="Times New Roman" w:cs="Times New Roman"/>
          <w:color w:val="FF0000"/>
          <w:sz w:val="24"/>
          <w:szCs w:val="24"/>
        </w:rPr>
        <w:t xml:space="preserve">The results showed that selected all fungicides, all herbicides and some of the insecticides were completely or significantly inhibited the development of </w:t>
      </w:r>
      <w:r w:rsidR="0085063C" w:rsidRPr="004D0424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B. </w:t>
      </w:r>
      <w:proofErr w:type="spellStart"/>
      <w:r w:rsidR="0085063C" w:rsidRPr="004D0424">
        <w:rPr>
          <w:rFonts w:ascii="Times New Roman" w:hAnsi="Times New Roman" w:cs="Times New Roman"/>
          <w:i/>
          <w:iCs/>
          <w:color w:val="FF0000"/>
          <w:sz w:val="24"/>
          <w:szCs w:val="24"/>
        </w:rPr>
        <w:t>bassiana</w:t>
      </w:r>
      <w:proofErr w:type="spellEnd"/>
      <w:r w:rsidR="0085063C" w:rsidRPr="004D0424">
        <w:rPr>
          <w:rFonts w:ascii="Times New Roman" w:hAnsi="Times New Roman" w:cs="Times New Roman"/>
          <w:color w:val="FF0000"/>
          <w:sz w:val="24"/>
          <w:szCs w:val="24"/>
        </w:rPr>
        <w:t xml:space="preserve"> and were incompatible with the fungus.</w:t>
      </w:r>
      <w:r w:rsidR="0085063C" w:rsidRPr="0085063C">
        <w:rPr>
          <w:rFonts w:ascii="Times New Roman" w:hAnsi="Times New Roman" w:cs="Times New Roman"/>
          <w:sz w:val="24"/>
          <w:szCs w:val="24"/>
        </w:rPr>
        <w:t xml:space="preserve"> </w:t>
      </w:r>
      <w:r w:rsidR="0085063C">
        <w:rPr>
          <w:rFonts w:ascii="Times New Roman" w:hAnsi="Times New Roman" w:cs="Times New Roman"/>
          <w:sz w:val="24"/>
          <w:szCs w:val="24"/>
        </w:rPr>
        <w:t xml:space="preserve">The insecticide </w:t>
      </w:r>
      <w:proofErr w:type="spellStart"/>
      <w:r w:rsidR="0085063C">
        <w:rPr>
          <w:rFonts w:ascii="Times New Roman" w:hAnsi="Times New Roman" w:cs="Times New Roman"/>
          <w:sz w:val="24"/>
          <w:szCs w:val="24"/>
        </w:rPr>
        <w:t>flonicamid</w:t>
      </w:r>
      <w:proofErr w:type="spellEnd"/>
      <w:r w:rsidR="0085063C" w:rsidRPr="0085063C">
        <w:rPr>
          <w:rFonts w:ascii="Times New Roman" w:hAnsi="Times New Roman" w:cs="Times New Roman"/>
          <w:sz w:val="24"/>
          <w:szCs w:val="24"/>
        </w:rPr>
        <w:t xml:space="preserve">, on the other hand, </w:t>
      </w:r>
      <w:r w:rsidR="0085063C" w:rsidRPr="007728BC">
        <w:rPr>
          <w:rFonts w:ascii="Times New Roman" w:hAnsi="Times New Roman" w:cs="Times New Roman"/>
          <w:sz w:val="24"/>
          <w:szCs w:val="24"/>
        </w:rPr>
        <w:t>was</w:t>
      </w:r>
      <w:r w:rsidR="0085063C" w:rsidRPr="0085063C">
        <w:rPr>
          <w:rFonts w:ascii="Times New Roman" w:hAnsi="Times New Roman" w:cs="Times New Roman"/>
          <w:sz w:val="24"/>
          <w:szCs w:val="24"/>
        </w:rPr>
        <w:t xml:space="preserve"> found to be highly compatible with </w:t>
      </w:r>
      <w:r w:rsidR="0085063C" w:rsidRPr="0085063C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proofErr w:type="spellStart"/>
      <w:r w:rsidR="0085063C" w:rsidRPr="0085063C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="0085063C">
        <w:rPr>
          <w:rFonts w:ascii="Times New Roman" w:hAnsi="Times New Roman" w:cs="Times New Roman"/>
          <w:sz w:val="24"/>
          <w:szCs w:val="24"/>
        </w:rPr>
        <w:t xml:space="preserve"> at recommended dose only</w:t>
      </w:r>
      <w:r w:rsidR="007728BC">
        <w:rPr>
          <w:rFonts w:ascii="Times New Roman" w:hAnsi="Times New Roman" w:cs="Times New Roman"/>
          <w:sz w:val="24"/>
          <w:szCs w:val="24"/>
        </w:rPr>
        <w:t xml:space="preserve"> </w:t>
      </w:r>
      <w:r w:rsidR="007728BC" w:rsidRPr="005439C7">
        <w:rPr>
          <w:rFonts w:ascii="Times New Roman" w:hAnsi="Times New Roman" w:cs="Times New Roman"/>
          <w:sz w:val="24"/>
          <w:szCs w:val="24"/>
        </w:rPr>
        <w:t>which showed 21.06 per cent mycelial growth inhibition</w:t>
      </w:r>
      <w:r w:rsidR="007728BC">
        <w:rPr>
          <w:rFonts w:ascii="Times New Roman" w:hAnsi="Times New Roman" w:cs="Times New Roman"/>
          <w:sz w:val="24"/>
          <w:szCs w:val="24"/>
        </w:rPr>
        <w:t xml:space="preserve"> as compared to control</w:t>
      </w:r>
      <w:r w:rsidR="0085063C" w:rsidRPr="0085063C">
        <w:rPr>
          <w:rFonts w:ascii="Times New Roman" w:hAnsi="Times New Roman" w:cs="Times New Roman"/>
          <w:sz w:val="24"/>
          <w:szCs w:val="24"/>
        </w:rPr>
        <w:t xml:space="preserve">. This combination </w:t>
      </w:r>
      <w:r w:rsidR="0085063C" w:rsidRPr="007728BC">
        <w:rPr>
          <w:rFonts w:ascii="Times New Roman" w:hAnsi="Times New Roman" w:cs="Times New Roman"/>
          <w:sz w:val="24"/>
          <w:szCs w:val="24"/>
        </w:rPr>
        <w:t>could have been</w:t>
      </w:r>
      <w:r w:rsidR="0085063C" w:rsidRPr="0085063C">
        <w:rPr>
          <w:rFonts w:ascii="Times New Roman" w:hAnsi="Times New Roman" w:cs="Times New Roman"/>
          <w:sz w:val="24"/>
          <w:szCs w:val="24"/>
        </w:rPr>
        <w:t xml:space="preserve"> effectively employed</w:t>
      </w:r>
      <w:r w:rsidR="007728BC">
        <w:rPr>
          <w:rFonts w:ascii="Times New Roman" w:hAnsi="Times New Roman" w:cs="Times New Roman"/>
          <w:sz w:val="24"/>
          <w:szCs w:val="24"/>
        </w:rPr>
        <w:t xml:space="preserve"> only at recommended dose only </w:t>
      </w:r>
      <w:r w:rsidR="0085063C" w:rsidRPr="0085063C">
        <w:rPr>
          <w:rFonts w:ascii="Times New Roman" w:hAnsi="Times New Roman" w:cs="Times New Roman"/>
          <w:sz w:val="24"/>
          <w:szCs w:val="24"/>
        </w:rPr>
        <w:t>in integrated pest management strategies.</w:t>
      </w:r>
      <w:r w:rsidR="0092729E" w:rsidRPr="000D6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085AD" w14:textId="134499E9" w:rsidR="00895AA2" w:rsidRPr="0092729E" w:rsidRDefault="00895AA2" w:rsidP="00895A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5AA2">
        <w:rPr>
          <w:rFonts w:ascii="Times New Roman" w:hAnsi="Times New Roman" w:cs="Times New Roman"/>
          <w:i/>
          <w:iCs/>
          <w:sz w:val="24"/>
          <w:szCs w:val="24"/>
        </w:rPr>
        <w:t xml:space="preserve">Key words: Compatibility, </w:t>
      </w:r>
      <w:proofErr w:type="spellStart"/>
      <w:r w:rsidR="00D57112">
        <w:rPr>
          <w:rFonts w:ascii="Times New Roman" w:hAnsi="Times New Roman" w:cs="Times New Roman"/>
          <w:i/>
          <w:iCs/>
          <w:sz w:val="20"/>
        </w:rPr>
        <w:t>Beauveria</w:t>
      </w:r>
      <w:proofErr w:type="spellEnd"/>
      <w:r w:rsidR="00D57112">
        <w:rPr>
          <w:rFonts w:ascii="Times New Roman" w:hAnsi="Times New Roman" w:cs="Times New Roman"/>
          <w:i/>
          <w:iCs/>
          <w:sz w:val="20"/>
        </w:rPr>
        <w:t xml:space="preserve"> </w:t>
      </w:r>
      <w:proofErr w:type="spellStart"/>
      <w:r w:rsidR="00D57112">
        <w:rPr>
          <w:rFonts w:ascii="Times New Roman" w:hAnsi="Times New Roman" w:cs="Times New Roman"/>
          <w:i/>
          <w:iCs/>
          <w:sz w:val="20"/>
        </w:rPr>
        <w:t>bassiana</w:t>
      </w:r>
      <w:proofErr w:type="spellEnd"/>
      <w:r w:rsidR="0092729E" w:rsidRPr="000D6F26">
        <w:rPr>
          <w:rFonts w:ascii="Times New Roman" w:hAnsi="Times New Roman" w:cs="Times New Roman"/>
          <w:sz w:val="20"/>
        </w:rPr>
        <w:t xml:space="preserve">, </w:t>
      </w:r>
      <w:r w:rsidR="0092729E" w:rsidRPr="0092729E">
        <w:rPr>
          <w:rFonts w:ascii="Times New Roman" w:hAnsi="Times New Roman" w:cs="Times New Roman"/>
          <w:i/>
          <w:iCs/>
          <w:sz w:val="20"/>
        </w:rPr>
        <w:t>Agrochemicals</w:t>
      </w:r>
      <w:bookmarkStart w:id="0" w:name="_GoBack"/>
      <w:bookmarkEnd w:id="0"/>
    </w:p>
    <w:p w14:paraId="6975137D" w14:textId="77777777" w:rsidR="00AC77CA" w:rsidRPr="00895AA2" w:rsidRDefault="00AC77CA" w:rsidP="00895AA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993DA" w14:textId="77777777" w:rsidR="00895AA2" w:rsidRDefault="00895AA2" w:rsidP="00895A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5AA2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43A6C4A4" w14:textId="414A9620" w:rsidR="007728BC" w:rsidRDefault="0092729E" w:rsidP="007728BC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7728BC">
        <w:t xml:space="preserve">Management of insect pest using beneficial microbes is an important aspect to reduce reliance on chemical pesticides and sustainability of agriculture. Now a days, </w:t>
      </w:r>
      <w:proofErr w:type="spellStart"/>
      <w:r w:rsidR="007728BC" w:rsidRPr="005439C7">
        <w:rPr>
          <w:i/>
        </w:rPr>
        <w:t>Beauveria</w:t>
      </w:r>
      <w:proofErr w:type="spellEnd"/>
      <w:r w:rsidR="007728BC" w:rsidRPr="005439C7">
        <w:rPr>
          <w:i/>
        </w:rPr>
        <w:t xml:space="preserve"> </w:t>
      </w:r>
      <w:proofErr w:type="spellStart"/>
      <w:r w:rsidR="007728BC" w:rsidRPr="005439C7">
        <w:rPr>
          <w:i/>
        </w:rPr>
        <w:t>bassiana</w:t>
      </w:r>
      <w:proofErr w:type="spellEnd"/>
      <w:r w:rsidR="007728BC">
        <w:rPr>
          <w:i/>
        </w:rPr>
        <w:t xml:space="preserve"> </w:t>
      </w:r>
      <w:r w:rsidR="007728BC">
        <w:rPr>
          <w:iCs/>
        </w:rPr>
        <w:t>is a commercially available biopesticides for management of wide range of insect pest.</w:t>
      </w:r>
      <w:r w:rsidR="007728BC" w:rsidRPr="00806DA8">
        <w:rPr>
          <w:i/>
        </w:rPr>
        <w:t xml:space="preserve"> </w:t>
      </w:r>
      <w:r w:rsidR="007728BC" w:rsidRPr="005439C7">
        <w:rPr>
          <w:i/>
        </w:rPr>
        <w:t>B</w:t>
      </w:r>
      <w:r w:rsidR="007728BC">
        <w:rPr>
          <w:i/>
        </w:rPr>
        <w:t xml:space="preserve">. </w:t>
      </w:r>
      <w:proofErr w:type="spellStart"/>
      <w:r w:rsidR="007728BC" w:rsidRPr="005439C7">
        <w:rPr>
          <w:i/>
        </w:rPr>
        <w:t>bassiana</w:t>
      </w:r>
      <w:proofErr w:type="spellEnd"/>
      <w:r w:rsidR="007728BC">
        <w:rPr>
          <w:i/>
        </w:rPr>
        <w:t xml:space="preserve"> </w:t>
      </w:r>
      <w:r w:rsidR="007728BC">
        <w:rPr>
          <w:iCs/>
        </w:rPr>
        <w:t xml:space="preserve">infect the host insect via attachment to and penetration of the outer integument. </w:t>
      </w:r>
      <w:r w:rsidR="00C45D16" w:rsidRPr="00795FC6">
        <w:rPr>
          <w:lang w:val="en-IN"/>
        </w:rPr>
        <w:t xml:space="preserve">The </w:t>
      </w:r>
      <w:proofErr w:type="spellStart"/>
      <w:r w:rsidR="00C45D16" w:rsidRPr="00795FC6">
        <w:rPr>
          <w:lang w:val="en-IN"/>
        </w:rPr>
        <w:t>hyphomycetous</w:t>
      </w:r>
      <w:proofErr w:type="spellEnd"/>
      <w:r w:rsidR="00C45D16" w:rsidRPr="00795FC6">
        <w:rPr>
          <w:lang w:val="en-IN"/>
        </w:rPr>
        <w:t xml:space="preserve"> fungus </w:t>
      </w:r>
      <w:proofErr w:type="spellStart"/>
      <w:r w:rsidR="00C45D16" w:rsidRPr="00795FC6">
        <w:rPr>
          <w:i/>
          <w:iCs/>
          <w:lang w:val="en-IN"/>
        </w:rPr>
        <w:t>Beauveria</w:t>
      </w:r>
      <w:proofErr w:type="spellEnd"/>
      <w:r w:rsidR="00C45D16" w:rsidRPr="00795FC6">
        <w:rPr>
          <w:i/>
          <w:iCs/>
          <w:lang w:val="en-IN"/>
        </w:rPr>
        <w:t xml:space="preserve"> </w:t>
      </w:r>
      <w:proofErr w:type="spellStart"/>
      <w:r w:rsidR="00C45D16" w:rsidRPr="00795FC6">
        <w:rPr>
          <w:i/>
          <w:iCs/>
          <w:lang w:val="en-IN"/>
        </w:rPr>
        <w:t>bassiana</w:t>
      </w:r>
      <w:proofErr w:type="spellEnd"/>
      <w:r w:rsidR="00C45D16" w:rsidRPr="00795FC6">
        <w:rPr>
          <w:lang w:val="en-IN"/>
        </w:rPr>
        <w:t xml:space="preserve"> (Balsamo)</w:t>
      </w:r>
      <w:r w:rsidR="00C45D16">
        <w:rPr>
          <w:lang w:val="en-IN"/>
        </w:rPr>
        <w:t xml:space="preserve"> </w:t>
      </w:r>
      <w:proofErr w:type="spellStart"/>
      <w:r w:rsidR="00C45D16" w:rsidRPr="00795FC6">
        <w:rPr>
          <w:lang w:val="en-IN"/>
        </w:rPr>
        <w:t>Vuillemin</w:t>
      </w:r>
      <w:proofErr w:type="spellEnd"/>
      <w:r w:rsidR="00C45D16">
        <w:rPr>
          <w:lang w:val="en-IN"/>
        </w:rPr>
        <w:t xml:space="preserve"> </w:t>
      </w:r>
      <w:r w:rsidR="00C45D16" w:rsidRPr="00795FC6">
        <w:rPr>
          <w:lang w:val="en-IN"/>
        </w:rPr>
        <w:t>(</w:t>
      </w:r>
      <w:proofErr w:type="spellStart"/>
      <w:r w:rsidR="00C45D16" w:rsidRPr="00795FC6">
        <w:rPr>
          <w:lang w:val="en-IN"/>
        </w:rPr>
        <w:t>Hypocreales</w:t>
      </w:r>
      <w:proofErr w:type="spellEnd"/>
      <w:r w:rsidR="00C45D16" w:rsidRPr="00795FC6">
        <w:rPr>
          <w:lang w:val="en-IN"/>
        </w:rPr>
        <w:t xml:space="preserve">: </w:t>
      </w:r>
      <w:proofErr w:type="spellStart"/>
      <w:r w:rsidR="00C45D16" w:rsidRPr="00795FC6">
        <w:rPr>
          <w:lang w:val="en-IN"/>
        </w:rPr>
        <w:t>Clavicipitaceae</w:t>
      </w:r>
      <w:proofErr w:type="spellEnd"/>
      <w:r w:rsidR="00C45D16" w:rsidRPr="00795FC6">
        <w:rPr>
          <w:lang w:val="en-IN"/>
        </w:rPr>
        <w:t>) is found in soil and has entomopathogenic qualities.</w:t>
      </w:r>
      <w:r w:rsidR="00C45D16">
        <w:rPr>
          <w:lang w:val="en-IN"/>
        </w:rPr>
        <w:t xml:space="preserve">  It’s</w:t>
      </w:r>
      <w:r w:rsidR="00C45D16" w:rsidRPr="00795FC6">
        <w:rPr>
          <w:lang w:val="en-IN"/>
        </w:rPr>
        <w:t xml:space="preserve"> isolates found all over the world and </w:t>
      </w:r>
      <w:r w:rsidR="00C45D16">
        <w:rPr>
          <w:lang w:val="en-IN"/>
        </w:rPr>
        <w:t>infect</w:t>
      </w:r>
      <w:r w:rsidR="00C45D16" w:rsidRPr="00795FC6">
        <w:rPr>
          <w:lang w:val="en-IN"/>
        </w:rPr>
        <w:t xml:space="preserve"> a vast variety of insects at different stages of development.</w:t>
      </w:r>
      <w:r w:rsidR="007728BC">
        <w:rPr>
          <w:iCs/>
        </w:rPr>
        <w:t xml:space="preserve"> (Gupta </w:t>
      </w:r>
      <w:r w:rsidR="007728BC" w:rsidRPr="005E66E6">
        <w:rPr>
          <w:i/>
        </w:rPr>
        <w:t>et al</w:t>
      </w:r>
      <w:r w:rsidR="007728BC">
        <w:rPr>
          <w:iCs/>
        </w:rPr>
        <w:t xml:space="preserve">. 1995). </w:t>
      </w:r>
      <w:r>
        <w:rPr>
          <w:b/>
          <w:bCs/>
        </w:rPr>
        <w:t xml:space="preserve">          </w:t>
      </w:r>
    </w:p>
    <w:p w14:paraId="2DF5DE77" w14:textId="5A4E5261" w:rsidR="007728BC" w:rsidRPr="00795FC6" w:rsidRDefault="007728BC" w:rsidP="007728BC">
      <w:pPr>
        <w:pStyle w:val="Default"/>
        <w:jc w:val="both"/>
      </w:pPr>
      <w:r>
        <w:rPr>
          <w:b/>
          <w:bCs/>
        </w:rPr>
        <w:t xml:space="preserve">                       </w:t>
      </w:r>
      <w:r w:rsidR="0092729E">
        <w:rPr>
          <w:b/>
          <w:bCs/>
        </w:rPr>
        <w:t xml:space="preserve"> </w:t>
      </w:r>
      <w:r w:rsidRPr="00795FC6">
        <w:rPr>
          <w:lang w:val="en-IN"/>
        </w:rPr>
        <w:t xml:space="preserve">Various potent toxic metabolites with cytotoxic, insecticidal, antibacterial, and antifungal properties are produced by </w:t>
      </w:r>
      <w:r w:rsidRPr="00795FC6">
        <w:rPr>
          <w:i/>
          <w:iCs/>
          <w:lang w:val="en-IN"/>
        </w:rPr>
        <w:t>B</w:t>
      </w:r>
      <w:r>
        <w:rPr>
          <w:i/>
          <w:iCs/>
          <w:lang w:val="en-IN"/>
        </w:rPr>
        <w:t>.</w:t>
      </w:r>
      <w:r w:rsidRPr="00795FC6">
        <w:rPr>
          <w:i/>
          <w:iCs/>
          <w:lang w:val="en-IN"/>
        </w:rPr>
        <w:t xml:space="preserve"> </w:t>
      </w:r>
      <w:proofErr w:type="spellStart"/>
      <w:r w:rsidRPr="00795FC6">
        <w:rPr>
          <w:i/>
          <w:iCs/>
          <w:lang w:val="en-IN"/>
        </w:rPr>
        <w:t>bassiana</w:t>
      </w:r>
      <w:proofErr w:type="spellEnd"/>
      <w:r w:rsidRPr="00795FC6">
        <w:rPr>
          <w:lang w:val="en-IN"/>
        </w:rPr>
        <w:t xml:space="preserve"> (</w:t>
      </w:r>
      <w:proofErr w:type="spellStart"/>
      <w:r w:rsidRPr="00795FC6">
        <w:rPr>
          <w:lang w:val="en-IN"/>
        </w:rPr>
        <w:t>Ownley</w:t>
      </w:r>
      <w:proofErr w:type="spellEnd"/>
      <w:r>
        <w:rPr>
          <w:lang w:val="en-IN"/>
        </w:rPr>
        <w:t xml:space="preserve"> </w:t>
      </w:r>
      <w:r w:rsidRPr="00795FC6">
        <w:rPr>
          <w:i/>
          <w:iCs/>
          <w:lang w:val="en-IN"/>
        </w:rPr>
        <w:t>et</w:t>
      </w:r>
      <w:r>
        <w:rPr>
          <w:i/>
          <w:iCs/>
          <w:lang w:val="en-IN"/>
        </w:rPr>
        <w:t xml:space="preserve"> </w:t>
      </w:r>
      <w:r w:rsidRPr="00795FC6">
        <w:rPr>
          <w:i/>
          <w:iCs/>
          <w:lang w:val="en-IN"/>
        </w:rPr>
        <w:t>al</w:t>
      </w:r>
      <w:r w:rsidRPr="00795FC6">
        <w:rPr>
          <w:lang w:val="en-IN"/>
        </w:rPr>
        <w:t xml:space="preserve">. 2004). </w:t>
      </w:r>
      <w:r>
        <w:rPr>
          <w:lang w:val="en-IN"/>
        </w:rPr>
        <w:t xml:space="preserve"> </w:t>
      </w:r>
      <w:r w:rsidRPr="00795FC6">
        <w:rPr>
          <w:lang w:val="en-IN"/>
        </w:rPr>
        <w:t xml:space="preserve">With a wide host range of about 700 insect species, </w:t>
      </w:r>
      <w:r w:rsidRPr="00795FC6">
        <w:rPr>
          <w:i/>
          <w:iCs/>
          <w:lang w:val="en-IN"/>
        </w:rPr>
        <w:t>B</w:t>
      </w:r>
      <w:r>
        <w:rPr>
          <w:i/>
          <w:iCs/>
          <w:lang w:val="en-IN"/>
        </w:rPr>
        <w:t>.</w:t>
      </w:r>
      <w:r w:rsidRPr="00795FC6">
        <w:rPr>
          <w:i/>
          <w:iCs/>
          <w:lang w:val="en-IN"/>
        </w:rPr>
        <w:t xml:space="preserve"> </w:t>
      </w:r>
      <w:proofErr w:type="spellStart"/>
      <w:r w:rsidRPr="00795FC6">
        <w:rPr>
          <w:i/>
          <w:iCs/>
          <w:lang w:val="en-IN"/>
        </w:rPr>
        <w:t>bassiana</w:t>
      </w:r>
      <w:proofErr w:type="spellEnd"/>
      <w:r w:rsidRPr="00795FC6">
        <w:rPr>
          <w:lang w:val="en-IN"/>
        </w:rPr>
        <w:t xml:space="preserve"> is a permitted biopesticide used to control</w:t>
      </w:r>
      <w:r>
        <w:rPr>
          <w:lang w:val="en-IN"/>
        </w:rPr>
        <w:t xml:space="preserve"> a variety of crop insect pests</w:t>
      </w:r>
      <w:r>
        <w:rPr>
          <w:rFonts w:cstheme="minorBidi" w:hint="cs"/>
          <w:szCs w:val="21"/>
          <w:cs/>
          <w:lang w:val="en-IN" w:bidi="mr-IN"/>
        </w:rPr>
        <w:t xml:space="preserve">, </w:t>
      </w:r>
      <w:r w:rsidRPr="00795FC6">
        <w:rPr>
          <w:lang w:val="en-IN"/>
        </w:rPr>
        <w:t>including aphids, white</w:t>
      </w:r>
      <w:r>
        <w:rPr>
          <w:lang w:val="en-IN"/>
        </w:rPr>
        <w:t xml:space="preserve"> flies</w:t>
      </w:r>
      <w:r w:rsidRPr="00795FC6">
        <w:rPr>
          <w:lang w:val="en-IN"/>
        </w:rPr>
        <w:t xml:space="preserve"> and </w:t>
      </w:r>
      <w:proofErr w:type="spellStart"/>
      <w:r w:rsidRPr="00795FC6">
        <w:rPr>
          <w:lang w:val="en-IN"/>
        </w:rPr>
        <w:t>thrips</w:t>
      </w:r>
      <w:proofErr w:type="spellEnd"/>
      <w:r w:rsidRPr="00795FC6">
        <w:rPr>
          <w:lang w:val="en-IN"/>
        </w:rPr>
        <w:t>, both in the lab and in the field (</w:t>
      </w:r>
      <w:r w:rsidRPr="00795FC6">
        <w:t xml:space="preserve">Legaspi </w:t>
      </w:r>
      <w:r w:rsidRPr="00AD1876">
        <w:rPr>
          <w:i/>
          <w:iCs/>
        </w:rPr>
        <w:t>et al</w:t>
      </w:r>
      <w:r w:rsidRPr="00795FC6">
        <w:t>.</w:t>
      </w:r>
      <w:r w:rsidR="008D26AE">
        <w:t xml:space="preserve"> </w:t>
      </w:r>
      <w:r w:rsidRPr="00795FC6">
        <w:t>2000)</w:t>
      </w:r>
      <w:r w:rsidRPr="00795FC6">
        <w:rPr>
          <w:lang w:val="en-IN"/>
        </w:rPr>
        <w:t xml:space="preserve">. </w:t>
      </w:r>
      <w:r>
        <w:rPr>
          <w:lang w:val="en-IN"/>
        </w:rPr>
        <w:t xml:space="preserve"> </w:t>
      </w:r>
      <w:r w:rsidRPr="00795FC6">
        <w:rPr>
          <w:lang w:val="en-IN"/>
        </w:rPr>
        <w:t>Furthermore, the majority of non-target organisms seem to be unaffected by this fungus</w:t>
      </w:r>
      <w:r>
        <w:rPr>
          <w:lang w:val="en-IN"/>
        </w:rPr>
        <w:t xml:space="preserve"> </w:t>
      </w:r>
      <w:r w:rsidRPr="00795FC6">
        <w:rPr>
          <w:lang w:val="en-IN"/>
        </w:rPr>
        <w:t>(</w:t>
      </w:r>
      <w:proofErr w:type="spellStart"/>
      <w:r w:rsidRPr="00795FC6">
        <w:t>Goettel</w:t>
      </w:r>
      <w:proofErr w:type="spellEnd"/>
      <w:r w:rsidRPr="00795FC6">
        <w:t xml:space="preserve"> </w:t>
      </w:r>
      <w:r w:rsidRPr="00AD1876">
        <w:rPr>
          <w:i/>
          <w:iCs/>
        </w:rPr>
        <w:t>et al</w:t>
      </w:r>
      <w:r w:rsidRPr="00795FC6">
        <w:t xml:space="preserve">. 1990). According to recent research, </w:t>
      </w:r>
      <w:r w:rsidRPr="00AD1876">
        <w:rPr>
          <w:i/>
          <w:iCs/>
        </w:rPr>
        <w:t>B</w:t>
      </w:r>
      <w:r>
        <w:rPr>
          <w:i/>
          <w:iCs/>
        </w:rPr>
        <w:t>.</w:t>
      </w:r>
      <w:r w:rsidRPr="00AD1876">
        <w:rPr>
          <w:i/>
          <w:iCs/>
        </w:rPr>
        <w:t xml:space="preserve"> </w:t>
      </w:r>
      <w:proofErr w:type="spellStart"/>
      <w:r w:rsidRPr="00AD1876">
        <w:rPr>
          <w:i/>
          <w:iCs/>
        </w:rPr>
        <w:t>bassiana</w:t>
      </w:r>
      <w:proofErr w:type="spellEnd"/>
      <w:r w:rsidRPr="00795FC6">
        <w:t xml:space="preserve"> may be able to manage plant diseases that ar</w:t>
      </w:r>
      <w:r>
        <w:t xml:space="preserve">e transmitted through the soil </w:t>
      </w:r>
      <w:r w:rsidRPr="00795FC6">
        <w:t>(</w:t>
      </w:r>
      <w:proofErr w:type="spellStart"/>
      <w:r w:rsidRPr="00795FC6">
        <w:t>Ownley</w:t>
      </w:r>
      <w:proofErr w:type="spellEnd"/>
      <w:r>
        <w:t xml:space="preserve"> </w:t>
      </w:r>
      <w:r w:rsidRPr="00795FC6">
        <w:rPr>
          <w:i/>
          <w:iCs/>
        </w:rPr>
        <w:t>et al</w:t>
      </w:r>
      <w:r w:rsidRPr="00795FC6">
        <w:t>. 2000).</w:t>
      </w:r>
    </w:p>
    <w:p w14:paraId="47A8B3C7" w14:textId="77777777" w:rsidR="00815019" w:rsidRDefault="00C45D16" w:rsidP="00815019">
      <w:pPr>
        <w:spacing w:after="120" w:line="360" w:lineRule="auto"/>
        <w:ind w:firstLine="108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This fungus known to be affected by chemical pesticides. Hence, it is essential to know its compatibility with newly developed pesticides for effective combination in IPM system. Hence,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in the present study of </w:t>
      </w:r>
      <w:r w:rsidRPr="005439C7">
        <w:rPr>
          <w:rFonts w:ascii="Times New Roman" w:hAnsi="Times New Roman" w:cs="Times New Roman"/>
          <w:sz w:val="24"/>
          <w:szCs w:val="24"/>
        </w:rPr>
        <w:t xml:space="preserve">compatibility of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Beauveria</w:t>
      </w:r>
      <w:proofErr w:type="spellEnd"/>
      <w:r w:rsidRPr="005439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was </w:t>
      </w:r>
      <w:r w:rsidRPr="005439C7">
        <w:rPr>
          <w:rFonts w:ascii="Times New Roman" w:hAnsi="Times New Roman" w:cs="Times New Roman"/>
          <w:sz w:val="24"/>
          <w:szCs w:val="24"/>
        </w:rPr>
        <w:t>tested with five fungicides, five herbicides and five insecticides.</w:t>
      </w:r>
    </w:p>
    <w:p w14:paraId="6F698041" w14:textId="7A667523" w:rsidR="00895AA2" w:rsidRPr="00815019" w:rsidRDefault="00895AA2" w:rsidP="00815019">
      <w:p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5AA2">
        <w:rPr>
          <w:rFonts w:ascii="Times New Roman" w:hAnsi="Times New Roman" w:cs="Times New Roman"/>
          <w:b/>
          <w:bCs/>
          <w:sz w:val="24"/>
          <w:szCs w:val="24"/>
        </w:rPr>
        <w:t>MATERIALAND METHODS</w:t>
      </w:r>
    </w:p>
    <w:p w14:paraId="3D6A2FA8" w14:textId="6EFC74C8" w:rsidR="00895AA2" w:rsidRPr="00895AA2" w:rsidRDefault="00895AA2" w:rsidP="00895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A2">
        <w:rPr>
          <w:rFonts w:ascii="Times New Roman" w:hAnsi="Times New Roman" w:cs="Times New Roman"/>
          <w:sz w:val="24"/>
          <w:szCs w:val="24"/>
        </w:rPr>
        <w:tab/>
        <w:t xml:space="preserve">The present study was conducted at the Plant Pathology Section of </w:t>
      </w:r>
      <w:proofErr w:type="spellStart"/>
      <w:r w:rsidRPr="00895AA2">
        <w:rPr>
          <w:rFonts w:ascii="Times New Roman" w:hAnsi="Times New Roman" w:cs="Times New Roman"/>
          <w:sz w:val="24"/>
          <w:szCs w:val="24"/>
        </w:rPr>
        <w:t>Rajarshee</w:t>
      </w:r>
      <w:proofErr w:type="spellEnd"/>
      <w:r w:rsidRPr="00895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A2">
        <w:rPr>
          <w:rFonts w:ascii="Times New Roman" w:hAnsi="Times New Roman" w:cs="Times New Roman"/>
          <w:sz w:val="24"/>
          <w:szCs w:val="24"/>
        </w:rPr>
        <w:t>Chhatrapati</w:t>
      </w:r>
      <w:proofErr w:type="spellEnd"/>
      <w:r w:rsidRPr="00895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A2">
        <w:rPr>
          <w:rFonts w:ascii="Times New Roman" w:hAnsi="Times New Roman" w:cs="Times New Roman"/>
          <w:sz w:val="24"/>
          <w:szCs w:val="24"/>
        </w:rPr>
        <w:t>Shahu</w:t>
      </w:r>
      <w:proofErr w:type="spellEnd"/>
      <w:r w:rsidRPr="00895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A2">
        <w:rPr>
          <w:rFonts w:ascii="Times New Roman" w:hAnsi="Times New Roman" w:cs="Times New Roman"/>
          <w:sz w:val="24"/>
          <w:szCs w:val="24"/>
        </w:rPr>
        <w:t>Maharaj</w:t>
      </w:r>
      <w:proofErr w:type="spellEnd"/>
      <w:r w:rsidRPr="00895AA2">
        <w:rPr>
          <w:rFonts w:ascii="Times New Roman" w:hAnsi="Times New Roman" w:cs="Times New Roman"/>
          <w:sz w:val="24"/>
          <w:szCs w:val="24"/>
        </w:rPr>
        <w:t xml:space="preserve"> College of Agriculture, Kolhapur, MS during the year 2024-25. </w:t>
      </w:r>
    </w:p>
    <w:p w14:paraId="2DB30531" w14:textId="51668F3A" w:rsidR="00A83B6C" w:rsidRDefault="00895AA2" w:rsidP="00895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A2">
        <w:rPr>
          <w:rFonts w:ascii="Times New Roman" w:hAnsi="Times New Roman" w:cs="Times New Roman"/>
          <w:sz w:val="24"/>
          <w:szCs w:val="24"/>
        </w:rPr>
        <w:tab/>
        <w:t xml:space="preserve">After sterilization of the conical flasks containing </w:t>
      </w:r>
      <w:smartTag w:uri="urn:schemas-microsoft-com:office:smarttags" w:element="stockticker">
        <w:r w:rsidRPr="00895AA2">
          <w:rPr>
            <w:rFonts w:ascii="Times New Roman" w:hAnsi="Times New Roman" w:cs="Times New Roman"/>
            <w:sz w:val="24"/>
            <w:szCs w:val="24"/>
          </w:rPr>
          <w:t>PDA</w:t>
        </w:r>
      </w:smartTag>
      <w:r w:rsidRPr="00895AA2">
        <w:rPr>
          <w:rFonts w:ascii="Times New Roman" w:hAnsi="Times New Roman" w:cs="Times New Roman"/>
          <w:sz w:val="24"/>
          <w:szCs w:val="24"/>
        </w:rPr>
        <w:t xml:space="preserve">, it was allowed to cool down at 40 ºC and precisely measured doses of chemical </w:t>
      </w:r>
      <w:r w:rsidR="00002732">
        <w:rPr>
          <w:rFonts w:ascii="Times New Roman" w:hAnsi="Times New Roman" w:cs="Times New Roman"/>
          <w:sz w:val="24"/>
          <w:szCs w:val="24"/>
        </w:rPr>
        <w:t xml:space="preserve">fungicides, herbicides and </w:t>
      </w:r>
      <w:r w:rsidR="00A83B6C">
        <w:rPr>
          <w:rFonts w:ascii="Times New Roman" w:hAnsi="Times New Roman" w:cs="Times New Roman"/>
          <w:sz w:val="24"/>
          <w:szCs w:val="24"/>
        </w:rPr>
        <w:t>insecti</w:t>
      </w:r>
      <w:r w:rsidRPr="00895AA2">
        <w:rPr>
          <w:rFonts w:ascii="Times New Roman" w:hAnsi="Times New Roman" w:cs="Times New Roman"/>
          <w:sz w:val="24"/>
          <w:szCs w:val="24"/>
        </w:rPr>
        <w:t xml:space="preserve">cides were added into it </w:t>
      </w:r>
      <w:r w:rsidR="00A83B6C">
        <w:rPr>
          <w:rFonts w:ascii="Times New Roman" w:hAnsi="Times New Roman" w:cs="Times New Roman"/>
          <w:sz w:val="24"/>
          <w:szCs w:val="24"/>
        </w:rPr>
        <w:t xml:space="preserve">as detailed below. </w:t>
      </w:r>
    </w:p>
    <w:p w14:paraId="18ED94B8" w14:textId="74F4A780" w:rsidR="00EA12BD" w:rsidRPr="00EA12BD" w:rsidRDefault="00EA12BD" w:rsidP="00895AA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2BD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815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12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15019">
        <w:rPr>
          <w:rFonts w:ascii="Times New Roman" w:hAnsi="Times New Roman" w:cs="Times New Roman"/>
          <w:b/>
          <w:bCs/>
          <w:sz w:val="24"/>
          <w:szCs w:val="24"/>
        </w:rPr>
        <w:t xml:space="preserve">: Fungicides </w:t>
      </w:r>
    </w:p>
    <w:tbl>
      <w:tblPr>
        <w:tblW w:w="9597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276"/>
        <w:gridCol w:w="3402"/>
        <w:gridCol w:w="1701"/>
        <w:gridCol w:w="1134"/>
        <w:gridCol w:w="1134"/>
      </w:tblGrid>
      <w:tr w:rsidR="00727B8D" w:rsidRPr="00BF33CF" w14:paraId="19D1948C" w14:textId="77777777" w:rsidTr="00727B8D">
        <w:trPr>
          <w:trHeight w:val="20"/>
        </w:trPr>
        <w:tc>
          <w:tcPr>
            <w:tcW w:w="950" w:type="dxa"/>
            <w:vMerge w:val="restart"/>
            <w:vAlign w:val="center"/>
          </w:tcPr>
          <w:p w14:paraId="47DAF561" w14:textId="77777777" w:rsidR="00727B8D" w:rsidRPr="00BF33CF" w:rsidRDefault="00727B8D" w:rsidP="001C6B09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Sr. No.</w:t>
            </w:r>
          </w:p>
        </w:tc>
        <w:tc>
          <w:tcPr>
            <w:tcW w:w="1276" w:type="dxa"/>
            <w:vMerge w:val="restart"/>
            <w:vAlign w:val="center"/>
          </w:tcPr>
          <w:p w14:paraId="36045624" w14:textId="77777777" w:rsidR="00727B8D" w:rsidRPr="00BF33CF" w:rsidRDefault="00727B8D" w:rsidP="001C6B09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Treatment</w:t>
            </w:r>
          </w:p>
        </w:tc>
        <w:tc>
          <w:tcPr>
            <w:tcW w:w="3402" w:type="dxa"/>
            <w:vMerge w:val="restart"/>
            <w:vAlign w:val="center"/>
          </w:tcPr>
          <w:p w14:paraId="5F697CFE" w14:textId="763DA9B9" w:rsidR="00727B8D" w:rsidRPr="00BF33CF" w:rsidRDefault="00727B8D" w:rsidP="001C6B09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 xml:space="preserve">Name of </w:t>
            </w:r>
            <w:r w:rsidR="00002732">
              <w:rPr>
                <w:b w:val="0"/>
                <w:bCs w:val="0"/>
                <w:color w:val="auto"/>
                <w:sz w:val="24"/>
                <w:szCs w:val="24"/>
              </w:rPr>
              <w:t>fungi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cide</w:t>
            </w:r>
          </w:p>
        </w:tc>
        <w:tc>
          <w:tcPr>
            <w:tcW w:w="1701" w:type="dxa"/>
            <w:vMerge w:val="restart"/>
            <w:vAlign w:val="center"/>
          </w:tcPr>
          <w:p w14:paraId="6CECF4E9" w14:textId="77777777" w:rsidR="00727B8D" w:rsidRPr="00BF33CF" w:rsidRDefault="00727B8D" w:rsidP="001C6B09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Trade name</w:t>
            </w:r>
          </w:p>
        </w:tc>
        <w:tc>
          <w:tcPr>
            <w:tcW w:w="2268" w:type="dxa"/>
            <w:gridSpan w:val="2"/>
            <w:vAlign w:val="center"/>
          </w:tcPr>
          <w:p w14:paraId="597C8A46" w14:textId="77777777" w:rsidR="00727B8D" w:rsidRPr="00BF33CF" w:rsidRDefault="00727B8D" w:rsidP="001C6B09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Rate of application/100 ml</w:t>
            </w:r>
            <w:r w:rsidR="001C6B09">
              <w:rPr>
                <w:b w:val="0"/>
                <w:bCs w:val="0"/>
                <w:color w:val="auto"/>
                <w:sz w:val="24"/>
                <w:szCs w:val="24"/>
              </w:rPr>
              <w:t xml:space="preserve"> water</w:t>
            </w:r>
          </w:p>
        </w:tc>
      </w:tr>
      <w:tr w:rsidR="00727B8D" w:rsidRPr="00BF33CF" w14:paraId="06554B28" w14:textId="77777777" w:rsidTr="00727B8D">
        <w:trPr>
          <w:trHeight w:val="20"/>
        </w:trPr>
        <w:tc>
          <w:tcPr>
            <w:tcW w:w="950" w:type="dxa"/>
            <w:vMerge/>
            <w:vAlign w:val="center"/>
          </w:tcPr>
          <w:p w14:paraId="183C6EAB" w14:textId="77777777" w:rsidR="00727B8D" w:rsidRPr="00BF33CF" w:rsidRDefault="00727B8D" w:rsidP="001C6B09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16E4540" w14:textId="77777777" w:rsidR="00727B8D" w:rsidRPr="00BF33CF" w:rsidRDefault="00727B8D" w:rsidP="001C6B09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E638BC1" w14:textId="77777777" w:rsidR="00727B8D" w:rsidRPr="00BF33CF" w:rsidRDefault="00727B8D" w:rsidP="001C6B09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BF54D59" w14:textId="77777777" w:rsidR="00727B8D" w:rsidRPr="00BF33CF" w:rsidRDefault="00727B8D" w:rsidP="001C6B09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A507D3" w14:textId="77777777" w:rsidR="00727B8D" w:rsidRPr="00BF33CF" w:rsidRDefault="00727B8D" w:rsidP="001C6B09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1X dose</w:t>
            </w:r>
          </w:p>
        </w:tc>
        <w:tc>
          <w:tcPr>
            <w:tcW w:w="1134" w:type="dxa"/>
            <w:vAlign w:val="center"/>
          </w:tcPr>
          <w:p w14:paraId="622A2834" w14:textId="77777777" w:rsidR="00727B8D" w:rsidRPr="00BF33CF" w:rsidRDefault="00727B8D" w:rsidP="001C6B09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2X dose</w:t>
            </w:r>
          </w:p>
        </w:tc>
      </w:tr>
      <w:tr w:rsidR="00002732" w:rsidRPr="00BF33CF" w14:paraId="0316CC9B" w14:textId="77777777" w:rsidTr="00727B8D">
        <w:trPr>
          <w:trHeight w:val="20"/>
        </w:trPr>
        <w:tc>
          <w:tcPr>
            <w:tcW w:w="950" w:type="dxa"/>
            <w:vAlign w:val="center"/>
          </w:tcPr>
          <w:p w14:paraId="1130DF1A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AEBAA4F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402" w:type="dxa"/>
            <w:vAlign w:val="center"/>
          </w:tcPr>
          <w:p w14:paraId="5DF16593" w14:textId="3D5045C4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Fluxapyroxad 167 g/L + </w:t>
            </w: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Pyraclostrobin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333 g/L SC</w:t>
            </w:r>
          </w:p>
        </w:tc>
        <w:tc>
          <w:tcPr>
            <w:tcW w:w="1701" w:type="dxa"/>
            <w:vAlign w:val="center"/>
          </w:tcPr>
          <w:p w14:paraId="10D2A02E" w14:textId="0D1BB09E" w:rsidR="00002732" w:rsidRPr="00002732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Priaxor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(BASF)</w:t>
            </w:r>
          </w:p>
        </w:tc>
        <w:tc>
          <w:tcPr>
            <w:tcW w:w="1134" w:type="dxa"/>
            <w:vAlign w:val="center"/>
          </w:tcPr>
          <w:p w14:paraId="7B57CE23" w14:textId="17D63431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0.06 ml</w:t>
            </w:r>
          </w:p>
        </w:tc>
        <w:tc>
          <w:tcPr>
            <w:tcW w:w="1134" w:type="dxa"/>
            <w:vAlign w:val="center"/>
          </w:tcPr>
          <w:p w14:paraId="728C1537" w14:textId="0F9CFECA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0.12 ml</w:t>
            </w:r>
          </w:p>
        </w:tc>
      </w:tr>
      <w:tr w:rsidR="00002732" w:rsidRPr="00BF33CF" w14:paraId="77C71452" w14:textId="77777777" w:rsidTr="00727B8D">
        <w:trPr>
          <w:trHeight w:val="20"/>
        </w:trPr>
        <w:tc>
          <w:tcPr>
            <w:tcW w:w="950" w:type="dxa"/>
            <w:vAlign w:val="center"/>
          </w:tcPr>
          <w:p w14:paraId="1CB3FFE5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06CC6C4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02" w:type="dxa"/>
            <w:vAlign w:val="center"/>
          </w:tcPr>
          <w:p w14:paraId="28121E21" w14:textId="4B91446C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Tebuconazole 50 % + </w:t>
            </w: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Trifloxystrobin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25 % WG</w:t>
            </w:r>
          </w:p>
        </w:tc>
        <w:tc>
          <w:tcPr>
            <w:tcW w:w="1701" w:type="dxa"/>
            <w:vAlign w:val="center"/>
          </w:tcPr>
          <w:p w14:paraId="48621A85" w14:textId="36055BD2" w:rsidR="00002732" w:rsidRPr="00002732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Nativo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(Byer)</w:t>
            </w:r>
          </w:p>
        </w:tc>
        <w:tc>
          <w:tcPr>
            <w:tcW w:w="1134" w:type="dxa"/>
            <w:vAlign w:val="center"/>
          </w:tcPr>
          <w:p w14:paraId="76A04EAF" w14:textId="14E74DB3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0.07 gm</w:t>
            </w:r>
          </w:p>
        </w:tc>
        <w:tc>
          <w:tcPr>
            <w:tcW w:w="1134" w:type="dxa"/>
            <w:vAlign w:val="center"/>
          </w:tcPr>
          <w:p w14:paraId="7EF77EC4" w14:textId="089C75FE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0.14 gm</w:t>
            </w:r>
          </w:p>
        </w:tc>
      </w:tr>
      <w:tr w:rsidR="00002732" w:rsidRPr="00BF33CF" w14:paraId="559CC16C" w14:textId="77777777" w:rsidTr="00727B8D">
        <w:trPr>
          <w:trHeight w:val="20"/>
        </w:trPr>
        <w:tc>
          <w:tcPr>
            <w:tcW w:w="950" w:type="dxa"/>
            <w:vAlign w:val="center"/>
          </w:tcPr>
          <w:p w14:paraId="2B637604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1B34468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402" w:type="dxa"/>
            <w:vAlign w:val="center"/>
          </w:tcPr>
          <w:p w14:paraId="75541229" w14:textId="1EFAC35F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Dimethomorph 50 % WP</w:t>
            </w:r>
          </w:p>
        </w:tc>
        <w:tc>
          <w:tcPr>
            <w:tcW w:w="1701" w:type="dxa"/>
            <w:vAlign w:val="center"/>
          </w:tcPr>
          <w:p w14:paraId="35499A91" w14:textId="6A41084F" w:rsidR="00002732" w:rsidRPr="00002732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Acrobat (BASF)</w:t>
            </w:r>
          </w:p>
        </w:tc>
        <w:tc>
          <w:tcPr>
            <w:tcW w:w="1134" w:type="dxa"/>
            <w:vAlign w:val="center"/>
          </w:tcPr>
          <w:p w14:paraId="63BB8743" w14:textId="756739F5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0.13 gm</w:t>
            </w:r>
          </w:p>
        </w:tc>
        <w:tc>
          <w:tcPr>
            <w:tcW w:w="1134" w:type="dxa"/>
            <w:vAlign w:val="center"/>
          </w:tcPr>
          <w:p w14:paraId="2C410655" w14:textId="14275E0C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0.26 gm</w:t>
            </w:r>
          </w:p>
        </w:tc>
      </w:tr>
      <w:tr w:rsidR="00002732" w:rsidRPr="00BF33CF" w14:paraId="34703741" w14:textId="77777777" w:rsidTr="00727B8D">
        <w:trPr>
          <w:trHeight w:val="20"/>
        </w:trPr>
        <w:tc>
          <w:tcPr>
            <w:tcW w:w="950" w:type="dxa"/>
            <w:vAlign w:val="center"/>
          </w:tcPr>
          <w:p w14:paraId="79B51E34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454A628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402" w:type="dxa"/>
            <w:vAlign w:val="center"/>
          </w:tcPr>
          <w:p w14:paraId="2E770A59" w14:textId="06A05B96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Azoxystrobin 18.2 % + Difenoconazole 11.4 % SC</w:t>
            </w:r>
          </w:p>
        </w:tc>
        <w:tc>
          <w:tcPr>
            <w:tcW w:w="1701" w:type="dxa"/>
            <w:vAlign w:val="center"/>
          </w:tcPr>
          <w:p w14:paraId="27D4CC8E" w14:textId="5BE8C1BF" w:rsidR="00002732" w:rsidRPr="00002732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Amistar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Top (Syngenta)</w:t>
            </w:r>
          </w:p>
        </w:tc>
        <w:tc>
          <w:tcPr>
            <w:tcW w:w="1134" w:type="dxa"/>
            <w:vAlign w:val="center"/>
          </w:tcPr>
          <w:p w14:paraId="29B81D5B" w14:textId="454FB785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0.1 ml</w:t>
            </w:r>
          </w:p>
        </w:tc>
        <w:tc>
          <w:tcPr>
            <w:tcW w:w="1134" w:type="dxa"/>
            <w:vAlign w:val="center"/>
          </w:tcPr>
          <w:p w14:paraId="174B07A0" w14:textId="1E4035E5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0.2 ml</w:t>
            </w:r>
          </w:p>
        </w:tc>
      </w:tr>
      <w:tr w:rsidR="00002732" w:rsidRPr="00BF33CF" w14:paraId="78822F6B" w14:textId="77777777" w:rsidTr="00727B8D">
        <w:trPr>
          <w:trHeight w:val="20"/>
        </w:trPr>
        <w:tc>
          <w:tcPr>
            <w:tcW w:w="950" w:type="dxa"/>
            <w:vAlign w:val="center"/>
          </w:tcPr>
          <w:p w14:paraId="50047FF2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7AD3DC1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402" w:type="dxa"/>
            <w:vAlign w:val="center"/>
          </w:tcPr>
          <w:p w14:paraId="2C2702F6" w14:textId="6591C69B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Propiconazole 13.9 % + Difenoconazole 13.9% EC</w:t>
            </w:r>
          </w:p>
        </w:tc>
        <w:tc>
          <w:tcPr>
            <w:tcW w:w="1701" w:type="dxa"/>
            <w:vAlign w:val="center"/>
          </w:tcPr>
          <w:p w14:paraId="6FA955C8" w14:textId="0B5DB0AE" w:rsidR="00002732" w:rsidRPr="00002732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Glo It (Syngenta)</w:t>
            </w:r>
          </w:p>
        </w:tc>
        <w:tc>
          <w:tcPr>
            <w:tcW w:w="1134" w:type="dxa"/>
            <w:vAlign w:val="center"/>
          </w:tcPr>
          <w:p w14:paraId="4E4CBF42" w14:textId="20605E19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0.1 ml</w:t>
            </w:r>
          </w:p>
        </w:tc>
        <w:tc>
          <w:tcPr>
            <w:tcW w:w="1134" w:type="dxa"/>
            <w:vAlign w:val="center"/>
          </w:tcPr>
          <w:p w14:paraId="71522C80" w14:textId="2C0698A2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0.2 ml</w:t>
            </w:r>
          </w:p>
        </w:tc>
      </w:tr>
    </w:tbl>
    <w:p w14:paraId="3A786B41" w14:textId="334A775F" w:rsidR="005D4A5D" w:rsidRPr="005D4A5D" w:rsidRDefault="005D4A5D" w:rsidP="00895AA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815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5019">
        <w:rPr>
          <w:rFonts w:ascii="Times New Roman" w:hAnsi="Times New Roman" w:cs="Times New Roman"/>
          <w:b/>
          <w:bCs/>
          <w:sz w:val="24"/>
          <w:szCs w:val="24"/>
        </w:rPr>
        <w:t xml:space="preserve">: Herbicides </w:t>
      </w:r>
    </w:p>
    <w:tbl>
      <w:tblPr>
        <w:tblW w:w="9597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276"/>
        <w:gridCol w:w="3402"/>
        <w:gridCol w:w="1701"/>
        <w:gridCol w:w="1134"/>
        <w:gridCol w:w="1134"/>
      </w:tblGrid>
      <w:tr w:rsidR="00002732" w:rsidRPr="00BF33CF" w14:paraId="5FA63BB1" w14:textId="77777777" w:rsidTr="004D0424">
        <w:trPr>
          <w:trHeight w:val="20"/>
        </w:trPr>
        <w:tc>
          <w:tcPr>
            <w:tcW w:w="950" w:type="dxa"/>
            <w:vMerge w:val="restart"/>
            <w:vAlign w:val="center"/>
          </w:tcPr>
          <w:p w14:paraId="689F9E4B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Sr. No.</w:t>
            </w:r>
          </w:p>
        </w:tc>
        <w:tc>
          <w:tcPr>
            <w:tcW w:w="1276" w:type="dxa"/>
            <w:vMerge w:val="restart"/>
            <w:vAlign w:val="center"/>
          </w:tcPr>
          <w:p w14:paraId="4E88815B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Treatment</w:t>
            </w:r>
          </w:p>
        </w:tc>
        <w:tc>
          <w:tcPr>
            <w:tcW w:w="3402" w:type="dxa"/>
            <w:vMerge w:val="restart"/>
            <w:vAlign w:val="center"/>
          </w:tcPr>
          <w:p w14:paraId="65D75F4A" w14:textId="77CB25AE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 xml:space="preserve">Name of 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>herbi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cide</w:t>
            </w:r>
          </w:p>
        </w:tc>
        <w:tc>
          <w:tcPr>
            <w:tcW w:w="1701" w:type="dxa"/>
            <w:vMerge w:val="restart"/>
            <w:vAlign w:val="center"/>
          </w:tcPr>
          <w:p w14:paraId="126F94EB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Trade name</w:t>
            </w:r>
          </w:p>
        </w:tc>
        <w:tc>
          <w:tcPr>
            <w:tcW w:w="2268" w:type="dxa"/>
            <w:gridSpan w:val="2"/>
            <w:vAlign w:val="center"/>
          </w:tcPr>
          <w:p w14:paraId="5DB0B896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Rate of application/100 ml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water</w:t>
            </w:r>
          </w:p>
        </w:tc>
      </w:tr>
      <w:tr w:rsidR="00002732" w:rsidRPr="00BF33CF" w14:paraId="5D4D849D" w14:textId="77777777" w:rsidTr="004D0424">
        <w:trPr>
          <w:trHeight w:val="20"/>
        </w:trPr>
        <w:tc>
          <w:tcPr>
            <w:tcW w:w="950" w:type="dxa"/>
            <w:vMerge/>
            <w:vAlign w:val="center"/>
          </w:tcPr>
          <w:p w14:paraId="074CD00B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8D5E833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3139BAD4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EC129BD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6AFF85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1X dose</w:t>
            </w:r>
          </w:p>
        </w:tc>
        <w:tc>
          <w:tcPr>
            <w:tcW w:w="1134" w:type="dxa"/>
            <w:vAlign w:val="center"/>
          </w:tcPr>
          <w:p w14:paraId="5AD94C35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2X dose</w:t>
            </w:r>
          </w:p>
        </w:tc>
      </w:tr>
      <w:tr w:rsidR="00002732" w:rsidRPr="00BF33CF" w14:paraId="42BE5C54" w14:textId="77777777" w:rsidTr="004D0424">
        <w:trPr>
          <w:trHeight w:val="20"/>
        </w:trPr>
        <w:tc>
          <w:tcPr>
            <w:tcW w:w="950" w:type="dxa"/>
            <w:vAlign w:val="center"/>
          </w:tcPr>
          <w:p w14:paraId="01E56271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7FE2FA3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402" w:type="dxa"/>
            <w:vAlign w:val="center"/>
          </w:tcPr>
          <w:p w14:paraId="4D766EF6" w14:textId="1B76951D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Paraquat dichloride 21 % SL</w:t>
            </w:r>
          </w:p>
        </w:tc>
        <w:tc>
          <w:tcPr>
            <w:tcW w:w="1701" w:type="dxa"/>
            <w:vAlign w:val="center"/>
          </w:tcPr>
          <w:p w14:paraId="538BAFAE" w14:textId="2F434D4E" w:rsidR="00002732" w:rsidRPr="00002732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Gramoxone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(Syngenta)</w:t>
            </w:r>
          </w:p>
        </w:tc>
        <w:tc>
          <w:tcPr>
            <w:tcW w:w="1134" w:type="dxa"/>
            <w:vAlign w:val="center"/>
          </w:tcPr>
          <w:p w14:paraId="30DF77A9" w14:textId="43F98606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0.5 ml</w:t>
            </w:r>
          </w:p>
        </w:tc>
        <w:tc>
          <w:tcPr>
            <w:tcW w:w="1134" w:type="dxa"/>
            <w:vAlign w:val="center"/>
          </w:tcPr>
          <w:p w14:paraId="07FE52E2" w14:textId="5697621B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1 ml</w:t>
            </w:r>
          </w:p>
        </w:tc>
      </w:tr>
      <w:tr w:rsidR="00002732" w:rsidRPr="00BF33CF" w14:paraId="3B1C367B" w14:textId="77777777" w:rsidTr="004D0424">
        <w:trPr>
          <w:trHeight w:val="20"/>
        </w:trPr>
        <w:tc>
          <w:tcPr>
            <w:tcW w:w="950" w:type="dxa"/>
            <w:vAlign w:val="center"/>
          </w:tcPr>
          <w:p w14:paraId="1BE8CD26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D12DAFC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02" w:type="dxa"/>
          </w:tcPr>
          <w:p w14:paraId="6767C784" w14:textId="089B7C0E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Ametryne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80 % WG</w:t>
            </w:r>
          </w:p>
        </w:tc>
        <w:tc>
          <w:tcPr>
            <w:tcW w:w="1701" w:type="dxa"/>
            <w:vAlign w:val="center"/>
          </w:tcPr>
          <w:p w14:paraId="196E0A16" w14:textId="4FF2DB2F" w:rsidR="00002732" w:rsidRPr="00002732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Tamar (</w:t>
            </w: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Adama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D85BB3F" w14:textId="32CF7976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0.5 gm</w:t>
            </w:r>
          </w:p>
        </w:tc>
        <w:tc>
          <w:tcPr>
            <w:tcW w:w="1134" w:type="dxa"/>
            <w:vAlign w:val="center"/>
          </w:tcPr>
          <w:p w14:paraId="7E6D1DC6" w14:textId="5C73601C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1 gm</w:t>
            </w:r>
          </w:p>
        </w:tc>
      </w:tr>
      <w:tr w:rsidR="00002732" w:rsidRPr="00BF33CF" w14:paraId="2CD4EFF7" w14:textId="77777777" w:rsidTr="004D0424">
        <w:trPr>
          <w:trHeight w:val="20"/>
        </w:trPr>
        <w:tc>
          <w:tcPr>
            <w:tcW w:w="950" w:type="dxa"/>
            <w:vAlign w:val="center"/>
          </w:tcPr>
          <w:p w14:paraId="4462E8C5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188B079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402" w:type="dxa"/>
          </w:tcPr>
          <w:p w14:paraId="13E6E2CF" w14:textId="513AED82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Sodium </w:t>
            </w: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aciflourfen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16.5 % + </w:t>
            </w: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Clodinafop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propargyl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8 % EC</w:t>
            </w:r>
          </w:p>
        </w:tc>
        <w:tc>
          <w:tcPr>
            <w:tcW w:w="1701" w:type="dxa"/>
            <w:vAlign w:val="center"/>
          </w:tcPr>
          <w:p w14:paraId="1B97D24E" w14:textId="5CB67E2C" w:rsidR="00002732" w:rsidRPr="00002732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Enzip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(TATA Rallis)</w:t>
            </w:r>
          </w:p>
        </w:tc>
        <w:tc>
          <w:tcPr>
            <w:tcW w:w="1134" w:type="dxa"/>
            <w:vAlign w:val="center"/>
          </w:tcPr>
          <w:p w14:paraId="2A6BA92B" w14:textId="6013580A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0.2 ml</w:t>
            </w:r>
          </w:p>
        </w:tc>
        <w:tc>
          <w:tcPr>
            <w:tcW w:w="1134" w:type="dxa"/>
            <w:vAlign w:val="center"/>
          </w:tcPr>
          <w:p w14:paraId="7F459E40" w14:textId="612573B6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0.4 ml</w:t>
            </w:r>
          </w:p>
        </w:tc>
      </w:tr>
      <w:tr w:rsidR="00002732" w:rsidRPr="00BF33CF" w14:paraId="1BEFF2D3" w14:textId="77777777" w:rsidTr="004D0424">
        <w:trPr>
          <w:trHeight w:val="20"/>
        </w:trPr>
        <w:tc>
          <w:tcPr>
            <w:tcW w:w="950" w:type="dxa"/>
            <w:vAlign w:val="center"/>
          </w:tcPr>
          <w:p w14:paraId="0006B42C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C3A9C81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402" w:type="dxa"/>
          </w:tcPr>
          <w:p w14:paraId="0F92D443" w14:textId="74D50586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Glyphosate 71 % SG</w:t>
            </w:r>
          </w:p>
        </w:tc>
        <w:tc>
          <w:tcPr>
            <w:tcW w:w="1701" w:type="dxa"/>
            <w:vAlign w:val="center"/>
          </w:tcPr>
          <w:p w14:paraId="0EE5D5D3" w14:textId="2B41E1EA" w:rsidR="00002732" w:rsidRPr="00002732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Excel </w:t>
            </w: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Mera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(Sumitomo)</w:t>
            </w:r>
          </w:p>
        </w:tc>
        <w:tc>
          <w:tcPr>
            <w:tcW w:w="1134" w:type="dxa"/>
            <w:vAlign w:val="center"/>
          </w:tcPr>
          <w:p w14:paraId="2248BE12" w14:textId="198487C8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0.6 gm</w:t>
            </w:r>
          </w:p>
        </w:tc>
        <w:tc>
          <w:tcPr>
            <w:tcW w:w="1134" w:type="dxa"/>
            <w:vAlign w:val="center"/>
          </w:tcPr>
          <w:p w14:paraId="5BB077C7" w14:textId="0C59B8DC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1.2 gm</w:t>
            </w:r>
          </w:p>
        </w:tc>
      </w:tr>
      <w:tr w:rsidR="00002732" w:rsidRPr="00BF33CF" w14:paraId="6D7F0132" w14:textId="77777777" w:rsidTr="004D0424">
        <w:trPr>
          <w:trHeight w:val="20"/>
        </w:trPr>
        <w:tc>
          <w:tcPr>
            <w:tcW w:w="950" w:type="dxa"/>
            <w:vAlign w:val="center"/>
          </w:tcPr>
          <w:p w14:paraId="5F4340D9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321BA784" w14:textId="77777777" w:rsidR="00002732" w:rsidRPr="00BF33CF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402" w:type="dxa"/>
          </w:tcPr>
          <w:p w14:paraId="69F62EE5" w14:textId="6915820C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Mesotrione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2.27 % + </w:t>
            </w: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Atrazin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22.7 % SC</w:t>
            </w:r>
          </w:p>
        </w:tc>
        <w:tc>
          <w:tcPr>
            <w:tcW w:w="1701" w:type="dxa"/>
            <w:vAlign w:val="center"/>
          </w:tcPr>
          <w:p w14:paraId="2471ED05" w14:textId="792AF40D" w:rsidR="00002732" w:rsidRPr="00002732" w:rsidRDefault="00002732" w:rsidP="00002732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Calaris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Xtra</w:t>
            </w:r>
            <w:proofErr w:type="spellEnd"/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 xml:space="preserve"> (Syngenta)</w:t>
            </w:r>
          </w:p>
        </w:tc>
        <w:tc>
          <w:tcPr>
            <w:tcW w:w="1134" w:type="dxa"/>
            <w:vAlign w:val="center"/>
          </w:tcPr>
          <w:p w14:paraId="419EACE3" w14:textId="7FE193ED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0.7 ml</w:t>
            </w:r>
          </w:p>
        </w:tc>
        <w:tc>
          <w:tcPr>
            <w:tcW w:w="1134" w:type="dxa"/>
            <w:vAlign w:val="center"/>
          </w:tcPr>
          <w:p w14:paraId="7F5B52A8" w14:textId="0BF4D905" w:rsidR="00002732" w:rsidRPr="00002732" w:rsidRDefault="00002732" w:rsidP="00002732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002732">
              <w:rPr>
                <w:b w:val="0"/>
                <w:bCs w:val="0"/>
                <w:color w:val="auto"/>
                <w:sz w:val="24"/>
                <w:szCs w:val="24"/>
              </w:rPr>
              <w:t>1.4 ml</w:t>
            </w:r>
          </w:p>
        </w:tc>
      </w:tr>
    </w:tbl>
    <w:p w14:paraId="07D28899" w14:textId="77777777" w:rsidR="005D4A5D" w:rsidRDefault="005D4A5D" w:rsidP="00895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949A6" w14:textId="3827A3E4" w:rsidR="005D4A5D" w:rsidRPr="005D4A5D" w:rsidRDefault="005D4A5D" w:rsidP="00895AA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815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15019">
        <w:rPr>
          <w:rFonts w:ascii="Times New Roman" w:hAnsi="Times New Roman" w:cs="Times New Roman"/>
          <w:b/>
          <w:bCs/>
          <w:sz w:val="24"/>
          <w:szCs w:val="24"/>
        </w:rPr>
        <w:t xml:space="preserve">: Insecticides </w:t>
      </w:r>
    </w:p>
    <w:tbl>
      <w:tblPr>
        <w:tblW w:w="9597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276"/>
        <w:gridCol w:w="3402"/>
        <w:gridCol w:w="1701"/>
        <w:gridCol w:w="1134"/>
        <w:gridCol w:w="1134"/>
      </w:tblGrid>
      <w:tr w:rsidR="00002732" w:rsidRPr="00BF33CF" w14:paraId="5741035D" w14:textId="77777777" w:rsidTr="004D0424">
        <w:trPr>
          <w:trHeight w:val="20"/>
        </w:trPr>
        <w:tc>
          <w:tcPr>
            <w:tcW w:w="950" w:type="dxa"/>
            <w:vMerge w:val="restart"/>
            <w:vAlign w:val="center"/>
          </w:tcPr>
          <w:p w14:paraId="77EB7A9C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lastRenderedPageBreak/>
              <w:t>Sr. No.</w:t>
            </w:r>
          </w:p>
        </w:tc>
        <w:tc>
          <w:tcPr>
            <w:tcW w:w="1276" w:type="dxa"/>
            <w:vMerge w:val="restart"/>
            <w:vAlign w:val="center"/>
          </w:tcPr>
          <w:p w14:paraId="1FCB98CD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Treatment</w:t>
            </w:r>
          </w:p>
        </w:tc>
        <w:tc>
          <w:tcPr>
            <w:tcW w:w="3402" w:type="dxa"/>
            <w:vMerge w:val="restart"/>
            <w:vAlign w:val="center"/>
          </w:tcPr>
          <w:p w14:paraId="60B1BA20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Name of insecticide</w:t>
            </w:r>
          </w:p>
        </w:tc>
        <w:tc>
          <w:tcPr>
            <w:tcW w:w="1701" w:type="dxa"/>
            <w:vMerge w:val="restart"/>
            <w:vAlign w:val="center"/>
          </w:tcPr>
          <w:p w14:paraId="1D3E4CAC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Trade name</w:t>
            </w:r>
          </w:p>
        </w:tc>
        <w:tc>
          <w:tcPr>
            <w:tcW w:w="2268" w:type="dxa"/>
            <w:gridSpan w:val="2"/>
            <w:vAlign w:val="center"/>
          </w:tcPr>
          <w:p w14:paraId="7A101D4D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Rate of application/100 ml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water</w:t>
            </w:r>
          </w:p>
        </w:tc>
      </w:tr>
      <w:tr w:rsidR="00002732" w:rsidRPr="00BF33CF" w14:paraId="1207CB10" w14:textId="77777777" w:rsidTr="004D0424">
        <w:trPr>
          <w:trHeight w:val="20"/>
        </w:trPr>
        <w:tc>
          <w:tcPr>
            <w:tcW w:w="950" w:type="dxa"/>
            <w:vMerge/>
            <w:vAlign w:val="center"/>
          </w:tcPr>
          <w:p w14:paraId="742AF24E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E9E8D47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39EA8D9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8C04E52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897031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1X dose</w:t>
            </w:r>
          </w:p>
        </w:tc>
        <w:tc>
          <w:tcPr>
            <w:tcW w:w="1134" w:type="dxa"/>
            <w:vAlign w:val="center"/>
          </w:tcPr>
          <w:p w14:paraId="77A1B774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2X dose</w:t>
            </w:r>
          </w:p>
        </w:tc>
      </w:tr>
      <w:tr w:rsidR="00002732" w:rsidRPr="00BF33CF" w14:paraId="76076C8A" w14:textId="77777777" w:rsidTr="004D0424">
        <w:trPr>
          <w:trHeight w:val="20"/>
        </w:trPr>
        <w:tc>
          <w:tcPr>
            <w:tcW w:w="950" w:type="dxa"/>
            <w:vAlign w:val="center"/>
          </w:tcPr>
          <w:p w14:paraId="5005EA45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DF94185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402" w:type="dxa"/>
            <w:vAlign w:val="center"/>
          </w:tcPr>
          <w:p w14:paraId="2E5346BC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Fipronil 40 % + Imidacloprid 40 % WG</w:t>
            </w:r>
          </w:p>
        </w:tc>
        <w:tc>
          <w:tcPr>
            <w:tcW w:w="1701" w:type="dxa"/>
            <w:vAlign w:val="center"/>
          </w:tcPr>
          <w:p w14:paraId="4BCD75B6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Lesenta</w:t>
            </w:r>
            <w:proofErr w:type="spellEnd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 xml:space="preserve"> (Bayer)</w:t>
            </w:r>
          </w:p>
        </w:tc>
        <w:tc>
          <w:tcPr>
            <w:tcW w:w="1134" w:type="dxa"/>
            <w:vAlign w:val="center"/>
          </w:tcPr>
          <w:p w14:paraId="242991AC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0.05 gm</w:t>
            </w:r>
          </w:p>
        </w:tc>
        <w:tc>
          <w:tcPr>
            <w:tcW w:w="1134" w:type="dxa"/>
            <w:vAlign w:val="center"/>
          </w:tcPr>
          <w:p w14:paraId="69C6430E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0.1 gm</w:t>
            </w:r>
          </w:p>
        </w:tc>
      </w:tr>
      <w:tr w:rsidR="00002732" w:rsidRPr="00BF33CF" w14:paraId="2D0BF113" w14:textId="77777777" w:rsidTr="004D0424">
        <w:trPr>
          <w:trHeight w:val="20"/>
        </w:trPr>
        <w:tc>
          <w:tcPr>
            <w:tcW w:w="950" w:type="dxa"/>
            <w:vAlign w:val="center"/>
          </w:tcPr>
          <w:p w14:paraId="15DBDF06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F07AA72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02" w:type="dxa"/>
            <w:vAlign w:val="center"/>
          </w:tcPr>
          <w:p w14:paraId="542292E8" w14:textId="670DC95B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Flubendiamide</w:t>
            </w:r>
            <w:proofErr w:type="spellEnd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 xml:space="preserve"> 20 % WG</w:t>
            </w:r>
          </w:p>
        </w:tc>
        <w:tc>
          <w:tcPr>
            <w:tcW w:w="1701" w:type="dxa"/>
            <w:vAlign w:val="center"/>
          </w:tcPr>
          <w:p w14:paraId="4D6AB0A9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Takumi</w:t>
            </w:r>
          </w:p>
          <w:p w14:paraId="11083032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(TATA Rallis)</w:t>
            </w:r>
          </w:p>
        </w:tc>
        <w:tc>
          <w:tcPr>
            <w:tcW w:w="1134" w:type="dxa"/>
            <w:vAlign w:val="center"/>
          </w:tcPr>
          <w:p w14:paraId="022D97C1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0.05 gm</w:t>
            </w:r>
          </w:p>
        </w:tc>
        <w:tc>
          <w:tcPr>
            <w:tcW w:w="1134" w:type="dxa"/>
            <w:vAlign w:val="center"/>
          </w:tcPr>
          <w:p w14:paraId="2A237353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0.1 gm</w:t>
            </w:r>
          </w:p>
        </w:tc>
      </w:tr>
      <w:tr w:rsidR="00002732" w:rsidRPr="00BF33CF" w14:paraId="23F8A292" w14:textId="77777777" w:rsidTr="004D0424">
        <w:trPr>
          <w:trHeight w:val="20"/>
        </w:trPr>
        <w:tc>
          <w:tcPr>
            <w:tcW w:w="950" w:type="dxa"/>
            <w:vAlign w:val="center"/>
          </w:tcPr>
          <w:p w14:paraId="3E2C400B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42A1AD2E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402" w:type="dxa"/>
            <w:vAlign w:val="center"/>
          </w:tcPr>
          <w:p w14:paraId="4F7D869E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 xml:space="preserve">Novaluron 5.25 % + </w:t>
            </w:r>
            <w:proofErr w:type="spellStart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Emamectin</w:t>
            </w:r>
            <w:proofErr w:type="spellEnd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 xml:space="preserve"> benzoate 0.9 % SC</w:t>
            </w:r>
          </w:p>
        </w:tc>
        <w:tc>
          <w:tcPr>
            <w:tcW w:w="1701" w:type="dxa"/>
            <w:vAlign w:val="center"/>
          </w:tcPr>
          <w:p w14:paraId="1DA22B20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Barazide</w:t>
            </w:r>
            <w:proofErr w:type="spellEnd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Adama</w:t>
            </w:r>
            <w:proofErr w:type="spellEnd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715D284A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0.15 ml</w:t>
            </w:r>
          </w:p>
        </w:tc>
        <w:tc>
          <w:tcPr>
            <w:tcW w:w="1134" w:type="dxa"/>
            <w:vAlign w:val="center"/>
          </w:tcPr>
          <w:p w14:paraId="1DDF8B88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0.3 ml</w:t>
            </w:r>
          </w:p>
        </w:tc>
      </w:tr>
      <w:tr w:rsidR="00002732" w:rsidRPr="00BF33CF" w14:paraId="1DF771E0" w14:textId="77777777" w:rsidTr="004D0424">
        <w:trPr>
          <w:trHeight w:val="20"/>
        </w:trPr>
        <w:tc>
          <w:tcPr>
            <w:tcW w:w="950" w:type="dxa"/>
            <w:vAlign w:val="center"/>
          </w:tcPr>
          <w:p w14:paraId="14817D6E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6B595E4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402" w:type="dxa"/>
            <w:vAlign w:val="center"/>
          </w:tcPr>
          <w:p w14:paraId="3F4416C2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Fipronil 5 % SC</w:t>
            </w:r>
          </w:p>
        </w:tc>
        <w:tc>
          <w:tcPr>
            <w:tcW w:w="1701" w:type="dxa"/>
            <w:vAlign w:val="center"/>
          </w:tcPr>
          <w:p w14:paraId="3229DC88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Tag Agent</w:t>
            </w:r>
            <w:r>
              <w:rPr>
                <w:b w:val="0"/>
                <w:bCs w:val="0"/>
                <w:color w:val="auto"/>
                <w:sz w:val="24"/>
                <w:szCs w:val="24"/>
              </w:rPr>
              <w:t xml:space="preserve">                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(Tropical Agro)</w:t>
            </w:r>
          </w:p>
        </w:tc>
        <w:tc>
          <w:tcPr>
            <w:tcW w:w="1134" w:type="dxa"/>
            <w:vAlign w:val="center"/>
          </w:tcPr>
          <w:p w14:paraId="0AFE0EE6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0.3 ml</w:t>
            </w:r>
          </w:p>
        </w:tc>
        <w:tc>
          <w:tcPr>
            <w:tcW w:w="1134" w:type="dxa"/>
            <w:vAlign w:val="center"/>
          </w:tcPr>
          <w:p w14:paraId="4F8E3797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0.6 ml</w:t>
            </w:r>
          </w:p>
        </w:tc>
      </w:tr>
      <w:tr w:rsidR="00002732" w:rsidRPr="00BF33CF" w14:paraId="136F4FEF" w14:textId="77777777" w:rsidTr="004D0424">
        <w:trPr>
          <w:trHeight w:val="20"/>
        </w:trPr>
        <w:tc>
          <w:tcPr>
            <w:tcW w:w="950" w:type="dxa"/>
            <w:vAlign w:val="center"/>
          </w:tcPr>
          <w:p w14:paraId="38D865EF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0CB4735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BF33CF">
              <w:rPr>
                <w:b w:val="0"/>
                <w:bCs w:val="0"/>
                <w:color w:val="auto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402" w:type="dxa"/>
            <w:vAlign w:val="center"/>
          </w:tcPr>
          <w:p w14:paraId="71779DBC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Flonicamid</w:t>
            </w:r>
            <w:proofErr w:type="spellEnd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 xml:space="preserve"> 50 % WG</w:t>
            </w:r>
          </w:p>
        </w:tc>
        <w:tc>
          <w:tcPr>
            <w:tcW w:w="1701" w:type="dxa"/>
            <w:vAlign w:val="center"/>
          </w:tcPr>
          <w:p w14:paraId="14EB1B34" w14:textId="77777777" w:rsidR="00002732" w:rsidRPr="00BF33CF" w:rsidRDefault="00002732" w:rsidP="004D0424">
            <w:pPr>
              <w:pStyle w:val="Heading3"/>
              <w:spacing w:before="0" w:after="0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Ulala</w:t>
            </w:r>
            <w:proofErr w:type="spellEnd"/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smartTag w:uri="urn:schemas-microsoft-com:office:smarttags" w:element="stockticker">
              <w:r w:rsidRPr="00BF33CF">
                <w:rPr>
                  <w:b w:val="0"/>
                  <w:bCs w:val="0"/>
                  <w:color w:val="auto"/>
                  <w:sz w:val="24"/>
                  <w:szCs w:val="24"/>
                </w:rPr>
                <w:t>UPL</w:t>
              </w:r>
            </w:smartTag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A7F4E91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0.04 gm</w:t>
            </w:r>
          </w:p>
        </w:tc>
        <w:tc>
          <w:tcPr>
            <w:tcW w:w="1134" w:type="dxa"/>
            <w:vAlign w:val="center"/>
          </w:tcPr>
          <w:p w14:paraId="20F5DEC1" w14:textId="77777777" w:rsidR="00002732" w:rsidRPr="00BF33CF" w:rsidRDefault="00002732" w:rsidP="004D0424">
            <w:pPr>
              <w:pStyle w:val="Heading3"/>
              <w:spacing w:before="0" w:after="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F33CF">
              <w:rPr>
                <w:b w:val="0"/>
                <w:bCs w:val="0"/>
                <w:color w:val="auto"/>
                <w:sz w:val="24"/>
                <w:szCs w:val="24"/>
              </w:rPr>
              <w:t>0.08 gm</w:t>
            </w:r>
          </w:p>
        </w:tc>
      </w:tr>
    </w:tbl>
    <w:p w14:paraId="2A6E4561" w14:textId="77777777" w:rsidR="00002732" w:rsidRDefault="00002732" w:rsidP="00895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22511" w14:textId="6954BA3D" w:rsidR="00895AA2" w:rsidRPr="00895AA2" w:rsidRDefault="00895AA2" w:rsidP="00895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A2">
        <w:rPr>
          <w:rFonts w:ascii="Times New Roman" w:hAnsi="Times New Roman" w:cs="Times New Roman"/>
          <w:sz w:val="24"/>
          <w:szCs w:val="24"/>
        </w:rPr>
        <w:t xml:space="preserve">About 20 ml of </w:t>
      </w:r>
      <w:smartTag w:uri="urn:schemas-microsoft-com:office:smarttags" w:element="stockticker">
        <w:r w:rsidRPr="00895AA2">
          <w:rPr>
            <w:rFonts w:ascii="Times New Roman" w:hAnsi="Times New Roman" w:cs="Times New Roman"/>
            <w:sz w:val="24"/>
            <w:szCs w:val="24"/>
          </w:rPr>
          <w:t>PDA</w:t>
        </w:r>
      </w:smartTag>
      <w:r w:rsidRPr="00895AA2">
        <w:rPr>
          <w:rFonts w:ascii="Times New Roman" w:hAnsi="Times New Roman" w:cs="Times New Roman"/>
          <w:sz w:val="24"/>
          <w:szCs w:val="24"/>
        </w:rPr>
        <w:t xml:space="preserve"> amended with various chemical </w:t>
      </w:r>
      <w:r w:rsidR="00727B8D">
        <w:rPr>
          <w:rFonts w:ascii="Times New Roman" w:hAnsi="Times New Roman" w:cs="Times New Roman"/>
          <w:sz w:val="24"/>
          <w:szCs w:val="24"/>
        </w:rPr>
        <w:t>insect</w:t>
      </w:r>
      <w:r w:rsidRPr="00895AA2">
        <w:rPr>
          <w:rFonts w:ascii="Times New Roman" w:hAnsi="Times New Roman" w:cs="Times New Roman"/>
          <w:sz w:val="24"/>
          <w:szCs w:val="24"/>
        </w:rPr>
        <w:t xml:space="preserve">icides were poured into each </w:t>
      </w:r>
      <w:proofErr w:type="spellStart"/>
      <w:r w:rsidRPr="00895AA2">
        <w:rPr>
          <w:rFonts w:ascii="Times New Roman" w:hAnsi="Times New Roman" w:cs="Times New Roman"/>
          <w:sz w:val="24"/>
          <w:szCs w:val="24"/>
        </w:rPr>
        <w:t>presterilized</w:t>
      </w:r>
      <w:proofErr w:type="spellEnd"/>
      <w:r w:rsidRPr="00895AA2">
        <w:rPr>
          <w:rFonts w:ascii="Times New Roman" w:hAnsi="Times New Roman" w:cs="Times New Roman"/>
          <w:sz w:val="24"/>
          <w:szCs w:val="24"/>
        </w:rPr>
        <w:t xml:space="preserve"> Petri plates having 9cm diameter. A</w:t>
      </w:r>
      <w:r w:rsidR="00727B8D">
        <w:rPr>
          <w:rFonts w:ascii="Times New Roman" w:hAnsi="Times New Roman" w:cs="Times New Roman"/>
          <w:sz w:val="24"/>
          <w:szCs w:val="24"/>
        </w:rPr>
        <w:t xml:space="preserve">n </w:t>
      </w:r>
      <w:r w:rsidR="00EA12BD">
        <w:rPr>
          <w:rFonts w:ascii="Times New Roman" w:hAnsi="Times New Roman" w:cs="Times New Roman"/>
          <w:sz w:val="24"/>
          <w:szCs w:val="24"/>
        </w:rPr>
        <w:t>insecti</w:t>
      </w:r>
      <w:r w:rsidR="00EA12BD" w:rsidRPr="00895AA2">
        <w:rPr>
          <w:rFonts w:ascii="Times New Roman" w:hAnsi="Times New Roman" w:cs="Times New Roman"/>
          <w:sz w:val="24"/>
          <w:szCs w:val="24"/>
        </w:rPr>
        <w:t>cide</w:t>
      </w:r>
      <w:r w:rsidRPr="00895AA2">
        <w:rPr>
          <w:rFonts w:ascii="Times New Roman" w:hAnsi="Times New Roman" w:cs="Times New Roman"/>
          <w:sz w:val="24"/>
          <w:szCs w:val="24"/>
        </w:rPr>
        <w:t xml:space="preserve"> free culture medium served as untreated control.  All the Petri plates were allowed to solidify and incubated at 28 ± 2 °C for 144 hrs.</w:t>
      </w:r>
    </w:p>
    <w:p w14:paraId="1134C722" w14:textId="77777777" w:rsidR="00895AA2" w:rsidRDefault="00895AA2" w:rsidP="00895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A2">
        <w:rPr>
          <w:rFonts w:ascii="Times New Roman" w:hAnsi="Times New Roman" w:cs="Times New Roman"/>
          <w:sz w:val="24"/>
          <w:szCs w:val="24"/>
        </w:rPr>
        <w:t xml:space="preserve">                The </w:t>
      </w:r>
      <w:r w:rsidRPr="00895AA2">
        <w:rPr>
          <w:rFonts w:ascii="Times New Roman" w:hAnsi="Times New Roman" w:cs="Times New Roman"/>
          <w:i/>
          <w:sz w:val="24"/>
          <w:szCs w:val="24"/>
        </w:rPr>
        <w:t>in vitro</w:t>
      </w:r>
      <w:r w:rsidRPr="00895AA2">
        <w:rPr>
          <w:rFonts w:ascii="Times New Roman" w:hAnsi="Times New Roman" w:cs="Times New Roman"/>
          <w:sz w:val="24"/>
          <w:szCs w:val="24"/>
        </w:rPr>
        <w:t xml:space="preserve"> bio-efficacy of pesticides was determined by the poisoned food technique (Nene and Thapliyal, 1993). Widely used 5 insecticides </w:t>
      </w:r>
      <w:r w:rsidR="00727B8D">
        <w:rPr>
          <w:rFonts w:ascii="Times New Roman" w:hAnsi="Times New Roman" w:cs="Times New Roman"/>
          <w:sz w:val="24"/>
          <w:szCs w:val="24"/>
        </w:rPr>
        <w:t xml:space="preserve">for management of various pests </w:t>
      </w:r>
      <w:r w:rsidRPr="00895AA2">
        <w:rPr>
          <w:rFonts w:ascii="Times New Roman" w:hAnsi="Times New Roman" w:cs="Times New Roman"/>
          <w:sz w:val="24"/>
          <w:szCs w:val="24"/>
        </w:rPr>
        <w:t xml:space="preserve">in the different crops were selected for this study.  </w:t>
      </w:r>
    </w:p>
    <w:p w14:paraId="30C8218B" w14:textId="73FA7D5B" w:rsidR="00895AA2" w:rsidRPr="00895AA2" w:rsidRDefault="00895AA2" w:rsidP="00895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A2">
        <w:rPr>
          <w:rFonts w:ascii="Times New Roman" w:hAnsi="Times New Roman" w:cs="Times New Roman"/>
          <w:sz w:val="24"/>
          <w:szCs w:val="24"/>
        </w:rPr>
        <w:t xml:space="preserve">                 On solidification on the medium, the entomopathogenic fungus </w:t>
      </w:r>
      <w:r w:rsidR="00D57112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proofErr w:type="spellStart"/>
      <w:r w:rsidR="00D57112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895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5AA2">
        <w:rPr>
          <w:rFonts w:ascii="Times New Roman" w:hAnsi="Times New Roman" w:cs="Times New Roman"/>
          <w:sz w:val="24"/>
          <w:szCs w:val="24"/>
        </w:rPr>
        <w:t>was inoculated aseptically by transferring a circular 5 mm diameter disc with the help of sterilized cork-borer from an actively developing 7</w:t>
      </w:r>
      <w:r w:rsidR="008D26AE">
        <w:rPr>
          <w:rFonts w:ascii="Times New Roman" w:hAnsi="Times New Roman" w:cs="Times New Roman"/>
          <w:sz w:val="24"/>
          <w:szCs w:val="24"/>
        </w:rPr>
        <w:t xml:space="preserve"> </w:t>
      </w:r>
      <w:r w:rsidRPr="00895AA2">
        <w:rPr>
          <w:rFonts w:ascii="Times New Roman" w:hAnsi="Times New Roman" w:cs="Times New Roman"/>
          <w:sz w:val="24"/>
          <w:szCs w:val="24"/>
        </w:rPr>
        <w:t xml:space="preserve">day old culture to the middle of the Petri dish containing </w:t>
      </w:r>
      <w:r w:rsidR="00727B8D">
        <w:rPr>
          <w:rFonts w:ascii="Times New Roman" w:hAnsi="Times New Roman" w:cs="Times New Roman"/>
          <w:sz w:val="24"/>
          <w:szCs w:val="24"/>
        </w:rPr>
        <w:t>insec</w:t>
      </w:r>
      <w:r w:rsidRPr="00895AA2">
        <w:rPr>
          <w:rFonts w:ascii="Times New Roman" w:hAnsi="Times New Roman" w:cs="Times New Roman"/>
          <w:sz w:val="24"/>
          <w:szCs w:val="24"/>
        </w:rPr>
        <w:t xml:space="preserve">ticide amended </w:t>
      </w:r>
      <w:smartTag w:uri="urn:schemas-microsoft-com:office:smarttags" w:element="stockticker">
        <w:r w:rsidRPr="00895AA2">
          <w:rPr>
            <w:rFonts w:ascii="Times New Roman" w:hAnsi="Times New Roman" w:cs="Times New Roman"/>
            <w:sz w:val="24"/>
            <w:szCs w:val="24"/>
          </w:rPr>
          <w:t>PDA</w:t>
        </w:r>
      </w:smartTag>
      <w:r w:rsidRPr="00895AA2">
        <w:rPr>
          <w:rFonts w:ascii="Times New Roman" w:hAnsi="Times New Roman" w:cs="Times New Roman"/>
          <w:sz w:val="24"/>
          <w:szCs w:val="24"/>
        </w:rPr>
        <w:t xml:space="preserve">. Observations of the mycelial growth of </w:t>
      </w:r>
      <w:r w:rsidR="00D57112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proofErr w:type="spellStart"/>
      <w:r w:rsidR="00D57112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895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5AA2">
        <w:rPr>
          <w:rFonts w:ascii="Times New Roman" w:hAnsi="Times New Roman" w:cs="Times New Roman"/>
          <w:sz w:val="24"/>
          <w:szCs w:val="24"/>
        </w:rPr>
        <w:t>was recorded by measuring the diameter (mm) of radial growth by using the measuring scale. Observations of four replications were recorded at an interval of 24 hours till 144 hours.</w:t>
      </w:r>
      <w:r>
        <w:rPr>
          <w:rFonts w:ascii="Times New Roman" w:hAnsi="Times New Roman" w:cs="Times New Roman"/>
          <w:sz w:val="24"/>
          <w:szCs w:val="24"/>
        </w:rPr>
        <w:tab/>
      </w:r>
      <w:r w:rsidRPr="00895AA2">
        <w:rPr>
          <w:rFonts w:ascii="Times New Roman" w:hAnsi="Times New Roman" w:cs="Times New Roman"/>
          <w:sz w:val="24"/>
          <w:szCs w:val="24"/>
        </w:rPr>
        <w:t xml:space="preserve">The growth inhibition of </w:t>
      </w:r>
      <w:r w:rsidR="00D57112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proofErr w:type="spellStart"/>
      <w:r w:rsidR="00D57112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895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5AA2">
        <w:rPr>
          <w:rFonts w:ascii="Times New Roman" w:hAnsi="Times New Roman" w:cs="Times New Roman"/>
          <w:sz w:val="24"/>
          <w:szCs w:val="24"/>
        </w:rPr>
        <w:t>was estimated by using the following formula given by Vincent (1947) and per cent inhibition of mycelial growth was recorded</w:t>
      </w:r>
    </w:p>
    <w:p w14:paraId="08BBA233" w14:textId="77777777" w:rsidR="00895AA2" w:rsidRPr="00895AA2" w:rsidRDefault="00895AA2" w:rsidP="00895AA2">
      <w:pPr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4"/>
              <w:szCs w:val="24"/>
            </w:rPr>
            <m:t>I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C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×</m:t>
          </m:r>
          <m:r>
            <w:rPr>
              <w:rFonts w:ascii="Cambria Math" w:hAnsi="Times New Roman" w:cs="Times New Roman"/>
              <w:sz w:val="24"/>
              <w:szCs w:val="24"/>
            </w:rPr>
            <m:t>100</m:t>
          </m:r>
        </m:oMath>
      </m:oMathPara>
    </w:p>
    <w:p w14:paraId="214A23B2" w14:textId="77777777" w:rsidR="00895AA2" w:rsidRPr="00895AA2" w:rsidRDefault="00895AA2" w:rsidP="00123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A2">
        <w:rPr>
          <w:rFonts w:ascii="Times New Roman" w:hAnsi="Times New Roman" w:cs="Times New Roman"/>
          <w:sz w:val="24"/>
          <w:szCs w:val="24"/>
        </w:rPr>
        <w:t>Where,</w:t>
      </w:r>
    </w:p>
    <w:p w14:paraId="34481ABD" w14:textId="77777777" w:rsidR="00895AA2" w:rsidRPr="00895AA2" w:rsidRDefault="00895AA2" w:rsidP="00123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A2">
        <w:rPr>
          <w:rFonts w:ascii="Times New Roman" w:hAnsi="Times New Roman" w:cs="Times New Roman"/>
          <w:sz w:val="24"/>
          <w:szCs w:val="24"/>
        </w:rPr>
        <w:tab/>
        <w:t xml:space="preserve"> I = Per cent growth inhibition</w:t>
      </w:r>
    </w:p>
    <w:p w14:paraId="4D368B8B" w14:textId="77777777" w:rsidR="00895AA2" w:rsidRPr="00895AA2" w:rsidRDefault="00895AA2" w:rsidP="00123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A2">
        <w:rPr>
          <w:rFonts w:ascii="Times New Roman" w:hAnsi="Times New Roman" w:cs="Times New Roman"/>
          <w:sz w:val="24"/>
          <w:szCs w:val="24"/>
        </w:rPr>
        <w:tab/>
        <w:t>C = Colony diameter in control (mm)</w:t>
      </w:r>
    </w:p>
    <w:p w14:paraId="409426E4" w14:textId="77777777" w:rsidR="00895AA2" w:rsidRPr="00895AA2" w:rsidRDefault="00895AA2" w:rsidP="00123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A2">
        <w:rPr>
          <w:rFonts w:ascii="Times New Roman" w:hAnsi="Times New Roman" w:cs="Times New Roman"/>
          <w:sz w:val="24"/>
          <w:szCs w:val="24"/>
        </w:rPr>
        <w:tab/>
        <w:t>T = Colony diameter in treatment (mm)</w:t>
      </w:r>
    </w:p>
    <w:p w14:paraId="0EA4D90A" w14:textId="64910C53" w:rsidR="00895AA2" w:rsidRPr="00895AA2" w:rsidRDefault="00895AA2" w:rsidP="00895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A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95AA2">
        <w:rPr>
          <w:rFonts w:ascii="Times New Roman" w:hAnsi="Times New Roman" w:cs="Times New Roman"/>
          <w:sz w:val="24"/>
          <w:szCs w:val="24"/>
        </w:rPr>
        <w:t xml:space="preserve">All the tested chemical pesticides were classified in four categories based on per cent inhibition of mycelial growth of fungal </w:t>
      </w:r>
      <w:r w:rsidR="00D57112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proofErr w:type="spellStart"/>
      <w:r w:rsidR="00D57112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895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95AA2">
        <w:rPr>
          <w:rFonts w:ascii="Times New Roman" w:hAnsi="Times New Roman" w:cs="Times New Roman"/>
          <w:sz w:val="24"/>
          <w:szCs w:val="24"/>
        </w:rPr>
        <w:t xml:space="preserve">at 144 </w:t>
      </w:r>
      <w:proofErr w:type="spellStart"/>
      <w:r w:rsidRPr="00895AA2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895AA2">
        <w:rPr>
          <w:rFonts w:ascii="Times New Roman" w:hAnsi="Times New Roman" w:cs="Times New Roman"/>
          <w:sz w:val="24"/>
          <w:szCs w:val="24"/>
        </w:rPr>
        <w:t xml:space="preserve"> as 1 = toxic (&gt; 50%), 2 = moderately </w:t>
      </w:r>
      <w:r w:rsidRPr="00895AA2">
        <w:rPr>
          <w:rFonts w:ascii="Times New Roman" w:hAnsi="Times New Roman" w:cs="Times New Roman"/>
          <w:sz w:val="24"/>
          <w:szCs w:val="24"/>
        </w:rPr>
        <w:lastRenderedPageBreak/>
        <w:t xml:space="preserve">toxic (35-50%), 3 = slightly toxic (25-35%) and 4 = compatible (&lt; 25% inhibition) as described by </w:t>
      </w:r>
      <w:proofErr w:type="spellStart"/>
      <w:r w:rsidRPr="00895AA2">
        <w:rPr>
          <w:rFonts w:ascii="Times New Roman" w:hAnsi="Times New Roman" w:cs="Times New Roman"/>
          <w:sz w:val="24"/>
          <w:szCs w:val="24"/>
        </w:rPr>
        <w:t>Ambethgar</w:t>
      </w:r>
      <w:proofErr w:type="spellEnd"/>
      <w:r w:rsidRPr="00895AA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95AA2">
        <w:rPr>
          <w:rFonts w:ascii="Times New Roman" w:hAnsi="Times New Roman" w:cs="Times New Roman"/>
          <w:sz w:val="24"/>
          <w:szCs w:val="24"/>
        </w:rPr>
        <w:t>2009.</w:t>
      </w:r>
    </w:p>
    <w:p w14:paraId="652710CC" w14:textId="77777777" w:rsidR="00895AA2" w:rsidRPr="00895AA2" w:rsidRDefault="00895AA2" w:rsidP="00895AA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5AA2">
        <w:rPr>
          <w:rFonts w:ascii="Times New Roman" w:hAnsi="Times New Roman" w:cs="Times New Roman"/>
          <w:b/>
          <w:bCs/>
          <w:sz w:val="24"/>
          <w:szCs w:val="24"/>
        </w:rPr>
        <w:t>Statistical analysis</w:t>
      </w:r>
    </w:p>
    <w:p w14:paraId="26BC5CD8" w14:textId="77777777" w:rsidR="00895AA2" w:rsidRPr="00895AA2" w:rsidRDefault="00895AA2" w:rsidP="00895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5AA2">
        <w:rPr>
          <w:rFonts w:ascii="Times New Roman" w:hAnsi="Times New Roman" w:cs="Times New Roman"/>
          <w:sz w:val="24"/>
          <w:szCs w:val="24"/>
        </w:rPr>
        <w:t xml:space="preserve">All laboratory work was carried out in Completely Randomized Design with four replications and six treatments. Five treatments of chemical </w:t>
      </w:r>
      <w:r w:rsidR="00727B8D">
        <w:rPr>
          <w:rFonts w:ascii="Times New Roman" w:hAnsi="Times New Roman" w:cs="Times New Roman"/>
          <w:sz w:val="24"/>
          <w:szCs w:val="24"/>
        </w:rPr>
        <w:t>insec</w:t>
      </w:r>
      <w:r w:rsidRPr="00895AA2">
        <w:rPr>
          <w:rFonts w:ascii="Times New Roman" w:hAnsi="Times New Roman" w:cs="Times New Roman"/>
          <w:sz w:val="24"/>
          <w:szCs w:val="24"/>
        </w:rPr>
        <w:t>ticides and sixth was untreated control.</w:t>
      </w:r>
      <w:r w:rsidR="001238B1">
        <w:rPr>
          <w:rFonts w:ascii="Times New Roman" w:hAnsi="Times New Roman" w:cs="Times New Roman"/>
          <w:sz w:val="24"/>
          <w:szCs w:val="24"/>
        </w:rPr>
        <w:t xml:space="preserve">  </w:t>
      </w:r>
      <w:r w:rsidRPr="00895AA2">
        <w:rPr>
          <w:rFonts w:ascii="Times New Roman" w:hAnsi="Times New Roman" w:cs="Times New Roman"/>
          <w:sz w:val="24"/>
          <w:szCs w:val="24"/>
        </w:rPr>
        <w:t>Data obtained which in per cent format were transformed in arcsine format. Transformed data was subjected to analysis of variance.</w:t>
      </w:r>
    </w:p>
    <w:p w14:paraId="2342922D" w14:textId="0D5C7EC7" w:rsidR="00895AA2" w:rsidRPr="00895AA2" w:rsidRDefault="00895AA2" w:rsidP="00895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5AA2">
        <w:rPr>
          <w:rFonts w:ascii="Times New Roman" w:hAnsi="Times New Roman" w:cs="Times New Roman"/>
          <w:b/>
          <w:bCs/>
          <w:sz w:val="24"/>
          <w:szCs w:val="24"/>
        </w:rPr>
        <w:t xml:space="preserve">RESULTS  </w:t>
      </w:r>
      <w:r w:rsidR="003D569E">
        <w:rPr>
          <w:rFonts w:ascii="Times New Roman" w:hAnsi="Times New Roman" w:cs="Times New Roman"/>
          <w:b/>
          <w:bCs/>
          <w:sz w:val="24"/>
          <w:szCs w:val="24"/>
        </w:rPr>
        <w:t>AND DISCUSSION</w:t>
      </w:r>
    </w:p>
    <w:p w14:paraId="4BEE9BAB" w14:textId="3618FA60" w:rsidR="00895AA2" w:rsidRDefault="00895AA2" w:rsidP="00A83B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A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5AA2">
        <w:rPr>
          <w:rFonts w:ascii="Times New Roman" w:hAnsi="Times New Roman" w:cs="Times New Roman"/>
          <w:sz w:val="24"/>
          <w:szCs w:val="24"/>
        </w:rPr>
        <w:t xml:space="preserve">Laboratory studies were conducted to study the compatibility of </w:t>
      </w:r>
      <w:r w:rsidR="00D57112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proofErr w:type="spellStart"/>
      <w:r w:rsidR="00D57112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895AA2">
        <w:rPr>
          <w:rFonts w:ascii="Times New Roman" w:hAnsi="Times New Roman" w:cs="Times New Roman"/>
          <w:sz w:val="24"/>
          <w:szCs w:val="24"/>
        </w:rPr>
        <w:t xml:space="preserve"> with insecticides at recommended (1X) and higher (2X) doses.</w:t>
      </w:r>
    </w:p>
    <w:p w14:paraId="1C426191" w14:textId="6B710A75" w:rsidR="005C1BB5" w:rsidRDefault="005C1BB5" w:rsidP="005C1BB5">
      <w:pPr>
        <w:spacing w:before="16" w:after="0" w:line="360" w:lineRule="auto"/>
        <w:ind w:right="-3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6F26">
        <w:rPr>
          <w:rFonts w:ascii="Times New Roman" w:hAnsi="Times New Roman" w:cs="Times New Roman"/>
          <w:b/>
          <w:sz w:val="24"/>
          <w:szCs w:val="24"/>
        </w:rPr>
        <w:t xml:space="preserve">Effect of fungicides on </w:t>
      </w:r>
      <w:r w:rsidR="002A5D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B. </w:t>
      </w:r>
      <w:proofErr w:type="spellStart"/>
      <w:r w:rsidR="002A5DDF">
        <w:rPr>
          <w:rFonts w:ascii="Times New Roman" w:hAnsi="Times New Roman" w:cs="Times New Roman"/>
          <w:b/>
          <w:i/>
          <w:iCs/>
          <w:sz w:val="24"/>
          <w:szCs w:val="24"/>
        </w:rPr>
        <w:t>bassiana</w:t>
      </w:r>
      <w:proofErr w:type="spellEnd"/>
    </w:p>
    <w:p w14:paraId="64F1DF91" w14:textId="4D0E7E40" w:rsidR="002A5DDF" w:rsidRPr="005439C7" w:rsidRDefault="002A5DDF" w:rsidP="002A5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A</w:t>
      </w:r>
      <w:r w:rsidRPr="005439C7">
        <w:rPr>
          <w:rFonts w:ascii="Times New Roman" w:hAnsi="Times New Roman" w:cs="Times New Roman"/>
          <w:sz w:val="24"/>
          <w:szCs w:val="24"/>
        </w:rPr>
        <w:t xml:space="preserve">t 1X dose (Table </w:t>
      </w:r>
      <w:r w:rsidR="00AD71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Fig.</w:t>
      </w:r>
      <w:r w:rsidR="00AD71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Plate </w:t>
      </w:r>
      <w:r w:rsidR="00AD710D">
        <w:rPr>
          <w:rFonts w:ascii="Times New Roman" w:hAnsi="Times New Roman" w:cs="Times New Roman"/>
          <w:sz w:val="24"/>
          <w:szCs w:val="24"/>
        </w:rPr>
        <w:t>1</w:t>
      </w:r>
      <w:r w:rsidRPr="005439C7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all fungicidal treatments restrict colony growth of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sz w:val="24"/>
          <w:szCs w:val="24"/>
        </w:rPr>
        <w:t>. The fungicide</w:t>
      </w:r>
      <w:r w:rsidRPr="006939A4">
        <w:rPr>
          <w:rFonts w:ascii="Times New Roman" w:hAnsi="Times New Roman" w:cs="Times New Roman"/>
          <w:sz w:val="24"/>
          <w:szCs w:val="24"/>
        </w:rPr>
        <w:t xml:space="preserve"> </w:t>
      </w:r>
      <w:r w:rsidRPr="005439C7">
        <w:rPr>
          <w:rFonts w:ascii="Times New Roman" w:hAnsi="Times New Roman" w:cs="Times New Roman"/>
          <w:sz w:val="24"/>
          <w:szCs w:val="24"/>
        </w:rPr>
        <w:t>dimethomorph (17.56 mm) proved</w:t>
      </w:r>
      <w:r>
        <w:rPr>
          <w:rFonts w:ascii="Times New Roman" w:hAnsi="Times New Roman" w:cs="Times New Roman"/>
          <w:sz w:val="24"/>
          <w:szCs w:val="24"/>
        </w:rPr>
        <w:t xml:space="preserve"> toxic</w:t>
      </w:r>
      <w:r w:rsidRPr="005439C7">
        <w:rPr>
          <w:rFonts w:ascii="Times New Roman" w:hAnsi="Times New Roman" w:cs="Times New Roman"/>
          <w:sz w:val="24"/>
          <w:szCs w:val="24"/>
        </w:rPr>
        <w:t xml:space="preserve">, which showed 63.24 per cent inhibition of mycelial growth followed by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5439C7">
        <w:rPr>
          <w:rFonts w:ascii="Times New Roman" w:hAnsi="Times New Roman" w:cs="Times New Roman"/>
          <w:bCs/>
          <w:sz w:val="24"/>
          <w:szCs w:val="24"/>
        </w:rPr>
        <w:t xml:space="preserve">ropiconazole +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5439C7">
        <w:rPr>
          <w:rFonts w:ascii="Times New Roman" w:hAnsi="Times New Roman" w:cs="Times New Roman"/>
          <w:bCs/>
          <w:sz w:val="24"/>
          <w:szCs w:val="24"/>
        </w:rPr>
        <w:t>ifenoconazole (8.11 mm)</w:t>
      </w:r>
      <w:r w:rsidRPr="005439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439C7">
        <w:rPr>
          <w:rFonts w:ascii="Times New Roman" w:hAnsi="Times New Roman" w:cs="Times New Roman"/>
          <w:sz w:val="24"/>
          <w:szCs w:val="24"/>
        </w:rPr>
        <w:t>ebuconazole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439C7">
        <w:rPr>
          <w:rFonts w:ascii="Times New Roman" w:hAnsi="Times New Roman" w:cs="Times New Roman"/>
          <w:sz w:val="24"/>
          <w:szCs w:val="24"/>
        </w:rPr>
        <w:t>rifloxystrobin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(0.89 mm) which shows inhibition of mycelial growth 82.69 and 98.11per cent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439C7">
        <w:rPr>
          <w:rFonts w:ascii="Times New Roman" w:hAnsi="Times New Roman" w:cs="Times New Roman"/>
          <w:sz w:val="24"/>
          <w:szCs w:val="24"/>
        </w:rPr>
        <w:t>respectively.</w:t>
      </w:r>
      <w:r w:rsidRPr="00176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439C7">
        <w:rPr>
          <w:rFonts w:ascii="Times New Roman" w:hAnsi="Times New Roman" w:cs="Times New Roman"/>
          <w:sz w:val="24"/>
          <w:szCs w:val="24"/>
        </w:rPr>
        <w:t xml:space="preserve">aximum colony </w:t>
      </w:r>
      <w:r>
        <w:rPr>
          <w:rFonts w:ascii="Times New Roman" w:hAnsi="Times New Roman" w:cs="Times New Roman"/>
          <w:sz w:val="24"/>
          <w:szCs w:val="24"/>
        </w:rPr>
        <w:t>diameter</w:t>
      </w:r>
      <w:r w:rsidRPr="005439C7">
        <w:rPr>
          <w:rFonts w:ascii="Times New Roman" w:hAnsi="Times New Roman" w:cs="Times New Roman"/>
          <w:sz w:val="24"/>
          <w:szCs w:val="24"/>
        </w:rPr>
        <w:t xml:space="preserve"> at 144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was observed in the control treatment</w:t>
      </w:r>
      <w:r>
        <w:rPr>
          <w:rFonts w:ascii="Times New Roman" w:hAnsi="Times New Roman" w:cs="Times New Roman"/>
          <w:sz w:val="24"/>
          <w:szCs w:val="24"/>
        </w:rPr>
        <w:t xml:space="preserve"> (47.56 mm). The fungicide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5439C7">
        <w:rPr>
          <w:rFonts w:ascii="Times New Roman" w:hAnsi="Times New Roman" w:cs="Times New Roman"/>
          <w:sz w:val="24"/>
          <w:szCs w:val="24"/>
        </w:rPr>
        <w:t>luxapyroxad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439C7">
        <w:rPr>
          <w:rFonts w:ascii="Times New Roman" w:hAnsi="Times New Roman" w:cs="Times New Roman"/>
          <w:sz w:val="24"/>
          <w:szCs w:val="24"/>
        </w:rPr>
        <w:t>yraclostrobin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5439C7">
        <w:rPr>
          <w:rFonts w:ascii="Times New Roman" w:hAnsi="Times New Roman" w:cs="Times New Roman"/>
          <w:sz w:val="24"/>
          <w:szCs w:val="24"/>
        </w:rPr>
        <w:t>zoxystrobin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439C7">
        <w:rPr>
          <w:rFonts w:ascii="Times New Roman" w:hAnsi="Times New Roman" w:cs="Times New Roman"/>
          <w:sz w:val="24"/>
          <w:szCs w:val="24"/>
        </w:rPr>
        <w:t xml:space="preserve">ifenoconazole inhibit the mycelial growth 100 per cent from 24 to 144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incubation </w:t>
      </w:r>
      <w:r w:rsidRPr="005439C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were found completely toxic</w:t>
      </w:r>
      <w:r w:rsidRPr="005439C7">
        <w:rPr>
          <w:rFonts w:ascii="Times New Roman" w:hAnsi="Times New Roman" w:cs="Times New Roman"/>
          <w:sz w:val="24"/>
          <w:szCs w:val="24"/>
        </w:rPr>
        <w:t xml:space="preserve"> with</w:t>
      </w:r>
      <w:r w:rsidRPr="005439C7">
        <w:rPr>
          <w:rFonts w:ascii="Times New Roman" w:hAnsi="Times New Roman" w:cs="Times New Roman"/>
          <w:i/>
          <w:sz w:val="24"/>
          <w:szCs w:val="24"/>
        </w:rPr>
        <w:t xml:space="preserve"> 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>.</w:t>
      </w:r>
    </w:p>
    <w:p w14:paraId="2E1AA18E" w14:textId="3E8C5F0B" w:rsidR="002A5DDF" w:rsidRDefault="002A5DDF" w:rsidP="002A5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9C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439C7">
        <w:rPr>
          <w:rFonts w:ascii="Times New Roman" w:hAnsi="Times New Roman" w:cs="Times New Roman"/>
          <w:sz w:val="24"/>
          <w:szCs w:val="24"/>
        </w:rPr>
        <w:t>t 2X dose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9C7">
        <w:rPr>
          <w:rFonts w:ascii="Times New Roman" w:hAnsi="Times New Roman" w:cs="Times New Roman"/>
          <w:sz w:val="24"/>
          <w:szCs w:val="24"/>
        </w:rPr>
        <w:t xml:space="preserve">(Table </w:t>
      </w:r>
      <w:r w:rsidR="00AD71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Fig. </w:t>
      </w:r>
      <w:r w:rsidR="00AD71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Plate </w:t>
      </w:r>
      <w:r w:rsidR="00AD710D">
        <w:rPr>
          <w:rFonts w:ascii="Times New Roman" w:hAnsi="Times New Roman" w:cs="Times New Roman"/>
          <w:sz w:val="24"/>
          <w:szCs w:val="24"/>
        </w:rPr>
        <w:t>2</w:t>
      </w:r>
      <w:r w:rsidRPr="005439C7">
        <w:rPr>
          <w:rFonts w:ascii="Times New Roman" w:hAnsi="Times New Roman" w:cs="Times New Roman"/>
          <w:sz w:val="24"/>
          <w:szCs w:val="24"/>
        </w:rPr>
        <w:t xml:space="preserve">), </w:t>
      </w:r>
      <w:r w:rsidRPr="00DC2D77">
        <w:rPr>
          <w:rFonts w:ascii="Times New Roman" w:hAnsi="Times New Roman" w:cs="Times New Roman"/>
          <w:sz w:val="24"/>
          <w:szCs w:val="24"/>
        </w:rPr>
        <w:t xml:space="preserve">There was considerable inhibition of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D77">
        <w:rPr>
          <w:rFonts w:ascii="Times New Roman" w:hAnsi="Times New Roman" w:cs="Times New Roman"/>
          <w:sz w:val="24"/>
          <w:szCs w:val="24"/>
        </w:rPr>
        <w:t>growth across all fungicid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DC2D77">
        <w:rPr>
          <w:rFonts w:ascii="Times New Roman" w:hAnsi="Times New Roman" w:cs="Times New Roman"/>
          <w:sz w:val="24"/>
          <w:szCs w:val="24"/>
        </w:rPr>
        <w:t xml:space="preserve"> treatments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2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fungicide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5439C7">
        <w:rPr>
          <w:rFonts w:ascii="Times New Roman" w:hAnsi="Times New Roman" w:cs="Times New Roman"/>
          <w:sz w:val="24"/>
          <w:szCs w:val="24"/>
        </w:rPr>
        <w:t>luxapyroxad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5439C7">
        <w:rPr>
          <w:rFonts w:ascii="Times New Roman" w:hAnsi="Times New Roman" w:cs="Times New Roman"/>
          <w:sz w:val="24"/>
          <w:szCs w:val="24"/>
        </w:rPr>
        <w:t>yraclostrobin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200570749"/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439C7">
        <w:rPr>
          <w:rFonts w:ascii="Times New Roman" w:hAnsi="Times New Roman" w:cs="Times New Roman"/>
          <w:sz w:val="24"/>
          <w:szCs w:val="24"/>
        </w:rPr>
        <w:t>ebuconazole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439C7">
        <w:rPr>
          <w:rFonts w:ascii="Times New Roman" w:hAnsi="Times New Roman" w:cs="Times New Roman"/>
          <w:sz w:val="24"/>
          <w:szCs w:val="24"/>
        </w:rPr>
        <w:t>rifloxystrobin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>a</w:t>
      </w:r>
      <w:r w:rsidRPr="005439C7">
        <w:rPr>
          <w:rFonts w:ascii="Times New Roman" w:hAnsi="Times New Roman" w:cs="Times New Roman"/>
          <w:sz w:val="24"/>
          <w:szCs w:val="24"/>
        </w:rPr>
        <w:t xml:space="preserve">zoxystrobin +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439C7">
        <w:rPr>
          <w:rFonts w:ascii="Times New Roman" w:hAnsi="Times New Roman" w:cs="Times New Roman"/>
          <w:sz w:val="24"/>
          <w:szCs w:val="24"/>
        </w:rPr>
        <w:t xml:space="preserve">ifenoconazole and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5439C7">
        <w:rPr>
          <w:rFonts w:ascii="Times New Roman" w:hAnsi="Times New Roman" w:cs="Times New Roman"/>
          <w:bCs/>
          <w:sz w:val="24"/>
          <w:szCs w:val="24"/>
        </w:rPr>
        <w:t xml:space="preserve">ropiconazole +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5439C7">
        <w:rPr>
          <w:rFonts w:ascii="Times New Roman" w:hAnsi="Times New Roman" w:cs="Times New Roman"/>
          <w:bCs/>
          <w:sz w:val="24"/>
          <w:szCs w:val="24"/>
        </w:rPr>
        <w:t>ifenoconazole</w:t>
      </w:r>
      <w:r w:rsidRPr="005439C7">
        <w:rPr>
          <w:rFonts w:ascii="Times New Roman" w:hAnsi="Times New Roman" w:cs="Times New Roman"/>
          <w:sz w:val="24"/>
          <w:szCs w:val="24"/>
        </w:rPr>
        <w:t xml:space="preserve"> inhibit the mycelial growth 100 per cent from 24</w:t>
      </w:r>
      <w:r>
        <w:rPr>
          <w:rFonts w:ascii="Times New Roman" w:hAnsi="Times New Roman" w:cs="Times New Roman"/>
          <w:sz w:val="24"/>
          <w:szCs w:val="24"/>
        </w:rPr>
        <w:t>hrs</w:t>
      </w:r>
      <w:r w:rsidRPr="005439C7">
        <w:rPr>
          <w:rFonts w:ascii="Times New Roman" w:hAnsi="Times New Roman" w:cs="Times New Roman"/>
          <w:sz w:val="24"/>
          <w:szCs w:val="24"/>
        </w:rPr>
        <w:t xml:space="preserve"> to 144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were found toxic </w:t>
      </w:r>
      <w:r w:rsidRPr="005439C7">
        <w:rPr>
          <w:rFonts w:ascii="Times New Roman" w:hAnsi="Times New Roman" w:cs="Times New Roman"/>
          <w:sz w:val="24"/>
          <w:szCs w:val="24"/>
        </w:rPr>
        <w:t>with</w:t>
      </w:r>
      <w:r w:rsidRPr="005439C7">
        <w:rPr>
          <w:rFonts w:ascii="Times New Roman" w:hAnsi="Times New Roman" w:cs="Times New Roman"/>
          <w:i/>
          <w:sz w:val="24"/>
          <w:szCs w:val="24"/>
        </w:rPr>
        <w:t xml:space="preserve"> 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439C7">
        <w:rPr>
          <w:rFonts w:ascii="Times New Roman" w:hAnsi="Times New Roman" w:cs="Times New Roman"/>
          <w:sz w:val="24"/>
          <w:szCs w:val="24"/>
        </w:rPr>
        <w:t xml:space="preserve">aximum colony growth at 144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was observed in the control treatment</w:t>
      </w:r>
      <w:r>
        <w:rPr>
          <w:rFonts w:ascii="Times New Roman" w:hAnsi="Times New Roman" w:cs="Times New Roman"/>
          <w:sz w:val="24"/>
          <w:szCs w:val="24"/>
        </w:rPr>
        <w:t xml:space="preserve"> (46.11 mm).</w:t>
      </w:r>
      <w:r w:rsidRPr="005439C7">
        <w:rPr>
          <w:rFonts w:ascii="Times New Roman" w:hAnsi="Times New Roman" w:cs="Times New Roman"/>
          <w:sz w:val="24"/>
          <w:szCs w:val="24"/>
        </w:rPr>
        <w:t xml:space="preserve"> Also, fungicide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diamethomorph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(15.22 mm) </w:t>
      </w:r>
      <w:r>
        <w:rPr>
          <w:rFonts w:ascii="Times New Roman" w:hAnsi="Times New Roman" w:cs="Times New Roman"/>
          <w:sz w:val="24"/>
          <w:szCs w:val="24"/>
        </w:rPr>
        <w:t>found</w:t>
      </w:r>
      <w:r w:rsidRPr="005439C7">
        <w:rPr>
          <w:rFonts w:ascii="Times New Roman" w:hAnsi="Times New Roman" w:cs="Times New Roman"/>
          <w:sz w:val="24"/>
          <w:szCs w:val="24"/>
        </w:rPr>
        <w:t xml:space="preserve"> incompatible, which showed 67.00 per cent inhibition of mycelial growth. In all fungicides except dimethomorph (15.22 mm) at 24 to 144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, inhibition of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mycelial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growth was found constant and above 80 per cent.</w:t>
      </w:r>
    </w:p>
    <w:p w14:paraId="62E85700" w14:textId="021E8087" w:rsidR="002A5DDF" w:rsidRDefault="002A5DDF" w:rsidP="002A5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It is clearly evident from the earlier reports that fungicides have the potential to inhibit either mycelial growth or sporulation of </w:t>
      </w:r>
      <w:r w:rsidRPr="00BF20EE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proofErr w:type="spellStart"/>
      <w:r w:rsidRPr="00BF20EE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under </w:t>
      </w:r>
      <w:r w:rsidRPr="00BF20EE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condition. Many of the past workers reported incompatibility of fungicides with </w:t>
      </w:r>
      <w:r w:rsidRPr="00BF20EE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proofErr w:type="spellStart"/>
      <w:r w:rsidRPr="00BF20EE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Kanaujia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(2009)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Propiconazole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Kos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(2016) (Copper hydroxide, Chlorothalonil); Fiedler and </w:t>
      </w:r>
      <w:r>
        <w:rPr>
          <w:rFonts w:ascii="Times New Roman" w:hAnsi="Times New Roman" w:cs="Times New Roman"/>
          <w:sz w:val="24"/>
          <w:szCs w:val="24"/>
        </w:rPr>
        <w:lastRenderedPageBreak/>
        <w:t>Sosnowska (2017) (</w:t>
      </w:r>
      <w:proofErr w:type="spellStart"/>
      <w:r>
        <w:rPr>
          <w:rFonts w:ascii="Times New Roman" w:hAnsi="Times New Roman" w:cs="Times New Roman"/>
          <w:sz w:val="24"/>
          <w:szCs w:val="24"/>
        </w:rPr>
        <w:t>Chlorothalonil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azoxystrobin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thiophenate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methyl); Joshi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(2018) (Propiconazole, Hexaconazole and Carbendazim); Reddy </w:t>
      </w:r>
      <w:r w:rsidRPr="00470CA1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(2018) (Propiconazole). </w:t>
      </w:r>
    </w:p>
    <w:p w14:paraId="065E7F08" w14:textId="77777777" w:rsidR="002A5DDF" w:rsidRDefault="002A5DDF" w:rsidP="002A5DDF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The fungicidal molecules </w:t>
      </w:r>
      <w:r w:rsidRPr="00CB7C4E">
        <w:rPr>
          <w:rFonts w:ascii="Times New Roman" w:hAnsi="Times New Roman" w:cs="Times New Roman"/>
          <w:i/>
          <w:iCs/>
          <w:sz w:val="24"/>
          <w:szCs w:val="24"/>
        </w:rPr>
        <w:t>viz.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pyraclostrobin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fluxapyroxad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tebuconazole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azoxystrobin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dimethomorph were included in the present study. These fungicidal molecules had been studied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Khun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(2020),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Bisandre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(2023), </w:t>
      </w:r>
      <w:proofErr w:type="spellStart"/>
      <w:r>
        <w:rPr>
          <w:rFonts w:ascii="Times New Roman" w:hAnsi="Times New Roman" w:cs="Times New Roman"/>
          <w:sz w:val="24"/>
          <w:szCs w:val="24"/>
        </w:rPr>
        <w:t>Erdogan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(2023)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Shinde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(2021) and had reported its toxicity to </w:t>
      </w:r>
      <w:r w:rsidRPr="00BF20EE">
        <w:rPr>
          <w:rFonts w:ascii="Times New Roman" w:hAnsi="Times New Roman" w:cs="Times New Roman"/>
          <w:i/>
          <w:iCs/>
          <w:sz w:val="24"/>
          <w:szCs w:val="24"/>
        </w:rPr>
        <w:t xml:space="preserve">B. </w:t>
      </w:r>
      <w:proofErr w:type="spellStart"/>
      <w:r w:rsidRPr="00BF20EE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 these reports are in conformity with the present investigations.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31088B7" w14:textId="77777777" w:rsidR="002A5DDF" w:rsidRDefault="002A5DDF" w:rsidP="002A5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Above results suggested that, all the fungicides </w:t>
      </w:r>
      <w:r w:rsidRPr="005439C7">
        <w:rPr>
          <w:rFonts w:ascii="Times New Roman" w:hAnsi="Times New Roman" w:cs="Times New Roman"/>
          <w:sz w:val="24"/>
          <w:szCs w:val="24"/>
        </w:rPr>
        <w:t xml:space="preserve">were found to be fully </w:t>
      </w:r>
      <w:r>
        <w:rPr>
          <w:rFonts w:ascii="Times New Roman" w:hAnsi="Times New Roman" w:cs="Times New Roman"/>
          <w:sz w:val="24"/>
          <w:szCs w:val="24"/>
        </w:rPr>
        <w:t xml:space="preserve">toxic </w:t>
      </w:r>
      <w:r w:rsidRPr="005439C7">
        <w:rPr>
          <w:rFonts w:ascii="Times New Roman" w:hAnsi="Times New Roman" w:cs="Times New Roman"/>
          <w:sz w:val="24"/>
          <w:szCs w:val="24"/>
        </w:rPr>
        <w:t xml:space="preserve">with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>, which completely inhibits the mycelial growth.</w:t>
      </w:r>
      <w:r>
        <w:rPr>
          <w:rFonts w:ascii="Times New Roman" w:hAnsi="Times New Roman" w:cs="Times New Roman"/>
          <w:sz w:val="24"/>
          <w:szCs w:val="24"/>
        </w:rPr>
        <w:t xml:space="preserve"> Hence,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shall not be applied in combination with these fungicides or these fungicides shall not be applied post- application of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considering its persistence period. </w:t>
      </w:r>
    </w:p>
    <w:p w14:paraId="4D118FDE" w14:textId="1F2A4F7C" w:rsidR="002A5DDF" w:rsidRPr="000D6F26" w:rsidRDefault="002A5DDF" w:rsidP="002A5DDF">
      <w:pPr>
        <w:spacing w:before="16" w:after="0" w:line="360" w:lineRule="auto"/>
        <w:ind w:right="-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26">
        <w:rPr>
          <w:rFonts w:ascii="Times New Roman" w:hAnsi="Times New Roman" w:cs="Times New Roman"/>
          <w:b/>
          <w:sz w:val="24"/>
          <w:szCs w:val="24"/>
        </w:rPr>
        <w:t xml:space="preserve">Effect of herbicides on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bassiana</w:t>
      </w:r>
      <w:proofErr w:type="spellEnd"/>
    </w:p>
    <w:p w14:paraId="6DD96603" w14:textId="1B359665" w:rsidR="002A5DDF" w:rsidRPr="00F3506A" w:rsidRDefault="002A5DDF" w:rsidP="002A5DDF">
      <w:pPr>
        <w:spacing w:after="120" w:line="360" w:lineRule="auto"/>
        <w:ind w:firstLine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A</w:t>
      </w:r>
      <w:r w:rsidRPr="005439C7">
        <w:rPr>
          <w:rFonts w:ascii="Times New Roman" w:hAnsi="Times New Roman" w:cs="Times New Roman"/>
          <w:sz w:val="24"/>
          <w:szCs w:val="24"/>
        </w:rPr>
        <w:t xml:space="preserve">t 1X dose (Table </w:t>
      </w:r>
      <w:r w:rsidR="00AD71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Fig. </w:t>
      </w:r>
      <w:r w:rsidR="00AD71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Plate </w:t>
      </w:r>
      <w:r w:rsidR="00AD710D">
        <w:rPr>
          <w:rFonts w:ascii="Times New Roman" w:hAnsi="Times New Roman" w:cs="Times New Roman"/>
          <w:sz w:val="24"/>
          <w:szCs w:val="24"/>
        </w:rPr>
        <w:t>3</w:t>
      </w:r>
      <w:r w:rsidRPr="005439C7">
        <w:rPr>
          <w:rFonts w:ascii="Times New Roman" w:hAnsi="Times New Roman" w:cs="Times New Roman"/>
          <w:sz w:val="24"/>
          <w:szCs w:val="24"/>
        </w:rPr>
        <w:t>),</w:t>
      </w:r>
      <w:r w:rsidRPr="00FE2228">
        <w:rPr>
          <w:rFonts w:ascii="Times New Roman" w:hAnsi="Times New Roman" w:cs="Times New Roman"/>
          <w:sz w:val="24"/>
          <w:szCs w:val="24"/>
        </w:rPr>
        <w:t xml:space="preserve"> </w:t>
      </w:r>
      <w:r w:rsidRPr="005439C7">
        <w:rPr>
          <w:rFonts w:ascii="Times New Roman" w:hAnsi="Times New Roman" w:cs="Times New Roman"/>
          <w:sz w:val="24"/>
          <w:szCs w:val="24"/>
        </w:rPr>
        <w:t xml:space="preserve">all the </w:t>
      </w:r>
      <w:r>
        <w:rPr>
          <w:rFonts w:ascii="Times New Roman" w:hAnsi="Times New Roman" w:cs="Times New Roman"/>
          <w:sz w:val="24"/>
          <w:szCs w:val="24"/>
        </w:rPr>
        <w:t>herb</w:t>
      </w:r>
      <w:r w:rsidRPr="005439C7">
        <w:rPr>
          <w:rFonts w:ascii="Times New Roman" w:hAnsi="Times New Roman" w:cs="Times New Roman"/>
          <w:sz w:val="24"/>
          <w:szCs w:val="24"/>
        </w:rPr>
        <w:t>icid</w:t>
      </w:r>
      <w:r>
        <w:rPr>
          <w:rFonts w:ascii="Times New Roman" w:hAnsi="Times New Roman" w:cs="Times New Roman"/>
          <w:sz w:val="24"/>
          <w:szCs w:val="24"/>
        </w:rPr>
        <w:t>al treatments</w:t>
      </w:r>
      <w:r w:rsidRPr="005439C7">
        <w:rPr>
          <w:rFonts w:ascii="Times New Roman" w:hAnsi="Times New Roman" w:cs="Times New Roman"/>
          <w:sz w:val="24"/>
          <w:szCs w:val="24"/>
        </w:rPr>
        <w:t xml:space="preserve"> had </w:t>
      </w:r>
      <w:r>
        <w:rPr>
          <w:rFonts w:ascii="Times New Roman" w:hAnsi="Times New Roman" w:cs="Times New Roman"/>
          <w:sz w:val="24"/>
          <w:szCs w:val="24"/>
        </w:rPr>
        <w:t>reduced</w:t>
      </w:r>
      <w:r w:rsidRPr="005439C7">
        <w:rPr>
          <w:rFonts w:ascii="Times New Roman" w:hAnsi="Times New Roman" w:cs="Times New Roman"/>
          <w:sz w:val="24"/>
          <w:szCs w:val="24"/>
        </w:rPr>
        <w:t xml:space="preserve"> growth of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to a major extent.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439C7">
        <w:rPr>
          <w:rFonts w:ascii="Times New Roman" w:hAnsi="Times New Roman" w:cs="Times New Roman"/>
          <w:sz w:val="24"/>
          <w:szCs w:val="24"/>
        </w:rPr>
        <w:t>herbicid</w:t>
      </w:r>
      <w:r>
        <w:rPr>
          <w:rFonts w:ascii="Times New Roman" w:hAnsi="Times New Roman" w:cs="Times New Roman"/>
          <w:sz w:val="24"/>
          <w:szCs w:val="24"/>
        </w:rPr>
        <w:t xml:space="preserve">al treatments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5439C7">
        <w:rPr>
          <w:rFonts w:ascii="Times New Roman" w:hAnsi="Times New Roman" w:cs="Times New Roman"/>
          <w:bCs/>
          <w:sz w:val="24"/>
          <w:szCs w:val="24"/>
        </w:rPr>
        <w:t>esotrione</w:t>
      </w:r>
      <w:proofErr w:type="spellEnd"/>
      <w:r w:rsidRPr="005439C7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439C7">
        <w:rPr>
          <w:rFonts w:ascii="Times New Roman" w:hAnsi="Times New Roman" w:cs="Times New Roman"/>
          <w:bCs/>
          <w:sz w:val="24"/>
          <w:szCs w:val="24"/>
        </w:rPr>
        <w:t>trazin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(21.00 mm),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439C7">
        <w:rPr>
          <w:rFonts w:ascii="Times New Roman" w:hAnsi="Times New Roman" w:cs="Times New Roman"/>
          <w:sz w:val="24"/>
          <w:szCs w:val="24"/>
        </w:rPr>
        <w:t xml:space="preserve">araquat dichloride (7.33 mm) and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ametryne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(7.00 mm)</w:t>
      </w:r>
      <w:r>
        <w:rPr>
          <w:rFonts w:ascii="Times New Roman" w:hAnsi="Times New Roman" w:cs="Times New Roman"/>
          <w:sz w:val="24"/>
          <w:szCs w:val="24"/>
        </w:rPr>
        <w:t xml:space="preserve"> showed toxicity</w:t>
      </w:r>
      <w:r w:rsidRPr="005439C7">
        <w:rPr>
          <w:rFonts w:ascii="Times New Roman" w:hAnsi="Times New Roman" w:cs="Times New Roman"/>
          <w:sz w:val="24"/>
          <w:szCs w:val="24"/>
        </w:rPr>
        <w:t>, which showed 55.62, 84.48 and 85.17 per cent inhibition of mycelial growth respectively.</w:t>
      </w:r>
      <w:r>
        <w:rPr>
          <w:rFonts w:ascii="Times New Roman" w:hAnsi="Times New Roman" w:cs="Times New Roman"/>
          <w:sz w:val="24"/>
          <w:szCs w:val="24"/>
        </w:rPr>
        <w:t xml:space="preserve"> The herbicide</w:t>
      </w:r>
      <w:r w:rsidRPr="005439C7">
        <w:rPr>
          <w:rFonts w:ascii="Times New Roman" w:hAnsi="Times New Roman" w:cs="Times New Roman"/>
          <w:sz w:val="24"/>
          <w:szCs w:val="24"/>
        </w:rPr>
        <w:t xml:space="preserve"> </w:t>
      </w:r>
      <w:r w:rsidRPr="005439C7">
        <w:rPr>
          <w:rFonts w:ascii="Times New Roman" w:hAnsi="Times New Roman" w:cs="Times New Roman"/>
          <w:bCs/>
          <w:sz w:val="24"/>
          <w:szCs w:val="24"/>
        </w:rPr>
        <w:t xml:space="preserve">sodium </w:t>
      </w:r>
      <w:proofErr w:type="spellStart"/>
      <w:r w:rsidRPr="005439C7">
        <w:rPr>
          <w:rFonts w:ascii="Times New Roman" w:hAnsi="Times New Roman" w:cs="Times New Roman"/>
          <w:bCs/>
          <w:sz w:val="24"/>
          <w:szCs w:val="24"/>
        </w:rPr>
        <w:t>aciflourfen</w:t>
      </w:r>
      <w:proofErr w:type="spellEnd"/>
      <w:r w:rsidRPr="005439C7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5439C7">
        <w:rPr>
          <w:rFonts w:ascii="Times New Roman" w:hAnsi="Times New Roman" w:cs="Times New Roman"/>
          <w:bCs/>
          <w:sz w:val="24"/>
          <w:szCs w:val="24"/>
        </w:rPr>
        <w:t>lodinafop-propargyl</w:t>
      </w:r>
      <w:proofErr w:type="spellEnd"/>
      <w:r w:rsidRPr="005439C7">
        <w:rPr>
          <w:rFonts w:ascii="Times New Roman" w:hAnsi="Times New Roman" w:cs="Times New Roman"/>
          <w:bCs/>
          <w:sz w:val="24"/>
          <w:szCs w:val="24"/>
        </w:rPr>
        <w:t>, glyphosate</w:t>
      </w:r>
      <w:r w:rsidRPr="005439C7">
        <w:rPr>
          <w:rFonts w:ascii="Times New Roman" w:hAnsi="Times New Roman" w:cs="Times New Roman"/>
          <w:sz w:val="24"/>
          <w:szCs w:val="24"/>
        </w:rPr>
        <w:t xml:space="preserve"> inhibit the mycelial growth 100 per cent from 24 to 144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were found toxic </w:t>
      </w:r>
      <w:r w:rsidRPr="005439C7">
        <w:rPr>
          <w:rFonts w:ascii="Times New Roman" w:hAnsi="Times New Roman" w:cs="Times New Roman"/>
          <w:sz w:val="24"/>
          <w:szCs w:val="24"/>
        </w:rPr>
        <w:t>with</w:t>
      </w:r>
      <w:r w:rsidRPr="005439C7">
        <w:rPr>
          <w:rFonts w:ascii="Times New Roman" w:hAnsi="Times New Roman" w:cs="Times New Roman"/>
          <w:i/>
          <w:sz w:val="24"/>
          <w:szCs w:val="24"/>
        </w:rPr>
        <w:t xml:space="preserve"> 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>. Also,</w:t>
      </w:r>
      <w:bookmarkStart w:id="2" w:name="_Hlk200571907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9C7">
        <w:rPr>
          <w:rFonts w:ascii="Times New Roman" w:hAnsi="Times New Roman" w:cs="Times New Roman"/>
          <w:sz w:val="24"/>
          <w:szCs w:val="24"/>
        </w:rPr>
        <w:t xml:space="preserve">in all </w:t>
      </w:r>
      <w:r>
        <w:rPr>
          <w:rFonts w:ascii="Times New Roman" w:hAnsi="Times New Roman" w:cs="Times New Roman"/>
          <w:sz w:val="24"/>
          <w:szCs w:val="24"/>
        </w:rPr>
        <w:t>herbi</w:t>
      </w:r>
      <w:r w:rsidRPr="005439C7">
        <w:rPr>
          <w:rFonts w:ascii="Times New Roman" w:hAnsi="Times New Roman" w:cs="Times New Roman"/>
          <w:sz w:val="24"/>
          <w:szCs w:val="24"/>
        </w:rPr>
        <w:t xml:space="preserve">cides at 24 to 144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, inhibition of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mycelial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growth was found constant and above 80 per cent except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5439C7">
        <w:rPr>
          <w:rFonts w:ascii="Times New Roman" w:hAnsi="Times New Roman" w:cs="Times New Roman"/>
          <w:bCs/>
          <w:sz w:val="24"/>
          <w:szCs w:val="24"/>
        </w:rPr>
        <w:t>esotrione</w:t>
      </w:r>
      <w:proofErr w:type="spellEnd"/>
      <w:r w:rsidRPr="005439C7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439C7">
        <w:rPr>
          <w:rFonts w:ascii="Times New Roman" w:hAnsi="Times New Roman" w:cs="Times New Roman"/>
          <w:bCs/>
          <w:sz w:val="24"/>
          <w:szCs w:val="24"/>
        </w:rPr>
        <w:t>trazin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(21.00 mm) which showed 55.62 per cent inhibition of mycelial growth.</w:t>
      </w:r>
      <w:r w:rsidRPr="0017698B">
        <w:rPr>
          <w:rFonts w:ascii="Times New Roman" w:hAnsi="Times New Roman" w:cs="Times New Roman"/>
          <w:sz w:val="24"/>
          <w:szCs w:val="24"/>
        </w:rPr>
        <w:t xml:space="preserve"> </w:t>
      </w:r>
      <w:r w:rsidRPr="005439C7">
        <w:rPr>
          <w:rFonts w:ascii="Times New Roman" w:hAnsi="Times New Roman" w:cs="Times New Roman"/>
          <w:sz w:val="24"/>
          <w:szCs w:val="24"/>
        </w:rPr>
        <w:t xml:space="preserve">maximum colony growth at 144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was observed in the control treatment</w:t>
      </w:r>
      <w:r>
        <w:rPr>
          <w:rFonts w:ascii="Times New Roman" w:hAnsi="Times New Roman" w:cs="Times New Roman"/>
          <w:sz w:val="24"/>
          <w:szCs w:val="24"/>
        </w:rPr>
        <w:t xml:space="preserve"> (47.56 mm</w:t>
      </w:r>
      <w:bookmarkEnd w:id="2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D719DF6" w14:textId="0D18EC2B" w:rsidR="002A5DDF" w:rsidRDefault="002A5DDF" w:rsidP="002A5DD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A</w:t>
      </w:r>
      <w:r w:rsidRPr="005439C7">
        <w:rPr>
          <w:rFonts w:ascii="Times New Roman" w:hAnsi="Times New Roman" w:cs="Times New Roman"/>
          <w:sz w:val="24"/>
          <w:szCs w:val="24"/>
        </w:rPr>
        <w:t xml:space="preserve">t 2X dose (Table </w:t>
      </w:r>
      <w:r w:rsidR="00AD71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Fig. </w:t>
      </w:r>
      <w:r w:rsidR="00AD71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Plate </w:t>
      </w:r>
      <w:r w:rsidR="00AD710D">
        <w:rPr>
          <w:rFonts w:ascii="Times New Roman" w:hAnsi="Times New Roman" w:cs="Times New Roman"/>
          <w:sz w:val="24"/>
          <w:szCs w:val="24"/>
        </w:rPr>
        <w:t>4</w:t>
      </w:r>
      <w:r w:rsidRPr="005439C7">
        <w:rPr>
          <w:rFonts w:ascii="Times New Roman" w:hAnsi="Times New Roman" w:cs="Times New Roman"/>
          <w:sz w:val="24"/>
          <w:szCs w:val="24"/>
        </w:rPr>
        <w:t xml:space="preserve">), </w:t>
      </w:r>
      <w:bookmarkStart w:id="3" w:name="_Hlk200571491"/>
      <w:r w:rsidRPr="005439C7">
        <w:rPr>
          <w:rFonts w:ascii="Times New Roman" w:hAnsi="Times New Roman" w:cs="Times New Roman"/>
          <w:sz w:val="24"/>
          <w:szCs w:val="24"/>
        </w:rPr>
        <w:t xml:space="preserve">all the </w:t>
      </w:r>
      <w:r>
        <w:rPr>
          <w:rFonts w:ascii="Times New Roman" w:hAnsi="Times New Roman" w:cs="Times New Roman"/>
          <w:sz w:val="24"/>
          <w:szCs w:val="24"/>
        </w:rPr>
        <w:t>herb</w:t>
      </w:r>
      <w:r w:rsidRPr="005439C7">
        <w:rPr>
          <w:rFonts w:ascii="Times New Roman" w:hAnsi="Times New Roman" w:cs="Times New Roman"/>
          <w:sz w:val="24"/>
          <w:szCs w:val="24"/>
        </w:rPr>
        <w:t>icid</w:t>
      </w:r>
      <w:r>
        <w:rPr>
          <w:rFonts w:ascii="Times New Roman" w:hAnsi="Times New Roman" w:cs="Times New Roman"/>
          <w:sz w:val="24"/>
          <w:szCs w:val="24"/>
        </w:rPr>
        <w:t xml:space="preserve">al treatments with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439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indicated toxicity.</w:t>
      </w:r>
      <w:r w:rsidRPr="00752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herb</w:t>
      </w:r>
      <w:r w:rsidRPr="005439C7">
        <w:rPr>
          <w:rFonts w:ascii="Times New Roman" w:hAnsi="Times New Roman" w:cs="Times New Roman"/>
          <w:sz w:val="24"/>
          <w:szCs w:val="24"/>
        </w:rPr>
        <w:t xml:space="preserve">icide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5439C7">
        <w:rPr>
          <w:rFonts w:ascii="Times New Roman" w:hAnsi="Times New Roman" w:cs="Times New Roman"/>
          <w:bCs/>
          <w:sz w:val="24"/>
          <w:szCs w:val="24"/>
        </w:rPr>
        <w:t>esotrione</w:t>
      </w:r>
      <w:proofErr w:type="spellEnd"/>
      <w:r w:rsidRPr="005439C7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439C7">
        <w:rPr>
          <w:rFonts w:ascii="Times New Roman" w:hAnsi="Times New Roman" w:cs="Times New Roman"/>
          <w:bCs/>
          <w:sz w:val="24"/>
          <w:szCs w:val="24"/>
        </w:rPr>
        <w:t>trazin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(16.78 mm) and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439C7">
        <w:rPr>
          <w:rFonts w:ascii="Times New Roman" w:hAnsi="Times New Roman" w:cs="Times New Roman"/>
          <w:sz w:val="24"/>
          <w:szCs w:val="24"/>
        </w:rPr>
        <w:t>araquat dichloride (2.67 mm)</w:t>
      </w:r>
      <w:r>
        <w:rPr>
          <w:rFonts w:ascii="Times New Roman" w:hAnsi="Times New Roman" w:cs="Times New Roman"/>
          <w:sz w:val="24"/>
          <w:szCs w:val="24"/>
        </w:rPr>
        <w:t xml:space="preserve"> which were proved toxic</w:t>
      </w:r>
      <w:r w:rsidRPr="005439C7">
        <w:rPr>
          <w:rFonts w:ascii="Times New Roman" w:hAnsi="Times New Roman" w:cs="Times New Roman"/>
          <w:sz w:val="24"/>
          <w:szCs w:val="24"/>
        </w:rPr>
        <w:t xml:space="preserve">, which showed 63.57 and 94.21 per cent inhibition of mycelial growth respectively. </w:t>
      </w:r>
      <w:r>
        <w:rPr>
          <w:rFonts w:ascii="Times New Roman" w:hAnsi="Times New Roman" w:cs="Times New Roman"/>
          <w:sz w:val="24"/>
          <w:szCs w:val="24"/>
        </w:rPr>
        <w:t xml:space="preserve"> Secondly, the herbicide </w:t>
      </w:r>
      <w:proofErr w:type="spellStart"/>
      <w:r w:rsidRPr="005439C7">
        <w:rPr>
          <w:rFonts w:ascii="Times New Roman" w:hAnsi="Times New Roman" w:cs="Times New Roman"/>
          <w:bCs/>
          <w:sz w:val="24"/>
          <w:szCs w:val="24"/>
        </w:rPr>
        <w:t>ametryne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>,</w:t>
      </w:r>
      <w:bookmarkEnd w:id="3"/>
      <w:r w:rsidRPr="005439C7">
        <w:rPr>
          <w:rFonts w:ascii="Times New Roman" w:hAnsi="Times New Roman" w:cs="Times New Roman"/>
          <w:bCs/>
          <w:sz w:val="24"/>
          <w:szCs w:val="24"/>
        </w:rPr>
        <w:t xml:space="preserve"> sodium </w:t>
      </w:r>
      <w:proofErr w:type="spellStart"/>
      <w:r w:rsidRPr="005439C7">
        <w:rPr>
          <w:rFonts w:ascii="Times New Roman" w:hAnsi="Times New Roman" w:cs="Times New Roman"/>
          <w:bCs/>
          <w:sz w:val="24"/>
          <w:szCs w:val="24"/>
        </w:rPr>
        <w:t>aciflourfen</w:t>
      </w:r>
      <w:proofErr w:type="spellEnd"/>
      <w:r w:rsidRPr="005439C7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spellStart"/>
      <w:r w:rsidRPr="005439C7">
        <w:rPr>
          <w:rFonts w:ascii="Times New Roman" w:hAnsi="Times New Roman" w:cs="Times New Roman"/>
          <w:bCs/>
          <w:sz w:val="24"/>
          <w:szCs w:val="24"/>
        </w:rPr>
        <w:t>clodinafop-propargyl</w:t>
      </w:r>
      <w:proofErr w:type="spellEnd"/>
      <w:r w:rsidRPr="005439C7">
        <w:rPr>
          <w:rFonts w:ascii="Times New Roman" w:hAnsi="Times New Roman" w:cs="Times New Roman"/>
          <w:bCs/>
          <w:sz w:val="24"/>
          <w:szCs w:val="24"/>
        </w:rPr>
        <w:t>, glyphosate</w:t>
      </w:r>
      <w:r w:rsidRPr="005439C7">
        <w:rPr>
          <w:rFonts w:ascii="Times New Roman" w:hAnsi="Times New Roman" w:cs="Times New Roman"/>
          <w:sz w:val="24"/>
          <w:szCs w:val="24"/>
        </w:rPr>
        <w:t xml:space="preserve"> inhibit the mycelial growth 100 per cent from 24 to 144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incubation </w:t>
      </w:r>
      <w:r w:rsidRPr="005439C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we</w:t>
      </w:r>
      <w:r w:rsidRPr="005439C7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 xml:space="preserve">found toxic </w:t>
      </w:r>
      <w:r w:rsidRPr="005439C7">
        <w:rPr>
          <w:rFonts w:ascii="Times New Roman" w:hAnsi="Times New Roman" w:cs="Times New Roman"/>
          <w:sz w:val="24"/>
          <w:szCs w:val="24"/>
        </w:rPr>
        <w:t>with</w:t>
      </w:r>
      <w:r w:rsidRPr="005439C7">
        <w:rPr>
          <w:rFonts w:ascii="Times New Roman" w:hAnsi="Times New Roman" w:cs="Times New Roman"/>
          <w:i/>
          <w:sz w:val="24"/>
          <w:szCs w:val="24"/>
        </w:rPr>
        <w:t xml:space="preserve"> B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439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>.</w:t>
      </w:r>
      <w:bookmarkStart w:id="4" w:name="_Hlk200572547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439C7">
        <w:rPr>
          <w:rFonts w:ascii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hAnsi="Times New Roman" w:cs="Times New Roman"/>
          <w:sz w:val="24"/>
          <w:szCs w:val="24"/>
        </w:rPr>
        <w:t>herb</w:t>
      </w:r>
      <w:r w:rsidRPr="005439C7">
        <w:rPr>
          <w:rFonts w:ascii="Times New Roman" w:hAnsi="Times New Roman" w:cs="Times New Roman"/>
          <w:sz w:val="24"/>
          <w:szCs w:val="24"/>
        </w:rPr>
        <w:t xml:space="preserve">icides at 24 to 144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, inhibition of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mycelial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growth was found constant and above 80 per cent except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5439C7">
        <w:rPr>
          <w:rFonts w:ascii="Times New Roman" w:hAnsi="Times New Roman" w:cs="Times New Roman"/>
          <w:bCs/>
          <w:sz w:val="24"/>
          <w:szCs w:val="24"/>
        </w:rPr>
        <w:t>esotrione</w:t>
      </w:r>
      <w:proofErr w:type="spellEnd"/>
      <w:r w:rsidRPr="005439C7">
        <w:rPr>
          <w:rFonts w:ascii="Times New Roman" w:hAnsi="Times New Roman" w:cs="Times New Roman"/>
          <w:bCs/>
          <w:sz w:val="24"/>
          <w:szCs w:val="24"/>
        </w:rPr>
        <w:t xml:space="preserve"> + </w:t>
      </w:r>
      <w:r>
        <w:rPr>
          <w:rFonts w:ascii="Times New Roman" w:hAnsi="Times New Roman" w:cs="Times New Roman"/>
          <w:bCs/>
          <w:sz w:val="24"/>
          <w:szCs w:val="24"/>
        </w:rPr>
        <w:t>atrazine</w:t>
      </w:r>
      <w:bookmarkEnd w:id="4"/>
      <w:r>
        <w:rPr>
          <w:rFonts w:ascii="Times New Roman" w:hAnsi="Times New Roman" w:cs="Times New Roman"/>
          <w:sz w:val="24"/>
          <w:szCs w:val="24"/>
        </w:rPr>
        <w:t>.</w:t>
      </w:r>
      <w:r w:rsidRPr="00364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439C7">
        <w:rPr>
          <w:rFonts w:ascii="Times New Roman" w:hAnsi="Times New Roman" w:cs="Times New Roman"/>
          <w:sz w:val="24"/>
          <w:szCs w:val="24"/>
        </w:rPr>
        <w:t xml:space="preserve">aximum colony growth at 144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was observed in the control treatment</w:t>
      </w:r>
      <w:r>
        <w:rPr>
          <w:rFonts w:ascii="Times New Roman" w:hAnsi="Times New Roman" w:cs="Times New Roman"/>
          <w:sz w:val="24"/>
          <w:szCs w:val="24"/>
        </w:rPr>
        <w:t xml:space="preserve"> (46.11 mm).</w:t>
      </w:r>
    </w:p>
    <w:p w14:paraId="68965521" w14:textId="77777777" w:rsidR="002A5DDF" w:rsidRDefault="002A5DDF" w:rsidP="002A5DD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Compatibility studies between herbicides and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439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earlier reports showed less toxicity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pendimethalin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butachlor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fluchloralin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Ambethgar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2009); inhibition of spore formation due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flurochoridone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foramsulfuron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prosulfocarb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2016); inhibition of mycelial growth due to pendimethalin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pendimethalin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imazamox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Ondrackova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 xml:space="preserve">et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lastRenderedPageBreak/>
        <w:t>al.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2019); inhibition of colony growth due to glyphosate (Shinde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2021) and atrazine + simazine, atrazine and glyphosate are incompatible with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439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(Rakes </w:t>
      </w:r>
      <w:r w:rsidRPr="00771F31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 2024).These results are supportive to the present work.</w:t>
      </w:r>
    </w:p>
    <w:p w14:paraId="7A05D6E2" w14:textId="2D6A1FED" w:rsidR="002A5DDF" w:rsidRPr="005439C7" w:rsidRDefault="002A5DDF" w:rsidP="002A5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With the above study it is found that the herbicides under study were completely toxic to</w:t>
      </w:r>
      <w:r w:rsidRPr="00847D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439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sz w:val="24"/>
          <w:szCs w:val="24"/>
        </w:rPr>
        <w:t>. Hence, these herbicides shall be harmful in the field if applied with</w:t>
      </w:r>
      <w:r w:rsidRPr="00847D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439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52B422" w14:textId="3390FC5F" w:rsidR="002A5DDF" w:rsidRDefault="002A5DDF" w:rsidP="002A5DDF">
      <w:pPr>
        <w:spacing w:before="16" w:after="0" w:line="360" w:lineRule="auto"/>
        <w:ind w:right="-3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D6F26">
        <w:rPr>
          <w:rFonts w:ascii="Times New Roman" w:hAnsi="Times New Roman" w:cs="Times New Roman"/>
          <w:b/>
          <w:sz w:val="24"/>
          <w:szCs w:val="24"/>
        </w:rPr>
        <w:t xml:space="preserve">Effect of insecticides on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bassiana</w:t>
      </w:r>
      <w:proofErr w:type="spellEnd"/>
    </w:p>
    <w:p w14:paraId="78F57163" w14:textId="78E13773" w:rsidR="002A5DDF" w:rsidRDefault="002A5DDF" w:rsidP="002A5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At 1X dose</w:t>
      </w:r>
      <w:r w:rsidRPr="005439C7">
        <w:rPr>
          <w:rFonts w:ascii="Times New Roman" w:hAnsi="Times New Roman" w:cs="Times New Roman"/>
          <w:sz w:val="24"/>
          <w:szCs w:val="24"/>
        </w:rPr>
        <w:t xml:space="preserve"> (Table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1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Fig.</w:t>
      </w:r>
      <w:r w:rsidR="00AD71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Plate </w:t>
      </w:r>
      <w:r w:rsidR="00AD710D">
        <w:rPr>
          <w:rFonts w:ascii="Times New Roman" w:hAnsi="Times New Roman" w:cs="Times New Roman"/>
          <w:sz w:val="24"/>
          <w:szCs w:val="24"/>
        </w:rPr>
        <w:t>5</w:t>
      </w:r>
      <w:r w:rsidRPr="005439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the insecticidal treatments showed larger variation in reducing colony growth of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The insecticides </w:t>
      </w:r>
      <w:proofErr w:type="spellStart"/>
      <w:r>
        <w:rPr>
          <w:rFonts w:ascii="Times New Roman" w:hAnsi="Times New Roman" w:cs="Times New Roman"/>
          <w:sz w:val="24"/>
          <w:szCs w:val="24"/>
        </w:rPr>
        <w:t>flubendiamide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(21.22 mm) and fipronil (13.67 mm)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novaluron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5439C7">
        <w:rPr>
          <w:rFonts w:ascii="Times New Roman" w:hAnsi="Times New Roman" w:cs="Times New Roman"/>
          <w:sz w:val="24"/>
          <w:szCs w:val="24"/>
        </w:rPr>
        <w:t>mamectin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benzoate (8.44 mm) reduced the growth by 55.23, 71.20, 82.26 per cent growth of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5439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39C7">
        <w:rPr>
          <w:rFonts w:ascii="Times New Roman" w:hAnsi="Times New Roman" w:cs="Times New Roman"/>
          <w:iCs/>
          <w:sz w:val="24"/>
          <w:szCs w:val="24"/>
        </w:rPr>
        <w:t>and found to be toxic</w:t>
      </w:r>
      <w:r w:rsidRPr="005439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Secondly, </w:t>
      </w:r>
      <w:bookmarkStart w:id="5" w:name="_Hlk200615875"/>
      <w:r w:rsidRPr="005439C7">
        <w:rPr>
          <w:rFonts w:ascii="Times New Roman" w:hAnsi="Times New Roman" w:cs="Times New Roman"/>
          <w:sz w:val="24"/>
          <w:szCs w:val="24"/>
        </w:rPr>
        <w:t xml:space="preserve">Fipronil +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439C7">
        <w:rPr>
          <w:rFonts w:ascii="Times New Roman" w:hAnsi="Times New Roman" w:cs="Times New Roman"/>
          <w:sz w:val="24"/>
          <w:szCs w:val="24"/>
        </w:rPr>
        <w:t xml:space="preserve">midacloprid (33.44mm) shows slightly toxicity with 29.26 per cent inhibition of mycelium </w:t>
      </w:r>
      <w:bookmarkEnd w:id="5"/>
      <w:r w:rsidRPr="005439C7">
        <w:rPr>
          <w:rFonts w:ascii="Times New Roman" w:hAnsi="Times New Roman" w:cs="Times New Roman"/>
          <w:sz w:val="24"/>
          <w:szCs w:val="24"/>
        </w:rPr>
        <w:t xml:space="preserve">while only </w:t>
      </w:r>
      <w:proofErr w:type="spellStart"/>
      <w:r>
        <w:rPr>
          <w:rFonts w:ascii="Times New Roman" w:hAnsi="Times New Roman" w:cs="Times New Roman"/>
          <w:sz w:val="24"/>
          <w:szCs w:val="24"/>
        </w:rPr>
        <w:t>flonicamid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(37.33mm) was found compatible which showed 21.06 per cent mycelial growth inhibition</w:t>
      </w:r>
      <w:r>
        <w:rPr>
          <w:rFonts w:ascii="Times New Roman" w:hAnsi="Times New Roman" w:cs="Times New Roman"/>
          <w:sz w:val="24"/>
          <w:szCs w:val="24"/>
        </w:rPr>
        <w:t xml:space="preserve"> as compared to control (47.56 mm). </w:t>
      </w:r>
      <w:r w:rsidRPr="005439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BDE98" w14:textId="01F2EEA8" w:rsidR="002A5DDF" w:rsidRDefault="002A5DDF" w:rsidP="002A5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43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439C7">
        <w:rPr>
          <w:rFonts w:ascii="Times New Roman" w:hAnsi="Times New Roman" w:cs="Times New Roman"/>
          <w:sz w:val="24"/>
          <w:szCs w:val="24"/>
        </w:rPr>
        <w:t>t 2X dose (Table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10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0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Fig. </w:t>
      </w:r>
      <w:r w:rsidR="00AD71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Plate </w:t>
      </w:r>
      <w:r w:rsidR="00AD710D">
        <w:rPr>
          <w:rFonts w:ascii="Times New Roman" w:hAnsi="Times New Roman" w:cs="Times New Roman"/>
          <w:sz w:val="24"/>
          <w:szCs w:val="24"/>
        </w:rPr>
        <w:t>6</w:t>
      </w:r>
      <w:r w:rsidRPr="005439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all the insecticidal treatments were found to be toxic.</w:t>
      </w:r>
      <w:r w:rsidRPr="00A63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insecticide f</w:t>
      </w:r>
      <w:r w:rsidRPr="005439C7">
        <w:rPr>
          <w:rFonts w:ascii="Times New Roman" w:hAnsi="Times New Roman" w:cs="Times New Roman"/>
          <w:sz w:val="24"/>
          <w:szCs w:val="24"/>
        </w:rPr>
        <w:t xml:space="preserve">ipronil +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439C7">
        <w:rPr>
          <w:rFonts w:ascii="Times New Roman" w:hAnsi="Times New Roman" w:cs="Times New Roman"/>
          <w:sz w:val="24"/>
          <w:szCs w:val="24"/>
        </w:rPr>
        <w:t xml:space="preserve">midacloprid (14.78),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5439C7">
        <w:rPr>
          <w:rFonts w:ascii="Times New Roman" w:hAnsi="Times New Roman" w:cs="Times New Roman"/>
          <w:sz w:val="24"/>
          <w:szCs w:val="24"/>
        </w:rPr>
        <w:t>ipronil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(12.67), </w:t>
      </w:r>
      <w:proofErr w:type="spellStart"/>
      <w:r>
        <w:rPr>
          <w:rFonts w:ascii="Times New Roman" w:hAnsi="Times New Roman" w:cs="Times New Roman"/>
          <w:sz w:val="24"/>
          <w:szCs w:val="24"/>
        </w:rPr>
        <w:t>flubendiamide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(11.56) and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novaluron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emamectin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benzoate (5.11 mm) </w:t>
      </w:r>
      <w:bookmarkStart w:id="6" w:name="_Hlk200615949"/>
      <w:r w:rsidRPr="005439C7">
        <w:rPr>
          <w:rFonts w:ascii="Times New Roman" w:hAnsi="Times New Roman" w:cs="Times New Roman"/>
          <w:sz w:val="24"/>
          <w:szCs w:val="24"/>
        </w:rPr>
        <w:t>reduced the growth by 6</w:t>
      </w:r>
      <w:bookmarkEnd w:id="6"/>
      <w:r w:rsidRPr="005439C7">
        <w:rPr>
          <w:rFonts w:ascii="Times New Roman" w:hAnsi="Times New Roman" w:cs="Times New Roman"/>
          <w:sz w:val="24"/>
          <w:szCs w:val="24"/>
        </w:rPr>
        <w:t xml:space="preserve">8.08, 72.52,74.92 and </w:t>
      </w:r>
      <w:bookmarkStart w:id="7" w:name="_Hlk200616408"/>
      <w:r w:rsidRPr="005439C7">
        <w:rPr>
          <w:rFonts w:ascii="Times New Roman" w:hAnsi="Times New Roman" w:cs="Times New Roman"/>
          <w:sz w:val="24"/>
          <w:szCs w:val="24"/>
        </w:rPr>
        <w:t>88.90 per cent</w:t>
      </w:r>
      <w:bookmarkEnd w:id="7"/>
      <w:r w:rsidRPr="005439C7">
        <w:rPr>
          <w:rFonts w:ascii="Times New Roman" w:hAnsi="Times New Roman" w:cs="Times New Roman"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were</w:t>
      </w:r>
      <w:r w:rsidRPr="005439C7">
        <w:rPr>
          <w:rFonts w:ascii="Times New Roman" w:hAnsi="Times New Roman" w:cs="Times New Roman"/>
          <w:sz w:val="24"/>
          <w:szCs w:val="24"/>
        </w:rPr>
        <w:t xml:space="preserve"> reduced the growth of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439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and found toxic</w:t>
      </w:r>
      <w:r w:rsidRPr="005439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However, only</w:t>
      </w:r>
      <w:r w:rsidRPr="0054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flonicamid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was found </w:t>
      </w:r>
      <w:bookmarkStart w:id="8" w:name="_Hlk200611998"/>
      <w:r>
        <w:rPr>
          <w:rFonts w:ascii="Times New Roman" w:hAnsi="Times New Roman" w:cs="Times New Roman"/>
          <w:sz w:val="24"/>
          <w:szCs w:val="24"/>
        </w:rPr>
        <w:t xml:space="preserve">toxic </w:t>
      </w:r>
      <w:r w:rsidRPr="005439C7">
        <w:rPr>
          <w:rFonts w:ascii="Times New Roman" w:hAnsi="Times New Roman" w:cs="Times New Roman"/>
          <w:sz w:val="24"/>
          <w:szCs w:val="24"/>
        </w:rPr>
        <w:t xml:space="preserve">which showed 100 per cent mycelial growth inhibition at 24 to 144 hrs. </w:t>
      </w:r>
      <w:bookmarkEnd w:id="8"/>
      <w:r w:rsidRPr="005439C7">
        <w:rPr>
          <w:rFonts w:ascii="Times New Roman" w:hAnsi="Times New Roman" w:cs="Times New Roman"/>
          <w:sz w:val="24"/>
          <w:szCs w:val="24"/>
        </w:rPr>
        <w:t xml:space="preserve">maximum colony growth at 144 </w:t>
      </w:r>
      <w:proofErr w:type="spellStart"/>
      <w:r w:rsidRPr="005439C7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5439C7">
        <w:rPr>
          <w:rFonts w:ascii="Times New Roman" w:hAnsi="Times New Roman" w:cs="Times New Roman"/>
          <w:sz w:val="24"/>
          <w:szCs w:val="24"/>
        </w:rPr>
        <w:t xml:space="preserve"> was observed in the control treatment</w:t>
      </w:r>
      <w:r>
        <w:rPr>
          <w:rFonts w:ascii="Times New Roman" w:hAnsi="Times New Roman" w:cs="Times New Roman"/>
          <w:sz w:val="24"/>
          <w:szCs w:val="24"/>
        </w:rPr>
        <w:t xml:space="preserve"> (46.11 mm).</w:t>
      </w:r>
    </w:p>
    <w:p w14:paraId="6BF2F80C" w14:textId="77777777" w:rsidR="002A5DDF" w:rsidRDefault="002A5DDF" w:rsidP="002A5DDF">
      <w:pPr>
        <w:spacing w:after="120" w:line="360" w:lineRule="auto"/>
        <w:ind w:firstLine="990"/>
        <w:rPr>
          <w:rFonts w:ascii="Times New Roman" w:hAnsi="Times New Roman" w:cs="Times New Roman"/>
          <w:sz w:val="24"/>
          <w:szCs w:val="24"/>
        </w:rPr>
      </w:pPr>
      <w:proofErr w:type="spellStart"/>
      <w:r w:rsidRPr="00CB7C4E">
        <w:rPr>
          <w:rFonts w:ascii="Times New Roman" w:hAnsi="Times New Roman" w:cs="Times New Roman"/>
          <w:sz w:val="24"/>
          <w:szCs w:val="24"/>
        </w:rPr>
        <w:t>Flonicamid</w:t>
      </w:r>
      <w:proofErr w:type="spellEnd"/>
      <w:r w:rsidRPr="00CB7C4E">
        <w:rPr>
          <w:rFonts w:ascii="Times New Roman" w:hAnsi="Times New Roman" w:cs="Times New Roman"/>
          <w:sz w:val="24"/>
          <w:szCs w:val="24"/>
        </w:rPr>
        <w:t xml:space="preserve"> was found compatible with </w:t>
      </w:r>
      <w:r w:rsidRPr="00CB7C4E">
        <w:rPr>
          <w:rFonts w:ascii="Times New Roman" w:hAnsi="Times New Roman" w:cs="Times New Roman"/>
          <w:i/>
          <w:sz w:val="24"/>
          <w:szCs w:val="24"/>
        </w:rPr>
        <w:t xml:space="preserve">B. </w:t>
      </w:r>
      <w:proofErr w:type="spellStart"/>
      <w:r w:rsidRPr="00CB7C4E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CB7C4E">
        <w:rPr>
          <w:rFonts w:ascii="Times New Roman" w:hAnsi="Times New Roman" w:cs="Times New Roman"/>
          <w:sz w:val="24"/>
          <w:szCs w:val="24"/>
        </w:rPr>
        <w:t xml:space="preserve"> at 1X dose while at 2X dose it was proved toxic and could not allowed growth during incubation. hence, increment in the 1X dose of </w:t>
      </w:r>
      <w:proofErr w:type="spellStart"/>
      <w:r w:rsidRPr="00CB7C4E">
        <w:rPr>
          <w:rFonts w:ascii="Times New Roman" w:hAnsi="Times New Roman" w:cs="Times New Roman"/>
          <w:sz w:val="24"/>
          <w:szCs w:val="24"/>
        </w:rPr>
        <w:t>flonicamid</w:t>
      </w:r>
      <w:proofErr w:type="spellEnd"/>
      <w:r w:rsidRPr="00CB7C4E">
        <w:rPr>
          <w:rFonts w:ascii="Times New Roman" w:hAnsi="Times New Roman" w:cs="Times New Roman"/>
          <w:sz w:val="24"/>
          <w:szCs w:val="24"/>
        </w:rPr>
        <w:t xml:space="preserve"> shall be detrimental to </w:t>
      </w:r>
      <w:r w:rsidRPr="00CB7C4E">
        <w:rPr>
          <w:rFonts w:ascii="Times New Roman" w:hAnsi="Times New Roman" w:cs="Times New Roman"/>
          <w:i/>
          <w:sz w:val="24"/>
          <w:szCs w:val="24"/>
        </w:rPr>
        <w:t xml:space="preserve">B. </w:t>
      </w:r>
      <w:proofErr w:type="spellStart"/>
      <w:r w:rsidRPr="00CB7C4E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CB7C4E">
        <w:rPr>
          <w:rFonts w:ascii="Times New Roman" w:hAnsi="Times New Roman" w:cs="Times New Roman"/>
          <w:sz w:val="24"/>
          <w:szCs w:val="24"/>
        </w:rPr>
        <w:t xml:space="preserve"> during its application in the field.</w:t>
      </w:r>
    </w:p>
    <w:p w14:paraId="6322C730" w14:textId="77777777" w:rsidR="002A5DDF" w:rsidRDefault="002A5DDF" w:rsidP="002A5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Insecticides were found to be safer as compared to fungicides and herbicides with</w:t>
      </w:r>
      <w:r w:rsidRPr="006934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439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reported by the earlier scientist. Compatibility/ less toxicity of imidacloprid (Ali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al.,</w:t>
      </w:r>
      <w:r>
        <w:rPr>
          <w:rFonts w:ascii="Times New Roman" w:hAnsi="Times New Roman" w:cs="Times New Roman"/>
          <w:sz w:val="24"/>
          <w:szCs w:val="24"/>
        </w:rPr>
        <w:t xml:space="preserve"> (2007); </w:t>
      </w:r>
      <w:proofErr w:type="spellStart"/>
      <w:r>
        <w:rPr>
          <w:rFonts w:ascii="Times New Roman" w:hAnsi="Times New Roman" w:cs="Times New Roman"/>
          <w:sz w:val="24"/>
          <w:szCs w:val="24"/>
        </w:rPr>
        <w:t>Amutha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(2010); Vats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(2014); </w:t>
      </w:r>
      <w:proofErr w:type="spellStart"/>
      <w:r>
        <w:rPr>
          <w:rFonts w:ascii="Times New Roman" w:hAnsi="Times New Roman" w:cs="Times New Roman"/>
          <w:sz w:val="24"/>
          <w:szCs w:val="24"/>
        </w:rPr>
        <w:t>Abidin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(2017);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(2018); and Shinde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(2021); Spinosad (Fiedler and Sosnowska, 2017 and Shinde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al.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2021) Acetamiprid (Khan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. 2012; Vats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2014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Ondrackova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. 2019) and many other insecticides had been reported by many other scientists.</w:t>
      </w:r>
    </w:p>
    <w:p w14:paraId="37AA36D3" w14:textId="085D22ED" w:rsidR="002A5DDF" w:rsidRPr="002A5DDF" w:rsidRDefault="002A5DDF" w:rsidP="002A5DDF">
      <w:pPr>
        <w:spacing w:before="16" w:after="0" w:line="36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On the other hand, some of the scientist had reported toxicity/incompatibility of few newly available insecticides in the market. Among those, flufenoxuron and indoxacarb inhibit colony growth completely (</w:t>
      </w:r>
      <w:proofErr w:type="spellStart"/>
      <w:r>
        <w:rPr>
          <w:rFonts w:ascii="Times New Roman" w:hAnsi="Times New Roman" w:cs="Times New Roman"/>
          <w:sz w:val="24"/>
          <w:szCs w:val="24"/>
        </w:rPr>
        <w:t>Khezri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D0B">
        <w:rPr>
          <w:rFonts w:ascii="Times New Roman" w:hAnsi="Times New Roman" w:cs="Times New Roman"/>
          <w:i/>
          <w:iCs/>
          <w:sz w:val="24"/>
          <w:szCs w:val="24"/>
        </w:rPr>
        <w:t>et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7D0B">
        <w:rPr>
          <w:rFonts w:ascii="Times New Roman" w:hAnsi="Times New Roman" w:cs="Times New Roman"/>
          <w:i/>
          <w:iCs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. 2007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Amutha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D0B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2010, respectively); </w:t>
      </w:r>
      <w:proofErr w:type="spellStart"/>
      <w:r>
        <w:rPr>
          <w:rFonts w:ascii="Times New Roman" w:hAnsi="Times New Roman" w:cs="Times New Roman"/>
          <w:sz w:val="24"/>
          <w:szCs w:val="24"/>
        </w:rPr>
        <w:t>fluvalinate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primicarb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Ondrackova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A83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2019) found to inhibit mycelial growth of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Shinde </w:t>
      </w:r>
      <w:r w:rsidRPr="00E13DBC">
        <w:rPr>
          <w:rFonts w:ascii="Times New Roman" w:hAnsi="Times New Roman" w:cs="Times New Roman"/>
          <w:i/>
          <w:sz w:val="24"/>
          <w:szCs w:val="24"/>
        </w:rPr>
        <w:t>et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3DBC">
        <w:rPr>
          <w:rFonts w:ascii="Times New Roman" w:hAnsi="Times New Roman" w:cs="Times New Roman"/>
          <w:i/>
          <w:sz w:val="24"/>
          <w:szCs w:val="24"/>
        </w:rPr>
        <w:t>al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(2021) also studied recently developed insecticides namely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chlorantraniliprole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imidacloprid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emamectin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benzoate,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spinosad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thimethoxam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+ lambda cyhalothrin and acetamiprid and found to had more or less toxicity to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due to all the insecticides under </w:t>
      </w:r>
      <w:r w:rsidRPr="00E13DBC">
        <w:rPr>
          <w:rFonts w:ascii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hAnsi="Times New Roman" w:cs="Times New Roman"/>
          <w:iCs/>
          <w:sz w:val="24"/>
          <w:szCs w:val="24"/>
        </w:rPr>
        <w:t xml:space="preserve"> conditions.</w:t>
      </w:r>
    </w:p>
    <w:p w14:paraId="559FEC06" w14:textId="77777777" w:rsidR="002A5DDF" w:rsidRPr="009A5BEE" w:rsidRDefault="002A5DDF" w:rsidP="002A5DDF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Similarly, in the present study recently developed and largely accepted insecticides had been studied which showed toxicity to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except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flonicamid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which was found compatible at 1X dose and all these insecticides showed complete toxicity at higher dose. Therefore, scrupulous application of insecticides along with </w:t>
      </w:r>
      <w:r w:rsidRPr="005439C7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439C7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is necessary to have desired results.</w:t>
      </w:r>
    </w:p>
    <w:p w14:paraId="34CB190B" w14:textId="732E7DF7" w:rsidR="002A5DDF" w:rsidRPr="002A5DDF" w:rsidRDefault="002A5DDF" w:rsidP="002A5D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9C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569BFDA" w14:textId="723C1C30" w:rsidR="002A5DDF" w:rsidRPr="00A83B6C" w:rsidRDefault="002A5DDF" w:rsidP="005C1BB5">
      <w:pPr>
        <w:spacing w:before="16" w:after="0" w:line="36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14:paraId="046903F2" w14:textId="3FAA3834" w:rsidR="00EA12BD" w:rsidRPr="002A5DDF" w:rsidRDefault="009F0B8A" w:rsidP="002A5DDF">
      <w:pPr>
        <w:spacing w:after="120" w:line="360" w:lineRule="auto"/>
        <w:ind w:firstLine="990"/>
        <w:jc w:val="both"/>
        <w:rPr>
          <w:rFonts w:ascii="Times New Roman" w:hAnsi="Times New Roman" w:cs="Times New Roman"/>
          <w:bCs/>
          <w:iCs/>
          <w:sz w:val="24"/>
          <w:szCs w:val="24"/>
        </w:rPr>
        <w:sectPr w:rsidR="00EA12BD" w:rsidRPr="002A5DDF" w:rsidSect="005C1B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134" w:right="1134" w:bottom="1134" w:left="1134" w:header="567" w:footer="567" w:gutter="0"/>
          <w:pgNumType w:fmt="upperRoman" w:start="19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C9E208" w14:textId="14D80E53" w:rsidR="005C1BB5" w:rsidRPr="002A5DDF" w:rsidRDefault="005C1BB5" w:rsidP="002A5DDF">
      <w:pPr>
        <w:spacing w:after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3C8708" w14:textId="77777777" w:rsidR="00895AA2" w:rsidRPr="00526FE2" w:rsidRDefault="00895AA2" w:rsidP="00895AA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FE2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14:paraId="3B5A0BEA" w14:textId="7EC106F1" w:rsidR="003B7DF8" w:rsidRPr="003B7DF8" w:rsidRDefault="005C1BB5" w:rsidP="004D0424">
      <w:pPr>
        <w:numPr>
          <w:ilvl w:val="0"/>
          <w:numId w:val="4"/>
        </w:numPr>
        <w:spacing w:after="120" w:line="360" w:lineRule="auto"/>
        <w:ind w:right="6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B7DF8">
        <w:rPr>
          <w:rFonts w:ascii="Times New Roman" w:hAnsi="Times New Roman" w:cs="Times New Roman"/>
          <w:sz w:val="24"/>
          <w:szCs w:val="24"/>
        </w:rPr>
        <w:t xml:space="preserve">All fungicides like </w:t>
      </w:r>
      <w:proofErr w:type="spellStart"/>
      <w:r w:rsidR="003B7DF8">
        <w:rPr>
          <w:rFonts w:ascii="Times New Roman" w:hAnsi="Times New Roman" w:cs="Times New Roman"/>
          <w:sz w:val="24"/>
          <w:szCs w:val="24"/>
        </w:rPr>
        <w:t>f</w:t>
      </w:r>
      <w:r w:rsidRPr="003B7DF8">
        <w:rPr>
          <w:rFonts w:ascii="Times New Roman" w:hAnsi="Times New Roman" w:cs="Times New Roman"/>
          <w:sz w:val="24"/>
          <w:szCs w:val="24"/>
        </w:rPr>
        <w:t>luxapyroxad</w:t>
      </w:r>
      <w:proofErr w:type="spellEnd"/>
      <w:r w:rsidRPr="003B7DF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3B7DF8">
        <w:rPr>
          <w:rFonts w:ascii="Times New Roman" w:hAnsi="Times New Roman" w:cs="Times New Roman"/>
          <w:sz w:val="24"/>
          <w:szCs w:val="24"/>
        </w:rPr>
        <w:t>p</w:t>
      </w:r>
      <w:r w:rsidRPr="003B7DF8">
        <w:rPr>
          <w:rFonts w:ascii="Times New Roman" w:hAnsi="Times New Roman" w:cs="Times New Roman"/>
          <w:sz w:val="24"/>
          <w:szCs w:val="24"/>
        </w:rPr>
        <w:t>yraclostrobin</w:t>
      </w:r>
      <w:proofErr w:type="spellEnd"/>
      <w:r w:rsidRPr="003B7D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7DF8">
        <w:rPr>
          <w:rFonts w:ascii="Times New Roman" w:hAnsi="Times New Roman" w:cs="Times New Roman"/>
          <w:sz w:val="24"/>
          <w:szCs w:val="24"/>
        </w:rPr>
        <w:t>t</w:t>
      </w:r>
      <w:r w:rsidRPr="003B7DF8">
        <w:rPr>
          <w:rFonts w:ascii="Times New Roman" w:hAnsi="Times New Roman" w:cs="Times New Roman"/>
          <w:sz w:val="24"/>
          <w:szCs w:val="24"/>
        </w:rPr>
        <w:t>ebuconazole</w:t>
      </w:r>
      <w:proofErr w:type="spellEnd"/>
      <w:r w:rsidRPr="003B7DF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3B7DF8">
        <w:rPr>
          <w:rFonts w:ascii="Times New Roman" w:hAnsi="Times New Roman" w:cs="Times New Roman"/>
          <w:sz w:val="24"/>
          <w:szCs w:val="24"/>
        </w:rPr>
        <w:t>t</w:t>
      </w:r>
      <w:r w:rsidRPr="003B7DF8">
        <w:rPr>
          <w:rFonts w:ascii="Times New Roman" w:hAnsi="Times New Roman" w:cs="Times New Roman"/>
          <w:sz w:val="24"/>
          <w:szCs w:val="24"/>
        </w:rPr>
        <w:t>rifloxystrobin</w:t>
      </w:r>
      <w:proofErr w:type="spellEnd"/>
      <w:r w:rsidRPr="003B7DF8">
        <w:rPr>
          <w:rFonts w:ascii="Times New Roman" w:hAnsi="Times New Roman" w:cs="Times New Roman"/>
          <w:sz w:val="24"/>
          <w:szCs w:val="24"/>
        </w:rPr>
        <w:t xml:space="preserve">, </w:t>
      </w:r>
      <w:r w:rsidR="003B7DF8">
        <w:rPr>
          <w:rFonts w:ascii="Times New Roman" w:hAnsi="Times New Roman" w:cs="Times New Roman"/>
          <w:sz w:val="24"/>
          <w:szCs w:val="24"/>
        </w:rPr>
        <w:t>d</w:t>
      </w:r>
      <w:r w:rsidRPr="003B7DF8">
        <w:rPr>
          <w:rFonts w:ascii="Times New Roman" w:hAnsi="Times New Roman" w:cs="Times New Roman"/>
          <w:sz w:val="24"/>
          <w:szCs w:val="24"/>
        </w:rPr>
        <w:t xml:space="preserve">imethomorph, </w:t>
      </w:r>
      <w:r w:rsidR="003B7DF8">
        <w:rPr>
          <w:rFonts w:ascii="Times New Roman" w:hAnsi="Times New Roman" w:cs="Times New Roman"/>
          <w:sz w:val="24"/>
          <w:szCs w:val="24"/>
        </w:rPr>
        <w:t>a</w:t>
      </w:r>
      <w:r w:rsidRPr="003B7DF8">
        <w:rPr>
          <w:rFonts w:ascii="Times New Roman" w:hAnsi="Times New Roman" w:cs="Times New Roman"/>
          <w:sz w:val="24"/>
          <w:szCs w:val="24"/>
        </w:rPr>
        <w:t xml:space="preserve">zoxystrobin + </w:t>
      </w:r>
      <w:r w:rsidR="003B7DF8">
        <w:rPr>
          <w:rFonts w:ascii="Times New Roman" w:hAnsi="Times New Roman" w:cs="Times New Roman"/>
          <w:sz w:val="24"/>
          <w:szCs w:val="24"/>
        </w:rPr>
        <w:t>d</w:t>
      </w:r>
      <w:r w:rsidRPr="003B7DF8">
        <w:rPr>
          <w:rFonts w:ascii="Times New Roman" w:hAnsi="Times New Roman" w:cs="Times New Roman"/>
          <w:sz w:val="24"/>
          <w:szCs w:val="24"/>
        </w:rPr>
        <w:t xml:space="preserve">ifenoconazole, </w:t>
      </w:r>
      <w:r w:rsidR="003B7DF8">
        <w:rPr>
          <w:rFonts w:ascii="Times New Roman" w:hAnsi="Times New Roman" w:cs="Times New Roman"/>
          <w:bCs/>
          <w:sz w:val="24"/>
          <w:szCs w:val="24"/>
        </w:rPr>
        <w:t>p</w:t>
      </w:r>
      <w:r w:rsidRPr="003B7DF8">
        <w:rPr>
          <w:rFonts w:ascii="Times New Roman" w:hAnsi="Times New Roman" w:cs="Times New Roman"/>
          <w:bCs/>
          <w:sz w:val="24"/>
          <w:szCs w:val="24"/>
        </w:rPr>
        <w:t xml:space="preserve">ropiconazole + </w:t>
      </w:r>
      <w:r w:rsidR="003B7DF8">
        <w:rPr>
          <w:rFonts w:ascii="Times New Roman" w:hAnsi="Times New Roman" w:cs="Times New Roman"/>
          <w:bCs/>
          <w:sz w:val="24"/>
          <w:szCs w:val="24"/>
        </w:rPr>
        <w:t>d</w:t>
      </w:r>
      <w:r w:rsidRPr="003B7DF8">
        <w:rPr>
          <w:rFonts w:ascii="Times New Roman" w:hAnsi="Times New Roman" w:cs="Times New Roman"/>
          <w:bCs/>
          <w:sz w:val="24"/>
          <w:szCs w:val="24"/>
        </w:rPr>
        <w:t>ifenoconazole</w:t>
      </w:r>
      <w:r w:rsidRPr="003B7DF8">
        <w:rPr>
          <w:rFonts w:ascii="Times New Roman" w:hAnsi="Times New Roman" w:cs="Times New Roman"/>
          <w:sz w:val="24"/>
          <w:szCs w:val="24"/>
        </w:rPr>
        <w:t xml:space="preserve"> were incompatible with </w:t>
      </w:r>
      <w:r w:rsidR="00D57112" w:rsidRPr="003B7DF8">
        <w:rPr>
          <w:rFonts w:ascii="Times New Roman" w:hAnsi="Times New Roman" w:cs="Times New Roman"/>
          <w:i/>
          <w:sz w:val="24"/>
          <w:szCs w:val="24"/>
        </w:rPr>
        <w:t xml:space="preserve">B. </w:t>
      </w:r>
      <w:proofErr w:type="spellStart"/>
      <w:r w:rsidR="00D57112" w:rsidRPr="003B7DF8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3B7DF8">
        <w:rPr>
          <w:rFonts w:ascii="Times New Roman" w:hAnsi="Times New Roman" w:cs="Times New Roman"/>
          <w:iCs/>
          <w:sz w:val="24"/>
          <w:szCs w:val="24"/>
        </w:rPr>
        <w:t xml:space="preserve"> at 1X as well as 2X dose</w:t>
      </w:r>
      <w:r w:rsidRPr="003B7DF8">
        <w:rPr>
          <w:rFonts w:ascii="Times New Roman" w:hAnsi="Times New Roman" w:cs="Times New Roman"/>
          <w:sz w:val="24"/>
          <w:szCs w:val="24"/>
        </w:rPr>
        <w:t xml:space="preserve">, so it is found to be harmful in IPM. </w:t>
      </w:r>
    </w:p>
    <w:p w14:paraId="6087C27C" w14:textId="1AEA07CC" w:rsidR="003B7DF8" w:rsidRPr="003B7DF8" w:rsidRDefault="005C1BB5" w:rsidP="004D0424">
      <w:pPr>
        <w:numPr>
          <w:ilvl w:val="0"/>
          <w:numId w:val="4"/>
        </w:numPr>
        <w:spacing w:after="120" w:line="360" w:lineRule="auto"/>
        <w:ind w:right="6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B7DF8">
        <w:rPr>
          <w:rFonts w:ascii="Times New Roman" w:hAnsi="Times New Roman" w:cs="Times New Roman"/>
          <w:bCs/>
          <w:iCs/>
          <w:sz w:val="24"/>
          <w:szCs w:val="28"/>
        </w:rPr>
        <w:t>All the herbicides</w:t>
      </w:r>
      <w:r w:rsidR="003B7DF8" w:rsidRPr="003B7DF8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="003B7DF8" w:rsidRPr="003B7DF8">
        <w:rPr>
          <w:rFonts w:ascii="Times New Roman" w:hAnsi="Times New Roman" w:cs="Times New Roman"/>
          <w:bCs/>
          <w:iCs/>
          <w:sz w:val="24"/>
          <w:szCs w:val="24"/>
        </w:rPr>
        <w:t xml:space="preserve">selected for study were toxic to </w:t>
      </w:r>
      <w:proofErr w:type="spellStart"/>
      <w:r w:rsidR="003B7DF8" w:rsidRPr="003B7DF8">
        <w:rPr>
          <w:rFonts w:ascii="Times New Roman" w:hAnsi="Times New Roman" w:cs="Times New Roman"/>
          <w:bCs/>
          <w:i/>
          <w:sz w:val="24"/>
          <w:szCs w:val="24"/>
        </w:rPr>
        <w:t>Beauveria</w:t>
      </w:r>
      <w:proofErr w:type="spellEnd"/>
      <w:r w:rsidR="003B7DF8" w:rsidRPr="003B7DF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3B7DF8" w:rsidRPr="003B7DF8">
        <w:rPr>
          <w:rFonts w:ascii="Times New Roman" w:hAnsi="Times New Roman" w:cs="Times New Roman"/>
          <w:bCs/>
          <w:i/>
          <w:sz w:val="24"/>
          <w:szCs w:val="24"/>
        </w:rPr>
        <w:t>bassiana</w:t>
      </w:r>
      <w:proofErr w:type="spellEnd"/>
      <w:r w:rsidR="003B7DF8" w:rsidRPr="003B7DF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B7DF8" w:rsidRPr="003B7DF8">
        <w:rPr>
          <w:rFonts w:ascii="Times New Roman" w:hAnsi="Times New Roman" w:cs="Times New Roman"/>
          <w:bCs/>
          <w:iCs/>
          <w:sz w:val="24"/>
          <w:szCs w:val="24"/>
        </w:rPr>
        <w:t xml:space="preserve">at recommended dose and higher dose </w:t>
      </w:r>
    </w:p>
    <w:p w14:paraId="674869E3" w14:textId="48AC8DDE" w:rsidR="003B7DF8" w:rsidRPr="003B7DF8" w:rsidRDefault="003B7DF8" w:rsidP="003B7DF8">
      <w:pPr>
        <w:numPr>
          <w:ilvl w:val="0"/>
          <w:numId w:val="4"/>
        </w:numPr>
        <w:spacing w:after="120" w:line="36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3B7DF8">
        <w:rPr>
          <w:rFonts w:ascii="Times New Roman" w:hAnsi="Times New Roman" w:cs="Times New Roman"/>
          <w:bCs/>
          <w:iCs/>
          <w:sz w:val="24"/>
          <w:szCs w:val="24"/>
        </w:rPr>
        <w:t xml:space="preserve">Among the insecticides all found toxic except </w:t>
      </w:r>
      <w:proofErr w:type="spellStart"/>
      <w:r w:rsidRPr="003B7DF8">
        <w:rPr>
          <w:rFonts w:ascii="Times New Roman" w:hAnsi="Times New Roman" w:cs="Times New Roman"/>
          <w:bCs/>
          <w:iCs/>
          <w:sz w:val="24"/>
          <w:szCs w:val="24"/>
        </w:rPr>
        <w:t>flonicamide</w:t>
      </w:r>
      <w:proofErr w:type="spellEnd"/>
      <w:r w:rsidRPr="003B7DF8">
        <w:rPr>
          <w:rFonts w:ascii="Times New Roman" w:hAnsi="Times New Roman" w:cs="Times New Roman"/>
          <w:bCs/>
          <w:iCs/>
          <w:sz w:val="24"/>
          <w:szCs w:val="24"/>
        </w:rPr>
        <w:t xml:space="preserve"> which </w:t>
      </w:r>
      <w:r w:rsidRPr="003B7DF8">
        <w:rPr>
          <w:rFonts w:ascii="Times New Roman" w:hAnsi="Times New Roman" w:cs="Times New Roman"/>
          <w:sz w:val="24"/>
          <w:szCs w:val="24"/>
        </w:rPr>
        <w:t xml:space="preserve">was found compatible with </w:t>
      </w:r>
      <w:proofErr w:type="spellStart"/>
      <w:r w:rsidRPr="003B7DF8">
        <w:rPr>
          <w:rFonts w:ascii="Times New Roman" w:hAnsi="Times New Roman" w:cs="Times New Roman"/>
          <w:bCs/>
          <w:i/>
          <w:sz w:val="24"/>
          <w:szCs w:val="24"/>
        </w:rPr>
        <w:t>Beauveria</w:t>
      </w:r>
      <w:proofErr w:type="spellEnd"/>
      <w:r w:rsidRPr="003B7DF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B7DF8">
        <w:rPr>
          <w:rFonts w:ascii="Times New Roman" w:hAnsi="Times New Roman" w:cs="Times New Roman"/>
          <w:bCs/>
          <w:i/>
          <w:sz w:val="24"/>
          <w:szCs w:val="24"/>
        </w:rPr>
        <w:t>bassiana</w:t>
      </w:r>
      <w:proofErr w:type="spellEnd"/>
      <w:r w:rsidRPr="003B7DF8">
        <w:rPr>
          <w:rFonts w:ascii="Times New Roman" w:hAnsi="Times New Roman" w:cs="Times New Roman"/>
          <w:sz w:val="24"/>
          <w:szCs w:val="24"/>
        </w:rPr>
        <w:t xml:space="preserve"> at recommended dose while at higher dose it was proved toxic and could not allowed growth during incubation. hence, increment in the recommended dose of </w:t>
      </w:r>
      <w:proofErr w:type="spellStart"/>
      <w:r w:rsidRPr="003B7DF8">
        <w:rPr>
          <w:rFonts w:ascii="Times New Roman" w:hAnsi="Times New Roman" w:cs="Times New Roman"/>
          <w:sz w:val="24"/>
          <w:szCs w:val="24"/>
        </w:rPr>
        <w:t>flonicamid</w:t>
      </w:r>
      <w:proofErr w:type="spellEnd"/>
      <w:r w:rsidRPr="003B7DF8">
        <w:rPr>
          <w:rFonts w:ascii="Times New Roman" w:hAnsi="Times New Roman" w:cs="Times New Roman"/>
          <w:sz w:val="24"/>
          <w:szCs w:val="24"/>
        </w:rPr>
        <w:t xml:space="preserve"> shall be detrimental to </w:t>
      </w:r>
      <w:proofErr w:type="spellStart"/>
      <w:r w:rsidRPr="003B7DF8">
        <w:rPr>
          <w:rFonts w:ascii="Times New Roman" w:hAnsi="Times New Roman" w:cs="Times New Roman"/>
          <w:bCs/>
          <w:i/>
          <w:sz w:val="24"/>
          <w:szCs w:val="24"/>
        </w:rPr>
        <w:t>Beauveria</w:t>
      </w:r>
      <w:proofErr w:type="spellEnd"/>
      <w:r w:rsidRPr="003B7DF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B7DF8">
        <w:rPr>
          <w:rFonts w:ascii="Times New Roman" w:hAnsi="Times New Roman" w:cs="Times New Roman"/>
          <w:bCs/>
          <w:i/>
          <w:sz w:val="24"/>
          <w:szCs w:val="24"/>
        </w:rPr>
        <w:t>bassiana</w:t>
      </w:r>
      <w:proofErr w:type="spellEnd"/>
      <w:r w:rsidRPr="003B7DF8">
        <w:rPr>
          <w:rFonts w:ascii="Times New Roman" w:hAnsi="Times New Roman" w:cs="Times New Roman"/>
          <w:sz w:val="24"/>
          <w:szCs w:val="24"/>
        </w:rPr>
        <w:t xml:space="preserve"> during its application in the field.</w:t>
      </w:r>
    </w:p>
    <w:p w14:paraId="02651C67" w14:textId="77777777" w:rsidR="003B7DF8" w:rsidRDefault="003B7DF8" w:rsidP="003B7DF8">
      <w:pPr>
        <w:spacing w:after="120" w:line="360" w:lineRule="auto"/>
        <w:ind w:right="60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14:paraId="4F842110" w14:textId="747B551D" w:rsidR="00895AA2" w:rsidRPr="003B7DF8" w:rsidRDefault="005C1BB5" w:rsidP="003B7DF8">
      <w:pPr>
        <w:spacing w:after="120" w:line="360" w:lineRule="auto"/>
        <w:ind w:right="6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B7DF8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="00895AA2" w:rsidRPr="003B7DF8">
        <w:rPr>
          <w:rFonts w:ascii="Times New Roman" w:hAnsi="Times New Roman" w:cs="Times New Roman"/>
          <w:b/>
          <w:bCs/>
          <w:iCs/>
          <w:sz w:val="24"/>
          <w:szCs w:val="24"/>
        </w:rPr>
        <w:t>Conflicts of Interest:</w:t>
      </w:r>
      <w:r w:rsidR="00FA02AC" w:rsidRPr="003B7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95AA2" w:rsidRPr="003B7DF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On behalf of all authors, the corresponding author states that </w:t>
      </w:r>
      <w:r w:rsidR="00FA02AC" w:rsidRPr="003B7DF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FA02AC" w:rsidRPr="003B7DF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FA02AC" w:rsidRPr="003B7DF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FA02AC" w:rsidRPr="003B7DF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895AA2" w:rsidRPr="003B7DF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there is no conflict of interest.</w:t>
      </w:r>
    </w:p>
    <w:p w14:paraId="4AF257A5" w14:textId="77777777" w:rsidR="00EA12BD" w:rsidRDefault="00EA12BD" w:rsidP="00895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FDA74" w14:textId="77777777" w:rsidR="00EA12BD" w:rsidRDefault="00EA12BD" w:rsidP="00895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F8A85" w14:textId="66143B04" w:rsidR="0013699F" w:rsidRPr="0013699F" w:rsidRDefault="00895AA2" w:rsidP="001369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FE2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FA02AC" w:rsidRPr="0013699F">
        <w:rPr>
          <w:rFonts w:ascii="Times New Roman" w:hAnsi="Times New Roman" w:cs="Times New Roman"/>
          <w:sz w:val="24"/>
          <w:szCs w:val="24"/>
        </w:rPr>
        <w:tab/>
      </w:r>
    </w:p>
    <w:p w14:paraId="23E20236" w14:textId="77777777" w:rsidR="0013699F" w:rsidRPr="008B475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6083269"/>
      <w:proofErr w:type="spellStart"/>
      <w:r w:rsidRPr="008B475A">
        <w:rPr>
          <w:rFonts w:ascii="Times New Roman" w:hAnsi="Times New Roman" w:cs="Times New Roman"/>
          <w:sz w:val="24"/>
          <w:szCs w:val="24"/>
        </w:rPr>
        <w:t>Abidin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, A. F., </w:t>
      </w:r>
      <w:proofErr w:type="spellStart"/>
      <w:r w:rsidRPr="008B475A">
        <w:rPr>
          <w:rFonts w:ascii="Times New Roman" w:hAnsi="Times New Roman" w:cs="Times New Roman"/>
          <w:sz w:val="24"/>
          <w:szCs w:val="24"/>
        </w:rPr>
        <w:t>Ekowati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, N. and </w:t>
      </w:r>
      <w:proofErr w:type="spellStart"/>
      <w:r w:rsidRPr="008B475A">
        <w:rPr>
          <w:rFonts w:ascii="Times New Roman" w:hAnsi="Times New Roman" w:cs="Times New Roman"/>
          <w:sz w:val="24"/>
          <w:szCs w:val="24"/>
        </w:rPr>
        <w:t>Ratnaningtyas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, N. I. (2017). Insecticide compatibility to the </w:t>
      </w:r>
      <w:proofErr w:type="spellStart"/>
      <w:r w:rsidRPr="008B475A">
        <w:rPr>
          <w:rFonts w:ascii="Times New Roman" w:hAnsi="Times New Roman" w:cs="Times New Roman"/>
          <w:sz w:val="24"/>
          <w:szCs w:val="24"/>
        </w:rPr>
        <w:t>entomopathogenic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 fungi </w:t>
      </w:r>
      <w:proofErr w:type="spellStart"/>
      <w:r w:rsidRPr="008B475A">
        <w:rPr>
          <w:rFonts w:ascii="Times New Roman" w:hAnsi="Times New Roman" w:cs="Times New Roman"/>
          <w:i/>
          <w:iCs/>
          <w:sz w:val="24"/>
          <w:szCs w:val="24"/>
        </w:rPr>
        <w:t>Beauveria</w:t>
      </w:r>
      <w:proofErr w:type="spellEnd"/>
      <w:r w:rsidRPr="008B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475A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B475A">
        <w:rPr>
          <w:rFonts w:ascii="Times New Roman" w:hAnsi="Times New Roman" w:cs="Times New Roman"/>
          <w:i/>
          <w:iCs/>
          <w:sz w:val="24"/>
          <w:szCs w:val="24"/>
        </w:rPr>
        <w:t>Metarhizium</w:t>
      </w:r>
      <w:proofErr w:type="spellEnd"/>
      <w:r w:rsidRPr="008B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475A">
        <w:rPr>
          <w:rFonts w:ascii="Times New Roman" w:hAnsi="Times New Roman" w:cs="Times New Roman"/>
          <w:i/>
          <w:iCs/>
          <w:sz w:val="24"/>
          <w:szCs w:val="24"/>
        </w:rPr>
        <w:t>anisopliae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475A">
        <w:rPr>
          <w:rFonts w:ascii="Times New Roman" w:hAnsi="Times New Roman" w:cs="Times New Roman"/>
          <w:i/>
          <w:iCs/>
          <w:sz w:val="24"/>
          <w:szCs w:val="24"/>
        </w:rPr>
        <w:t>Scripta</w:t>
      </w:r>
      <w:proofErr w:type="spellEnd"/>
      <w:r w:rsidRPr="008B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475A">
        <w:rPr>
          <w:rFonts w:ascii="Times New Roman" w:hAnsi="Times New Roman" w:cs="Times New Roman"/>
          <w:i/>
          <w:iCs/>
          <w:sz w:val="24"/>
          <w:szCs w:val="24"/>
        </w:rPr>
        <w:t>Biologica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, </w:t>
      </w:r>
      <w:r w:rsidRPr="008B47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B475A">
        <w:rPr>
          <w:rFonts w:ascii="Times New Roman" w:hAnsi="Times New Roman" w:cs="Times New Roman"/>
          <w:sz w:val="24"/>
          <w:szCs w:val="24"/>
        </w:rPr>
        <w:t>(4), 273-279.</w:t>
      </w:r>
    </w:p>
    <w:bookmarkEnd w:id="9"/>
    <w:p w14:paraId="307B88B1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4A">
        <w:rPr>
          <w:rFonts w:ascii="Times New Roman" w:hAnsi="Times New Roman" w:cs="Times New Roman"/>
          <w:sz w:val="24"/>
          <w:szCs w:val="24"/>
        </w:rPr>
        <w:t xml:space="preserve">Ali A., Mohammad, A. S., Masood, K. and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Rohallah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S. R. (2007). Compatibility of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Beauveria</w:t>
      </w:r>
      <w:proofErr w:type="spellEnd"/>
      <w:r w:rsidRPr="00C035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Bals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Vuill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. with several pesticides. 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agricultural biology, 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0354A">
        <w:rPr>
          <w:rFonts w:ascii="Times New Roman" w:hAnsi="Times New Roman" w:cs="Times New Roman"/>
          <w:sz w:val="24"/>
          <w:szCs w:val="24"/>
        </w:rPr>
        <w:t>(1), 31-34.</w:t>
      </w:r>
    </w:p>
    <w:p w14:paraId="0E37B530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06082179"/>
      <w:proofErr w:type="spellStart"/>
      <w:r w:rsidRPr="00C0354A">
        <w:rPr>
          <w:rFonts w:ascii="Times New Roman" w:hAnsi="Times New Roman" w:cs="Times New Roman"/>
          <w:sz w:val="24"/>
          <w:szCs w:val="24"/>
        </w:rPr>
        <w:t>Ambethgar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>, V. (2009). Potential of entomopathogenic fungi in insecticide resistance management (</w:t>
      </w:r>
      <w:smartTag w:uri="urn:schemas-microsoft-com:office:smarttags" w:element="stockticker">
        <w:r w:rsidRPr="00C0354A">
          <w:rPr>
            <w:rFonts w:ascii="Times New Roman" w:hAnsi="Times New Roman" w:cs="Times New Roman"/>
            <w:sz w:val="24"/>
            <w:szCs w:val="24"/>
          </w:rPr>
          <w:t>IRM</w:t>
        </w:r>
      </w:smartTag>
      <w:r w:rsidRPr="00C0354A">
        <w:rPr>
          <w:rFonts w:ascii="Times New Roman" w:hAnsi="Times New Roman" w:cs="Times New Roman"/>
          <w:sz w:val="24"/>
          <w:szCs w:val="24"/>
        </w:rPr>
        <w:t>): A review. 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>Journal of Biopesticides</w:t>
      </w:r>
      <w:r w:rsidRPr="00C0354A">
        <w:rPr>
          <w:rFonts w:ascii="Times New Roman" w:hAnsi="Times New Roman" w:cs="Times New Roman"/>
          <w:sz w:val="24"/>
          <w:szCs w:val="24"/>
        </w:rPr>
        <w:t>, 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354A">
        <w:rPr>
          <w:rFonts w:ascii="Times New Roman" w:hAnsi="Times New Roman" w:cs="Times New Roman"/>
          <w:sz w:val="24"/>
          <w:szCs w:val="24"/>
        </w:rPr>
        <w:t>(2), 177-193.</w:t>
      </w:r>
    </w:p>
    <w:bookmarkEnd w:id="10"/>
    <w:p w14:paraId="0A2E9F79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54A">
        <w:rPr>
          <w:rFonts w:ascii="Times New Roman" w:hAnsi="Times New Roman" w:cs="Times New Roman"/>
          <w:sz w:val="24"/>
          <w:szCs w:val="24"/>
        </w:rPr>
        <w:t>Amutha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M., Banu, J. G.,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Surulivelu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T. and Gopalakrishnan, N. (2010). Effect of commonly used insecticides on the growth of white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muscardine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fungus,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Beauveria</w:t>
      </w:r>
      <w:proofErr w:type="spellEnd"/>
      <w:r w:rsidRPr="00C035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under laboratory conditions. </w:t>
      </w:r>
      <w:r w:rsidRPr="00C0354A">
        <w:rPr>
          <w:rFonts w:ascii="Times New Roman" w:hAnsi="Times New Roman" w:cs="Times New Roman"/>
          <w:i/>
          <w:sz w:val="24"/>
          <w:szCs w:val="24"/>
        </w:rPr>
        <w:t>Journal of Biopesticides</w:t>
      </w:r>
      <w:r w:rsidRPr="00C0354A">
        <w:rPr>
          <w:rFonts w:ascii="Times New Roman" w:hAnsi="Times New Roman" w:cs="Times New Roman"/>
          <w:sz w:val="24"/>
          <w:szCs w:val="24"/>
        </w:rPr>
        <w:t xml:space="preserve">, 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354A">
        <w:rPr>
          <w:rFonts w:ascii="Times New Roman" w:hAnsi="Times New Roman" w:cs="Times New Roman"/>
          <w:sz w:val="24"/>
          <w:szCs w:val="24"/>
        </w:rPr>
        <w:t>(1), 143-146.</w:t>
      </w:r>
    </w:p>
    <w:p w14:paraId="39A89ECD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06083719"/>
      <w:proofErr w:type="spellStart"/>
      <w:r w:rsidRPr="00C0354A">
        <w:rPr>
          <w:rFonts w:ascii="Times New Roman" w:hAnsi="Times New Roman" w:cs="Times New Roman"/>
          <w:sz w:val="24"/>
          <w:szCs w:val="24"/>
        </w:rPr>
        <w:t>Bisandre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S. M., Ingle, Y. V.,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Lande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G. K. and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Giri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M. D. (2023). Pathogenicity of </w:t>
      </w:r>
      <w:proofErr w:type="spellStart"/>
      <w:r w:rsidRPr="00C0354A">
        <w:rPr>
          <w:rFonts w:ascii="Times New Roman" w:hAnsi="Times New Roman" w:cs="Times New Roman"/>
          <w:i/>
          <w:iCs/>
          <w:sz w:val="24"/>
          <w:szCs w:val="24"/>
        </w:rPr>
        <w:t>Beauveria</w:t>
      </w:r>
      <w:proofErr w:type="spellEnd"/>
      <w:r w:rsidRPr="00C035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54A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and laboratory assessment with selective pesticides. 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>Science Asia</w:t>
      </w:r>
      <w:r w:rsidRPr="00C0354A">
        <w:rPr>
          <w:rFonts w:ascii="Times New Roman" w:hAnsi="Times New Roman" w:cs="Times New Roman"/>
          <w:sz w:val="24"/>
          <w:szCs w:val="24"/>
        </w:rPr>
        <w:t>, 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C0354A">
        <w:rPr>
          <w:rFonts w:ascii="Times New Roman" w:hAnsi="Times New Roman" w:cs="Times New Roman"/>
          <w:sz w:val="24"/>
          <w:szCs w:val="24"/>
        </w:rPr>
        <w:t>(1).</w:t>
      </w:r>
    </w:p>
    <w:p w14:paraId="14E10102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96315314"/>
      <w:bookmarkEnd w:id="11"/>
      <w:r w:rsidRPr="00C0354A">
        <w:rPr>
          <w:rFonts w:ascii="Times New Roman" w:hAnsi="Times New Roman" w:cs="Times New Roman"/>
          <w:sz w:val="24"/>
          <w:szCs w:val="24"/>
        </w:rPr>
        <w:lastRenderedPageBreak/>
        <w:t>Erdogan, O</w:t>
      </w:r>
      <w:bookmarkEnd w:id="12"/>
      <w:r w:rsidRPr="00C0354A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Saglan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Z. (2023). 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C0354A">
        <w:rPr>
          <w:rFonts w:ascii="Times New Roman" w:hAnsi="Times New Roman" w:cs="Times New Roman"/>
          <w:sz w:val="24"/>
          <w:szCs w:val="24"/>
        </w:rPr>
        <w:t xml:space="preserve"> Compatibility of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entomopathogenic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fungi </w:t>
      </w:r>
      <w:proofErr w:type="spellStart"/>
      <w:r w:rsidRPr="00C0354A">
        <w:rPr>
          <w:rFonts w:ascii="Times New Roman" w:hAnsi="Times New Roman" w:cs="Times New Roman"/>
          <w:i/>
          <w:iCs/>
          <w:sz w:val="24"/>
          <w:szCs w:val="24"/>
        </w:rPr>
        <w:t>Beauveria</w:t>
      </w:r>
      <w:proofErr w:type="spellEnd"/>
      <w:r w:rsidRPr="00C035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54A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Bals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Vuill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>. with different fungicides. 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>Black Sea Journal of Agriculture</w:t>
      </w:r>
      <w:r w:rsidRPr="00C0354A">
        <w:rPr>
          <w:rFonts w:ascii="Times New Roman" w:hAnsi="Times New Roman" w:cs="Times New Roman"/>
          <w:sz w:val="24"/>
          <w:szCs w:val="24"/>
        </w:rPr>
        <w:t>, 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0354A">
        <w:rPr>
          <w:rFonts w:ascii="Times New Roman" w:hAnsi="Times New Roman" w:cs="Times New Roman"/>
          <w:sz w:val="24"/>
          <w:szCs w:val="24"/>
        </w:rPr>
        <w:t>(4), 416-421.</w:t>
      </w:r>
    </w:p>
    <w:p w14:paraId="16F057BC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3" w:name="_Hlk206083298"/>
      <w:r w:rsidRPr="00C0354A">
        <w:rPr>
          <w:rFonts w:ascii="Times New Roman" w:hAnsi="Times New Roman" w:cs="Times New Roman"/>
          <w:sz w:val="24"/>
          <w:szCs w:val="24"/>
        </w:rPr>
        <w:t xml:space="preserve">Fiedler, Z. and Sosnowska, D. (2017). Side effects of fungicides and insecticides on entomopathogenic fungi 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C0354A">
        <w:rPr>
          <w:rFonts w:ascii="Times New Roman" w:hAnsi="Times New Roman" w:cs="Times New Roman"/>
          <w:sz w:val="24"/>
          <w:szCs w:val="24"/>
        </w:rPr>
        <w:t xml:space="preserve">. 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>Journal of Plant Protection Research</w:t>
      </w:r>
      <w:r w:rsidRPr="00C0354A">
        <w:rPr>
          <w:rFonts w:ascii="Times New Roman" w:hAnsi="Times New Roman" w:cs="Times New Roman"/>
          <w:sz w:val="24"/>
          <w:szCs w:val="24"/>
        </w:rPr>
        <w:t xml:space="preserve">, 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Pr="00C0354A">
        <w:rPr>
          <w:rFonts w:ascii="Times New Roman" w:hAnsi="Times New Roman" w:cs="Times New Roman"/>
          <w:sz w:val="24"/>
          <w:szCs w:val="24"/>
        </w:rPr>
        <w:t>(4), 1427-4345.</w:t>
      </w:r>
    </w:p>
    <w:bookmarkEnd w:id="13"/>
    <w:p w14:paraId="1D628F01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54A">
        <w:rPr>
          <w:rFonts w:ascii="Times New Roman" w:hAnsi="Times New Roman" w:cs="Times New Roman"/>
          <w:sz w:val="24"/>
          <w:szCs w:val="24"/>
        </w:rPr>
        <w:t>Goettel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M. S.,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Poprawski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T. J., Vandenberg, J. D., Li, Z. M. and Roberts, D.W. (1990). Safety to nontarget invertebrates of fungal biocontrol agents. 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>Safety of Microbial Insecticides</w:t>
      </w:r>
      <w:r w:rsidRPr="00C0354A">
        <w:rPr>
          <w:rFonts w:ascii="Times New Roman" w:hAnsi="Times New Roman" w:cs="Times New Roman"/>
          <w:sz w:val="24"/>
          <w:szCs w:val="24"/>
        </w:rPr>
        <w:t xml:space="preserve">, 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0354A">
        <w:rPr>
          <w:rFonts w:ascii="Times New Roman" w:hAnsi="Times New Roman" w:cs="Times New Roman"/>
          <w:sz w:val="24"/>
          <w:szCs w:val="24"/>
        </w:rPr>
        <w:t xml:space="preserve"> (7), 209– 231.</w:t>
      </w:r>
    </w:p>
    <w:p w14:paraId="6914ECAE" w14:textId="77777777" w:rsidR="0013699F" w:rsidRPr="008B475A" w:rsidRDefault="0013699F" w:rsidP="0013699F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Gupta, S., </w:t>
      </w:r>
      <w:proofErr w:type="spellStart"/>
      <w:r w:rsidRPr="008B475A">
        <w:rPr>
          <w:rFonts w:ascii="Times New Roman" w:hAnsi="Times New Roman" w:cs="Times New Roman"/>
          <w:color w:val="000000" w:themeColor="text1"/>
          <w:sz w:val="24"/>
          <w:szCs w:val="24"/>
        </w:rPr>
        <w:t>Montllor</w:t>
      </w:r>
      <w:proofErr w:type="spellEnd"/>
      <w:r w:rsidRPr="008B4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and Hwang, Y. S. (1995). Isolation of novel beauvericin analogues from the fungus </w:t>
      </w:r>
      <w:proofErr w:type="spellStart"/>
      <w:r w:rsidRPr="008B47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Beauveria</w:t>
      </w:r>
      <w:proofErr w:type="spellEnd"/>
      <w:r w:rsidRPr="008B47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B47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bassiana</w:t>
      </w:r>
      <w:proofErr w:type="spellEnd"/>
      <w:r w:rsidRPr="008B475A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8B47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Natural Products</w:t>
      </w:r>
      <w:r w:rsidRPr="008B475A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8B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58</w:t>
      </w:r>
      <w:r w:rsidRPr="008B475A">
        <w:rPr>
          <w:rFonts w:ascii="Times New Roman" w:hAnsi="Times New Roman" w:cs="Times New Roman"/>
          <w:color w:val="000000" w:themeColor="text1"/>
          <w:sz w:val="24"/>
          <w:szCs w:val="24"/>
        </w:rPr>
        <w:t>(5), 733-738.</w:t>
      </w:r>
    </w:p>
    <w:p w14:paraId="62C8CED0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206082332"/>
      <w:r w:rsidRPr="00C0354A">
        <w:rPr>
          <w:rFonts w:ascii="Times New Roman" w:hAnsi="Times New Roman" w:cs="Times New Roman"/>
          <w:sz w:val="24"/>
          <w:szCs w:val="24"/>
        </w:rPr>
        <w:t xml:space="preserve">Joshi, M., Gaur, N. and Pandey, R. (2018). Compatibility of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entomopathogenic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fungi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Beauveria</w:t>
      </w:r>
      <w:proofErr w:type="spellEnd"/>
      <w:r w:rsidRPr="00C035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Metarhizium</w:t>
      </w:r>
      <w:proofErr w:type="spellEnd"/>
      <w:r w:rsidRPr="00C035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anisopliae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with selective pesticides. </w:t>
      </w:r>
      <w:r w:rsidRPr="00C0354A">
        <w:rPr>
          <w:rFonts w:ascii="Times New Roman" w:hAnsi="Times New Roman" w:cs="Times New Roman"/>
          <w:i/>
          <w:sz w:val="24"/>
          <w:szCs w:val="24"/>
        </w:rPr>
        <w:t xml:space="preserve">Journal of Entomology and Zoology Studies, 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0354A">
        <w:rPr>
          <w:rFonts w:ascii="Times New Roman" w:hAnsi="Times New Roman" w:cs="Times New Roman"/>
          <w:sz w:val="24"/>
          <w:szCs w:val="24"/>
        </w:rPr>
        <w:t>(4), 867-872.</w:t>
      </w:r>
    </w:p>
    <w:p w14:paraId="4CB2E837" w14:textId="77777777" w:rsidR="0013699F" w:rsidRPr="008B475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06082635"/>
      <w:bookmarkEnd w:id="14"/>
      <w:proofErr w:type="spellStart"/>
      <w:r w:rsidRPr="008B475A">
        <w:rPr>
          <w:rFonts w:ascii="Times New Roman" w:hAnsi="Times New Roman" w:cs="Times New Roman"/>
          <w:sz w:val="24"/>
          <w:szCs w:val="24"/>
        </w:rPr>
        <w:t>Kakati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, N., Dutta, P., Das, P. and Nath, P. D. (2018). Compatibility of </w:t>
      </w:r>
      <w:proofErr w:type="spellStart"/>
      <w:r w:rsidRPr="008B475A">
        <w:rPr>
          <w:rFonts w:ascii="Times New Roman" w:hAnsi="Times New Roman" w:cs="Times New Roman"/>
          <w:sz w:val="24"/>
          <w:szCs w:val="24"/>
        </w:rPr>
        <w:t>Entomopathogenous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 fungi with commonly used insecticides for management of banana aphid transmitting </w:t>
      </w:r>
      <w:r w:rsidRPr="008B475A">
        <w:rPr>
          <w:rFonts w:ascii="Times New Roman" w:hAnsi="Times New Roman" w:cs="Times New Roman"/>
          <w:i/>
          <w:iCs/>
          <w:sz w:val="24"/>
          <w:szCs w:val="24"/>
        </w:rPr>
        <w:t>Banana bunchy top virus</w:t>
      </w:r>
      <w:r w:rsidRPr="008B475A">
        <w:rPr>
          <w:rFonts w:ascii="Times New Roman" w:hAnsi="Times New Roman" w:cs="Times New Roman"/>
          <w:sz w:val="24"/>
          <w:szCs w:val="24"/>
        </w:rPr>
        <w:t xml:space="preserve"> (BBTV) in Assam banana production system. </w:t>
      </w:r>
      <w:r w:rsidRPr="008B475A">
        <w:rPr>
          <w:rFonts w:ascii="Times New Roman" w:hAnsi="Times New Roman" w:cs="Times New Roman"/>
          <w:i/>
          <w:iCs/>
          <w:sz w:val="24"/>
          <w:szCs w:val="24"/>
        </w:rPr>
        <w:t>International Journal of Current Microbiology and Applied Sciences</w:t>
      </w:r>
      <w:r w:rsidRPr="008B475A">
        <w:rPr>
          <w:rFonts w:ascii="Times New Roman" w:hAnsi="Times New Roman" w:cs="Times New Roman"/>
          <w:sz w:val="24"/>
          <w:szCs w:val="24"/>
        </w:rPr>
        <w:t>, </w:t>
      </w:r>
      <w:r w:rsidRPr="008B475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B475A">
        <w:rPr>
          <w:rFonts w:ascii="Times New Roman" w:hAnsi="Times New Roman" w:cs="Times New Roman"/>
          <w:sz w:val="24"/>
          <w:szCs w:val="24"/>
        </w:rPr>
        <w:t>(11), 2507-2513.</w:t>
      </w:r>
    </w:p>
    <w:bookmarkEnd w:id="15"/>
    <w:p w14:paraId="068359FB" w14:textId="77777777" w:rsidR="0013699F" w:rsidRPr="008B475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5A">
        <w:rPr>
          <w:rFonts w:ascii="Times New Roman" w:hAnsi="Times New Roman" w:cs="Times New Roman"/>
          <w:sz w:val="24"/>
          <w:szCs w:val="24"/>
        </w:rPr>
        <w:t xml:space="preserve">Khan, S., </w:t>
      </w:r>
      <w:proofErr w:type="spellStart"/>
      <w:r w:rsidRPr="008B475A">
        <w:rPr>
          <w:rFonts w:ascii="Times New Roman" w:hAnsi="Times New Roman" w:cs="Times New Roman"/>
          <w:sz w:val="24"/>
          <w:szCs w:val="24"/>
        </w:rPr>
        <w:t>Bagwan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, N. B., Fatima, S. and Iqbal, M. A. (2012). </w:t>
      </w:r>
      <w:r w:rsidRPr="008B475A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8B475A">
        <w:rPr>
          <w:rFonts w:ascii="Times New Roman" w:hAnsi="Times New Roman" w:cs="Times New Roman"/>
          <w:sz w:val="24"/>
          <w:szCs w:val="24"/>
        </w:rPr>
        <w:t xml:space="preserve"> compatibility of two entomopathogenic fungi with selected insecticides, fungicides and plant growth regulators. </w:t>
      </w:r>
      <w:r w:rsidRPr="008B475A">
        <w:rPr>
          <w:rFonts w:ascii="Times New Roman" w:hAnsi="Times New Roman" w:cs="Times New Roman"/>
          <w:i/>
          <w:iCs/>
          <w:sz w:val="24"/>
          <w:szCs w:val="24"/>
        </w:rPr>
        <w:t>Libyan Agriculture Research Centre Journal International</w:t>
      </w:r>
      <w:r w:rsidRPr="008B475A">
        <w:rPr>
          <w:rFonts w:ascii="Times New Roman" w:hAnsi="Times New Roman" w:cs="Times New Roman"/>
          <w:sz w:val="24"/>
          <w:szCs w:val="24"/>
        </w:rPr>
        <w:t>, </w:t>
      </w:r>
      <w:r w:rsidRPr="008B47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475A">
        <w:rPr>
          <w:rFonts w:ascii="Times New Roman" w:hAnsi="Times New Roman" w:cs="Times New Roman"/>
          <w:sz w:val="24"/>
          <w:szCs w:val="24"/>
        </w:rPr>
        <w:t>(1), 36-41.</w:t>
      </w:r>
    </w:p>
    <w:p w14:paraId="781F970C" w14:textId="77777777" w:rsidR="0013699F" w:rsidRPr="008B475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475A">
        <w:rPr>
          <w:rFonts w:ascii="Times New Roman" w:hAnsi="Times New Roman" w:cs="Times New Roman"/>
          <w:sz w:val="24"/>
          <w:szCs w:val="24"/>
        </w:rPr>
        <w:t>Khezri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8B475A">
        <w:rPr>
          <w:rFonts w:ascii="Times New Roman" w:hAnsi="Times New Roman" w:cs="Times New Roman"/>
          <w:sz w:val="24"/>
          <w:szCs w:val="24"/>
        </w:rPr>
        <w:t>Riseh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, R. S., Alizadeh, A. and </w:t>
      </w:r>
      <w:proofErr w:type="spellStart"/>
      <w:r w:rsidRPr="008B475A">
        <w:rPr>
          <w:rFonts w:ascii="Times New Roman" w:hAnsi="Times New Roman" w:cs="Times New Roman"/>
          <w:sz w:val="24"/>
          <w:szCs w:val="24"/>
        </w:rPr>
        <w:t>Samih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, M. A. (2007). Compatibility of </w:t>
      </w:r>
      <w:proofErr w:type="spellStart"/>
      <w:r w:rsidRPr="008B475A">
        <w:rPr>
          <w:rFonts w:ascii="Times New Roman" w:hAnsi="Times New Roman" w:cs="Times New Roman"/>
          <w:i/>
          <w:iCs/>
          <w:sz w:val="24"/>
          <w:szCs w:val="24"/>
        </w:rPr>
        <w:t>Beauveria</w:t>
      </w:r>
      <w:proofErr w:type="spellEnd"/>
      <w:r w:rsidRPr="008B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475A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B475A">
        <w:rPr>
          <w:rFonts w:ascii="Times New Roman" w:hAnsi="Times New Roman" w:cs="Times New Roman"/>
          <w:sz w:val="24"/>
          <w:szCs w:val="24"/>
        </w:rPr>
        <w:t>Bals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8B475A">
        <w:rPr>
          <w:rFonts w:ascii="Times New Roman" w:hAnsi="Times New Roman" w:cs="Times New Roman"/>
          <w:sz w:val="24"/>
          <w:szCs w:val="24"/>
        </w:rPr>
        <w:t>Vuill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. With several pesticides. </w:t>
      </w:r>
      <w:r w:rsidRPr="008B475A">
        <w:rPr>
          <w:rFonts w:ascii="Times New Roman" w:hAnsi="Times New Roman" w:cs="Times New Roman"/>
          <w:i/>
          <w:iCs/>
          <w:sz w:val="24"/>
          <w:szCs w:val="24"/>
        </w:rPr>
        <w:t>International Journal of Agricultural Biology</w:t>
      </w:r>
      <w:r w:rsidRPr="008B475A">
        <w:rPr>
          <w:rFonts w:ascii="Times New Roman" w:hAnsi="Times New Roman" w:cs="Times New Roman"/>
          <w:sz w:val="24"/>
          <w:szCs w:val="24"/>
        </w:rPr>
        <w:t xml:space="preserve">, </w:t>
      </w:r>
      <w:r w:rsidRPr="008B475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B475A">
        <w:rPr>
          <w:rFonts w:ascii="Times New Roman" w:hAnsi="Times New Roman" w:cs="Times New Roman"/>
          <w:sz w:val="24"/>
          <w:szCs w:val="24"/>
        </w:rPr>
        <w:t>(1), 31-34.</w:t>
      </w:r>
    </w:p>
    <w:p w14:paraId="6EF28F48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06083625"/>
      <w:proofErr w:type="spellStart"/>
      <w:r w:rsidRPr="00C0354A">
        <w:rPr>
          <w:rFonts w:ascii="Times New Roman" w:hAnsi="Times New Roman" w:cs="Times New Roman"/>
          <w:sz w:val="24"/>
          <w:szCs w:val="24"/>
        </w:rPr>
        <w:t>Khun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K. K., Ash, G. J., Stevens, M. M.,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Huwer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R. K. and Wilson, B. A. (2020). Compatibility of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Metarhizium</w:t>
      </w:r>
      <w:proofErr w:type="spellEnd"/>
      <w:r w:rsidRPr="00C035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anisopliae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Beauveria</w:t>
      </w:r>
      <w:proofErr w:type="spellEnd"/>
      <w:r w:rsidRPr="00C035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with insecticides and fungicides used in macadamia production in Australia. </w:t>
      </w:r>
      <w:r w:rsidRPr="00C0354A">
        <w:rPr>
          <w:rFonts w:ascii="Times New Roman" w:hAnsi="Times New Roman" w:cs="Times New Roman"/>
          <w:i/>
          <w:sz w:val="24"/>
          <w:szCs w:val="24"/>
        </w:rPr>
        <w:t>Pest Management Science</w:t>
      </w:r>
      <w:r w:rsidRPr="00C0354A">
        <w:rPr>
          <w:rFonts w:ascii="Times New Roman" w:hAnsi="Times New Roman" w:cs="Times New Roman"/>
          <w:sz w:val="24"/>
          <w:szCs w:val="24"/>
        </w:rPr>
        <w:t xml:space="preserve">, 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0354A">
        <w:rPr>
          <w:rFonts w:ascii="Times New Roman" w:hAnsi="Times New Roman" w:cs="Times New Roman"/>
          <w:sz w:val="24"/>
          <w:szCs w:val="24"/>
        </w:rPr>
        <w:t>(77), 709-718.</w:t>
      </w:r>
    </w:p>
    <w:bookmarkEnd w:id="16"/>
    <w:p w14:paraId="6A6FBAF5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4A">
        <w:rPr>
          <w:rFonts w:ascii="Times New Roman" w:hAnsi="Times New Roman" w:cs="Times New Roman"/>
          <w:sz w:val="24"/>
          <w:szCs w:val="24"/>
        </w:rPr>
        <w:t xml:space="preserve">Kos, K. and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Celar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F. A. (2016). Effect of selected herbicides and fungicides on growth, sporulation and conidial germination of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entomopathogenic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fungus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Beveria</w:t>
      </w:r>
      <w:proofErr w:type="spellEnd"/>
      <w:r w:rsidRPr="00C035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. </w:t>
      </w:r>
      <w:r w:rsidRPr="00C0354A">
        <w:rPr>
          <w:rFonts w:ascii="Times New Roman" w:hAnsi="Times New Roman" w:cs="Times New Roman"/>
          <w:i/>
          <w:sz w:val="24"/>
          <w:szCs w:val="24"/>
        </w:rPr>
        <w:t>Pest management science</w:t>
      </w:r>
      <w:r w:rsidRPr="00C0354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C0354A">
        <w:rPr>
          <w:rFonts w:ascii="Times New Roman" w:hAnsi="Times New Roman" w:cs="Times New Roman"/>
          <w:sz w:val="24"/>
          <w:szCs w:val="24"/>
        </w:rPr>
        <w:t>(11), 2110-2117.</w:t>
      </w:r>
    </w:p>
    <w:p w14:paraId="5B64484E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60" w:line="259" w:lineRule="auto"/>
        <w:rPr>
          <w:szCs w:val="22"/>
        </w:rPr>
      </w:pPr>
      <w:r w:rsidRPr="003B0D6C">
        <w:rPr>
          <w:rFonts w:ascii="Times New Roman" w:hAnsi="Times New Roman" w:cs="Times New Roman"/>
          <w:sz w:val="24"/>
          <w:szCs w:val="24"/>
        </w:rPr>
        <w:t xml:space="preserve">Legaspi, J. C., </w:t>
      </w:r>
      <w:proofErr w:type="spellStart"/>
      <w:r w:rsidRPr="003B0D6C">
        <w:rPr>
          <w:rFonts w:ascii="Times New Roman" w:hAnsi="Times New Roman" w:cs="Times New Roman"/>
          <w:sz w:val="24"/>
          <w:szCs w:val="24"/>
        </w:rPr>
        <w:t>Poprawski</w:t>
      </w:r>
      <w:proofErr w:type="spellEnd"/>
      <w:r w:rsidRPr="003B0D6C">
        <w:rPr>
          <w:rFonts w:ascii="Times New Roman" w:hAnsi="Times New Roman" w:cs="Times New Roman"/>
          <w:sz w:val="24"/>
          <w:szCs w:val="24"/>
        </w:rPr>
        <w:t xml:space="preserve">, T. J. and Legaspi, B. C. (2000). Laboratory and field evaluation of </w:t>
      </w:r>
      <w:proofErr w:type="spellStart"/>
      <w:r w:rsidRPr="003B0D6C">
        <w:rPr>
          <w:rFonts w:ascii="Times New Roman" w:hAnsi="Times New Roman" w:cs="Times New Roman"/>
          <w:i/>
          <w:iCs/>
          <w:sz w:val="24"/>
          <w:szCs w:val="24"/>
        </w:rPr>
        <w:t>Beauveria</w:t>
      </w:r>
      <w:proofErr w:type="spellEnd"/>
      <w:r w:rsidRPr="003B0D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B0D6C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3B0D6C">
        <w:rPr>
          <w:rFonts w:ascii="Times New Roman" w:hAnsi="Times New Roman" w:cs="Times New Roman"/>
          <w:sz w:val="24"/>
          <w:szCs w:val="24"/>
        </w:rPr>
        <w:t xml:space="preserve"> against sugarcane </w:t>
      </w:r>
      <w:proofErr w:type="spellStart"/>
      <w:r w:rsidRPr="003B0D6C">
        <w:rPr>
          <w:rFonts w:ascii="Times New Roman" w:hAnsi="Times New Roman" w:cs="Times New Roman"/>
          <w:sz w:val="24"/>
          <w:szCs w:val="24"/>
        </w:rPr>
        <w:t>stalkborers</w:t>
      </w:r>
      <w:proofErr w:type="spellEnd"/>
      <w:r w:rsidRPr="003B0D6C">
        <w:rPr>
          <w:rFonts w:ascii="Times New Roman" w:hAnsi="Times New Roman" w:cs="Times New Roman"/>
          <w:sz w:val="24"/>
          <w:szCs w:val="24"/>
        </w:rPr>
        <w:t xml:space="preserve"> (Lepidoptera: </w:t>
      </w:r>
      <w:proofErr w:type="spellStart"/>
      <w:r w:rsidRPr="003B0D6C">
        <w:rPr>
          <w:rFonts w:ascii="Times New Roman" w:hAnsi="Times New Roman" w:cs="Times New Roman"/>
          <w:sz w:val="24"/>
          <w:szCs w:val="24"/>
        </w:rPr>
        <w:t>Pyralidae</w:t>
      </w:r>
      <w:proofErr w:type="spellEnd"/>
      <w:r w:rsidRPr="003B0D6C">
        <w:rPr>
          <w:rFonts w:ascii="Times New Roman" w:hAnsi="Times New Roman" w:cs="Times New Roman"/>
          <w:sz w:val="24"/>
          <w:szCs w:val="24"/>
        </w:rPr>
        <w:t xml:space="preserve">) in the Lower Rio Grande Valley of Texas. </w:t>
      </w:r>
      <w:r w:rsidRPr="003B0D6C">
        <w:rPr>
          <w:rFonts w:ascii="Times New Roman" w:hAnsi="Times New Roman" w:cs="Times New Roman"/>
          <w:i/>
          <w:iCs/>
          <w:sz w:val="24"/>
          <w:szCs w:val="24"/>
        </w:rPr>
        <w:t>Journal of Economic Entomology</w:t>
      </w:r>
      <w:r w:rsidRPr="003B0D6C">
        <w:rPr>
          <w:rFonts w:ascii="Times New Roman" w:hAnsi="Times New Roman" w:cs="Times New Roman"/>
          <w:sz w:val="24"/>
          <w:szCs w:val="24"/>
        </w:rPr>
        <w:t xml:space="preserve">, </w:t>
      </w:r>
      <w:r w:rsidRPr="003B0D6C"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Pr="003B0D6C">
        <w:rPr>
          <w:rFonts w:ascii="Times New Roman" w:hAnsi="Times New Roman" w:cs="Times New Roman"/>
          <w:sz w:val="24"/>
          <w:szCs w:val="24"/>
        </w:rPr>
        <w:t xml:space="preserve">(2), 54-59.   </w:t>
      </w:r>
    </w:p>
    <w:p w14:paraId="3136C97B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06082056"/>
      <w:r w:rsidRPr="00C0354A">
        <w:rPr>
          <w:rFonts w:ascii="Times New Roman" w:hAnsi="Times New Roman" w:cs="Times New Roman"/>
          <w:sz w:val="24"/>
          <w:szCs w:val="24"/>
        </w:rPr>
        <w:t>Nene, Y. L. and Thapliyal, P. N. (1993). Fungicides in plant disease control. Oxford and IBH, New Delhi, pp 691</w:t>
      </w:r>
    </w:p>
    <w:bookmarkEnd w:id="17"/>
    <w:p w14:paraId="1DDC31CD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54A">
        <w:rPr>
          <w:rFonts w:ascii="Times New Roman" w:hAnsi="Times New Roman" w:cs="Times New Roman"/>
          <w:sz w:val="24"/>
          <w:szCs w:val="24"/>
        </w:rPr>
        <w:lastRenderedPageBreak/>
        <w:t>Ondrackova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Seidenglanz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M. and Safar, J. (2019). Effect of seventeen pesticides on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mycelial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growth of </w:t>
      </w:r>
      <w:proofErr w:type="spellStart"/>
      <w:r w:rsidRPr="00C0354A">
        <w:rPr>
          <w:rFonts w:ascii="Times New Roman" w:hAnsi="Times New Roman" w:cs="Times New Roman"/>
          <w:i/>
          <w:iCs/>
          <w:sz w:val="24"/>
          <w:szCs w:val="24"/>
        </w:rPr>
        <w:t>Akanthomyces</w:t>
      </w:r>
      <w:proofErr w:type="spellEnd"/>
      <w:r w:rsidRPr="00C0354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0354A">
        <w:rPr>
          <w:rFonts w:ascii="Times New Roman" w:hAnsi="Times New Roman" w:cs="Times New Roman"/>
          <w:i/>
          <w:iCs/>
          <w:sz w:val="24"/>
          <w:szCs w:val="24"/>
        </w:rPr>
        <w:t>Beauveria</w:t>
      </w:r>
      <w:proofErr w:type="spellEnd"/>
      <w:r w:rsidRPr="00C0354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0354A">
        <w:rPr>
          <w:rFonts w:ascii="Times New Roman" w:hAnsi="Times New Roman" w:cs="Times New Roman"/>
          <w:i/>
          <w:iCs/>
          <w:sz w:val="24"/>
          <w:szCs w:val="24"/>
        </w:rPr>
        <w:t>Cordyceps</w:t>
      </w:r>
      <w:proofErr w:type="spellEnd"/>
      <w:r w:rsidRPr="00C035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354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C0354A">
        <w:rPr>
          <w:rFonts w:ascii="Times New Roman" w:hAnsi="Times New Roman" w:cs="Times New Roman"/>
          <w:i/>
          <w:iCs/>
          <w:sz w:val="24"/>
          <w:szCs w:val="24"/>
        </w:rPr>
        <w:t>Purpureocillium</w:t>
      </w:r>
      <w:proofErr w:type="spellEnd"/>
      <w:r w:rsidRPr="00C035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354A">
        <w:rPr>
          <w:rFonts w:ascii="Times New Roman" w:hAnsi="Times New Roman" w:cs="Times New Roman"/>
          <w:sz w:val="24"/>
          <w:szCs w:val="24"/>
        </w:rPr>
        <w:t xml:space="preserve">strains. 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 xml:space="preserve">Czech Mycology, 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C0354A">
        <w:rPr>
          <w:rFonts w:ascii="Times New Roman" w:hAnsi="Times New Roman" w:cs="Times New Roman"/>
          <w:sz w:val="24"/>
          <w:szCs w:val="24"/>
        </w:rPr>
        <w:t>(2), 123-135.</w:t>
      </w:r>
    </w:p>
    <w:p w14:paraId="236F4F34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54A">
        <w:rPr>
          <w:rFonts w:ascii="Times New Roman" w:hAnsi="Times New Roman" w:cs="Times New Roman"/>
          <w:sz w:val="24"/>
          <w:szCs w:val="24"/>
        </w:rPr>
        <w:t>Ownley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B. H., Bishop, D. G. and Pereira, R. M. (2000).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Biocontrol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Rhizoctonia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damping-off of tomato with </w:t>
      </w:r>
      <w:proofErr w:type="spellStart"/>
      <w:r w:rsidRPr="00C0354A">
        <w:rPr>
          <w:rFonts w:ascii="Times New Roman" w:hAnsi="Times New Roman" w:cs="Times New Roman"/>
          <w:i/>
          <w:iCs/>
          <w:sz w:val="24"/>
          <w:szCs w:val="24"/>
        </w:rPr>
        <w:t>Beauveria</w:t>
      </w:r>
      <w:proofErr w:type="spellEnd"/>
      <w:r w:rsidRPr="00C035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354A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>. 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>Phytopathology</w:t>
      </w:r>
      <w:r w:rsidRPr="00C0354A">
        <w:rPr>
          <w:rFonts w:ascii="Times New Roman" w:hAnsi="Times New Roman" w:cs="Times New Roman"/>
          <w:sz w:val="24"/>
          <w:szCs w:val="24"/>
        </w:rPr>
        <w:t>, 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C0354A">
        <w:rPr>
          <w:rFonts w:ascii="Times New Roman" w:hAnsi="Times New Roman" w:cs="Times New Roman"/>
          <w:sz w:val="24"/>
          <w:szCs w:val="24"/>
        </w:rPr>
        <w:t>, S58.</w:t>
      </w:r>
    </w:p>
    <w:p w14:paraId="003E4D8B" w14:textId="77777777" w:rsidR="0013699F" w:rsidRPr="008B475A" w:rsidRDefault="0013699F" w:rsidP="0013699F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475A">
        <w:rPr>
          <w:rFonts w:ascii="Times New Roman" w:hAnsi="Times New Roman" w:cs="Times New Roman"/>
          <w:sz w:val="24"/>
          <w:szCs w:val="24"/>
        </w:rPr>
        <w:t>Ownley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, B. H., Pereira, R. M., </w:t>
      </w:r>
      <w:proofErr w:type="spellStart"/>
      <w:r w:rsidRPr="008B475A">
        <w:rPr>
          <w:rFonts w:ascii="Times New Roman" w:hAnsi="Times New Roman" w:cs="Times New Roman"/>
          <w:sz w:val="24"/>
          <w:szCs w:val="24"/>
        </w:rPr>
        <w:t>Klingeman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, W. E., Quigley, N. B. and Leckie, B. M. (2004). </w:t>
      </w:r>
      <w:proofErr w:type="spellStart"/>
      <w:r w:rsidRPr="008B475A">
        <w:rPr>
          <w:rFonts w:ascii="Times New Roman" w:hAnsi="Times New Roman" w:cs="Times New Roman"/>
          <w:i/>
          <w:iCs/>
          <w:sz w:val="24"/>
          <w:szCs w:val="24"/>
        </w:rPr>
        <w:t>Beauveria</w:t>
      </w:r>
      <w:proofErr w:type="spellEnd"/>
      <w:r w:rsidRPr="008B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475A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, a dual-purpose </w:t>
      </w:r>
      <w:proofErr w:type="spellStart"/>
      <w:r w:rsidRPr="008B475A">
        <w:rPr>
          <w:rFonts w:ascii="Times New Roman" w:hAnsi="Times New Roman" w:cs="Times New Roman"/>
          <w:sz w:val="24"/>
          <w:szCs w:val="24"/>
        </w:rPr>
        <w:t>biocontrol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 organism, with activity against insect pests and plant pathogens. </w:t>
      </w:r>
      <w:r w:rsidRPr="008B475A">
        <w:rPr>
          <w:rFonts w:ascii="Times New Roman" w:hAnsi="Times New Roman" w:cs="Times New Roman"/>
          <w:i/>
          <w:iCs/>
          <w:sz w:val="24"/>
          <w:szCs w:val="24"/>
        </w:rPr>
        <w:t>Emerging concepts in plant health management</w:t>
      </w:r>
      <w:r w:rsidRPr="008B475A">
        <w:rPr>
          <w:rFonts w:ascii="Times New Roman" w:hAnsi="Times New Roman" w:cs="Times New Roman"/>
          <w:sz w:val="24"/>
          <w:szCs w:val="24"/>
        </w:rPr>
        <w:t xml:space="preserve">, </w:t>
      </w:r>
      <w:r w:rsidRPr="008B475A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Pr="008B475A">
        <w:rPr>
          <w:rFonts w:ascii="Times New Roman" w:hAnsi="Times New Roman" w:cs="Times New Roman"/>
          <w:sz w:val="24"/>
          <w:szCs w:val="24"/>
        </w:rPr>
        <w:t>,255-269</w:t>
      </w:r>
    </w:p>
    <w:p w14:paraId="71318431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54A">
        <w:rPr>
          <w:rFonts w:ascii="Times New Roman" w:hAnsi="Times New Roman" w:cs="Times New Roman"/>
          <w:sz w:val="24"/>
          <w:szCs w:val="24"/>
        </w:rPr>
        <w:t xml:space="preserve">Pandey, A. K. and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Kanaujia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K. R. (2009). Effect of different fungicides on growth, sporulation and germination of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Beauveria</w:t>
      </w:r>
      <w:proofErr w:type="spellEnd"/>
      <w:r w:rsidRPr="00C035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354A">
        <w:rPr>
          <w:rFonts w:ascii="Times New Roman" w:hAnsi="Times New Roman" w:cs="Times New Roman"/>
          <w:i/>
          <w:sz w:val="24"/>
          <w:szCs w:val="24"/>
        </w:rPr>
        <w:t>bassiana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 (Balsamo)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Vuilemin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>.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 xml:space="preserve"> International journal of plant protection, 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354A">
        <w:rPr>
          <w:rFonts w:ascii="Times New Roman" w:hAnsi="Times New Roman" w:cs="Times New Roman"/>
          <w:sz w:val="24"/>
          <w:szCs w:val="24"/>
        </w:rPr>
        <w:t>(1), 4-7.</w:t>
      </w:r>
    </w:p>
    <w:p w14:paraId="13A93C93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96312668"/>
      <w:r w:rsidRPr="00C0354A">
        <w:rPr>
          <w:rFonts w:ascii="Times New Roman" w:hAnsi="Times New Roman" w:cs="Times New Roman"/>
          <w:sz w:val="24"/>
          <w:szCs w:val="24"/>
        </w:rPr>
        <w:t xml:space="preserve">Rakes, M., </w:t>
      </w:r>
      <w:bookmarkEnd w:id="18"/>
      <w:proofErr w:type="spellStart"/>
      <w:r w:rsidRPr="00C0354A">
        <w:rPr>
          <w:rFonts w:ascii="Times New Roman" w:hAnsi="Times New Roman" w:cs="Times New Roman"/>
          <w:sz w:val="24"/>
          <w:szCs w:val="24"/>
        </w:rPr>
        <w:t>Morais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M. C.,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Sperotto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M. E.,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Zanardi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O. Z.,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Bernardi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 xml:space="preserve">, D., Anderson, D. G. and do Prado Ribeiro, L. (2024). Toxicity of post-emergent herbicides on entomopathogenic fungi used in the management of corn leafhopper: 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C0354A">
        <w:rPr>
          <w:rFonts w:ascii="Times New Roman" w:hAnsi="Times New Roman" w:cs="Times New Roman"/>
          <w:sz w:val="24"/>
          <w:szCs w:val="24"/>
        </w:rPr>
        <w:t xml:space="preserve"> and 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 xml:space="preserve">in vivo </w:t>
      </w:r>
      <w:r w:rsidRPr="00C0354A">
        <w:rPr>
          <w:rFonts w:ascii="Times New Roman" w:hAnsi="Times New Roman" w:cs="Times New Roman"/>
          <w:sz w:val="24"/>
          <w:szCs w:val="24"/>
        </w:rPr>
        <w:t>assessments. 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>Agriculture</w:t>
      </w:r>
      <w:r w:rsidRPr="00C0354A">
        <w:rPr>
          <w:rFonts w:ascii="Times New Roman" w:hAnsi="Times New Roman" w:cs="Times New Roman"/>
          <w:sz w:val="24"/>
          <w:szCs w:val="24"/>
        </w:rPr>
        <w:t>, 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C0354A">
        <w:rPr>
          <w:rFonts w:ascii="Times New Roman" w:hAnsi="Times New Roman" w:cs="Times New Roman"/>
          <w:sz w:val="24"/>
          <w:szCs w:val="24"/>
        </w:rPr>
        <w:t>(12), 2189-2201.</w:t>
      </w:r>
    </w:p>
    <w:p w14:paraId="5E857D23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06083569"/>
      <w:r w:rsidRPr="00C0354A">
        <w:rPr>
          <w:rFonts w:ascii="Times New Roman" w:hAnsi="Times New Roman" w:cs="Times New Roman"/>
          <w:sz w:val="24"/>
          <w:szCs w:val="24"/>
        </w:rPr>
        <w:t xml:space="preserve">Reddy, D. S., Reddy, M. and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Pushpalatha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>, M. (2018). Interaction of fungicides with bio-control agents. 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>Journal of Entomology and Zoology Studies</w:t>
      </w:r>
      <w:r w:rsidRPr="00C0354A">
        <w:rPr>
          <w:rFonts w:ascii="Times New Roman" w:hAnsi="Times New Roman" w:cs="Times New Roman"/>
          <w:sz w:val="24"/>
          <w:szCs w:val="24"/>
        </w:rPr>
        <w:t>, </w:t>
      </w:r>
      <w:r w:rsidRPr="00C0354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354A">
        <w:rPr>
          <w:rFonts w:ascii="Times New Roman" w:hAnsi="Times New Roman" w:cs="Times New Roman"/>
          <w:sz w:val="24"/>
          <w:szCs w:val="24"/>
        </w:rPr>
        <w:t>(15), 2098-2104.</w:t>
      </w:r>
    </w:p>
    <w:p w14:paraId="421E8839" w14:textId="77777777" w:rsidR="0013699F" w:rsidRPr="00C0354A" w:rsidRDefault="0013699F" w:rsidP="0013699F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206081744"/>
      <w:bookmarkEnd w:id="19"/>
      <w:r w:rsidRPr="00C0354A">
        <w:rPr>
          <w:rFonts w:ascii="Times New Roman" w:hAnsi="Times New Roman" w:cs="Times New Roman"/>
          <w:sz w:val="24"/>
          <w:szCs w:val="24"/>
        </w:rPr>
        <w:t xml:space="preserve">Shinde, T. B., Mahajan, S. B., Patil, V. S., Deshmukh, D. P.,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Karade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>, V. M. and Waghmare, S. J. (2021). Compatibility studies among biocontrol agents and chemical pesticides (</w:t>
      </w:r>
      <w:r w:rsidRPr="00C0354A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C0354A">
        <w:rPr>
          <w:rFonts w:ascii="Times New Roman" w:hAnsi="Times New Roman" w:cs="Times New Roman"/>
          <w:sz w:val="24"/>
          <w:szCs w:val="24"/>
        </w:rPr>
        <w:t xml:space="preserve">). M.Sc. (Ag.) thesis submitted to M.P.K.V., </w:t>
      </w:r>
      <w:proofErr w:type="spellStart"/>
      <w:r w:rsidRPr="00C0354A">
        <w:rPr>
          <w:rFonts w:ascii="Times New Roman" w:hAnsi="Times New Roman" w:cs="Times New Roman"/>
          <w:sz w:val="24"/>
          <w:szCs w:val="24"/>
        </w:rPr>
        <w:t>Rahuri</w:t>
      </w:r>
      <w:proofErr w:type="spellEnd"/>
      <w:r w:rsidRPr="00C0354A">
        <w:rPr>
          <w:rFonts w:ascii="Times New Roman" w:hAnsi="Times New Roman" w:cs="Times New Roman"/>
          <w:sz w:val="24"/>
          <w:szCs w:val="24"/>
        </w:rPr>
        <w:t>, Maharashtra, India</w:t>
      </w:r>
      <w:bookmarkEnd w:id="20"/>
      <w:r w:rsidRPr="00C0354A">
        <w:rPr>
          <w:rFonts w:ascii="Times New Roman" w:hAnsi="Times New Roman" w:cs="Times New Roman"/>
          <w:sz w:val="24"/>
          <w:szCs w:val="24"/>
        </w:rPr>
        <w:t>.</w:t>
      </w:r>
    </w:p>
    <w:p w14:paraId="285CCAC0" w14:textId="77777777" w:rsidR="0013699F" w:rsidRPr="008B475A" w:rsidRDefault="0013699F" w:rsidP="0013699F">
      <w:pPr>
        <w:pStyle w:val="ListParagraph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5A">
        <w:rPr>
          <w:rFonts w:ascii="Times New Roman" w:hAnsi="Times New Roman" w:cs="Times New Roman"/>
          <w:sz w:val="24"/>
          <w:szCs w:val="24"/>
        </w:rPr>
        <w:t xml:space="preserve">Vats, S., Sing, R. K. and Sing, B. (2014). Compatibility analysis of </w:t>
      </w:r>
      <w:proofErr w:type="spellStart"/>
      <w:r w:rsidRPr="008B475A">
        <w:rPr>
          <w:rFonts w:ascii="Times New Roman" w:hAnsi="Times New Roman" w:cs="Times New Roman"/>
          <w:sz w:val="24"/>
          <w:szCs w:val="24"/>
        </w:rPr>
        <w:t>entomopathogenic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 fungi </w:t>
      </w:r>
      <w:proofErr w:type="spellStart"/>
      <w:r w:rsidRPr="008B475A">
        <w:rPr>
          <w:rFonts w:ascii="Times New Roman" w:hAnsi="Times New Roman" w:cs="Times New Roman"/>
          <w:i/>
          <w:iCs/>
          <w:sz w:val="24"/>
          <w:szCs w:val="24"/>
        </w:rPr>
        <w:t>Beauveria</w:t>
      </w:r>
      <w:proofErr w:type="spellEnd"/>
      <w:r w:rsidRPr="008B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B475A">
        <w:rPr>
          <w:rFonts w:ascii="Times New Roman" w:hAnsi="Times New Roman" w:cs="Times New Roman"/>
          <w:i/>
          <w:iCs/>
          <w:sz w:val="24"/>
          <w:szCs w:val="24"/>
        </w:rPr>
        <w:t>bassiana</w:t>
      </w:r>
      <w:proofErr w:type="spellEnd"/>
      <w:r w:rsidRPr="008B475A">
        <w:rPr>
          <w:rFonts w:ascii="Times New Roman" w:hAnsi="Times New Roman" w:cs="Times New Roman"/>
          <w:sz w:val="24"/>
          <w:szCs w:val="24"/>
        </w:rPr>
        <w:t xml:space="preserve"> (NCIM No1300) with several pesticides. </w:t>
      </w:r>
      <w:r w:rsidRPr="008B475A">
        <w:rPr>
          <w:rFonts w:ascii="Times New Roman" w:hAnsi="Times New Roman" w:cs="Times New Roman"/>
          <w:i/>
          <w:iCs/>
          <w:sz w:val="24"/>
          <w:szCs w:val="24"/>
        </w:rPr>
        <w:t>Research Journal of Pharmaceutical, Biological and Chemical Sciences</w:t>
      </w:r>
      <w:r w:rsidRPr="008B475A">
        <w:rPr>
          <w:rFonts w:ascii="Times New Roman" w:hAnsi="Times New Roman" w:cs="Times New Roman"/>
          <w:sz w:val="24"/>
          <w:szCs w:val="24"/>
        </w:rPr>
        <w:t xml:space="preserve">, </w:t>
      </w:r>
      <w:r w:rsidRPr="008B47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475A">
        <w:rPr>
          <w:rFonts w:ascii="Times New Roman" w:hAnsi="Times New Roman" w:cs="Times New Roman"/>
          <w:sz w:val="24"/>
          <w:szCs w:val="24"/>
        </w:rPr>
        <w:t>(1), 837-844.</w:t>
      </w:r>
    </w:p>
    <w:p w14:paraId="58C1001B" w14:textId="0ADAEBA3" w:rsidR="005C1BB5" w:rsidRPr="0013699F" w:rsidRDefault="005C1BB5" w:rsidP="00136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C1BB5" w:rsidRPr="0013699F" w:rsidSect="005C1BB5">
          <w:headerReference w:type="even" r:id="rId15"/>
          <w:headerReference w:type="default" r:id="rId16"/>
          <w:footerReference w:type="default" r:id="rId17"/>
          <w:headerReference w:type="first" r:id="rId18"/>
          <w:pgSz w:w="11909" w:h="16834" w:code="9"/>
          <w:pgMar w:top="1134" w:right="1134" w:bottom="1134" w:left="1134" w:header="720" w:footer="720" w:gutter="0"/>
          <w:cols w:space="720"/>
          <w:docGrid w:linePitch="360"/>
        </w:sectPr>
      </w:pPr>
    </w:p>
    <w:p w14:paraId="421E2631" w14:textId="7A15E487" w:rsidR="00B57F02" w:rsidRPr="00712C67" w:rsidRDefault="00B57F02" w:rsidP="00B57F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2C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5D4A5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12C67" w:rsidRPr="00712C6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2C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6F19"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Compatibility of </w:t>
      </w:r>
      <w:proofErr w:type="spellStart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Beauveria</w:t>
      </w:r>
      <w:proofErr w:type="spellEnd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bassiana</w:t>
      </w:r>
      <w:proofErr w:type="spellEnd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56F19"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 w:rsidR="00882464">
        <w:rPr>
          <w:rFonts w:ascii="Times New Roman" w:hAnsi="Times New Roman" w:cs="Times New Roman"/>
          <w:b/>
          <w:bCs/>
          <w:sz w:val="24"/>
          <w:szCs w:val="24"/>
        </w:rPr>
        <w:t>fungi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cides </w:t>
      </w:r>
      <w:r w:rsidR="00956F19"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>1x</w:t>
      </w:r>
      <w:r w:rsidR="00956F19"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 dose. </w:t>
      </w:r>
    </w:p>
    <w:tbl>
      <w:tblPr>
        <w:tblStyle w:val="TableGrid"/>
        <w:tblpPr w:leftFromText="180" w:rightFromText="180" w:vertAnchor="page" w:horzAnchor="margin" w:tblpX="-469" w:tblpY="1761"/>
        <w:tblW w:w="15196" w:type="dxa"/>
        <w:tblLook w:val="04A0" w:firstRow="1" w:lastRow="0" w:firstColumn="1" w:lastColumn="0" w:noHBand="0" w:noVBand="1"/>
      </w:tblPr>
      <w:tblGrid>
        <w:gridCol w:w="1848"/>
        <w:gridCol w:w="646"/>
        <w:gridCol w:w="1185"/>
        <w:gridCol w:w="767"/>
        <w:gridCol w:w="1185"/>
        <w:gridCol w:w="767"/>
        <w:gridCol w:w="1185"/>
        <w:gridCol w:w="767"/>
        <w:gridCol w:w="1185"/>
        <w:gridCol w:w="767"/>
        <w:gridCol w:w="1185"/>
        <w:gridCol w:w="767"/>
        <w:gridCol w:w="1185"/>
        <w:gridCol w:w="1757"/>
      </w:tblGrid>
      <w:tr w:rsidR="00B57F02" w:rsidRPr="00FE05D0" w14:paraId="7E200FD9" w14:textId="77777777" w:rsidTr="00882464">
        <w:trPr>
          <w:trHeight w:val="417"/>
        </w:trPr>
        <w:tc>
          <w:tcPr>
            <w:tcW w:w="1848" w:type="dxa"/>
            <w:vMerge w:val="restart"/>
            <w:vAlign w:val="center"/>
          </w:tcPr>
          <w:p w14:paraId="19ABF155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11591" w:type="dxa"/>
            <w:gridSpan w:val="12"/>
            <w:vAlign w:val="center"/>
          </w:tcPr>
          <w:p w14:paraId="745600F3" w14:textId="3A7D2E6D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 xml:space="preserve">Average colony diameter of </w:t>
            </w:r>
            <w:proofErr w:type="spellStart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Beauveria</w:t>
            </w:r>
            <w:proofErr w:type="spellEnd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bassiana</w:t>
            </w:r>
            <w:proofErr w:type="spellEnd"/>
            <w:r w:rsidR="00D57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(mm)*</w:t>
            </w:r>
          </w:p>
        </w:tc>
        <w:tc>
          <w:tcPr>
            <w:tcW w:w="1757" w:type="dxa"/>
            <w:vMerge w:val="restart"/>
            <w:vAlign w:val="center"/>
          </w:tcPr>
          <w:p w14:paraId="226F5786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Toxicity</w:t>
            </w:r>
          </w:p>
          <w:p w14:paraId="247D833A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</w:tr>
      <w:tr w:rsidR="00B57F02" w:rsidRPr="00FE05D0" w14:paraId="18ED4D24" w14:textId="77777777" w:rsidTr="00624A3F">
        <w:trPr>
          <w:trHeight w:val="693"/>
        </w:trPr>
        <w:tc>
          <w:tcPr>
            <w:tcW w:w="1848" w:type="dxa"/>
            <w:vMerge/>
            <w:vAlign w:val="center"/>
          </w:tcPr>
          <w:p w14:paraId="2F0CF87C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1FA5823E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24 hrs</w:t>
            </w:r>
          </w:p>
        </w:tc>
        <w:tc>
          <w:tcPr>
            <w:tcW w:w="1185" w:type="dxa"/>
            <w:vAlign w:val="center"/>
          </w:tcPr>
          <w:p w14:paraId="2B824C28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0B066E2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4A67C976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48 hrs</w:t>
            </w:r>
          </w:p>
        </w:tc>
        <w:tc>
          <w:tcPr>
            <w:tcW w:w="1185" w:type="dxa"/>
            <w:vAlign w:val="center"/>
          </w:tcPr>
          <w:p w14:paraId="0AA89A26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12E54F6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697E1AD6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72 hrs</w:t>
            </w:r>
          </w:p>
        </w:tc>
        <w:tc>
          <w:tcPr>
            <w:tcW w:w="1185" w:type="dxa"/>
            <w:vAlign w:val="center"/>
          </w:tcPr>
          <w:p w14:paraId="25D869CC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A5F852E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3D854041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96 hrs</w:t>
            </w:r>
          </w:p>
        </w:tc>
        <w:tc>
          <w:tcPr>
            <w:tcW w:w="1185" w:type="dxa"/>
            <w:vAlign w:val="center"/>
          </w:tcPr>
          <w:p w14:paraId="3BFED1E8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39C79862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392DBF0B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120 hrs</w:t>
            </w:r>
          </w:p>
        </w:tc>
        <w:tc>
          <w:tcPr>
            <w:tcW w:w="1185" w:type="dxa"/>
            <w:vAlign w:val="center"/>
          </w:tcPr>
          <w:p w14:paraId="2B06E1DD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2139F18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05CB4453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144 hrs</w:t>
            </w:r>
          </w:p>
        </w:tc>
        <w:tc>
          <w:tcPr>
            <w:tcW w:w="1185" w:type="dxa"/>
            <w:vAlign w:val="center"/>
          </w:tcPr>
          <w:p w14:paraId="6208C724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5CCA99E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1757" w:type="dxa"/>
            <w:vMerge/>
            <w:vAlign w:val="center"/>
          </w:tcPr>
          <w:p w14:paraId="1793B757" w14:textId="77777777" w:rsidR="00B57F02" w:rsidRPr="00FE05D0" w:rsidRDefault="00B57F02" w:rsidP="0062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2D26F82A" w14:textId="77777777" w:rsidTr="00882464">
        <w:trPr>
          <w:trHeight w:val="986"/>
        </w:trPr>
        <w:tc>
          <w:tcPr>
            <w:tcW w:w="1848" w:type="dxa"/>
            <w:vAlign w:val="center"/>
          </w:tcPr>
          <w:p w14:paraId="5E8B9BD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  <w:p w14:paraId="2CE5A3A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Fluxapyroxad</w:t>
            </w:r>
            <w:proofErr w:type="spellEnd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Pyraclostrobin</w:t>
            </w:r>
            <w:proofErr w:type="spellEnd"/>
          </w:p>
          <w:p w14:paraId="567251A3" w14:textId="66A1AB0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7AB2C4FC" w14:textId="34DB439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5ABDE4E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11ADBD29" w14:textId="4203705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513E7DB3" w14:textId="18F8E40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F511CD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0AD1FED3" w14:textId="05CC295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3529A085" w14:textId="045AC22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28D719F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2D3AAF8A" w14:textId="5F0B599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3F6D12F4" w14:textId="5177E4C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F9126C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14C14D14" w14:textId="7E894A6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56B6C4C4" w14:textId="73F82E8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31ECF0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00ACD28A" w14:textId="1FF950D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115AA0A" w14:textId="3A9EB69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5CEEBE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3927D227" w14:textId="1E3D209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1757" w:type="dxa"/>
            <w:vAlign w:val="center"/>
          </w:tcPr>
          <w:p w14:paraId="47B60692" w14:textId="2A1702C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7064A841" w14:textId="77777777" w:rsidTr="00882464">
        <w:trPr>
          <w:trHeight w:val="918"/>
        </w:trPr>
        <w:tc>
          <w:tcPr>
            <w:tcW w:w="1848" w:type="dxa"/>
            <w:vAlign w:val="center"/>
          </w:tcPr>
          <w:p w14:paraId="018B7B2B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14:paraId="084AE43C" w14:textId="5F00CEA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Tebuconazole</w:t>
            </w:r>
            <w:proofErr w:type="spellEnd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Trifloxystrobin</w:t>
            </w:r>
            <w:proofErr w:type="spellEnd"/>
          </w:p>
        </w:tc>
        <w:tc>
          <w:tcPr>
            <w:tcW w:w="646" w:type="dxa"/>
            <w:vAlign w:val="center"/>
          </w:tcPr>
          <w:p w14:paraId="3C22795C" w14:textId="4FD1D37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3FAB951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58D21A38" w14:textId="34845B8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F44B5BB" w14:textId="54B8AD7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4BE2F95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474130AF" w14:textId="5D84029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2AF59386" w14:textId="2C63B34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07E221A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0DD6EB99" w14:textId="0932FD7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918F845" w14:textId="043244E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85" w:type="dxa"/>
            <w:vAlign w:val="center"/>
          </w:tcPr>
          <w:p w14:paraId="178A0BC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97.65</w:t>
            </w:r>
          </w:p>
          <w:p w14:paraId="7916A705" w14:textId="25F21A5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(81.32)</w:t>
            </w:r>
          </w:p>
        </w:tc>
        <w:tc>
          <w:tcPr>
            <w:tcW w:w="767" w:type="dxa"/>
            <w:vAlign w:val="center"/>
          </w:tcPr>
          <w:p w14:paraId="75125ECD" w14:textId="53EA82E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185" w:type="dxa"/>
            <w:vAlign w:val="center"/>
          </w:tcPr>
          <w:p w14:paraId="66ABDFC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98.01</w:t>
            </w:r>
          </w:p>
          <w:p w14:paraId="1532D8B3" w14:textId="6AB5DB8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(81.92)</w:t>
            </w:r>
          </w:p>
        </w:tc>
        <w:tc>
          <w:tcPr>
            <w:tcW w:w="767" w:type="dxa"/>
            <w:vAlign w:val="center"/>
          </w:tcPr>
          <w:p w14:paraId="5AB00984" w14:textId="5DB3568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185" w:type="dxa"/>
            <w:vAlign w:val="center"/>
          </w:tcPr>
          <w:p w14:paraId="440C6C3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98.11</w:t>
            </w:r>
          </w:p>
          <w:p w14:paraId="32966B16" w14:textId="2BA1342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(82.14)</w:t>
            </w:r>
          </w:p>
        </w:tc>
        <w:tc>
          <w:tcPr>
            <w:tcW w:w="1757" w:type="dxa"/>
            <w:vAlign w:val="center"/>
          </w:tcPr>
          <w:p w14:paraId="4F9709ED" w14:textId="625AADC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5B628D8D" w14:textId="77777777" w:rsidTr="00624A3F">
        <w:trPr>
          <w:trHeight w:val="1152"/>
        </w:trPr>
        <w:tc>
          <w:tcPr>
            <w:tcW w:w="1848" w:type="dxa"/>
            <w:vAlign w:val="center"/>
          </w:tcPr>
          <w:p w14:paraId="0CFF0D5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  <w:p w14:paraId="37BB09A0" w14:textId="2FAFE67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Dimethomorph</w:t>
            </w:r>
          </w:p>
        </w:tc>
        <w:tc>
          <w:tcPr>
            <w:tcW w:w="646" w:type="dxa"/>
            <w:vAlign w:val="center"/>
          </w:tcPr>
          <w:p w14:paraId="1D6D088F" w14:textId="4BC8D36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262EDC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18F7EBC1" w14:textId="584909E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7A1C142A" w14:textId="050E446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4.78</w:t>
            </w:r>
          </w:p>
        </w:tc>
        <w:tc>
          <w:tcPr>
            <w:tcW w:w="1185" w:type="dxa"/>
            <w:vAlign w:val="center"/>
          </w:tcPr>
          <w:p w14:paraId="0F62061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39.41</w:t>
            </w:r>
          </w:p>
          <w:p w14:paraId="55A50D18" w14:textId="3E8FA94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(38.84)</w:t>
            </w:r>
          </w:p>
        </w:tc>
        <w:tc>
          <w:tcPr>
            <w:tcW w:w="767" w:type="dxa"/>
            <w:vAlign w:val="center"/>
          </w:tcPr>
          <w:p w14:paraId="37F426B0" w14:textId="285E8A6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1185" w:type="dxa"/>
            <w:vAlign w:val="center"/>
          </w:tcPr>
          <w:p w14:paraId="4DF030F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53.31</w:t>
            </w:r>
          </w:p>
          <w:p w14:paraId="53837042" w14:textId="1293394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(46.90)</w:t>
            </w:r>
          </w:p>
        </w:tc>
        <w:tc>
          <w:tcPr>
            <w:tcW w:w="767" w:type="dxa"/>
            <w:vAlign w:val="center"/>
          </w:tcPr>
          <w:p w14:paraId="74767036" w14:textId="3508AEC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11.67</w:t>
            </w:r>
          </w:p>
        </w:tc>
        <w:tc>
          <w:tcPr>
            <w:tcW w:w="1185" w:type="dxa"/>
            <w:vAlign w:val="center"/>
          </w:tcPr>
          <w:p w14:paraId="2925262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58.66</w:t>
            </w:r>
          </w:p>
          <w:p w14:paraId="02A04FA0" w14:textId="1134E88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(50.02)</w:t>
            </w:r>
          </w:p>
        </w:tc>
        <w:tc>
          <w:tcPr>
            <w:tcW w:w="767" w:type="dxa"/>
            <w:vAlign w:val="center"/>
          </w:tcPr>
          <w:p w14:paraId="5B1B6EFC" w14:textId="35C863E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14.78</w:t>
            </w:r>
          </w:p>
        </w:tc>
        <w:tc>
          <w:tcPr>
            <w:tcW w:w="1185" w:type="dxa"/>
            <w:vAlign w:val="center"/>
          </w:tcPr>
          <w:p w14:paraId="63AD298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62.22</w:t>
            </w:r>
          </w:p>
          <w:p w14:paraId="5E5A99CC" w14:textId="051ED1A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(52.09)</w:t>
            </w:r>
          </w:p>
        </w:tc>
        <w:tc>
          <w:tcPr>
            <w:tcW w:w="767" w:type="dxa"/>
            <w:vAlign w:val="center"/>
          </w:tcPr>
          <w:p w14:paraId="54CB0DD6" w14:textId="0A5D8A3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17.56</w:t>
            </w:r>
          </w:p>
        </w:tc>
        <w:tc>
          <w:tcPr>
            <w:tcW w:w="1185" w:type="dxa"/>
            <w:vAlign w:val="center"/>
          </w:tcPr>
          <w:p w14:paraId="418C7A0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63.24</w:t>
            </w:r>
          </w:p>
          <w:p w14:paraId="5487D7DC" w14:textId="4532702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(52.70)</w:t>
            </w:r>
          </w:p>
        </w:tc>
        <w:tc>
          <w:tcPr>
            <w:tcW w:w="1757" w:type="dxa"/>
            <w:vAlign w:val="center"/>
          </w:tcPr>
          <w:p w14:paraId="7A70FB38" w14:textId="3B04790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0FDDC23E" w14:textId="77777777" w:rsidTr="00624A3F">
        <w:trPr>
          <w:trHeight w:val="769"/>
        </w:trPr>
        <w:tc>
          <w:tcPr>
            <w:tcW w:w="1848" w:type="dxa"/>
            <w:vAlign w:val="center"/>
          </w:tcPr>
          <w:p w14:paraId="608814DB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  <w:p w14:paraId="3530D728" w14:textId="5F94F98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Azoxystrobin + Difenoconazole</w:t>
            </w:r>
          </w:p>
        </w:tc>
        <w:tc>
          <w:tcPr>
            <w:tcW w:w="646" w:type="dxa"/>
            <w:vAlign w:val="center"/>
          </w:tcPr>
          <w:p w14:paraId="2DBADA6C" w14:textId="35A4EA7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2C3FC60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409407E0" w14:textId="03B5AF3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9FEE0F0" w14:textId="6C10921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52C29CBB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5AB6001C" w14:textId="0F039A5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132F0917" w14:textId="1843A38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5E4B81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5A26107E" w14:textId="62786DC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15397C1" w14:textId="41194B1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026236E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1232166F" w14:textId="0CE1005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26936A21" w14:textId="2ED66A2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2B2A67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4949F540" w14:textId="4AA8BAB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35526308" w14:textId="46100FC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139B3C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10D2DF15" w14:textId="4DB2065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1757" w:type="dxa"/>
            <w:vAlign w:val="center"/>
          </w:tcPr>
          <w:p w14:paraId="04C4E04E" w14:textId="41AA5B5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77397834" w14:textId="77777777" w:rsidTr="00882464">
        <w:trPr>
          <w:trHeight w:val="963"/>
        </w:trPr>
        <w:tc>
          <w:tcPr>
            <w:tcW w:w="1848" w:type="dxa"/>
            <w:vAlign w:val="center"/>
          </w:tcPr>
          <w:p w14:paraId="1CDC370B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</w:t>
            </w:r>
          </w:p>
          <w:p w14:paraId="20ED2B7C" w14:textId="47386DC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Propiconazole + Difenoconazole</w:t>
            </w:r>
          </w:p>
        </w:tc>
        <w:tc>
          <w:tcPr>
            <w:tcW w:w="646" w:type="dxa"/>
            <w:vAlign w:val="center"/>
          </w:tcPr>
          <w:p w14:paraId="45A9FA68" w14:textId="3F7E549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6C7F419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60737F88" w14:textId="69038AC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49F06450" w14:textId="47EEECB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85" w:type="dxa"/>
            <w:vAlign w:val="center"/>
          </w:tcPr>
          <w:p w14:paraId="33FD450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91.02</w:t>
            </w:r>
          </w:p>
          <w:p w14:paraId="496B907B" w14:textId="164E487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(73.08)</w:t>
            </w:r>
          </w:p>
        </w:tc>
        <w:tc>
          <w:tcPr>
            <w:tcW w:w="767" w:type="dxa"/>
            <w:vAlign w:val="center"/>
          </w:tcPr>
          <w:p w14:paraId="3E92AB41" w14:textId="543E705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185" w:type="dxa"/>
            <w:vAlign w:val="center"/>
          </w:tcPr>
          <w:p w14:paraId="7A68B08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93.58</w:t>
            </w:r>
          </w:p>
          <w:p w14:paraId="4C46A4C0" w14:textId="1D489BE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(75.75)</w:t>
            </w:r>
          </w:p>
        </w:tc>
        <w:tc>
          <w:tcPr>
            <w:tcW w:w="767" w:type="dxa"/>
            <w:vAlign w:val="center"/>
          </w:tcPr>
          <w:p w14:paraId="4D2B38E9" w14:textId="0591F91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2.89</w:t>
            </w:r>
          </w:p>
        </w:tc>
        <w:tc>
          <w:tcPr>
            <w:tcW w:w="1185" w:type="dxa"/>
            <w:vAlign w:val="center"/>
          </w:tcPr>
          <w:p w14:paraId="4C0E7B3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89.77</w:t>
            </w:r>
          </w:p>
          <w:p w14:paraId="5806E7AB" w14:textId="629ACBB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(71.65)</w:t>
            </w:r>
          </w:p>
        </w:tc>
        <w:tc>
          <w:tcPr>
            <w:tcW w:w="767" w:type="dxa"/>
            <w:vAlign w:val="center"/>
          </w:tcPr>
          <w:p w14:paraId="1BF273F3" w14:textId="678635A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1185" w:type="dxa"/>
            <w:vAlign w:val="center"/>
          </w:tcPr>
          <w:p w14:paraId="22C4F90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88.78</w:t>
            </w:r>
          </w:p>
          <w:p w14:paraId="043C2A29" w14:textId="79930FB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(70.65)</w:t>
            </w:r>
          </w:p>
        </w:tc>
        <w:tc>
          <w:tcPr>
            <w:tcW w:w="767" w:type="dxa"/>
            <w:vAlign w:val="center"/>
          </w:tcPr>
          <w:p w14:paraId="132A0CF6" w14:textId="19CF78F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1185" w:type="dxa"/>
            <w:vAlign w:val="center"/>
          </w:tcPr>
          <w:p w14:paraId="476145B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82.69</w:t>
            </w:r>
          </w:p>
          <w:p w14:paraId="64005A08" w14:textId="79BC8C7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(65.69)</w:t>
            </w:r>
          </w:p>
        </w:tc>
        <w:tc>
          <w:tcPr>
            <w:tcW w:w="1757" w:type="dxa"/>
            <w:vAlign w:val="center"/>
          </w:tcPr>
          <w:p w14:paraId="7C8AE328" w14:textId="5164BAC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1330F437" w14:textId="77777777" w:rsidTr="00624A3F">
        <w:trPr>
          <w:trHeight w:val="810"/>
        </w:trPr>
        <w:tc>
          <w:tcPr>
            <w:tcW w:w="1848" w:type="dxa"/>
            <w:vAlign w:val="center"/>
          </w:tcPr>
          <w:p w14:paraId="0444251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</w:p>
          <w:p w14:paraId="72C55AB3" w14:textId="455005B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646" w:type="dxa"/>
            <w:vAlign w:val="center"/>
          </w:tcPr>
          <w:p w14:paraId="18356FF4" w14:textId="205DEAD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85" w:type="dxa"/>
            <w:vAlign w:val="center"/>
          </w:tcPr>
          <w:p w14:paraId="4E05FFD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13211E20" w14:textId="5734792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788D5E0E" w14:textId="1318A0C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185" w:type="dxa"/>
            <w:vAlign w:val="center"/>
          </w:tcPr>
          <w:p w14:paraId="32DD342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53083E91" w14:textId="6B25D28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7E55120B" w14:textId="250A0DD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17.67</w:t>
            </w:r>
          </w:p>
        </w:tc>
        <w:tc>
          <w:tcPr>
            <w:tcW w:w="1185" w:type="dxa"/>
            <w:vAlign w:val="center"/>
          </w:tcPr>
          <w:p w14:paraId="0DC0A1C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0AA114F3" w14:textId="320B387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60AD5922" w14:textId="7383148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28.33</w:t>
            </w:r>
          </w:p>
        </w:tc>
        <w:tc>
          <w:tcPr>
            <w:tcW w:w="1185" w:type="dxa"/>
            <w:vAlign w:val="center"/>
          </w:tcPr>
          <w:p w14:paraId="06B6BE2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697F38FB" w14:textId="2BA9D2F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50B9E533" w14:textId="2D0FC7D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39.00</w:t>
            </w:r>
          </w:p>
        </w:tc>
        <w:tc>
          <w:tcPr>
            <w:tcW w:w="1185" w:type="dxa"/>
            <w:vAlign w:val="center"/>
          </w:tcPr>
          <w:p w14:paraId="5172691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7A73F638" w14:textId="2D362CA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4DB9B2BC" w14:textId="125B332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47.56</w:t>
            </w:r>
          </w:p>
        </w:tc>
        <w:tc>
          <w:tcPr>
            <w:tcW w:w="1185" w:type="dxa"/>
            <w:vAlign w:val="center"/>
          </w:tcPr>
          <w:p w14:paraId="4FC6DD2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7FBA61DD" w14:textId="1B1FD80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1757" w:type="dxa"/>
            <w:vAlign w:val="center"/>
          </w:tcPr>
          <w:p w14:paraId="2C494D8D" w14:textId="2FB00FE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_</w:t>
            </w:r>
          </w:p>
        </w:tc>
      </w:tr>
      <w:tr w:rsidR="00D57112" w:rsidRPr="00FE05D0" w14:paraId="2500A064" w14:textId="77777777" w:rsidTr="00882464">
        <w:trPr>
          <w:trHeight w:val="213"/>
        </w:trPr>
        <w:tc>
          <w:tcPr>
            <w:tcW w:w="1848" w:type="dxa"/>
            <w:vAlign w:val="center"/>
          </w:tcPr>
          <w:p w14:paraId="58159B39" w14:textId="07BE343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±</w:t>
            </w:r>
          </w:p>
        </w:tc>
        <w:tc>
          <w:tcPr>
            <w:tcW w:w="646" w:type="dxa"/>
            <w:vAlign w:val="center"/>
          </w:tcPr>
          <w:p w14:paraId="4FF0D138" w14:textId="105E54E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85" w:type="dxa"/>
            <w:vAlign w:val="center"/>
          </w:tcPr>
          <w:p w14:paraId="64972051" w14:textId="0DEBE8C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67" w:type="dxa"/>
            <w:vAlign w:val="center"/>
          </w:tcPr>
          <w:p w14:paraId="14BFAE80" w14:textId="2E4ED3D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185" w:type="dxa"/>
            <w:vAlign w:val="center"/>
          </w:tcPr>
          <w:p w14:paraId="18962DA2" w14:textId="2122CBD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767" w:type="dxa"/>
            <w:vAlign w:val="center"/>
          </w:tcPr>
          <w:p w14:paraId="54615E1E" w14:textId="4EF3731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1185" w:type="dxa"/>
            <w:vAlign w:val="center"/>
          </w:tcPr>
          <w:p w14:paraId="36647C91" w14:textId="6C930DB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767" w:type="dxa"/>
            <w:vAlign w:val="center"/>
          </w:tcPr>
          <w:p w14:paraId="480B8E15" w14:textId="6082604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185" w:type="dxa"/>
            <w:vAlign w:val="center"/>
          </w:tcPr>
          <w:p w14:paraId="7E569970" w14:textId="04B4573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767" w:type="dxa"/>
            <w:vAlign w:val="center"/>
          </w:tcPr>
          <w:p w14:paraId="5B494769" w14:textId="1581ACA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185" w:type="dxa"/>
            <w:vAlign w:val="center"/>
          </w:tcPr>
          <w:p w14:paraId="25456C60" w14:textId="2AC9187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767" w:type="dxa"/>
            <w:vAlign w:val="center"/>
          </w:tcPr>
          <w:p w14:paraId="735B618F" w14:textId="7FBCAE5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185" w:type="dxa"/>
            <w:vAlign w:val="center"/>
          </w:tcPr>
          <w:p w14:paraId="13BA9E1E" w14:textId="0478943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1.09</w:t>
            </w:r>
          </w:p>
        </w:tc>
        <w:tc>
          <w:tcPr>
            <w:tcW w:w="1757" w:type="dxa"/>
            <w:vAlign w:val="center"/>
          </w:tcPr>
          <w:p w14:paraId="79509F6A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07618DCF" w14:textId="77777777" w:rsidTr="00624A3F">
        <w:trPr>
          <w:trHeight w:val="379"/>
        </w:trPr>
        <w:tc>
          <w:tcPr>
            <w:tcW w:w="1848" w:type="dxa"/>
            <w:vAlign w:val="center"/>
          </w:tcPr>
          <w:p w14:paraId="2415F1F9" w14:textId="2DD1E1C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CD at 1%</w:t>
            </w:r>
          </w:p>
        </w:tc>
        <w:tc>
          <w:tcPr>
            <w:tcW w:w="646" w:type="dxa"/>
            <w:vAlign w:val="center"/>
          </w:tcPr>
          <w:p w14:paraId="78F0A888" w14:textId="20DB221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185" w:type="dxa"/>
            <w:vAlign w:val="center"/>
          </w:tcPr>
          <w:p w14:paraId="437E69C2" w14:textId="11B81FA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67" w:type="dxa"/>
            <w:vAlign w:val="center"/>
          </w:tcPr>
          <w:p w14:paraId="63AC1728" w14:textId="5FA32C3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1185" w:type="dxa"/>
            <w:vAlign w:val="center"/>
          </w:tcPr>
          <w:p w14:paraId="5C015802" w14:textId="11E374E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767" w:type="dxa"/>
            <w:vAlign w:val="center"/>
          </w:tcPr>
          <w:p w14:paraId="3A9A35F2" w14:textId="5E08634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1.64</w:t>
            </w:r>
          </w:p>
        </w:tc>
        <w:tc>
          <w:tcPr>
            <w:tcW w:w="1185" w:type="dxa"/>
            <w:vAlign w:val="center"/>
          </w:tcPr>
          <w:p w14:paraId="491449FF" w14:textId="02D4D4A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767" w:type="dxa"/>
            <w:vAlign w:val="center"/>
          </w:tcPr>
          <w:p w14:paraId="2A67A79C" w14:textId="39EF30A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1.82</w:t>
            </w:r>
          </w:p>
        </w:tc>
        <w:tc>
          <w:tcPr>
            <w:tcW w:w="1185" w:type="dxa"/>
            <w:vAlign w:val="center"/>
          </w:tcPr>
          <w:p w14:paraId="6595DBB1" w14:textId="28299D8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3.47</w:t>
            </w:r>
          </w:p>
        </w:tc>
        <w:tc>
          <w:tcPr>
            <w:tcW w:w="767" w:type="dxa"/>
            <w:vAlign w:val="center"/>
          </w:tcPr>
          <w:p w14:paraId="411A1534" w14:textId="5F8C48D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2.41</w:t>
            </w:r>
          </w:p>
        </w:tc>
        <w:tc>
          <w:tcPr>
            <w:tcW w:w="1185" w:type="dxa"/>
            <w:vAlign w:val="center"/>
          </w:tcPr>
          <w:p w14:paraId="20AC480E" w14:textId="23D4087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2.67</w:t>
            </w:r>
          </w:p>
        </w:tc>
        <w:tc>
          <w:tcPr>
            <w:tcW w:w="767" w:type="dxa"/>
            <w:vAlign w:val="center"/>
          </w:tcPr>
          <w:p w14:paraId="0C55049A" w14:textId="1854E62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1185" w:type="dxa"/>
            <w:vAlign w:val="center"/>
          </w:tcPr>
          <w:p w14:paraId="349E2E4F" w14:textId="0C0EB08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1757" w:type="dxa"/>
            <w:vAlign w:val="center"/>
          </w:tcPr>
          <w:p w14:paraId="3363668A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9F13A" w14:textId="77777777" w:rsidR="00B57F02" w:rsidRDefault="00B57F02" w:rsidP="00B57F02">
      <w:pPr>
        <w:rPr>
          <w:rFonts w:ascii="Times New Roman" w:hAnsi="Times New Roman" w:cs="Times New Roman"/>
          <w:sz w:val="24"/>
          <w:szCs w:val="24"/>
        </w:rPr>
      </w:pPr>
      <w:r w:rsidRPr="0054323F">
        <w:rPr>
          <w:rFonts w:ascii="Times New Roman" w:hAnsi="Times New Roman" w:cs="Times New Roman"/>
          <w:sz w:val="24"/>
          <w:szCs w:val="24"/>
        </w:rPr>
        <w:t>* Data is average of four replications.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323F">
        <w:rPr>
          <w:rFonts w:ascii="Times New Roman" w:hAnsi="Times New Roman" w:cs="Times New Roman"/>
          <w:sz w:val="24"/>
          <w:szCs w:val="24"/>
        </w:rPr>
        <w:t>Figures in parenthesis are arcsine transformed value.</w:t>
      </w:r>
    </w:p>
    <w:p w14:paraId="52444EB5" w14:textId="77777777" w:rsidR="002A5DDF" w:rsidRDefault="002A5DDF" w:rsidP="0088246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BB22C4" w14:textId="0EAE5D77" w:rsidR="00882464" w:rsidRPr="00712C67" w:rsidRDefault="00882464" w:rsidP="008824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2C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5D4A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Compatibility of </w:t>
      </w:r>
      <w:proofErr w:type="spellStart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Beauveria</w:t>
      </w:r>
      <w:proofErr w:type="spellEnd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bassiana</w:t>
      </w:r>
      <w:proofErr w:type="spellEnd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>
        <w:rPr>
          <w:rFonts w:ascii="Times New Roman" w:hAnsi="Times New Roman" w:cs="Times New Roman"/>
          <w:b/>
          <w:bCs/>
          <w:sz w:val="24"/>
          <w:szCs w:val="24"/>
        </w:rPr>
        <w:t>fungi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cides at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x dose. </w:t>
      </w:r>
    </w:p>
    <w:tbl>
      <w:tblPr>
        <w:tblStyle w:val="TableGrid"/>
        <w:tblpPr w:leftFromText="180" w:rightFromText="180" w:vertAnchor="page" w:horzAnchor="margin" w:tblpX="-469" w:tblpY="1761"/>
        <w:tblW w:w="15196" w:type="dxa"/>
        <w:tblLook w:val="04A0" w:firstRow="1" w:lastRow="0" w:firstColumn="1" w:lastColumn="0" w:noHBand="0" w:noVBand="1"/>
      </w:tblPr>
      <w:tblGrid>
        <w:gridCol w:w="1848"/>
        <w:gridCol w:w="646"/>
        <w:gridCol w:w="1185"/>
        <w:gridCol w:w="767"/>
        <w:gridCol w:w="1185"/>
        <w:gridCol w:w="767"/>
        <w:gridCol w:w="1185"/>
        <w:gridCol w:w="767"/>
        <w:gridCol w:w="1185"/>
        <w:gridCol w:w="767"/>
        <w:gridCol w:w="1185"/>
        <w:gridCol w:w="767"/>
        <w:gridCol w:w="1185"/>
        <w:gridCol w:w="1757"/>
      </w:tblGrid>
      <w:tr w:rsidR="00882464" w:rsidRPr="00FE05D0" w14:paraId="6194CD35" w14:textId="77777777" w:rsidTr="004D0424">
        <w:trPr>
          <w:trHeight w:val="417"/>
        </w:trPr>
        <w:tc>
          <w:tcPr>
            <w:tcW w:w="1848" w:type="dxa"/>
            <w:vMerge w:val="restart"/>
            <w:vAlign w:val="center"/>
          </w:tcPr>
          <w:p w14:paraId="0831A09C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11591" w:type="dxa"/>
            <w:gridSpan w:val="12"/>
            <w:vAlign w:val="center"/>
          </w:tcPr>
          <w:p w14:paraId="72EB2742" w14:textId="6F6ACCDC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 xml:space="preserve">Average colony diameter of </w:t>
            </w:r>
            <w:proofErr w:type="spellStart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Beauveria</w:t>
            </w:r>
            <w:proofErr w:type="spellEnd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bassiana</w:t>
            </w:r>
            <w:proofErr w:type="spellEnd"/>
            <w:r w:rsidR="00D57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(mm)*</w:t>
            </w:r>
          </w:p>
        </w:tc>
        <w:tc>
          <w:tcPr>
            <w:tcW w:w="1757" w:type="dxa"/>
            <w:vMerge w:val="restart"/>
            <w:vAlign w:val="center"/>
          </w:tcPr>
          <w:p w14:paraId="424DFDB9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Toxicity</w:t>
            </w:r>
          </w:p>
          <w:p w14:paraId="450B67AA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</w:tr>
      <w:tr w:rsidR="00882464" w:rsidRPr="00FE05D0" w14:paraId="2395B772" w14:textId="77777777" w:rsidTr="004D0424">
        <w:trPr>
          <w:trHeight w:val="693"/>
        </w:trPr>
        <w:tc>
          <w:tcPr>
            <w:tcW w:w="1848" w:type="dxa"/>
            <w:vMerge/>
            <w:vAlign w:val="center"/>
          </w:tcPr>
          <w:p w14:paraId="24914C0A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751ED0AE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24 hrs</w:t>
            </w:r>
          </w:p>
        </w:tc>
        <w:tc>
          <w:tcPr>
            <w:tcW w:w="1185" w:type="dxa"/>
            <w:vAlign w:val="center"/>
          </w:tcPr>
          <w:p w14:paraId="3A389421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79785A4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7AEE9B46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48 hrs</w:t>
            </w:r>
          </w:p>
        </w:tc>
        <w:tc>
          <w:tcPr>
            <w:tcW w:w="1185" w:type="dxa"/>
            <w:vAlign w:val="center"/>
          </w:tcPr>
          <w:p w14:paraId="2EC7BD33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3FB20F3D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2CFF7C77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72 hrs</w:t>
            </w:r>
          </w:p>
        </w:tc>
        <w:tc>
          <w:tcPr>
            <w:tcW w:w="1185" w:type="dxa"/>
            <w:vAlign w:val="center"/>
          </w:tcPr>
          <w:p w14:paraId="6056AAE2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7E68F24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630E5F9F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96 hrs</w:t>
            </w:r>
          </w:p>
        </w:tc>
        <w:tc>
          <w:tcPr>
            <w:tcW w:w="1185" w:type="dxa"/>
            <w:vAlign w:val="center"/>
          </w:tcPr>
          <w:p w14:paraId="3977473B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FF46E90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4F4252C4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120 hrs</w:t>
            </w:r>
          </w:p>
        </w:tc>
        <w:tc>
          <w:tcPr>
            <w:tcW w:w="1185" w:type="dxa"/>
            <w:vAlign w:val="center"/>
          </w:tcPr>
          <w:p w14:paraId="3E6E1BD8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12F03DD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23B3F952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144 hrs</w:t>
            </w:r>
          </w:p>
        </w:tc>
        <w:tc>
          <w:tcPr>
            <w:tcW w:w="1185" w:type="dxa"/>
            <w:vAlign w:val="center"/>
          </w:tcPr>
          <w:p w14:paraId="4A7095EE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C34AED1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1757" w:type="dxa"/>
            <w:vMerge/>
            <w:vAlign w:val="center"/>
          </w:tcPr>
          <w:p w14:paraId="6C235C38" w14:textId="77777777" w:rsidR="00882464" w:rsidRPr="00FE05D0" w:rsidRDefault="00882464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1E9C45D9" w14:textId="77777777" w:rsidTr="004D0424">
        <w:trPr>
          <w:trHeight w:val="986"/>
        </w:trPr>
        <w:tc>
          <w:tcPr>
            <w:tcW w:w="1848" w:type="dxa"/>
            <w:vAlign w:val="center"/>
          </w:tcPr>
          <w:p w14:paraId="41AB67DB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  <w:p w14:paraId="67BC156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Fluxapyroxad</w:t>
            </w:r>
            <w:proofErr w:type="spellEnd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Pyraclostrobin</w:t>
            </w:r>
            <w:proofErr w:type="spellEnd"/>
          </w:p>
          <w:p w14:paraId="358EBA69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3F921062" w14:textId="452CC01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60D1B31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377AB22D" w14:textId="67D0E59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791233A6" w14:textId="54053A2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6794077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207BB5C6" w14:textId="34F017C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44F93F33" w14:textId="79CD378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50D8617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56A8BFD5" w14:textId="182075F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22D431E3" w14:textId="3059524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6DB547D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7B5CD4BC" w14:textId="5E915D0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335A2EDA" w14:textId="09AB3E5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09839D8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72E8E7A6" w14:textId="193ED23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6C0BB387" w14:textId="1A12FB6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654317B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6852D2E0" w14:textId="59F2F43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1757" w:type="dxa"/>
            <w:vAlign w:val="center"/>
          </w:tcPr>
          <w:p w14:paraId="4C70CE04" w14:textId="588FEF8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33E4C9CC" w14:textId="77777777" w:rsidTr="004D0424">
        <w:trPr>
          <w:trHeight w:val="918"/>
        </w:trPr>
        <w:tc>
          <w:tcPr>
            <w:tcW w:w="1848" w:type="dxa"/>
            <w:vAlign w:val="center"/>
          </w:tcPr>
          <w:p w14:paraId="6C3059D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14:paraId="15F470CB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Tebuconazole</w:t>
            </w:r>
            <w:proofErr w:type="spellEnd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Trifloxystrobin</w:t>
            </w:r>
            <w:proofErr w:type="spellEnd"/>
          </w:p>
        </w:tc>
        <w:tc>
          <w:tcPr>
            <w:tcW w:w="646" w:type="dxa"/>
            <w:vAlign w:val="center"/>
          </w:tcPr>
          <w:p w14:paraId="5D97D8D0" w14:textId="24E49FB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1D07750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41BF47A2" w14:textId="657E229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622BE9AA" w14:textId="33029FE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06BD239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4701A895" w14:textId="210BBE1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25AD3A3E" w14:textId="5A8918F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589022B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396B7D39" w14:textId="2C91601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6BAFB352" w14:textId="601F108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22C9757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00CC8611" w14:textId="25AC241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413FF85E" w14:textId="57F108E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54EF6680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6F68A1D2" w14:textId="7F3C1B8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1C14F113" w14:textId="3FF8305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2F63DCB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104EEB42" w14:textId="2517212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1757" w:type="dxa"/>
            <w:vAlign w:val="center"/>
          </w:tcPr>
          <w:p w14:paraId="3EA3FB19" w14:textId="0360031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5D9E8764" w14:textId="77777777" w:rsidTr="004D0424">
        <w:trPr>
          <w:trHeight w:val="1152"/>
        </w:trPr>
        <w:tc>
          <w:tcPr>
            <w:tcW w:w="1848" w:type="dxa"/>
            <w:vAlign w:val="center"/>
          </w:tcPr>
          <w:p w14:paraId="6B1E572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  <w:p w14:paraId="06031871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Dimethomorph</w:t>
            </w:r>
          </w:p>
        </w:tc>
        <w:tc>
          <w:tcPr>
            <w:tcW w:w="646" w:type="dxa"/>
            <w:vAlign w:val="center"/>
          </w:tcPr>
          <w:p w14:paraId="3FCD586E" w14:textId="1562E04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0D4388C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27EBB6EF" w14:textId="72E2BA2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18D5B290" w14:textId="7F0BE95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1185" w:type="dxa"/>
            <w:vAlign w:val="center"/>
          </w:tcPr>
          <w:p w14:paraId="0703AEF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72.06</w:t>
            </w:r>
          </w:p>
          <w:p w14:paraId="2086969B" w14:textId="335BCCB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(58.44)</w:t>
            </w:r>
          </w:p>
        </w:tc>
        <w:tc>
          <w:tcPr>
            <w:tcW w:w="767" w:type="dxa"/>
            <w:vAlign w:val="center"/>
          </w:tcPr>
          <w:p w14:paraId="664C8B1A" w14:textId="63C8540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1185" w:type="dxa"/>
            <w:vAlign w:val="center"/>
          </w:tcPr>
          <w:p w14:paraId="174D67F1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56.18</w:t>
            </w:r>
          </w:p>
          <w:p w14:paraId="2F265349" w14:textId="0F994DA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(49.27)</w:t>
            </w:r>
          </w:p>
        </w:tc>
        <w:tc>
          <w:tcPr>
            <w:tcW w:w="767" w:type="dxa"/>
            <w:vAlign w:val="center"/>
          </w:tcPr>
          <w:p w14:paraId="6C55D52F" w14:textId="07442BD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10.67</w:t>
            </w:r>
          </w:p>
        </w:tc>
        <w:tc>
          <w:tcPr>
            <w:tcW w:w="1185" w:type="dxa"/>
            <w:vAlign w:val="center"/>
          </w:tcPr>
          <w:p w14:paraId="5D520DA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57.62</w:t>
            </w:r>
          </w:p>
          <w:p w14:paraId="40B8735E" w14:textId="2FE37F6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(49.45)</w:t>
            </w:r>
          </w:p>
        </w:tc>
        <w:tc>
          <w:tcPr>
            <w:tcW w:w="767" w:type="dxa"/>
            <w:vAlign w:val="center"/>
          </w:tcPr>
          <w:p w14:paraId="7F2EC5E5" w14:textId="459AD52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185" w:type="dxa"/>
            <w:vAlign w:val="center"/>
          </w:tcPr>
          <w:p w14:paraId="5FEF167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65.08</w:t>
            </w:r>
          </w:p>
          <w:p w14:paraId="5F1A52D5" w14:textId="723EF93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(53.81)</w:t>
            </w:r>
          </w:p>
        </w:tc>
        <w:tc>
          <w:tcPr>
            <w:tcW w:w="767" w:type="dxa"/>
            <w:vAlign w:val="center"/>
          </w:tcPr>
          <w:p w14:paraId="0FE8AEC4" w14:textId="74EBFFE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15.22</w:t>
            </w:r>
          </w:p>
        </w:tc>
        <w:tc>
          <w:tcPr>
            <w:tcW w:w="1185" w:type="dxa"/>
            <w:vAlign w:val="center"/>
          </w:tcPr>
          <w:p w14:paraId="1CC55F6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67.00</w:t>
            </w:r>
          </w:p>
          <w:p w14:paraId="51BD7BD0" w14:textId="5AE95FC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(54.95)</w:t>
            </w:r>
          </w:p>
        </w:tc>
        <w:tc>
          <w:tcPr>
            <w:tcW w:w="1757" w:type="dxa"/>
            <w:vAlign w:val="center"/>
          </w:tcPr>
          <w:p w14:paraId="5858B181" w14:textId="460B8CE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1E23586E" w14:textId="77777777" w:rsidTr="004D0424">
        <w:trPr>
          <w:trHeight w:val="769"/>
        </w:trPr>
        <w:tc>
          <w:tcPr>
            <w:tcW w:w="1848" w:type="dxa"/>
            <w:vAlign w:val="center"/>
          </w:tcPr>
          <w:p w14:paraId="25BCE5E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  <w:p w14:paraId="5ACC1825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Azoxystrobin + Difenoconazole</w:t>
            </w:r>
          </w:p>
        </w:tc>
        <w:tc>
          <w:tcPr>
            <w:tcW w:w="646" w:type="dxa"/>
            <w:vAlign w:val="center"/>
          </w:tcPr>
          <w:p w14:paraId="62C725BF" w14:textId="4429B50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0F12234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5295700D" w14:textId="45E0704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49F874EB" w14:textId="4E40159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0B88BB0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2D467917" w14:textId="177C342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3A035BC" w14:textId="12EA1EA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3AA7B08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36D7A28E" w14:textId="4E2B470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983EF11" w14:textId="6D502B7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37A11561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63052E7F" w14:textId="39BE024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58D59B45" w14:textId="496A480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0D5A973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005CA55B" w14:textId="67676B1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7D404C67" w14:textId="05857E2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6D4625C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2E34CDCC" w14:textId="3723AA7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1757" w:type="dxa"/>
            <w:vAlign w:val="center"/>
          </w:tcPr>
          <w:p w14:paraId="3AC7CD7F" w14:textId="6E5078F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5F3583F0" w14:textId="77777777" w:rsidTr="004D0424">
        <w:trPr>
          <w:trHeight w:val="963"/>
        </w:trPr>
        <w:tc>
          <w:tcPr>
            <w:tcW w:w="1848" w:type="dxa"/>
            <w:vAlign w:val="center"/>
          </w:tcPr>
          <w:p w14:paraId="4D043EE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</w:t>
            </w:r>
          </w:p>
          <w:p w14:paraId="36ED7CE2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Propiconazole + Difenoconazole</w:t>
            </w:r>
          </w:p>
        </w:tc>
        <w:tc>
          <w:tcPr>
            <w:tcW w:w="646" w:type="dxa"/>
            <w:vAlign w:val="center"/>
          </w:tcPr>
          <w:p w14:paraId="4FDCAB97" w14:textId="203D89B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3D970EB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6D3DE3A1" w14:textId="77CDEB1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7A528568" w14:textId="31C0DE2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4F1716F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5CBC5258" w14:textId="43D906A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3FAFD143" w14:textId="77E1175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14993A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5ACC2CD2" w14:textId="4EB1BA0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65E06235" w14:textId="133B0C1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5B4ABA5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4DF61C7B" w14:textId="5CDCB25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75AF80A8" w14:textId="19B1A52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4F1A30F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1C26FA60" w14:textId="3AD6805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1E5FF311" w14:textId="5205DA4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4592AAE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342793E7" w14:textId="26B26D9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1757" w:type="dxa"/>
            <w:vAlign w:val="center"/>
          </w:tcPr>
          <w:p w14:paraId="6D61E25A" w14:textId="2622999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477F8F9F" w14:textId="77777777" w:rsidTr="004D0424">
        <w:trPr>
          <w:trHeight w:val="810"/>
        </w:trPr>
        <w:tc>
          <w:tcPr>
            <w:tcW w:w="1848" w:type="dxa"/>
            <w:vAlign w:val="center"/>
          </w:tcPr>
          <w:p w14:paraId="2313881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</w:p>
          <w:p w14:paraId="3F58EEDD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646" w:type="dxa"/>
            <w:vAlign w:val="center"/>
          </w:tcPr>
          <w:p w14:paraId="51D06E93" w14:textId="1869F82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85" w:type="dxa"/>
            <w:vAlign w:val="center"/>
          </w:tcPr>
          <w:p w14:paraId="534F1F58" w14:textId="346133D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67" w:type="dxa"/>
            <w:vAlign w:val="center"/>
          </w:tcPr>
          <w:p w14:paraId="1D724372" w14:textId="100F039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1185" w:type="dxa"/>
            <w:vAlign w:val="center"/>
          </w:tcPr>
          <w:p w14:paraId="5856FA11" w14:textId="2B08B58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67" w:type="dxa"/>
            <w:vAlign w:val="center"/>
          </w:tcPr>
          <w:p w14:paraId="1BC44A4D" w14:textId="0829E74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15.56</w:t>
            </w:r>
          </w:p>
        </w:tc>
        <w:tc>
          <w:tcPr>
            <w:tcW w:w="1185" w:type="dxa"/>
            <w:vAlign w:val="center"/>
          </w:tcPr>
          <w:p w14:paraId="7A586955" w14:textId="4A9B18D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67" w:type="dxa"/>
            <w:vAlign w:val="center"/>
          </w:tcPr>
          <w:p w14:paraId="2CCDE528" w14:textId="3B15B05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85" w:type="dxa"/>
            <w:vAlign w:val="center"/>
          </w:tcPr>
          <w:p w14:paraId="435685E1" w14:textId="4A1B2CE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67" w:type="dxa"/>
            <w:vAlign w:val="center"/>
          </w:tcPr>
          <w:p w14:paraId="695AE679" w14:textId="0F96B3A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37.33</w:t>
            </w:r>
          </w:p>
        </w:tc>
        <w:tc>
          <w:tcPr>
            <w:tcW w:w="1185" w:type="dxa"/>
            <w:vAlign w:val="center"/>
          </w:tcPr>
          <w:p w14:paraId="7E313963" w14:textId="23779CD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67" w:type="dxa"/>
            <w:vAlign w:val="center"/>
          </w:tcPr>
          <w:p w14:paraId="41739309" w14:textId="3EC87EE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46.11</w:t>
            </w:r>
          </w:p>
        </w:tc>
        <w:tc>
          <w:tcPr>
            <w:tcW w:w="1185" w:type="dxa"/>
            <w:vAlign w:val="center"/>
          </w:tcPr>
          <w:p w14:paraId="6E41FF27" w14:textId="2CBA4B5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757" w:type="dxa"/>
            <w:vAlign w:val="center"/>
          </w:tcPr>
          <w:p w14:paraId="74E670BA" w14:textId="01E97BD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-</w:t>
            </w:r>
          </w:p>
        </w:tc>
      </w:tr>
      <w:tr w:rsidR="00D57112" w:rsidRPr="00FE05D0" w14:paraId="78E78748" w14:textId="77777777" w:rsidTr="004D0424">
        <w:trPr>
          <w:trHeight w:val="213"/>
        </w:trPr>
        <w:tc>
          <w:tcPr>
            <w:tcW w:w="1848" w:type="dxa"/>
            <w:vAlign w:val="center"/>
          </w:tcPr>
          <w:p w14:paraId="03B5B0F0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±</w:t>
            </w:r>
          </w:p>
        </w:tc>
        <w:tc>
          <w:tcPr>
            <w:tcW w:w="646" w:type="dxa"/>
            <w:vAlign w:val="center"/>
          </w:tcPr>
          <w:p w14:paraId="6C51A96C" w14:textId="754086C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85" w:type="dxa"/>
            <w:vAlign w:val="center"/>
          </w:tcPr>
          <w:p w14:paraId="13DD83F5" w14:textId="478039F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67" w:type="dxa"/>
            <w:vAlign w:val="center"/>
          </w:tcPr>
          <w:p w14:paraId="341BFAE3" w14:textId="1D3BD0C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185" w:type="dxa"/>
            <w:vAlign w:val="center"/>
          </w:tcPr>
          <w:p w14:paraId="3074A8BD" w14:textId="1AC64B2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1.59</w:t>
            </w:r>
          </w:p>
        </w:tc>
        <w:tc>
          <w:tcPr>
            <w:tcW w:w="767" w:type="dxa"/>
            <w:vAlign w:val="center"/>
          </w:tcPr>
          <w:p w14:paraId="067A1F13" w14:textId="443DC24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185" w:type="dxa"/>
            <w:vAlign w:val="center"/>
          </w:tcPr>
          <w:p w14:paraId="1606C929" w14:textId="1051FC1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 xml:space="preserve">      0.90</w:t>
            </w:r>
          </w:p>
        </w:tc>
        <w:tc>
          <w:tcPr>
            <w:tcW w:w="767" w:type="dxa"/>
            <w:vAlign w:val="center"/>
          </w:tcPr>
          <w:p w14:paraId="1D5FF8A6" w14:textId="344125A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185" w:type="dxa"/>
            <w:vAlign w:val="center"/>
          </w:tcPr>
          <w:p w14:paraId="05D2A81D" w14:textId="424F021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767" w:type="dxa"/>
            <w:vAlign w:val="center"/>
          </w:tcPr>
          <w:p w14:paraId="7D880FA9" w14:textId="6C10E91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185" w:type="dxa"/>
            <w:vAlign w:val="center"/>
          </w:tcPr>
          <w:p w14:paraId="67CDD043" w14:textId="5FCA763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767" w:type="dxa"/>
            <w:vAlign w:val="center"/>
          </w:tcPr>
          <w:p w14:paraId="5DBB7C92" w14:textId="7526D13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185" w:type="dxa"/>
            <w:vAlign w:val="center"/>
          </w:tcPr>
          <w:p w14:paraId="7CA6CBE5" w14:textId="6D34D04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757" w:type="dxa"/>
            <w:vAlign w:val="center"/>
          </w:tcPr>
          <w:p w14:paraId="25E90EBF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144A721D" w14:textId="77777777" w:rsidTr="004D0424">
        <w:trPr>
          <w:trHeight w:val="379"/>
        </w:trPr>
        <w:tc>
          <w:tcPr>
            <w:tcW w:w="1848" w:type="dxa"/>
            <w:vAlign w:val="center"/>
          </w:tcPr>
          <w:p w14:paraId="653DC373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CD at 1%</w:t>
            </w:r>
          </w:p>
        </w:tc>
        <w:tc>
          <w:tcPr>
            <w:tcW w:w="646" w:type="dxa"/>
            <w:vAlign w:val="center"/>
          </w:tcPr>
          <w:p w14:paraId="0D7FFB02" w14:textId="1E27B8C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185" w:type="dxa"/>
            <w:vAlign w:val="center"/>
          </w:tcPr>
          <w:p w14:paraId="01CD223E" w14:textId="74E82A3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 xml:space="preserve">       NS</w:t>
            </w:r>
          </w:p>
        </w:tc>
        <w:tc>
          <w:tcPr>
            <w:tcW w:w="767" w:type="dxa"/>
            <w:vAlign w:val="center"/>
          </w:tcPr>
          <w:p w14:paraId="35A765F0" w14:textId="09A8793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1185" w:type="dxa"/>
            <w:vAlign w:val="center"/>
          </w:tcPr>
          <w:p w14:paraId="71FE719E" w14:textId="1F3F08E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 xml:space="preserve">      4.73</w:t>
            </w:r>
          </w:p>
        </w:tc>
        <w:tc>
          <w:tcPr>
            <w:tcW w:w="767" w:type="dxa"/>
            <w:vAlign w:val="center"/>
          </w:tcPr>
          <w:p w14:paraId="4959AB8A" w14:textId="50462CA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185" w:type="dxa"/>
            <w:vAlign w:val="center"/>
          </w:tcPr>
          <w:p w14:paraId="1016B1C4" w14:textId="2F2D257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2.67</w:t>
            </w:r>
          </w:p>
        </w:tc>
        <w:tc>
          <w:tcPr>
            <w:tcW w:w="767" w:type="dxa"/>
            <w:vAlign w:val="center"/>
          </w:tcPr>
          <w:p w14:paraId="51AE5D81" w14:textId="7202412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185" w:type="dxa"/>
            <w:vAlign w:val="center"/>
          </w:tcPr>
          <w:p w14:paraId="29460BA3" w14:textId="5B8A84F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3.77</w:t>
            </w:r>
          </w:p>
        </w:tc>
        <w:tc>
          <w:tcPr>
            <w:tcW w:w="767" w:type="dxa"/>
            <w:vAlign w:val="center"/>
          </w:tcPr>
          <w:p w14:paraId="7F3923A9" w14:textId="6C1B745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185" w:type="dxa"/>
            <w:vAlign w:val="center"/>
          </w:tcPr>
          <w:p w14:paraId="4E19F41E" w14:textId="744BC09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767" w:type="dxa"/>
            <w:vAlign w:val="center"/>
          </w:tcPr>
          <w:p w14:paraId="54B70820" w14:textId="192852A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1.58</w:t>
            </w:r>
          </w:p>
        </w:tc>
        <w:tc>
          <w:tcPr>
            <w:tcW w:w="1185" w:type="dxa"/>
            <w:vAlign w:val="center"/>
          </w:tcPr>
          <w:p w14:paraId="0CBF9CAE" w14:textId="3AF8670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757" w:type="dxa"/>
            <w:vAlign w:val="center"/>
          </w:tcPr>
          <w:p w14:paraId="2DEA65A7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89017" w14:textId="77777777" w:rsidR="00882464" w:rsidRDefault="00882464" w:rsidP="00882464">
      <w:pPr>
        <w:rPr>
          <w:rFonts w:ascii="Times New Roman" w:hAnsi="Times New Roman" w:cs="Times New Roman"/>
          <w:sz w:val="24"/>
          <w:szCs w:val="24"/>
        </w:rPr>
      </w:pPr>
      <w:r w:rsidRPr="0054323F">
        <w:rPr>
          <w:rFonts w:ascii="Times New Roman" w:hAnsi="Times New Roman" w:cs="Times New Roman"/>
          <w:sz w:val="24"/>
          <w:szCs w:val="24"/>
        </w:rPr>
        <w:t>* Data is average of four replications.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323F">
        <w:rPr>
          <w:rFonts w:ascii="Times New Roman" w:hAnsi="Times New Roman" w:cs="Times New Roman"/>
          <w:sz w:val="24"/>
          <w:szCs w:val="24"/>
        </w:rPr>
        <w:t>Figures in parenthesis are arcsine transformed value.</w:t>
      </w:r>
    </w:p>
    <w:p w14:paraId="7AF80C4B" w14:textId="77777777" w:rsidR="00B57F02" w:rsidRDefault="00B57F02" w:rsidP="00895AA2">
      <w:pPr>
        <w:rPr>
          <w:rFonts w:ascii="Times New Roman" w:hAnsi="Times New Roman" w:cs="Times New Roman"/>
          <w:sz w:val="24"/>
          <w:szCs w:val="24"/>
        </w:rPr>
      </w:pPr>
    </w:p>
    <w:p w14:paraId="6154F703" w14:textId="098E8845" w:rsidR="00985AF5" w:rsidRPr="00712C67" w:rsidRDefault="00985AF5" w:rsidP="00985A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2C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5D4A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Compatibility of </w:t>
      </w:r>
      <w:proofErr w:type="spellStart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Beauveria</w:t>
      </w:r>
      <w:proofErr w:type="spellEnd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bassiana</w:t>
      </w:r>
      <w:proofErr w:type="spellEnd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>
        <w:rPr>
          <w:rFonts w:ascii="Times New Roman" w:hAnsi="Times New Roman" w:cs="Times New Roman"/>
          <w:b/>
          <w:bCs/>
          <w:sz w:val="24"/>
          <w:szCs w:val="24"/>
        </w:rPr>
        <w:t>herbi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cides at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x dose. </w:t>
      </w:r>
    </w:p>
    <w:tbl>
      <w:tblPr>
        <w:tblStyle w:val="TableGrid"/>
        <w:tblpPr w:leftFromText="180" w:rightFromText="180" w:vertAnchor="page" w:horzAnchor="margin" w:tblpX="-469" w:tblpY="1761"/>
        <w:tblW w:w="15196" w:type="dxa"/>
        <w:tblLook w:val="04A0" w:firstRow="1" w:lastRow="0" w:firstColumn="1" w:lastColumn="0" w:noHBand="0" w:noVBand="1"/>
      </w:tblPr>
      <w:tblGrid>
        <w:gridCol w:w="1848"/>
        <w:gridCol w:w="646"/>
        <w:gridCol w:w="1185"/>
        <w:gridCol w:w="767"/>
        <w:gridCol w:w="1185"/>
        <w:gridCol w:w="767"/>
        <w:gridCol w:w="1185"/>
        <w:gridCol w:w="767"/>
        <w:gridCol w:w="1185"/>
        <w:gridCol w:w="767"/>
        <w:gridCol w:w="1185"/>
        <w:gridCol w:w="767"/>
        <w:gridCol w:w="1185"/>
        <w:gridCol w:w="1757"/>
      </w:tblGrid>
      <w:tr w:rsidR="00985AF5" w:rsidRPr="00FE05D0" w14:paraId="37611594" w14:textId="77777777" w:rsidTr="00985AF5">
        <w:trPr>
          <w:trHeight w:val="275"/>
        </w:trPr>
        <w:tc>
          <w:tcPr>
            <w:tcW w:w="1848" w:type="dxa"/>
            <w:vMerge w:val="restart"/>
            <w:vAlign w:val="center"/>
          </w:tcPr>
          <w:p w14:paraId="1395230E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11591" w:type="dxa"/>
            <w:gridSpan w:val="12"/>
            <w:vAlign w:val="center"/>
          </w:tcPr>
          <w:p w14:paraId="5B6E9851" w14:textId="6F41F5C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Average colony diameter of</w:t>
            </w:r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Beauveria</w:t>
            </w:r>
            <w:proofErr w:type="spellEnd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bassiana</w:t>
            </w:r>
            <w:proofErr w:type="spellEnd"/>
            <w:r w:rsidR="00D57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(mm)*</w:t>
            </w:r>
          </w:p>
        </w:tc>
        <w:tc>
          <w:tcPr>
            <w:tcW w:w="1757" w:type="dxa"/>
            <w:vMerge w:val="restart"/>
            <w:vAlign w:val="center"/>
          </w:tcPr>
          <w:p w14:paraId="3CD63929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Toxicity</w:t>
            </w:r>
          </w:p>
          <w:p w14:paraId="015BBCA7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</w:tr>
      <w:tr w:rsidR="00985AF5" w:rsidRPr="00FE05D0" w14:paraId="5D897443" w14:textId="77777777" w:rsidTr="004D0424">
        <w:trPr>
          <w:trHeight w:val="693"/>
        </w:trPr>
        <w:tc>
          <w:tcPr>
            <w:tcW w:w="1848" w:type="dxa"/>
            <w:vMerge/>
            <w:vAlign w:val="center"/>
          </w:tcPr>
          <w:p w14:paraId="2285B07A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7DCFF1DD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24 hrs</w:t>
            </w:r>
          </w:p>
        </w:tc>
        <w:tc>
          <w:tcPr>
            <w:tcW w:w="1185" w:type="dxa"/>
            <w:vAlign w:val="center"/>
          </w:tcPr>
          <w:p w14:paraId="2D7E984F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6CA5CD43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2FC076E1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48 hrs</w:t>
            </w:r>
          </w:p>
        </w:tc>
        <w:tc>
          <w:tcPr>
            <w:tcW w:w="1185" w:type="dxa"/>
            <w:vAlign w:val="center"/>
          </w:tcPr>
          <w:p w14:paraId="059D732E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4584C3C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4A7146D4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72 hrs</w:t>
            </w:r>
          </w:p>
        </w:tc>
        <w:tc>
          <w:tcPr>
            <w:tcW w:w="1185" w:type="dxa"/>
            <w:vAlign w:val="center"/>
          </w:tcPr>
          <w:p w14:paraId="76B71338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6869543C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2BD17C9B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96 hrs</w:t>
            </w:r>
          </w:p>
        </w:tc>
        <w:tc>
          <w:tcPr>
            <w:tcW w:w="1185" w:type="dxa"/>
            <w:vAlign w:val="center"/>
          </w:tcPr>
          <w:p w14:paraId="1EA614FC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647FD6BF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175E3701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120 hrs</w:t>
            </w:r>
          </w:p>
        </w:tc>
        <w:tc>
          <w:tcPr>
            <w:tcW w:w="1185" w:type="dxa"/>
            <w:vAlign w:val="center"/>
          </w:tcPr>
          <w:p w14:paraId="1470DE22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9067DBE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1912AF21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144 hrs</w:t>
            </w:r>
          </w:p>
        </w:tc>
        <w:tc>
          <w:tcPr>
            <w:tcW w:w="1185" w:type="dxa"/>
            <w:vAlign w:val="center"/>
          </w:tcPr>
          <w:p w14:paraId="7CD534F0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1A5CE4FC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1757" w:type="dxa"/>
            <w:vMerge/>
            <w:vAlign w:val="center"/>
          </w:tcPr>
          <w:p w14:paraId="78C94C85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7BD27E47" w14:textId="77777777" w:rsidTr="004D0424">
        <w:trPr>
          <w:trHeight w:val="986"/>
        </w:trPr>
        <w:tc>
          <w:tcPr>
            <w:tcW w:w="1848" w:type="dxa"/>
            <w:vAlign w:val="center"/>
          </w:tcPr>
          <w:p w14:paraId="7378784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  <w:p w14:paraId="0EB79FE9" w14:textId="6FAAAAA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Paraquat dichloride</w:t>
            </w:r>
          </w:p>
        </w:tc>
        <w:tc>
          <w:tcPr>
            <w:tcW w:w="646" w:type="dxa"/>
            <w:vAlign w:val="center"/>
          </w:tcPr>
          <w:p w14:paraId="357E6BD6" w14:textId="00C9229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3F419C1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4E38D794" w14:textId="530D8A3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75B32633" w14:textId="497BB12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185" w:type="dxa"/>
            <w:vAlign w:val="center"/>
          </w:tcPr>
          <w:p w14:paraId="2947EAD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82.96</w:t>
            </w:r>
          </w:p>
          <w:p w14:paraId="05E0027B" w14:textId="4709843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(65.67)</w:t>
            </w:r>
          </w:p>
        </w:tc>
        <w:tc>
          <w:tcPr>
            <w:tcW w:w="767" w:type="dxa"/>
            <w:vAlign w:val="center"/>
          </w:tcPr>
          <w:p w14:paraId="7DCBCA2C" w14:textId="5320FAD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3.67</w:t>
            </w:r>
          </w:p>
        </w:tc>
        <w:tc>
          <w:tcPr>
            <w:tcW w:w="1185" w:type="dxa"/>
            <w:vAlign w:val="center"/>
          </w:tcPr>
          <w:p w14:paraId="3344801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78.69</w:t>
            </w:r>
          </w:p>
          <w:p w14:paraId="4A026875" w14:textId="65F2FF1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(62.65)</w:t>
            </w:r>
          </w:p>
        </w:tc>
        <w:tc>
          <w:tcPr>
            <w:tcW w:w="767" w:type="dxa"/>
            <w:vAlign w:val="center"/>
          </w:tcPr>
          <w:p w14:paraId="596E1F7A" w14:textId="3630340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5.33</w:t>
            </w:r>
          </w:p>
        </w:tc>
        <w:tc>
          <w:tcPr>
            <w:tcW w:w="1185" w:type="dxa"/>
            <w:vAlign w:val="center"/>
          </w:tcPr>
          <w:p w14:paraId="7248A5E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81.00</w:t>
            </w:r>
          </w:p>
          <w:p w14:paraId="3C5CC9D2" w14:textId="6811024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(64.23)</w:t>
            </w:r>
          </w:p>
        </w:tc>
        <w:tc>
          <w:tcPr>
            <w:tcW w:w="767" w:type="dxa"/>
            <w:vAlign w:val="center"/>
          </w:tcPr>
          <w:p w14:paraId="4EB761EB" w14:textId="6F905D2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6.56</w:t>
            </w:r>
          </w:p>
        </w:tc>
        <w:tc>
          <w:tcPr>
            <w:tcW w:w="1185" w:type="dxa"/>
            <w:vAlign w:val="center"/>
          </w:tcPr>
          <w:p w14:paraId="10520CA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82.68</w:t>
            </w:r>
          </w:p>
          <w:p w14:paraId="2D55E30A" w14:textId="36BBAC0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(65.47)</w:t>
            </w:r>
          </w:p>
        </w:tc>
        <w:tc>
          <w:tcPr>
            <w:tcW w:w="767" w:type="dxa"/>
            <w:vAlign w:val="center"/>
          </w:tcPr>
          <w:p w14:paraId="52F3D484" w14:textId="58C4123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7.33</w:t>
            </w:r>
          </w:p>
        </w:tc>
        <w:tc>
          <w:tcPr>
            <w:tcW w:w="1185" w:type="dxa"/>
            <w:vAlign w:val="center"/>
          </w:tcPr>
          <w:p w14:paraId="74FC8BB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84.48</w:t>
            </w:r>
          </w:p>
          <w:p w14:paraId="1789F33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(66.84)</w:t>
            </w:r>
          </w:p>
          <w:p w14:paraId="224DE6FA" w14:textId="34C1659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14:paraId="2244036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</w:p>
          <w:p w14:paraId="21A2C0FD" w14:textId="26438DB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1BC79C7F" w14:textId="77777777" w:rsidTr="004D0424">
        <w:trPr>
          <w:trHeight w:val="918"/>
        </w:trPr>
        <w:tc>
          <w:tcPr>
            <w:tcW w:w="1848" w:type="dxa"/>
            <w:vAlign w:val="center"/>
          </w:tcPr>
          <w:p w14:paraId="284C009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14:paraId="138E8CAF" w14:textId="06BF1E9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Ametryne</w:t>
            </w:r>
            <w:proofErr w:type="spellEnd"/>
          </w:p>
        </w:tc>
        <w:tc>
          <w:tcPr>
            <w:tcW w:w="646" w:type="dxa"/>
            <w:vAlign w:val="center"/>
          </w:tcPr>
          <w:p w14:paraId="5EB7CF6B" w14:textId="08A1672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32FEEE5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42A429CA" w14:textId="7909D7F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2EE3F217" w14:textId="09AF1B9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185" w:type="dxa"/>
            <w:vAlign w:val="center"/>
          </w:tcPr>
          <w:p w14:paraId="1DC12E7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87.97</w:t>
            </w:r>
          </w:p>
          <w:p w14:paraId="02F0D917" w14:textId="17206C3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(70.45)</w:t>
            </w:r>
          </w:p>
        </w:tc>
        <w:tc>
          <w:tcPr>
            <w:tcW w:w="767" w:type="dxa"/>
            <w:vAlign w:val="center"/>
          </w:tcPr>
          <w:p w14:paraId="6CC507B7" w14:textId="51E348E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1185" w:type="dxa"/>
            <w:vAlign w:val="center"/>
          </w:tcPr>
          <w:p w14:paraId="17717D9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88.03</w:t>
            </w:r>
          </w:p>
          <w:p w14:paraId="0EE6FB63" w14:textId="77ED083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(69.77)</w:t>
            </w:r>
          </w:p>
        </w:tc>
        <w:tc>
          <w:tcPr>
            <w:tcW w:w="767" w:type="dxa"/>
            <w:vAlign w:val="center"/>
          </w:tcPr>
          <w:p w14:paraId="4E46C4CE" w14:textId="5B60FC7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4.22</w:t>
            </w:r>
          </w:p>
        </w:tc>
        <w:tc>
          <w:tcPr>
            <w:tcW w:w="1185" w:type="dxa"/>
            <w:vAlign w:val="center"/>
          </w:tcPr>
          <w:p w14:paraId="32C192E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85.20</w:t>
            </w:r>
          </w:p>
          <w:p w14:paraId="66380A8E" w14:textId="472E956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(67.42)</w:t>
            </w:r>
          </w:p>
        </w:tc>
        <w:tc>
          <w:tcPr>
            <w:tcW w:w="767" w:type="dxa"/>
            <w:vAlign w:val="center"/>
          </w:tcPr>
          <w:p w14:paraId="0EF9CF44" w14:textId="6127055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5.78</w:t>
            </w:r>
          </w:p>
        </w:tc>
        <w:tc>
          <w:tcPr>
            <w:tcW w:w="1185" w:type="dxa"/>
            <w:vAlign w:val="center"/>
          </w:tcPr>
          <w:p w14:paraId="31056BF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84.75</w:t>
            </w:r>
          </w:p>
          <w:p w14:paraId="7BFED12D" w14:textId="380AEE5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(67.11)</w:t>
            </w:r>
          </w:p>
        </w:tc>
        <w:tc>
          <w:tcPr>
            <w:tcW w:w="767" w:type="dxa"/>
            <w:vAlign w:val="center"/>
          </w:tcPr>
          <w:p w14:paraId="79ABB4C3" w14:textId="1667629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1185" w:type="dxa"/>
            <w:vAlign w:val="center"/>
          </w:tcPr>
          <w:p w14:paraId="173F126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85.17</w:t>
            </w:r>
          </w:p>
          <w:p w14:paraId="5652F7F3" w14:textId="69B1CC7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(67.43)</w:t>
            </w:r>
          </w:p>
        </w:tc>
        <w:tc>
          <w:tcPr>
            <w:tcW w:w="1757" w:type="dxa"/>
            <w:vAlign w:val="center"/>
          </w:tcPr>
          <w:p w14:paraId="47FEF9F2" w14:textId="64FCC86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7A7F9932" w14:textId="77777777" w:rsidTr="004D0424">
        <w:trPr>
          <w:trHeight w:val="1152"/>
        </w:trPr>
        <w:tc>
          <w:tcPr>
            <w:tcW w:w="1848" w:type="dxa"/>
            <w:vAlign w:val="center"/>
          </w:tcPr>
          <w:p w14:paraId="0DBC9021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  <w:p w14:paraId="3FA00932" w14:textId="15F20D3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Sodium </w:t>
            </w:r>
            <w:proofErr w:type="spellStart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aciflourfen</w:t>
            </w:r>
            <w:proofErr w:type="spellEnd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proofErr w:type="spellStart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Clodinafop-propargyl</w:t>
            </w:r>
            <w:proofErr w:type="spellEnd"/>
          </w:p>
        </w:tc>
        <w:tc>
          <w:tcPr>
            <w:tcW w:w="646" w:type="dxa"/>
            <w:vAlign w:val="center"/>
          </w:tcPr>
          <w:p w14:paraId="798D9BBA" w14:textId="50A181A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5EF76970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29008798" w14:textId="5494C70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145EA10C" w14:textId="6AA3389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2BFFBA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6A2567D1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  <w:p w14:paraId="10F2E9BA" w14:textId="5D44B70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1FD4216" w14:textId="380CA15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5795FCA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6DD5D7A4" w14:textId="3009F35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3FBEAF15" w14:textId="08C97A0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345ADFB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31E9F757" w14:textId="1D46524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77C29034" w14:textId="2DCED72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32145A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25688728" w14:textId="5E79872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3615DD60" w14:textId="7743F16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0491331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5161F390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</w:p>
          <w:p w14:paraId="7EC11E35" w14:textId="35C9BEF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1757" w:type="dxa"/>
            <w:vAlign w:val="center"/>
          </w:tcPr>
          <w:p w14:paraId="07CDBAB0" w14:textId="17AFF9E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45607161" w14:textId="77777777" w:rsidTr="004D0424">
        <w:trPr>
          <w:trHeight w:val="769"/>
        </w:trPr>
        <w:tc>
          <w:tcPr>
            <w:tcW w:w="1848" w:type="dxa"/>
            <w:vAlign w:val="center"/>
          </w:tcPr>
          <w:p w14:paraId="5E8A6640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  <w:p w14:paraId="066D4300" w14:textId="7E819BA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Glyphosate</w:t>
            </w:r>
          </w:p>
        </w:tc>
        <w:tc>
          <w:tcPr>
            <w:tcW w:w="646" w:type="dxa"/>
            <w:vAlign w:val="center"/>
          </w:tcPr>
          <w:p w14:paraId="28B0157E" w14:textId="5512C32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4BD647E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453DA697" w14:textId="769219E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692CCDCA" w14:textId="5DF78AD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C96BD5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7BABAB32" w14:textId="3DEB6F6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3D384F2" w14:textId="0C1D9B5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66DDE33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63A38931" w14:textId="6962000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13D3063A" w14:textId="6FA7167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815562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782150E5" w14:textId="6596F34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312956FB" w14:textId="6B00C8C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8238B8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3F59175F" w14:textId="26ABAE9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57E27E63" w14:textId="2356228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3A76C9E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4C50F783" w14:textId="7A2C028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1757" w:type="dxa"/>
            <w:vAlign w:val="center"/>
          </w:tcPr>
          <w:p w14:paraId="593445A3" w14:textId="056AA31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38AE2081" w14:textId="77777777" w:rsidTr="004D0424">
        <w:trPr>
          <w:trHeight w:val="963"/>
        </w:trPr>
        <w:tc>
          <w:tcPr>
            <w:tcW w:w="1848" w:type="dxa"/>
            <w:vAlign w:val="center"/>
          </w:tcPr>
          <w:p w14:paraId="3917AE20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</w:t>
            </w:r>
          </w:p>
          <w:p w14:paraId="00E5D4EA" w14:textId="5C7FD5F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Mesotrione</w:t>
            </w:r>
            <w:proofErr w:type="spellEnd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proofErr w:type="spellStart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Atrazin</w:t>
            </w:r>
            <w:proofErr w:type="spellEnd"/>
          </w:p>
        </w:tc>
        <w:tc>
          <w:tcPr>
            <w:tcW w:w="646" w:type="dxa"/>
            <w:vAlign w:val="center"/>
          </w:tcPr>
          <w:p w14:paraId="0C25C86A" w14:textId="66FF179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6339208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56C023D8" w14:textId="21A27E2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242BF1F8" w14:textId="71CDF86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185" w:type="dxa"/>
            <w:vAlign w:val="center"/>
          </w:tcPr>
          <w:p w14:paraId="05BF72A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87.67</w:t>
            </w:r>
          </w:p>
          <w:p w14:paraId="0DB6E3F5" w14:textId="1C9DD4B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(69.46)</w:t>
            </w:r>
          </w:p>
        </w:tc>
        <w:tc>
          <w:tcPr>
            <w:tcW w:w="767" w:type="dxa"/>
            <w:vAlign w:val="center"/>
          </w:tcPr>
          <w:p w14:paraId="3C53F44A" w14:textId="6DF67A3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3.67</w:t>
            </w:r>
          </w:p>
        </w:tc>
        <w:tc>
          <w:tcPr>
            <w:tcW w:w="1185" w:type="dxa"/>
            <w:vAlign w:val="center"/>
          </w:tcPr>
          <w:p w14:paraId="23BACAD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79.18</w:t>
            </w:r>
          </w:p>
          <w:p w14:paraId="61F73801" w14:textId="5003C1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(63.18)</w:t>
            </w:r>
          </w:p>
        </w:tc>
        <w:tc>
          <w:tcPr>
            <w:tcW w:w="767" w:type="dxa"/>
            <w:vAlign w:val="center"/>
          </w:tcPr>
          <w:p w14:paraId="642C5DE5" w14:textId="3B21D0A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10.89</w:t>
            </w:r>
          </w:p>
        </w:tc>
        <w:tc>
          <w:tcPr>
            <w:tcW w:w="1185" w:type="dxa"/>
            <w:vAlign w:val="center"/>
          </w:tcPr>
          <w:p w14:paraId="1B4DF85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61.49</w:t>
            </w:r>
          </w:p>
          <w:p w14:paraId="4977A164" w14:textId="193C4C5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(51.71)</w:t>
            </w:r>
          </w:p>
        </w:tc>
        <w:tc>
          <w:tcPr>
            <w:tcW w:w="767" w:type="dxa"/>
            <w:vAlign w:val="center"/>
          </w:tcPr>
          <w:p w14:paraId="0D776408" w14:textId="3949645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17.89</w:t>
            </w:r>
          </w:p>
        </w:tc>
        <w:tc>
          <w:tcPr>
            <w:tcW w:w="1185" w:type="dxa"/>
            <w:vAlign w:val="center"/>
          </w:tcPr>
          <w:p w14:paraId="4F9A78E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52.65</w:t>
            </w:r>
          </w:p>
          <w:p w14:paraId="50E3AA09" w14:textId="741D0AF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(46.52)</w:t>
            </w:r>
          </w:p>
        </w:tc>
        <w:tc>
          <w:tcPr>
            <w:tcW w:w="767" w:type="dxa"/>
            <w:vAlign w:val="center"/>
          </w:tcPr>
          <w:p w14:paraId="48FEF110" w14:textId="193A5F6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185" w:type="dxa"/>
            <w:vAlign w:val="center"/>
          </w:tcPr>
          <w:p w14:paraId="6F6BAD5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55.62</w:t>
            </w:r>
          </w:p>
          <w:p w14:paraId="0A0255C4" w14:textId="10E5CD2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(48.24)</w:t>
            </w:r>
          </w:p>
        </w:tc>
        <w:tc>
          <w:tcPr>
            <w:tcW w:w="1757" w:type="dxa"/>
            <w:vAlign w:val="center"/>
          </w:tcPr>
          <w:p w14:paraId="16A0FA47" w14:textId="5AFC366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5139CF7D" w14:textId="77777777" w:rsidTr="004D0424">
        <w:trPr>
          <w:trHeight w:val="810"/>
        </w:trPr>
        <w:tc>
          <w:tcPr>
            <w:tcW w:w="1848" w:type="dxa"/>
            <w:vAlign w:val="center"/>
          </w:tcPr>
          <w:p w14:paraId="36304A0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</w:p>
          <w:p w14:paraId="28577FD8" w14:textId="759521E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646" w:type="dxa"/>
            <w:vAlign w:val="center"/>
          </w:tcPr>
          <w:p w14:paraId="3FD04A39" w14:textId="18BFA9B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85" w:type="dxa"/>
            <w:vAlign w:val="center"/>
          </w:tcPr>
          <w:p w14:paraId="0BDFAAD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381041D5" w14:textId="1EA9417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62BA4DE9" w14:textId="5E41196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1185" w:type="dxa"/>
            <w:vAlign w:val="center"/>
          </w:tcPr>
          <w:p w14:paraId="0278F7A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17ECEA7A" w14:textId="75C0F2E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76EBFFBE" w14:textId="0633FEE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17.67</w:t>
            </w:r>
          </w:p>
        </w:tc>
        <w:tc>
          <w:tcPr>
            <w:tcW w:w="1185" w:type="dxa"/>
            <w:vAlign w:val="center"/>
          </w:tcPr>
          <w:p w14:paraId="13C6090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79D92F33" w14:textId="2F55451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1BF4B5DC" w14:textId="754813E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28.33</w:t>
            </w:r>
          </w:p>
        </w:tc>
        <w:tc>
          <w:tcPr>
            <w:tcW w:w="1185" w:type="dxa"/>
            <w:vAlign w:val="center"/>
          </w:tcPr>
          <w:p w14:paraId="6930D750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6B48462C" w14:textId="11C11A1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4EB8E8F7" w14:textId="3811B74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38.22</w:t>
            </w:r>
          </w:p>
        </w:tc>
        <w:tc>
          <w:tcPr>
            <w:tcW w:w="1185" w:type="dxa"/>
            <w:vAlign w:val="center"/>
          </w:tcPr>
          <w:p w14:paraId="1AB0BBA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4D396713" w14:textId="091B59C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2E34155A" w14:textId="7950AB1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47.56</w:t>
            </w:r>
          </w:p>
        </w:tc>
        <w:tc>
          <w:tcPr>
            <w:tcW w:w="1185" w:type="dxa"/>
            <w:vAlign w:val="center"/>
          </w:tcPr>
          <w:p w14:paraId="26BFA1B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3EA8D94D" w14:textId="20ABAAB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1757" w:type="dxa"/>
            <w:vAlign w:val="center"/>
          </w:tcPr>
          <w:p w14:paraId="6EA52999" w14:textId="1323AAB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49BCB4CB" w14:textId="77777777" w:rsidTr="004D0424">
        <w:trPr>
          <w:trHeight w:val="213"/>
        </w:trPr>
        <w:tc>
          <w:tcPr>
            <w:tcW w:w="1848" w:type="dxa"/>
            <w:vAlign w:val="center"/>
          </w:tcPr>
          <w:p w14:paraId="31D9C075" w14:textId="5973014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±</w:t>
            </w:r>
          </w:p>
        </w:tc>
        <w:tc>
          <w:tcPr>
            <w:tcW w:w="646" w:type="dxa"/>
            <w:vAlign w:val="center"/>
          </w:tcPr>
          <w:p w14:paraId="09B91E60" w14:textId="74C21CE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85" w:type="dxa"/>
            <w:vAlign w:val="center"/>
          </w:tcPr>
          <w:p w14:paraId="1DCF027F" w14:textId="55DAC61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67" w:type="dxa"/>
            <w:vAlign w:val="center"/>
          </w:tcPr>
          <w:p w14:paraId="299F8FC4" w14:textId="44EF59C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185" w:type="dxa"/>
            <w:vAlign w:val="center"/>
          </w:tcPr>
          <w:p w14:paraId="695B0C92" w14:textId="2D53B17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767" w:type="dxa"/>
            <w:vAlign w:val="center"/>
          </w:tcPr>
          <w:p w14:paraId="64FE29FC" w14:textId="7ECCB07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185" w:type="dxa"/>
            <w:vAlign w:val="center"/>
          </w:tcPr>
          <w:p w14:paraId="059D8670" w14:textId="0D9BD8C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1.48</w:t>
            </w:r>
          </w:p>
        </w:tc>
        <w:tc>
          <w:tcPr>
            <w:tcW w:w="767" w:type="dxa"/>
            <w:vAlign w:val="center"/>
          </w:tcPr>
          <w:p w14:paraId="073B1AA8" w14:textId="2ED8C9E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185" w:type="dxa"/>
            <w:vAlign w:val="center"/>
          </w:tcPr>
          <w:p w14:paraId="017A59B4" w14:textId="4DC55FF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767" w:type="dxa"/>
            <w:vAlign w:val="center"/>
          </w:tcPr>
          <w:p w14:paraId="4DD00A7C" w14:textId="27FEFBB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185" w:type="dxa"/>
            <w:vAlign w:val="center"/>
          </w:tcPr>
          <w:p w14:paraId="412F0473" w14:textId="7C0B80C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767" w:type="dxa"/>
            <w:vAlign w:val="center"/>
          </w:tcPr>
          <w:p w14:paraId="43CA8712" w14:textId="605868A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1.07</w:t>
            </w:r>
          </w:p>
        </w:tc>
        <w:tc>
          <w:tcPr>
            <w:tcW w:w="1185" w:type="dxa"/>
            <w:vAlign w:val="center"/>
          </w:tcPr>
          <w:p w14:paraId="4BAC8878" w14:textId="3AB47D9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1757" w:type="dxa"/>
            <w:vAlign w:val="center"/>
          </w:tcPr>
          <w:p w14:paraId="34FC2FA6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7338ECE7" w14:textId="77777777" w:rsidTr="004D0424">
        <w:trPr>
          <w:trHeight w:val="379"/>
        </w:trPr>
        <w:tc>
          <w:tcPr>
            <w:tcW w:w="1848" w:type="dxa"/>
            <w:vAlign w:val="center"/>
          </w:tcPr>
          <w:p w14:paraId="6770A024" w14:textId="66C0E5D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CD at 1%</w:t>
            </w:r>
          </w:p>
        </w:tc>
        <w:tc>
          <w:tcPr>
            <w:tcW w:w="646" w:type="dxa"/>
            <w:vAlign w:val="center"/>
          </w:tcPr>
          <w:p w14:paraId="66BC8175" w14:textId="3943651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185" w:type="dxa"/>
            <w:vAlign w:val="center"/>
          </w:tcPr>
          <w:p w14:paraId="68BF536C" w14:textId="698A35F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67" w:type="dxa"/>
            <w:vAlign w:val="center"/>
          </w:tcPr>
          <w:p w14:paraId="0EF041FC" w14:textId="764616C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185" w:type="dxa"/>
            <w:vAlign w:val="center"/>
          </w:tcPr>
          <w:p w14:paraId="32201BAB" w14:textId="79E5CC4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767" w:type="dxa"/>
            <w:vAlign w:val="center"/>
          </w:tcPr>
          <w:p w14:paraId="14D22EAA" w14:textId="7FD9B75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1.80</w:t>
            </w:r>
          </w:p>
        </w:tc>
        <w:tc>
          <w:tcPr>
            <w:tcW w:w="1185" w:type="dxa"/>
            <w:vAlign w:val="center"/>
          </w:tcPr>
          <w:p w14:paraId="5E54E46E" w14:textId="5E5BB42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767" w:type="dxa"/>
            <w:vAlign w:val="center"/>
          </w:tcPr>
          <w:p w14:paraId="79CC4465" w14:textId="7F1B793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1185" w:type="dxa"/>
            <w:vAlign w:val="center"/>
          </w:tcPr>
          <w:p w14:paraId="2C68E13C" w14:textId="5C05F12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3.55</w:t>
            </w:r>
          </w:p>
        </w:tc>
        <w:tc>
          <w:tcPr>
            <w:tcW w:w="767" w:type="dxa"/>
            <w:vAlign w:val="center"/>
          </w:tcPr>
          <w:p w14:paraId="4E958F17" w14:textId="6B01F5D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1185" w:type="dxa"/>
            <w:vAlign w:val="center"/>
          </w:tcPr>
          <w:p w14:paraId="5A9F4C75" w14:textId="4540C5D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3.62</w:t>
            </w:r>
          </w:p>
        </w:tc>
        <w:tc>
          <w:tcPr>
            <w:tcW w:w="767" w:type="dxa"/>
            <w:vAlign w:val="center"/>
          </w:tcPr>
          <w:p w14:paraId="2C44FBF2" w14:textId="60F2C4C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1185" w:type="dxa"/>
            <w:vAlign w:val="center"/>
          </w:tcPr>
          <w:p w14:paraId="6D824BC7" w14:textId="5C75352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1757" w:type="dxa"/>
            <w:vAlign w:val="center"/>
          </w:tcPr>
          <w:p w14:paraId="3AA1FB78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190BFD" w14:textId="21E2890F" w:rsidR="00985AF5" w:rsidRDefault="00985AF5" w:rsidP="00985AF5">
      <w:pPr>
        <w:rPr>
          <w:rFonts w:ascii="Times New Roman" w:hAnsi="Times New Roman" w:cs="Times New Roman"/>
          <w:sz w:val="24"/>
          <w:szCs w:val="24"/>
        </w:rPr>
      </w:pPr>
      <w:r w:rsidRPr="0054323F">
        <w:rPr>
          <w:rFonts w:ascii="Times New Roman" w:hAnsi="Times New Roman" w:cs="Times New Roman"/>
          <w:sz w:val="24"/>
          <w:szCs w:val="24"/>
        </w:rPr>
        <w:t>* Data is average of four replications.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323F">
        <w:rPr>
          <w:rFonts w:ascii="Times New Roman" w:hAnsi="Times New Roman" w:cs="Times New Roman"/>
          <w:sz w:val="24"/>
          <w:szCs w:val="24"/>
        </w:rPr>
        <w:t>Figures in parenthesis are arcsine transformed value.</w:t>
      </w:r>
    </w:p>
    <w:p w14:paraId="49D8B7BB" w14:textId="77777777" w:rsidR="00985AF5" w:rsidRDefault="00985AF5" w:rsidP="00985AF5">
      <w:pPr>
        <w:rPr>
          <w:rFonts w:ascii="Times New Roman" w:hAnsi="Times New Roman" w:cs="Times New Roman"/>
          <w:sz w:val="24"/>
          <w:szCs w:val="24"/>
        </w:rPr>
      </w:pPr>
    </w:p>
    <w:p w14:paraId="502F7064" w14:textId="1013BE45" w:rsidR="00985AF5" w:rsidRPr="00712C67" w:rsidRDefault="00985AF5" w:rsidP="00985A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2C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5D4A5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Compatibility of </w:t>
      </w:r>
      <w:proofErr w:type="spellStart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Beauveria</w:t>
      </w:r>
      <w:proofErr w:type="spellEnd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bassiana</w:t>
      </w:r>
      <w:proofErr w:type="spellEnd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>
        <w:rPr>
          <w:rFonts w:ascii="Times New Roman" w:hAnsi="Times New Roman" w:cs="Times New Roman"/>
          <w:b/>
          <w:bCs/>
          <w:sz w:val="24"/>
          <w:szCs w:val="24"/>
        </w:rPr>
        <w:t>herbi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cides at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x dose. </w:t>
      </w:r>
    </w:p>
    <w:tbl>
      <w:tblPr>
        <w:tblStyle w:val="TableGrid"/>
        <w:tblpPr w:leftFromText="180" w:rightFromText="180" w:vertAnchor="page" w:horzAnchor="margin" w:tblpX="-469" w:tblpY="1761"/>
        <w:tblW w:w="15196" w:type="dxa"/>
        <w:tblLook w:val="04A0" w:firstRow="1" w:lastRow="0" w:firstColumn="1" w:lastColumn="0" w:noHBand="0" w:noVBand="1"/>
      </w:tblPr>
      <w:tblGrid>
        <w:gridCol w:w="1848"/>
        <w:gridCol w:w="646"/>
        <w:gridCol w:w="1185"/>
        <w:gridCol w:w="767"/>
        <w:gridCol w:w="1185"/>
        <w:gridCol w:w="767"/>
        <w:gridCol w:w="1185"/>
        <w:gridCol w:w="767"/>
        <w:gridCol w:w="1185"/>
        <w:gridCol w:w="767"/>
        <w:gridCol w:w="1185"/>
        <w:gridCol w:w="767"/>
        <w:gridCol w:w="1185"/>
        <w:gridCol w:w="1757"/>
      </w:tblGrid>
      <w:tr w:rsidR="00985AF5" w:rsidRPr="00FE05D0" w14:paraId="1599C493" w14:textId="77777777" w:rsidTr="004D0424">
        <w:trPr>
          <w:trHeight w:val="417"/>
        </w:trPr>
        <w:tc>
          <w:tcPr>
            <w:tcW w:w="1848" w:type="dxa"/>
            <w:vMerge w:val="restart"/>
            <w:vAlign w:val="center"/>
          </w:tcPr>
          <w:p w14:paraId="46F79EE5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11591" w:type="dxa"/>
            <w:gridSpan w:val="12"/>
            <w:vAlign w:val="center"/>
          </w:tcPr>
          <w:p w14:paraId="2497869E" w14:textId="507EB5D3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Average colony diameter of</w:t>
            </w:r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Beauveria</w:t>
            </w:r>
            <w:proofErr w:type="spellEnd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bassiana</w:t>
            </w:r>
            <w:proofErr w:type="spellEnd"/>
            <w:r w:rsidR="00D57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(mm)*</w:t>
            </w:r>
          </w:p>
        </w:tc>
        <w:tc>
          <w:tcPr>
            <w:tcW w:w="1757" w:type="dxa"/>
            <w:vMerge w:val="restart"/>
            <w:vAlign w:val="center"/>
          </w:tcPr>
          <w:p w14:paraId="6414238D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Toxicity</w:t>
            </w:r>
          </w:p>
          <w:p w14:paraId="73A4D55A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</w:tr>
      <w:tr w:rsidR="00985AF5" w:rsidRPr="00FE05D0" w14:paraId="1D9CFF84" w14:textId="77777777" w:rsidTr="004D0424">
        <w:trPr>
          <w:trHeight w:val="693"/>
        </w:trPr>
        <w:tc>
          <w:tcPr>
            <w:tcW w:w="1848" w:type="dxa"/>
            <w:vMerge/>
            <w:vAlign w:val="center"/>
          </w:tcPr>
          <w:p w14:paraId="4716FE03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581BA549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24 hrs</w:t>
            </w:r>
          </w:p>
        </w:tc>
        <w:tc>
          <w:tcPr>
            <w:tcW w:w="1185" w:type="dxa"/>
            <w:vAlign w:val="center"/>
          </w:tcPr>
          <w:p w14:paraId="37A0C673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DE9F6F4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03B3CBEE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48 hrs</w:t>
            </w:r>
          </w:p>
        </w:tc>
        <w:tc>
          <w:tcPr>
            <w:tcW w:w="1185" w:type="dxa"/>
            <w:vAlign w:val="center"/>
          </w:tcPr>
          <w:p w14:paraId="23A32269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46BCB6B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7667A754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72 hrs</w:t>
            </w:r>
          </w:p>
        </w:tc>
        <w:tc>
          <w:tcPr>
            <w:tcW w:w="1185" w:type="dxa"/>
            <w:vAlign w:val="center"/>
          </w:tcPr>
          <w:p w14:paraId="018B2B18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300E8A5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64E9F33B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96 hrs</w:t>
            </w:r>
          </w:p>
        </w:tc>
        <w:tc>
          <w:tcPr>
            <w:tcW w:w="1185" w:type="dxa"/>
            <w:vAlign w:val="center"/>
          </w:tcPr>
          <w:p w14:paraId="7E251C4F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0BC08E5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78AE1F51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120 hrs</w:t>
            </w:r>
          </w:p>
        </w:tc>
        <w:tc>
          <w:tcPr>
            <w:tcW w:w="1185" w:type="dxa"/>
            <w:vAlign w:val="center"/>
          </w:tcPr>
          <w:p w14:paraId="4AF45671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1AA51C2C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4B3685C5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144 hrs</w:t>
            </w:r>
          </w:p>
        </w:tc>
        <w:tc>
          <w:tcPr>
            <w:tcW w:w="1185" w:type="dxa"/>
            <w:vAlign w:val="center"/>
          </w:tcPr>
          <w:p w14:paraId="05B6C2D7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F5D77A3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1757" w:type="dxa"/>
            <w:vMerge/>
            <w:vAlign w:val="center"/>
          </w:tcPr>
          <w:p w14:paraId="4FC397A2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104814AD" w14:textId="77777777" w:rsidTr="00985AF5">
        <w:trPr>
          <w:trHeight w:val="844"/>
        </w:trPr>
        <w:tc>
          <w:tcPr>
            <w:tcW w:w="1848" w:type="dxa"/>
            <w:vAlign w:val="center"/>
          </w:tcPr>
          <w:p w14:paraId="45DA869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  <w:p w14:paraId="75F76865" w14:textId="6B6A4D8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Paraquat dichloride</w:t>
            </w:r>
          </w:p>
        </w:tc>
        <w:tc>
          <w:tcPr>
            <w:tcW w:w="646" w:type="dxa"/>
            <w:vAlign w:val="center"/>
          </w:tcPr>
          <w:p w14:paraId="2F6CE906" w14:textId="2C7F3BE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2828D831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70C47426" w14:textId="41FAA52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3BA8B8C9" w14:textId="479E520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85" w:type="dxa"/>
            <w:vAlign w:val="center"/>
          </w:tcPr>
          <w:p w14:paraId="1FBD0134" w14:textId="77777777" w:rsidR="00D57112" w:rsidRPr="005439C7" w:rsidRDefault="00D57112" w:rsidP="00D57112">
            <w:pPr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 xml:space="preserve">     90.50</w:t>
            </w:r>
          </w:p>
          <w:p w14:paraId="0BC78421" w14:textId="30E3DFA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(74.43)</w:t>
            </w:r>
          </w:p>
        </w:tc>
        <w:tc>
          <w:tcPr>
            <w:tcW w:w="767" w:type="dxa"/>
            <w:vAlign w:val="center"/>
          </w:tcPr>
          <w:p w14:paraId="00249F76" w14:textId="31074F7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1185" w:type="dxa"/>
            <w:vAlign w:val="center"/>
          </w:tcPr>
          <w:p w14:paraId="007FC37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91.89</w:t>
            </w:r>
          </w:p>
          <w:p w14:paraId="40A7FD90" w14:textId="4079CFF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(73.52)</w:t>
            </w:r>
          </w:p>
        </w:tc>
        <w:tc>
          <w:tcPr>
            <w:tcW w:w="767" w:type="dxa"/>
            <w:vAlign w:val="center"/>
          </w:tcPr>
          <w:p w14:paraId="07B75184" w14:textId="1C2D2C7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185" w:type="dxa"/>
            <w:vAlign w:val="center"/>
          </w:tcPr>
          <w:p w14:paraId="0C10042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94.73</w:t>
            </w:r>
          </w:p>
          <w:p w14:paraId="1F06DD31" w14:textId="5D7C697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(76.78)</w:t>
            </w:r>
          </w:p>
        </w:tc>
        <w:tc>
          <w:tcPr>
            <w:tcW w:w="767" w:type="dxa"/>
            <w:vAlign w:val="center"/>
          </w:tcPr>
          <w:p w14:paraId="65606E93" w14:textId="08E5F80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1185" w:type="dxa"/>
            <w:vAlign w:val="center"/>
          </w:tcPr>
          <w:p w14:paraId="7968240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94.65</w:t>
            </w:r>
          </w:p>
          <w:p w14:paraId="0333533F" w14:textId="2B3B802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(76.65)</w:t>
            </w:r>
          </w:p>
        </w:tc>
        <w:tc>
          <w:tcPr>
            <w:tcW w:w="767" w:type="dxa"/>
            <w:vAlign w:val="center"/>
          </w:tcPr>
          <w:p w14:paraId="630D5028" w14:textId="24AF4C6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2.67</w:t>
            </w:r>
          </w:p>
        </w:tc>
        <w:tc>
          <w:tcPr>
            <w:tcW w:w="1185" w:type="dxa"/>
            <w:vAlign w:val="center"/>
          </w:tcPr>
          <w:p w14:paraId="7413D4A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94.21</w:t>
            </w:r>
          </w:p>
          <w:p w14:paraId="08E5F1E7" w14:textId="37D1E97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(76.08)</w:t>
            </w:r>
          </w:p>
        </w:tc>
        <w:tc>
          <w:tcPr>
            <w:tcW w:w="1757" w:type="dxa"/>
            <w:vAlign w:val="center"/>
          </w:tcPr>
          <w:p w14:paraId="787DE1B0" w14:textId="0AF5D87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171DDDEB" w14:textId="77777777" w:rsidTr="004D0424">
        <w:trPr>
          <w:trHeight w:val="918"/>
        </w:trPr>
        <w:tc>
          <w:tcPr>
            <w:tcW w:w="1848" w:type="dxa"/>
            <w:vAlign w:val="center"/>
          </w:tcPr>
          <w:p w14:paraId="360C81A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14:paraId="20C4043D" w14:textId="18D6AB6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Ametryne</w:t>
            </w:r>
            <w:proofErr w:type="spellEnd"/>
          </w:p>
        </w:tc>
        <w:tc>
          <w:tcPr>
            <w:tcW w:w="646" w:type="dxa"/>
            <w:vAlign w:val="center"/>
          </w:tcPr>
          <w:p w14:paraId="1AE35A2D" w14:textId="147D1D9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EE5596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701B85A4" w14:textId="5FA4016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6AE2D51E" w14:textId="31D6108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C45C60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56A32292" w14:textId="1BCB5F2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4B722CC8" w14:textId="640E15D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0B68953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2E6E01A8" w14:textId="463092E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4D425CAD" w14:textId="5081804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32369D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06A9E477" w14:textId="509FC6C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3EAE537E" w14:textId="1C99953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4AFD248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7F63176F" w14:textId="6C705EC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1786EA33" w14:textId="2DF120E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6874C41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1FC36EF4" w14:textId="5F851E6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1757" w:type="dxa"/>
            <w:vAlign w:val="center"/>
          </w:tcPr>
          <w:p w14:paraId="27843CD1" w14:textId="10EBFF2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2BC44E9F" w14:textId="77777777" w:rsidTr="00985AF5">
        <w:trPr>
          <w:trHeight w:val="1195"/>
        </w:trPr>
        <w:tc>
          <w:tcPr>
            <w:tcW w:w="1848" w:type="dxa"/>
            <w:vAlign w:val="center"/>
          </w:tcPr>
          <w:p w14:paraId="195F75BB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  <w:p w14:paraId="2E9F157D" w14:textId="7E3455A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Sodium </w:t>
            </w:r>
            <w:proofErr w:type="spellStart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aciflourfen</w:t>
            </w:r>
            <w:proofErr w:type="spellEnd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proofErr w:type="spellStart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Clodinafop-propargyl</w:t>
            </w:r>
            <w:proofErr w:type="spellEnd"/>
          </w:p>
        </w:tc>
        <w:tc>
          <w:tcPr>
            <w:tcW w:w="646" w:type="dxa"/>
            <w:vAlign w:val="center"/>
          </w:tcPr>
          <w:p w14:paraId="28081C7A" w14:textId="48A85BA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DD1D3E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5F761ABC" w14:textId="75BA95B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50EC8519" w14:textId="120E56D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4B2622F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4AE34670" w14:textId="1119162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C121F5E" w14:textId="0A74CD7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3DFBE1AB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68661838" w14:textId="030D2BE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2FBC0E63" w14:textId="2B58E02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0B9D1A3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50122576" w14:textId="2503376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6333F403" w14:textId="07711D3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97ACD0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3321CD4C" w14:textId="17185DA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32CDB4BA" w14:textId="1CCDE74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222D475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0F8530AF" w14:textId="3E1673D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1757" w:type="dxa"/>
            <w:vAlign w:val="center"/>
          </w:tcPr>
          <w:p w14:paraId="161B2E1A" w14:textId="7E67423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1741FDE7" w14:textId="77777777" w:rsidTr="004D0424">
        <w:trPr>
          <w:trHeight w:val="769"/>
        </w:trPr>
        <w:tc>
          <w:tcPr>
            <w:tcW w:w="1848" w:type="dxa"/>
            <w:vAlign w:val="center"/>
          </w:tcPr>
          <w:p w14:paraId="489FC39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  <w:p w14:paraId="6635189B" w14:textId="341F49C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Glyphosate</w:t>
            </w:r>
          </w:p>
        </w:tc>
        <w:tc>
          <w:tcPr>
            <w:tcW w:w="646" w:type="dxa"/>
            <w:vAlign w:val="center"/>
          </w:tcPr>
          <w:p w14:paraId="1DFDE567" w14:textId="5A6437E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51C0B55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7ADD49DC" w14:textId="68F9951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16677CAD" w14:textId="49D9359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2CEA08C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39B2CF87" w14:textId="2960484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1BD035E7" w14:textId="6DC0F71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ED556B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1B099190" w14:textId="796CD7C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59220259" w14:textId="5F9F3F6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B4FC57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6FB5BFAF" w14:textId="3E56E31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2A87883F" w14:textId="265284D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46BF926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2D2C19F3" w14:textId="3E61941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FEC55D3" w14:textId="407B72E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5AF2D58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7379783D" w14:textId="30F5F02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1757" w:type="dxa"/>
            <w:vAlign w:val="center"/>
          </w:tcPr>
          <w:p w14:paraId="1606A058" w14:textId="660A379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6197DA90" w14:textId="77777777" w:rsidTr="00985AF5">
        <w:trPr>
          <w:trHeight w:val="857"/>
        </w:trPr>
        <w:tc>
          <w:tcPr>
            <w:tcW w:w="1848" w:type="dxa"/>
            <w:vAlign w:val="center"/>
          </w:tcPr>
          <w:p w14:paraId="3C330B4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</w:t>
            </w:r>
          </w:p>
          <w:p w14:paraId="40E7CF79" w14:textId="0D44C1B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Mesotrione</w:t>
            </w:r>
            <w:proofErr w:type="spellEnd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proofErr w:type="spellStart"/>
            <w:r w:rsidRPr="005439C7">
              <w:rPr>
                <w:rFonts w:ascii="Times New Roman" w:hAnsi="Times New Roman" w:cs="Times New Roman"/>
                <w:bCs/>
                <w:sz w:val="24"/>
                <w:szCs w:val="24"/>
              </w:rPr>
              <w:t>Atrazin</w:t>
            </w:r>
            <w:proofErr w:type="spellEnd"/>
          </w:p>
        </w:tc>
        <w:tc>
          <w:tcPr>
            <w:tcW w:w="646" w:type="dxa"/>
            <w:vAlign w:val="center"/>
          </w:tcPr>
          <w:p w14:paraId="180F2DD3" w14:textId="31049E7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940DF1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3BED8678" w14:textId="68BAC88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224C72F3" w14:textId="60AC8B3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85" w:type="dxa"/>
            <w:vAlign w:val="center"/>
          </w:tcPr>
          <w:p w14:paraId="5666579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90.61</w:t>
            </w:r>
          </w:p>
          <w:p w14:paraId="373EB215" w14:textId="2F3BDB3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(72.44)</w:t>
            </w:r>
          </w:p>
        </w:tc>
        <w:tc>
          <w:tcPr>
            <w:tcW w:w="767" w:type="dxa"/>
            <w:vAlign w:val="center"/>
          </w:tcPr>
          <w:p w14:paraId="7B429828" w14:textId="26554A6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1185" w:type="dxa"/>
            <w:vAlign w:val="center"/>
          </w:tcPr>
          <w:p w14:paraId="3115576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86.12</w:t>
            </w:r>
          </w:p>
          <w:p w14:paraId="1B47A76D" w14:textId="1AC78E9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(68.51)</w:t>
            </w:r>
          </w:p>
        </w:tc>
        <w:tc>
          <w:tcPr>
            <w:tcW w:w="767" w:type="dxa"/>
            <w:vAlign w:val="center"/>
          </w:tcPr>
          <w:p w14:paraId="26EECBFA" w14:textId="74B543B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5.78</w:t>
            </w:r>
          </w:p>
        </w:tc>
        <w:tc>
          <w:tcPr>
            <w:tcW w:w="1185" w:type="dxa"/>
            <w:vAlign w:val="center"/>
          </w:tcPr>
          <w:p w14:paraId="68F2B02B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77.40</w:t>
            </w:r>
          </w:p>
          <w:p w14:paraId="451CE9EA" w14:textId="415D5DE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(61.65)</w:t>
            </w:r>
          </w:p>
        </w:tc>
        <w:tc>
          <w:tcPr>
            <w:tcW w:w="767" w:type="dxa"/>
            <w:vAlign w:val="center"/>
          </w:tcPr>
          <w:p w14:paraId="014688A8" w14:textId="35E9340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 xml:space="preserve">   9.00</w:t>
            </w:r>
          </w:p>
        </w:tc>
        <w:tc>
          <w:tcPr>
            <w:tcW w:w="1185" w:type="dxa"/>
            <w:vAlign w:val="center"/>
          </w:tcPr>
          <w:p w14:paraId="4E7EA03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75.92</w:t>
            </w:r>
          </w:p>
          <w:p w14:paraId="23EDFDC1" w14:textId="6AD5B22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(60.62)</w:t>
            </w:r>
          </w:p>
        </w:tc>
        <w:tc>
          <w:tcPr>
            <w:tcW w:w="767" w:type="dxa"/>
            <w:vAlign w:val="center"/>
          </w:tcPr>
          <w:p w14:paraId="7C2C8ADF" w14:textId="232151C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16.78</w:t>
            </w:r>
          </w:p>
        </w:tc>
        <w:tc>
          <w:tcPr>
            <w:tcW w:w="1185" w:type="dxa"/>
            <w:vAlign w:val="center"/>
          </w:tcPr>
          <w:p w14:paraId="504AE24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63.57</w:t>
            </w:r>
          </w:p>
          <w:p w14:paraId="34AFE436" w14:textId="63D7DDB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(52.88)</w:t>
            </w:r>
          </w:p>
        </w:tc>
        <w:tc>
          <w:tcPr>
            <w:tcW w:w="1757" w:type="dxa"/>
            <w:vAlign w:val="center"/>
          </w:tcPr>
          <w:p w14:paraId="5AD2BC8A" w14:textId="6B609A9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4E715370" w14:textId="77777777" w:rsidTr="004D0424">
        <w:trPr>
          <w:trHeight w:val="810"/>
        </w:trPr>
        <w:tc>
          <w:tcPr>
            <w:tcW w:w="1848" w:type="dxa"/>
            <w:vAlign w:val="center"/>
          </w:tcPr>
          <w:p w14:paraId="170B0011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</w:p>
          <w:p w14:paraId="798436C1" w14:textId="1C0E483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646" w:type="dxa"/>
            <w:vAlign w:val="center"/>
          </w:tcPr>
          <w:p w14:paraId="7417F4D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0.67</w:t>
            </w:r>
          </w:p>
          <w:p w14:paraId="6035794E" w14:textId="54C6AEB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618AF5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65FB0E4A" w14:textId="0C0BE20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6B60194D" w14:textId="3EEB8B6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1185" w:type="dxa"/>
            <w:vAlign w:val="center"/>
          </w:tcPr>
          <w:p w14:paraId="6D4EB15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7E6DFE29" w14:textId="7EF77EF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5CBC573D" w14:textId="77CFF5A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15.56</w:t>
            </w:r>
          </w:p>
        </w:tc>
        <w:tc>
          <w:tcPr>
            <w:tcW w:w="1185" w:type="dxa"/>
            <w:vAlign w:val="center"/>
          </w:tcPr>
          <w:p w14:paraId="000FA24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7E9F3B37" w14:textId="72D0F71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3DAFA923" w14:textId="55A55A1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85" w:type="dxa"/>
            <w:vAlign w:val="center"/>
          </w:tcPr>
          <w:p w14:paraId="437E3FA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55D8C38D" w14:textId="5D5DE4C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77D2D475" w14:textId="761F909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37.33</w:t>
            </w:r>
          </w:p>
        </w:tc>
        <w:tc>
          <w:tcPr>
            <w:tcW w:w="1185" w:type="dxa"/>
            <w:vAlign w:val="center"/>
          </w:tcPr>
          <w:p w14:paraId="33FA13C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622E8816" w14:textId="1BD63C2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2E279C38" w14:textId="04CF2D4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46.11</w:t>
            </w:r>
          </w:p>
        </w:tc>
        <w:tc>
          <w:tcPr>
            <w:tcW w:w="1185" w:type="dxa"/>
            <w:vAlign w:val="center"/>
          </w:tcPr>
          <w:p w14:paraId="1B0855E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7653951E" w14:textId="29D474B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1757" w:type="dxa"/>
            <w:vAlign w:val="center"/>
          </w:tcPr>
          <w:p w14:paraId="7F8C8FB0" w14:textId="568E0BE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_</w:t>
            </w:r>
          </w:p>
        </w:tc>
      </w:tr>
      <w:tr w:rsidR="00D57112" w:rsidRPr="00FE05D0" w14:paraId="5C505841" w14:textId="77777777" w:rsidTr="004D0424">
        <w:trPr>
          <w:trHeight w:val="213"/>
        </w:trPr>
        <w:tc>
          <w:tcPr>
            <w:tcW w:w="1848" w:type="dxa"/>
            <w:vAlign w:val="center"/>
          </w:tcPr>
          <w:p w14:paraId="6C9ADD4E" w14:textId="6ADCDB2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±</w:t>
            </w:r>
          </w:p>
        </w:tc>
        <w:tc>
          <w:tcPr>
            <w:tcW w:w="646" w:type="dxa"/>
            <w:vAlign w:val="center"/>
          </w:tcPr>
          <w:p w14:paraId="0C28EF94" w14:textId="226BC06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85" w:type="dxa"/>
            <w:vAlign w:val="center"/>
          </w:tcPr>
          <w:p w14:paraId="197BA628" w14:textId="1AC1630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67" w:type="dxa"/>
            <w:vAlign w:val="center"/>
          </w:tcPr>
          <w:p w14:paraId="37A21882" w14:textId="08009FB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185" w:type="dxa"/>
            <w:vAlign w:val="center"/>
          </w:tcPr>
          <w:p w14:paraId="6093141B" w14:textId="1AFC14B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 xml:space="preserve">      1.68</w:t>
            </w:r>
          </w:p>
        </w:tc>
        <w:tc>
          <w:tcPr>
            <w:tcW w:w="767" w:type="dxa"/>
            <w:vAlign w:val="center"/>
          </w:tcPr>
          <w:p w14:paraId="05774AB2" w14:textId="53B34CC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185" w:type="dxa"/>
            <w:vAlign w:val="center"/>
          </w:tcPr>
          <w:p w14:paraId="4C793DF2" w14:textId="209647A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67" w:type="dxa"/>
            <w:vAlign w:val="center"/>
          </w:tcPr>
          <w:p w14:paraId="624A37FE" w14:textId="4047190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185" w:type="dxa"/>
            <w:vAlign w:val="center"/>
          </w:tcPr>
          <w:p w14:paraId="5452E543" w14:textId="0297C8B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767" w:type="dxa"/>
            <w:vAlign w:val="center"/>
          </w:tcPr>
          <w:p w14:paraId="0B321AF4" w14:textId="13FC87B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185" w:type="dxa"/>
            <w:vAlign w:val="center"/>
          </w:tcPr>
          <w:p w14:paraId="1C40AD6D" w14:textId="59EEA8B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767" w:type="dxa"/>
            <w:vAlign w:val="center"/>
          </w:tcPr>
          <w:p w14:paraId="7849FD92" w14:textId="33CC027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0.81</w:t>
            </w:r>
          </w:p>
        </w:tc>
        <w:tc>
          <w:tcPr>
            <w:tcW w:w="1185" w:type="dxa"/>
            <w:vAlign w:val="center"/>
          </w:tcPr>
          <w:p w14:paraId="4991B51D" w14:textId="3486BA9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757" w:type="dxa"/>
            <w:vAlign w:val="center"/>
          </w:tcPr>
          <w:p w14:paraId="75DDE2BD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43243E12" w14:textId="77777777" w:rsidTr="004D0424">
        <w:trPr>
          <w:trHeight w:val="379"/>
        </w:trPr>
        <w:tc>
          <w:tcPr>
            <w:tcW w:w="1848" w:type="dxa"/>
            <w:vAlign w:val="center"/>
          </w:tcPr>
          <w:p w14:paraId="1156AF86" w14:textId="6F41B1A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CD at 1%</w:t>
            </w:r>
          </w:p>
        </w:tc>
        <w:tc>
          <w:tcPr>
            <w:tcW w:w="646" w:type="dxa"/>
            <w:vAlign w:val="center"/>
          </w:tcPr>
          <w:p w14:paraId="45986F76" w14:textId="2FAFF66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185" w:type="dxa"/>
            <w:vAlign w:val="center"/>
          </w:tcPr>
          <w:p w14:paraId="03F8DC29" w14:textId="0C8CFAA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67" w:type="dxa"/>
            <w:vAlign w:val="center"/>
          </w:tcPr>
          <w:p w14:paraId="7D22BFA5" w14:textId="1778B0B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185" w:type="dxa"/>
            <w:vAlign w:val="center"/>
          </w:tcPr>
          <w:p w14:paraId="391F2A55" w14:textId="0C1FFA0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767" w:type="dxa"/>
            <w:vAlign w:val="center"/>
          </w:tcPr>
          <w:p w14:paraId="7BA7CF6C" w14:textId="41C6C19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185" w:type="dxa"/>
            <w:vAlign w:val="center"/>
          </w:tcPr>
          <w:p w14:paraId="6FCD6C8D" w14:textId="00FCC34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3.34</w:t>
            </w:r>
          </w:p>
        </w:tc>
        <w:tc>
          <w:tcPr>
            <w:tcW w:w="767" w:type="dxa"/>
            <w:vAlign w:val="center"/>
          </w:tcPr>
          <w:p w14:paraId="36CA430D" w14:textId="7BDC27F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185" w:type="dxa"/>
            <w:vAlign w:val="center"/>
          </w:tcPr>
          <w:p w14:paraId="087B1DDF" w14:textId="47F6699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1.48</w:t>
            </w:r>
          </w:p>
        </w:tc>
        <w:tc>
          <w:tcPr>
            <w:tcW w:w="767" w:type="dxa"/>
            <w:vAlign w:val="center"/>
          </w:tcPr>
          <w:p w14:paraId="7635A6CF" w14:textId="533E1EC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1185" w:type="dxa"/>
            <w:vAlign w:val="center"/>
          </w:tcPr>
          <w:p w14:paraId="034D5940" w14:textId="112F660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767" w:type="dxa"/>
            <w:vAlign w:val="center"/>
          </w:tcPr>
          <w:p w14:paraId="49659E14" w14:textId="6268E03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2.41</w:t>
            </w:r>
          </w:p>
        </w:tc>
        <w:tc>
          <w:tcPr>
            <w:tcW w:w="1185" w:type="dxa"/>
            <w:vAlign w:val="center"/>
          </w:tcPr>
          <w:p w14:paraId="5A6E3717" w14:textId="6C6DC1F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757" w:type="dxa"/>
            <w:vAlign w:val="center"/>
          </w:tcPr>
          <w:p w14:paraId="51444552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E05DD" w14:textId="77777777" w:rsidR="00985AF5" w:rsidRDefault="00985AF5" w:rsidP="00985AF5">
      <w:pPr>
        <w:rPr>
          <w:rFonts w:ascii="Times New Roman" w:hAnsi="Times New Roman" w:cs="Times New Roman"/>
          <w:sz w:val="24"/>
          <w:szCs w:val="24"/>
        </w:rPr>
      </w:pPr>
      <w:r w:rsidRPr="0054323F">
        <w:rPr>
          <w:rFonts w:ascii="Times New Roman" w:hAnsi="Times New Roman" w:cs="Times New Roman"/>
          <w:sz w:val="24"/>
          <w:szCs w:val="24"/>
        </w:rPr>
        <w:t>* Data is average of four replications.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323F">
        <w:rPr>
          <w:rFonts w:ascii="Times New Roman" w:hAnsi="Times New Roman" w:cs="Times New Roman"/>
          <w:sz w:val="24"/>
          <w:szCs w:val="24"/>
        </w:rPr>
        <w:t>Figures in parenthesis are arcsine transformed value.</w:t>
      </w:r>
    </w:p>
    <w:p w14:paraId="77E3DA81" w14:textId="77777777" w:rsidR="00985AF5" w:rsidRDefault="00985AF5" w:rsidP="00985AF5">
      <w:pPr>
        <w:rPr>
          <w:rFonts w:ascii="Times New Roman" w:hAnsi="Times New Roman" w:cs="Times New Roman"/>
          <w:sz w:val="24"/>
          <w:szCs w:val="24"/>
        </w:rPr>
      </w:pPr>
    </w:p>
    <w:p w14:paraId="341E7706" w14:textId="77777777" w:rsidR="00985AF5" w:rsidRDefault="00985AF5" w:rsidP="00985AF5">
      <w:pPr>
        <w:rPr>
          <w:rFonts w:ascii="Times New Roman" w:hAnsi="Times New Roman" w:cs="Times New Roman"/>
          <w:sz w:val="24"/>
          <w:szCs w:val="24"/>
        </w:rPr>
      </w:pPr>
    </w:p>
    <w:p w14:paraId="758F7E39" w14:textId="5104EA36" w:rsidR="00985AF5" w:rsidRPr="00712C67" w:rsidRDefault="00985AF5" w:rsidP="00985A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2C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5D4A5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Compatibility of </w:t>
      </w:r>
      <w:proofErr w:type="spellStart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Beauveria</w:t>
      </w:r>
      <w:proofErr w:type="spellEnd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bassiana</w:t>
      </w:r>
      <w:proofErr w:type="spellEnd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>
        <w:rPr>
          <w:rFonts w:ascii="Times New Roman" w:hAnsi="Times New Roman" w:cs="Times New Roman"/>
          <w:b/>
          <w:bCs/>
          <w:sz w:val="24"/>
          <w:szCs w:val="24"/>
        </w:rPr>
        <w:t>insecti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cides at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x dose. </w:t>
      </w:r>
    </w:p>
    <w:tbl>
      <w:tblPr>
        <w:tblStyle w:val="TableGrid"/>
        <w:tblpPr w:leftFromText="180" w:rightFromText="180" w:vertAnchor="page" w:horzAnchor="margin" w:tblpX="-469" w:tblpY="1761"/>
        <w:tblW w:w="15196" w:type="dxa"/>
        <w:tblLook w:val="04A0" w:firstRow="1" w:lastRow="0" w:firstColumn="1" w:lastColumn="0" w:noHBand="0" w:noVBand="1"/>
      </w:tblPr>
      <w:tblGrid>
        <w:gridCol w:w="1848"/>
        <w:gridCol w:w="646"/>
        <w:gridCol w:w="1185"/>
        <w:gridCol w:w="767"/>
        <w:gridCol w:w="1185"/>
        <w:gridCol w:w="767"/>
        <w:gridCol w:w="1185"/>
        <w:gridCol w:w="767"/>
        <w:gridCol w:w="1185"/>
        <w:gridCol w:w="767"/>
        <w:gridCol w:w="1185"/>
        <w:gridCol w:w="767"/>
        <w:gridCol w:w="1185"/>
        <w:gridCol w:w="1757"/>
      </w:tblGrid>
      <w:tr w:rsidR="00985AF5" w:rsidRPr="00FE05D0" w14:paraId="08BC32CD" w14:textId="77777777" w:rsidTr="004D0424">
        <w:trPr>
          <w:trHeight w:val="417"/>
        </w:trPr>
        <w:tc>
          <w:tcPr>
            <w:tcW w:w="1848" w:type="dxa"/>
            <w:vMerge w:val="restart"/>
            <w:vAlign w:val="center"/>
          </w:tcPr>
          <w:p w14:paraId="1CEA4885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11591" w:type="dxa"/>
            <w:gridSpan w:val="12"/>
            <w:vAlign w:val="center"/>
          </w:tcPr>
          <w:p w14:paraId="62ECDAE0" w14:textId="28123419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 xml:space="preserve">Average colony diameter of </w:t>
            </w:r>
            <w:proofErr w:type="spellStart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Beauveria</w:t>
            </w:r>
            <w:proofErr w:type="spellEnd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bassiana</w:t>
            </w:r>
            <w:proofErr w:type="spellEnd"/>
            <w:r w:rsidR="00D57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(mm)*</w:t>
            </w:r>
          </w:p>
        </w:tc>
        <w:tc>
          <w:tcPr>
            <w:tcW w:w="1757" w:type="dxa"/>
            <w:vMerge w:val="restart"/>
            <w:vAlign w:val="center"/>
          </w:tcPr>
          <w:p w14:paraId="3395A4EF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Toxicity</w:t>
            </w:r>
          </w:p>
          <w:p w14:paraId="0EE52B56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</w:tr>
      <w:tr w:rsidR="00985AF5" w:rsidRPr="00FE05D0" w14:paraId="014AD529" w14:textId="77777777" w:rsidTr="004D0424">
        <w:trPr>
          <w:trHeight w:val="693"/>
        </w:trPr>
        <w:tc>
          <w:tcPr>
            <w:tcW w:w="1848" w:type="dxa"/>
            <w:vMerge/>
            <w:vAlign w:val="center"/>
          </w:tcPr>
          <w:p w14:paraId="36F58A8F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04D1709C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24 hrs</w:t>
            </w:r>
          </w:p>
        </w:tc>
        <w:tc>
          <w:tcPr>
            <w:tcW w:w="1185" w:type="dxa"/>
            <w:vAlign w:val="center"/>
          </w:tcPr>
          <w:p w14:paraId="71D9D049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C186286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5E889EFF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48 hrs</w:t>
            </w:r>
          </w:p>
        </w:tc>
        <w:tc>
          <w:tcPr>
            <w:tcW w:w="1185" w:type="dxa"/>
            <w:vAlign w:val="center"/>
          </w:tcPr>
          <w:p w14:paraId="3A488131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A910581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788CCB06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72 hrs</w:t>
            </w:r>
          </w:p>
        </w:tc>
        <w:tc>
          <w:tcPr>
            <w:tcW w:w="1185" w:type="dxa"/>
            <w:vAlign w:val="center"/>
          </w:tcPr>
          <w:p w14:paraId="4C55A8FA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D406C25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7B817B70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96 hrs</w:t>
            </w:r>
          </w:p>
        </w:tc>
        <w:tc>
          <w:tcPr>
            <w:tcW w:w="1185" w:type="dxa"/>
            <w:vAlign w:val="center"/>
          </w:tcPr>
          <w:p w14:paraId="31697A24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367F73B2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52864B7B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120 hrs</w:t>
            </w:r>
          </w:p>
        </w:tc>
        <w:tc>
          <w:tcPr>
            <w:tcW w:w="1185" w:type="dxa"/>
            <w:vAlign w:val="center"/>
          </w:tcPr>
          <w:p w14:paraId="050A8308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F51791C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73A011A4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144 hrs</w:t>
            </w:r>
          </w:p>
        </w:tc>
        <w:tc>
          <w:tcPr>
            <w:tcW w:w="1185" w:type="dxa"/>
            <w:vAlign w:val="center"/>
          </w:tcPr>
          <w:p w14:paraId="5ED1C520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308442E7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1757" w:type="dxa"/>
            <w:vMerge/>
            <w:vAlign w:val="center"/>
          </w:tcPr>
          <w:p w14:paraId="5D076F6F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4B52F005" w14:textId="77777777" w:rsidTr="004D0424">
        <w:trPr>
          <w:trHeight w:val="986"/>
        </w:trPr>
        <w:tc>
          <w:tcPr>
            <w:tcW w:w="1848" w:type="dxa"/>
            <w:vAlign w:val="center"/>
          </w:tcPr>
          <w:p w14:paraId="73CBD63B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  <w:p w14:paraId="0DF33326" w14:textId="6DE69A3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Fipronil + Imidacloprid</w:t>
            </w:r>
          </w:p>
        </w:tc>
        <w:tc>
          <w:tcPr>
            <w:tcW w:w="646" w:type="dxa"/>
            <w:vAlign w:val="center"/>
          </w:tcPr>
          <w:p w14:paraId="45FDDFB1" w14:textId="2669FB4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4AD8DEC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1526BBC7" w14:textId="7CE857C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9FE76F2" w14:textId="787C706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1185" w:type="dxa"/>
            <w:vAlign w:val="center"/>
          </w:tcPr>
          <w:p w14:paraId="58F18DE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9C7">
              <w:rPr>
                <w:rFonts w:ascii="Times New Roman" w:hAnsi="Times New Roman" w:cs="Times New Roman"/>
                <w:color w:val="000000"/>
              </w:rPr>
              <w:t>42.76</w:t>
            </w:r>
          </w:p>
          <w:p w14:paraId="00C8AB62" w14:textId="45DE2A2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color w:val="000000"/>
              </w:rPr>
              <w:t>(40.14)</w:t>
            </w:r>
          </w:p>
        </w:tc>
        <w:tc>
          <w:tcPr>
            <w:tcW w:w="767" w:type="dxa"/>
            <w:vAlign w:val="center"/>
          </w:tcPr>
          <w:p w14:paraId="2D638155" w14:textId="770382A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185" w:type="dxa"/>
            <w:vAlign w:val="center"/>
          </w:tcPr>
          <w:p w14:paraId="5CB7A611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36.82</w:t>
            </w:r>
          </w:p>
          <w:p w14:paraId="159C8E76" w14:textId="0C6AC7F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(37.34)</w:t>
            </w:r>
          </w:p>
        </w:tc>
        <w:tc>
          <w:tcPr>
            <w:tcW w:w="767" w:type="dxa"/>
            <w:vAlign w:val="center"/>
          </w:tcPr>
          <w:p w14:paraId="321213B1" w14:textId="77856CB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21.44</w:t>
            </w:r>
          </w:p>
        </w:tc>
        <w:tc>
          <w:tcPr>
            <w:tcW w:w="1185" w:type="dxa"/>
            <w:vAlign w:val="center"/>
          </w:tcPr>
          <w:p w14:paraId="54A8DEE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24.47</w:t>
            </w:r>
          </w:p>
          <w:p w14:paraId="26567C10" w14:textId="6D7D35B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(29.62)</w:t>
            </w:r>
          </w:p>
        </w:tc>
        <w:tc>
          <w:tcPr>
            <w:tcW w:w="767" w:type="dxa"/>
            <w:vAlign w:val="center"/>
          </w:tcPr>
          <w:p w14:paraId="5EE22F7A" w14:textId="778189F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26.89</w:t>
            </w:r>
          </w:p>
        </w:tc>
        <w:tc>
          <w:tcPr>
            <w:tcW w:w="1185" w:type="dxa"/>
            <w:vAlign w:val="center"/>
          </w:tcPr>
          <w:p w14:paraId="3F977BD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31.62</w:t>
            </w:r>
          </w:p>
          <w:p w14:paraId="2489B71C" w14:textId="317795B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(34.05)</w:t>
            </w:r>
          </w:p>
        </w:tc>
        <w:tc>
          <w:tcPr>
            <w:tcW w:w="767" w:type="dxa"/>
            <w:vAlign w:val="center"/>
          </w:tcPr>
          <w:p w14:paraId="5242619F" w14:textId="53B8664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33.44</w:t>
            </w:r>
          </w:p>
        </w:tc>
        <w:tc>
          <w:tcPr>
            <w:tcW w:w="1185" w:type="dxa"/>
            <w:vAlign w:val="center"/>
          </w:tcPr>
          <w:p w14:paraId="64396E5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29.26</w:t>
            </w:r>
          </w:p>
          <w:p w14:paraId="60BA5DC9" w14:textId="0A4BD03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(32.53)</w:t>
            </w:r>
          </w:p>
        </w:tc>
        <w:tc>
          <w:tcPr>
            <w:tcW w:w="1757" w:type="dxa"/>
            <w:vAlign w:val="center"/>
          </w:tcPr>
          <w:p w14:paraId="197E723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Slightly</w:t>
            </w:r>
          </w:p>
          <w:p w14:paraId="68ACE17A" w14:textId="22F08B5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5964BD2C" w14:textId="77777777" w:rsidTr="004D0424">
        <w:trPr>
          <w:trHeight w:val="918"/>
        </w:trPr>
        <w:tc>
          <w:tcPr>
            <w:tcW w:w="1848" w:type="dxa"/>
            <w:vAlign w:val="center"/>
          </w:tcPr>
          <w:p w14:paraId="4238AD3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14:paraId="61211A76" w14:textId="1359EFD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Flubendiamide</w:t>
            </w:r>
            <w:proofErr w:type="spellEnd"/>
          </w:p>
        </w:tc>
        <w:tc>
          <w:tcPr>
            <w:tcW w:w="646" w:type="dxa"/>
            <w:vAlign w:val="center"/>
          </w:tcPr>
          <w:p w14:paraId="4E011D06" w14:textId="011E368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F1F0CD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2DB577EA" w14:textId="653D9E7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25C60601" w14:textId="07F4ACA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1185" w:type="dxa"/>
            <w:vAlign w:val="center"/>
          </w:tcPr>
          <w:p w14:paraId="508F197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9C7">
              <w:rPr>
                <w:rFonts w:ascii="Times New Roman" w:hAnsi="Times New Roman" w:cs="Times New Roman"/>
                <w:color w:val="000000"/>
              </w:rPr>
              <w:t>22.29</w:t>
            </w:r>
          </w:p>
          <w:p w14:paraId="2F5AADB9" w14:textId="1CD1C66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color w:val="000000"/>
              </w:rPr>
              <w:t>(48.30)</w:t>
            </w:r>
          </w:p>
        </w:tc>
        <w:tc>
          <w:tcPr>
            <w:tcW w:w="767" w:type="dxa"/>
            <w:vAlign w:val="center"/>
          </w:tcPr>
          <w:p w14:paraId="44C75AAA" w14:textId="36B5FA4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9.33</w:t>
            </w:r>
          </w:p>
        </w:tc>
        <w:tc>
          <w:tcPr>
            <w:tcW w:w="1185" w:type="dxa"/>
            <w:vAlign w:val="center"/>
          </w:tcPr>
          <w:p w14:paraId="7E50000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46.79</w:t>
            </w:r>
          </w:p>
          <w:p w14:paraId="7A5147A9" w14:textId="5E1D5B1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(43.12)</w:t>
            </w:r>
          </w:p>
        </w:tc>
        <w:tc>
          <w:tcPr>
            <w:tcW w:w="767" w:type="dxa"/>
            <w:vAlign w:val="center"/>
          </w:tcPr>
          <w:p w14:paraId="1B3708CC" w14:textId="273C5FB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12.67</w:t>
            </w:r>
          </w:p>
        </w:tc>
        <w:tc>
          <w:tcPr>
            <w:tcW w:w="1185" w:type="dxa"/>
            <w:vAlign w:val="center"/>
          </w:tcPr>
          <w:p w14:paraId="522FD71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55.19</w:t>
            </w:r>
          </w:p>
          <w:p w14:paraId="5CCF29D1" w14:textId="105AE29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(47.98)</w:t>
            </w:r>
          </w:p>
        </w:tc>
        <w:tc>
          <w:tcPr>
            <w:tcW w:w="767" w:type="dxa"/>
            <w:vAlign w:val="center"/>
          </w:tcPr>
          <w:p w14:paraId="12843196" w14:textId="09B2DFB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17.33</w:t>
            </w:r>
          </w:p>
        </w:tc>
        <w:tc>
          <w:tcPr>
            <w:tcW w:w="1185" w:type="dxa"/>
            <w:vAlign w:val="center"/>
          </w:tcPr>
          <w:p w14:paraId="2E3E5AA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56.01</w:t>
            </w:r>
          </w:p>
          <w:p w14:paraId="629B96E0" w14:textId="2928C8A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(48.46)</w:t>
            </w:r>
          </w:p>
        </w:tc>
        <w:tc>
          <w:tcPr>
            <w:tcW w:w="767" w:type="dxa"/>
            <w:vAlign w:val="center"/>
          </w:tcPr>
          <w:p w14:paraId="05F7E852" w14:textId="1CA7996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21.22</w:t>
            </w:r>
          </w:p>
        </w:tc>
        <w:tc>
          <w:tcPr>
            <w:tcW w:w="1185" w:type="dxa"/>
            <w:vAlign w:val="center"/>
          </w:tcPr>
          <w:p w14:paraId="64B49DE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55.23</w:t>
            </w:r>
          </w:p>
          <w:p w14:paraId="74644D5E" w14:textId="001A2AB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(48.01)</w:t>
            </w:r>
          </w:p>
        </w:tc>
        <w:tc>
          <w:tcPr>
            <w:tcW w:w="1757" w:type="dxa"/>
            <w:vAlign w:val="center"/>
          </w:tcPr>
          <w:p w14:paraId="46F8FF3E" w14:textId="06E6789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4C3CFB35" w14:textId="77777777" w:rsidTr="004D0424">
        <w:trPr>
          <w:trHeight w:val="1152"/>
        </w:trPr>
        <w:tc>
          <w:tcPr>
            <w:tcW w:w="1848" w:type="dxa"/>
            <w:vAlign w:val="center"/>
          </w:tcPr>
          <w:p w14:paraId="3738972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  <w:p w14:paraId="671F7CC3" w14:textId="110B8D9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Novaluron</w:t>
            </w:r>
            <w:proofErr w:type="spellEnd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Emamectin</w:t>
            </w:r>
            <w:proofErr w:type="spellEnd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 xml:space="preserve"> benzoate</w:t>
            </w:r>
          </w:p>
        </w:tc>
        <w:tc>
          <w:tcPr>
            <w:tcW w:w="646" w:type="dxa"/>
            <w:vAlign w:val="center"/>
          </w:tcPr>
          <w:p w14:paraId="3E022CD7" w14:textId="52AE04B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8F7B4F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49F346D3" w14:textId="51E73AA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14F0FB79" w14:textId="2EC121E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1.89</w:t>
            </w:r>
          </w:p>
        </w:tc>
        <w:tc>
          <w:tcPr>
            <w:tcW w:w="1185" w:type="dxa"/>
            <w:vAlign w:val="center"/>
          </w:tcPr>
          <w:p w14:paraId="423E9EF1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9C7">
              <w:rPr>
                <w:rFonts w:ascii="Times New Roman" w:hAnsi="Times New Roman" w:cs="Times New Roman"/>
                <w:color w:val="000000"/>
              </w:rPr>
              <w:t>67.47</w:t>
            </w:r>
          </w:p>
          <w:p w14:paraId="2C2A5D31" w14:textId="77645F5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color w:val="000000"/>
              </w:rPr>
              <w:t>(55.79)</w:t>
            </w:r>
          </w:p>
        </w:tc>
        <w:tc>
          <w:tcPr>
            <w:tcW w:w="767" w:type="dxa"/>
            <w:vAlign w:val="center"/>
          </w:tcPr>
          <w:p w14:paraId="7045E4E8" w14:textId="60AA53A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1185" w:type="dxa"/>
            <w:vAlign w:val="center"/>
          </w:tcPr>
          <w:p w14:paraId="0157758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81.77</w:t>
            </w:r>
          </w:p>
          <w:p w14:paraId="6F697758" w14:textId="134553D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(65.01)</w:t>
            </w:r>
          </w:p>
        </w:tc>
        <w:tc>
          <w:tcPr>
            <w:tcW w:w="767" w:type="dxa"/>
            <w:vAlign w:val="center"/>
          </w:tcPr>
          <w:p w14:paraId="3C146600" w14:textId="65ADA8E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1185" w:type="dxa"/>
            <w:vAlign w:val="center"/>
          </w:tcPr>
          <w:p w14:paraId="5236B1A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83.60</w:t>
            </w:r>
          </w:p>
          <w:p w14:paraId="2DDB63B5" w14:textId="174A272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(66.34)</w:t>
            </w:r>
          </w:p>
        </w:tc>
        <w:tc>
          <w:tcPr>
            <w:tcW w:w="767" w:type="dxa"/>
            <w:vAlign w:val="center"/>
          </w:tcPr>
          <w:p w14:paraId="548CE966" w14:textId="12CC50E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6.44</w:t>
            </w:r>
          </w:p>
        </w:tc>
        <w:tc>
          <w:tcPr>
            <w:tcW w:w="1185" w:type="dxa"/>
            <w:vAlign w:val="center"/>
          </w:tcPr>
          <w:p w14:paraId="4348193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83.73</w:t>
            </w:r>
          </w:p>
          <w:p w14:paraId="651DF6B6" w14:textId="3FFD0DE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(66.24)</w:t>
            </w:r>
          </w:p>
        </w:tc>
        <w:tc>
          <w:tcPr>
            <w:tcW w:w="767" w:type="dxa"/>
            <w:vAlign w:val="center"/>
          </w:tcPr>
          <w:p w14:paraId="498E9B1A" w14:textId="6A0B41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8.44</w:t>
            </w:r>
          </w:p>
        </w:tc>
        <w:tc>
          <w:tcPr>
            <w:tcW w:w="1185" w:type="dxa"/>
            <w:vAlign w:val="center"/>
          </w:tcPr>
          <w:p w14:paraId="4CDB574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82.26</w:t>
            </w:r>
          </w:p>
          <w:p w14:paraId="1D7D3AB5" w14:textId="15B14CD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(65.09)</w:t>
            </w:r>
          </w:p>
        </w:tc>
        <w:tc>
          <w:tcPr>
            <w:tcW w:w="1757" w:type="dxa"/>
            <w:vAlign w:val="center"/>
          </w:tcPr>
          <w:p w14:paraId="45E3B8FF" w14:textId="4DDC9C9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5A385083" w14:textId="77777777" w:rsidTr="00985AF5">
        <w:trPr>
          <w:trHeight w:val="732"/>
        </w:trPr>
        <w:tc>
          <w:tcPr>
            <w:tcW w:w="1848" w:type="dxa"/>
            <w:vAlign w:val="center"/>
          </w:tcPr>
          <w:p w14:paraId="7A7A203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  <w:p w14:paraId="3A32263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Fipronil</w:t>
            </w:r>
          </w:p>
          <w:p w14:paraId="2F128F54" w14:textId="12DB852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761168AC" w14:textId="2370C65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3876D8B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5D421CA2" w14:textId="4265CDA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4C5162A5" w14:textId="568EAD2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3.78</w:t>
            </w:r>
          </w:p>
        </w:tc>
        <w:tc>
          <w:tcPr>
            <w:tcW w:w="1185" w:type="dxa"/>
            <w:vAlign w:val="center"/>
          </w:tcPr>
          <w:p w14:paraId="3A964B5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9C7">
              <w:rPr>
                <w:rFonts w:ascii="Times New Roman" w:hAnsi="Times New Roman" w:cs="Times New Roman"/>
                <w:color w:val="000000"/>
              </w:rPr>
              <w:t>33.57</w:t>
            </w:r>
          </w:p>
          <w:p w14:paraId="2AEEA2D0" w14:textId="32D5716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color w:val="000000"/>
              </w:rPr>
              <w:t>(41.75)</w:t>
            </w:r>
          </w:p>
        </w:tc>
        <w:tc>
          <w:tcPr>
            <w:tcW w:w="767" w:type="dxa"/>
            <w:vAlign w:val="center"/>
          </w:tcPr>
          <w:p w14:paraId="1FE8CE78" w14:textId="416CF8C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6.67</w:t>
            </w:r>
          </w:p>
        </w:tc>
        <w:tc>
          <w:tcPr>
            <w:tcW w:w="1185" w:type="dxa"/>
            <w:vAlign w:val="center"/>
          </w:tcPr>
          <w:p w14:paraId="0C90BB2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61.97</w:t>
            </w:r>
          </w:p>
          <w:p w14:paraId="274A8475" w14:textId="27682D8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(51.93)</w:t>
            </w:r>
          </w:p>
        </w:tc>
        <w:tc>
          <w:tcPr>
            <w:tcW w:w="767" w:type="dxa"/>
            <w:vAlign w:val="center"/>
          </w:tcPr>
          <w:p w14:paraId="70C842C9" w14:textId="62A802B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10.33</w:t>
            </w:r>
          </w:p>
        </w:tc>
        <w:tc>
          <w:tcPr>
            <w:tcW w:w="1185" w:type="dxa"/>
            <w:vAlign w:val="center"/>
          </w:tcPr>
          <w:p w14:paraId="627C07E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63.64</w:t>
            </w:r>
          </w:p>
          <w:p w14:paraId="00BD5A95" w14:textId="4B49282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(52.95)</w:t>
            </w:r>
          </w:p>
        </w:tc>
        <w:tc>
          <w:tcPr>
            <w:tcW w:w="767" w:type="dxa"/>
            <w:vAlign w:val="center"/>
          </w:tcPr>
          <w:p w14:paraId="7B48C644" w14:textId="509723B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185" w:type="dxa"/>
            <w:vAlign w:val="center"/>
          </w:tcPr>
          <w:p w14:paraId="5141BD0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69.59</w:t>
            </w:r>
          </w:p>
          <w:p w14:paraId="2116A9B6" w14:textId="61FDB36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(56.55)</w:t>
            </w:r>
          </w:p>
        </w:tc>
        <w:tc>
          <w:tcPr>
            <w:tcW w:w="767" w:type="dxa"/>
            <w:vAlign w:val="center"/>
          </w:tcPr>
          <w:p w14:paraId="7D7971D9" w14:textId="5CD9161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13.67</w:t>
            </w:r>
          </w:p>
        </w:tc>
        <w:tc>
          <w:tcPr>
            <w:tcW w:w="1185" w:type="dxa"/>
            <w:vAlign w:val="center"/>
          </w:tcPr>
          <w:p w14:paraId="0F30703B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71.20</w:t>
            </w:r>
          </w:p>
          <w:p w14:paraId="350E5832" w14:textId="504E4A0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(57.56)</w:t>
            </w:r>
          </w:p>
        </w:tc>
        <w:tc>
          <w:tcPr>
            <w:tcW w:w="1757" w:type="dxa"/>
            <w:vAlign w:val="center"/>
          </w:tcPr>
          <w:p w14:paraId="025A388E" w14:textId="667B743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362A40CF" w14:textId="77777777" w:rsidTr="00985AF5">
        <w:trPr>
          <w:trHeight w:val="743"/>
        </w:trPr>
        <w:tc>
          <w:tcPr>
            <w:tcW w:w="1848" w:type="dxa"/>
            <w:vAlign w:val="center"/>
          </w:tcPr>
          <w:p w14:paraId="7417383C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</w:t>
            </w:r>
          </w:p>
          <w:p w14:paraId="64F69B28" w14:textId="39D5574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Flonicamid</w:t>
            </w:r>
            <w:proofErr w:type="spellEnd"/>
          </w:p>
        </w:tc>
        <w:tc>
          <w:tcPr>
            <w:tcW w:w="646" w:type="dxa"/>
            <w:vAlign w:val="center"/>
          </w:tcPr>
          <w:p w14:paraId="63AB2C50" w14:textId="292560B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9FCB31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100.00</w:t>
            </w:r>
          </w:p>
          <w:p w14:paraId="1C4FE640" w14:textId="0E70167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4040E5D7" w14:textId="7D1A65C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1185" w:type="dxa"/>
            <w:vAlign w:val="center"/>
          </w:tcPr>
          <w:p w14:paraId="78C0B83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9C7">
              <w:rPr>
                <w:rFonts w:ascii="Times New Roman" w:hAnsi="Times New Roman" w:cs="Times New Roman"/>
                <w:color w:val="000000"/>
              </w:rPr>
              <w:t>39.10</w:t>
            </w:r>
          </w:p>
          <w:p w14:paraId="5FA86BC7" w14:textId="14675C1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color w:val="000000"/>
              </w:rPr>
              <w:t>(41.31)</w:t>
            </w:r>
          </w:p>
        </w:tc>
        <w:tc>
          <w:tcPr>
            <w:tcW w:w="767" w:type="dxa"/>
            <w:vAlign w:val="center"/>
          </w:tcPr>
          <w:p w14:paraId="5B3B9AB7" w14:textId="5C439C1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12.22</w:t>
            </w:r>
          </w:p>
        </w:tc>
        <w:tc>
          <w:tcPr>
            <w:tcW w:w="1185" w:type="dxa"/>
            <w:vAlign w:val="center"/>
          </w:tcPr>
          <w:p w14:paraId="28C7123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29.03</w:t>
            </w:r>
          </w:p>
          <w:p w14:paraId="7EE0EDD3" w14:textId="781394B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(31.95)</w:t>
            </w:r>
          </w:p>
        </w:tc>
        <w:tc>
          <w:tcPr>
            <w:tcW w:w="767" w:type="dxa"/>
            <w:vAlign w:val="center"/>
          </w:tcPr>
          <w:p w14:paraId="1610AD71" w14:textId="223DE3B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19.78</w:t>
            </w:r>
          </w:p>
        </w:tc>
        <w:tc>
          <w:tcPr>
            <w:tcW w:w="1185" w:type="dxa"/>
            <w:vAlign w:val="center"/>
          </w:tcPr>
          <w:p w14:paraId="3B54A64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30.13</w:t>
            </w:r>
          </w:p>
          <w:p w14:paraId="13DB1806" w14:textId="397C261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(33.17)</w:t>
            </w:r>
          </w:p>
        </w:tc>
        <w:tc>
          <w:tcPr>
            <w:tcW w:w="767" w:type="dxa"/>
            <w:vAlign w:val="center"/>
          </w:tcPr>
          <w:p w14:paraId="57355EB1" w14:textId="6ACD5B6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29.22</w:t>
            </w:r>
          </w:p>
        </w:tc>
        <w:tc>
          <w:tcPr>
            <w:tcW w:w="1185" w:type="dxa"/>
            <w:vAlign w:val="center"/>
          </w:tcPr>
          <w:p w14:paraId="63394B1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25.80</w:t>
            </w:r>
          </w:p>
          <w:p w14:paraId="542EAAC1" w14:textId="2802EA8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(30.46)</w:t>
            </w:r>
          </w:p>
        </w:tc>
        <w:tc>
          <w:tcPr>
            <w:tcW w:w="767" w:type="dxa"/>
            <w:vAlign w:val="center"/>
          </w:tcPr>
          <w:p w14:paraId="1D59972A" w14:textId="12EB2A5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37.33</w:t>
            </w:r>
          </w:p>
        </w:tc>
        <w:tc>
          <w:tcPr>
            <w:tcW w:w="1185" w:type="dxa"/>
            <w:vAlign w:val="center"/>
          </w:tcPr>
          <w:p w14:paraId="62C3E60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21.06</w:t>
            </w:r>
          </w:p>
          <w:p w14:paraId="1F616742" w14:textId="105D858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(26.90)</w:t>
            </w:r>
          </w:p>
        </w:tc>
        <w:tc>
          <w:tcPr>
            <w:tcW w:w="1757" w:type="dxa"/>
            <w:vAlign w:val="center"/>
          </w:tcPr>
          <w:p w14:paraId="76C31C86" w14:textId="6ED72DE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Compatible</w:t>
            </w:r>
          </w:p>
        </w:tc>
      </w:tr>
      <w:tr w:rsidR="00D57112" w:rsidRPr="00FE05D0" w14:paraId="15943FAD" w14:textId="77777777" w:rsidTr="004D0424">
        <w:trPr>
          <w:trHeight w:val="810"/>
        </w:trPr>
        <w:tc>
          <w:tcPr>
            <w:tcW w:w="1848" w:type="dxa"/>
            <w:vAlign w:val="center"/>
          </w:tcPr>
          <w:p w14:paraId="34B8DC9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</w:p>
          <w:p w14:paraId="7345AE2B" w14:textId="32F49D4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646" w:type="dxa"/>
            <w:vAlign w:val="center"/>
          </w:tcPr>
          <w:p w14:paraId="53379398" w14:textId="5007FB4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85" w:type="dxa"/>
            <w:vAlign w:val="center"/>
          </w:tcPr>
          <w:p w14:paraId="5D4004B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4A9A49EF" w14:textId="7C02FC6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1C132DDE" w14:textId="199B217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6.89</w:t>
            </w:r>
          </w:p>
        </w:tc>
        <w:tc>
          <w:tcPr>
            <w:tcW w:w="1185" w:type="dxa"/>
            <w:vAlign w:val="center"/>
          </w:tcPr>
          <w:p w14:paraId="6F60994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9C7">
              <w:rPr>
                <w:rFonts w:ascii="Times New Roman" w:hAnsi="Times New Roman" w:cs="Times New Roman"/>
                <w:color w:val="000000"/>
              </w:rPr>
              <w:t>0.00</w:t>
            </w:r>
          </w:p>
          <w:p w14:paraId="16518DFA" w14:textId="67E5A6C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51C0750E" w14:textId="703B82D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17.67</w:t>
            </w:r>
          </w:p>
        </w:tc>
        <w:tc>
          <w:tcPr>
            <w:tcW w:w="1185" w:type="dxa"/>
            <w:vAlign w:val="center"/>
          </w:tcPr>
          <w:p w14:paraId="361789E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3815A7A2" w14:textId="401289C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31CCCC24" w14:textId="223CAB3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28.33</w:t>
            </w:r>
          </w:p>
        </w:tc>
        <w:tc>
          <w:tcPr>
            <w:tcW w:w="1185" w:type="dxa"/>
            <w:vAlign w:val="center"/>
          </w:tcPr>
          <w:p w14:paraId="0C80B2C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25B7A331" w14:textId="40580BD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10FC5F47" w14:textId="0CCACE6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39.45</w:t>
            </w:r>
          </w:p>
        </w:tc>
        <w:tc>
          <w:tcPr>
            <w:tcW w:w="1185" w:type="dxa"/>
            <w:vAlign w:val="center"/>
          </w:tcPr>
          <w:p w14:paraId="5B5D586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733E154E" w14:textId="271635F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2FC43D75" w14:textId="1A216C4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47.56</w:t>
            </w:r>
          </w:p>
        </w:tc>
        <w:tc>
          <w:tcPr>
            <w:tcW w:w="1185" w:type="dxa"/>
            <w:vAlign w:val="center"/>
          </w:tcPr>
          <w:p w14:paraId="0F43729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5D6D7966" w14:textId="2990482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1757" w:type="dxa"/>
            <w:vAlign w:val="center"/>
          </w:tcPr>
          <w:p w14:paraId="4BD716D8" w14:textId="1F2BC6B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-</w:t>
            </w:r>
          </w:p>
        </w:tc>
      </w:tr>
      <w:tr w:rsidR="00D57112" w:rsidRPr="00FE05D0" w14:paraId="1C2D0A90" w14:textId="77777777" w:rsidTr="004D0424">
        <w:trPr>
          <w:trHeight w:val="213"/>
        </w:trPr>
        <w:tc>
          <w:tcPr>
            <w:tcW w:w="1848" w:type="dxa"/>
            <w:vAlign w:val="center"/>
          </w:tcPr>
          <w:p w14:paraId="735B9634" w14:textId="6AC6F54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±</w:t>
            </w:r>
          </w:p>
        </w:tc>
        <w:tc>
          <w:tcPr>
            <w:tcW w:w="646" w:type="dxa"/>
            <w:vAlign w:val="center"/>
          </w:tcPr>
          <w:p w14:paraId="1B9E383D" w14:textId="6D736B8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85" w:type="dxa"/>
            <w:vAlign w:val="center"/>
          </w:tcPr>
          <w:p w14:paraId="1FE02CA4" w14:textId="7FF1802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67" w:type="dxa"/>
            <w:vAlign w:val="center"/>
          </w:tcPr>
          <w:p w14:paraId="761D570F" w14:textId="6ECE04B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185" w:type="dxa"/>
            <w:vAlign w:val="center"/>
          </w:tcPr>
          <w:p w14:paraId="5EA1BF3A" w14:textId="7099169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767" w:type="dxa"/>
            <w:vAlign w:val="center"/>
          </w:tcPr>
          <w:p w14:paraId="7E31F9BF" w14:textId="3C04546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185" w:type="dxa"/>
            <w:vAlign w:val="center"/>
          </w:tcPr>
          <w:p w14:paraId="5E4700E2" w14:textId="0D27D50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1.36</w:t>
            </w:r>
          </w:p>
        </w:tc>
        <w:tc>
          <w:tcPr>
            <w:tcW w:w="767" w:type="dxa"/>
            <w:vAlign w:val="center"/>
          </w:tcPr>
          <w:p w14:paraId="64F9B88A" w14:textId="4C23676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185" w:type="dxa"/>
            <w:vAlign w:val="center"/>
          </w:tcPr>
          <w:p w14:paraId="5B296930" w14:textId="05436ED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1.54</w:t>
            </w:r>
          </w:p>
        </w:tc>
        <w:tc>
          <w:tcPr>
            <w:tcW w:w="767" w:type="dxa"/>
            <w:vAlign w:val="center"/>
          </w:tcPr>
          <w:p w14:paraId="5EB53538" w14:textId="06FF97A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185" w:type="dxa"/>
            <w:vAlign w:val="center"/>
          </w:tcPr>
          <w:p w14:paraId="68C79CED" w14:textId="1668C27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1.48</w:t>
            </w:r>
          </w:p>
        </w:tc>
        <w:tc>
          <w:tcPr>
            <w:tcW w:w="767" w:type="dxa"/>
            <w:vAlign w:val="center"/>
          </w:tcPr>
          <w:p w14:paraId="4CDC2C67" w14:textId="4BF869C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1185" w:type="dxa"/>
            <w:vAlign w:val="center"/>
          </w:tcPr>
          <w:p w14:paraId="35A0525F" w14:textId="13FED36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1757" w:type="dxa"/>
            <w:vAlign w:val="center"/>
          </w:tcPr>
          <w:p w14:paraId="6284D004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352F6F2E" w14:textId="77777777" w:rsidTr="004D0424">
        <w:trPr>
          <w:trHeight w:val="379"/>
        </w:trPr>
        <w:tc>
          <w:tcPr>
            <w:tcW w:w="1848" w:type="dxa"/>
            <w:vAlign w:val="center"/>
          </w:tcPr>
          <w:p w14:paraId="06FAF961" w14:textId="0DAA66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CD at 1%</w:t>
            </w:r>
          </w:p>
        </w:tc>
        <w:tc>
          <w:tcPr>
            <w:tcW w:w="646" w:type="dxa"/>
            <w:vAlign w:val="center"/>
          </w:tcPr>
          <w:p w14:paraId="653DA127" w14:textId="3200132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185" w:type="dxa"/>
            <w:vAlign w:val="center"/>
          </w:tcPr>
          <w:p w14:paraId="085C47BD" w14:textId="47EB434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67" w:type="dxa"/>
            <w:vAlign w:val="center"/>
          </w:tcPr>
          <w:p w14:paraId="5738C6B8" w14:textId="2781475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1185" w:type="dxa"/>
            <w:vAlign w:val="center"/>
          </w:tcPr>
          <w:p w14:paraId="382C6F5D" w14:textId="259AF68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67" w:type="dxa"/>
            <w:vAlign w:val="center"/>
          </w:tcPr>
          <w:p w14:paraId="1BB9198E" w14:textId="44F060A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1185" w:type="dxa"/>
            <w:vAlign w:val="center"/>
          </w:tcPr>
          <w:p w14:paraId="27161D1A" w14:textId="54B9993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4.03</w:t>
            </w:r>
          </w:p>
        </w:tc>
        <w:tc>
          <w:tcPr>
            <w:tcW w:w="767" w:type="dxa"/>
            <w:vAlign w:val="center"/>
          </w:tcPr>
          <w:p w14:paraId="166730FC" w14:textId="6F3716E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2.90</w:t>
            </w:r>
          </w:p>
        </w:tc>
        <w:tc>
          <w:tcPr>
            <w:tcW w:w="1185" w:type="dxa"/>
            <w:vAlign w:val="center"/>
          </w:tcPr>
          <w:p w14:paraId="0FCEF26A" w14:textId="2F75E8B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767" w:type="dxa"/>
            <w:vAlign w:val="center"/>
          </w:tcPr>
          <w:p w14:paraId="11368F32" w14:textId="596E989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3.01</w:t>
            </w:r>
          </w:p>
        </w:tc>
        <w:tc>
          <w:tcPr>
            <w:tcW w:w="1185" w:type="dxa"/>
            <w:vAlign w:val="center"/>
          </w:tcPr>
          <w:p w14:paraId="75203DF6" w14:textId="02E1A5D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767" w:type="dxa"/>
            <w:vAlign w:val="center"/>
          </w:tcPr>
          <w:p w14:paraId="70F60D89" w14:textId="25A3E4A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1185" w:type="dxa"/>
            <w:vAlign w:val="center"/>
          </w:tcPr>
          <w:p w14:paraId="2A7234AF" w14:textId="1B8883D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1757" w:type="dxa"/>
            <w:vAlign w:val="center"/>
          </w:tcPr>
          <w:p w14:paraId="7A5BF769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C9113F" w14:textId="77777777" w:rsidR="00985AF5" w:rsidRDefault="00985AF5" w:rsidP="00985AF5">
      <w:pPr>
        <w:rPr>
          <w:rFonts w:ascii="Times New Roman" w:hAnsi="Times New Roman" w:cs="Times New Roman"/>
          <w:sz w:val="24"/>
          <w:szCs w:val="24"/>
        </w:rPr>
      </w:pPr>
      <w:r w:rsidRPr="0054323F">
        <w:rPr>
          <w:rFonts w:ascii="Times New Roman" w:hAnsi="Times New Roman" w:cs="Times New Roman"/>
          <w:sz w:val="24"/>
          <w:szCs w:val="24"/>
        </w:rPr>
        <w:t>* Data is average of four replications.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323F">
        <w:rPr>
          <w:rFonts w:ascii="Times New Roman" w:hAnsi="Times New Roman" w:cs="Times New Roman"/>
          <w:sz w:val="24"/>
          <w:szCs w:val="24"/>
        </w:rPr>
        <w:t>Figures in parenthesis are arcsine transformed value.</w:t>
      </w:r>
    </w:p>
    <w:p w14:paraId="77A7A069" w14:textId="77777777" w:rsidR="00985AF5" w:rsidRDefault="00985AF5" w:rsidP="00985AF5">
      <w:pPr>
        <w:rPr>
          <w:rFonts w:ascii="Times New Roman" w:hAnsi="Times New Roman" w:cs="Times New Roman"/>
          <w:sz w:val="24"/>
          <w:szCs w:val="24"/>
        </w:rPr>
      </w:pPr>
    </w:p>
    <w:p w14:paraId="743FF9ED" w14:textId="77777777" w:rsidR="00985AF5" w:rsidRDefault="00985AF5" w:rsidP="00985AF5">
      <w:pPr>
        <w:rPr>
          <w:rFonts w:ascii="Times New Roman" w:hAnsi="Times New Roman" w:cs="Times New Roman"/>
          <w:sz w:val="24"/>
          <w:szCs w:val="24"/>
        </w:rPr>
      </w:pPr>
    </w:p>
    <w:p w14:paraId="7607EBEB" w14:textId="64C996E2" w:rsidR="00985AF5" w:rsidRPr="00712C67" w:rsidRDefault="00985AF5" w:rsidP="00985A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2C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5D4A5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Compatibility of </w:t>
      </w:r>
      <w:proofErr w:type="spellStart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Beauveria</w:t>
      </w:r>
      <w:proofErr w:type="spellEnd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bassiana</w:t>
      </w:r>
      <w:proofErr w:type="spellEnd"/>
      <w:r w:rsidR="002A5D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with </w:t>
      </w:r>
      <w:r>
        <w:rPr>
          <w:rFonts w:ascii="Times New Roman" w:hAnsi="Times New Roman" w:cs="Times New Roman"/>
          <w:b/>
          <w:bCs/>
          <w:sz w:val="24"/>
          <w:szCs w:val="24"/>
        </w:rPr>
        <w:t>insecti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cides at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12C67">
        <w:rPr>
          <w:rFonts w:ascii="Times New Roman" w:hAnsi="Times New Roman" w:cs="Times New Roman"/>
          <w:b/>
          <w:bCs/>
          <w:sz w:val="24"/>
          <w:szCs w:val="24"/>
        </w:rPr>
        <w:t xml:space="preserve">x dose. </w:t>
      </w:r>
    </w:p>
    <w:tbl>
      <w:tblPr>
        <w:tblStyle w:val="TableGrid"/>
        <w:tblpPr w:leftFromText="180" w:rightFromText="180" w:vertAnchor="page" w:horzAnchor="margin" w:tblpX="-469" w:tblpY="1761"/>
        <w:tblW w:w="15196" w:type="dxa"/>
        <w:tblLook w:val="04A0" w:firstRow="1" w:lastRow="0" w:firstColumn="1" w:lastColumn="0" w:noHBand="0" w:noVBand="1"/>
      </w:tblPr>
      <w:tblGrid>
        <w:gridCol w:w="1848"/>
        <w:gridCol w:w="646"/>
        <w:gridCol w:w="1185"/>
        <w:gridCol w:w="767"/>
        <w:gridCol w:w="1185"/>
        <w:gridCol w:w="767"/>
        <w:gridCol w:w="1185"/>
        <w:gridCol w:w="767"/>
        <w:gridCol w:w="1185"/>
        <w:gridCol w:w="767"/>
        <w:gridCol w:w="1185"/>
        <w:gridCol w:w="767"/>
        <w:gridCol w:w="1185"/>
        <w:gridCol w:w="1757"/>
      </w:tblGrid>
      <w:tr w:rsidR="00985AF5" w:rsidRPr="00FE05D0" w14:paraId="2AABCF22" w14:textId="77777777" w:rsidTr="004D0424">
        <w:trPr>
          <w:trHeight w:val="417"/>
        </w:trPr>
        <w:tc>
          <w:tcPr>
            <w:tcW w:w="1848" w:type="dxa"/>
            <w:vMerge w:val="restart"/>
            <w:vAlign w:val="center"/>
          </w:tcPr>
          <w:p w14:paraId="28F296E0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Treatments</w:t>
            </w:r>
          </w:p>
        </w:tc>
        <w:tc>
          <w:tcPr>
            <w:tcW w:w="11591" w:type="dxa"/>
            <w:gridSpan w:val="12"/>
            <w:vAlign w:val="center"/>
          </w:tcPr>
          <w:p w14:paraId="7D92D6A1" w14:textId="1A2E80B1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 xml:space="preserve">Average colony diameter of </w:t>
            </w:r>
            <w:proofErr w:type="spellStart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Beauveria</w:t>
            </w:r>
            <w:proofErr w:type="spellEnd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57112" w:rsidRPr="00D571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bassiana</w:t>
            </w:r>
            <w:proofErr w:type="spellEnd"/>
            <w:r w:rsidR="00D57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(mm)*</w:t>
            </w:r>
          </w:p>
        </w:tc>
        <w:tc>
          <w:tcPr>
            <w:tcW w:w="1757" w:type="dxa"/>
            <w:vMerge w:val="restart"/>
            <w:vAlign w:val="center"/>
          </w:tcPr>
          <w:p w14:paraId="0540D4BB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Toxicity</w:t>
            </w:r>
          </w:p>
          <w:p w14:paraId="232DAF53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</w:tr>
      <w:tr w:rsidR="00985AF5" w:rsidRPr="00FE05D0" w14:paraId="3D753A9F" w14:textId="77777777" w:rsidTr="004D0424">
        <w:trPr>
          <w:trHeight w:val="693"/>
        </w:trPr>
        <w:tc>
          <w:tcPr>
            <w:tcW w:w="1848" w:type="dxa"/>
            <w:vMerge/>
            <w:vAlign w:val="center"/>
          </w:tcPr>
          <w:p w14:paraId="1C3605E0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5F8C1087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24 hrs</w:t>
            </w:r>
          </w:p>
        </w:tc>
        <w:tc>
          <w:tcPr>
            <w:tcW w:w="1185" w:type="dxa"/>
            <w:vAlign w:val="center"/>
          </w:tcPr>
          <w:p w14:paraId="1B63070D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11248CD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757FBA75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48 hrs</w:t>
            </w:r>
          </w:p>
        </w:tc>
        <w:tc>
          <w:tcPr>
            <w:tcW w:w="1185" w:type="dxa"/>
            <w:vAlign w:val="center"/>
          </w:tcPr>
          <w:p w14:paraId="4021207A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1E7B978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41C2FF92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72 hrs</w:t>
            </w:r>
          </w:p>
        </w:tc>
        <w:tc>
          <w:tcPr>
            <w:tcW w:w="1185" w:type="dxa"/>
            <w:vAlign w:val="center"/>
          </w:tcPr>
          <w:p w14:paraId="70D348BF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49AB6E1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6E66BA5D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96 hrs</w:t>
            </w:r>
          </w:p>
        </w:tc>
        <w:tc>
          <w:tcPr>
            <w:tcW w:w="1185" w:type="dxa"/>
            <w:vAlign w:val="center"/>
          </w:tcPr>
          <w:p w14:paraId="76087FE3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3F1F1C47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278CB087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120 hrs</w:t>
            </w:r>
          </w:p>
        </w:tc>
        <w:tc>
          <w:tcPr>
            <w:tcW w:w="1185" w:type="dxa"/>
            <w:vAlign w:val="center"/>
          </w:tcPr>
          <w:p w14:paraId="5B5CF1A0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17AE6503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767" w:type="dxa"/>
            <w:vAlign w:val="center"/>
          </w:tcPr>
          <w:p w14:paraId="1865EE6C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144 hrs</w:t>
            </w:r>
          </w:p>
        </w:tc>
        <w:tc>
          <w:tcPr>
            <w:tcW w:w="1185" w:type="dxa"/>
            <w:vAlign w:val="center"/>
          </w:tcPr>
          <w:p w14:paraId="19785FE8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3A040360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D0">
              <w:rPr>
                <w:rFonts w:ascii="Times New Roman" w:hAnsi="Times New Roman" w:cs="Times New Roman"/>
                <w:sz w:val="24"/>
                <w:szCs w:val="24"/>
              </w:rPr>
              <w:t>Inhibition</w:t>
            </w:r>
          </w:p>
        </w:tc>
        <w:tc>
          <w:tcPr>
            <w:tcW w:w="1757" w:type="dxa"/>
            <w:vMerge/>
            <w:vAlign w:val="center"/>
          </w:tcPr>
          <w:p w14:paraId="47024747" w14:textId="77777777" w:rsidR="00985AF5" w:rsidRPr="00FE05D0" w:rsidRDefault="00985AF5" w:rsidP="004D0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6D29D958" w14:textId="77777777" w:rsidTr="004D0424">
        <w:trPr>
          <w:trHeight w:val="986"/>
        </w:trPr>
        <w:tc>
          <w:tcPr>
            <w:tcW w:w="1848" w:type="dxa"/>
            <w:vAlign w:val="center"/>
          </w:tcPr>
          <w:p w14:paraId="3CCD48E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  <w:p w14:paraId="36FDA0D9" w14:textId="2A73B19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Fipronil + Imidacloprid</w:t>
            </w:r>
          </w:p>
        </w:tc>
        <w:tc>
          <w:tcPr>
            <w:tcW w:w="646" w:type="dxa"/>
            <w:vAlign w:val="center"/>
          </w:tcPr>
          <w:p w14:paraId="3B107707" w14:textId="1373C2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5AF81B0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5192CD13" w14:textId="7B32E16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7D22049" w14:textId="69FDBC7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1185" w:type="dxa"/>
            <w:vAlign w:val="center"/>
          </w:tcPr>
          <w:p w14:paraId="4633832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81.22</w:t>
            </w:r>
          </w:p>
          <w:p w14:paraId="18435A15" w14:textId="413C822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(64.41)</w:t>
            </w:r>
          </w:p>
        </w:tc>
        <w:tc>
          <w:tcPr>
            <w:tcW w:w="767" w:type="dxa"/>
            <w:vAlign w:val="center"/>
          </w:tcPr>
          <w:p w14:paraId="6AE393B8" w14:textId="495926F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1185" w:type="dxa"/>
            <w:vAlign w:val="center"/>
          </w:tcPr>
          <w:p w14:paraId="7C37EE8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61.71</w:t>
            </w:r>
          </w:p>
          <w:p w14:paraId="19F64594" w14:textId="08C6780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(52.10)</w:t>
            </w:r>
          </w:p>
        </w:tc>
        <w:tc>
          <w:tcPr>
            <w:tcW w:w="767" w:type="dxa"/>
            <w:vAlign w:val="center"/>
          </w:tcPr>
          <w:p w14:paraId="17D7F252" w14:textId="40F6727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9.22</w:t>
            </w:r>
          </w:p>
        </w:tc>
        <w:tc>
          <w:tcPr>
            <w:tcW w:w="1185" w:type="dxa"/>
            <w:vAlign w:val="center"/>
          </w:tcPr>
          <w:p w14:paraId="499115B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63.32</w:t>
            </w:r>
          </w:p>
          <w:p w14:paraId="5CC1EF71" w14:textId="5DFBF8C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(52.86)</w:t>
            </w:r>
          </w:p>
        </w:tc>
        <w:tc>
          <w:tcPr>
            <w:tcW w:w="767" w:type="dxa"/>
            <w:vAlign w:val="center"/>
          </w:tcPr>
          <w:p w14:paraId="170BB704" w14:textId="2684EE6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12.22</w:t>
            </w:r>
          </w:p>
        </w:tc>
        <w:tc>
          <w:tcPr>
            <w:tcW w:w="1185" w:type="dxa"/>
            <w:vAlign w:val="center"/>
          </w:tcPr>
          <w:p w14:paraId="54BB7B2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67.29</w:t>
            </w:r>
          </w:p>
          <w:p w14:paraId="32B70350" w14:textId="3771544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(55.18)</w:t>
            </w:r>
          </w:p>
        </w:tc>
        <w:tc>
          <w:tcPr>
            <w:tcW w:w="767" w:type="dxa"/>
            <w:vAlign w:val="center"/>
          </w:tcPr>
          <w:p w14:paraId="3206D075" w14:textId="11BBD77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14.78</w:t>
            </w:r>
          </w:p>
        </w:tc>
        <w:tc>
          <w:tcPr>
            <w:tcW w:w="1185" w:type="dxa"/>
            <w:vAlign w:val="center"/>
          </w:tcPr>
          <w:p w14:paraId="6E46446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68.08</w:t>
            </w:r>
          </w:p>
          <w:p w14:paraId="73295336" w14:textId="18BBF30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(55.63)</w:t>
            </w:r>
          </w:p>
        </w:tc>
        <w:tc>
          <w:tcPr>
            <w:tcW w:w="1757" w:type="dxa"/>
            <w:vAlign w:val="center"/>
          </w:tcPr>
          <w:p w14:paraId="136A396D" w14:textId="7D66F68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4BFB9AB8" w14:textId="77777777" w:rsidTr="004D0424">
        <w:trPr>
          <w:trHeight w:val="918"/>
        </w:trPr>
        <w:tc>
          <w:tcPr>
            <w:tcW w:w="1848" w:type="dxa"/>
            <w:vAlign w:val="center"/>
          </w:tcPr>
          <w:p w14:paraId="2B4BA52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  <w:p w14:paraId="583A6124" w14:textId="100AF34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Flubendiamide</w:t>
            </w:r>
            <w:proofErr w:type="spellEnd"/>
          </w:p>
        </w:tc>
        <w:tc>
          <w:tcPr>
            <w:tcW w:w="646" w:type="dxa"/>
            <w:vAlign w:val="center"/>
          </w:tcPr>
          <w:p w14:paraId="52AD9398" w14:textId="720CB8F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6D1FC100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7EC70CD5" w14:textId="763C19E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35443F44" w14:textId="7ABAAB5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185" w:type="dxa"/>
            <w:vAlign w:val="center"/>
          </w:tcPr>
          <w:p w14:paraId="664B8B7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86.03</w:t>
            </w:r>
          </w:p>
          <w:p w14:paraId="11ECD800" w14:textId="7B31EE8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(68.16)</w:t>
            </w:r>
          </w:p>
        </w:tc>
        <w:tc>
          <w:tcPr>
            <w:tcW w:w="767" w:type="dxa"/>
            <w:vAlign w:val="center"/>
          </w:tcPr>
          <w:p w14:paraId="46274301" w14:textId="4598A7E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3.67</w:t>
            </w:r>
          </w:p>
        </w:tc>
        <w:tc>
          <w:tcPr>
            <w:tcW w:w="1185" w:type="dxa"/>
            <w:vAlign w:val="center"/>
          </w:tcPr>
          <w:p w14:paraId="0C6D3FE1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75.26</w:t>
            </w:r>
          </w:p>
          <w:p w14:paraId="6A12A354" w14:textId="563845B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(60.46)</w:t>
            </w:r>
          </w:p>
        </w:tc>
        <w:tc>
          <w:tcPr>
            <w:tcW w:w="767" w:type="dxa"/>
            <w:vAlign w:val="center"/>
          </w:tcPr>
          <w:p w14:paraId="6810C4B9" w14:textId="47D8944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6.78</w:t>
            </w:r>
          </w:p>
        </w:tc>
        <w:tc>
          <w:tcPr>
            <w:tcW w:w="1185" w:type="dxa"/>
            <w:vAlign w:val="center"/>
          </w:tcPr>
          <w:p w14:paraId="5ABCD369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73.68</w:t>
            </w:r>
          </w:p>
          <w:p w14:paraId="562D4776" w14:textId="190753C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(59.20)</w:t>
            </w:r>
          </w:p>
        </w:tc>
        <w:tc>
          <w:tcPr>
            <w:tcW w:w="767" w:type="dxa"/>
            <w:vAlign w:val="center"/>
          </w:tcPr>
          <w:p w14:paraId="221B67DD" w14:textId="492539E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9.33</w:t>
            </w:r>
          </w:p>
        </w:tc>
        <w:tc>
          <w:tcPr>
            <w:tcW w:w="1185" w:type="dxa"/>
            <w:vAlign w:val="center"/>
          </w:tcPr>
          <w:p w14:paraId="342B397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75.06</w:t>
            </w:r>
          </w:p>
          <w:p w14:paraId="271E2B94" w14:textId="79498A2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(60.08)</w:t>
            </w:r>
          </w:p>
        </w:tc>
        <w:tc>
          <w:tcPr>
            <w:tcW w:w="767" w:type="dxa"/>
            <w:vAlign w:val="center"/>
          </w:tcPr>
          <w:p w14:paraId="4B7A8CAE" w14:textId="15463C9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11.56</w:t>
            </w:r>
          </w:p>
        </w:tc>
        <w:tc>
          <w:tcPr>
            <w:tcW w:w="1185" w:type="dxa"/>
            <w:vAlign w:val="center"/>
          </w:tcPr>
          <w:p w14:paraId="428FEDEF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74.92</w:t>
            </w:r>
          </w:p>
          <w:p w14:paraId="6F9BAD67" w14:textId="26A7CBA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(59.96)</w:t>
            </w:r>
          </w:p>
        </w:tc>
        <w:tc>
          <w:tcPr>
            <w:tcW w:w="1757" w:type="dxa"/>
            <w:vAlign w:val="center"/>
          </w:tcPr>
          <w:p w14:paraId="42582E78" w14:textId="0E3DB49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306AC479" w14:textId="77777777" w:rsidTr="004D0424">
        <w:trPr>
          <w:trHeight w:val="1152"/>
        </w:trPr>
        <w:tc>
          <w:tcPr>
            <w:tcW w:w="1848" w:type="dxa"/>
            <w:vAlign w:val="center"/>
          </w:tcPr>
          <w:p w14:paraId="45ED06E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  <w:p w14:paraId="47335BB9" w14:textId="312FB0A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Novaluron</w:t>
            </w:r>
            <w:proofErr w:type="spellEnd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Emamectin</w:t>
            </w:r>
            <w:proofErr w:type="spellEnd"/>
            <w:r w:rsidRPr="005439C7">
              <w:rPr>
                <w:rFonts w:ascii="Times New Roman" w:hAnsi="Times New Roman" w:cs="Times New Roman"/>
                <w:sz w:val="24"/>
                <w:szCs w:val="24"/>
              </w:rPr>
              <w:t xml:space="preserve"> benzoate</w:t>
            </w:r>
          </w:p>
        </w:tc>
        <w:tc>
          <w:tcPr>
            <w:tcW w:w="646" w:type="dxa"/>
            <w:vAlign w:val="center"/>
          </w:tcPr>
          <w:p w14:paraId="18529623" w14:textId="7045F1A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4654639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1590DFAF" w14:textId="2E7E770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71E1F598" w14:textId="44A9C83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1.44</w:t>
            </w:r>
          </w:p>
        </w:tc>
        <w:tc>
          <w:tcPr>
            <w:tcW w:w="1185" w:type="dxa"/>
            <w:vAlign w:val="center"/>
          </w:tcPr>
          <w:p w14:paraId="4073FE4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79.81</w:t>
            </w:r>
          </w:p>
          <w:p w14:paraId="49813BFD" w14:textId="3CEE475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(63.43)</w:t>
            </w:r>
          </w:p>
        </w:tc>
        <w:tc>
          <w:tcPr>
            <w:tcW w:w="767" w:type="dxa"/>
            <w:vAlign w:val="center"/>
          </w:tcPr>
          <w:p w14:paraId="7DE742DB" w14:textId="1C33261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1.89</w:t>
            </w:r>
          </w:p>
        </w:tc>
        <w:tc>
          <w:tcPr>
            <w:tcW w:w="1185" w:type="dxa"/>
            <w:vAlign w:val="center"/>
          </w:tcPr>
          <w:p w14:paraId="71488875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87.71</w:t>
            </w:r>
          </w:p>
          <w:p w14:paraId="1B361432" w14:textId="06A7DD6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(69.53)</w:t>
            </w:r>
          </w:p>
        </w:tc>
        <w:tc>
          <w:tcPr>
            <w:tcW w:w="767" w:type="dxa"/>
            <w:vAlign w:val="center"/>
          </w:tcPr>
          <w:p w14:paraId="04B174D2" w14:textId="70E482D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2.56</w:t>
            </w:r>
          </w:p>
        </w:tc>
        <w:tc>
          <w:tcPr>
            <w:tcW w:w="1185" w:type="dxa"/>
            <w:vAlign w:val="center"/>
          </w:tcPr>
          <w:p w14:paraId="097D541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90.04</w:t>
            </w:r>
          </w:p>
          <w:p w14:paraId="455971D8" w14:textId="280EECB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(71.87)</w:t>
            </w:r>
          </w:p>
        </w:tc>
        <w:tc>
          <w:tcPr>
            <w:tcW w:w="767" w:type="dxa"/>
            <w:vAlign w:val="center"/>
          </w:tcPr>
          <w:p w14:paraId="13713593" w14:textId="5F9BE87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185" w:type="dxa"/>
            <w:vAlign w:val="center"/>
          </w:tcPr>
          <w:p w14:paraId="7B322213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89.30</w:t>
            </w:r>
          </w:p>
          <w:p w14:paraId="051D6DDE" w14:textId="4D5234F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(70.93)</w:t>
            </w:r>
          </w:p>
        </w:tc>
        <w:tc>
          <w:tcPr>
            <w:tcW w:w="767" w:type="dxa"/>
            <w:vAlign w:val="center"/>
          </w:tcPr>
          <w:p w14:paraId="550C83A3" w14:textId="65C7413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1185" w:type="dxa"/>
            <w:vAlign w:val="center"/>
          </w:tcPr>
          <w:p w14:paraId="281EF35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88.90</w:t>
            </w:r>
          </w:p>
          <w:p w14:paraId="4134AAAE" w14:textId="466A283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(70.57)</w:t>
            </w:r>
          </w:p>
        </w:tc>
        <w:tc>
          <w:tcPr>
            <w:tcW w:w="1757" w:type="dxa"/>
            <w:vAlign w:val="center"/>
          </w:tcPr>
          <w:p w14:paraId="28E33B68" w14:textId="7194ECF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272C7DD8" w14:textId="77777777" w:rsidTr="004D0424">
        <w:trPr>
          <w:trHeight w:val="769"/>
        </w:trPr>
        <w:tc>
          <w:tcPr>
            <w:tcW w:w="1848" w:type="dxa"/>
            <w:vAlign w:val="center"/>
          </w:tcPr>
          <w:p w14:paraId="4C79483B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  <w:p w14:paraId="63D4D24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Fipronil</w:t>
            </w:r>
          </w:p>
          <w:p w14:paraId="1DBB5EE0" w14:textId="2CD71C4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383375F1" w14:textId="7953A1A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86DB9D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27719BDC" w14:textId="447E76A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4C74FFDE" w14:textId="429A6B1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185" w:type="dxa"/>
            <w:vAlign w:val="center"/>
          </w:tcPr>
          <w:p w14:paraId="390C02D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87.56</w:t>
            </w:r>
          </w:p>
          <w:p w14:paraId="7CB8A6FA" w14:textId="1CD5BAA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(70.02)</w:t>
            </w:r>
          </w:p>
        </w:tc>
        <w:tc>
          <w:tcPr>
            <w:tcW w:w="767" w:type="dxa"/>
            <w:vAlign w:val="center"/>
          </w:tcPr>
          <w:p w14:paraId="52EAAE65" w14:textId="4E65D27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1185" w:type="dxa"/>
            <w:vAlign w:val="center"/>
          </w:tcPr>
          <w:p w14:paraId="3347CB2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83.37</w:t>
            </w:r>
          </w:p>
          <w:p w14:paraId="4A0AA17A" w14:textId="6448E87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(66.70)</w:t>
            </w:r>
          </w:p>
        </w:tc>
        <w:tc>
          <w:tcPr>
            <w:tcW w:w="767" w:type="dxa"/>
            <w:vAlign w:val="center"/>
          </w:tcPr>
          <w:p w14:paraId="14E19160" w14:textId="5C0BD70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1185" w:type="dxa"/>
            <w:vAlign w:val="center"/>
          </w:tcPr>
          <w:p w14:paraId="4D451CA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81.09</w:t>
            </w:r>
          </w:p>
          <w:p w14:paraId="1776AD30" w14:textId="6F692F3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(64.83)</w:t>
            </w:r>
          </w:p>
        </w:tc>
        <w:tc>
          <w:tcPr>
            <w:tcW w:w="767" w:type="dxa"/>
            <w:vAlign w:val="center"/>
          </w:tcPr>
          <w:p w14:paraId="3EDEBA18" w14:textId="31448D0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1185" w:type="dxa"/>
            <w:vAlign w:val="center"/>
          </w:tcPr>
          <w:p w14:paraId="2DE2DC66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80.90</w:t>
            </w:r>
          </w:p>
          <w:p w14:paraId="707C532D" w14:textId="732DF7E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(64.20)</w:t>
            </w:r>
          </w:p>
        </w:tc>
        <w:tc>
          <w:tcPr>
            <w:tcW w:w="767" w:type="dxa"/>
            <w:vAlign w:val="center"/>
          </w:tcPr>
          <w:p w14:paraId="6C8FC6D4" w14:textId="458BC09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12.67</w:t>
            </w:r>
          </w:p>
        </w:tc>
        <w:tc>
          <w:tcPr>
            <w:tcW w:w="1185" w:type="dxa"/>
            <w:vAlign w:val="center"/>
          </w:tcPr>
          <w:p w14:paraId="1D67535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72.52</w:t>
            </w:r>
          </w:p>
          <w:p w14:paraId="3973D670" w14:textId="1FF41FB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(58.45)</w:t>
            </w:r>
          </w:p>
        </w:tc>
        <w:tc>
          <w:tcPr>
            <w:tcW w:w="1757" w:type="dxa"/>
            <w:vAlign w:val="center"/>
          </w:tcPr>
          <w:p w14:paraId="2BF66925" w14:textId="7370BE4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258D071D" w14:textId="77777777" w:rsidTr="004D0424">
        <w:trPr>
          <w:trHeight w:val="963"/>
        </w:trPr>
        <w:tc>
          <w:tcPr>
            <w:tcW w:w="1848" w:type="dxa"/>
            <w:vAlign w:val="center"/>
          </w:tcPr>
          <w:p w14:paraId="00B5AC68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</w:t>
            </w:r>
          </w:p>
          <w:p w14:paraId="0BF39D8F" w14:textId="54A3D12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Flonicamid</w:t>
            </w:r>
            <w:proofErr w:type="spellEnd"/>
          </w:p>
        </w:tc>
        <w:tc>
          <w:tcPr>
            <w:tcW w:w="646" w:type="dxa"/>
            <w:vAlign w:val="center"/>
          </w:tcPr>
          <w:p w14:paraId="1BF02D6D" w14:textId="473FFEE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7D23F48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180BE116" w14:textId="6769F4B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1AC6BFD8" w14:textId="66DD86D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5B89C93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6CEBBC2C" w14:textId="4FF8C27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2A9EC312" w14:textId="1548D1E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25AA5F9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654D32C2" w14:textId="1423072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5DA120CE" w14:textId="1ED6BD2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2F22AA41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50B9C82A" w14:textId="5FEA3E7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0240CF93" w14:textId="386BB75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17668451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2BDBB0E6" w14:textId="52EED1D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767" w:type="dxa"/>
            <w:vAlign w:val="center"/>
          </w:tcPr>
          <w:p w14:paraId="261E32C6" w14:textId="2EF6259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85" w:type="dxa"/>
            <w:vAlign w:val="center"/>
          </w:tcPr>
          <w:p w14:paraId="340BDF14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100</w:t>
            </w:r>
          </w:p>
          <w:p w14:paraId="4FCD5C3E" w14:textId="4679CCF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(90.00)</w:t>
            </w:r>
          </w:p>
        </w:tc>
        <w:tc>
          <w:tcPr>
            <w:tcW w:w="1757" w:type="dxa"/>
            <w:vAlign w:val="center"/>
          </w:tcPr>
          <w:p w14:paraId="1458965C" w14:textId="49B9239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Toxic</w:t>
            </w:r>
          </w:p>
        </w:tc>
      </w:tr>
      <w:tr w:rsidR="00D57112" w:rsidRPr="00FE05D0" w14:paraId="7BF94892" w14:textId="77777777" w:rsidTr="004D0424">
        <w:trPr>
          <w:trHeight w:val="810"/>
        </w:trPr>
        <w:tc>
          <w:tcPr>
            <w:tcW w:w="1848" w:type="dxa"/>
            <w:vAlign w:val="center"/>
          </w:tcPr>
          <w:p w14:paraId="707274DE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5439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</w:p>
          <w:p w14:paraId="4D30C5A3" w14:textId="71FA699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439C7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646" w:type="dxa"/>
            <w:vAlign w:val="center"/>
          </w:tcPr>
          <w:p w14:paraId="631AE324" w14:textId="5E97BF2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185" w:type="dxa"/>
            <w:vAlign w:val="center"/>
          </w:tcPr>
          <w:p w14:paraId="7E8D572A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3091BDAF" w14:textId="0F55ED3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6226C1E2" w14:textId="6E79C2F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1185" w:type="dxa"/>
            <w:vAlign w:val="center"/>
          </w:tcPr>
          <w:p w14:paraId="5039B78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1682F01F" w14:textId="5143880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38429879" w14:textId="26C6F67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15.56</w:t>
            </w:r>
          </w:p>
        </w:tc>
        <w:tc>
          <w:tcPr>
            <w:tcW w:w="1185" w:type="dxa"/>
            <w:vAlign w:val="center"/>
          </w:tcPr>
          <w:p w14:paraId="39E95532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4CCB4F4F" w14:textId="47763A9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2EAE59F3" w14:textId="1DB20A52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1185" w:type="dxa"/>
            <w:vAlign w:val="center"/>
          </w:tcPr>
          <w:p w14:paraId="5242BB5D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0EFEA439" w14:textId="651AB4E0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59EEE36A" w14:textId="4C99EA4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37.33</w:t>
            </w:r>
          </w:p>
        </w:tc>
        <w:tc>
          <w:tcPr>
            <w:tcW w:w="1185" w:type="dxa"/>
            <w:vAlign w:val="center"/>
          </w:tcPr>
          <w:p w14:paraId="47BCF3F7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12D869A2" w14:textId="36E82C9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767" w:type="dxa"/>
            <w:vAlign w:val="center"/>
          </w:tcPr>
          <w:p w14:paraId="13591D28" w14:textId="040358E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46.11</w:t>
            </w:r>
          </w:p>
        </w:tc>
        <w:tc>
          <w:tcPr>
            <w:tcW w:w="1185" w:type="dxa"/>
            <w:vAlign w:val="center"/>
          </w:tcPr>
          <w:p w14:paraId="0F754FD0" w14:textId="77777777" w:rsidR="00D57112" w:rsidRPr="005439C7" w:rsidRDefault="00D57112" w:rsidP="00D57112">
            <w:pPr>
              <w:jc w:val="center"/>
              <w:rPr>
                <w:rFonts w:ascii="Times New Roman" w:hAnsi="Times New Roman" w:cs="Times New Roman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  <w:p w14:paraId="58A12AFF" w14:textId="22838826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(0.00)</w:t>
            </w:r>
          </w:p>
        </w:tc>
        <w:tc>
          <w:tcPr>
            <w:tcW w:w="1757" w:type="dxa"/>
            <w:vAlign w:val="center"/>
          </w:tcPr>
          <w:p w14:paraId="39FB625C" w14:textId="2B0AEC6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-</w:t>
            </w:r>
          </w:p>
        </w:tc>
      </w:tr>
      <w:tr w:rsidR="00D57112" w:rsidRPr="00FE05D0" w14:paraId="39B724B1" w14:textId="77777777" w:rsidTr="004D0424">
        <w:trPr>
          <w:trHeight w:val="213"/>
        </w:trPr>
        <w:tc>
          <w:tcPr>
            <w:tcW w:w="1848" w:type="dxa"/>
            <w:vAlign w:val="center"/>
          </w:tcPr>
          <w:p w14:paraId="2562117C" w14:textId="488BC30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±</w:t>
            </w:r>
          </w:p>
        </w:tc>
        <w:tc>
          <w:tcPr>
            <w:tcW w:w="646" w:type="dxa"/>
            <w:vAlign w:val="center"/>
          </w:tcPr>
          <w:p w14:paraId="3E45930B" w14:textId="5D1AFF2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185" w:type="dxa"/>
            <w:vAlign w:val="center"/>
          </w:tcPr>
          <w:p w14:paraId="0E26F467" w14:textId="6FBB8B0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67" w:type="dxa"/>
            <w:vAlign w:val="center"/>
          </w:tcPr>
          <w:p w14:paraId="077ABA03" w14:textId="08D1822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185" w:type="dxa"/>
            <w:vAlign w:val="center"/>
          </w:tcPr>
          <w:p w14:paraId="0A3EA71C" w14:textId="687B00AF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767" w:type="dxa"/>
            <w:vAlign w:val="center"/>
          </w:tcPr>
          <w:p w14:paraId="209DA27C" w14:textId="51D636B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185" w:type="dxa"/>
            <w:vAlign w:val="center"/>
          </w:tcPr>
          <w:p w14:paraId="5A6F2332" w14:textId="21FD7E45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1.58</w:t>
            </w:r>
          </w:p>
        </w:tc>
        <w:tc>
          <w:tcPr>
            <w:tcW w:w="767" w:type="dxa"/>
            <w:vAlign w:val="center"/>
          </w:tcPr>
          <w:p w14:paraId="74A61F2F" w14:textId="14E1DF9B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185" w:type="dxa"/>
            <w:vAlign w:val="center"/>
          </w:tcPr>
          <w:p w14:paraId="24074F1A" w14:textId="384BFC2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1.67</w:t>
            </w:r>
          </w:p>
        </w:tc>
        <w:tc>
          <w:tcPr>
            <w:tcW w:w="767" w:type="dxa"/>
            <w:vAlign w:val="center"/>
          </w:tcPr>
          <w:p w14:paraId="47726A31" w14:textId="56160D08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1185" w:type="dxa"/>
            <w:vAlign w:val="center"/>
          </w:tcPr>
          <w:p w14:paraId="0B60BA29" w14:textId="26FEDF1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67" w:type="dxa"/>
            <w:vAlign w:val="center"/>
          </w:tcPr>
          <w:p w14:paraId="18D28100" w14:textId="1AC0965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1185" w:type="dxa"/>
            <w:vAlign w:val="center"/>
          </w:tcPr>
          <w:p w14:paraId="5EABA920" w14:textId="6954A1E1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1757" w:type="dxa"/>
            <w:vAlign w:val="center"/>
          </w:tcPr>
          <w:p w14:paraId="7A841F71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112" w:rsidRPr="00FE05D0" w14:paraId="6D61B87F" w14:textId="77777777" w:rsidTr="004D0424">
        <w:trPr>
          <w:trHeight w:val="379"/>
        </w:trPr>
        <w:tc>
          <w:tcPr>
            <w:tcW w:w="1848" w:type="dxa"/>
            <w:vAlign w:val="center"/>
          </w:tcPr>
          <w:p w14:paraId="420770D8" w14:textId="06FC050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  <w:b/>
                <w:sz w:val="24"/>
                <w:szCs w:val="24"/>
              </w:rPr>
              <w:t>CD at 1%</w:t>
            </w:r>
          </w:p>
        </w:tc>
        <w:tc>
          <w:tcPr>
            <w:tcW w:w="646" w:type="dxa"/>
            <w:vAlign w:val="center"/>
          </w:tcPr>
          <w:p w14:paraId="3280E071" w14:textId="6ED334DD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1185" w:type="dxa"/>
            <w:vAlign w:val="center"/>
          </w:tcPr>
          <w:p w14:paraId="152F1DF4" w14:textId="379FF35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67" w:type="dxa"/>
            <w:vAlign w:val="center"/>
          </w:tcPr>
          <w:p w14:paraId="4B9CD762" w14:textId="0E47A14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185" w:type="dxa"/>
            <w:vAlign w:val="center"/>
          </w:tcPr>
          <w:p w14:paraId="5AFF97DA" w14:textId="6D031BF9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3.68</w:t>
            </w:r>
          </w:p>
        </w:tc>
        <w:tc>
          <w:tcPr>
            <w:tcW w:w="767" w:type="dxa"/>
            <w:vAlign w:val="center"/>
          </w:tcPr>
          <w:p w14:paraId="1A716A74" w14:textId="2B5510F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1185" w:type="dxa"/>
            <w:vAlign w:val="center"/>
          </w:tcPr>
          <w:p w14:paraId="0C0D98F8" w14:textId="7979017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4.68</w:t>
            </w:r>
          </w:p>
        </w:tc>
        <w:tc>
          <w:tcPr>
            <w:tcW w:w="767" w:type="dxa"/>
            <w:vAlign w:val="center"/>
          </w:tcPr>
          <w:p w14:paraId="00B217BF" w14:textId="323AFADE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1.61</w:t>
            </w:r>
          </w:p>
        </w:tc>
        <w:tc>
          <w:tcPr>
            <w:tcW w:w="1185" w:type="dxa"/>
            <w:vAlign w:val="center"/>
          </w:tcPr>
          <w:p w14:paraId="4B45AFF6" w14:textId="1BB6E434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4.96</w:t>
            </w:r>
          </w:p>
        </w:tc>
        <w:tc>
          <w:tcPr>
            <w:tcW w:w="767" w:type="dxa"/>
            <w:vAlign w:val="center"/>
          </w:tcPr>
          <w:p w14:paraId="4B7C4556" w14:textId="525D524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2.07</w:t>
            </w:r>
          </w:p>
        </w:tc>
        <w:tc>
          <w:tcPr>
            <w:tcW w:w="1185" w:type="dxa"/>
            <w:vAlign w:val="center"/>
          </w:tcPr>
          <w:p w14:paraId="797CD8CB" w14:textId="612AD1F3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3.39</w:t>
            </w:r>
          </w:p>
        </w:tc>
        <w:tc>
          <w:tcPr>
            <w:tcW w:w="767" w:type="dxa"/>
            <w:vAlign w:val="center"/>
          </w:tcPr>
          <w:p w14:paraId="4595DACF" w14:textId="42C534CA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2.47</w:t>
            </w:r>
          </w:p>
        </w:tc>
        <w:tc>
          <w:tcPr>
            <w:tcW w:w="1185" w:type="dxa"/>
            <w:vAlign w:val="center"/>
          </w:tcPr>
          <w:p w14:paraId="20F802CE" w14:textId="2286F73C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C7">
              <w:rPr>
                <w:rFonts w:ascii="Times New Roman" w:hAnsi="Times New Roman" w:cs="Times New Roman"/>
              </w:rPr>
              <w:t>2.63</w:t>
            </w:r>
          </w:p>
        </w:tc>
        <w:tc>
          <w:tcPr>
            <w:tcW w:w="1757" w:type="dxa"/>
            <w:vAlign w:val="center"/>
          </w:tcPr>
          <w:p w14:paraId="659056E0" w14:textId="77777777" w:rsidR="00D57112" w:rsidRPr="00FE05D0" w:rsidRDefault="00D57112" w:rsidP="00D5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E4B1BC" w14:textId="5F71451D" w:rsidR="00882464" w:rsidRDefault="00985AF5" w:rsidP="00895AA2">
      <w:pPr>
        <w:rPr>
          <w:rFonts w:ascii="Times New Roman" w:hAnsi="Times New Roman" w:cs="Times New Roman"/>
          <w:sz w:val="24"/>
          <w:szCs w:val="24"/>
        </w:rPr>
      </w:pPr>
      <w:r w:rsidRPr="0054323F">
        <w:rPr>
          <w:rFonts w:ascii="Times New Roman" w:hAnsi="Times New Roman" w:cs="Times New Roman"/>
          <w:sz w:val="24"/>
          <w:szCs w:val="24"/>
        </w:rPr>
        <w:t>* Data is average of four replications.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323F">
        <w:rPr>
          <w:rFonts w:ascii="Times New Roman" w:hAnsi="Times New Roman" w:cs="Times New Roman"/>
          <w:sz w:val="24"/>
          <w:szCs w:val="24"/>
        </w:rPr>
        <w:t>Figures in parenthesis are arcsine transformed value.</w:t>
      </w:r>
    </w:p>
    <w:p w14:paraId="08CB186D" w14:textId="77777777" w:rsidR="00882464" w:rsidRDefault="00882464" w:rsidP="00895AA2">
      <w:pPr>
        <w:rPr>
          <w:rFonts w:ascii="Times New Roman" w:hAnsi="Times New Roman" w:cs="Times New Roman"/>
          <w:sz w:val="24"/>
          <w:szCs w:val="24"/>
        </w:rPr>
      </w:pPr>
    </w:p>
    <w:p w14:paraId="6AE796F8" w14:textId="77777777" w:rsidR="005C1BB5" w:rsidRDefault="005C1BB5" w:rsidP="00895AA2">
      <w:pPr>
        <w:rPr>
          <w:rFonts w:ascii="Times New Roman" w:hAnsi="Times New Roman" w:cs="Times New Roman"/>
          <w:sz w:val="24"/>
          <w:szCs w:val="24"/>
        </w:rPr>
        <w:sectPr w:rsidR="005C1BB5" w:rsidSect="00E85E98">
          <w:pgSz w:w="16834" w:h="11909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Style w:val="TableGrid"/>
        <w:tblW w:w="111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182"/>
      </w:tblGrid>
      <w:tr w:rsidR="0027508A" w14:paraId="3D0A1804" w14:textId="77777777" w:rsidTr="007C4552">
        <w:trPr>
          <w:trHeight w:val="5994"/>
        </w:trPr>
        <w:tc>
          <w:tcPr>
            <w:tcW w:w="11182" w:type="dxa"/>
          </w:tcPr>
          <w:p w14:paraId="02E1A1FC" w14:textId="77777777" w:rsidR="0027508A" w:rsidRDefault="00D57112" w:rsidP="00A7351A">
            <w:pPr>
              <w:rPr>
                <w:noProof/>
              </w:rPr>
            </w:pPr>
            <w:r>
              <w:rPr>
                <w:noProof/>
                <w:lang w:val="en-IE" w:eastAsia="en-IE"/>
              </w:rPr>
              <w:lastRenderedPageBreak/>
              <w:drawing>
                <wp:anchor distT="0" distB="0" distL="114300" distR="114300" simplePos="0" relativeHeight="251625984" behindDoc="1" locked="0" layoutInCell="1" allowOverlap="1" wp14:anchorId="302923AE" wp14:editId="5B398A47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149860</wp:posOffset>
                  </wp:positionV>
                  <wp:extent cx="6652260" cy="3710940"/>
                  <wp:effectExtent l="0" t="0" r="0" b="0"/>
                  <wp:wrapTight wrapText="bothSides">
                    <wp:wrapPolygon edited="0">
                      <wp:start x="0" y="0"/>
                      <wp:lineTo x="0" y="21511"/>
                      <wp:lineTo x="21588" y="21511"/>
                      <wp:lineTo x="21588" y="0"/>
                      <wp:lineTo x="0" y="0"/>
                    </wp:wrapPolygon>
                  </wp:wrapTight>
                  <wp:docPr id="29886942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302A733-43AD-5F6A-3F20-37183194E7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AF3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6C7456" w:rsidRPr="00FF5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Fig </w:t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C7456" w:rsidRPr="00FF5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Compatibility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Beauveria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bassiana</w:t>
            </w:r>
            <w:proofErr w:type="spellEnd"/>
            <w:r w:rsidR="006C7456" w:rsidRPr="00025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with </w:t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fung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icides</w:t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 1X dose</w:t>
            </w:r>
            <w:r w:rsidR="006C7456">
              <w:rPr>
                <w:noProof/>
              </w:rPr>
              <w:t xml:space="preserve"> </w:t>
            </w:r>
          </w:p>
          <w:p w14:paraId="5197865A" w14:textId="52536A53" w:rsidR="00AF3C66" w:rsidRPr="00AF3C66" w:rsidRDefault="00AF3C66" w:rsidP="00A735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08A" w14:paraId="36C5CD03" w14:textId="77777777" w:rsidTr="007C4552">
        <w:trPr>
          <w:trHeight w:val="129"/>
        </w:trPr>
        <w:tc>
          <w:tcPr>
            <w:tcW w:w="11182" w:type="dxa"/>
          </w:tcPr>
          <w:p w14:paraId="345C2F03" w14:textId="63281036" w:rsidR="006C7456" w:rsidRDefault="00D57112" w:rsidP="007C4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val="en-IE" w:eastAsia="en-IE"/>
              </w:rPr>
              <w:drawing>
                <wp:anchor distT="0" distB="0" distL="114300" distR="114300" simplePos="0" relativeHeight="251630080" behindDoc="1" locked="0" layoutInCell="1" allowOverlap="1" wp14:anchorId="0AAE6369" wp14:editId="75E87A04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144145</wp:posOffset>
                  </wp:positionV>
                  <wp:extent cx="6545580" cy="3832860"/>
                  <wp:effectExtent l="0" t="0" r="0" b="0"/>
                  <wp:wrapTight wrapText="bothSides">
                    <wp:wrapPolygon edited="0">
                      <wp:start x="0" y="0"/>
                      <wp:lineTo x="0" y="21579"/>
                      <wp:lineTo x="21562" y="21579"/>
                      <wp:lineTo x="21562" y="0"/>
                      <wp:lineTo x="0" y="0"/>
                    </wp:wrapPolygon>
                  </wp:wrapTight>
                  <wp:docPr id="929946478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887FC7E-C278-5759-36AE-B4E5EDD796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C648A6" w14:textId="5CB2B124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2E7A29" w14:textId="26ECBD54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E8873F" w14:textId="77777777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AF9D1" w14:textId="77777777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3B5A2F" w14:textId="09C24775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74F0E7" w14:textId="1702AC73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25316" w14:textId="77777777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481CC6" w14:textId="77777777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05DD4F" w14:textId="77777777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BFE97A" w14:textId="77777777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E3DF3A" w14:textId="77777777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6A6E11" w14:textId="326E3296" w:rsidR="006C7456" w:rsidRPr="006C7456" w:rsidRDefault="006C7456" w:rsidP="006C74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5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F5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Compatibility of </w:t>
            </w:r>
            <w:proofErr w:type="spellStart"/>
            <w:r w:rsidR="00D571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Beauveria</w:t>
            </w:r>
            <w:proofErr w:type="spellEnd"/>
            <w:r w:rsidR="00D571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71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bassiana</w:t>
            </w:r>
            <w:proofErr w:type="spellEnd"/>
            <w:r w:rsidRPr="00025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fungici</w:t>
            </w:r>
            <w:r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 dose</w:t>
            </w:r>
          </w:p>
          <w:p w14:paraId="47482BD1" w14:textId="103AF746" w:rsidR="0027508A" w:rsidRDefault="0027508A" w:rsidP="00A7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56" w14:paraId="2374FA3E" w14:textId="77777777" w:rsidTr="007C4552">
        <w:trPr>
          <w:trHeight w:val="129"/>
        </w:trPr>
        <w:tc>
          <w:tcPr>
            <w:tcW w:w="11182" w:type="dxa"/>
          </w:tcPr>
          <w:p w14:paraId="517472EE" w14:textId="2FB32C53" w:rsidR="006C7456" w:rsidRPr="00D57112" w:rsidRDefault="00D57112" w:rsidP="00D571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val="en-IE" w:eastAsia="en-IE"/>
              </w:rPr>
              <w:lastRenderedPageBreak/>
              <w:drawing>
                <wp:anchor distT="0" distB="0" distL="114300" distR="114300" simplePos="0" relativeHeight="251631104" behindDoc="1" locked="0" layoutInCell="1" allowOverlap="1" wp14:anchorId="1EBBFF8F" wp14:editId="420EC235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127000</wp:posOffset>
                  </wp:positionV>
                  <wp:extent cx="6606540" cy="3185160"/>
                  <wp:effectExtent l="0" t="0" r="0" b="0"/>
                  <wp:wrapTight wrapText="bothSides">
                    <wp:wrapPolygon edited="0">
                      <wp:start x="0" y="0"/>
                      <wp:lineTo x="0" y="21574"/>
                      <wp:lineTo x="21550" y="21574"/>
                      <wp:lineTo x="21550" y="0"/>
                      <wp:lineTo x="0" y="0"/>
                    </wp:wrapPolygon>
                  </wp:wrapTight>
                  <wp:docPr id="579418116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D8BB95A-6874-E763-45A2-1998409A0E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6C7456" w:rsidRPr="00FF5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Fig </w:t>
            </w:r>
            <w:r w:rsidR="005D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C7456" w:rsidRPr="00FF5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Compatibility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Beauveria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bassiana</w:t>
            </w:r>
            <w:proofErr w:type="spellEnd"/>
            <w:r w:rsidR="006C7456" w:rsidRPr="00025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with </w:t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herbi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cides</w:t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at </w:t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 dose</w:t>
            </w:r>
          </w:p>
          <w:p w14:paraId="0901C1D0" w14:textId="77777777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456" w14:paraId="68FE2F01" w14:textId="77777777" w:rsidTr="007C4552">
        <w:trPr>
          <w:trHeight w:val="129"/>
        </w:trPr>
        <w:tc>
          <w:tcPr>
            <w:tcW w:w="11182" w:type="dxa"/>
          </w:tcPr>
          <w:p w14:paraId="47528E86" w14:textId="039B1013" w:rsidR="006C7456" w:rsidRPr="00AF3C66" w:rsidRDefault="00AF3C66" w:rsidP="00AF3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val="en-IE" w:eastAsia="en-IE"/>
              </w:rPr>
              <w:drawing>
                <wp:anchor distT="0" distB="0" distL="114300" distR="114300" simplePos="0" relativeHeight="251635200" behindDoc="1" locked="0" layoutInCell="1" allowOverlap="1" wp14:anchorId="12F92A4B" wp14:editId="388481AB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120650</wp:posOffset>
                  </wp:positionV>
                  <wp:extent cx="6614160" cy="3238500"/>
                  <wp:effectExtent l="0" t="0" r="0" b="0"/>
                  <wp:wrapTight wrapText="bothSides">
                    <wp:wrapPolygon edited="0">
                      <wp:start x="0" y="0"/>
                      <wp:lineTo x="0" y="21473"/>
                      <wp:lineTo x="21588" y="21473"/>
                      <wp:lineTo x="21588" y="0"/>
                      <wp:lineTo x="0" y="0"/>
                    </wp:wrapPolygon>
                  </wp:wrapTight>
                  <wp:docPr id="1535284499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329C183-0999-DBE7-712B-CDFF447384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6C7456" w:rsidRPr="00FF5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Fig </w:t>
            </w:r>
            <w:r w:rsidR="005D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C7456" w:rsidRPr="00FF5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Compatibility of </w:t>
            </w:r>
            <w:proofErr w:type="spellStart"/>
            <w:r w:rsidR="00D571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Beauveria</w:t>
            </w:r>
            <w:proofErr w:type="spellEnd"/>
            <w:r w:rsidR="00D571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71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bassiana</w:t>
            </w:r>
            <w:proofErr w:type="spellEnd"/>
            <w:r w:rsidR="006C7456" w:rsidRPr="00025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with </w:t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herbi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cides</w:t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at </w:t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 dose</w:t>
            </w:r>
          </w:p>
          <w:p w14:paraId="3903FC98" w14:textId="77777777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7456" w14:paraId="3B7C7291" w14:textId="77777777" w:rsidTr="007C4552">
        <w:trPr>
          <w:trHeight w:val="129"/>
        </w:trPr>
        <w:tc>
          <w:tcPr>
            <w:tcW w:w="11182" w:type="dxa"/>
          </w:tcPr>
          <w:p w14:paraId="22AC98A0" w14:textId="4690B5A1" w:rsidR="006C7456" w:rsidRPr="00720D48" w:rsidRDefault="00AF3C66" w:rsidP="00720D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val="en-IE" w:eastAsia="en-IE"/>
              </w:rPr>
              <w:lastRenderedPageBreak/>
              <w:drawing>
                <wp:anchor distT="0" distB="0" distL="114300" distR="114300" simplePos="0" relativeHeight="251649536" behindDoc="1" locked="0" layoutInCell="1" allowOverlap="1" wp14:anchorId="42B47781" wp14:editId="2959569D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73660</wp:posOffset>
                  </wp:positionV>
                  <wp:extent cx="6537960" cy="3520440"/>
                  <wp:effectExtent l="0" t="0" r="0" b="0"/>
                  <wp:wrapTight wrapText="bothSides">
                    <wp:wrapPolygon edited="0">
                      <wp:start x="0" y="0"/>
                      <wp:lineTo x="0" y="21506"/>
                      <wp:lineTo x="21587" y="21506"/>
                      <wp:lineTo x="21587" y="0"/>
                      <wp:lineTo x="0" y="0"/>
                    </wp:wrapPolygon>
                  </wp:wrapTight>
                  <wp:docPr id="1943807975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B6CCD3F-6519-6EE0-DFF8-DCBCAAF830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</w:t>
            </w:r>
            <w:r w:rsidR="006C7456" w:rsidRPr="00FF5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Fig </w:t>
            </w:r>
            <w:r w:rsidR="005D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C7456" w:rsidRPr="00FF5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Compatibility of </w:t>
            </w:r>
            <w:proofErr w:type="spellStart"/>
            <w:r w:rsidR="00D571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Beauveria</w:t>
            </w:r>
            <w:proofErr w:type="spellEnd"/>
            <w:r w:rsidR="00D571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71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bassiana</w:t>
            </w:r>
            <w:proofErr w:type="spellEnd"/>
            <w:r w:rsidR="006C7456" w:rsidRPr="00025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with </w:t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insect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icides</w:t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at </w:t>
            </w:r>
            <w:r w:rsidR="006C74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6C7456" w:rsidRPr="00025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 dose</w:t>
            </w:r>
          </w:p>
          <w:p w14:paraId="1F4880A8" w14:textId="6A865FAB" w:rsidR="006C7456" w:rsidRDefault="006C7456" w:rsidP="00A735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508A" w14:paraId="4DBCF1C8" w14:textId="77777777" w:rsidTr="007C4552">
        <w:trPr>
          <w:trHeight w:val="129"/>
        </w:trPr>
        <w:tc>
          <w:tcPr>
            <w:tcW w:w="11182" w:type="dxa"/>
          </w:tcPr>
          <w:p w14:paraId="20F0B783" w14:textId="53E437CE" w:rsidR="0027508A" w:rsidRPr="00720D48" w:rsidRDefault="00AF3C66" w:rsidP="006C74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val="en-IE" w:eastAsia="en-IE"/>
              </w:rPr>
              <w:drawing>
                <wp:anchor distT="0" distB="0" distL="114300" distR="114300" simplePos="0" relativeHeight="251652608" behindDoc="1" locked="0" layoutInCell="1" allowOverlap="1" wp14:anchorId="6371146A" wp14:editId="577C03C2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45085</wp:posOffset>
                  </wp:positionV>
                  <wp:extent cx="6682740" cy="3573780"/>
                  <wp:effectExtent l="0" t="0" r="0" b="0"/>
                  <wp:wrapTight wrapText="bothSides">
                    <wp:wrapPolygon edited="0">
                      <wp:start x="0" y="0"/>
                      <wp:lineTo x="0" y="21531"/>
                      <wp:lineTo x="21551" y="21531"/>
                      <wp:lineTo x="21551" y="0"/>
                      <wp:lineTo x="0" y="0"/>
                    </wp:wrapPolygon>
                  </wp:wrapTight>
                  <wp:docPr id="2056634510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3D3E34-6E9E-7C71-2EF1-7357C66A58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D48" w:rsidRPr="00720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180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180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</w:t>
            </w:r>
            <w:r w:rsidR="00720D48" w:rsidRPr="00720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Fig </w:t>
            </w:r>
            <w:r w:rsidR="005D4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20D48" w:rsidRPr="00720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Compatibility of </w:t>
            </w:r>
            <w:proofErr w:type="spellStart"/>
            <w:r w:rsidR="00D57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Beauveria</w:t>
            </w:r>
            <w:proofErr w:type="spellEnd"/>
            <w:r w:rsidR="00D57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57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bassiana</w:t>
            </w:r>
            <w:proofErr w:type="spellEnd"/>
            <w:r w:rsidR="00720D48" w:rsidRPr="00720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with insecticides at 2X dose</w:t>
            </w:r>
          </w:p>
        </w:tc>
      </w:tr>
    </w:tbl>
    <w:p w14:paraId="4C54E0A3" w14:textId="77777777" w:rsidR="00466F8C" w:rsidRDefault="00466F8C" w:rsidP="001C7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342DD" w14:textId="77777777" w:rsidR="00AF3C66" w:rsidRDefault="00AF3C66" w:rsidP="001C7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6F477" w14:textId="77777777" w:rsidR="00AF3C66" w:rsidRDefault="00AF3C66" w:rsidP="001C7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9170A" w14:textId="77777777" w:rsidR="00AF3C66" w:rsidRDefault="00AF3C66" w:rsidP="001C7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26"/>
        <w:tblW w:w="9590" w:type="dxa"/>
        <w:tblLook w:val="04A0" w:firstRow="1" w:lastRow="0" w:firstColumn="1" w:lastColumn="0" w:noHBand="0" w:noVBand="1"/>
      </w:tblPr>
      <w:tblGrid>
        <w:gridCol w:w="4795"/>
        <w:gridCol w:w="4795"/>
      </w:tblGrid>
      <w:tr w:rsidR="00AF3C66" w:rsidRPr="00BF0A17" w14:paraId="7FCFA297" w14:textId="77777777" w:rsidTr="00B621F5">
        <w:trPr>
          <w:trHeight w:val="4390"/>
        </w:trPr>
        <w:tc>
          <w:tcPr>
            <w:tcW w:w="4795" w:type="dxa"/>
          </w:tcPr>
          <w:p w14:paraId="42685BEC" w14:textId="77777777" w:rsidR="00AF3C66" w:rsidRPr="00BF0A17" w:rsidRDefault="00AF3C66" w:rsidP="00AF3C6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  <w:lang w:val="en-IE" w:eastAsia="en-IE"/>
              </w:rPr>
              <w:lastRenderedPageBreak/>
              <w:drawing>
                <wp:anchor distT="0" distB="0" distL="114300" distR="114300" simplePos="0" relativeHeight="251677184" behindDoc="1" locked="0" layoutInCell="1" allowOverlap="1" wp14:anchorId="6AD7987B" wp14:editId="14C3C1B8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155575</wp:posOffset>
                  </wp:positionV>
                  <wp:extent cx="2400935" cy="2153920"/>
                  <wp:effectExtent l="76200" t="76200" r="113665" b="113030"/>
                  <wp:wrapTight wrapText="bothSides">
                    <wp:wrapPolygon edited="0">
                      <wp:start x="-343" y="-764"/>
                      <wp:lineTo x="-686" y="-573"/>
                      <wp:lineTo x="-686" y="21969"/>
                      <wp:lineTo x="-343" y="22733"/>
                      <wp:lineTo x="22280" y="22733"/>
                      <wp:lineTo x="22623" y="21014"/>
                      <wp:lineTo x="22623" y="2483"/>
                      <wp:lineTo x="22280" y="-382"/>
                      <wp:lineTo x="22280" y="-764"/>
                      <wp:lineTo x="-343" y="-764"/>
                    </wp:wrapPolygon>
                  </wp:wrapTight>
                  <wp:docPr id="21374488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35" cy="215392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T1.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Fluxapyraxad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Pyraclostrobin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389B327E" w14:textId="77777777" w:rsidR="00AF3C66" w:rsidRPr="00BF0A17" w:rsidRDefault="00AF3C66" w:rsidP="00AF3C66">
            <w:pPr>
              <w:tabs>
                <w:tab w:val="left" w:pos="1470"/>
                <w:tab w:val="center" w:pos="227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95" w:type="dxa"/>
          </w:tcPr>
          <w:p w14:paraId="34ECE9BC" w14:textId="25ADD723" w:rsidR="00AF3C66" w:rsidRPr="00BF0A17" w:rsidRDefault="00AF3C66" w:rsidP="00AF3C6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681280" behindDoc="1" locked="0" layoutInCell="1" allowOverlap="1" wp14:anchorId="152D127F" wp14:editId="53351E06">
                  <wp:simplePos x="0" y="0"/>
                  <wp:positionH relativeFrom="column">
                    <wp:posOffset>348673</wp:posOffset>
                  </wp:positionH>
                  <wp:positionV relativeFrom="paragraph">
                    <wp:posOffset>169083</wp:posOffset>
                  </wp:positionV>
                  <wp:extent cx="2264410" cy="2133600"/>
                  <wp:effectExtent l="76200" t="76200" r="116840" b="114300"/>
                  <wp:wrapTight wrapText="bothSides">
                    <wp:wrapPolygon edited="0">
                      <wp:start x="-363" y="-771"/>
                      <wp:lineTo x="-727" y="-579"/>
                      <wp:lineTo x="-727" y="21986"/>
                      <wp:lineTo x="-363" y="22757"/>
                      <wp:lineTo x="22351" y="22757"/>
                      <wp:lineTo x="22715" y="21214"/>
                      <wp:lineTo x="22715" y="2507"/>
                      <wp:lineTo x="22351" y="-386"/>
                      <wp:lineTo x="22351" y="-771"/>
                      <wp:lineTo x="-363" y="-771"/>
                    </wp:wrapPolygon>
                  </wp:wrapTight>
                  <wp:docPr id="132220189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410" cy="21336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BF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B6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B6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T2.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Tebuconazole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Trifloxystrobin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AF3C66" w:rsidRPr="00BF0A17" w14:paraId="50FA3335" w14:textId="77777777" w:rsidTr="00B621F5">
        <w:trPr>
          <w:trHeight w:val="4451"/>
        </w:trPr>
        <w:tc>
          <w:tcPr>
            <w:tcW w:w="4795" w:type="dxa"/>
          </w:tcPr>
          <w:p w14:paraId="5B9D7E21" w14:textId="7BB4A64E" w:rsidR="00AF3C66" w:rsidRPr="00BF0A17" w:rsidRDefault="00AF3C66" w:rsidP="00B621F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668992" behindDoc="1" locked="0" layoutInCell="1" allowOverlap="1" wp14:anchorId="7F9BEF65" wp14:editId="1664E91A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72390</wp:posOffset>
                  </wp:positionV>
                  <wp:extent cx="2292350" cy="2098675"/>
                  <wp:effectExtent l="76200" t="76200" r="107950" b="111125"/>
                  <wp:wrapTight wrapText="bothSides">
                    <wp:wrapPolygon edited="0">
                      <wp:start x="-359" y="-784"/>
                      <wp:lineTo x="-718" y="-588"/>
                      <wp:lineTo x="-718" y="21959"/>
                      <wp:lineTo x="-359" y="22744"/>
                      <wp:lineTo x="22258" y="22744"/>
                      <wp:lineTo x="22617" y="21567"/>
                      <wp:lineTo x="22617" y="2549"/>
                      <wp:lineTo x="22258" y="-392"/>
                      <wp:lineTo x="22258" y="-784"/>
                      <wp:lineTo x="-359" y="-784"/>
                    </wp:wrapPolygon>
                  </wp:wrapTight>
                  <wp:docPr id="920942064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7A2C297-8760-A046-4C21-7C22B35B59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7A2C297-8760-A046-4C21-7C22B35B59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20986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T3. Dimethomorph</w:t>
            </w:r>
          </w:p>
          <w:p w14:paraId="43FC9AD2" w14:textId="77777777" w:rsidR="00AF3C66" w:rsidRPr="00BF0A17" w:rsidRDefault="00AF3C66" w:rsidP="00AF3C6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656704" behindDoc="0" locked="0" layoutInCell="1" allowOverlap="1" wp14:anchorId="41B73690" wp14:editId="2CB4FE4B">
                  <wp:simplePos x="0" y="0"/>
                  <wp:positionH relativeFrom="column">
                    <wp:posOffset>6867525</wp:posOffset>
                  </wp:positionH>
                  <wp:positionV relativeFrom="paragraph">
                    <wp:posOffset>4445</wp:posOffset>
                  </wp:positionV>
                  <wp:extent cx="5907312" cy="3184072"/>
                  <wp:effectExtent l="0" t="0" r="0" b="0"/>
                  <wp:wrapNone/>
                  <wp:docPr id="48085949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4675D1-C345-C6F0-34ED-AE355425A4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4675D1-C345-C6F0-34ED-AE355425A4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63" r="5445"/>
                          <a:stretch/>
                        </pic:blipFill>
                        <pic:spPr>
                          <a:xfrm>
                            <a:off x="0" y="0"/>
                            <a:ext cx="5907312" cy="318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95" w:type="dxa"/>
          </w:tcPr>
          <w:p w14:paraId="4CCC342B" w14:textId="77777777" w:rsidR="00AF3C66" w:rsidRPr="00BF0A17" w:rsidRDefault="00AF3C66" w:rsidP="00AF3C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673088" behindDoc="1" locked="0" layoutInCell="1" allowOverlap="1" wp14:anchorId="368C3DC4" wp14:editId="17AE57A4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79375</wp:posOffset>
                  </wp:positionV>
                  <wp:extent cx="2264410" cy="2029460"/>
                  <wp:effectExtent l="76200" t="76200" r="116840" b="123190"/>
                  <wp:wrapTight wrapText="bothSides">
                    <wp:wrapPolygon edited="0">
                      <wp:start x="-363" y="-811"/>
                      <wp:lineTo x="-727" y="-608"/>
                      <wp:lineTo x="-727" y="22100"/>
                      <wp:lineTo x="-363" y="22911"/>
                      <wp:lineTo x="22351" y="22911"/>
                      <wp:lineTo x="22715" y="22100"/>
                      <wp:lineTo x="22715" y="2636"/>
                      <wp:lineTo x="22351" y="-406"/>
                      <wp:lineTo x="22351" y="-811"/>
                      <wp:lineTo x="-363" y="-811"/>
                    </wp:wrapPolygon>
                  </wp:wrapTight>
                  <wp:docPr id="1239228716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1A776F5-9678-A72B-B797-47A15B7BB6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1A776F5-9678-A72B-B797-47A15B7BB6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46" t="5965" r="8306" b="6872"/>
                          <a:stretch/>
                        </pic:blipFill>
                        <pic:spPr>
                          <a:xfrm>
                            <a:off x="0" y="0"/>
                            <a:ext cx="2264410" cy="202946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T4. Azoxystrobin + Difenoconazole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AF3C66" w:rsidRPr="00BF0A17" w14:paraId="2B4E030B" w14:textId="77777777" w:rsidTr="00B621F5">
        <w:trPr>
          <w:trHeight w:val="4800"/>
        </w:trPr>
        <w:tc>
          <w:tcPr>
            <w:tcW w:w="4795" w:type="dxa"/>
          </w:tcPr>
          <w:p w14:paraId="298B4D13" w14:textId="5F0652A4" w:rsidR="00AF3C66" w:rsidRPr="00BF0A17" w:rsidRDefault="00AF3C66" w:rsidP="00AF3C66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664896" behindDoc="1" locked="0" layoutInCell="1" allowOverlap="1" wp14:anchorId="1D33FADA" wp14:editId="46B48DBD">
                  <wp:simplePos x="0" y="0"/>
                  <wp:positionH relativeFrom="column">
                    <wp:posOffset>408363</wp:posOffset>
                  </wp:positionH>
                  <wp:positionV relativeFrom="paragraph">
                    <wp:posOffset>175260</wp:posOffset>
                  </wp:positionV>
                  <wp:extent cx="2222500" cy="2077720"/>
                  <wp:effectExtent l="76200" t="76200" r="120650" b="113030"/>
                  <wp:wrapTight wrapText="bothSides">
                    <wp:wrapPolygon edited="0">
                      <wp:start x="-370" y="-792"/>
                      <wp:lineTo x="-741" y="-594"/>
                      <wp:lineTo x="-741" y="21983"/>
                      <wp:lineTo x="-370" y="22775"/>
                      <wp:lineTo x="22402" y="22775"/>
                      <wp:lineTo x="22773" y="21785"/>
                      <wp:lineTo x="22773" y="2575"/>
                      <wp:lineTo x="22402" y="-396"/>
                      <wp:lineTo x="22402" y="-792"/>
                      <wp:lineTo x="-370" y="-792"/>
                    </wp:wrapPolygon>
                  </wp:wrapTight>
                  <wp:docPr id="693790406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5BFEB27-EB1B-3FC7-21BB-ABDF5023162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5BFEB27-EB1B-3FC7-21BB-ABDF5023162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77" t="1458" r="5589"/>
                          <a:stretch/>
                        </pic:blipFill>
                        <pic:spPr>
                          <a:xfrm>
                            <a:off x="0" y="0"/>
                            <a:ext cx="2222500" cy="207772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T5.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Propiconazole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Difenoconzole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95" w:type="dxa"/>
          </w:tcPr>
          <w:p w14:paraId="60189D0E" w14:textId="22F524B8" w:rsidR="00AF3C66" w:rsidRPr="00BF0A17" w:rsidRDefault="00AF3C66" w:rsidP="00AF3C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660800" behindDoc="1" locked="0" layoutInCell="1" allowOverlap="1" wp14:anchorId="0D807F6C" wp14:editId="4C7F322C">
                  <wp:simplePos x="0" y="0"/>
                  <wp:positionH relativeFrom="column">
                    <wp:posOffset>259831</wp:posOffset>
                  </wp:positionH>
                  <wp:positionV relativeFrom="paragraph">
                    <wp:posOffset>50858</wp:posOffset>
                  </wp:positionV>
                  <wp:extent cx="2299335" cy="2118995"/>
                  <wp:effectExtent l="76200" t="76200" r="120015" b="109855"/>
                  <wp:wrapTight wrapText="bothSides">
                    <wp:wrapPolygon edited="0">
                      <wp:start x="-358" y="-777"/>
                      <wp:lineTo x="-716" y="-583"/>
                      <wp:lineTo x="-716" y="21943"/>
                      <wp:lineTo x="-358" y="22720"/>
                      <wp:lineTo x="22370" y="22720"/>
                      <wp:lineTo x="22727" y="21361"/>
                      <wp:lineTo x="22727" y="2524"/>
                      <wp:lineTo x="22370" y="-388"/>
                      <wp:lineTo x="22370" y="-777"/>
                      <wp:lineTo x="-358" y="-777"/>
                    </wp:wrapPolygon>
                  </wp:wrapTight>
                  <wp:docPr id="563290674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94A3A8-C49D-3B98-1B4F-9EC6E539D1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94A3A8-C49D-3B98-1B4F-9EC6E539D1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335" cy="211899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B62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T6.  Control</w:t>
            </w:r>
          </w:p>
        </w:tc>
      </w:tr>
    </w:tbl>
    <w:p w14:paraId="10ABDC0A" w14:textId="6CED740D" w:rsidR="00B621F5" w:rsidRPr="00BF0A17" w:rsidRDefault="00B621F5" w:rsidP="00B621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>Plate 1.</w:t>
      </w:r>
      <w:r w:rsidRPr="00BF0A17">
        <w:rPr>
          <w:rFonts w:ascii="Times New Roman" w:hAnsi="Times New Roman" w:cs="Times New Roman"/>
          <w:sz w:val="24"/>
          <w:szCs w:val="24"/>
        </w:rPr>
        <w:t xml:space="preserve"> 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 xml:space="preserve">Compatibility of </w:t>
      </w:r>
      <w:proofErr w:type="spellStart"/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Beauveria</w:t>
      </w:r>
      <w:proofErr w:type="spellEnd"/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bassiana</w:t>
      </w:r>
      <w:proofErr w:type="spellEnd"/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>with fungicides</w:t>
      </w:r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>at 1X dose</w:t>
      </w:r>
    </w:p>
    <w:tbl>
      <w:tblPr>
        <w:tblStyle w:val="TableGrid"/>
        <w:tblpPr w:leftFromText="180" w:rightFromText="180" w:vertAnchor="text" w:horzAnchor="margin" w:tblpY="-422"/>
        <w:tblW w:w="9542" w:type="dxa"/>
        <w:tblLook w:val="04A0" w:firstRow="1" w:lastRow="0" w:firstColumn="1" w:lastColumn="0" w:noHBand="0" w:noVBand="1"/>
      </w:tblPr>
      <w:tblGrid>
        <w:gridCol w:w="4771"/>
        <w:gridCol w:w="4771"/>
      </w:tblGrid>
      <w:tr w:rsidR="00B621F5" w:rsidRPr="00BF0A17" w14:paraId="1DF56A61" w14:textId="77777777" w:rsidTr="00B621F5">
        <w:trPr>
          <w:trHeight w:val="4399"/>
        </w:trPr>
        <w:tc>
          <w:tcPr>
            <w:tcW w:w="4771" w:type="dxa"/>
          </w:tcPr>
          <w:p w14:paraId="4F1C1EC8" w14:textId="77777777" w:rsidR="00B621F5" w:rsidRPr="00BF0A17" w:rsidRDefault="00B621F5" w:rsidP="00B621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lastRenderedPageBreak/>
              <w:drawing>
                <wp:anchor distT="0" distB="0" distL="114300" distR="114300" simplePos="0" relativeHeight="251696640" behindDoc="1" locked="0" layoutInCell="1" allowOverlap="1" wp14:anchorId="08243A07" wp14:editId="13BE816E">
                  <wp:simplePos x="0" y="0"/>
                  <wp:positionH relativeFrom="column">
                    <wp:posOffset>339148</wp:posOffset>
                  </wp:positionH>
                  <wp:positionV relativeFrom="paragraph">
                    <wp:posOffset>116493</wp:posOffset>
                  </wp:positionV>
                  <wp:extent cx="2223770" cy="2135505"/>
                  <wp:effectExtent l="76200" t="76200" r="119380" b="112395"/>
                  <wp:wrapTight wrapText="bothSides">
                    <wp:wrapPolygon edited="0">
                      <wp:start x="-370" y="-771"/>
                      <wp:lineTo x="-740" y="-578"/>
                      <wp:lineTo x="-740" y="21966"/>
                      <wp:lineTo x="-370" y="22737"/>
                      <wp:lineTo x="22389" y="22737"/>
                      <wp:lineTo x="22760" y="21195"/>
                      <wp:lineTo x="22760" y="2505"/>
                      <wp:lineTo x="22389" y="-385"/>
                      <wp:lineTo x="22389" y="-771"/>
                      <wp:lineTo x="-370" y="-771"/>
                    </wp:wrapPolygon>
                  </wp:wrapTight>
                  <wp:docPr id="14619508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950863" name="Picture 1461950863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770" cy="213550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T1.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Fluxapyraxad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Pyraclostrobin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04D5C709" w14:textId="77777777" w:rsidR="00B621F5" w:rsidRPr="00BF0A17" w:rsidRDefault="00B621F5" w:rsidP="00B621F5">
            <w:pPr>
              <w:tabs>
                <w:tab w:val="left" w:pos="1470"/>
                <w:tab w:val="center" w:pos="227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71" w:type="dxa"/>
          </w:tcPr>
          <w:p w14:paraId="184158B9" w14:textId="77777777" w:rsidR="00B621F5" w:rsidRPr="00BF0A17" w:rsidRDefault="00B621F5" w:rsidP="00B621F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699712" behindDoc="1" locked="0" layoutInCell="1" allowOverlap="1" wp14:anchorId="6411CD00" wp14:editId="6D527E19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144145</wp:posOffset>
                  </wp:positionV>
                  <wp:extent cx="2185670" cy="2143125"/>
                  <wp:effectExtent l="76200" t="76200" r="119380" b="123825"/>
                  <wp:wrapTight wrapText="bothSides">
                    <wp:wrapPolygon edited="0">
                      <wp:start x="-377" y="-768"/>
                      <wp:lineTo x="-753" y="-576"/>
                      <wp:lineTo x="-753" y="22080"/>
                      <wp:lineTo x="-377" y="22848"/>
                      <wp:lineTo x="22403" y="22848"/>
                      <wp:lineTo x="22780" y="21120"/>
                      <wp:lineTo x="22780" y="2496"/>
                      <wp:lineTo x="22403" y="-384"/>
                      <wp:lineTo x="22403" y="-768"/>
                      <wp:lineTo x="-377" y="-768"/>
                    </wp:wrapPolygon>
                  </wp:wrapTight>
                  <wp:docPr id="78857059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3A6223-DB5A-DF5B-C8A7-EB43DC51D3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3A6223-DB5A-DF5B-C8A7-EB43DC51D3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0" r="2591"/>
                          <a:stretch/>
                        </pic:blipFill>
                        <pic:spPr>
                          <a:xfrm>
                            <a:off x="0" y="0"/>
                            <a:ext cx="2185670" cy="21431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T2.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Tebuconazole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Trifloxystrobin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B621F5" w:rsidRPr="00BF0A17" w14:paraId="1E50BA7C" w14:textId="77777777" w:rsidTr="00B621F5">
        <w:trPr>
          <w:trHeight w:val="4680"/>
        </w:trPr>
        <w:tc>
          <w:tcPr>
            <w:tcW w:w="4771" w:type="dxa"/>
          </w:tcPr>
          <w:p w14:paraId="6AFED56A" w14:textId="77777777" w:rsidR="00B621F5" w:rsidRPr="00BF0A17" w:rsidRDefault="00B621F5" w:rsidP="00B621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689472" behindDoc="1" locked="0" layoutInCell="1" allowOverlap="1" wp14:anchorId="05E71427" wp14:editId="60739099">
                  <wp:simplePos x="0" y="0"/>
                  <wp:positionH relativeFrom="column">
                    <wp:posOffset>332452</wp:posOffset>
                  </wp:positionH>
                  <wp:positionV relativeFrom="paragraph">
                    <wp:posOffset>95365</wp:posOffset>
                  </wp:positionV>
                  <wp:extent cx="2326005" cy="2225040"/>
                  <wp:effectExtent l="76200" t="76200" r="112395" b="118110"/>
                  <wp:wrapTight wrapText="bothSides">
                    <wp:wrapPolygon edited="0">
                      <wp:start x="-354" y="-740"/>
                      <wp:lineTo x="-708" y="-555"/>
                      <wp:lineTo x="-708" y="22007"/>
                      <wp:lineTo x="-354" y="22747"/>
                      <wp:lineTo x="22290" y="22747"/>
                      <wp:lineTo x="22644" y="20342"/>
                      <wp:lineTo x="22644" y="2404"/>
                      <wp:lineTo x="22290" y="-370"/>
                      <wp:lineTo x="22290" y="-740"/>
                      <wp:lineTo x="-354" y="-740"/>
                    </wp:wrapPolygon>
                  </wp:wrapTight>
                  <wp:docPr id="71697921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EC7365E-37C8-761A-E9B3-CF9494CB3D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EC7365E-37C8-761A-E9B3-CF9494CB3D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6"/>
                          <a:stretch/>
                        </pic:blipFill>
                        <pic:spPr>
                          <a:xfrm>
                            <a:off x="0" y="0"/>
                            <a:ext cx="2326005" cy="222504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T3. Dimethomorph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685376" behindDoc="0" locked="0" layoutInCell="1" allowOverlap="1" wp14:anchorId="5A7FF58F" wp14:editId="79FC5AC5">
                  <wp:simplePos x="0" y="0"/>
                  <wp:positionH relativeFrom="column">
                    <wp:posOffset>6867525</wp:posOffset>
                  </wp:positionH>
                  <wp:positionV relativeFrom="paragraph">
                    <wp:posOffset>4445</wp:posOffset>
                  </wp:positionV>
                  <wp:extent cx="5907312" cy="3184072"/>
                  <wp:effectExtent l="0" t="0" r="0" b="0"/>
                  <wp:wrapNone/>
                  <wp:docPr id="729258701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4675D1-C345-C6F0-34ED-AE355425A4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4675D1-C345-C6F0-34ED-AE355425A4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63" r="5445"/>
                          <a:stretch/>
                        </pic:blipFill>
                        <pic:spPr>
                          <a:xfrm>
                            <a:off x="0" y="0"/>
                            <a:ext cx="5907312" cy="318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71" w:type="dxa"/>
          </w:tcPr>
          <w:p w14:paraId="4D4E3CF7" w14:textId="77777777" w:rsidR="00B621F5" w:rsidRPr="00BF0A17" w:rsidRDefault="00B621F5" w:rsidP="00B621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03808" behindDoc="1" locked="0" layoutInCell="1" allowOverlap="1" wp14:anchorId="61332004" wp14:editId="1FECF4AF">
                  <wp:simplePos x="0" y="0"/>
                  <wp:positionH relativeFrom="column">
                    <wp:posOffset>337301</wp:posOffset>
                  </wp:positionH>
                  <wp:positionV relativeFrom="paragraph">
                    <wp:posOffset>109220</wp:posOffset>
                  </wp:positionV>
                  <wp:extent cx="2157730" cy="2202180"/>
                  <wp:effectExtent l="76200" t="76200" r="109220" b="121920"/>
                  <wp:wrapTight wrapText="bothSides">
                    <wp:wrapPolygon edited="0">
                      <wp:start x="-381" y="-747"/>
                      <wp:lineTo x="-763" y="-561"/>
                      <wp:lineTo x="-763" y="22048"/>
                      <wp:lineTo x="-381" y="22796"/>
                      <wp:lineTo x="22312" y="22796"/>
                      <wp:lineTo x="22693" y="20554"/>
                      <wp:lineTo x="22693" y="2429"/>
                      <wp:lineTo x="22312" y="-374"/>
                      <wp:lineTo x="22312" y="-747"/>
                      <wp:lineTo x="-381" y="-747"/>
                    </wp:wrapPolygon>
                  </wp:wrapTight>
                  <wp:docPr id="2119614872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AC9254-5EEB-5A91-5E34-08EA1D1819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AC9254-5EEB-5A91-5E34-08EA1D1819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1" r="4009"/>
                          <a:stretch/>
                        </pic:blipFill>
                        <pic:spPr>
                          <a:xfrm>
                            <a:off x="0" y="0"/>
                            <a:ext cx="2157730" cy="220218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T4. Azoxystrobin + Difenoconazole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D85BA81" w14:textId="77777777" w:rsidR="00B621F5" w:rsidRPr="00BF0A17" w:rsidRDefault="00B621F5" w:rsidP="00B62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B621F5" w:rsidRPr="00BF0A17" w14:paraId="36EB9E49" w14:textId="77777777" w:rsidTr="00B621F5">
        <w:trPr>
          <w:trHeight w:val="4251"/>
        </w:trPr>
        <w:tc>
          <w:tcPr>
            <w:tcW w:w="4771" w:type="dxa"/>
          </w:tcPr>
          <w:p w14:paraId="1A0EF5CD" w14:textId="3EE00AB5" w:rsidR="00B621F5" w:rsidRPr="00BF0A17" w:rsidRDefault="00B621F5" w:rsidP="00B621F5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07904" behindDoc="1" locked="0" layoutInCell="1" allowOverlap="1" wp14:anchorId="5F0767F3" wp14:editId="381A4BA8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88900</wp:posOffset>
                  </wp:positionV>
                  <wp:extent cx="2292350" cy="2139950"/>
                  <wp:effectExtent l="76200" t="76200" r="107950" b="107950"/>
                  <wp:wrapTight wrapText="bothSides">
                    <wp:wrapPolygon edited="0">
                      <wp:start x="-359" y="-769"/>
                      <wp:lineTo x="-718" y="-577"/>
                      <wp:lineTo x="-718" y="21920"/>
                      <wp:lineTo x="-359" y="22690"/>
                      <wp:lineTo x="22258" y="22690"/>
                      <wp:lineTo x="22617" y="21151"/>
                      <wp:lineTo x="22617" y="2500"/>
                      <wp:lineTo x="22258" y="-385"/>
                      <wp:lineTo x="22258" y="-769"/>
                      <wp:lineTo x="-359" y="-769"/>
                    </wp:wrapPolygon>
                  </wp:wrapTight>
                  <wp:docPr id="40285466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A690367-4F28-96A1-4FF7-658D9208B7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A690367-4F28-96A1-4FF7-658D9208B7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9" t="4620" r="7688" b="8052"/>
                          <a:stretch/>
                        </pic:blipFill>
                        <pic:spPr>
                          <a:xfrm>
                            <a:off x="0" y="0"/>
                            <a:ext cx="2292350" cy="21399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T5. Propiconazole + Difenoconazole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71" w:type="dxa"/>
          </w:tcPr>
          <w:p w14:paraId="4AF86947" w14:textId="43966706" w:rsidR="00B621F5" w:rsidRPr="00BF0A17" w:rsidRDefault="00B621F5" w:rsidP="00B621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693568" behindDoc="1" locked="0" layoutInCell="1" allowOverlap="1" wp14:anchorId="3B23156E" wp14:editId="34A56EAD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74930</wp:posOffset>
                  </wp:positionV>
                  <wp:extent cx="2254885" cy="2095500"/>
                  <wp:effectExtent l="76200" t="76200" r="107315" b="114300"/>
                  <wp:wrapTight wrapText="bothSides">
                    <wp:wrapPolygon edited="0">
                      <wp:start x="-365" y="-785"/>
                      <wp:lineTo x="-730" y="-589"/>
                      <wp:lineTo x="-730" y="21993"/>
                      <wp:lineTo x="-365" y="22778"/>
                      <wp:lineTo x="22263" y="22778"/>
                      <wp:lineTo x="22628" y="21600"/>
                      <wp:lineTo x="22628" y="2553"/>
                      <wp:lineTo x="22263" y="-393"/>
                      <wp:lineTo x="22263" y="-785"/>
                      <wp:lineTo x="-365" y="-785"/>
                    </wp:wrapPolygon>
                  </wp:wrapTight>
                  <wp:docPr id="760043229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08F963-4D16-561F-CF9F-3AFDE24D3E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08F963-4D16-561F-CF9F-3AFDE24D3E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885" cy="20955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T6. Control</w:t>
            </w:r>
          </w:p>
        </w:tc>
      </w:tr>
    </w:tbl>
    <w:p w14:paraId="3A0CCA95" w14:textId="44F96D9B" w:rsidR="00AF3C66" w:rsidRDefault="00B621F5" w:rsidP="001C7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A17">
        <w:rPr>
          <w:rFonts w:ascii="Times New Roman" w:hAnsi="Times New Roman" w:cs="Times New Roman"/>
          <w:b/>
          <w:bCs/>
          <w:sz w:val="24"/>
          <w:szCs w:val="24"/>
        </w:rPr>
        <w:t xml:space="preserve">Plate </w:t>
      </w:r>
      <w:r w:rsidR="00AD71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0A17">
        <w:rPr>
          <w:rFonts w:ascii="Times New Roman" w:hAnsi="Times New Roman" w:cs="Times New Roman"/>
          <w:sz w:val="24"/>
          <w:szCs w:val="24"/>
        </w:rPr>
        <w:t xml:space="preserve"> 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 xml:space="preserve">Compatibility of </w:t>
      </w:r>
      <w:proofErr w:type="spellStart"/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Beauveria</w:t>
      </w:r>
      <w:proofErr w:type="spellEnd"/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bassiana</w:t>
      </w:r>
      <w:proofErr w:type="spellEnd"/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>with fungicides</w:t>
      </w:r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>at 2X dose</w:t>
      </w:r>
    </w:p>
    <w:tbl>
      <w:tblPr>
        <w:tblStyle w:val="TableGrid"/>
        <w:tblpPr w:leftFromText="180" w:rightFromText="180" w:vertAnchor="text" w:horzAnchor="margin" w:tblpY="35"/>
        <w:tblW w:w="9474" w:type="dxa"/>
        <w:tblLook w:val="04A0" w:firstRow="1" w:lastRow="0" w:firstColumn="1" w:lastColumn="0" w:noHBand="0" w:noVBand="1"/>
      </w:tblPr>
      <w:tblGrid>
        <w:gridCol w:w="4737"/>
        <w:gridCol w:w="4737"/>
      </w:tblGrid>
      <w:tr w:rsidR="00B621F5" w:rsidRPr="00BF0A17" w14:paraId="3EFE9B56" w14:textId="77777777" w:rsidTr="004D0424">
        <w:trPr>
          <w:trHeight w:val="4285"/>
        </w:trPr>
        <w:tc>
          <w:tcPr>
            <w:tcW w:w="4737" w:type="dxa"/>
          </w:tcPr>
          <w:p w14:paraId="6DC09E49" w14:textId="77777777" w:rsidR="00B621F5" w:rsidRPr="00BF0A17" w:rsidRDefault="00B621F5" w:rsidP="004D04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lastRenderedPageBreak/>
              <w:drawing>
                <wp:anchor distT="0" distB="0" distL="114300" distR="114300" simplePos="0" relativeHeight="251709952" behindDoc="1" locked="0" layoutInCell="1" allowOverlap="1" wp14:anchorId="125F5102" wp14:editId="6DB36F7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118110</wp:posOffset>
                  </wp:positionV>
                  <wp:extent cx="2446020" cy="2225040"/>
                  <wp:effectExtent l="76200" t="76200" r="125730" b="137160"/>
                  <wp:wrapTight wrapText="bothSides">
                    <wp:wrapPolygon edited="0">
                      <wp:start x="-336" y="-740"/>
                      <wp:lineTo x="-673" y="-555"/>
                      <wp:lineTo x="-673" y="22007"/>
                      <wp:lineTo x="-336" y="22747"/>
                      <wp:lineTo x="22206" y="22747"/>
                      <wp:lineTo x="22542" y="20342"/>
                      <wp:lineTo x="22542" y="2404"/>
                      <wp:lineTo x="22206" y="-370"/>
                      <wp:lineTo x="22206" y="-740"/>
                      <wp:lineTo x="-336" y="-740"/>
                    </wp:wrapPolygon>
                  </wp:wrapTight>
                  <wp:docPr id="744059511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923ABD-16B0-F68C-F51F-10D695F431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923ABD-16B0-F68C-F51F-10D695F431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2" t="4819" r="5131" b="4578"/>
                          <a:stretch/>
                        </pic:blipFill>
                        <pic:spPr bwMode="auto">
                          <a:xfrm>
                            <a:off x="0" y="0"/>
                            <a:ext cx="2446020" cy="2225040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T1. Paraquat dichloride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37" w:type="dxa"/>
          </w:tcPr>
          <w:p w14:paraId="11853994" w14:textId="77777777" w:rsidR="00B621F5" w:rsidRPr="00BF0A17" w:rsidRDefault="00B621F5" w:rsidP="004D04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10976" behindDoc="1" locked="0" layoutInCell="1" allowOverlap="1" wp14:anchorId="17C771AF" wp14:editId="5961176C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125730</wp:posOffset>
                  </wp:positionV>
                  <wp:extent cx="2255520" cy="2133600"/>
                  <wp:effectExtent l="76200" t="76200" r="125730" b="133350"/>
                  <wp:wrapTight wrapText="bothSides">
                    <wp:wrapPolygon edited="0">
                      <wp:start x="-365" y="-771"/>
                      <wp:lineTo x="-730" y="-579"/>
                      <wp:lineTo x="-730" y="21986"/>
                      <wp:lineTo x="-365" y="22757"/>
                      <wp:lineTo x="22257" y="22757"/>
                      <wp:lineTo x="22622" y="21214"/>
                      <wp:lineTo x="22622" y="2507"/>
                      <wp:lineTo x="22257" y="-386"/>
                      <wp:lineTo x="22257" y="-771"/>
                      <wp:lineTo x="-365" y="-771"/>
                    </wp:wrapPolygon>
                  </wp:wrapTight>
                  <wp:docPr id="1152328088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4C8501-8FA7-A4EC-A3DC-0425D8AFD8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4C8501-8FA7-A4EC-A3DC-0425D8AFD8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3" t="5184" r="3684" b="4104"/>
                          <a:stretch/>
                        </pic:blipFill>
                        <pic:spPr bwMode="auto">
                          <a:xfrm>
                            <a:off x="0" y="0"/>
                            <a:ext cx="2255520" cy="2133600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T2.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Ametryne</w:t>
            </w:r>
            <w:proofErr w:type="spellEnd"/>
          </w:p>
        </w:tc>
      </w:tr>
      <w:tr w:rsidR="00B621F5" w:rsidRPr="00BF0A17" w14:paraId="13E5E89A" w14:textId="77777777" w:rsidTr="004D0424">
        <w:trPr>
          <w:trHeight w:val="4048"/>
        </w:trPr>
        <w:tc>
          <w:tcPr>
            <w:tcW w:w="4737" w:type="dxa"/>
          </w:tcPr>
          <w:p w14:paraId="489A1167" w14:textId="77777777" w:rsidR="00B621F5" w:rsidRPr="00BF0A17" w:rsidRDefault="00B621F5" w:rsidP="004D04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12000" behindDoc="1" locked="0" layoutInCell="1" allowOverlap="1" wp14:anchorId="7CCC63B2" wp14:editId="48199F38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116205</wp:posOffset>
                  </wp:positionV>
                  <wp:extent cx="2336165" cy="2141220"/>
                  <wp:effectExtent l="76200" t="76200" r="140335" b="125730"/>
                  <wp:wrapTight wrapText="bothSides">
                    <wp:wrapPolygon edited="0">
                      <wp:start x="-352" y="-769"/>
                      <wp:lineTo x="-705" y="-577"/>
                      <wp:lineTo x="-705" y="21907"/>
                      <wp:lineTo x="-352" y="22676"/>
                      <wp:lineTo x="22369" y="22676"/>
                      <wp:lineTo x="22721" y="21139"/>
                      <wp:lineTo x="22721" y="2498"/>
                      <wp:lineTo x="22369" y="-384"/>
                      <wp:lineTo x="22369" y="-769"/>
                      <wp:lineTo x="-352" y="-769"/>
                    </wp:wrapPolygon>
                  </wp:wrapTight>
                  <wp:docPr id="6448185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98" t="3865" r="3845" b="3380"/>
                          <a:stretch/>
                        </pic:blipFill>
                        <pic:spPr bwMode="auto">
                          <a:xfrm>
                            <a:off x="0" y="0"/>
                            <a:ext cx="2336165" cy="214122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BF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T3. Sodium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acifluorfen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Clodinafop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propargyl</w:t>
            </w:r>
            <w:proofErr w:type="spellEnd"/>
          </w:p>
        </w:tc>
        <w:tc>
          <w:tcPr>
            <w:tcW w:w="4737" w:type="dxa"/>
          </w:tcPr>
          <w:p w14:paraId="599A6A1E" w14:textId="77777777" w:rsidR="00B621F5" w:rsidRPr="00BF0A17" w:rsidRDefault="00B621F5" w:rsidP="004D0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13024" behindDoc="1" locked="0" layoutInCell="1" allowOverlap="1" wp14:anchorId="19FE156B" wp14:editId="438856D4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133985</wp:posOffset>
                  </wp:positionV>
                  <wp:extent cx="2392680" cy="2186940"/>
                  <wp:effectExtent l="76200" t="76200" r="140970" b="137160"/>
                  <wp:wrapTight wrapText="bothSides">
                    <wp:wrapPolygon edited="0">
                      <wp:start x="-344" y="-753"/>
                      <wp:lineTo x="-688" y="-564"/>
                      <wp:lineTo x="-688" y="22014"/>
                      <wp:lineTo x="-344" y="22767"/>
                      <wp:lineTo x="22357" y="22767"/>
                      <wp:lineTo x="22701" y="20697"/>
                      <wp:lineTo x="22701" y="2446"/>
                      <wp:lineTo x="22357" y="-376"/>
                      <wp:lineTo x="22357" y="-753"/>
                      <wp:lineTo x="-344" y="-753"/>
                    </wp:wrapPolygon>
                  </wp:wrapTight>
                  <wp:docPr id="2609005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00536" name="Picture 260900536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80" cy="218694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T4. Glyphosate</w:t>
            </w:r>
          </w:p>
        </w:tc>
      </w:tr>
      <w:tr w:rsidR="00B621F5" w:rsidRPr="00BF0A17" w14:paraId="547B1EF4" w14:textId="77777777" w:rsidTr="004D0424">
        <w:trPr>
          <w:trHeight w:val="4048"/>
        </w:trPr>
        <w:tc>
          <w:tcPr>
            <w:tcW w:w="4737" w:type="dxa"/>
          </w:tcPr>
          <w:p w14:paraId="76191E67" w14:textId="77777777" w:rsidR="00B621F5" w:rsidRPr="00BF0A17" w:rsidRDefault="00B621F5" w:rsidP="004D04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14048" behindDoc="1" locked="0" layoutInCell="1" allowOverlap="1" wp14:anchorId="6077DC41" wp14:editId="71499043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127635</wp:posOffset>
                  </wp:positionV>
                  <wp:extent cx="2416810" cy="2068830"/>
                  <wp:effectExtent l="76200" t="76200" r="135890" b="140970"/>
                  <wp:wrapTight wrapText="bothSides">
                    <wp:wrapPolygon edited="0">
                      <wp:start x="-341" y="-796"/>
                      <wp:lineTo x="-681" y="-597"/>
                      <wp:lineTo x="-681" y="22077"/>
                      <wp:lineTo x="-341" y="22873"/>
                      <wp:lineTo x="22304" y="22873"/>
                      <wp:lineTo x="22644" y="21878"/>
                      <wp:lineTo x="22644" y="2586"/>
                      <wp:lineTo x="22304" y="-398"/>
                      <wp:lineTo x="22304" y="-796"/>
                      <wp:lineTo x="-341" y="-796"/>
                    </wp:wrapPolygon>
                  </wp:wrapTight>
                  <wp:docPr id="19204203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420318" name="Picture 1920420318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810" cy="20688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T5.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Mesotrione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Atrazine</w:t>
            </w:r>
          </w:p>
        </w:tc>
        <w:tc>
          <w:tcPr>
            <w:tcW w:w="4737" w:type="dxa"/>
          </w:tcPr>
          <w:p w14:paraId="3CB05A0B" w14:textId="77777777" w:rsidR="00B621F5" w:rsidRPr="00BF0A17" w:rsidRDefault="00B621F5" w:rsidP="004D04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08928" behindDoc="1" locked="0" layoutInCell="1" allowOverlap="1" wp14:anchorId="2E3054B3" wp14:editId="0F2E2255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135255</wp:posOffset>
                  </wp:positionV>
                  <wp:extent cx="2312670" cy="2011680"/>
                  <wp:effectExtent l="76200" t="76200" r="125730" b="140970"/>
                  <wp:wrapTight wrapText="bothSides">
                    <wp:wrapPolygon edited="0">
                      <wp:start x="-356" y="-818"/>
                      <wp:lineTo x="-712" y="-614"/>
                      <wp:lineTo x="-712" y="22091"/>
                      <wp:lineTo x="-356" y="22909"/>
                      <wp:lineTo x="22241" y="22909"/>
                      <wp:lineTo x="22596" y="22295"/>
                      <wp:lineTo x="22596" y="2659"/>
                      <wp:lineTo x="22241" y="-409"/>
                      <wp:lineTo x="22241" y="-818"/>
                      <wp:lineTo x="-356" y="-818"/>
                    </wp:wrapPolygon>
                  </wp:wrapTight>
                  <wp:docPr id="922870732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94A3A8-C49D-3B98-1B4F-9EC6E539D1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94A3A8-C49D-3B98-1B4F-9EC6E539D1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670" cy="201168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T6. Control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</w:tbl>
    <w:p w14:paraId="00900545" w14:textId="1B0C3664" w:rsidR="00B621F5" w:rsidRPr="00BF0A17" w:rsidRDefault="00AD710D" w:rsidP="00B621F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 xml:space="preserve">Plate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21F5" w:rsidRPr="00BF0A17">
        <w:rPr>
          <w:rFonts w:ascii="Times New Roman" w:hAnsi="Times New Roman" w:cs="Times New Roman"/>
          <w:sz w:val="24"/>
          <w:szCs w:val="24"/>
        </w:rPr>
        <w:t xml:space="preserve"> 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 xml:space="preserve">Compatibility of </w:t>
      </w:r>
      <w:proofErr w:type="spellStart"/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Beauveria</w:t>
      </w:r>
      <w:proofErr w:type="spellEnd"/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bassiana</w:t>
      </w:r>
      <w:proofErr w:type="spellEnd"/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>with herbicides</w:t>
      </w:r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>at 1X dose</w:t>
      </w:r>
    </w:p>
    <w:tbl>
      <w:tblPr>
        <w:tblStyle w:val="TableGrid"/>
        <w:tblpPr w:leftFromText="180" w:rightFromText="180" w:vertAnchor="text" w:horzAnchor="margin" w:tblpY="35"/>
        <w:tblW w:w="9474" w:type="dxa"/>
        <w:tblLook w:val="04A0" w:firstRow="1" w:lastRow="0" w:firstColumn="1" w:lastColumn="0" w:noHBand="0" w:noVBand="1"/>
      </w:tblPr>
      <w:tblGrid>
        <w:gridCol w:w="4737"/>
        <w:gridCol w:w="4737"/>
      </w:tblGrid>
      <w:tr w:rsidR="00B621F5" w:rsidRPr="00BF0A17" w14:paraId="2C34CE96" w14:textId="77777777" w:rsidTr="004D0424">
        <w:trPr>
          <w:trHeight w:val="4285"/>
        </w:trPr>
        <w:tc>
          <w:tcPr>
            <w:tcW w:w="4737" w:type="dxa"/>
          </w:tcPr>
          <w:p w14:paraId="30FF26C5" w14:textId="77777777" w:rsidR="00B621F5" w:rsidRPr="00BF0A17" w:rsidRDefault="00B621F5" w:rsidP="004D04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lastRenderedPageBreak/>
              <w:drawing>
                <wp:anchor distT="0" distB="0" distL="114300" distR="114300" simplePos="0" relativeHeight="251716096" behindDoc="1" locked="0" layoutInCell="1" allowOverlap="1" wp14:anchorId="65ED9CA7" wp14:editId="679F8ED4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137795</wp:posOffset>
                  </wp:positionV>
                  <wp:extent cx="2115820" cy="2116455"/>
                  <wp:effectExtent l="76200" t="76200" r="132080" b="131445"/>
                  <wp:wrapTight wrapText="bothSides">
                    <wp:wrapPolygon edited="0">
                      <wp:start x="-389" y="-778"/>
                      <wp:lineTo x="-778" y="-583"/>
                      <wp:lineTo x="-778" y="21969"/>
                      <wp:lineTo x="-389" y="22747"/>
                      <wp:lineTo x="22365" y="22747"/>
                      <wp:lineTo x="22754" y="21386"/>
                      <wp:lineTo x="22754" y="2527"/>
                      <wp:lineTo x="22365" y="-389"/>
                      <wp:lineTo x="22365" y="-778"/>
                      <wp:lineTo x="-389" y="-778"/>
                    </wp:wrapPolygon>
                  </wp:wrapTight>
                  <wp:docPr id="1972233708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FFF747-14C6-4581-2740-A007A7E033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FFF747-14C6-4581-2740-A007A7E033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6" r="4496"/>
                          <a:stretch/>
                        </pic:blipFill>
                        <pic:spPr>
                          <a:xfrm>
                            <a:off x="0" y="0"/>
                            <a:ext cx="2115820" cy="211645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T1. Paraquat dichloride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37" w:type="dxa"/>
          </w:tcPr>
          <w:p w14:paraId="3C9D13B7" w14:textId="678097AD" w:rsidR="00B621F5" w:rsidRPr="00BF0A17" w:rsidRDefault="00B621F5" w:rsidP="004D04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17120" behindDoc="1" locked="0" layoutInCell="1" allowOverlap="1" wp14:anchorId="6F3744E3" wp14:editId="365AAB8E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140970</wp:posOffset>
                  </wp:positionV>
                  <wp:extent cx="2186940" cy="2073910"/>
                  <wp:effectExtent l="76200" t="76200" r="137160" b="135890"/>
                  <wp:wrapTight wrapText="bothSides">
                    <wp:wrapPolygon edited="0">
                      <wp:start x="-376" y="-794"/>
                      <wp:lineTo x="-753" y="-595"/>
                      <wp:lineTo x="-753" y="22023"/>
                      <wp:lineTo x="-376" y="22817"/>
                      <wp:lineTo x="22390" y="22817"/>
                      <wp:lineTo x="22767" y="21825"/>
                      <wp:lineTo x="22767" y="2579"/>
                      <wp:lineTo x="22390" y="-397"/>
                      <wp:lineTo x="22390" y="-794"/>
                      <wp:lineTo x="-376" y="-794"/>
                    </wp:wrapPolygon>
                  </wp:wrapTight>
                  <wp:docPr id="1062902816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0B1D7F5-41CD-7FF1-3502-85EB6AE325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0B1D7F5-41CD-7FF1-3502-85EB6AE325C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30" r="3170"/>
                          <a:stretch/>
                        </pic:blipFill>
                        <pic:spPr>
                          <a:xfrm>
                            <a:off x="0" y="0"/>
                            <a:ext cx="2186940" cy="207391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710A1E2E" w14:textId="77777777" w:rsidR="00B621F5" w:rsidRPr="00BF0A17" w:rsidRDefault="00B621F5" w:rsidP="004D04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T2.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Ametryne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</w:t>
            </w:r>
          </w:p>
        </w:tc>
      </w:tr>
      <w:tr w:rsidR="00B621F5" w:rsidRPr="00BF0A17" w14:paraId="7C1B6251" w14:textId="77777777" w:rsidTr="004D0424">
        <w:trPr>
          <w:trHeight w:val="4048"/>
        </w:trPr>
        <w:tc>
          <w:tcPr>
            <w:tcW w:w="4737" w:type="dxa"/>
          </w:tcPr>
          <w:p w14:paraId="00E61E59" w14:textId="76DE4D98" w:rsidR="00B621F5" w:rsidRDefault="00B621F5" w:rsidP="004D04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18144" behindDoc="1" locked="0" layoutInCell="1" allowOverlap="1" wp14:anchorId="4F74406D" wp14:editId="39D86745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156845</wp:posOffset>
                  </wp:positionV>
                  <wp:extent cx="2226310" cy="2103120"/>
                  <wp:effectExtent l="76200" t="76200" r="135890" b="125730"/>
                  <wp:wrapTight wrapText="bothSides">
                    <wp:wrapPolygon edited="0">
                      <wp:start x="-370" y="-783"/>
                      <wp:lineTo x="-739" y="-587"/>
                      <wp:lineTo x="-739" y="21913"/>
                      <wp:lineTo x="-370" y="22696"/>
                      <wp:lineTo x="22364" y="22696"/>
                      <wp:lineTo x="22734" y="21522"/>
                      <wp:lineTo x="22734" y="2543"/>
                      <wp:lineTo x="22364" y="-391"/>
                      <wp:lineTo x="22364" y="-783"/>
                      <wp:lineTo x="-370" y="-783"/>
                    </wp:wrapPolygon>
                  </wp:wrapTight>
                  <wp:docPr id="1203025785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1819888-A5FC-81CE-ECD0-8AD6472B6D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1819888-A5FC-81CE-ECD0-8AD6472B6D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21" r="6593"/>
                          <a:stretch/>
                        </pic:blipFill>
                        <pic:spPr>
                          <a:xfrm>
                            <a:off x="0" y="0"/>
                            <a:ext cx="2226310" cy="210312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D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T3. Sodium acifluorfen+</w:t>
            </w:r>
          </w:p>
          <w:p w14:paraId="1726E53F" w14:textId="2175024E" w:rsidR="00B621F5" w:rsidRPr="00BF0A17" w:rsidRDefault="00B621F5" w:rsidP="004D04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AD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Clodinafop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propargyl</w:t>
            </w:r>
            <w:proofErr w:type="spellEnd"/>
          </w:p>
        </w:tc>
        <w:tc>
          <w:tcPr>
            <w:tcW w:w="4737" w:type="dxa"/>
          </w:tcPr>
          <w:p w14:paraId="4A355C1B" w14:textId="6AE72DAF" w:rsidR="00B621F5" w:rsidRPr="00BF0A17" w:rsidRDefault="00B621F5" w:rsidP="004D0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19168" behindDoc="1" locked="0" layoutInCell="1" allowOverlap="1" wp14:anchorId="3DFE9B75" wp14:editId="6B9EA5BA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179705</wp:posOffset>
                  </wp:positionV>
                  <wp:extent cx="2263140" cy="2057400"/>
                  <wp:effectExtent l="76200" t="76200" r="137160" b="133350"/>
                  <wp:wrapTight wrapText="bothSides">
                    <wp:wrapPolygon edited="0">
                      <wp:start x="-364" y="-800"/>
                      <wp:lineTo x="-727" y="-600"/>
                      <wp:lineTo x="-727" y="21800"/>
                      <wp:lineTo x="-364" y="22800"/>
                      <wp:lineTo x="22364" y="22800"/>
                      <wp:lineTo x="22727" y="21800"/>
                      <wp:lineTo x="22727" y="2600"/>
                      <wp:lineTo x="22364" y="-400"/>
                      <wp:lineTo x="22364" y="-800"/>
                      <wp:lineTo x="-364" y="-800"/>
                    </wp:wrapPolygon>
                  </wp:wrapTight>
                  <wp:docPr id="624427363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BE9B1FC-AC41-AA9E-7139-63FE0A68B9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BE9B1FC-AC41-AA9E-7139-63FE0A68B9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9" t="2714" r="3034" b="7413"/>
                          <a:stretch/>
                        </pic:blipFill>
                        <pic:spPr bwMode="auto">
                          <a:xfrm>
                            <a:off x="0" y="0"/>
                            <a:ext cx="2263140" cy="2057400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T4. Glyphosate</w:t>
            </w:r>
          </w:p>
        </w:tc>
      </w:tr>
      <w:tr w:rsidR="00B621F5" w:rsidRPr="00BF0A17" w14:paraId="1507C3C2" w14:textId="77777777" w:rsidTr="004D0424">
        <w:trPr>
          <w:trHeight w:val="4048"/>
        </w:trPr>
        <w:tc>
          <w:tcPr>
            <w:tcW w:w="4737" w:type="dxa"/>
          </w:tcPr>
          <w:p w14:paraId="4197B22A" w14:textId="0EBDBCF8" w:rsidR="00B621F5" w:rsidRPr="00BF0A17" w:rsidRDefault="00B621F5" w:rsidP="004D0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20192" behindDoc="1" locked="0" layoutInCell="1" allowOverlap="1" wp14:anchorId="4048C2B0" wp14:editId="4261A5FD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158115</wp:posOffset>
                  </wp:positionV>
                  <wp:extent cx="2350135" cy="2103120"/>
                  <wp:effectExtent l="76200" t="76200" r="126365" b="125730"/>
                  <wp:wrapTight wrapText="bothSides">
                    <wp:wrapPolygon edited="0">
                      <wp:start x="-350" y="-783"/>
                      <wp:lineTo x="-700" y="-587"/>
                      <wp:lineTo x="-700" y="21913"/>
                      <wp:lineTo x="-350" y="22696"/>
                      <wp:lineTo x="22236" y="22696"/>
                      <wp:lineTo x="22586" y="21522"/>
                      <wp:lineTo x="22586" y="2543"/>
                      <wp:lineTo x="22236" y="-391"/>
                      <wp:lineTo x="22236" y="-783"/>
                      <wp:lineTo x="-350" y="-783"/>
                    </wp:wrapPolygon>
                  </wp:wrapTight>
                  <wp:docPr id="4685380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538080" name="Picture 468538080"/>
                          <pic:cNvPicPr/>
                        </pic:nvPicPr>
                        <pic:blipFill rotWithShape="1"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1" t="4699" r="2809" b="24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135" cy="210312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AD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T5.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Mesotrione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Atrazine</w:t>
            </w:r>
          </w:p>
        </w:tc>
        <w:tc>
          <w:tcPr>
            <w:tcW w:w="4737" w:type="dxa"/>
          </w:tcPr>
          <w:p w14:paraId="739ACF18" w14:textId="7A0867F2" w:rsidR="00B621F5" w:rsidRPr="00BF0A17" w:rsidRDefault="00B621F5" w:rsidP="004D04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15072" behindDoc="1" locked="0" layoutInCell="1" allowOverlap="1" wp14:anchorId="3729C2C3" wp14:editId="5821833D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135255</wp:posOffset>
                  </wp:positionV>
                  <wp:extent cx="2175510" cy="2049780"/>
                  <wp:effectExtent l="76200" t="76200" r="129540" b="140970"/>
                  <wp:wrapTight wrapText="bothSides">
                    <wp:wrapPolygon edited="0">
                      <wp:start x="-378" y="-803"/>
                      <wp:lineTo x="-757" y="-602"/>
                      <wp:lineTo x="-757" y="21881"/>
                      <wp:lineTo x="-378" y="22885"/>
                      <wp:lineTo x="22319" y="22885"/>
                      <wp:lineTo x="22697" y="21881"/>
                      <wp:lineTo x="22697" y="2610"/>
                      <wp:lineTo x="22319" y="-401"/>
                      <wp:lineTo x="22319" y="-803"/>
                      <wp:lineTo x="-378" y="-803"/>
                    </wp:wrapPolygon>
                  </wp:wrapTight>
                  <wp:docPr id="1374333464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08F963-4D16-561F-CF9F-3AFDE24D3E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08F963-4D16-561F-CF9F-3AFDE24D3E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10" cy="204978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AD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T6. Control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</w:tbl>
    <w:p w14:paraId="6C9FDA12" w14:textId="77777777" w:rsidR="00AF3C66" w:rsidRDefault="00AF3C66" w:rsidP="001C75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7BF23" w14:textId="00331FF2" w:rsidR="00B621F5" w:rsidRPr="00BF0A17" w:rsidRDefault="00AD710D" w:rsidP="00B621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 xml:space="preserve">Plate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21F5" w:rsidRPr="00BF0A17">
        <w:rPr>
          <w:rFonts w:ascii="Times New Roman" w:hAnsi="Times New Roman" w:cs="Times New Roman"/>
          <w:sz w:val="24"/>
          <w:szCs w:val="24"/>
        </w:rPr>
        <w:t xml:space="preserve"> 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 xml:space="preserve">Compatibility of </w:t>
      </w:r>
      <w:proofErr w:type="spellStart"/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Beauveria</w:t>
      </w:r>
      <w:proofErr w:type="spellEnd"/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bassiana</w:t>
      </w:r>
      <w:proofErr w:type="spellEnd"/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>with herbicides</w:t>
      </w:r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>at 2X dose</w:t>
      </w:r>
    </w:p>
    <w:tbl>
      <w:tblPr>
        <w:tblStyle w:val="TableGrid"/>
        <w:tblpPr w:leftFromText="180" w:rightFromText="180" w:vertAnchor="text" w:horzAnchor="margin" w:tblpY="-521"/>
        <w:tblW w:w="9530" w:type="dxa"/>
        <w:tblLook w:val="04A0" w:firstRow="1" w:lastRow="0" w:firstColumn="1" w:lastColumn="0" w:noHBand="0" w:noVBand="1"/>
      </w:tblPr>
      <w:tblGrid>
        <w:gridCol w:w="4765"/>
        <w:gridCol w:w="4765"/>
      </w:tblGrid>
      <w:tr w:rsidR="00B621F5" w:rsidRPr="00BF0A17" w14:paraId="6DF2920D" w14:textId="77777777" w:rsidTr="00AD710D">
        <w:trPr>
          <w:trHeight w:val="4670"/>
        </w:trPr>
        <w:tc>
          <w:tcPr>
            <w:tcW w:w="4765" w:type="dxa"/>
          </w:tcPr>
          <w:p w14:paraId="32C4244E" w14:textId="77777777" w:rsidR="00B621F5" w:rsidRPr="00BF0A17" w:rsidRDefault="00B621F5" w:rsidP="00B621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lastRenderedPageBreak/>
              <w:drawing>
                <wp:anchor distT="0" distB="0" distL="114300" distR="114300" simplePos="0" relativeHeight="251733504" behindDoc="1" locked="0" layoutInCell="1" allowOverlap="1" wp14:anchorId="221B4847" wp14:editId="5823A9EE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78105</wp:posOffset>
                  </wp:positionV>
                  <wp:extent cx="2615565" cy="2378710"/>
                  <wp:effectExtent l="76200" t="76200" r="108585" b="116840"/>
                  <wp:wrapTight wrapText="bothSides">
                    <wp:wrapPolygon edited="0">
                      <wp:start x="-315" y="-692"/>
                      <wp:lineTo x="-629" y="-519"/>
                      <wp:lineTo x="-629" y="21969"/>
                      <wp:lineTo x="-315" y="22661"/>
                      <wp:lineTo x="22182" y="22661"/>
                      <wp:lineTo x="22497" y="21796"/>
                      <wp:lineTo x="22497" y="2249"/>
                      <wp:lineTo x="22182" y="-346"/>
                      <wp:lineTo x="22182" y="-692"/>
                      <wp:lineTo x="-315" y="-692"/>
                    </wp:wrapPolygon>
                  </wp:wrapTight>
                  <wp:docPr id="1919489671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E04A4B-9370-DA17-B7AC-5B08B4E894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E04A4B-9370-DA17-B7AC-5B08B4E894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565" cy="237871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T1. Fipronil + Imidacloprid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29B184ED" w14:textId="77777777" w:rsidR="00B621F5" w:rsidRPr="00BF0A17" w:rsidRDefault="00B621F5" w:rsidP="00B621F5">
            <w:pPr>
              <w:tabs>
                <w:tab w:val="left" w:pos="1470"/>
                <w:tab w:val="center" w:pos="227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65" w:type="dxa"/>
          </w:tcPr>
          <w:p w14:paraId="1A45419B" w14:textId="1470D1B2" w:rsidR="00B621F5" w:rsidRPr="00BF0A17" w:rsidRDefault="00B621F5" w:rsidP="00B621F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55008" behindDoc="1" locked="0" layoutInCell="1" allowOverlap="1" wp14:anchorId="1208B273" wp14:editId="4BB4C0B9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78105</wp:posOffset>
                  </wp:positionV>
                  <wp:extent cx="2463800" cy="2362200"/>
                  <wp:effectExtent l="76200" t="76200" r="107950" b="114300"/>
                  <wp:wrapTight wrapText="bothSides">
                    <wp:wrapPolygon edited="0">
                      <wp:start x="-334" y="-697"/>
                      <wp:lineTo x="-668" y="-523"/>
                      <wp:lineTo x="-668" y="21774"/>
                      <wp:lineTo x="-334" y="22645"/>
                      <wp:lineTo x="22212" y="22645"/>
                      <wp:lineTo x="22546" y="21774"/>
                      <wp:lineTo x="22546" y="2265"/>
                      <wp:lineTo x="22212" y="-348"/>
                      <wp:lineTo x="22212" y="-697"/>
                      <wp:lineTo x="-334" y="-697"/>
                    </wp:wrapPolygon>
                  </wp:wrapTight>
                  <wp:docPr id="50548504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85049" name="Picture 505485049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23622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Flubendiamide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B621F5" w:rsidRPr="00BF0A17" w14:paraId="148176F5" w14:textId="77777777" w:rsidTr="00AD710D">
        <w:trPr>
          <w:trHeight w:val="4696"/>
        </w:trPr>
        <w:tc>
          <w:tcPr>
            <w:tcW w:w="4765" w:type="dxa"/>
          </w:tcPr>
          <w:p w14:paraId="0DD9E626" w14:textId="15AA4581" w:rsidR="00B621F5" w:rsidRPr="00BF0A17" w:rsidRDefault="00B621F5" w:rsidP="00B621F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49888" behindDoc="1" locked="0" layoutInCell="1" allowOverlap="1" wp14:anchorId="4AFB69C6" wp14:editId="2A15A992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147320</wp:posOffset>
                  </wp:positionV>
                  <wp:extent cx="2442210" cy="2200275"/>
                  <wp:effectExtent l="76200" t="76200" r="129540" b="142875"/>
                  <wp:wrapTight wrapText="bothSides">
                    <wp:wrapPolygon edited="0">
                      <wp:start x="-337" y="-748"/>
                      <wp:lineTo x="-674" y="-561"/>
                      <wp:lineTo x="-674" y="22068"/>
                      <wp:lineTo x="-337" y="22816"/>
                      <wp:lineTo x="22240" y="22816"/>
                      <wp:lineTo x="22577" y="20571"/>
                      <wp:lineTo x="22577" y="2431"/>
                      <wp:lineTo x="22240" y="-374"/>
                      <wp:lineTo x="22240" y="-748"/>
                      <wp:lineTo x="-337" y="-748"/>
                    </wp:wrapPolygon>
                  </wp:wrapTight>
                  <wp:docPr id="1229962990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079BD7-CB22-1B21-9CD9-4D5DEF27ED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079BD7-CB22-1B21-9CD9-4D5DEF27ED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7" r="5212"/>
                          <a:stretch/>
                        </pic:blipFill>
                        <pic:spPr bwMode="auto">
                          <a:xfrm>
                            <a:off x="0" y="0"/>
                            <a:ext cx="2442210" cy="2200275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T3.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Novaluron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Emamectin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benzoate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25312" behindDoc="0" locked="0" layoutInCell="1" allowOverlap="1" wp14:anchorId="1C171B4F" wp14:editId="3D7F744D">
                  <wp:simplePos x="0" y="0"/>
                  <wp:positionH relativeFrom="column">
                    <wp:posOffset>6867525</wp:posOffset>
                  </wp:positionH>
                  <wp:positionV relativeFrom="paragraph">
                    <wp:posOffset>4445</wp:posOffset>
                  </wp:positionV>
                  <wp:extent cx="5907312" cy="3184072"/>
                  <wp:effectExtent l="0" t="0" r="0" b="0"/>
                  <wp:wrapNone/>
                  <wp:docPr id="1151589757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4675D1-C345-C6F0-34ED-AE355425A4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4675D1-C345-C6F0-34ED-AE355425A4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63" r="5445"/>
                          <a:stretch/>
                        </pic:blipFill>
                        <pic:spPr>
                          <a:xfrm>
                            <a:off x="0" y="0"/>
                            <a:ext cx="5907312" cy="318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65" w:type="dxa"/>
          </w:tcPr>
          <w:p w14:paraId="7B5F0928" w14:textId="2D3F639E" w:rsidR="00B621F5" w:rsidRPr="00BF0A17" w:rsidRDefault="00B621F5" w:rsidP="00B621F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44768" behindDoc="1" locked="0" layoutInCell="1" allowOverlap="1" wp14:anchorId="5D9D7634" wp14:editId="280E4AE8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122555</wp:posOffset>
                  </wp:positionV>
                  <wp:extent cx="2310765" cy="2232660"/>
                  <wp:effectExtent l="76200" t="76200" r="108585" b="110490"/>
                  <wp:wrapTight wrapText="bothSides">
                    <wp:wrapPolygon edited="0">
                      <wp:start x="-356" y="-737"/>
                      <wp:lineTo x="-712" y="-553"/>
                      <wp:lineTo x="-712" y="21932"/>
                      <wp:lineTo x="-356" y="22669"/>
                      <wp:lineTo x="22259" y="22669"/>
                      <wp:lineTo x="22615" y="20273"/>
                      <wp:lineTo x="22615" y="2396"/>
                      <wp:lineTo x="22259" y="-369"/>
                      <wp:lineTo x="22259" y="-737"/>
                      <wp:lineTo x="-356" y="-737"/>
                    </wp:wrapPolygon>
                  </wp:wrapTight>
                  <wp:docPr id="119340554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CFFC6C-F7D3-A4BB-8ECF-0E8921562B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CFFC6C-F7D3-A4BB-8ECF-0E8921562B9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5" t="3321" r="5193" b="1757"/>
                          <a:stretch/>
                        </pic:blipFill>
                        <pic:spPr bwMode="auto">
                          <a:xfrm>
                            <a:off x="0" y="0"/>
                            <a:ext cx="2310765" cy="2232660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T4. Fipronil</w:t>
            </w:r>
          </w:p>
          <w:p w14:paraId="07EF3D12" w14:textId="77777777" w:rsidR="00B621F5" w:rsidRPr="00BF0A17" w:rsidRDefault="00B621F5" w:rsidP="00B621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</w:p>
          <w:p w14:paraId="000680A2" w14:textId="77777777" w:rsidR="00B621F5" w:rsidRPr="00BF0A17" w:rsidRDefault="00B621F5" w:rsidP="00B62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B621F5" w:rsidRPr="00BF0A17" w14:paraId="15240688" w14:textId="77777777" w:rsidTr="00B621F5">
        <w:trPr>
          <w:trHeight w:val="4070"/>
        </w:trPr>
        <w:tc>
          <w:tcPr>
            <w:tcW w:w="4765" w:type="dxa"/>
          </w:tcPr>
          <w:p w14:paraId="45BD6002" w14:textId="77777777" w:rsidR="00B621F5" w:rsidRPr="00BF0A17" w:rsidRDefault="00B621F5" w:rsidP="00B621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36576" behindDoc="1" locked="0" layoutInCell="1" allowOverlap="1" wp14:anchorId="4D558AE1" wp14:editId="65BDC329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109855</wp:posOffset>
                  </wp:positionV>
                  <wp:extent cx="2333625" cy="2152650"/>
                  <wp:effectExtent l="76200" t="76200" r="142875" b="133350"/>
                  <wp:wrapTight wrapText="bothSides">
                    <wp:wrapPolygon edited="0">
                      <wp:start x="-353" y="-765"/>
                      <wp:lineTo x="-705" y="-573"/>
                      <wp:lineTo x="-705" y="21982"/>
                      <wp:lineTo x="-353" y="22747"/>
                      <wp:lineTo x="22393" y="22747"/>
                      <wp:lineTo x="22746" y="21027"/>
                      <wp:lineTo x="22746" y="2485"/>
                      <wp:lineTo x="22393" y="-382"/>
                      <wp:lineTo x="22393" y="-765"/>
                      <wp:lineTo x="-353" y="-765"/>
                    </wp:wrapPolygon>
                  </wp:wrapTight>
                  <wp:docPr id="537283590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89C38E-2E09-F8E7-E609-6DE5595333B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89C38E-2E09-F8E7-E609-6DE5595333B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21526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Flonicamid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28384" behindDoc="0" locked="0" layoutInCell="1" allowOverlap="1" wp14:anchorId="3BF4EB8A" wp14:editId="3DFCD956">
                  <wp:simplePos x="0" y="0"/>
                  <wp:positionH relativeFrom="column">
                    <wp:posOffset>6957060</wp:posOffset>
                  </wp:positionH>
                  <wp:positionV relativeFrom="paragraph">
                    <wp:posOffset>4445</wp:posOffset>
                  </wp:positionV>
                  <wp:extent cx="6049107" cy="3151300"/>
                  <wp:effectExtent l="0" t="0" r="0" b="0"/>
                  <wp:wrapNone/>
                  <wp:docPr id="876965582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AD0FD3-0A1E-C605-3DA4-ACAFDD846A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AD0FD3-0A1E-C605-3DA4-ACAFDD846A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9107" cy="315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65" w:type="dxa"/>
          </w:tcPr>
          <w:p w14:paraId="0D190D68" w14:textId="77777777" w:rsidR="00B621F5" w:rsidRPr="00BF0A17" w:rsidRDefault="00B621F5" w:rsidP="00B621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T6. 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39648" behindDoc="1" locked="0" layoutInCell="1" allowOverlap="1" wp14:anchorId="282A87AB" wp14:editId="02A37348">
                  <wp:simplePos x="0" y="0"/>
                  <wp:positionH relativeFrom="column">
                    <wp:posOffset>212514</wp:posOffset>
                  </wp:positionH>
                  <wp:positionV relativeFrom="paragraph">
                    <wp:posOffset>117899</wp:posOffset>
                  </wp:positionV>
                  <wp:extent cx="2348230" cy="2124075"/>
                  <wp:effectExtent l="76200" t="76200" r="128270" b="142875"/>
                  <wp:wrapTight wrapText="bothSides">
                    <wp:wrapPolygon edited="0">
                      <wp:start x="-350" y="-775"/>
                      <wp:lineTo x="-701" y="-581"/>
                      <wp:lineTo x="-701" y="22084"/>
                      <wp:lineTo x="-350" y="22859"/>
                      <wp:lineTo x="22254" y="22859"/>
                      <wp:lineTo x="22605" y="21309"/>
                      <wp:lineTo x="22605" y="2518"/>
                      <wp:lineTo x="22254" y="-387"/>
                      <wp:lineTo x="22254" y="-775"/>
                      <wp:lineTo x="-350" y="-775"/>
                    </wp:wrapPolygon>
                  </wp:wrapTight>
                  <wp:docPr id="1169431062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94A3A8-C49D-3B98-1B4F-9EC6E539D1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94A3A8-C49D-3B98-1B4F-9EC6E539D1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230" cy="21240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</w:t>
            </w:r>
          </w:p>
        </w:tc>
      </w:tr>
    </w:tbl>
    <w:p w14:paraId="3697EBF6" w14:textId="5036D249" w:rsidR="00AF3C66" w:rsidRDefault="00AD710D" w:rsidP="00AD71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 xml:space="preserve"> Plate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 xml:space="preserve">. Compatibility of </w:t>
      </w:r>
      <w:proofErr w:type="spellStart"/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Beauveria</w:t>
      </w:r>
      <w:proofErr w:type="spellEnd"/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bassiana</w:t>
      </w:r>
      <w:proofErr w:type="spellEnd"/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>with insecticides</w:t>
      </w:r>
      <w:r w:rsidR="00B621F5"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21F5" w:rsidRPr="00BF0A17">
        <w:rPr>
          <w:rFonts w:ascii="Times New Roman" w:hAnsi="Times New Roman" w:cs="Times New Roman"/>
          <w:b/>
          <w:bCs/>
          <w:sz w:val="24"/>
          <w:szCs w:val="24"/>
        </w:rPr>
        <w:t>at 1X dose</w:t>
      </w:r>
    </w:p>
    <w:tbl>
      <w:tblPr>
        <w:tblStyle w:val="TableGrid"/>
        <w:tblpPr w:leftFromText="180" w:rightFromText="180" w:vertAnchor="text" w:horzAnchor="margin" w:tblpY="50"/>
        <w:tblW w:w="9530" w:type="dxa"/>
        <w:tblLook w:val="04A0" w:firstRow="1" w:lastRow="0" w:firstColumn="1" w:lastColumn="0" w:noHBand="0" w:noVBand="1"/>
      </w:tblPr>
      <w:tblGrid>
        <w:gridCol w:w="4765"/>
        <w:gridCol w:w="4765"/>
      </w:tblGrid>
      <w:tr w:rsidR="00B621F5" w:rsidRPr="00BF0A17" w14:paraId="30554CDF" w14:textId="77777777" w:rsidTr="00AD710D">
        <w:trPr>
          <w:trHeight w:val="4244"/>
        </w:trPr>
        <w:tc>
          <w:tcPr>
            <w:tcW w:w="4765" w:type="dxa"/>
          </w:tcPr>
          <w:p w14:paraId="36E50D66" w14:textId="77777777" w:rsidR="00B621F5" w:rsidRPr="00BF0A17" w:rsidRDefault="00B621F5" w:rsidP="004D04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lastRenderedPageBreak/>
              <w:drawing>
                <wp:anchor distT="0" distB="0" distL="114300" distR="114300" simplePos="0" relativeHeight="251765248" behindDoc="1" locked="0" layoutInCell="1" allowOverlap="1" wp14:anchorId="4C3751F3" wp14:editId="264DCD05">
                  <wp:simplePos x="0" y="0"/>
                  <wp:positionH relativeFrom="column">
                    <wp:posOffset>321098</wp:posOffset>
                  </wp:positionH>
                  <wp:positionV relativeFrom="paragraph">
                    <wp:posOffset>79375</wp:posOffset>
                  </wp:positionV>
                  <wp:extent cx="2183765" cy="2127885"/>
                  <wp:effectExtent l="76200" t="76200" r="140335" b="139065"/>
                  <wp:wrapTight wrapText="bothSides">
                    <wp:wrapPolygon edited="0">
                      <wp:start x="-377" y="-774"/>
                      <wp:lineTo x="-754" y="-580"/>
                      <wp:lineTo x="-754" y="22045"/>
                      <wp:lineTo x="-377" y="22818"/>
                      <wp:lineTo x="22423" y="22818"/>
                      <wp:lineTo x="22800" y="21271"/>
                      <wp:lineTo x="22800" y="2514"/>
                      <wp:lineTo x="22423" y="-387"/>
                      <wp:lineTo x="22423" y="-774"/>
                      <wp:lineTo x="-377" y="-774"/>
                    </wp:wrapPolygon>
                  </wp:wrapTight>
                  <wp:docPr id="1977732565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4F14A8-97B3-3D18-599D-82373A3327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4F14A8-97B3-3D18-599D-82373A3327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3" r="9628"/>
                          <a:stretch/>
                        </pic:blipFill>
                        <pic:spPr>
                          <a:xfrm>
                            <a:off x="0" y="0"/>
                            <a:ext cx="2183765" cy="212788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T1. Fipronil + Imidacloprid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0C3FCCB0" w14:textId="77777777" w:rsidR="00B621F5" w:rsidRPr="00BF0A17" w:rsidRDefault="00B621F5" w:rsidP="004D0424">
            <w:pPr>
              <w:tabs>
                <w:tab w:val="left" w:pos="1470"/>
                <w:tab w:val="center" w:pos="227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F0A1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765" w:type="dxa"/>
          </w:tcPr>
          <w:p w14:paraId="069C2C1F" w14:textId="139A9EBE" w:rsidR="00B621F5" w:rsidRPr="00BF0A17" w:rsidRDefault="00B621F5" w:rsidP="004D042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77536" behindDoc="1" locked="0" layoutInCell="1" allowOverlap="1" wp14:anchorId="69675C46" wp14:editId="71739614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92498</wp:posOffset>
                  </wp:positionV>
                  <wp:extent cx="2276475" cy="2116455"/>
                  <wp:effectExtent l="76200" t="76200" r="142875" b="131445"/>
                  <wp:wrapTight wrapText="bothSides">
                    <wp:wrapPolygon edited="0">
                      <wp:start x="-362" y="-778"/>
                      <wp:lineTo x="-723" y="-583"/>
                      <wp:lineTo x="-723" y="21969"/>
                      <wp:lineTo x="-362" y="22747"/>
                      <wp:lineTo x="22413" y="22747"/>
                      <wp:lineTo x="22775" y="21386"/>
                      <wp:lineTo x="22775" y="2527"/>
                      <wp:lineTo x="22413" y="-389"/>
                      <wp:lineTo x="22413" y="-778"/>
                      <wp:lineTo x="-362" y="-778"/>
                    </wp:wrapPolygon>
                  </wp:wrapTight>
                  <wp:docPr id="15420601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060115" name="Picture 1542060115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211645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AD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Flubendiamide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B621F5" w:rsidRPr="00BF0A17" w14:paraId="2A1DA2AC" w14:textId="77777777" w:rsidTr="00AD710D">
        <w:trPr>
          <w:trHeight w:val="4563"/>
        </w:trPr>
        <w:tc>
          <w:tcPr>
            <w:tcW w:w="4765" w:type="dxa"/>
          </w:tcPr>
          <w:p w14:paraId="5372D5E9" w14:textId="36C03EC3" w:rsidR="00B621F5" w:rsidRPr="00BF0A17" w:rsidRDefault="00B621F5" w:rsidP="004D042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81632" behindDoc="1" locked="0" layoutInCell="1" allowOverlap="1" wp14:anchorId="23D04EAE" wp14:editId="48CA93EA">
                  <wp:simplePos x="0" y="0"/>
                  <wp:positionH relativeFrom="column">
                    <wp:posOffset>320463</wp:posOffset>
                  </wp:positionH>
                  <wp:positionV relativeFrom="paragraph">
                    <wp:posOffset>185843</wp:posOffset>
                  </wp:positionV>
                  <wp:extent cx="2268855" cy="2057400"/>
                  <wp:effectExtent l="76200" t="76200" r="112395" b="114300"/>
                  <wp:wrapTight wrapText="bothSides">
                    <wp:wrapPolygon edited="0">
                      <wp:start x="-363" y="-800"/>
                      <wp:lineTo x="-725" y="-600"/>
                      <wp:lineTo x="-725" y="21800"/>
                      <wp:lineTo x="-363" y="22800"/>
                      <wp:lineTo x="22307" y="22800"/>
                      <wp:lineTo x="22670" y="21800"/>
                      <wp:lineTo x="22670" y="2600"/>
                      <wp:lineTo x="22307" y="-400"/>
                      <wp:lineTo x="22307" y="-800"/>
                      <wp:lineTo x="-363" y="-800"/>
                    </wp:wrapPolygon>
                  </wp:wrapTight>
                  <wp:docPr id="32341659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16598" name="Picture 323416598"/>
                          <pic:cNvPicPr/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74" t="6589" r="5429" b="4642"/>
                          <a:stretch/>
                        </pic:blipFill>
                        <pic:spPr bwMode="auto">
                          <a:xfrm>
                            <a:off x="0" y="0"/>
                            <a:ext cx="2268855" cy="20574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AD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T3.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Novaluron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Emamectin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</w:t>
            </w:r>
            <w:r w:rsidR="00AD7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       </w:t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benzoate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59104" behindDoc="0" locked="0" layoutInCell="1" allowOverlap="1" wp14:anchorId="56ACDC1D" wp14:editId="408524BE">
                  <wp:simplePos x="0" y="0"/>
                  <wp:positionH relativeFrom="column">
                    <wp:posOffset>6867525</wp:posOffset>
                  </wp:positionH>
                  <wp:positionV relativeFrom="paragraph">
                    <wp:posOffset>4445</wp:posOffset>
                  </wp:positionV>
                  <wp:extent cx="5907312" cy="3184072"/>
                  <wp:effectExtent l="0" t="0" r="0" b="0"/>
                  <wp:wrapNone/>
                  <wp:docPr id="79883316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4675D1-C345-C6F0-34ED-AE355425A4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54675D1-C345-C6F0-34ED-AE355425A44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63" r="5445"/>
                          <a:stretch/>
                        </pic:blipFill>
                        <pic:spPr>
                          <a:xfrm>
                            <a:off x="0" y="0"/>
                            <a:ext cx="5907312" cy="318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65" w:type="dxa"/>
          </w:tcPr>
          <w:p w14:paraId="77852FBF" w14:textId="77777777" w:rsidR="00B621F5" w:rsidRPr="00BF0A17" w:rsidRDefault="00B621F5" w:rsidP="004D04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69344" behindDoc="1" locked="0" layoutInCell="1" allowOverlap="1" wp14:anchorId="4EDF6F8E" wp14:editId="57BD46E9">
                  <wp:simplePos x="0" y="0"/>
                  <wp:positionH relativeFrom="column">
                    <wp:posOffset>284057</wp:posOffset>
                  </wp:positionH>
                  <wp:positionV relativeFrom="paragraph">
                    <wp:posOffset>185843</wp:posOffset>
                  </wp:positionV>
                  <wp:extent cx="2251075" cy="2108200"/>
                  <wp:effectExtent l="76200" t="76200" r="111125" b="120650"/>
                  <wp:wrapTight wrapText="bothSides">
                    <wp:wrapPolygon edited="0">
                      <wp:start x="-366" y="-781"/>
                      <wp:lineTo x="-731" y="-586"/>
                      <wp:lineTo x="-731" y="22055"/>
                      <wp:lineTo x="-366" y="22836"/>
                      <wp:lineTo x="22301" y="22836"/>
                      <wp:lineTo x="22666" y="21470"/>
                      <wp:lineTo x="22666" y="2537"/>
                      <wp:lineTo x="22301" y="-390"/>
                      <wp:lineTo x="22301" y="-781"/>
                      <wp:lineTo x="-366" y="-781"/>
                    </wp:wrapPolygon>
                  </wp:wrapTight>
                  <wp:docPr id="1575122207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C1F0241-0308-363C-CEC1-2DA9F803E8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C1F0241-0308-363C-CEC1-2DA9F803E8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21082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T4. Fipronil</w:t>
            </w:r>
          </w:p>
          <w:p w14:paraId="4B85A600" w14:textId="77777777" w:rsidR="00B621F5" w:rsidRPr="00BF0A17" w:rsidRDefault="00B621F5" w:rsidP="004D04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</w:p>
          <w:p w14:paraId="613E3254" w14:textId="77777777" w:rsidR="00B621F5" w:rsidRPr="00BF0A17" w:rsidRDefault="00B621F5" w:rsidP="004D0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21F5" w:rsidRPr="00BF0A17" w14:paraId="34701DE3" w14:textId="77777777" w:rsidTr="00AD710D">
        <w:trPr>
          <w:trHeight w:val="4067"/>
        </w:trPr>
        <w:tc>
          <w:tcPr>
            <w:tcW w:w="4765" w:type="dxa"/>
          </w:tcPr>
          <w:p w14:paraId="4DF67860" w14:textId="77777777" w:rsidR="00B621F5" w:rsidRPr="00BF0A17" w:rsidRDefault="00B621F5" w:rsidP="004D0424">
            <w:pPr>
              <w:tabs>
                <w:tab w:val="left" w:pos="1245"/>
                <w:tab w:val="center" w:pos="2274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83680" behindDoc="1" locked="0" layoutInCell="1" allowOverlap="1" wp14:anchorId="39F874B6" wp14:editId="356056B8">
                  <wp:simplePos x="0" y="0"/>
                  <wp:positionH relativeFrom="column">
                    <wp:posOffset>215842</wp:posOffset>
                  </wp:positionH>
                  <wp:positionV relativeFrom="paragraph">
                    <wp:posOffset>79548</wp:posOffset>
                  </wp:positionV>
                  <wp:extent cx="2423160" cy="2164080"/>
                  <wp:effectExtent l="76200" t="76200" r="129540" b="140970"/>
                  <wp:wrapTight wrapText="bothSides">
                    <wp:wrapPolygon edited="0">
                      <wp:start x="-340" y="-761"/>
                      <wp:lineTo x="-679" y="-570"/>
                      <wp:lineTo x="-679" y="22056"/>
                      <wp:lineTo x="-340" y="22817"/>
                      <wp:lineTo x="22245" y="22817"/>
                      <wp:lineTo x="22585" y="20915"/>
                      <wp:lineTo x="22585" y="2472"/>
                      <wp:lineTo x="22245" y="-380"/>
                      <wp:lineTo x="22245" y="-761"/>
                      <wp:lineTo x="-340" y="-761"/>
                    </wp:wrapPolygon>
                  </wp:wrapTight>
                  <wp:docPr id="1280391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A690367-4F28-96A1-4FF7-658D9208B7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A690367-4F28-96A1-4FF7-658D9208B7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9" t="4620" r="7688" b="8052"/>
                          <a:stretch/>
                        </pic:blipFill>
                        <pic:spPr>
                          <a:xfrm>
                            <a:off x="0" y="0"/>
                            <a:ext cx="2423160" cy="216408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T5.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Flonicamid</w:t>
            </w:r>
            <w:proofErr w:type="spellEnd"/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61152" behindDoc="0" locked="0" layoutInCell="1" allowOverlap="1" wp14:anchorId="6A1EAACC" wp14:editId="358B36A4">
                  <wp:simplePos x="0" y="0"/>
                  <wp:positionH relativeFrom="column">
                    <wp:posOffset>6957060</wp:posOffset>
                  </wp:positionH>
                  <wp:positionV relativeFrom="paragraph">
                    <wp:posOffset>4445</wp:posOffset>
                  </wp:positionV>
                  <wp:extent cx="6049107" cy="3151300"/>
                  <wp:effectExtent l="0" t="0" r="0" b="0"/>
                  <wp:wrapNone/>
                  <wp:docPr id="1737379597" name="Picture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AD0FD3-0A1E-C605-3DA4-ACAFDD846A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AD0FD3-0A1E-C605-3DA4-ACAFDD846A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9107" cy="315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65" w:type="dxa"/>
          </w:tcPr>
          <w:p w14:paraId="0374D731" w14:textId="766936AB" w:rsidR="00B621F5" w:rsidRPr="00BF0A17" w:rsidRDefault="00B621F5" w:rsidP="004D04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A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E" w:eastAsia="en-IE"/>
              </w:rPr>
              <w:drawing>
                <wp:anchor distT="0" distB="0" distL="114300" distR="114300" simplePos="0" relativeHeight="251773440" behindDoc="1" locked="0" layoutInCell="1" allowOverlap="1" wp14:anchorId="38BC05F3" wp14:editId="238ECBB8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73487</wp:posOffset>
                  </wp:positionV>
                  <wp:extent cx="2245995" cy="2178050"/>
                  <wp:effectExtent l="76200" t="76200" r="135255" b="127000"/>
                  <wp:wrapTight wrapText="bothSides">
                    <wp:wrapPolygon edited="0">
                      <wp:start x="-366" y="-756"/>
                      <wp:lineTo x="-733" y="-567"/>
                      <wp:lineTo x="-733" y="21915"/>
                      <wp:lineTo x="-366" y="22671"/>
                      <wp:lineTo x="22351" y="22671"/>
                      <wp:lineTo x="22718" y="20781"/>
                      <wp:lineTo x="22718" y="2456"/>
                      <wp:lineTo x="22351" y="-378"/>
                      <wp:lineTo x="22351" y="-756"/>
                      <wp:lineTo x="-366" y="-756"/>
                    </wp:wrapPolygon>
                  </wp:wrapTight>
                  <wp:docPr id="987310352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08F963-4D16-561F-CF9F-3AFDE24D3E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08F963-4D16-561F-CF9F-3AFDE24D3E8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995" cy="21780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F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T6. Control</w:t>
            </w:r>
          </w:p>
        </w:tc>
      </w:tr>
    </w:tbl>
    <w:p w14:paraId="2219F19C" w14:textId="4E345831" w:rsidR="00AF3C66" w:rsidRDefault="00B621F5" w:rsidP="003B7D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D710D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 xml:space="preserve"> Plate </w:t>
      </w:r>
      <w:r w:rsidR="00AD71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0A17">
        <w:rPr>
          <w:rFonts w:ascii="Times New Roman" w:hAnsi="Times New Roman" w:cs="Times New Roman"/>
          <w:sz w:val="24"/>
          <w:szCs w:val="24"/>
        </w:rPr>
        <w:t xml:space="preserve"> 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 xml:space="preserve">Compatibility of </w:t>
      </w:r>
      <w:proofErr w:type="spellStart"/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Beauveria</w:t>
      </w:r>
      <w:proofErr w:type="spellEnd"/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bassiana</w:t>
      </w:r>
      <w:proofErr w:type="spellEnd"/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>with insecticides</w:t>
      </w:r>
      <w:r w:rsidRPr="00BF0A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F0A17">
        <w:rPr>
          <w:rFonts w:ascii="Times New Roman" w:hAnsi="Times New Roman" w:cs="Times New Roman"/>
          <w:b/>
          <w:bCs/>
          <w:sz w:val="24"/>
          <w:szCs w:val="24"/>
        </w:rPr>
        <w:t>at 2X dose</w:t>
      </w:r>
    </w:p>
    <w:sectPr w:rsidR="00AF3C66" w:rsidSect="009C0D63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65796" w14:textId="77777777" w:rsidR="002A500B" w:rsidRDefault="002A500B" w:rsidP="00B57F02">
      <w:pPr>
        <w:spacing w:after="0" w:line="240" w:lineRule="auto"/>
      </w:pPr>
      <w:r>
        <w:separator/>
      </w:r>
    </w:p>
  </w:endnote>
  <w:endnote w:type="continuationSeparator" w:id="0">
    <w:p w14:paraId="5B63458F" w14:textId="77777777" w:rsidR="002A500B" w:rsidRDefault="002A500B" w:rsidP="00B5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6C353" w14:textId="77777777" w:rsidR="004D0424" w:rsidRDefault="004D04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140B5" w14:textId="77777777" w:rsidR="004D0424" w:rsidRDefault="004D04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44320" w14:textId="77777777" w:rsidR="004D0424" w:rsidRDefault="004D04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6BAD0" w14:textId="77777777" w:rsidR="004D0424" w:rsidRDefault="004D0424" w:rsidP="00624A3F">
    <w:pPr>
      <w:pStyle w:val="Footer"/>
    </w:pPr>
  </w:p>
  <w:p w14:paraId="1DC9A318" w14:textId="77777777" w:rsidR="004D0424" w:rsidRDefault="004D0424" w:rsidP="00624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A85DF" w14:textId="77777777" w:rsidR="002A500B" w:rsidRDefault="002A500B" w:rsidP="00B57F02">
      <w:pPr>
        <w:spacing w:after="0" w:line="240" w:lineRule="auto"/>
      </w:pPr>
      <w:r>
        <w:separator/>
      </w:r>
    </w:p>
  </w:footnote>
  <w:footnote w:type="continuationSeparator" w:id="0">
    <w:p w14:paraId="493D1D4B" w14:textId="77777777" w:rsidR="002A500B" w:rsidRDefault="002A500B" w:rsidP="00B5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4DEC8" w14:textId="7A6B0989" w:rsidR="004D0424" w:rsidRDefault="004D0424">
    <w:pPr>
      <w:pStyle w:val="Header"/>
    </w:pPr>
    <w:r>
      <w:rPr>
        <w:noProof/>
      </w:rPr>
      <w:pict w14:anchorId="33F288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837860" o:spid="_x0000_s2050" type="#_x0000_t136" style="position:absolute;left:0;text-align:left;margin-left:0;margin-top:0;width:572.25pt;height:107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36AA5" w14:textId="580FAFD1" w:rsidR="004D0424" w:rsidRDefault="004D0424">
    <w:pPr>
      <w:pStyle w:val="Header"/>
    </w:pPr>
    <w:r>
      <w:rPr>
        <w:noProof/>
      </w:rPr>
      <w:pict w14:anchorId="7655E3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837861" o:spid="_x0000_s2051" type="#_x0000_t136" style="position:absolute;left:0;text-align:left;margin-left:0;margin-top:0;width:572.25pt;height:107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DB48A" w14:textId="0BA3728C" w:rsidR="004D0424" w:rsidRDefault="004D0424">
    <w:pPr>
      <w:pStyle w:val="Header"/>
    </w:pPr>
    <w:r>
      <w:rPr>
        <w:noProof/>
      </w:rPr>
      <w:pict w14:anchorId="29D92D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837859" o:spid="_x0000_s2049" type="#_x0000_t136" style="position:absolute;left:0;text-align:left;margin-left:0;margin-top:0;width:572.25pt;height:107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87588" w14:textId="3FEB7725" w:rsidR="004D0424" w:rsidRPr="00941044" w:rsidRDefault="004D0424" w:rsidP="00624A3F">
    <w:pPr>
      <w:pStyle w:val="Header"/>
    </w:pPr>
    <w:r>
      <w:rPr>
        <w:noProof/>
      </w:rPr>
      <w:pict w14:anchorId="3C41B5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837863" o:spid="_x0000_s2053" type="#_x0000_t136" style="position:absolute;left:0;text-align:left;margin-left:0;margin-top:0;width:572.25pt;height:107.3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  <w:r>
      <w:t>XIV</w:t>
    </w:r>
  </w:p>
  <w:p w14:paraId="42B1D113" w14:textId="77777777" w:rsidR="004D0424" w:rsidRDefault="004D0424" w:rsidP="00624A3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581B8" w14:textId="014C508A" w:rsidR="004D0424" w:rsidRDefault="004D0424">
    <w:pPr>
      <w:pStyle w:val="Header"/>
    </w:pPr>
    <w:r>
      <w:rPr>
        <w:noProof/>
      </w:rPr>
      <w:pict w14:anchorId="67674E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837864" o:spid="_x0000_s2054" type="#_x0000_t136" style="position:absolute;left:0;text-align:left;margin-left:0;margin-top:0;width:572.25pt;height:107.3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0535B" w14:textId="4C967D95" w:rsidR="004D0424" w:rsidRDefault="004D0424">
    <w:pPr>
      <w:pStyle w:val="Header"/>
    </w:pPr>
    <w:r>
      <w:rPr>
        <w:noProof/>
      </w:rPr>
      <w:pict w14:anchorId="633A3F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2837862" o:spid="_x0000_s2052" type="#_x0000_t136" style="position:absolute;left:0;text-align:left;margin-left:0;margin-top:0;width:572.25pt;height:107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3116"/>
    <w:multiLevelType w:val="hybridMultilevel"/>
    <w:tmpl w:val="B316D686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D95956"/>
    <w:multiLevelType w:val="hybridMultilevel"/>
    <w:tmpl w:val="E658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17DED"/>
    <w:multiLevelType w:val="hybridMultilevel"/>
    <w:tmpl w:val="FB50AD86"/>
    <w:lvl w:ilvl="0" w:tplc="8CEE2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B7A03"/>
    <w:multiLevelType w:val="hybridMultilevel"/>
    <w:tmpl w:val="47C47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31ECC"/>
    <w:multiLevelType w:val="multilevel"/>
    <w:tmpl w:val="7A66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B2EE7"/>
    <w:multiLevelType w:val="hybridMultilevel"/>
    <w:tmpl w:val="D390E622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E82D55"/>
    <w:multiLevelType w:val="hybridMultilevel"/>
    <w:tmpl w:val="865CE3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5AA2"/>
    <w:rsid w:val="00002732"/>
    <w:rsid w:val="00053115"/>
    <w:rsid w:val="000B6699"/>
    <w:rsid w:val="000B72A8"/>
    <w:rsid w:val="00103F8C"/>
    <w:rsid w:val="001238B1"/>
    <w:rsid w:val="0013699F"/>
    <w:rsid w:val="00146F1C"/>
    <w:rsid w:val="00152670"/>
    <w:rsid w:val="00152F2C"/>
    <w:rsid w:val="00180C98"/>
    <w:rsid w:val="001C6B09"/>
    <w:rsid w:val="001C75BC"/>
    <w:rsid w:val="001D6A95"/>
    <w:rsid w:val="00240108"/>
    <w:rsid w:val="00261B1E"/>
    <w:rsid w:val="0027508A"/>
    <w:rsid w:val="002A500B"/>
    <w:rsid w:val="002A5DDF"/>
    <w:rsid w:val="002B35BB"/>
    <w:rsid w:val="00300D3B"/>
    <w:rsid w:val="00397D88"/>
    <w:rsid w:val="003A6548"/>
    <w:rsid w:val="003B7DF8"/>
    <w:rsid w:val="003D569E"/>
    <w:rsid w:val="00410C78"/>
    <w:rsid w:val="00437FA5"/>
    <w:rsid w:val="00466F8C"/>
    <w:rsid w:val="00476A01"/>
    <w:rsid w:val="004A4987"/>
    <w:rsid w:val="004D0424"/>
    <w:rsid w:val="004F56AF"/>
    <w:rsid w:val="0050319A"/>
    <w:rsid w:val="00526E87"/>
    <w:rsid w:val="00526FE2"/>
    <w:rsid w:val="0054323F"/>
    <w:rsid w:val="0055138C"/>
    <w:rsid w:val="005554AB"/>
    <w:rsid w:val="0059292C"/>
    <w:rsid w:val="005C1BB5"/>
    <w:rsid w:val="005D04D0"/>
    <w:rsid w:val="005D4A5D"/>
    <w:rsid w:val="00624A3F"/>
    <w:rsid w:val="006362F5"/>
    <w:rsid w:val="00691DC3"/>
    <w:rsid w:val="006A1927"/>
    <w:rsid w:val="006C7456"/>
    <w:rsid w:val="00712C67"/>
    <w:rsid w:val="00714061"/>
    <w:rsid w:val="00720D48"/>
    <w:rsid w:val="00727B8D"/>
    <w:rsid w:val="00742453"/>
    <w:rsid w:val="00742A02"/>
    <w:rsid w:val="00756062"/>
    <w:rsid w:val="007728BC"/>
    <w:rsid w:val="00774202"/>
    <w:rsid w:val="007C4552"/>
    <w:rsid w:val="00814729"/>
    <w:rsid w:val="00815019"/>
    <w:rsid w:val="0085063C"/>
    <w:rsid w:val="00882464"/>
    <w:rsid w:val="00884E7F"/>
    <w:rsid w:val="00895AA2"/>
    <w:rsid w:val="008D26AE"/>
    <w:rsid w:val="008E51DE"/>
    <w:rsid w:val="00912CB0"/>
    <w:rsid w:val="0092729E"/>
    <w:rsid w:val="00956F19"/>
    <w:rsid w:val="00975CE1"/>
    <w:rsid w:val="00985AF5"/>
    <w:rsid w:val="009A736F"/>
    <w:rsid w:val="009C0D63"/>
    <w:rsid w:val="009F0B8A"/>
    <w:rsid w:val="00A53B8C"/>
    <w:rsid w:val="00A60B81"/>
    <w:rsid w:val="00A7351A"/>
    <w:rsid w:val="00A774A8"/>
    <w:rsid w:val="00A83B6C"/>
    <w:rsid w:val="00A96049"/>
    <w:rsid w:val="00AB4868"/>
    <w:rsid w:val="00AC77CA"/>
    <w:rsid w:val="00AD710D"/>
    <w:rsid w:val="00AF3C66"/>
    <w:rsid w:val="00B01312"/>
    <w:rsid w:val="00B053F2"/>
    <w:rsid w:val="00B33D51"/>
    <w:rsid w:val="00B57F02"/>
    <w:rsid w:val="00B621F5"/>
    <w:rsid w:val="00B72494"/>
    <w:rsid w:val="00B739CA"/>
    <w:rsid w:val="00B96819"/>
    <w:rsid w:val="00BB765A"/>
    <w:rsid w:val="00BD2265"/>
    <w:rsid w:val="00C45D16"/>
    <w:rsid w:val="00C86A50"/>
    <w:rsid w:val="00D07BBE"/>
    <w:rsid w:val="00D32C03"/>
    <w:rsid w:val="00D450E5"/>
    <w:rsid w:val="00D533AE"/>
    <w:rsid w:val="00D553BA"/>
    <w:rsid w:val="00D57112"/>
    <w:rsid w:val="00E32CA3"/>
    <w:rsid w:val="00E414F1"/>
    <w:rsid w:val="00E85E98"/>
    <w:rsid w:val="00E8738E"/>
    <w:rsid w:val="00E874CD"/>
    <w:rsid w:val="00EA12BD"/>
    <w:rsid w:val="00EC7F95"/>
    <w:rsid w:val="00EE762D"/>
    <w:rsid w:val="00EE7C7E"/>
    <w:rsid w:val="00F01361"/>
    <w:rsid w:val="00F8255A"/>
    <w:rsid w:val="00FA02AC"/>
    <w:rsid w:val="00FD7A2D"/>
    <w:rsid w:val="00FE05D0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5"/>
    <o:shapelayout v:ext="edit">
      <o:idmap v:ext="edit" data="1"/>
    </o:shapelayout>
  </w:shapeDefaults>
  <w:decimalSymbol w:val="."/>
  <w:listSeparator w:val=","/>
  <w14:docId w14:val="43787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5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4AB"/>
    <w:pPr>
      <w:keepNext/>
      <w:keepLines/>
      <w:spacing w:before="160" w:after="8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AA2"/>
    <w:pPr>
      <w:tabs>
        <w:tab w:val="center" w:pos="4513"/>
        <w:tab w:val="right" w:pos="9026"/>
      </w:tabs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95AA2"/>
    <w:rPr>
      <w:rFonts w:ascii="Times New Roman" w:eastAsia="Calibri" w:hAnsi="Times New Roman" w:cs="Times New Roman"/>
      <w:b/>
      <w:bCs/>
      <w:sz w:val="28"/>
      <w:szCs w:val="28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5AA2"/>
    <w:pPr>
      <w:tabs>
        <w:tab w:val="center" w:pos="4513"/>
        <w:tab w:val="right" w:pos="9026"/>
      </w:tabs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895AA2"/>
    <w:rPr>
      <w:rFonts w:ascii="Times New Roman" w:eastAsia="Calibri" w:hAnsi="Times New Roman" w:cs="Times New Roman"/>
      <w:b/>
      <w:bCs/>
      <w:sz w:val="28"/>
      <w:szCs w:val="28"/>
      <w:lang w:bidi="ar-SA"/>
    </w:rPr>
  </w:style>
  <w:style w:type="character" w:styleId="Hyperlink">
    <w:name w:val="Hyperlink"/>
    <w:uiPriority w:val="99"/>
    <w:unhideWhenUsed/>
    <w:rsid w:val="00895A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A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A2"/>
    <w:rPr>
      <w:rFonts w:ascii="Tahoma" w:hAnsi="Tahoma" w:cs="Tahoma"/>
      <w:sz w:val="16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5554AB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  <w:lang w:bidi="ar-SA"/>
    </w:rPr>
  </w:style>
  <w:style w:type="table" w:styleId="TableGrid">
    <w:name w:val="Table Grid"/>
    <w:basedOn w:val="TableNormal"/>
    <w:uiPriority w:val="39"/>
    <w:rsid w:val="0054323F"/>
    <w:pPr>
      <w:spacing w:after="0" w:line="240" w:lineRule="auto"/>
    </w:pPr>
    <w:rPr>
      <w:rFonts w:ascii="Calibri" w:eastAsia="Calibri" w:hAnsi="Calibri" w:cs="Mangal"/>
      <w:sz w:val="20"/>
      <w:lang w:val="en-IN" w:eastAsia="en-IN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DefaultParagraphFont"/>
    <w:rsid w:val="00FD7A2D"/>
  </w:style>
  <w:style w:type="paragraph" w:styleId="ListParagraph">
    <w:name w:val="List Paragraph"/>
    <w:basedOn w:val="Normal"/>
    <w:uiPriority w:val="34"/>
    <w:qFormat/>
    <w:rsid w:val="00A83B6C"/>
    <w:pPr>
      <w:ind w:left="720"/>
      <w:contextualSpacing/>
    </w:pPr>
  </w:style>
  <w:style w:type="paragraph" w:customStyle="1" w:styleId="Default">
    <w:name w:val="Default"/>
    <w:rsid w:val="007728BC"/>
    <w:pPr>
      <w:autoSpaceDE w:val="0"/>
      <w:autoSpaceDN w:val="0"/>
      <w:adjustRightInd w:val="0"/>
      <w:spacing w:after="120" w:line="360" w:lineRule="auto"/>
    </w:pPr>
    <w:rPr>
      <w:rFonts w:ascii="Times New Roman" w:eastAsiaTheme="minorHAnsi" w:hAnsi="Times New Roman" w:cs="Times New Roman"/>
      <w:color w:val="000000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4E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image" Target="media/image2.jpeg"/><Relationship Id="rId39" Type="http://schemas.openxmlformats.org/officeDocument/2006/relationships/image" Target="media/image15.jpeg"/><Relationship Id="rId21" Type="http://schemas.openxmlformats.org/officeDocument/2006/relationships/chart" Target="charts/chart3.xml"/><Relationship Id="rId34" Type="http://schemas.openxmlformats.org/officeDocument/2006/relationships/image" Target="media/image10.jpeg"/><Relationship Id="rId42" Type="http://schemas.openxmlformats.org/officeDocument/2006/relationships/image" Target="media/image18.jpeg"/><Relationship Id="rId47" Type="http://schemas.openxmlformats.org/officeDocument/2006/relationships/image" Target="media/image23.jpeg"/><Relationship Id="rId50" Type="http://schemas.openxmlformats.org/officeDocument/2006/relationships/image" Target="media/image26.jpeg"/><Relationship Id="rId55" Type="http://schemas.openxmlformats.org/officeDocument/2006/relationships/image" Target="media/image31.jpeg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chart" Target="charts/chart2.xml"/><Relationship Id="rId29" Type="http://schemas.openxmlformats.org/officeDocument/2006/relationships/image" Target="media/image5.jpeg"/><Relationship Id="rId41" Type="http://schemas.openxmlformats.org/officeDocument/2006/relationships/image" Target="media/image17.jpeg"/><Relationship Id="rId54" Type="http://schemas.openxmlformats.org/officeDocument/2006/relationships/image" Target="media/image30.jpeg"/><Relationship Id="rId62" Type="http://schemas.openxmlformats.org/officeDocument/2006/relationships/image" Target="media/image3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hart" Target="charts/chart6.xml"/><Relationship Id="rId32" Type="http://schemas.openxmlformats.org/officeDocument/2006/relationships/image" Target="media/image8.jpeg"/><Relationship Id="rId37" Type="http://schemas.openxmlformats.org/officeDocument/2006/relationships/image" Target="media/image13.jpeg"/><Relationship Id="rId40" Type="http://schemas.openxmlformats.org/officeDocument/2006/relationships/image" Target="media/image16.jpeg"/><Relationship Id="rId45" Type="http://schemas.openxmlformats.org/officeDocument/2006/relationships/image" Target="media/image21.jpeg"/><Relationship Id="rId53" Type="http://schemas.openxmlformats.org/officeDocument/2006/relationships/image" Target="media/image29.jpeg"/><Relationship Id="rId58" Type="http://schemas.openxmlformats.org/officeDocument/2006/relationships/image" Target="media/image34.jpe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chart" Target="charts/chart5.xml"/><Relationship Id="rId28" Type="http://schemas.openxmlformats.org/officeDocument/2006/relationships/image" Target="media/image4.jpeg"/><Relationship Id="rId36" Type="http://schemas.openxmlformats.org/officeDocument/2006/relationships/image" Target="media/image12.jpeg"/><Relationship Id="rId49" Type="http://schemas.openxmlformats.org/officeDocument/2006/relationships/image" Target="media/image25.jpeg"/><Relationship Id="rId57" Type="http://schemas.openxmlformats.org/officeDocument/2006/relationships/image" Target="media/image33.jpeg"/><Relationship Id="rId61" Type="http://schemas.openxmlformats.org/officeDocument/2006/relationships/image" Target="media/image37.jpeg"/><Relationship Id="rId10" Type="http://schemas.openxmlformats.org/officeDocument/2006/relationships/header" Target="header2.xml"/><Relationship Id="rId19" Type="http://schemas.openxmlformats.org/officeDocument/2006/relationships/chart" Target="charts/chart1.xml"/><Relationship Id="rId31" Type="http://schemas.openxmlformats.org/officeDocument/2006/relationships/image" Target="media/image7.jpeg"/><Relationship Id="rId44" Type="http://schemas.openxmlformats.org/officeDocument/2006/relationships/image" Target="media/image20.jpeg"/><Relationship Id="rId52" Type="http://schemas.openxmlformats.org/officeDocument/2006/relationships/image" Target="media/image28.jpeg"/><Relationship Id="rId60" Type="http://schemas.openxmlformats.org/officeDocument/2006/relationships/image" Target="media/image36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hart" Target="charts/chart4.xml"/><Relationship Id="rId27" Type="http://schemas.openxmlformats.org/officeDocument/2006/relationships/image" Target="media/image3.jpeg"/><Relationship Id="rId30" Type="http://schemas.openxmlformats.org/officeDocument/2006/relationships/image" Target="media/image6.jpeg"/><Relationship Id="rId35" Type="http://schemas.openxmlformats.org/officeDocument/2006/relationships/image" Target="media/image11.jpeg"/><Relationship Id="rId43" Type="http://schemas.openxmlformats.org/officeDocument/2006/relationships/image" Target="media/image19.jpeg"/><Relationship Id="rId48" Type="http://schemas.openxmlformats.org/officeDocument/2006/relationships/image" Target="media/image24.jpeg"/><Relationship Id="rId56" Type="http://schemas.openxmlformats.org/officeDocument/2006/relationships/image" Target="media/image32.jpeg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7.jpe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1.jpeg"/><Relationship Id="rId33" Type="http://schemas.openxmlformats.org/officeDocument/2006/relationships/image" Target="media/image9.jpeg"/><Relationship Id="rId38" Type="http://schemas.openxmlformats.org/officeDocument/2006/relationships/image" Target="media/image14.jpeg"/><Relationship Id="rId46" Type="http://schemas.openxmlformats.org/officeDocument/2006/relationships/image" Target="media/image22.jpeg"/><Relationship Id="rId59" Type="http://schemas.openxmlformats.org/officeDocument/2006/relationships/image" Target="media/image35.jpeg"/></Relationships>
</file>

<file path=word/charts/_rels/chart1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2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3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4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5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_rels/chart6.xml.rels><?xml version="1.0" encoding="UTF-8" standalone="yes" ?><Relationships xmlns="http://schemas.openxmlformats.org/package/2006/relationships"><Relationship Id="rId1" Target="NULL" TargetMode="External" Type="http://schemas.openxmlformats.org/officeDocument/2006/relationships/oleObject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34006968210247"/>
          <c:y val="7.3881525678855378E-2"/>
          <c:w val="0.85615022039056221"/>
          <c:h val="0.682230917233908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'Beauveria-Fungi(X) '!$V$49</c:f>
              <c:strCache>
                <c:ptCount val="1"/>
                <c:pt idx="0">
                  <c:v>24 hrs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'Beauveria-Fungi(X) 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'Beauveria-Fungi(X) '!$W$49:$AB$49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B8-4972-974C-F5AEBD3866B6}"/>
            </c:ext>
          </c:extLst>
        </c:ser>
        <c:ser>
          <c:idx val="1"/>
          <c:order val="1"/>
          <c:tx>
            <c:strRef>
              <c:f>'Beauveria-Fungi(X) '!$V$50</c:f>
              <c:strCache>
                <c:ptCount val="1"/>
                <c:pt idx="0">
                  <c:v>48 hr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'Beauveria-Fungi(X) 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'Beauveria-Fungi(X) '!$W$50:$AB$50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39.409999999999997</c:v>
                </c:pt>
                <c:pt idx="3">
                  <c:v>100</c:v>
                </c:pt>
                <c:pt idx="4">
                  <c:v>91.02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6B8-4972-974C-F5AEBD3866B6}"/>
            </c:ext>
          </c:extLst>
        </c:ser>
        <c:ser>
          <c:idx val="2"/>
          <c:order val="2"/>
          <c:tx>
            <c:strRef>
              <c:f>'Beauveria-Fungi(X) '!$V$51</c:f>
              <c:strCache>
                <c:ptCount val="1"/>
                <c:pt idx="0">
                  <c:v>72 hrs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'Beauveria-Fungi(X) 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'Beauveria-Fungi(X) '!$W$51:$AB$51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53.31</c:v>
                </c:pt>
                <c:pt idx="3">
                  <c:v>100</c:v>
                </c:pt>
                <c:pt idx="4">
                  <c:v>93.58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6B8-4972-974C-F5AEBD3866B6}"/>
            </c:ext>
          </c:extLst>
        </c:ser>
        <c:ser>
          <c:idx val="3"/>
          <c:order val="3"/>
          <c:tx>
            <c:strRef>
              <c:f>'Beauveria-Fungi(X) '!$V$52</c:f>
              <c:strCache>
                <c:ptCount val="1"/>
                <c:pt idx="0">
                  <c:v>96 hrs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'Beauveria-Fungi(X) 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'Beauveria-Fungi(X) '!$W$52:$AB$52</c:f>
              <c:numCache>
                <c:formatCode>0.00</c:formatCode>
                <c:ptCount val="6"/>
                <c:pt idx="0">
                  <c:v>100</c:v>
                </c:pt>
                <c:pt idx="1">
                  <c:v>97.65</c:v>
                </c:pt>
                <c:pt idx="2">
                  <c:v>58.66</c:v>
                </c:pt>
                <c:pt idx="3">
                  <c:v>100</c:v>
                </c:pt>
                <c:pt idx="4">
                  <c:v>89.77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6B8-4972-974C-F5AEBD3866B6}"/>
            </c:ext>
          </c:extLst>
        </c:ser>
        <c:ser>
          <c:idx val="4"/>
          <c:order val="4"/>
          <c:tx>
            <c:strRef>
              <c:f>'Beauveria-Fungi(X) '!$V$53</c:f>
              <c:strCache>
                <c:ptCount val="1"/>
                <c:pt idx="0">
                  <c:v>120 hrs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'Beauveria-Fungi(X) 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'Beauveria-Fungi(X) '!$W$53:$AB$53</c:f>
              <c:numCache>
                <c:formatCode>0.00</c:formatCode>
                <c:ptCount val="6"/>
                <c:pt idx="0">
                  <c:v>100</c:v>
                </c:pt>
                <c:pt idx="1">
                  <c:v>98.01</c:v>
                </c:pt>
                <c:pt idx="2">
                  <c:v>62.22</c:v>
                </c:pt>
                <c:pt idx="3">
                  <c:v>100</c:v>
                </c:pt>
                <c:pt idx="4">
                  <c:v>88.78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6B8-4972-974C-F5AEBD3866B6}"/>
            </c:ext>
          </c:extLst>
        </c:ser>
        <c:ser>
          <c:idx val="5"/>
          <c:order val="5"/>
          <c:tx>
            <c:strRef>
              <c:f>'Beauveria-Fungi(X) '!$V$54</c:f>
              <c:strCache>
                <c:ptCount val="1"/>
                <c:pt idx="0">
                  <c:v>144 hrs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'Beauveria-Fungi(X) 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'Beauveria-Fungi(X) '!$W$54:$AB$54</c:f>
              <c:numCache>
                <c:formatCode>0.00</c:formatCode>
                <c:ptCount val="6"/>
                <c:pt idx="0">
                  <c:v>100</c:v>
                </c:pt>
                <c:pt idx="1">
                  <c:v>98.114513568853297</c:v>
                </c:pt>
                <c:pt idx="2">
                  <c:v>63.244822011559798</c:v>
                </c:pt>
                <c:pt idx="3">
                  <c:v>100</c:v>
                </c:pt>
                <c:pt idx="4">
                  <c:v>82.692953701628696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6B8-4972-974C-F5AEBD3866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7559808"/>
        <c:axId val="177590656"/>
      </c:barChart>
      <c:catAx>
        <c:axId val="1775598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TREATMENTS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7590656"/>
        <c:crosses val="autoZero"/>
        <c:auto val="1"/>
        <c:lblAlgn val="ctr"/>
        <c:lblOffset val="100"/>
        <c:noMultiLvlLbl val="0"/>
      </c:catAx>
      <c:valAx>
        <c:axId val="17759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COLONY GROWTH INHIBITION (%)</a:t>
                </a:r>
              </a:p>
            </c:rich>
          </c:tx>
          <c:layout>
            <c:manualLayout>
              <c:xMode val="edge"/>
              <c:yMode val="edge"/>
              <c:x val="2.6343154246100519E-2"/>
              <c:y val="0.1820593455116491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755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205955774736538"/>
          <c:y val="5.742461054737745E-2"/>
          <c:w val="0.83643542665432247"/>
          <c:h val="0.717003350142186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'Beauveria-Fungi(2X) '!$V$49</c:f>
              <c:strCache>
                <c:ptCount val="1"/>
                <c:pt idx="0">
                  <c:v>24 hrs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'Beauveria-Fungi(2X) 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'Beauveria-Fungi(2X) '!$W$49:$AB$49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C1-485A-97FA-0B736999D35A}"/>
            </c:ext>
          </c:extLst>
        </c:ser>
        <c:ser>
          <c:idx val="1"/>
          <c:order val="1"/>
          <c:tx>
            <c:strRef>
              <c:f>'Beauveria-Fungi(2X) '!$V$50</c:f>
              <c:strCache>
                <c:ptCount val="1"/>
                <c:pt idx="0">
                  <c:v>48 hr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'Beauveria-Fungi(2X) 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'Beauveria-Fungi(2X) '!$W$50:$AB$50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72.06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C1-485A-97FA-0B736999D35A}"/>
            </c:ext>
          </c:extLst>
        </c:ser>
        <c:ser>
          <c:idx val="2"/>
          <c:order val="2"/>
          <c:tx>
            <c:strRef>
              <c:f>'Beauveria-Fungi(2X) '!$V$51</c:f>
              <c:strCache>
                <c:ptCount val="1"/>
                <c:pt idx="0">
                  <c:v>72 hrs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'Beauveria-Fungi(2X) 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'Beauveria-Fungi(2X) '!$W$51:$AB$51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56.18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4C1-485A-97FA-0B736999D35A}"/>
            </c:ext>
          </c:extLst>
        </c:ser>
        <c:ser>
          <c:idx val="3"/>
          <c:order val="3"/>
          <c:tx>
            <c:strRef>
              <c:f>'Beauveria-Fungi(2X) '!$V$52</c:f>
              <c:strCache>
                <c:ptCount val="1"/>
                <c:pt idx="0">
                  <c:v>96 hrs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'Beauveria-Fungi(2X) 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'Beauveria-Fungi(2X) '!$W$52:$AB$52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57.62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4C1-485A-97FA-0B736999D35A}"/>
            </c:ext>
          </c:extLst>
        </c:ser>
        <c:ser>
          <c:idx val="4"/>
          <c:order val="4"/>
          <c:tx>
            <c:strRef>
              <c:f>'Beauveria-Fungi(2X) '!$V$53</c:f>
              <c:strCache>
                <c:ptCount val="1"/>
                <c:pt idx="0">
                  <c:v>120 hrs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'Beauveria-Fungi(2X) 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'Beauveria-Fungi(2X) '!$W$53:$AB$53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65.08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4C1-485A-97FA-0B736999D35A}"/>
            </c:ext>
          </c:extLst>
        </c:ser>
        <c:ser>
          <c:idx val="5"/>
          <c:order val="5"/>
          <c:tx>
            <c:strRef>
              <c:f>'Beauveria-Fungi(2X) '!$V$54</c:f>
              <c:strCache>
                <c:ptCount val="1"/>
                <c:pt idx="0">
                  <c:v>144 hrs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'Beauveria-Fungi(2X) 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'Beauveria-Fungi(2X) '!$W$54:$AB$54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67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4C1-485A-97FA-0B736999D3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29521408"/>
        <c:axId val="329535872"/>
      </c:barChart>
      <c:catAx>
        <c:axId val="3295214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sz="1200"/>
                  <a:t>TREATMENTS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29535872"/>
        <c:crosses val="autoZero"/>
        <c:auto val="1"/>
        <c:lblAlgn val="ctr"/>
        <c:lblOffset val="100"/>
        <c:noMultiLvlLbl val="0"/>
      </c:catAx>
      <c:valAx>
        <c:axId val="32953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sz="1200"/>
                  <a:t>COLONY GROWTH INHIBITION (%)</a:t>
                </a:r>
              </a:p>
            </c:rich>
          </c:tx>
          <c:layout>
            <c:manualLayout>
              <c:xMode val="edge"/>
              <c:yMode val="edge"/>
              <c:x val="1.0066872797871575E-2"/>
              <c:y val="0.1506767242203914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2952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770176219322066"/>
          <c:y val="9.0382409444829018E-2"/>
          <c:w val="0.78573171433155631"/>
          <c:h val="0.663442024890429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'Beauveria-Herbi(X)'!$V$49</c:f>
              <c:strCache>
                <c:ptCount val="1"/>
                <c:pt idx="0">
                  <c:v>24 hrs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'Beauveria-Herbi(X)'!$W$48:$AB$48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'Beauveria-Herbi(X)'!$W$49:$AB$49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F9-4A00-97A1-847CC18EB8A4}"/>
            </c:ext>
          </c:extLst>
        </c:ser>
        <c:ser>
          <c:idx val="1"/>
          <c:order val="1"/>
          <c:tx>
            <c:strRef>
              <c:f>'Beauveria-Herbi(X)'!$V$50</c:f>
              <c:strCache>
                <c:ptCount val="1"/>
                <c:pt idx="0">
                  <c:v>48 hr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'Beauveria-Herbi(X)'!$W$48:$AB$48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'Beauveria-Herbi(X)'!$W$50:$AB$50</c:f>
              <c:numCache>
                <c:formatCode>0.00</c:formatCode>
                <c:ptCount val="6"/>
                <c:pt idx="0">
                  <c:v>82.96</c:v>
                </c:pt>
                <c:pt idx="1">
                  <c:v>87.97</c:v>
                </c:pt>
                <c:pt idx="2">
                  <c:v>100</c:v>
                </c:pt>
                <c:pt idx="3">
                  <c:v>100</c:v>
                </c:pt>
                <c:pt idx="4">
                  <c:v>87.67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F9-4A00-97A1-847CC18EB8A4}"/>
            </c:ext>
          </c:extLst>
        </c:ser>
        <c:ser>
          <c:idx val="2"/>
          <c:order val="2"/>
          <c:tx>
            <c:strRef>
              <c:f>'Beauveria-Herbi(X)'!$V$51</c:f>
              <c:strCache>
                <c:ptCount val="1"/>
                <c:pt idx="0">
                  <c:v>72 hrs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'Beauveria-Herbi(X)'!$W$48:$AB$48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'Beauveria-Herbi(X)'!$W$51:$AB$51</c:f>
              <c:numCache>
                <c:formatCode>0.00</c:formatCode>
                <c:ptCount val="6"/>
                <c:pt idx="0">
                  <c:v>78.69</c:v>
                </c:pt>
                <c:pt idx="1">
                  <c:v>88.03</c:v>
                </c:pt>
                <c:pt idx="2">
                  <c:v>100</c:v>
                </c:pt>
                <c:pt idx="3">
                  <c:v>100</c:v>
                </c:pt>
                <c:pt idx="4">
                  <c:v>79.180000000000007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F9-4A00-97A1-847CC18EB8A4}"/>
            </c:ext>
          </c:extLst>
        </c:ser>
        <c:ser>
          <c:idx val="3"/>
          <c:order val="3"/>
          <c:tx>
            <c:strRef>
              <c:f>'Beauveria-Herbi(X)'!$V$52</c:f>
              <c:strCache>
                <c:ptCount val="1"/>
                <c:pt idx="0">
                  <c:v>96 hrs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'Beauveria-Herbi(X)'!$W$48:$AB$48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'Beauveria-Herbi(X)'!$W$52:$AB$52</c:f>
              <c:numCache>
                <c:formatCode>0.00</c:formatCode>
                <c:ptCount val="6"/>
                <c:pt idx="0">
                  <c:v>81</c:v>
                </c:pt>
                <c:pt idx="1">
                  <c:v>85.2</c:v>
                </c:pt>
                <c:pt idx="2">
                  <c:v>100</c:v>
                </c:pt>
                <c:pt idx="3">
                  <c:v>100</c:v>
                </c:pt>
                <c:pt idx="4">
                  <c:v>61.49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DF9-4A00-97A1-847CC18EB8A4}"/>
            </c:ext>
          </c:extLst>
        </c:ser>
        <c:ser>
          <c:idx val="4"/>
          <c:order val="4"/>
          <c:tx>
            <c:strRef>
              <c:f>'Beauveria-Herbi(X)'!$V$53</c:f>
              <c:strCache>
                <c:ptCount val="1"/>
                <c:pt idx="0">
                  <c:v>120 hrs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'Beauveria-Herbi(X)'!$W$48:$AB$48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'Beauveria-Herbi(X)'!$W$53:$AB$53</c:f>
              <c:numCache>
                <c:formatCode>0.00</c:formatCode>
                <c:ptCount val="6"/>
                <c:pt idx="0">
                  <c:v>82.675324056423904</c:v>
                </c:pt>
                <c:pt idx="1">
                  <c:v>84.753717117804001</c:v>
                </c:pt>
                <c:pt idx="2">
                  <c:v>100</c:v>
                </c:pt>
                <c:pt idx="3">
                  <c:v>100</c:v>
                </c:pt>
                <c:pt idx="4">
                  <c:v>52.65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DF9-4A00-97A1-847CC18EB8A4}"/>
            </c:ext>
          </c:extLst>
        </c:ser>
        <c:ser>
          <c:idx val="5"/>
          <c:order val="5"/>
          <c:tx>
            <c:strRef>
              <c:f>'Beauveria-Herbi(X)'!$V$54</c:f>
              <c:strCache>
                <c:ptCount val="1"/>
                <c:pt idx="0">
                  <c:v>144 hrs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'Beauveria-Herbi(X)'!$W$48:$AB$48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'Beauveria-Herbi(X)'!$W$54:$AB$54</c:f>
              <c:numCache>
                <c:formatCode>0.00</c:formatCode>
                <c:ptCount val="6"/>
                <c:pt idx="0">
                  <c:v>84.4801313112618</c:v>
                </c:pt>
                <c:pt idx="1">
                  <c:v>85.169832265779803</c:v>
                </c:pt>
                <c:pt idx="2">
                  <c:v>100</c:v>
                </c:pt>
                <c:pt idx="3">
                  <c:v>100</c:v>
                </c:pt>
                <c:pt idx="4">
                  <c:v>55.62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DF9-4A00-97A1-847CC18EB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36731392"/>
        <c:axId val="236741760"/>
      </c:barChart>
      <c:catAx>
        <c:axId val="2367313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sz="1200"/>
                  <a:t>TREATMENTS</a:t>
                </a:r>
              </a:p>
            </c:rich>
          </c:tx>
          <c:layout>
            <c:manualLayout>
              <c:xMode val="edge"/>
              <c:yMode val="edge"/>
              <c:x val="0.46686616595070946"/>
              <c:y val="0.8401738060254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36741760"/>
        <c:crosses val="autoZero"/>
        <c:auto val="1"/>
        <c:lblAlgn val="ctr"/>
        <c:lblOffset val="100"/>
        <c:noMultiLvlLbl val="0"/>
      </c:catAx>
      <c:valAx>
        <c:axId val="23674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sz="1200"/>
                  <a:t>COLONY GROWTH INHIBITION (%)</a:t>
                </a:r>
              </a:p>
            </c:rich>
          </c:tx>
          <c:layout>
            <c:manualLayout>
              <c:xMode val="edge"/>
              <c:yMode val="edge"/>
              <c:x val="2.5333287890814821E-2"/>
              <c:y val="0.1587644558111513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3673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595537452979668"/>
          <c:y val="7.1973513746941123E-2"/>
          <c:w val="0.80864387919252045"/>
          <c:h val="0.669345375945653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'Beauveria-Herbi(2X)'!$V$49</c:f>
              <c:strCache>
                <c:ptCount val="1"/>
                <c:pt idx="0">
                  <c:v>24 hrs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'Beauveria-Herbi(2X)'!$W$48:$AB$48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'Beauveria-Herbi(2X)'!$W$49:$AB$49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50-40C9-9620-BA8292123E2B}"/>
            </c:ext>
          </c:extLst>
        </c:ser>
        <c:ser>
          <c:idx val="1"/>
          <c:order val="1"/>
          <c:tx>
            <c:strRef>
              <c:f>'Beauveria-Herbi(2X)'!$V$50</c:f>
              <c:strCache>
                <c:ptCount val="1"/>
                <c:pt idx="0">
                  <c:v>48 hr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'Beauveria-Herbi(2X)'!$W$48:$AB$48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'Beauveria-Herbi(2X)'!$W$50:$AB$50</c:f>
              <c:numCache>
                <c:formatCode>0.00</c:formatCode>
                <c:ptCount val="6"/>
                <c:pt idx="0">
                  <c:v>90.5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90.61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50-40C9-9620-BA8292123E2B}"/>
            </c:ext>
          </c:extLst>
        </c:ser>
        <c:ser>
          <c:idx val="2"/>
          <c:order val="2"/>
          <c:tx>
            <c:strRef>
              <c:f>'Beauveria-Herbi(2X)'!$V$51</c:f>
              <c:strCache>
                <c:ptCount val="1"/>
                <c:pt idx="0">
                  <c:v>72 hrs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'Beauveria-Herbi(2X)'!$W$48:$AB$48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'Beauveria-Herbi(2X)'!$W$51:$AB$51</c:f>
              <c:numCache>
                <c:formatCode>0.00</c:formatCode>
                <c:ptCount val="6"/>
                <c:pt idx="0">
                  <c:v>91.89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86.12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250-40C9-9620-BA8292123E2B}"/>
            </c:ext>
          </c:extLst>
        </c:ser>
        <c:ser>
          <c:idx val="3"/>
          <c:order val="3"/>
          <c:tx>
            <c:strRef>
              <c:f>'Beauveria-Herbi(2X)'!$V$52</c:f>
              <c:strCache>
                <c:ptCount val="1"/>
                <c:pt idx="0">
                  <c:v>96 hrs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'Beauveria-Herbi(2X)'!$W$48:$AB$48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'Beauveria-Herbi(2X)'!$W$52:$AB$52</c:f>
              <c:numCache>
                <c:formatCode>0.00</c:formatCode>
                <c:ptCount val="6"/>
                <c:pt idx="0">
                  <c:v>94.73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77.400000000000006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250-40C9-9620-BA8292123E2B}"/>
            </c:ext>
          </c:extLst>
        </c:ser>
        <c:ser>
          <c:idx val="4"/>
          <c:order val="4"/>
          <c:tx>
            <c:strRef>
              <c:f>'Beauveria-Herbi(2X)'!$V$53</c:f>
              <c:strCache>
                <c:ptCount val="1"/>
                <c:pt idx="0">
                  <c:v>120 hrs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'Beauveria-Herbi(2X)'!$W$48:$AB$48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'Beauveria-Herbi(2X)'!$W$53:$AB$53</c:f>
              <c:numCache>
                <c:formatCode>0.00</c:formatCode>
                <c:ptCount val="6"/>
                <c:pt idx="0">
                  <c:v>94.65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75.92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250-40C9-9620-BA8292123E2B}"/>
            </c:ext>
          </c:extLst>
        </c:ser>
        <c:ser>
          <c:idx val="5"/>
          <c:order val="5"/>
          <c:tx>
            <c:strRef>
              <c:f>'Beauveria-Herbi(2X)'!$V$54</c:f>
              <c:strCache>
                <c:ptCount val="1"/>
                <c:pt idx="0">
                  <c:v>144 hrs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'Beauveria-Herbi(2X)'!$W$48:$AB$48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'Beauveria-Herbi(2X)'!$W$54:$AB$54</c:f>
              <c:numCache>
                <c:formatCode>0.00</c:formatCode>
                <c:ptCount val="6"/>
                <c:pt idx="0">
                  <c:v>94.21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63.57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250-40C9-9620-BA8292123E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18287872"/>
        <c:axId val="318289792"/>
      </c:barChart>
      <c:catAx>
        <c:axId val="3182878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sz="1200"/>
                  <a:t>TREATMENTS</a:t>
                </a:r>
              </a:p>
            </c:rich>
          </c:tx>
          <c:layout>
            <c:manualLayout>
              <c:xMode val="edge"/>
              <c:yMode val="edge"/>
              <c:x val="0.47896452459571592"/>
              <c:y val="0.8492002470279451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8289792"/>
        <c:crosses val="autoZero"/>
        <c:auto val="1"/>
        <c:lblAlgn val="ctr"/>
        <c:lblOffset val="100"/>
        <c:noMultiLvlLbl val="0"/>
      </c:catAx>
      <c:valAx>
        <c:axId val="31828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sz="1200"/>
                  <a:t>COLONY GROWTH INHIBITION (%)</a:t>
                </a:r>
              </a:p>
            </c:rich>
          </c:tx>
          <c:layout>
            <c:manualLayout>
              <c:xMode val="edge"/>
              <c:yMode val="edge"/>
              <c:x val="2.6601330066503327E-2"/>
              <c:y val="0.1432656026676671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18287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078668500354152"/>
          <c:y val="0.93073813088751833"/>
          <c:w val="0.41442931989119142"/>
          <c:h val="5.19882258132156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463978366340571"/>
          <c:y val="8.3287316358182498E-2"/>
          <c:w val="0.82390844526787088"/>
          <c:h val="0.640052917750177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'Beauveria-Insecti(X)'!$V$49</c:f>
              <c:strCache>
                <c:ptCount val="1"/>
                <c:pt idx="0">
                  <c:v>24 hrs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'Beauveria-Insecti(X)'!$W$48:$AB$48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'Beauveria-Insecti(X)'!$W$49:$AB$49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FD-41A3-9D08-524051BF492E}"/>
            </c:ext>
          </c:extLst>
        </c:ser>
        <c:ser>
          <c:idx val="1"/>
          <c:order val="1"/>
          <c:tx>
            <c:strRef>
              <c:f>'Beauveria-Insecti(X)'!$V$50</c:f>
              <c:strCache>
                <c:ptCount val="1"/>
                <c:pt idx="0">
                  <c:v>48 hr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'Beauveria-Insecti(X)'!$W$48:$AB$48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'Beauveria-Insecti(X)'!$W$50:$AB$50</c:f>
              <c:numCache>
                <c:formatCode>0.00</c:formatCode>
                <c:ptCount val="6"/>
                <c:pt idx="0">
                  <c:v>42.76</c:v>
                </c:pt>
                <c:pt idx="1">
                  <c:v>22.29</c:v>
                </c:pt>
                <c:pt idx="2">
                  <c:v>67.47</c:v>
                </c:pt>
                <c:pt idx="3">
                  <c:v>33.57</c:v>
                </c:pt>
                <c:pt idx="4">
                  <c:v>39.1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1FD-41A3-9D08-524051BF492E}"/>
            </c:ext>
          </c:extLst>
        </c:ser>
        <c:ser>
          <c:idx val="2"/>
          <c:order val="2"/>
          <c:tx>
            <c:strRef>
              <c:f>'Beauveria-Insecti(X)'!$V$51</c:f>
              <c:strCache>
                <c:ptCount val="1"/>
                <c:pt idx="0">
                  <c:v>72 hrs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'Beauveria-Insecti(X)'!$W$48:$AB$48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'Beauveria-Insecti(X)'!$W$51:$AB$51</c:f>
              <c:numCache>
                <c:formatCode>0.00</c:formatCode>
                <c:ptCount val="6"/>
                <c:pt idx="0">
                  <c:v>36.82</c:v>
                </c:pt>
                <c:pt idx="1">
                  <c:v>46.79</c:v>
                </c:pt>
                <c:pt idx="2">
                  <c:v>81.77</c:v>
                </c:pt>
                <c:pt idx="3">
                  <c:v>61.97</c:v>
                </c:pt>
                <c:pt idx="4">
                  <c:v>29.03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1FD-41A3-9D08-524051BF492E}"/>
            </c:ext>
          </c:extLst>
        </c:ser>
        <c:ser>
          <c:idx val="3"/>
          <c:order val="3"/>
          <c:tx>
            <c:strRef>
              <c:f>'Beauveria-Insecti(X)'!$V$52</c:f>
              <c:strCache>
                <c:ptCount val="1"/>
                <c:pt idx="0">
                  <c:v>96 hrs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'Beauveria-Insecti(X)'!$W$48:$AB$48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'Beauveria-Insecti(X)'!$W$52:$AB$52</c:f>
              <c:numCache>
                <c:formatCode>0.00</c:formatCode>
                <c:ptCount val="6"/>
                <c:pt idx="0">
                  <c:v>24.47</c:v>
                </c:pt>
                <c:pt idx="1">
                  <c:v>55.19</c:v>
                </c:pt>
                <c:pt idx="2">
                  <c:v>83.6</c:v>
                </c:pt>
                <c:pt idx="3">
                  <c:v>63.64</c:v>
                </c:pt>
                <c:pt idx="4">
                  <c:v>30.13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1FD-41A3-9D08-524051BF492E}"/>
            </c:ext>
          </c:extLst>
        </c:ser>
        <c:ser>
          <c:idx val="4"/>
          <c:order val="4"/>
          <c:tx>
            <c:strRef>
              <c:f>'Beauveria-Insecti(X)'!$V$53</c:f>
              <c:strCache>
                <c:ptCount val="1"/>
                <c:pt idx="0">
                  <c:v>120 hrs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'Beauveria-Insecti(X)'!$W$48:$AB$48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'Beauveria-Insecti(X)'!$W$53:$AB$53</c:f>
              <c:numCache>
                <c:formatCode>0.00</c:formatCode>
                <c:ptCount val="6"/>
                <c:pt idx="0">
                  <c:v>31.62</c:v>
                </c:pt>
                <c:pt idx="1">
                  <c:v>56.01</c:v>
                </c:pt>
                <c:pt idx="2">
                  <c:v>83.73</c:v>
                </c:pt>
                <c:pt idx="3">
                  <c:v>69.59</c:v>
                </c:pt>
                <c:pt idx="4">
                  <c:v>25.8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1FD-41A3-9D08-524051BF492E}"/>
            </c:ext>
          </c:extLst>
        </c:ser>
        <c:ser>
          <c:idx val="5"/>
          <c:order val="5"/>
          <c:tx>
            <c:strRef>
              <c:f>'Beauveria-Insecti(X)'!$V$54</c:f>
              <c:strCache>
                <c:ptCount val="1"/>
                <c:pt idx="0">
                  <c:v>144 hrs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'Beauveria-Insecti(X)'!$W$48:$AB$48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'Beauveria-Insecti(X)'!$W$54:$AB$54</c:f>
              <c:numCache>
                <c:formatCode>0.00</c:formatCode>
                <c:ptCount val="6"/>
                <c:pt idx="0">
                  <c:v>29.2645164259377</c:v>
                </c:pt>
                <c:pt idx="1">
                  <c:v>55.229793864410603</c:v>
                </c:pt>
                <c:pt idx="2">
                  <c:v>82.263472645772794</c:v>
                </c:pt>
                <c:pt idx="3">
                  <c:v>71.204277773846002</c:v>
                </c:pt>
                <c:pt idx="4">
                  <c:v>21.060397011933699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1FD-41A3-9D08-524051BF49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30720000"/>
        <c:axId val="330721920"/>
      </c:barChart>
      <c:catAx>
        <c:axId val="3307200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sz="1200"/>
                  <a:t>TREATMENTS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0721920"/>
        <c:crosses val="autoZero"/>
        <c:auto val="1"/>
        <c:lblAlgn val="ctr"/>
        <c:lblOffset val="100"/>
        <c:noMultiLvlLbl val="0"/>
      </c:catAx>
      <c:valAx>
        <c:axId val="330721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sz="1200"/>
                  <a:t>COLONY GROWTH INHIBITION (%)</a:t>
                </a:r>
              </a:p>
            </c:rich>
          </c:tx>
          <c:layout>
            <c:manualLayout>
              <c:xMode val="edge"/>
              <c:yMode val="edge"/>
              <c:x val="3.1846478106320623E-2"/>
              <c:y val="8.3287316358182498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072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4404761904762"/>
          <c:y val="7.6919116453726885E-2"/>
          <c:w val="0.87738748423521307"/>
          <c:h val="0.68669923722221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'Beauveria-Insecti(2X)'!$V$49</c:f>
              <c:strCache>
                <c:ptCount val="1"/>
                <c:pt idx="0">
                  <c:v>24 hrs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'Beauveria-Insecti(2X)'!$W$48:$AB$48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'Beauveria-Insecti(2X)'!$W$49:$AB$49</c:f>
              <c:numCache>
                <c:formatCode>0.00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D0-4DE8-BC6C-5FDA8D977F32}"/>
            </c:ext>
          </c:extLst>
        </c:ser>
        <c:ser>
          <c:idx val="1"/>
          <c:order val="1"/>
          <c:tx>
            <c:strRef>
              <c:f>'Beauveria-Insecti(2X)'!$V$50</c:f>
              <c:strCache>
                <c:ptCount val="1"/>
                <c:pt idx="0">
                  <c:v>48 hr</c:v>
                </c:pt>
              </c:strCache>
            </c:strRef>
          </c:tx>
          <c:spPr>
            <a:solidFill>
              <a:srgbClr val="EE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'Beauveria-Insecti(2X)'!$W$48:$AB$48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'Beauveria-Insecti(2X)'!$W$50:$AB$50</c:f>
              <c:numCache>
                <c:formatCode>0.00</c:formatCode>
                <c:ptCount val="6"/>
                <c:pt idx="0">
                  <c:v>81.22</c:v>
                </c:pt>
                <c:pt idx="1">
                  <c:v>86.03</c:v>
                </c:pt>
                <c:pt idx="2">
                  <c:v>79.81</c:v>
                </c:pt>
                <c:pt idx="3">
                  <c:v>87.56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D0-4DE8-BC6C-5FDA8D977F32}"/>
            </c:ext>
          </c:extLst>
        </c:ser>
        <c:ser>
          <c:idx val="2"/>
          <c:order val="2"/>
          <c:tx>
            <c:strRef>
              <c:f>'Beauveria-Insecti(2X)'!$V$51</c:f>
              <c:strCache>
                <c:ptCount val="1"/>
                <c:pt idx="0">
                  <c:v>72 hrs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'Beauveria-Insecti(2X)'!$W$48:$AB$48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'Beauveria-Insecti(2X)'!$W$51:$AB$51</c:f>
              <c:numCache>
                <c:formatCode>0.00</c:formatCode>
                <c:ptCount val="6"/>
                <c:pt idx="0">
                  <c:v>61.71</c:v>
                </c:pt>
                <c:pt idx="1">
                  <c:v>75.260000000000005</c:v>
                </c:pt>
                <c:pt idx="2">
                  <c:v>87.71</c:v>
                </c:pt>
                <c:pt idx="3">
                  <c:v>83.37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BD0-4DE8-BC6C-5FDA8D977F32}"/>
            </c:ext>
          </c:extLst>
        </c:ser>
        <c:ser>
          <c:idx val="3"/>
          <c:order val="3"/>
          <c:tx>
            <c:strRef>
              <c:f>'Beauveria-Insecti(2X)'!$V$52</c:f>
              <c:strCache>
                <c:ptCount val="1"/>
                <c:pt idx="0">
                  <c:v>96 hrs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'Beauveria-Insecti(2X)'!$W$48:$AB$48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'Beauveria-Insecti(2X)'!$W$52:$AB$52</c:f>
              <c:numCache>
                <c:formatCode>0.00</c:formatCode>
                <c:ptCount val="6"/>
                <c:pt idx="0">
                  <c:v>63.32</c:v>
                </c:pt>
                <c:pt idx="1">
                  <c:v>73.680000000000007</c:v>
                </c:pt>
                <c:pt idx="2">
                  <c:v>90.04</c:v>
                </c:pt>
                <c:pt idx="3">
                  <c:v>81.09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BD0-4DE8-BC6C-5FDA8D977F32}"/>
            </c:ext>
          </c:extLst>
        </c:ser>
        <c:ser>
          <c:idx val="4"/>
          <c:order val="4"/>
          <c:tx>
            <c:strRef>
              <c:f>'Beauveria-Insecti(2X)'!$V$53</c:f>
              <c:strCache>
                <c:ptCount val="1"/>
                <c:pt idx="0">
                  <c:v>120 hrs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'Beauveria-Insecti(2X)'!$W$48:$AB$48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'Beauveria-Insecti(2X)'!$W$53:$AB$53</c:f>
              <c:numCache>
                <c:formatCode>0.00</c:formatCode>
                <c:ptCount val="6"/>
                <c:pt idx="0">
                  <c:v>67.290000000000006</c:v>
                </c:pt>
                <c:pt idx="1">
                  <c:v>75.06</c:v>
                </c:pt>
                <c:pt idx="2">
                  <c:v>89.3</c:v>
                </c:pt>
                <c:pt idx="3">
                  <c:v>80.900000000000006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BD0-4DE8-BC6C-5FDA8D977F32}"/>
            </c:ext>
          </c:extLst>
        </c:ser>
        <c:ser>
          <c:idx val="5"/>
          <c:order val="5"/>
          <c:tx>
            <c:strRef>
              <c:f>'Beauveria-Insecti(2X)'!$V$54</c:f>
              <c:strCache>
                <c:ptCount val="1"/>
                <c:pt idx="0">
                  <c:v>144 hrs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'Beauveria-Insecti(2X)'!$W$48:$AB$48</c:f>
              <c:strCache>
                <c:ptCount val="6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  <c:pt idx="4">
                  <c:v>T5</c:v>
                </c:pt>
                <c:pt idx="5">
                  <c:v>Control</c:v>
                </c:pt>
              </c:strCache>
            </c:strRef>
          </c:cat>
          <c:val>
            <c:numRef>
              <c:f>'Beauveria-Insecti(2X)'!$W$54:$AB$54</c:f>
              <c:numCache>
                <c:formatCode>0.00</c:formatCode>
                <c:ptCount val="6"/>
                <c:pt idx="0">
                  <c:v>68.08</c:v>
                </c:pt>
                <c:pt idx="1">
                  <c:v>74.92</c:v>
                </c:pt>
                <c:pt idx="2">
                  <c:v>88.9</c:v>
                </c:pt>
                <c:pt idx="3">
                  <c:v>72.52</c:v>
                </c:pt>
                <c:pt idx="4">
                  <c:v>100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BD0-4DE8-BC6C-5FDA8D977F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46772608"/>
        <c:axId val="346774528"/>
      </c:barChart>
      <c:catAx>
        <c:axId val="346772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sz="1200"/>
                  <a:t>TREATMENTS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774528"/>
        <c:crosses val="autoZero"/>
        <c:auto val="1"/>
        <c:lblAlgn val="ctr"/>
        <c:lblOffset val="100"/>
        <c:noMultiLvlLbl val="0"/>
      </c:catAx>
      <c:valAx>
        <c:axId val="346774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 sz="1200"/>
                  <a:t>COLONY GROWTH INHIBITION (%)</a:t>
                </a:r>
              </a:p>
            </c:rich>
          </c:tx>
          <c:layout>
            <c:manualLayout>
              <c:xMode val="edge"/>
              <c:yMode val="edge"/>
              <c:x val="6.7108700922076858E-3"/>
              <c:y val="0.1381229398563985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772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64A00-A4B9-461F-92D0-40F602F8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25</Pages>
  <Words>4831</Words>
  <Characters>27540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Sachin Mahajan</dc:creator>
  <cp:keywords/>
  <dc:description/>
  <cp:lastModifiedBy>Laptop</cp:lastModifiedBy>
  <cp:revision>52</cp:revision>
  <dcterms:created xsi:type="dcterms:W3CDTF">2025-08-19T16:37:00Z</dcterms:created>
  <dcterms:modified xsi:type="dcterms:W3CDTF">2025-10-09T15:19:00Z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478988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S10.9.3</vt:lpwstr>
  </property>
</Properties>
</file>