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832CA" w14:textId="77777777" w:rsidR="00C51406" w:rsidRPr="00EB5CEA" w:rsidRDefault="002D779A" w:rsidP="00BD5D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GC-</w:t>
      </w:r>
      <w:r w:rsidR="00C51406" w:rsidRPr="00D43668">
        <w:rPr>
          <w:rFonts w:ascii="Times New Roman" w:hAnsi="Times New Roman" w:cs="Times New Roman"/>
          <w:b/>
          <w:sz w:val="24"/>
          <w:szCs w:val="24"/>
        </w:rPr>
        <w:t xml:space="preserve">MS and HPLC Profiling of Bioactive Constituents in the Ethyl Acetate Leaf Extract of </w:t>
      </w:r>
      <w:r w:rsidR="00C51406" w:rsidRPr="00D43668">
        <w:rPr>
          <w:rFonts w:ascii="Times New Roman" w:hAnsi="Times New Roman" w:cs="Times New Roman"/>
          <w:b/>
          <w:i/>
          <w:sz w:val="24"/>
          <w:szCs w:val="24"/>
        </w:rPr>
        <w:t xml:space="preserve">Ageratum </w:t>
      </w:r>
      <w:proofErr w:type="spellStart"/>
      <w:r w:rsidR="00C51406" w:rsidRPr="00D43668">
        <w:rPr>
          <w:rFonts w:ascii="Times New Roman" w:hAnsi="Times New Roman" w:cs="Times New Roman"/>
          <w:b/>
          <w:i/>
          <w:sz w:val="24"/>
          <w:szCs w:val="24"/>
        </w:rPr>
        <w:t>conyzoides</w:t>
      </w:r>
      <w:proofErr w:type="spellEnd"/>
      <w:r w:rsidR="00EB5CEA">
        <w:rPr>
          <w:rFonts w:ascii="Times New Roman" w:hAnsi="Times New Roman" w:cs="Times New Roman"/>
          <w:b/>
          <w:sz w:val="24"/>
          <w:szCs w:val="24"/>
        </w:rPr>
        <w:t xml:space="preserve"> </w:t>
      </w:r>
      <w:r w:rsidR="00EB5CEA" w:rsidRPr="00EB5CEA">
        <w:rPr>
          <w:rFonts w:ascii="Times New Roman" w:hAnsi="Times New Roman" w:cs="Times New Roman"/>
          <w:b/>
          <w:sz w:val="24"/>
          <w:szCs w:val="24"/>
        </w:rPr>
        <w:t>and their Pharmacological Activities</w:t>
      </w:r>
    </w:p>
    <w:p w14:paraId="5A1C1535" w14:textId="77777777" w:rsidR="00533118" w:rsidRDefault="00533118" w:rsidP="00C51406">
      <w:pPr>
        <w:spacing w:after="0" w:line="360" w:lineRule="auto"/>
        <w:jc w:val="both"/>
        <w:rPr>
          <w:rFonts w:ascii="Times New Roman" w:hAnsi="Times New Roman" w:cs="Times New Roman"/>
          <w:b/>
          <w:sz w:val="24"/>
          <w:szCs w:val="24"/>
        </w:rPr>
      </w:pPr>
    </w:p>
    <w:p w14:paraId="74048268" w14:textId="231AE6FC" w:rsidR="00C51406" w:rsidRDefault="00C51406" w:rsidP="00C51406">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6C0BC56B" w14:textId="77777777" w:rsidR="00C51406" w:rsidRPr="0007430A" w:rsidRDefault="00C51406" w:rsidP="00F46498">
      <w:pPr>
        <w:spacing w:after="0" w:line="276" w:lineRule="auto"/>
        <w:jc w:val="both"/>
        <w:rPr>
          <w:rFonts w:ascii="Times New Roman" w:hAnsi="Times New Roman" w:cs="Times New Roman"/>
          <w:sz w:val="24"/>
          <w:szCs w:val="24"/>
        </w:rPr>
      </w:pPr>
      <w:r w:rsidRPr="0007430A">
        <w:rPr>
          <w:rFonts w:ascii="Times New Roman" w:hAnsi="Times New Roman" w:cs="Times New Roman"/>
          <w:sz w:val="24"/>
          <w:szCs w:val="24"/>
        </w:rPr>
        <w:t xml:space="preserve">Medicinal plants remain a valuable source of bioactive molecules with diverse pharmacological properties. This study investigated the phytochemical composition of the ethyl acetate leaf extract of </w:t>
      </w:r>
      <w:r w:rsidRPr="0007430A">
        <w:rPr>
          <w:rFonts w:ascii="Times New Roman" w:hAnsi="Times New Roman" w:cs="Times New Roman"/>
          <w:i/>
          <w:sz w:val="24"/>
          <w:szCs w:val="24"/>
        </w:rPr>
        <w:t xml:space="preserve">Ageratum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xml:space="preserve"> using Gas Chrom</w:t>
      </w:r>
      <w:r w:rsidR="00990385">
        <w:rPr>
          <w:rFonts w:ascii="Times New Roman" w:hAnsi="Times New Roman" w:cs="Times New Roman"/>
          <w:sz w:val="24"/>
          <w:szCs w:val="24"/>
        </w:rPr>
        <w:t>atography-Mass Spectrometry (GC-</w:t>
      </w:r>
      <w:r w:rsidRPr="0007430A">
        <w:rPr>
          <w:rFonts w:ascii="Times New Roman" w:hAnsi="Times New Roman" w:cs="Times New Roman"/>
          <w:sz w:val="24"/>
          <w:szCs w:val="24"/>
        </w:rPr>
        <w:t>MS) and High-Performance Liquid Chrom</w:t>
      </w:r>
      <w:r w:rsidR="00990385">
        <w:rPr>
          <w:rFonts w:ascii="Times New Roman" w:hAnsi="Times New Roman" w:cs="Times New Roman"/>
          <w:sz w:val="24"/>
          <w:szCs w:val="24"/>
        </w:rPr>
        <w:t>atography (HPLC) techniques. GC-</w:t>
      </w:r>
      <w:r w:rsidRPr="0007430A">
        <w:rPr>
          <w:rFonts w:ascii="Times New Roman" w:hAnsi="Times New Roman" w:cs="Times New Roman"/>
          <w:sz w:val="24"/>
          <w:szCs w:val="24"/>
        </w:rPr>
        <w:t>MS profiling revealed forty-one compounds, with Precocene I (12.40%), 3-isobutylidene-6,7-dimethyl-3H</w:t>
      </w:r>
      <w:r w:rsidR="00C3500A">
        <w:rPr>
          <w:rFonts w:ascii="Times New Roman" w:hAnsi="Times New Roman" w:cs="Times New Roman"/>
          <w:sz w:val="24"/>
          <w:szCs w:val="24"/>
        </w:rPr>
        <w:t xml:space="preserve">-isobenzofuran-1-one (9.76%), </w:t>
      </w:r>
      <w:r w:rsidRPr="0007430A">
        <w:rPr>
          <w:rFonts w:ascii="Times New Roman" w:hAnsi="Times New Roman" w:cs="Times New Roman"/>
          <w:sz w:val="24"/>
          <w:szCs w:val="24"/>
        </w:rPr>
        <w:t xml:space="preserve">caryophyllene (10.91%), </w:t>
      </w:r>
      <w:proofErr w:type="spellStart"/>
      <w:r w:rsidR="000442D8" w:rsidRPr="00DB6F7A">
        <w:rPr>
          <w:rFonts w:ascii="Times New Roman" w:hAnsi="Times New Roman" w:cs="Times New Roman"/>
          <w:sz w:val="24"/>
          <w:szCs w:val="24"/>
        </w:rPr>
        <w:t>ethanone</w:t>
      </w:r>
      <w:proofErr w:type="spellEnd"/>
      <w:r w:rsidR="000442D8" w:rsidRPr="00DB6F7A">
        <w:rPr>
          <w:rFonts w:ascii="Times New Roman" w:hAnsi="Times New Roman" w:cs="Times New Roman"/>
          <w:sz w:val="24"/>
          <w:szCs w:val="24"/>
        </w:rPr>
        <w:t>, 1-(7-hydroxy-5-methoxy-2,2</w:t>
      </w:r>
      <w:r w:rsidR="007D05F9">
        <w:rPr>
          <w:rFonts w:ascii="Times New Roman" w:hAnsi="Times New Roman" w:cs="Times New Roman"/>
          <w:sz w:val="24"/>
          <w:szCs w:val="24"/>
        </w:rPr>
        <w:t>-dimethyl-2H-1-benzopyran-6</w:t>
      </w:r>
      <w:r w:rsidR="000442D8">
        <w:rPr>
          <w:rFonts w:ascii="Times New Roman" w:hAnsi="Times New Roman" w:cs="Times New Roman"/>
          <w:sz w:val="24"/>
          <w:szCs w:val="24"/>
        </w:rPr>
        <w:t>-yl)</w:t>
      </w:r>
      <w:r w:rsidR="00C3500A" w:rsidRPr="00C3500A">
        <w:rPr>
          <w:rFonts w:ascii="Times New Roman" w:hAnsi="Times New Roman" w:cs="Times New Roman"/>
          <w:sz w:val="24"/>
          <w:szCs w:val="24"/>
        </w:rPr>
        <w:t xml:space="preserve"> </w:t>
      </w:r>
      <w:r w:rsidRPr="0007430A">
        <w:rPr>
          <w:rFonts w:ascii="Times New Roman" w:hAnsi="Times New Roman" w:cs="Times New Roman"/>
          <w:sz w:val="24"/>
          <w:szCs w:val="24"/>
        </w:rPr>
        <w:t xml:space="preserve">(12.20%), </w:t>
      </w:r>
      <w:r w:rsidR="006805A9" w:rsidRPr="006805A9">
        <w:rPr>
          <w:rFonts w:ascii="Times New Roman" w:hAnsi="Times New Roman" w:cs="Times New Roman"/>
          <w:sz w:val="24"/>
          <w:szCs w:val="24"/>
        </w:rPr>
        <w:t>n-</w:t>
      </w:r>
      <w:proofErr w:type="spellStart"/>
      <w:r w:rsidR="006805A9" w:rsidRPr="006805A9">
        <w:rPr>
          <w:rFonts w:ascii="Times New Roman" w:hAnsi="Times New Roman" w:cs="Times New Roman"/>
          <w:sz w:val="24"/>
          <w:szCs w:val="24"/>
        </w:rPr>
        <w:t>Hexadecanoic</w:t>
      </w:r>
      <w:proofErr w:type="spellEnd"/>
      <w:r w:rsidR="006805A9" w:rsidRPr="006805A9">
        <w:rPr>
          <w:rFonts w:ascii="Times New Roman" w:hAnsi="Times New Roman" w:cs="Times New Roman"/>
          <w:sz w:val="24"/>
          <w:szCs w:val="24"/>
        </w:rPr>
        <w:t xml:space="preserve"> acid </w:t>
      </w:r>
      <w:r w:rsidR="006805A9">
        <w:rPr>
          <w:rFonts w:ascii="Times New Roman" w:hAnsi="Times New Roman" w:cs="Times New Roman"/>
          <w:sz w:val="24"/>
          <w:szCs w:val="24"/>
        </w:rPr>
        <w:t xml:space="preserve">(7.72%) </w:t>
      </w:r>
      <w:r w:rsidRPr="0007430A">
        <w:rPr>
          <w:rFonts w:ascii="Times New Roman" w:hAnsi="Times New Roman" w:cs="Times New Roman"/>
          <w:sz w:val="24"/>
          <w:szCs w:val="24"/>
        </w:rPr>
        <w:t>and squalene (6.89%) occurring in relatively high proportions. These compounds are known to possess antimicrobial, antioxidant, insecticidal, anti-inflammatory, and anticancer properties, indicating the therapeutic potential of the extract. HPLC analysis further confirmed the presence of phenolic and flavonoid constituents, with ferulic acid (249.36 mg/L), gallic acid (178.75 mg/L), tannic acid (152.52 mg/L), and caffeic acid (52.00 mg/L) being the most abundant, while minor flavonoids such as quercetin, kaempferol, apigenin, and rutin hydrate were detected in trace concentrations. The predominance of phenolic acids suggests a strong antioxidant potential, while the terpenoids and flavonoids contribute to the anti-inflammatory and antimicrobial properties attributed to the plant in tr</w:t>
      </w:r>
      <w:r>
        <w:rPr>
          <w:rFonts w:ascii="Times New Roman" w:hAnsi="Times New Roman" w:cs="Times New Roman"/>
          <w:sz w:val="24"/>
          <w:szCs w:val="24"/>
        </w:rPr>
        <w:t>aditional medicine. In conclusion</w:t>
      </w:r>
      <w:r w:rsidRPr="0007430A">
        <w:rPr>
          <w:rFonts w:ascii="Times New Roman" w:hAnsi="Times New Roman" w:cs="Times New Roman"/>
          <w:sz w:val="24"/>
          <w:szCs w:val="24"/>
        </w:rPr>
        <w:t xml:space="preserve">, the combined GC–MS and HPLC fingerprinting provides a comprehensive insight into the phytochemical profile of </w:t>
      </w:r>
      <w:r w:rsidRPr="0007430A">
        <w:rPr>
          <w:rFonts w:ascii="Times New Roman" w:hAnsi="Times New Roman" w:cs="Times New Roman"/>
          <w:i/>
          <w:sz w:val="24"/>
          <w:szCs w:val="24"/>
        </w:rPr>
        <w:t xml:space="preserve">A.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supporting its ethnopharmacological applications and highlighting its promise as a source of therapeutic agents.</w:t>
      </w:r>
      <w:r w:rsidR="005C0776" w:rsidRPr="005C0776">
        <w:t xml:space="preserve"> </w:t>
      </w:r>
    </w:p>
    <w:p w14:paraId="1AA17A9B" w14:textId="77777777" w:rsidR="00C51406" w:rsidRPr="0007430A" w:rsidRDefault="00C51406" w:rsidP="00C51406">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Pr>
          <w:rStyle w:val="Strong"/>
          <w:rFonts w:ascii="Times New Roman" w:hAnsi="Times New Roman" w:cs="Times New Roman"/>
          <w:sz w:val="24"/>
          <w:szCs w:val="24"/>
        </w:rPr>
        <w:t xml:space="preserve"> </w:t>
      </w:r>
      <w:r w:rsidRPr="00C3500A">
        <w:rPr>
          <w:rStyle w:val="Strong"/>
          <w:rFonts w:ascii="Times New Roman" w:hAnsi="Times New Roman" w:cs="Times New Roman"/>
          <w:b w:val="0"/>
          <w:i/>
          <w:sz w:val="24"/>
          <w:szCs w:val="24"/>
        </w:rPr>
        <w:t xml:space="preserve">Ageratum </w:t>
      </w:r>
      <w:proofErr w:type="spellStart"/>
      <w:r w:rsidRPr="00C3500A">
        <w:rPr>
          <w:rStyle w:val="Strong"/>
          <w:rFonts w:ascii="Times New Roman" w:hAnsi="Times New Roman" w:cs="Times New Roman"/>
          <w:b w:val="0"/>
          <w:i/>
          <w:sz w:val="24"/>
          <w:szCs w:val="24"/>
        </w:rPr>
        <w:t>conyzoides</w:t>
      </w:r>
      <w:proofErr w:type="spellEnd"/>
      <w:r w:rsidR="00011FDC">
        <w:rPr>
          <w:rStyle w:val="Strong"/>
          <w:rFonts w:ascii="Times New Roman" w:hAnsi="Times New Roman" w:cs="Times New Roman"/>
          <w:b w:val="0"/>
          <w:sz w:val="24"/>
          <w:szCs w:val="24"/>
        </w:rPr>
        <w:t>, GC-</w:t>
      </w:r>
      <w:r w:rsidRPr="00C3500A">
        <w:rPr>
          <w:rStyle w:val="Strong"/>
          <w:rFonts w:ascii="Times New Roman" w:hAnsi="Times New Roman" w:cs="Times New Roman"/>
          <w:b w:val="0"/>
          <w:sz w:val="24"/>
          <w:szCs w:val="24"/>
        </w:rPr>
        <w:t xml:space="preserve">MS, HPLC, bioactive compounds, phenolic acids, </w:t>
      </w:r>
      <w:r w:rsidR="00C3500A">
        <w:rPr>
          <w:rStyle w:val="Strong"/>
          <w:rFonts w:ascii="Times New Roman" w:hAnsi="Times New Roman" w:cs="Times New Roman"/>
          <w:b w:val="0"/>
          <w:sz w:val="24"/>
          <w:szCs w:val="24"/>
        </w:rPr>
        <w:t>flavonoids</w:t>
      </w:r>
    </w:p>
    <w:p w14:paraId="3FE952F7" w14:textId="77777777" w:rsidR="00C51406" w:rsidRPr="008E5BA6" w:rsidRDefault="00C51406" w:rsidP="009A23EA">
      <w:pPr>
        <w:pStyle w:val="ListParagraph"/>
        <w:numPr>
          <w:ilvl w:val="0"/>
          <w:numId w:val="2"/>
        </w:numPr>
        <w:spacing w:after="0" w:line="480" w:lineRule="auto"/>
        <w:jc w:val="both"/>
        <w:rPr>
          <w:rFonts w:ascii="Times New Roman" w:hAnsi="Times New Roman" w:cs="Times New Roman"/>
          <w:b/>
          <w:sz w:val="24"/>
          <w:szCs w:val="24"/>
        </w:rPr>
      </w:pPr>
      <w:r w:rsidRPr="008E5BA6">
        <w:rPr>
          <w:rFonts w:ascii="Times New Roman" w:hAnsi="Times New Roman" w:cs="Times New Roman"/>
          <w:b/>
          <w:sz w:val="24"/>
          <w:szCs w:val="24"/>
        </w:rPr>
        <w:t>INTRODUCTION</w:t>
      </w:r>
    </w:p>
    <w:p w14:paraId="7520B295" w14:textId="77777777" w:rsidR="00C51406" w:rsidRDefault="00553B48" w:rsidP="00263CD4">
      <w:pPr>
        <w:spacing w:after="0" w:line="480" w:lineRule="auto"/>
        <w:jc w:val="both"/>
        <w:rPr>
          <w:rFonts w:ascii="Times New Roman" w:hAnsi="Times New Roman" w:cs="Times New Roman"/>
          <w:sz w:val="24"/>
          <w:szCs w:val="24"/>
        </w:rPr>
      </w:pPr>
      <w:r w:rsidRPr="00553B48">
        <w:rPr>
          <w:rFonts w:ascii="Times New Roman" w:hAnsi="Times New Roman" w:cs="Times New Roman"/>
          <w:sz w:val="24"/>
          <w:szCs w:val="24"/>
        </w:rPr>
        <w:t>Medicinal plants are invaluable sources of bioactive compounds that play a vital role in the prevention and</w:t>
      </w:r>
      <w:r>
        <w:rPr>
          <w:rFonts w:ascii="Times New Roman" w:hAnsi="Times New Roman" w:cs="Times New Roman"/>
          <w:sz w:val="24"/>
          <w:szCs w:val="24"/>
        </w:rPr>
        <w:t xml:space="preserve"> management of various diseases, </w:t>
      </w:r>
      <w:r w:rsidR="00A44B69" w:rsidRPr="00A44B69">
        <w:rPr>
          <w:rFonts w:ascii="Times New Roman" w:hAnsi="Times New Roman" w:cs="Times New Roman"/>
          <w:sz w:val="24"/>
          <w:szCs w:val="24"/>
        </w:rPr>
        <w:t>many of which exhibit antibacterial, antiviral, antifungal, and anti-inflammatory properties</w:t>
      </w:r>
      <w:r w:rsidR="00A44B69">
        <w:rPr>
          <w:rFonts w:ascii="Times New Roman" w:hAnsi="Times New Roman" w:cs="Times New Roman"/>
          <w:sz w:val="24"/>
          <w:szCs w:val="24"/>
        </w:rPr>
        <w:t>.</w:t>
      </w:r>
      <w:r w:rsidR="00A44B69" w:rsidRPr="00A44B69">
        <w:rPr>
          <w:rFonts w:ascii="Times New Roman" w:hAnsi="Times New Roman" w:cs="Times New Roman"/>
          <w:sz w:val="24"/>
          <w:szCs w:val="24"/>
        </w:rPr>
        <w:t xml:space="preserve"> </w:t>
      </w:r>
      <w:r w:rsidR="00A44B69" w:rsidRPr="00A05D05">
        <w:rPr>
          <w:rFonts w:ascii="Times New Roman" w:hAnsi="Times New Roman" w:cs="Times New Roman"/>
          <w:sz w:val="24"/>
          <w:szCs w:val="24"/>
        </w:rPr>
        <w:t xml:space="preserve">About 80% of the population in industrially emerging nations, continue to depend on plant resources such as medicinal plants for healthcare (Amos-Tautua </w:t>
      </w:r>
      <w:r w:rsidR="00A44B69" w:rsidRPr="00A05D05">
        <w:rPr>
          <w:rFonts w:ascii="Times New Roman" w:hAnsi="Times New Roman" w:cs="Times New Roman"/>
          <w:i/>
          <w:sz w:val="24"/>
          <w:szCs w:val="24"/>
        </w:rPr>
        <w:t>et al.,</w:t>
      </w:r>
      <w:r w:rsidR="00A44B69" w:rsidRPr="00A05D05">
        <w:rPr>
          <w:rFonts w:ascii="Times New Roman" w:hAnsi="Times New Roman" w:cs="Times New Roman"/>
          <w:sz w:val="24"/>
          <w:szCs w:val="24"/>
        </w:rPr>
        <w:t xml:space="preserve"> 2025).</w:t>
      </w:r>
    </w:p>
    <w:p w14:paraId="026FEAB4" w14:textId="77777777" w:rsidR="00056994" w:rsidRDefault="003F1991" w:rsidP="00263CD4">
      <w:pPr>
        <w:spacing w:after="0" w:line="480" w:lineRule="auto"/>
        <w:jc w:val="both"/>
        <w:rPr>
          <w:rFonts w:ascii="Times New Roman" w:hAnsi="Times New Roman" w:cs="Times New Roman"/>
          <w:sz w:val="24"/>
          <w:szCs w:val="24"/>
        </w:rPr>
      </w:pPr>
      <w:r w:rsidRPr="003F1991">
        <w:rPr>
          <w:rFonts w:ascii="Times New Roman" w:hAnsi="Times New Roman" w:cs="Times New Roman"/>
          <w:sz w:val="24"/>
          <w:szCs w:val="24"/>
        </w:rPr>
        <w:t xml:space="preserve">Among such plants, </w:t>
      </w:r>
      <w:r w:rsidRPr="00A219C7">
        <w:rPr>
          <w:rFonts w:ascii="Times New Roman" w:hAnsi="Times New Roman" w:cs="Times New Roman"/>
          <w:i/>
          <w:sz w:val="24"/>
          <w:szCs w:val="24"/>
        </w:rPr>
        <w:t xml:space="preserve">Ageratum </w:t>
      </w:r>
      <w:proofErr w:type="spellStart"/>
      <w:r w:rsidRPr="00A219C7">
        <w:rPr>
          <w:rFonts w:ascii="Times New Roman" w:hAnsi="Times New Roman" w:cs="Times New Roman"/>
          <w:i/>
          <w:sz w:val="24"/>
          <w:szCs w:val="24"/>
        </w:rPr>
        <w:t>conyzoides</w:t>
      </w:r>
      <w:proofErr w:type="spellEnd"/>
      <w:r w:rsidRPr="00A219C7">
        <w:rPr>
          <w:rFonts w:ascii="Times New Roman" w:hAnsi="Times New Roman" w:cs="Times New Roman"/>
          <w:sz w:val="24"/>
          <w:szCs w:val="24"/>
        </w:rPr>
        <w:t xml:space="preserve"> Linn. (Asteraceae), commonly known as billy goat weed has been widely utilized in traditional medicine across t</w:t>
      </w:r>
      <w:r w:rsidR="00096E95">
        <w:rPr>
          <w:rFonts w:ascii="Times New Roman" w:hAnsi="Times New Roman" w:cs="Times New Roman"/>
          <w:sz w:val="24"/>
          <w:szCs w:val="24"/>
        </w:rPr>
        <w:t>ropical and subtropical regions</w:t>
      </w:r>
      <w:r w:rsidR="00A219C7" w:rsidRPr="00A219C7">
        <w:rPr>
          <w:rFonts w:ascii="Times New Roman" w:hAnsi="Times New Roman" w:cs="Times New Roman"/>
          <w:sz w:val="24"/>
          <w:szCs w:val="24"/>
        </w:rPr>
        <w:t xml:space="preserve">. It is native to Central America and </w:t>
      </w:r>
      <w:r w:rsidR="00A219C7" w:rsidRPr="00265A87">
        <w:rPr>
          <w:rFonts w:ascii="Times New Roman" w:hAnsi="Times New Roman" w:cs="Times New Roman"/>
          <w:sz w:val="24"/>
          <w:szCs w:val="24"/>
        </w:rPr>
        <w:t xml:space="preserve">is invasive in Southeast Asia, West Africa, South China and </w:t>
      </w:r>
      <w:r w:rsidR="00A219C7" w:rsidRPr="00265A87">
        <w:rPr>
          <w:rFonts w:ascii="Times New Roman" w:hAnsi="Times New Roman" w:cs="Times New Roman"/>
          <w:sz w:val="24"/>
          <w:szCs w:val="24"/>
        </w:rPr>
        <w:lastRenderedPageBreak/>
        <w:t xml:space="preserve">India (Puro </w:t>
      </w:r>
      <w:r w:rsidR="00A219C7" w:rsidRPr="00265A87">
        <w:rPr>
          <w:rFonts w:ascii="Times New Roman" w:hAnsi="Times New Roman" w:cs="Times New Roman"/>
          <w:i/>
          <w:sz w:val="24"/>
          <w:szCs w:val="24"/>
        </w:rPr>
        <w:t>et al.,</w:t>
      </w:r>
      <w:r w:rsidR="00A219C7" w:rsidRPr="00265A87">
        <w:rPr>
          <w:rFonts w:ascii="Times New Roman" w:hAnsi="Times New Roman" w:cs="Times New Roman"/>
          <w:sz w:val="24"/>
          <w:szCs w:val="24"/>
        </w:rPr>
        <w:t xml:space="preserve"> 2018).</w:t>
      </w:r>
      <w:r w:rsidR="00DC37A9" w:rsidRPr="00265A87">
        <w:rPr>
          <w:rFonts w:ascii="Times New Roman" w:hAnsi="Times New Roman" w:cs="Times New Roman"/>
          <w:sz w:val="24"/>
          <w:szCs w:val="24"/>
        </w:rPr>
        <w:t xml:space="preserve"> The plant occurs abundantly in cultivated lands, along roadsides, in neglected areas, and on disturbed or ruined sites.</w:t>
      </w:r>
      <w:r w:rsidRPr="00265A87">
        <w:rPr>
          <w:rFonts w:ascii="Times New Roman" w:hAnsi="Times New Roman" w:cs="Times New Roman"/>
          <w:sz w:val="24"/>
          <w:szCs w:val="24"/>
        </w:rPr>
        <w:t xml:space="preserve"> </w:t>
      </w:r>
      <w:r w:rsidR="00265A87" w:rsidRPr="00265A87">
        <w:rPr>
          <w:rFonts w:ascii="Times New Roman" w:hAnsi="Times New Roman" w:cs="Times New Roman"/>
          <w:sz w:val="24"/>
          <w:szCs w:val="24"/>
        </w:rPr>
        <w:t xml:space="preserve">Across Nigeria, </w:t>
      </w:r>
      <w:r w:rsidR="00265A87" w:rsidRPr="00265A87">
        <w:rPr>
          <w:rStyle w:val="Emphasis"/>
          <w:rFonts w:ascii="Times New Roman" w:hAnsi="Times New Roman" w:cs="Times New Roman"/>
          <w:sz w:val="24"/>
          <w:szCs w:val="24"/>
        </w:rPr>
        <w:t xml:space="preserve">Ageratum </w:t>
      </w:r>
      <w:proofErr w:type="spellStart"/>
      <w:r w:rsidR="00265A87" w:rsidRPr="00265A87">
        <w:rPr>
          <w:rStyle w:val="Emphasis"/>
          <w:rFonts w:ascii="Times New Roman" w:hAnsi="Times New Roman" w:cs="Times New Roman"/>
          <w:sz w:val="24"/>
          <w:szCs w:val="24"/>
        </w:rPr>
        <w:t>conyzoides</w:t>
      </w:r>
      <w:proofErr w:type="spellEnd"/>
      <w:r w:rsidR="00265A87" w:rsidRPr="00265A87">
        <w:rPr>
          <w:rFonts w:ascii="Times New Roman" w:hAnsi="Times New Roman" w:cs="Times New Roman"/>
          <w:sz w:val="24"/>
          <w:szCs w:val="24"/>
        </w:rPr>
        <w:t xml:space="preserve"> is known by different names among various ethnic groups, with the </w:t>
      </w:r>
      <w:proofErr w:type="spellStart"/>
      <w:r w:rsidR="00265A87" w:rsidRPr="00265A87">
        <w:rPr>
          <w:rFonts w:ascii="Times New Roman" w:hAnsi="Times New Roman" w:cs="Times New Roman"/>
          <w:sz w:val="24"/>
          <w:szCs w:val="24"/>
        </w:rPr>
        <w:t>Igedes</w:t>
      </w:r>
      <w:proofErr w:type="spellEnd"/>
      <w:r w:rsidR="00265A87" w:rsidRPr="00265A87">
        <w:rPr>
          <w:rFonts w:ascii="Times New Roman" w:hAnsi="Times New Roman" w:cs="Times New Roman"/>
          <w:sz w:val="24"/>
          <w:szCs w:val="24"/>
        </w:rPr>
        <w:t xml:space="preserve"> of the Middle Belt calling it “</w:t>
      </w:r>
      <w:proofErr w:type="spellStart"/>
      <w:r w:rsidR="00265A87" w:rsidRPr="00265A87">
        <w:rPr>
          <w:rFonts w:ascii="Times New Roman" w:hAnsi="Times New Roman" w:cs="Times New Roman"/>
          <w:sz w:val="24"/>
          <w:szCs w:val="24"/>
        </w:rPr>
        <w:t>Ufuopioko</w:t>
      </w:r>
      <w:proofErr w:type="spellEnd"/>
      <w:r w:rsidR="00265A87" w:rsidRPr="00265A87">
        <w:rPr>
          <w:rFonts w:ascii="Times New Roman" w:hAnsi="Times New Roman" w:cs="Times New Roman"/>
          <w:sz w:val="24"/>
          <w:szCs w:val="24"/>
        </w:rPr>
        <w:t xml:space="preserve">,” the </w:t>
      </w:r>
      <w:proofErr w:type="spellStart"/>
      <w:r w:rsidR="00265A87" w:rsidRPr="00265A87">
        <w:rPr>
          <w:rFonts w:ascii="Times New Roman" w:hAnsi="Times New Roman" w:cs="Times New Roman"/>
          <w:sz w:val="24"/>
          <w:szCs w:val="24"/>
        </w:rPr>
        <w:t>Yorubas</w:t>
      </w:r>
      <w:proofErr w:type="spellEnd"/>
      <w:r w:rsidR="00265A87" w:rsidRPr="00265A87">
        <w:rPr>
          <w:rFonts w:ascii="Times New Roman" w:hAnsi="Times New Roman" w:cs="Times New Roman"/>
          <w:sz w:val="24"/>
          <w:szCs w:val="24"/>
        </w:rPr>
        <w:t xml:space="preserve"> of the Southwest referring to it as “</w:t>
      </w:r>
      <w:proofErr w:type="spellStart"/>
      <w:r w:rsidR="00265A87" w:rsidRPr="00265A87">
        <w:rPr>
          <w:rFonts w:ascii="Times New Roman" w:hAnsi="Times New Roman" w:cs="Times New Roman"/>
          <w:sz w:val="24"/>
          <w:szCs w:val="24"/>
        </w:rPr>
        <w:t>Imiesu</w:t>
      </w:r>
      <w:proofErr w:type="spellEnd"/>
      <w:r w:rsidR="00265A87" w:rsidRPr="00265A87">
        <w:rPr>
          <w:rFonts w:ascii="Times New Roman" w:hAnsi="Times New Roman" w:cs="Times New Roman"/>
          <w:sz w:val="24"/>
          <w:szCs w:val="24"/>
        </w:rPr>
        <w:t>,” and the Igbos of the Southeast naming it “</w:t>
      </w:r>
      <w:proofErr w:type="spellStart"/>
      <w:r w:rsidR="00265A87" w:rsidRPr="00265A87">
        <w:rPr>
          <w:rFonts w:ascii="Times New Roman" w:hAnsi="Times New Roman" w:cs="Times New Roman"/>
          <w:sz w:val="24"/>
          <w:szCs w:val="24"/>
        </w:rPr>
        <w:t>Nriewu</w:t>
      </w:r>
      <w:proofErr w:type="spellEnd"/>
      <w:r w:rsidR="00265A87" w:rsidRPr="00265A87">
        <w:rPr>
          <w:rFonts w:ascii="Times New Roman" w:hAnsi="Times New Roman" w:cs="Times New Roman"/>
          <w:sz w:val="24"/>
          <w:szCs w:val="24"/>
        </w:rPr>
        <w:t xml:space="preserve">.” In </w:t>
      </w:r>
      <w:proofErr w:type="spellStart"/>
      <w:r w:rsidR="00265A87" w:rsidRPr="00265A87">
        <w:rPr>
          <w:rFonts w:ascii="Times New Roman" w:hAnsi="Times New Roman" w:cs="Times New Roman"/>
          <w:sz w:val="24"/>
          <w:szCs w:val="24"/>
        </w:rPr>
        <w:t>Onicha</w:t>
      </w:r>
      <w:proofErr w:type="spellEnd"/>
      <w:r w:rsidR="00265A87" w:rsidRPr="00265A87">
        <w:rPr>
          <w:rFonts w:ascii="Times New Roman" w:hAnsi="Times New Roman" w:cs="Times New Roman"/>
          <w:sz w:val="24"/>
          <w:szCs w:val="24"/>
        </w:rPr>
        <w:t xml:space="preserve"> </w:t>
      </w:r>
      <w:proofErr w:type="spellStart"/>
      <w:r w:rsidR="00265A87" w:rsidRPr="00265A87">
        <w:rPr>
          <w:rFonts w:ascii="Times New Roman" w:hAnsi="Times New Roman" w:cs="Times New Roman"/>
          <w:sz w:val="24"/>
          <w:szCs w:val="24"/>
        </w:rPr>
        <w:t>Igbeze</w:t>
      </w:r>
      <w:proofErr w:type="spellEnd"/>
      <w:r w:rsidR="00265A87" w:rsidRPr="00265A87">
        <w:rPr>
          <w:rFonts w:ascii="Times New Roman" w:hAnsi="Times New Roman" w:cs="Times New Roman"/>
          <w:sz w:val="24"/>
          <w:szCs w:val="24"/>
        </w:rPr>
        <w:t>, Ebonyi State, it is locally referred to as “</w:t>
      </w:r>
      <w:proofErr w:type="spellStart"/>
      <w:r w:rsidR="00265A87" w:rsidRPr="00265A87">
        <w:rPr>
          <w:rFonts w:ascii="Times New Roman" w:hAnsi="Times New Roman" w:cs="Times New Roman"/>
          <w:sz w:val="24"/>
          <w:szCs w:val="24"/>
        </w:rPr>
        <w:t>Nsiigube</w:t>
      </w:r>
      <w:proofErr w:type="spellEnd"/>
      <w:r w:rsidR="00265A87" w:rsidRPr="00265A87">
        <w:rPr>
          <w:rFonts w:ascii="Times New Roman" w:hAnsi="Times New Roman" w:cs="Times New Roman"/>
          <w:sz w:val="24"/>
          <w:szCs w:val="24"/>
        </w:rPr>
        <w:t xml:space="preserve">.” (Aja </w:t>
      </w:r>
      <w:r w:rsidR="00265A87" w:rsidRPr="00265A87">
        <w:rPr>
          <w:rFonts w:ascii="Times New Roman" w:hAnsi="Times New Roman" w:cs="Times New Roman"/>
          <w:i/>
          <w:sz w:val="24"/>
          <w:szCs w:val="24"/>
        </w:rPr>
        <w:t>et al.,</w:t>
      </w:r>
      <w:r w:rsidR="00265A87" w:rsidRPr="00265A87">
        <w:rPr>
          <w:rFonts w:ascii="Times New Roman" w:hAnsi="Times New Roman" w:cs="Times New Roman"/>
          <w:sz w:val="24"/>
          <w:szCs w:val="24"/>
        </w:rPr>
        <w:t xml:space="preserve"> 2016). </w:t>
      </w:r>
      <w:r w:rsidRPr="00265A87">
        <w:rPr>
          <w:rFonts w:ascii="Times New Roman" w:hAnsi="Times New Roman" w:cs="Times New Roman"/>
          <w:i/>
          <w:sz w:val="24"/>
          <w:szCs w:val="24"/>
        </w:rPr>
        <w:t xml:space="preserve">Ageratum </w:t>
      </w:r>
      <w:proofErr w:type="spellStart"/>
      <w:r w:rsidRPr="00265A87">
        <w:rPr>
          <w:rFonts w:ascii="Times New Roman" w:hAnsi="Times New Roman" w:cs="Times New Roman"/>
          <w:i/>
          <w:sz w:val="24"/>
          <w:szCs w:val="24"/>
        </w:rPr>
        <w:t>conyzoides</w:t>
      </w:r>
      <w:proofErr w:type="spellEnd"/>
      <w:r w:rsidRPr="00265A87">
        <w:rPr>
          <w:rFonts w:ascii="Times New Roman" w:hAnsi="Times New Roman" w:cs="Times New Roman"/>
          <w:sz w:val="24"/>
          <w:szCs w:val="24"/>
        </w:rPr>
        <w:t xml:space="preserve"> has long been recognized for its curative properties and has been traditionally employed in the management of numerous ailments, including typhoid, anaemia, malaria, headache, burns and wounds, pain and inflammation, asthma, spasmodic arthrosis, </w:t>
      </w:r>
      <w:proofErr w:type="spellStart"/>
      <w:r w:rsidRPr="00265A87">
        <w:rPr>
          <w:rFonts w:ascii="Times New Roman" w:hAnsi="Times New Roman" w:cs="Times New Roman"/>
          <w:sz w:val="24"/>
          <w:szCs w:val="24"/>
        </w:rPr>
        <w:t>dyspnea</w:t>
      </w:r>
      <w:proofErr w:type="spellEnd"/>
      <w:r w:rsidRPr="00265A87">
        <w:rPr>
          <w:rFonts w:ascii="Times New Roman" w:hAnsi="Times New Roman" w:cs="Times New Roman"/>
          <w:sz w:val="24"/>
          <w:szCs w:val="24"/>
        </w:rPr>
        <w:t xml:space="preserve">, pneumonia, gastrointestinal disorders, </w:t>
      </w:r>
      <w:proofErr w:type="spellStart"/>
      <w:r w:rsidRPr="00265A87">
        <w:rPr>
          <w:rFonts w:ascii="Times New Roman" w:hAnsi="Times New Roman" w:cs="Times New Roman"/>
          <w:sz w:val="24"/>
          <w:szCs w:val="24"/>
        </w:rPr>
        <w:t>gynecological</w:t>
      </w:r>
      <w:proofErr w:type="spellEnd"/>
      <w:r w:rsidRPr="00265A87">
        <w:rPr>
          <w:rFonts w:ascii="Times New Roman" w:hAnsi="Times New Roman" w:cs="Times New Roman"/>
          <w:sz w:val="24"/>
          <w:szCs w:val="24"/>
        </w:rPr>
        <w:t xml:space="preserve"> conditions, leprosy, and various skin diseases (</w:t>
      </w:r>
      <w:proofErr w:type="spellStart"/>
      <w:r w:rsidRPr="00265A87">
        <w:rPr>
          <w:rFonts w:ascii="Times New Roman" w:hAnsi="Times New Roman" w:cs="Times New Roman"/>
          <w:color w:val="222222"/>
          <w:sz w:val="24"/>
          <w:szCs w:val="24"/>
          <w:shd w:val="clear" w:color="auto" w:fill="FFFFFF"/>
        </w:rPr>
        <w:t>Ahuchaogu</w:t>
      </w:r>
      <w:proofErr w:type="spellEnd"/>
      <w:r w:rsidRPr="00265A87">
        <w:rPr>
          <w:rFonts w:ascii="Times New Roman" w:hAnsi="Times New Roman" w:cs="Times New Roman"/>
          <w:color w:val="222222"/>
          <w:sz w:val="24"/>
          <w:szCs w:val="24"/>
          <w:shd w:val="clear" w:color="auto" w:fill="FFFFFF"/>
        </w:rPr>
        <w:t xml:space="preserve"> </w:t>
      </w:r>
      <w:r w:rsidRPr="00265A87">
        <w:rPr>
          <w:rFonts w:ascii="Times New Roman" w:hAnsi="Times New Roman" w:cs="Times New Roman"/>
          <w:i/>
          <w:color w:val="222222"/>
          <w:sz w:val="24"/>
          <w:szCs w:val="24"/>
          <w:shd w:val="clear" w:color="auto" w:fill="FFFFFF"/>
        </w:rPr>
        <w:t>et al.,</w:t>
      </w:r>
      <w:r w:rsidRPr="00265A87">
        <w:rPr>
          <w:rFonts w:ascii="Times New Roman" w:hAnsi="Times New Roman" w:cs="Times New Roman"/>
          <w:color w:val="222222"/>
          <w:sz w:val="24"/>
          <w:szCs w:val="24"/>
          <w:shd w:val="clear" w:color="auto" w:fill="FFFFFF"/>
        </w:rPr>
        <w:t xml:space="preserve"> 2018)</w:t>
      </w:r>
      <w:r w:rsidRPr="00265A87">
        <w:rPr>
          <w:rFonts w:ascii="Times New Roman" w:hAnsi="Times New Roman" w:cs="Times New Roman"/>
          <w:sz w:val="24"/>
          <w:szCs w:val="24"/>
        </w:rPr>
        <w:t xml:space="preserve">. </w:t>
      </w:r>
      <w:r w:rsidR="00056994" w:rsidRPr="00265A87">
        <w:rPr>
          <w:rFonts w:ascii="Times New Roman" w:hAnsi="Times New Roman" w:cs="Times New Roman"/>
          <w:sz w:val="24"/>
          <w:szCs w:val="24"/>
        </w:rPr>
        <w:t xml:space="preserve">Phytochemical investigations have revealed that </w:t>
      </w:r>
      <w:r w:rsidR="00056994" w:rsidRPr="00265A87">
        <w:rPr>
          <w:rFonts w:ascii="Times New Roman" w:hAnsi="Times New Roman" w:cs="Times New Roman"/>
          <w:i/>
          <w:sz w:val="24"/>
          <w:szCs w:val="24"/>
        </w:rPr>
        <w:t xml:space="preserve">A. </w:t>
      </w:r>
      <w:proofErr w:type="spellStart"/>
      <w:r w:rsidR="00056994" w:rsidRPr="00265A87">
        <w:rPr>
          <w:rFonts w:ascii="Times New Roman" w:hAnsi="Times New Roman" w:cs="Times New Roman"/>
          <w:i/>
          <w:sz w:val="24"/>
          <w:szCs w:val="24"/>
        </w:rPr>
        <w:t>conyzoides</w:t>
      </w:r>
      <w:proofErr w:type="spellEnd"/>
      <w:r w:rsidR="00056994" w:rsidRPr="00265A87">
        <w:rPr>
          <w:rFonts w:ascii="Times New Roman" w:hAnsi="Times New Roman" w:cs="Times New Roman"/>
          <w:sz w:val="24"/>
          <w:szCs w:val="24"/>
        </w:rPr>
        <w:t xml:space="preserve"> contains alkaloids, flavonoids, terpenoids, </w:t>
      </w:r>
      <w:proofErr w:type="spellStart"/>
      <w:r w:rsidR="00056994" w:rsidRPr="00265A87">
        <w:rPr>
          <w:rFonts w:ascii="Times New Roman" w:hAnsi="Times New Roman" w:cs="Times New Roman"/>
          <w:sz w:val="24"/>
          <w:szCs w:val="24"/>
        </w:rPr>
        <w:t>c</w:t>
      </w:r>
      <w:r w:rsidR="00056994">
        <w:rPr>
          <w:rFonts w:ascii="Times New Roman" w:hAnsi="Times New Roman" w:cs="Times New Roman"/>
          <w:sz w:val="24"/>
          <w:szCs w:val="24"/>
        </w:rPr>
        <w:t>hromenes</w:t>
      </w:r>
      <w:proofErr w:type="spellEnd"/>
      <w:r w:rsidR="00056994">
        <w:rPr>
          <w:rFonts w:ascii="Times New Roman" w:hAnsi="Times New Roman" w:cs="Times New Roman"/>
          <w:sz w:val="24"/>
          <w:szCs w:val="24"/>
        </w:rPr>
        <w:t>,</w:t>
      </w:r>
      <w:r w:rsidR="00056994" w:rsidRPr="00056994">
        <w:rPr>
          <w:rFonts w:ascii="Times New Roman" w:hAnsi="Times New Roman" w:cs="Times New Roman"/>
          <w:sz w:val="24"/>
          <w:szCs w:val="24"/>
        </w:rPr>
        <w:t xml:space="preserve"> essential oils</w:t>
      </w:r>
      <w:r w:rsidR="00056994">
        <w:rPr>
          <w:rFonts w:ascii="Times New Roman" w:hAnsi="Times New Roman" w:cs="Times New Roman"/>
          <w:sz w:val="24"/>
          <w:szCs w:val="24"/>
        </w:rPr>
        <w:t xml:space="preserve"> and </w:t>
      </w:r>
      <w:r w:rsidR="00056994" w:rsidRPr="00056994">
        <w:rPr>
          <w:rFonts w:ascii="Times New Roman" w:hAnsi="Times New Roman" w:cs="Times New Roman"/>
          <w:sz w:val="24"/>
          <w:szCs w:val="24"/>
        </w:rPr>
        <w:t>some triterpenes that contribute to its diverse pharmacological activities</w:t>
      </w:r>
      <w:r w:rsidR="00056994">
        <w:rPr>
          <w:rFonts w:ascii="Times New Roman" w:hAnsi="Times New Roman" w:cs="Times New Roman"/>
          <w:sz w:val="24"/>
          <w:szCs w:val="24"/>
        </w:rPr>
        <w:t xml:space="preserve"> (</w:t>
      </w:r>
      <w:r w:rsidR="00056994" w:rsidRPr="00356184">
        <w:rPr>
          <w:rFonts w:ascii="Times New Roman" w:hAnsi="Times New Roman" w:cs="Times New Roman"/>
          <w:sz w:val="24"/>
          <w:szCs w:val="24"/>
        </w:rPr>
        <w:t xml:space="preserve">Mihigo </w:t>
      </w:r>
      <w:r w:rsidR="00056994" w:rsidRPr="00056994">
        <w:rPr>
          <w:rFonts w:ascii="Times New Roman" w:hAnsi="Times New Roman" w:cs="Times New Roman"/>
          <w:i/>
          <w:sz w:val="24"/>
          <w:szCs w:val="24"/>
        </w:rPr>
        <w:t>et al.,</w:t>
      </w:r>
      <w:r w:rsidR="00056994">
        <w:rPr>
          <w:rFonts w:ascii="Times New Roman" w:hAnsi="Times New Roman" w:cs="Times New Roman"/>
          <w:sz w:val="24"/>
          <w:szCs w:val="24"/>
        </w:rPr>
        <w:t xml:space="preserve"> 2015).</w:t>
      </w:r>
    </w:p>
    <w:p w14:paraId="1A8BB683" w14:textId="77777777" w:rsidR="00C86171" w:rsidRPr="00C86171" w:rsidRDefault="00C86171" w:rsidP="00263CD4">
      <w:pPr>
        <w:spacing w:after="0" w:line="480" w:lineRule="auto"/>
        <w:jc w:val="both"/>
        <w:rPr>
          <w:rFonts w:ascii="Times New Roman" w:hAnsi="Times New Roman" w:cs="Times New Roman"/>
          <w:sz w:val="24"/>
          <w:szCs w:val="24"/>
        </w:rPr>
      </w:pPr>
      <w:r w:rsidRPr="00C86171">
        <w:rPr>
          <w:rFonts w:ascii="Times New Roman" w:hAnsi="Times New Roman" w:cs="Times New Roman"/>
          <w:sz w:val="24"/>
          <w:szCs w:val="24"/>
        </w:rPr>
        <w:t>Analytical techniques such as Gas Chromatography–Mass Spectrometry (GC–MS) and High-Performance Liquid Chromatography (HPLC) are indispensable tools for the separation, identification, and characterization of phytochemicals in medicinal plants.</w:t>
      </w:r>
      <w:r>
        <w:rPr>
          <w:rFonts w:ascii="Times New Roman" w:hAnsi="Times New Roman" w:cs="Times New Roman"/>
          <w:sz w:val="24"/>
          <w:szCs w:val="24"/>
        </w:rPr>
        <w:t xml:space="preserve"> </w:t>
      </w:r>
      <w:r w:rsidRPr="00C86171">
        <w:rPr>
          <w:rFonts w:ascii="Times New Roman" w:hAnsi="Times New Roman" w:cs="Times New Roman"/>
          <w:sz w:val="24"/>
          <w:szCs w:val="24"/>
        </w:rPr>
        <w:t>Gas Chrom</w:t>
      </w:r>
      <w:r w:rsidR="002D779A">
        <w:rPr>
          <w:rFonts w:ascii="Times New Roman" w:hAnsi="Times New Roman" w:cs="Times New Roman"/>
          <w:sz w:val="24"/>
          <w:szCs w:val="24"/>
        </w:rPr>
        <w:t>atography-</w:t>
      </w:r>
      <w:r>
        <w:rPr>
          <w:rFonts w:ascii="Times New Roman" w:hAnsi="Times New Roman" w:cs="Times New Roman"/>
          <w:sz w:val="24"/>
          <w:szCs w:val="24"/>
        </w:rPr>
        <w:t>Mass Spectrometry (GC-</w:t>
      </w:r>
      <w:r w:rsidRPr="00C86171">
        <w:rPr>
          <w:rFonts w:ascii="Times New Roman" w:hAnsi="Times New Roman" w:cs="Times New Roman"/>
          <w:sz w:val="24"/>
          <w:szCs w:val="24"/>
        </w:rPr>
        <w:t>MS) is a systematic analytical technique widely used for the identification of bioactive compounds. Unknown bioactive molecules in an organic mixture are identified by comparing their mass spectra with the reference spectra stored in the National Institute of Standards and Technology (NIST) database (</w:t>
      </w:r>
      <w:r>
        <w:rPr>
          <w:rFonts w:ascii="Times New Roman" w:hAnsi="Times New Roman" w:cs="Times New Roman"/>
          <w:color w:val="222222"/>
          <w:sz w:val="24"/>
          <w:szCs w:val="24"/>
          <w:shd w:val="clear" w:color="auto" w:fill="FFFFFF"/>
        </w:rPr>
        <w:t>Nuhu</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color w:val="222222"/>
          <w:sz w:val="24"/>
          <w:szCs w:val="24"/>
          <w:shd w:val="clear" w:color="auto" w:fill="FFFFFF"/>
        </w:rPr>
        <w:t>et al.,</w:t>
      </w:r>
      <w:r w:rsidRPr="00C86171">
        <w:rPr>
          <w:rFonts w:ascii="Times New Roman" w:hAnsi="Times New Roman" w:cs="Times New Roman"/>
          <w:color w:val="222222"/>
          <w:sz w:val="24"/>
          <w:szCs w:val="24"/>
          <w:shd w:val="clear" w:color="auto" w:fill="FFFFFF"/>
        </w:rPr>
        <w:t xml:space="preserve"> 2024)</w:t>
      </w:r>
    </w:p>
    <w:p w14:paraId="7CE57F21" w14:textId="77777777" w:rsidR="001F4F09" w:rsidRDefault="00553B48" w:rsidP="00263C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Previous </w:t>
      </w:r>
      <w:r w:rsidR="003F536B">
        <w:rPr>
          <w:rFonts w:ascii="Times New Roman" w:hAnsi="Times New Roman" w:cs="Times New Roman"/>
          <w:sz w:val="24"/>
          <w:szCs w:val="24"/>
        </w:rPr>
        <w:t>studies have employed GC-</w:t>
      </w:r>
      <w:r w:rsidR="00320B3D" w:rsidRPr="00320B3D">
        <w:rPr>
          <w:rFonts w:ascii="Times New Roman" w:hAnsi="Times New Roman" w:cs="Times New Roman"/>
          <w:sz w:val="24"/>
          <w:szCs w:val="24"/>
        </w:rPr>
        <w:t xml:space="preserve">MS to </w:t>
      </w:r>
      <w:proofErr w:type="spellStart"/>
      <w:r w:rsidR="00320B3D" w:rsidRPr="00320B3D">
        <w:rPr>
          <w:rFonts w:ascii="Times New Roman" w:hAnsi="Times New Roman" w:cs="Times New Roman"/>
          <w:sz w:val="24"/>
          <w:szCs w:val="24"/>
        </w:rPr>
        <w:t>analyze</w:t>
      </w:r>
      <w:proofErr w:type="spellEnd"/>
      <w:r w:rsidR="00320B3D" w:rsidRPr="00320B3D">
        <w:rPr>
          <w:rFonts w:ascii="Times New Roman" w:hAnsi="Times New Roman" w:cs="Times New Roman"/>
          <w:sz w:val="24"/>
          <w:szCs w:val="24"/>
        </w:rPr>
        <w:t xml:space="preserve"> different extracts of </w:t>
      </w:r>
      <w:r w:rsidR="00320B3D" w:rsidRPr="00553B48">
        <w:rPr>
          <w:rFonts w:ascii="Times New Roman" w:hAnsi="Times New Roman" w:cs="Times New Roman"/>
          <w:i/>
          <w:sz w:val="24"/>
          <w:szCs w:val="24"/>
        </w:rPr>
        <w:t xml:space="preserve">Ageratum </w:t>
      </w:r>
      <w:proofErr w:type="spellStart"/>
      <w:r w:rsidR="00320B3D" w:rsidRPr="00553B48">
        <w:rPr>
          <w:rFonts w:ascii="Times New Roman" w:hAnsi="Times New Roman" w:cs="Times New Roman"/>
          <w:i/>
          <w:sz w:val="24"/>
          <w:szCs w:val="24"/>
        </w:rPr>
        <w:t>conyzoides</w:t>
      </w:r>
      <w:proofErr w:type="spellEnd"/>
      <w:r w:rsidR="00320B3D" w:rsidRPr="00320B3D">
        <w:rPr>
          <w:rFonts w:ascii="Times New Roman" w:hAnsi="Times New Roman" w:cs="Times New Roman"/>
          <w:sz w:val="24"/>
          <w:szCs w:val="24"/>
        </w:rPr>
        <w:t xml:space="preserve">, identifying </w:t>
      </w:r>
      <w:r w:rsidR="003F536B">
        <w:rPr>
          <w:rFonts w:ascii="Times New Roman" w:hAnsi="Times New Roman" w:cs="Times New Roman"/>
          <w:sz w:val="24"/>
          <w:szCs w:val="24"/>
        </w:rPr>
        <w:t xml:space="preserve">several </w:t>
      </w:r>
      <w:r w:rsidR="00356184">
        <w:rPr>
          <w:rFonts w:ascii="Times New Roman" w:hAnsi="Times New Roman" w:cs="Times New Roman"/>
          <w:sz w:val="24"/>
          <w:szCs w:val="24"/>
        </w:rPr>
        <w:t xml:space="preserve">bioactive </w:t>
      </w:r>
      <w:r w:rsidR="00320B3D" w:rsidRPr="00320B3D">
        <w:rPr>
          <w:rFonts w:ascii="Times New Roman" w:hAnsi="Times New Roman" w:cs="Times New Roman"/>
          <w:sz w:val="24"/>
          <w:szCs w:val="24"/>
        </w:rPr>
        <w:t>compounds (</w:t>
      </w:r>
      <w:r w:rsidR="00356184" w:rsidRPr="00356184">
        <w:rPr>
          <w:rFonts w:ascii="Times New Roman" w:hAnsi="Times New Roman" w:cs="Times New Roman"/>
          <w:sz w:val="24"/>
          <w:szCs w:val="24"/>
        </w:rPr>
        <w:t xml:space="preserve">Mihigo </w:t>
      </w:r>
      <w:r w:rsidR="00356184" w:rsidRPr="00056994">
        <w:rPr>
          <w:rFonts w:ascii="Times New Roman" w:hAnsi="Times New Roman" w:cs="Times New Roman"/>
          <w:i/>
          <w:sz w:val="24"/>
          <w:szCs w:val="24"/>
        </w:rPr>
        <w:t>et al.,</w:t>
      </w:r>
      <w:r w:rsidR="00356184">
        <w:rPr>
          <w:rFonts w:ascii="Times New Roman" w:hAnsi="Times New Roman" w:cs="Times New Roman"/>
          <w:sz w:val="24"/>
          <w:szCs w:val="24"/>
        </w:rPr>
        <w:t xml:space="preserve"> 2015; </w:t>
      </w:r>
      <w:r w:rsidR="003F536B" w:rsidRPr="003F536B">
        <w:rPr>
          <w:rFonts w:ascii="Times New Roman" w:hAnsi="Times New Roman" w:cs="Times New Roman"/>
          <w:sz w:val="24"/>
          <w:szCs w:val="24"/>
        </w:rPr>
        <w:t>Aja</w:t>
      </w:r>
      <w:r w:rsidR="003F536B" w:rsidRPr="005C2AF9">
        <w:rPr>
          <w:rFonts w:ascii="Times New Roman" w:hAnsi="Times New Roman" w:cs="Times New Roman"/>
          <w:sz w:val="24"/>
          <w:szCs w:val="24"/>
        </w:rPr>
        <w:t xml:space="preserve"> </w:t>
      </w:r>
      <w:r w:rsidR="003F536B" w:rsidRPr="003F536B">
        <w:rPr>
          <w:rFonts w:ascii="Times New Roman" w:hAnsi="Times New Roman" w:cs="Times New Roman"/>
          <w:i/>
          <w:sz w:val="24"/>
          <w:szCs w:val="24"/>
        </w:rPr>
        <w:t>et al.,</w:t>
      </w:r>
      <w:r w:rsidR="003F536B">
        <w:rPr>
          <w:rFonts w:ascii="Times New Roman" w:hAnsi="Times New Roman" w:cs="Times New Roman"/>
          <w:sz w:val="24"/>
          <w:szCs w:val="24"/>
        </w:rPr>
        <w:t xml:space="preserve"> 2016; </w:t>
      </w:r>
      <w:r w:rsidR="005C2AF9" w:rsidRPr="005C2AF9">
        <w:rPr>
          <w:rFonts w:ascii="Times New Roman" w:hAnsi="Times New Roman" w:cs="Times New Roman"/>
          <w:sz w:val="24"/>
          <w:szCs w:val="24"/>
        </w:rPr>
        <w:t xml:space="preserve">Mary </w:t>
      </w:r>
      <w:r w:rsidR="005C2AF9">
        <w:rPr>
          <w:rFonts w:ascii="Times New Roman" w:hAnsi="Times New Roman" w:cs="Times New Roman"/>
          <w:sz w:val="24"/>
          <w:szCs w:val="24"/>
        </w:rPr>
        <w:t xml:space="preserve">&amp; </w:t>
      </w:r>
      <w:proofErr w:type="spellStart"/>
      <w:r w:rsidR="005C2AF9" w:rsidRPr="005C2AF9">
        <w:rPr>
          <w:rFonts w:ascii="Times New Roman" w:hAnsi="Times New Roman" w:cs="Times New Roman"/>
          <w:sz w:val="24"/>
          <w:szCs w:val="24"/>
        </w:rPr>
        <w:t>Giri</w:t>
      </w:r>
      <w:proofErr w:type="spellEnd"/>
      <w:r w:rsidR="005C2AF9" w:rsidRPr="005C2AF9">
        <w:rPr>
          <w:rFonts w:ascii="Times New Roman" w:hAnsi="Times New Roman" w:cs="Times New Roman"/>
          <w:sz w:val="24"/>
          <w:szCs w:val="24"/>
        </w:rPr>
        <w:t>, 2018;</w:t>
      </w:r>
      <w:r w:rsidR="003F536B" w:rsidRPr="003F536B">
        <w:rPr>
          <w:rFonts w:ascii="Times New Roman" w:hAnsi="Times New Roman" w:cs="Times New Roman"/>
          <w:color w:val="222222"/>
          <w:sz w:val="24"/>
          <w:szCs w:val="24"/>
          <w:shd w:val="clear" w:color="auto" w:fill="FFFFFF"/>
        </w:rPr>
        <w:t xml:space="preserve"> </w:t>
      </w:r>
      <w:proofErr w:type="spellStart"/>
      <w:r w:rsidR="003F536B" w:rsidRPr="003F536B">
        <w:rPr>
          <w:rFonts w:ascii="Times New Roman" w:hAnsi="Times New Roman" w:cs="Times New Roman"/>
          <w:color w:val="222222"/>
          <w:sz w:val="24"/>
          <w:szCs w:val="24"/>
          <w:shd w:val="clear" w:color="auto" w:fill="FFFFFF"/>
        </w:rPr>
        <w:t>Ahuchaogu</w:t>
      </w:r>
      <w:proofErr w:type="spellEnd"/>
      <w:r w:rsidR="003F536B">
        <w:rPr>
          <w:rFonts w:ascii="Times New Roman" w:hAnsi="Times New Roman" w:cs="Times New Roman"/>
          <w:color w:val="222222"/>
          <w:sz w:val="24"/>
          <w:szCs w:val="24"/>
          <w:shd w:val="clear" w:color="auto" w:fill="FFFFFF"/>
        </w:rPr>
        <w:t xml:space="preserve"> </w:t>
      </w:r>
      <w:r w:rsidR="003F536B" w:rsidRPr="003F536B">
        <w:rPr>
          <w:rFonts w:ascii="Times New Roman" w:hAnsi="Times New Roman" w:cs="Times New Roman"/>
          <w:i/>
          <w:color w:val="222222"/>
          <w:sz w:val="24"/>
          <w:szCs w:val="24"/>
          <w:shd w:val="clear" w:color="auto" w:fill="FFFFFF"/>
        </w:rPr>
        <w:t>et al.,</w:t>
      </w:r>
      <w:r w:rsidR="003F536B">
        <w:rPr>
          <w:rFonts w:ascii="Times New Roman" w:hAnsi="Times New Roman" w:cs="Times New Roman"/>
          <w:color w:val="222222"/>
          <w:sz w:val="24"/>
          <w:szCs w:val="24"/>
          <w:shd w:val="clear" w:color="auto" w:fill="FFFFFF"/>
        </w:rPr>
        <w:t xml:space="preserve"> 2018;</w:t>
      </w:r>
      <w:r w:rsidR="005C2AF9" w:rsidRPr="005C2AF9">
        <w:rPr>
          <w:rFonts w:ascii="Times New Roman" w:hAnsi="Times New Roman" w:cs="Times New Roman"/>
          <w:sz w:val="24"/>
          <w:szCs w:val="24"/>
        </w:rPr>
        <w:t xml:space="preserve"> </w:t>
      </w:r>
      <w:proofErr w:type="spellStart"/>
      <w:r w:rsidR="005C2AF9" w:rsidRPr="005C2AF9">
        <w:rPr>
          <w:rFonts w:ascii="Times New Roman" w:hAnsi="Times New Roman" w:cs="Times New Roman"/>
          <w:sz w:val="24"/>
          <w:szCs w:val="24"/>
        </w:rPr>
        <w:t>Ferdosi</w:t>
      </w:r>
      <w:proofErr w:type="spellEnd"/>
      <w:r w:rsidR="005C2AF9">
        <w:rPr>
          <w:rFonts w:ascii="Times New Roman" w:hAnsi="Times New Roman" w:cs="Times New Roman"/>
          <w:sz w:val="24"/>
          <w:szCs w:val="24"/>
        </w:rPr>
        <w:t xml:space="preserve"> </w:t>
      </w:r>
      <w:r w:rsidR="005C2AF9" w:rsidRPr="005C2AF9">
        <w:rPr>
          <w:rFonts w:ascii="Times New Roman" w:hAnsi="Times New Roman" w:cs="Times New Roman"/>
          <w:i/>
          <w:sz w:val="24"/>
          <w:szCs w:val="24"/>
        </w:rPr>
        <w:t>et al.,</w:t>
      </w:r>
      <w:r w:rsidR="003F536B">
        <w:rPr>
          <w:rFonts w:ascii="Times New Roman" w:hAnsi="Times New Roman" w:cs="Times New Roman"/>
          <w:sz w:val="24"/>
          <w:szCs w:val="24"/>
        </w:rPr>
        <w:t xml:space="preserve"> 2021</w:t>
      </w:r>
      <w:r w:rsidR="00320B3D" w:rsidRPr="00320B3D">
        <w:rPr>
          <w:rFonts w:ascii="Times New Roman" w:hAnsi="Times New Roman" w:cs="Times New Roman"/>
          <w:sz w:val="24"/>
          <w:szCs w:val="24"/>
        </w:rPr>
        <w:t xml:space="preserve">). However, </w:t>
      </w:r>
      <w:r w:rsidR="00320B3D" w:rsidRPr="00320B3D">
        <w:rPr>
          <w:rStyle w:val="Strong"/>
          <w:rFonts w:ascii="Times New Roman" w:hAnsi="Times New Roman" w:cs="Times New Roman"/>
          <w:b w:val="0"/>
          <w:sz w:val="24"/>
          <w:szCs w:val="24"/>
        </w:rPr>
        <w:t>HPLC profiling of the ethyl acetate extract is limited</w:t>
      </w:r>
      <w:r w:rsidR="00320B3D" w:rsidRPr="00320B3D">
        <w:rPr>
          <w:rFonts w:ascii="Times New Roman" w:hAnsi="Times New Roman" w:cs="Times New Roman"/>
          <w:b/>
          <w:sz w:val="24"/>
          <w:szCs w:val="24"/>
        </w:rPr>
        <w:t>,</w:t>
      </w:r>
      <w:r w:rsidR="00320B3D" w:rsidRPr="00320B3D">
        <w:rPr>
          <w:rFonts w:ascii="Times New Roman" w:hAnsi="Times New Roman" w:cs="Times New Roman"/>
          <w:sz w:val="24"/>
          <w:szCs w:val="24"/>
        </w:rPr>
        <w:t xml:space="preserve"> there is </w:t>
      </w:r>
      <w:r w:rsidR="00320B3D">
        <w:rPr>
          <w:rFonts w:ascii="Times New Roman" w:hAnsi="Times New Roman" w:cs="Times New Roman"/>
          <w:sz w:val="24"/>
          <w:szCs w:val="24"/>
        </w:rPr>
        <w:t xml:space="preserve">also </w:t>
      </w:r>
      <w:r w:rsidR="00320B3D" w:rsidRPr="00320B3D">
        <w:rPr>
          <w:rFonts w:ascii="Times New Roman" w:hAnsi="Times New Roman" w:cs="Times New Roman"/>
          <w:sz w:val="24"/>
          <w:szCs w:val="24"/>
        </w:rPr>
        <w:t>limited evid</w:t>
      </w:r>
      <w:r>
        <w:rPr>
          <w:rFonts w:ascii="Times New Roman" w:hAnsi="Times New Roman" w:cs="Times New Roman"/>
          <w:sz w:val="24"/>
          <w:szCs w:val="24"/>
        </w:rPr>
        <w:t>ence of studies that combine GC-</w:t>
      </w:r>
      <w:r w:rsidR="00320B3D" w:rsidRPr="00320B3D">
        <w:rPr>
          <w:rFonts w:ascii="Times New Roman" w:hAnsi="Times New Roman" w:cs="Times New Roman"/>
          <w:sz w:val="24"/>
          <w:szCs w:val="24"/>
        </w:rPr>
        <w:t>MS and HPLC for this solvent fraction.</w:t>
      </w:r>
      <w:r w:rsidR="00320B3D">
        <w:rPr>
          <w:rFonts w:ascii="Times New Roman" w:hAnsi="Times New Roman" w:cs="Times New Roman"/>
          <w:sz w:val="24"/>
          <w:szCs w:val="24"/>
        </w:rPr>
        <w:t xml:space="preserve"> </w:t>
      </w:r>
    </w:p>
    <w:p w14:paraId="0B4B0708" w14:textId="77777777" w:rsidR="004F60BD" w:rsidRDefault="00A05D05" w:rsidP="00C51406">
      <w:pPr>
        <w:spacing w:after="0" w:line="480" w:lineRule="auto"/>
        <w:jc w:val="both"/>
        <w:rPr>
          <w:rFonts w:ascii="Times New Roman" w:hAnsi="Times New Roman" w:cs="Times New Roman"/>
          <w:sz w:val="24"/>
          <w:szCs w:val="24"/>
        </w:rPr>
      </w:pPr>
      <w:r w:rsidRPr="00320B3D">
        <w:rPr>
          <w:rFonts w:ascii="Times New Roman" w:hAnsi="Times New Roman" w:cs="Times New Roman"/>
          <w:sz w:val="24"/>
          <w:szCs w:val="24"/>
        </w:rPr>
        <w:lastRenderedPageBreak/>
        <w:t>The present study therefore investigates the chemical composition of the</w:t>
      </w:r>
      <w:r w:rsidRPr="00A05D05">
        <w:rPr>
          <w:rFonts w:ascii="Times New Roman" w:hAnsi="Times New Roman" w:cs="Times New Roman"/>
          <w:sz w:val="24"/>
          <w:szCs w:val="24"/>
        </w:rPr>
        <w:t xml:space="preserve"> ethyl acetate leaf extract of </w:t>
      </w:r>
      <w:r w:rsidRPr="00A05D05">
        <w:rPr>
          <w:rStyle w:val="Emphasis"/>
          <w:rFonts w:ascii="Times New Roman" w:hAnsi="Times New Roman" w:cs="Times New Roman"/>
          <w:sz w:val="24"/>
          <w:szCs w:val="24"/>
        </w:rPr>
        <w:t xml:space="preserve">A. </w:t>
      </w:r>
      <w:proofErr w:type="spellStart"/>
      <w:r w:rsidRPr="00A05D05">
        <w:rPr>
          <w:rStyle w:val="Emphasis"/>
          <w:rFonts w:ascii="Times New Roman" w:hAnsi="Times New Roman" w:cs="Times New Roman"/>
          <w:sz w:val="24"/>
          <w:szCs w:val="24"/>
        </w:rPr>
        <w:t>conyzoides</w:t>
      </w:r>
      <w:proofErr w:type="spellEnd"/>
      <w:r w:rsidR="00417B81">
        <w:rPr>
          <w:rFonts w:ascii="Times New Roman" w:hAnsi="Times New Roman" w:cs="Times New Roman"/>
          <w:sz w:val="24"/>
          <w:szCs w:val="24"/>
        </w:rPr>
        <w:t xml:space="preserve"> using GC-</w:t>
      </w:r>
      <w:r w:rsidRPr="00A05D05">
        <w:rPr>
          <w:rFonts w:ascii="Times New Roman" w:hAnsi="Times New Roman" w:cs="Times New Roman"/>
          <w:sz w:val="24"/>
          <w:szCs w:val="24"/>
        </w:rPr>
        <w:t>MS and HPLC, and further evaluates its pharmacological activities, with the aim of providing new insights that may enhance its phytopharmaceutical potential.</w:t>
      </w:r>
    </w:p>
    <w:p w14:paraId="58598310" w14:textId="77777777" w:rsidR="00C51406" w:rsidRPr="004F60BD" w:rsidRDefault="00C51406" w:rsidP="004F60BD">
      <w:pPr>
        <w:pStyle w:val="ListParagraph"/>
        <w:numPr>
          <w:ilvl w:val="0"/>
          <w:numId w:val="2"/>
        </w:numPr>
        <w:spacing w:after="0" w:line="480" w:lineRule="auto"/>
        <w:jc w:val="both"/>
        <w:rPr>
          <w:rFonts w:ascii="Times New Roman" w:hAnsi="Times New Roman" w:cs="Times New Roman"/>
          <w:sz w:val="24"/>
          <w:szCs w:val="24"/>
        </w:rPr>
      </w:pPr>
      <w:r w:rsidRPr="004F60BD">
        <w:rPr>
          <w:rFonts w:ascii="Times New Roman" w:hAnsi="Times New Roman" w:cs="Times New Roman"/>
          <w:b/>
          <w:sz w:val="24"/>
          <w:szCs w:val="24"/>
        </w:rPr>
        <w:t>MATERIALS AND METHODS</w:t>
      </w:r>
    </w:p>
    <w:p w14:paraId="7D05EFC0"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.1 Collection of Plant Material</w:t>
      </w:r>
    </w:p>
    <w:p w14:paraId="67CB8B03" w14:textId="77777777" w:rsidR="00C51406" w:rsidRPr="00C4316A" w:rsidRDefault="00C51406" w:rsidP="00C51406">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r w:rsidRPr="00BD527B">
        <w:rPr>
          <w:rFonts w:ascii="Times New Roman" w:hAnsi="Times New Roman" w:cs="Times New Roman"/>
          <w:i/>
          <w:sz w:val="24"/>
          <w:szCs w:val="24"/>
        </w:rPr>
        <w:t xml:space="preserve">Ageratum </w:t>
      </w:r>
      <w:proofErr w:type="spellStart"/>
      <w:r w:rsidRPr="00BD527B">
        <w:rPr>
          <w:rFonts w:ascii="Times New Roman" w:hAnsi="Times New Roman" w:cs="Times New Roman"/>
          <w:i/>
          <w:sz w:val="24"/>
          <w:szCs w:val="24"/>
        </w:rPr>
        <w:t>conyzoides</w:t>
      </w:r>
      <w:proofErr w:type="spellEnd"/>
      <w:r w:rsidRPr="00BD527B">
        <w:rPr>
          <w:rFonts w:ascii="Times New Roman" w:hAnsi="Times New Roman" w:cs="Times New Roman"/>
          <w:sz w:val="24"/>
          <w:szCs w:val="24"/>
        </w:rPr>
        <w:t xml:space="preserve"> were</w:t>
      </w:r>
      <w:r w:rsidRPr="00C4316A">
        <w:rPr>
          <w:rFonts w:ascii="Times New Roman" w:hAnsi="Times New Roman" w:cs="Times New Roman"/>
          <w:sz w:val="24"/>
          <w:szCs w:val="24"/>
        </w:rPr>
        <w:t xml:space="preserve"> collected from</w:t>
      </w:r>
      <w:r w:rsidR="007F6E1A">
        <w:rPr>
          <w:rFonts w:ascii="Times New Roman" w:hAnsi="Times New Roman" w:cs="Times New Roman"/>
          <w:sz w:val="24"/>
          <w:szCs w:val="24"/>
        </w:rPr>
        <w:t xml:space="preserve"> a </w:t>
      </w:r>
      <w:r w:rsidR="007F6E1A" w:rsidRPr="007F6E1A">
        <w:rPr>
          <w:rFonts w:ascii="Times New Roman" w:hAnsi="Times New Roman" w:cs="Times New Roman"/>
          <w:sz w:val="24"/>
          <w:szCs w:val="24"/>
        </w:rPr>
        <w:t>farmland within</w:t>
      </w:r>
      <w:r w:rsidRPr="00C4316A">
        <w:rPr>
          <w:rFonts w:ascii="Times New Roman" w:hAnsi="Times New Roman" w:cs="Times New Roman"/>
          <w:sz w:val="24"/>
          <w:szCs w:val="24"/>
        </w:rPr>
        <w:t xml:space="preserve"> Rivers State, Nigeria. The plant was identified </w:t>
      </w:r>
      <w:r w:rsidR="00C971EF">
        <w:rPr>
          <w:rFonts w:ascii="Times New Roman" w:hAnsi="Times New Roman" w:cs="Times New Roman"/>
          <w:sz w:val="24"/>
          <w:szCs w:val="24"/>
        </w:rPr>
        <w:t xml:space="preserve">authenticated </w:t>
      </w:r>
      <w:r w:rsidRPr="00C4316A">
        <w:rPr>
          <w:rFonts w:ascii="Times New Roman" w:hAnsi="Times New Roman" w:cs="Times New Roman"/>
          <w:sz w:val="24"/>
          <w:szCs w:val="24"/>
        </w:rPr>
        <w:t>in the Department of Plant Science and Biotechnology, Rivers State University, Port Harcourt, Nigeria. The leaves were spread under shade at room temperatur</w:t>
      </w:r>
      <w:r>
        <w:rPr>
          <w:rFonts w:ascii="Times New Roman" w:hAnsi="Times New Roman" w:cs="Times New Roman"/>
          <w:sz w:val="24"/>
          <w:szCs w:val="24"/>
        </w:rPr>
        <w:t>e and allowed to dry and</w:t>
      </w:r>
      <w:r w:rsidRPr="00C4316A">
        <w:rPr>
          <w:rFonts w:ascii="Times New Roman" w:hAnsi="Times New Roman" w:cs="Times New Roman"/>
          <w:sz w:val="24"/>
          <w:szCs w:val="24"/>
        </w:rPr>
        <w:t xml:space="preserve"> were pulverized into fine powder using an electric grinder and stored in airtight containers until extraction.</w:t>
      </w:r>
    </w:p>
    <w:p w14:paraId="06A0F272"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.2 Extraction procedure</w:t>
      </w:r>
    </w:p>
    <w:p w14:paraId="6781B8A8" w14:textId="77777777" w:rsidR="00C51406" w:rsidRPr="007A5F8F" w:rsidRDefault="00C51406" w:rsidP="00C51406">
      <w:pPr>
        <w:spacing w:after="0" w:line="480" w:lineRule="auto"/>
        <w:jc w:val="both"/>
        <w:rPr>
          <w:rFonts w:ascii="Times New Roman" w:hAnsi="Times New Roman" w:cs="Times New Roman"/>
          <w:b/>
          <w:sz w:val="24"/>
          <w:szCs w:val="24"/>
        </w:rPr>
      </w:pPr>
      <w:r w:rsidRPr="007A5F8F">
        <w:rPr>
          <w:rFonts w:ascii="Times New Roman" w:hAnsi="Times New Roman" w:cs="Times New Roman"/>
          <w:sz w:val="24"/>
          <w:szCs w:val="24"/>
        </w:rPr>
        <w:t xml:space="preserve">About </w:t>
      </w:r>
      <w:r>
        <w:rPr>
          <w:rFonts w:ascii="Times New Roman" w:hAnsi="Times New Roman" w:cs="Times New Roman"/>
          <w:sz w:val="24"/>
          <w:szCs w:val="24"/>
        </w:rPr>
        <w:t>200 g</w:t>
      </w:r>
      <w:r w:rsidRPr="007A5F8F">
        <w:rPr>
          <w:rFonts w:ascii="Times New Roman" w:hAnsi="Times New Roman" w:cs="Times New Roman"/>
          <w:sz w:val="24"/>
          <w:szCs w:val="24"/>
        </w:rPr>
        <w:t xml:space="preserve"> of the powdered leaf material was extracted by cold maceration in </w:t>
      </w:r>
      <w:r w:rsidR="00C0290D">
        <w:rPr>
          <w:rFonts w:ascii="Times New Roman" w:hAnsi="Times New Roman" w:cs="Times New Roman"/>
          <w:sz w:val="24"/>
          <w:szCs w:val="24"/>
        </w:rPr>
        <w:t xml:space="preserve">I L </w:t>
      </w:r>
      <w:r w:rsidRPr="007A5F8F">
        <w:rPr>
          <w:rFonts w:ascii="Times New Roman" w:hAnsi="Times New Roman" w:cs="Times New Roman"/>
          <w:sz w:val="24"/>
          <w:szCs w:val="24"/>
        </w:rPr>
        <w:t>ethyl acetate for 72 hours with intermittent shaking. The extract was filtered through Whatman No. 1 filter paper, and the filtrate was concentrated to dryness under reduced pressure at 40 °C using a rotary evaporator (Buchi Rotavapor, Switzerland). The dried extract was stored in airtight containers at 4 °C until further analysis.</w:t>
      </w:r>
    </w:p>
    <w:p w14:paraId="7695FC8A" w14:textId="77777777" w:rsidR="00C51406" w:rsidRPr="002F052B" w:rsidRDefault="008E5BA6" w:rsidP="00C5140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.3 </w:t>
      </w:r>
      <w:r w:rsidR="00C51406" w:rsidRPr="002F052B">
        <w:rPr>
          <w:rFonts w:ascii="Times New Roman" w:hAnsi="Times New Roman" w:cs="Times New Roman"/>
          <w:b/>
          <w:sz w:val="24"/>
          <w:szCs w:val="24"/>
        </w:rPr>
        <w:t>HPLC Analysis of Bioactive Compounds</w:t>
      </w:r>
    </w:p>
    <w:p w14:paraId="73062F78" w14:textId="77777777" w:rsidR="00C51406" w:rsidRDefault="00C51406" w:rsidP="00C51406">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F2FA4">
        <w:rPr>
          <w:rFonts w:ascii="Times New Roman" w:hAnsi="Times New Roman" w:cs="Times New Roman"/>
          <w:sz w:val="24"/>
          <w:szCs w:val="24"/>
        </w:rPr>
        <w:t>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w:t>
      </w:r>
      <w:r w:rsidRPr="001D3FA5">
        <w:rPr>
          <w:rFonts w:ascii="Times New Roman" w:hAnsi="Times New Roman" w:cs="Times New Roman"/>
          <w:sz w:val="24"/>
          <w:szCs w:val="24"/>
        </w:rPr>
        <w:lastRenderedPageBreak/>
        <w:t xml:space="preserve">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4F57F9D1" w14:textId="77777777" w:rsidR="00C51406" w:rsidRPr="00B811E8"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.4 </w:t>
      </w:r>
      <w:r w:rsidR="00C51406" w:rsidRPr="00B811E8">
        <w:rPr>
          <w:rFonts w:ascii="Times New Roman" w:hAnsi="Times New Roman" w:cs="Times New Roman"/>
          <w:b/>
          <w:sz w:val="24"/>
          <w:szCs w:val="24"/>
        </w:rPr>
        <w:t>Gas Chromatography Mass Spectro-</w:t>
      </w:r>
      <w:proofErr w:type="spellStart"/>
      <w:r w:rsidR="00C51406" w:rsidRPr="00B811E8">
        <w:rPr>
          <w:rFonts w:ascii="Times New Roman" w:hAnsi="Times New Roman" w:cs="Times New Roman"/>
          <w:b/>
          <w:sz w:val="24"/>
          <w:szCs w:val="24"/>
        </w:rPr>
        <w:t>metry</w:t>
      </w:r>
      <w:proofErr w:type="spellEnd"/>
      <w:r w:rsidR="00C51406" w:rsidRPr="00B811E8">
        <w:rPr>
          <w:rFonts w:ascii="Times New Roman" w:hAnsi="Times New Roman" w:cs="Times New Roman"/>
          <w:b/>
          <w:sz w:val="24"/>
          <w:szCs w:val="24"/>
        </w:rPr>
        <w:t xml:space="preserve"> (GC-MS) Analysis</w:t>
      </w:r>
    </w:p>
    <w:p w14:paraId="7D179E10" w14:textId="77777777" w:rsidR="008E5BA6" w:rsidRDefault="00C51406" w:rsidP="00C51406">
      <w:pPr>
        <w:spacing w:after="0" w:line="480" w:lineRule="auto"/>
        <w:jc w:val="both"/>
        <w:rPr>
          <w:rFonts w:ascii="Times New Roman" w:hAnsi="Times New Roman" w:cs="Times New Roman"/>
          <w:sz w:val="24"/>
          <w:szCs w:val="24"/>
        </w:rPr>
      </w:pPr>
      <w:r w:rsidRPr="00B811E8">
        <w:rPr>
          <w:rFonts w:ascii="Times New Roman" w:hAnsi="Times New Roman" w:cs="Times New Roman"/>
          <w:sz w:val="24"/>
          <w:szCs w:val="24"/>
        </w:rPr>
        <w:t xml:space="preserve">The GC-MS examination of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811E8">
        <w:rPr>
          <w:rFonts w:ascii="Times New Roman" w:hAnsi="Times New Roman" w:cs="Times New Roman"/>
          <w:sz w:val="24"/>
          <w:szCs w:val="24"/>
        </w:rPr>
        <w:t xml:space="preserve">was done using a GC-MS instrument; Model, QP 2010 PLUS, Shimadzu, Japan. The interpretation of the mass spectrum was done using the National Institute of Standards and Technology (NIST) database, which contains over 62,000 patterns. The spectra of the unknown compounds were compared with those of known compounds stored in the NIST library. </w:t>
      </w:r>
      <w:r w:rsidR="008E5BA6" w:rsidRPr="008E5BA6">
        <w:rPr>
          <w:rFonts w:ascii="Times New Roman" w:hAnsi="Times New Roman" w:cs="Times New Roman"/>
          <w:sz w:val="24"/>
          <w:szCs w:val="24"/>
        </w:rPr>
        <w:t>This comparison enabled the determination of the compounds detected in the samples, including their names, molecular formulas, molar masses, and chemical structures.</w:t>
      </w:r>
    </w:p>
    <w:p w14:paraId="0E17D589" w14:textId="77777777" w:rsidR="00C51406" w:rsidRPr="008E5BA6" w:rsidRDefault="008E5BA6" w:rsidP="008E5B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C51406" w:rsidRPr="008E5BA6">
        <w:rPr>
          <w:rFonts w:ascii="Times New Roman" w:hAnsi="Times New Roman" w:cs="Times New Roman"/>
          <w:b/>
          <w:sz w:val="24"/>
          <w:szCs w:val="24"/>
        </w:rPr>
        <w:t>RESULTS AND DISCUSSION</w:t>
      </w:r>
    </w:p>
    <w:p w14:paraId="436796DA" w14:textId="77777777" w:rsidR="00C51406" w:rsidRPr="003119BE"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C51406" w:rsidRPr="002F052B">
        <w:rPr>
          <w:rFonts w:ascii="Times New Roman" w:hAnsi="Times New Roman" w:cs="Times New Roman"/>
          <w:b/>
          <w:sz w:val="24"/>
          <w:szCs w:val="24"/>
        </w:rPr>
        <w:t>HPLC Analysis of Bioactive Compounds</w:t>
      </w:r>
    </w:p>
    <w:p w14:paraId="7812F7DE" w14:textId="77777777" w:rsidR="00C51406" w:rsidRPr="00BD527B" w:rsidRDefault="00C51406" w:rsidP="00C51406">
      <w:pPr>
        <w:spacing w:after="0" w:line="480" w:lineRule="auto"/>
        <w:jc w:val="both"/>
        <w:rPr>
          <w:rFonts w:ascii="Times New Roman" w:hAnsi="Times New Roman" w:cs="Times New Roman"/>
          <w:sz w:val="24"/>
          <w:szCs w:val="24"/>
        </w:rPr>
      </w:pPr>
      <w:r w:rsidRPr="00BD527B">
        <w:rPr>
          <w:rFonts w:ascii="Times New Roman" w:hAnsi="Times New Roman" w:cs="Times New Roman"/>
          <w:sz w:val="24"/>
          <w:szCs w:val="24"/>
        </w:rPr>
        <w:t xml:space="preserve">The HPLC fingerprinting of the 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(Table 1 and figure 1)</w:t>
      </w:r>
      <w:r w:rsidRPr="00BD527B">
        <w:rPr>
          <w:rFonts w:ascii="Times New Roman" w:hAnsi="Times New Roman" w:cs="Times New Roman"/>
          <w:sz w:val="24"/>
          <w:szCs w:val="24"/>
        </w:rPr>
        <w:t xml:space="preserve"> revealed the presence of several phenolic acids, tannins, flavonoids, and saponins, with variations in their concentrations. Among the identified compounds, ferulic acid (249.37 mg/L), gallic acid (178.75 mg/L), tannic acid (152.52 mg/L), and caffeic acid (52.00 mg/L) were detected in relatively high amounts, while salicylic acid (20.59 mg/L) occurred in moderate concentration. On the other hand, flavonoids such as apigenin, rutin hydrate, naringin, kaempferol, and quercetin were present only in trace quantities.</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abundance of ferulic acid in the extract suggests that it may play a dominant role in the pharmacological potential of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Ferulic acid is a hydroxycinnamic acid with well-documented antioxidant, anti-inflammatory, and anti-diabetic properties, and it is known to enhance glucose metabolism and protect against oxidative stress–related diseases (</w:t>
      </w:r>
      <w:r w:rsidRPr="009E432B">
        <w:rPr>
          <w:rFonts w:ascii="Times New Roman" w:hAnsi="Times New Roman" w:cs="Times New Roman"/>
          <w:sz w:val="24"/>
          <w:szCs w:val="24"/>
        </w:rPr>
        <w:t xml:space="preserve">Srinivasan </w:t>
      </w:r>
      <w:r w:rsidRPr="009E432B">
        <w:rPr>
          <w:rFonts w:ascii="Times New Roman" w:hAnsi="Times New Roman" w:cs="Times New Roman"/>
          <w:i/>
          <w:sz w:val="24"/>
          <w:szCs w:val="24"/>
        </w:rPr>
        <w:t>et al.,</w:t>
      </w:r>
      <w:r w:rsidRPr="009E432B">
        <w:rPr>
          <w:rFonts w:ascii="Times New Roman" w:hAnsi="Times New Roman" w:cs="Times New Roman"/>
          <w:sz w:val="24"/>
          <w:szCs w:val="24"/>
        </w:rPr>
        <w:t xml:space="preserve"> 2007</w:t>
      </w:r>
      <w:r w:rsidRPr="0069603F">
        <w:rPr>
          <w:rFonts w:ascii="Times New Roman" w:hAnsi="Times New Roman" w:cs="Times New Roman"/>
          <w:sz w:val="24"/>
          <w:szCs w:val="24"/>
        </w:rPr>
        <w:t xml:space="preserve">). Similarly, gallic acid, which was detected in high concentration, has been reported to exhibit strong antioxidant and antimicrobial activities in addition to anticancer and hepatoprotective </w:t>
      </w:r>
      <w:r w:rsidRPr="0069603F">
        <w:rPr>
          <w:rFonts w:ascii="Times New Roman" w:hAnsi="Times New Roman" w:cs="Times New Roman"/>
          <w:sz w:val="24"/>
          <w:szCs w:val="24"/>
        </w:rPr>
        <w:lastRenderedPageBreak/>
        <w:t>effects (</w:t>
      </w:r>
      <w:r w:rsidRPr="00DB6F7A">
        <w:rPr>
          <w:rFonts w:ascii="Times New Roman" w:hAnsi="Times New Roman" w:cs="Times New Roman"/>
          <w:sz w:val="24"/>
          <w:szCs w:val="24"/>
        </w:rPr>
        <w:t xml:space="preserve">Faried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2007)</w:t>
      </w:r>
      <w:r w:rsidRPr="0069603F">
        <w:rPr>
          <w:rFonts w:ascii="Times New Roman" w:hAnsi="Times New Roman" w:cs="Times New Roman"/>
          <w:sz w:val="24"/>
          <w:szCs w:val="24"/>
        </w:rPr>
        <w:t>. The high level of tannic acid in the extract is also significant, as tannins are polyphenolic compounds associated with antimicrobial, astringent, and gastroprotective properties, which may explain some of the ethnomedicinal uses of the plant for treating gastrointestinal disorders (</w:t>
      </w:r>
      <w:proofErr w:type="spellStart"/>
      <w:r w:rsidRPr="00DB6F7A">
        <w:rPr>
          <w:rFonts w:ascii="Times New Roman" w:hAnsi="Times New Roman" w:cs="Times New Roman"/>
          <w:sz w:val="24"/>
          <w:szCs w:val="24"/>
        </w:rPr>
        <w:t>Scalbert</w:t>
      </w:r>
      <w:proofErr w:type="spellEnd"/>
      <w:r w:rsidRPr="00DB6F7A">
        <w:rPr>
          <w:rFonts w:ascii="Times New Roman" w:hAnsi="Times New Roman" w:cs="Times New Roman"/>
          <w:sz w:val="24"/>
          <w:szCs w:val="24"/>
        </w:rPr>
        <w:t>, 1991</w:t>
      </w:r>
      <w:r w:rsidRPr="0069603F">
        <w:rPr>
          <w:rFonts w:ascii="Times New Roman" w:hAnsi="Times New Roman" w:cs="Times New Roman"/>
          <w:sz w:val="24"/>
          <w:szCs w:val="24"/>
        </w:rPr>
        <w:t>). Caffeic acid, although less abundant than the others, is also biologically important, with antioxidant and immunomodulatory effects that help in the prevention of oxidative damage and inflammation (</w:t>
      </w:r>
      <w:proofErr w:type="spellStart"/>
      <w:r w:rsidRPr="00DB6F7A">
        <w:rPr>
          <w:rFonts w:ascii="Times New Roman" w:hAnsi="Times New Roman" w:cs="Times New Roman"/>
          <w:sz w:val="24"/>
          <w:szCs w:val="24"/>
        </w:rPr>
        <w:t>Gülçin</w:t>
      </w:r>
      <w:proofErr w:type="spellEnd"/>
      <w:r w:rsidRPr="00DB6F7A">
        <w:rPr>
          <w:rFonts w:ascii="Times New Roman" w:hAnsi="Times New Roman" w:cs="Times New Roman"/>
          <w:sz w:val="24"/>
          <w:szCs w:val="24"/>
        </w:rPr>
        <w:t>, 2006</w:t>
      </w:r>
      <w:r w:rsidRPr="0069603F">
        <w:rPr>
          <w:rFonts w:ascii="Times New Roman" w:hAnsi="Times New Roman" w:cs="Times New Roman"/>
          <w:sz w:val="24"/>
          <w:szCs w:val="24"/>
        </w:rPr>
        <w:t>).</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presence of these major compounds in relatively high concentrations indicates that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xml:space="preserve"> is a rich source of natural antioxidants and therapeutic metabolites. Although flavonoids such as apigenin, rutin, naringin, kaempferol, and quercetin were detected in only trace quantities, their pharmacological relevance is well established in the literature, especially for anti-inflammatory, vasoprotective, and cardiometabolic activities (</w:t>
      </w:r>
      <w:r w:rsidRPr="00DB6F7A">
        <w:rPr>
          <w:rFonts w:ascii="Times New Roman" w:hAnsi="Times New Roman" w:cs="Times New Roman"/>
          <w:sz w:val="24"/>
          <w:szCs w:val="24"/>
        </w:rPr>
        <w:t xml:space="preserve">Calderón-Montaño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2011; Li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2016</w:t>
      </w:r>
      <w:r w:rsidR="000D7064">
        <w:rPr>
          <w:rFonts w:ascii="Times New Roman" w:hAnsi="Times New Roman" w:cs="Times New Roman"/>
          <w:sz w:val="24"/>
          <w:szCs w:val="24"/>
        </w:rPr>
        <w:t xml:space="preserve">; </w:t>
      </w:r>
      <w:proofErr w:type="spellStart"/>
      <w:r w:rsidR="000D7064">
        <w:rPr>
          <w:rFonts w:ascii="Times New Roman" w:hAnsi="Times New Roman" w:cs="Times New Roman"/>
          <w:sz w:val="24"/>
          <w:szCs w:val="24"/>
        </w:rPr>
        <w:t>Ajoko</w:t>
      </w:r>
      <w:proofErr w:type="spellEnd"/>
      <w:r w:rsidR="000D7064">
        <w:rPr>
          <w:rFonts w:ascii="Times New Roman" w:hAnsi="Times New Roman" w:cs="Times New Roman"/>
          <w:sz w:val="24"/>
          <w:szCs w:val="24"/>
        </w:rPr>
        <w:t xml:space="preserve"> </w:t>
      </w:r>
      <w:r w:rsidR="000D7064" w:rsidRPr="000D7064">
        <w:rPr>
          <w:rFonts w:ascii="Times New Roman" w:hAnsi="Times New Roman" w:cs="Times New Roman"/>
          <w:i/>
          <w:sz w:val="24"/>
          <w:szCs w:val="24"/>
        </w:rPr>
        <w:t>et al.,</w:t>
      </w:r>
      <w:r w:rsidR="000D7064">
        <w:rPr>
          <w:rFonts w:ascii="Times New Roman" w:hAnsi="Times New Roman" w:cs="Times New Roman"/>
          <w:sz w:val="24"/>
          <w:szCs w:val="24"/>
        </w:rPr>
        <w:t xml:space="preserve"> 2023</w:t>
      </w:r>
      <w:r w:rsidRPr="0069603F">
        <w:rPr>
          <w:rFonts w:ascii="Times New Roman" w:hAnsi="Times New Roman" w:cs="Times New Roman"/>
          <w:sz w:val="24"/>
          <w:szCs w:val="24"/>
        </w:rPr>
        <w:t>). Thus, the combined effects of both abundant and minor constituents may contribute synergistically to the bioactivity of the extract.</w:t>
      </w:r>
    </w:p>
    <w:p w14:paraId="0ABBF537" w14:textId="77777777" w:rsidR="00C51406" w:rsidRPr="00E73991"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Table</w:t>
      </w:r>
      <w:r w:rsidR="00B0131D">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FB6DDB">
        <w:rPr>
          <w:rFonts w:ascii="Times New Roman" w:hAnsi="Times New Roman" w:cs="Times New Roman"/>
          <w:sz w:val="24"/>
          <w:szCs w:val="24"/>
        </w:rPr>
        <w:t xml:space="preserve">HPLC Fingerprint of Bioactive Compounds in the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0" w:type="auto"/>
        <w:tblLook w:val="04A0" w:firstRow="1" w:lastRow="0" w:firstColumn="1" w:lastColumn="0" w:noHBand="0" w:noVBand="1"/>
      </w:tblPr>
      <w:tblGrid>
        <w:gridCol w:w="590"/>
        <w:gridCol w:w="2543"/>
        <w:gridCol w:w="3383"/>
        <w:gridCol w:w="2500"/>
      </w:tblGrid>
      <w:tr w:rsidR="00C51406" w:rsidRPr="001B5FC9" w14:paraId="7B5FA47A" w14:textId="77777777" w:rsidTr="000C3E5C">
        <w:tc>
          <w:tcPr>
            <w:tcW w:w="590" w:type="dxa"/>
          </w:tcPr>
          <w:p w14:paraId="67BAF24E"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S/N</w:t>
            </w:r>
          </w:p>
        </w:tc>
        <w:tc>
          <w:tcPr>
            <w:tcW w:w="2543" w:type="dxa"/>
          </w:tcPr>
          <w:p w14:paraId="09EE8470"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Retention Time(Min)</w:t>
            </w:r>
          </w:p>
        </w:tc>
        <w:tc>
          <w:tcPr>
            <w:tcW w:w="3383" w:type="dxa"/>
          </w:tcPr>
          <w:p w14:paraId="1E5B77F5"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Concentration (mg/L)</w:t>
            </w:r>
          </w:p>
        </w:tc>
        <w:tc>
          <w:tcPr>
            <w:tcW w:w="2500" w:type="dxa"/>
          </w:tcPr>
          <w:p w14:paraId="3615BF7B" w14:textId="77777777" w:rsidR="00C51406" w:rsidRPr="003F7936" w:rsidRDefault="00C51406" w:rsidP="000C3E5C">
            <w:pPr>
              <w:spacing w:line="360" w:lineRule="auto"/>
              <w:jc w:val="center"/>
              <w:rPr>
                <w:rFonts w:ascii="Times New Roman" w:hAnsi="Times New Roman" w:cs="Times New Roman"/>
                <w:b/>
                <w:sz w:val="24"/>
                <w:szCs w:val="24"/>
              </w:rPr>
            </w:pPr>
            <w:r w:rsidRPr="003F7936">
              <w:rPr>
                <w:rFonts w:ascii="Times New Roman" w:hAnsi="Times New Roman" w:cs="Times New Roman"/>
                <w:b/>
                <w:sz w:val="24"/>
                <w:szCs w:val="24"/>
                <w:shd w:val="clear" w:color="auto" w:fill="FFFFFF"/>
              </w:rPr>
              <w:t>Bioactive Compound</w:t>
            </w:r>
            <w:r>
              <w:rPr>
                <w:rFonts w:ascii="Times New Roman" w:hAnsi="Times New Roman" w:cs="Times New Roman"/>
                <w:b/>
                <w:sz w:val="24"/>
                <w:szCs w:val="24"/>
                <w:shd w:val="clear" w:color="auto" w:fill="FFFFFF"/>
              </w:rPr>
              <w:t>s</w:t>
            </w:r>
          </w:p>
        </w:tc>
      </w:tr>
      <w:tr w:rsidR="00C51406" w:rsidRPr="001B5FC9" w14:paraId="5C7156AB" w14:textId="77777777" w:rsidTr="000C3E5C">
        <w:tc>
          <w:tcPr>
            <w:tcW w:w="590" w:type="dxa"/>
          </w:tcPr>
          <w:p w14:paraId="1F35D183"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w:t>
            </w:r>
          </w:p>
        </w:tc>
        <w:tc>
          <w:tcPr>
            <w:tcW w:w="2543" w:type="dxa"/>
          </w:tcPr>
          <w:p w14:paraId="6EB3455C"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1.247</w:t>
            </w:r>
          </w:p>
        </w:tc>
        <w:tc>
          <w:tcPr>
            <w:tcW w:w="3383" w:type="dxa"/>
          </w:tcPr>
          <w:p w14:paraId="6E78D228"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52.00443</w:t>
            </w:r>
          </w:p>
        </w:tc>
        <w:tc>
          <w:tcPr>
            <w:tcW w:w="2500" w:type="dxa"/>
          </w:tcPr>
          <w:p w14:paraId="2C232C90"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Caffeic Acid</w:t>
            </w:r>
          </w:p>
        </w:tc>
      </w:tr>
      <w:tr w:rsidR="00C51406" w:rsidRPr="001B5FC9" w14:paraId="456863BC" w14:textId="77777777" w:rsidTr="000C3E5C">
        <w:tc>
          <w:tcPr>
            <w:tcW w:w="590" w:type="dxa"/>
          </w:tcPr>
          <w:p w14:paraId="0316CD78"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2</w:t>
            </w:r>
          </w:p>
        </w:tc>
        <w:tc>
          <w:tcPr>
            <w:tcW w:w="2543" w:type="dxa"/>
          </w:tcPr>
          <w:p w14:paraId="1CD524ED"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1.646</w:t>
            </w:r>
          </w:p>
        </w:tc>
        <w:tc>
          <w:tcPr>
            <w:tcW w:w="3383" w:type="dxa"/>
          </w:tcPr>
          <w:p w14:paraId="37F651A5"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249.36556</w:t>
            </w:r>
          </w:p>
        </w:tc>
        <w:tc>
          <w:tcPr>
            <w:tcW w:w="2500" w:type="dxa"/>
          </w:tcPr>
          <w:p w14:paraId="7FA7049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Ferulic Acid</w:t>
            </w:r>
          </w:p>
        </w:tc>
      </w:tr>
      <w:tr w:rsidR="00C51406" w:rsidRPr="001B5FC9" w14:paraId="27729AE5" w14:textId="77777777" w:rsidTr="000C3E5C">
        <w:tc>
          <w:tcPr>
            <w:tcW w:w="590" w:type="dxa"/>
          </w:tcPr>
          <w:p w14:paraId="50C6EA6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3</w:t>
            </w:r>
          </w:p>
        </w:tc>
        <w:tc>
          <w:tcPr>
            <w:tcW w:w="2543" w:type="dxa"/>
          </w:tcPr>
          <w:p w14:paraId="7A1B59B7"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2.340</w:t>
            </w:r>
          </w:p>
        </w:tc>
        <w:tc>
          <w:tcPr>
            <w:tcW w:w="3383" w:type="dxa"/>
          </w:tcPr>
          <w:p w14:paraId="064DBBB1"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178.74867</w:t>
            </w:r>
          </w:p>
        </w:tc>
        <w:tc>
          <w:tcPr>
            <w:tcW w:w="2500" w:type="dxa"/>
          </w:tcPr>
          <w:p w14:paraId="6F2632AA"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Gallic Acid</w:t>
            </w:r>
          </w:p>
        </w:tc>
      </w:tr>
      <w:tr w:rsidR="00C51406" w:rsidRPr="001B5FC9" w14:paraId="2B962A76" w14:textId="77777777" w:rsidTr="000C3E5C">
        <w:tc>
          <w:tcPr>
            <w:tcW w:w="590" w:type="dxa"/>
          </w:tcPr>
          <w:p w14:paraId="72AD15D6"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4</w:t>
            </w:r>
          </w:p>
        </w:tc>
        <w:tc>
          <w:tcPr>
            <w:tcW w:w="2543" w:type="dxa"/>
          </w:tcPr>
          <w:p w14:paraId="752B99FE"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3.641</w:t>
            </w:r>
          </w:p>
        </w:tc>
        <w:tc>
          <w:tcPr>
            <w:tcW w:w="3383" w:type="dxa"/>
          </w:tcPr>
          <w:p w14:paraId="24BF8ACE"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20.58913</w:t>
            </w:r>
          </w:p>
        </w:tc>
        <w:tc>
          <w:tcPr>
            <w:tcW w:w="2500" w:type="dxa"/>
          </w:tcPr>
          <w:p w14:paraId="633CB91B"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Salicylic Acid</w:t>
            </w:r>
          </w:p>
        </w:tc>
      </w:tr>
      <w:tr w:rsidR="00C51406" w:rsidRPr="001B5FC9" w14:paraId="6201AE17" w14:textId="77777777" w:rsidTr="000C3E5C">
        <w:tc>
          <w:tcPr>
            <w:tcW w:w="590" w:type="dxa"/>
          </w:tcPr>
          <w:p w14:paraId="3AE7A8B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5</w:t>
            </w:r>
          </w:p>
        </w:tc>
        <w:tc>
          <w:tcPr>
            <w:tcW w:w="2543" w:type="dxa"/>
          </w:tcPr>
          <w:p w14:paraId="643F4E23"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4.347</w:t>
            </w:r>
          </w:p>
        </w:tc>
        <w:tc>
          <w:tcPr>
            <w:tcW w:w="3383" w:type="dxa"/>
          </w:tcPr>
          <w:p w14:paraId="6BA58BA0"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152.52287</w:t>
            </w:r>
          </w:p>
        </w:tc>
        <w:tc>
          <w:tcPr>
            <w:tcW w:w="2500" w:type="dxa"/>
          </w:tcPr>
          <w:p w14:paraId="48EA5D14"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Tannic Acid</w:t>
            </w:r>
          </w:p>
        </w:tc>
      </w:tr>
      <w:tr w:rsidR="00C51406" w:rsidRPr="001B5FC9" w14:paraId="037516ED" w14:textId="77777777" w:rsidTr="000C3E5C">
        <w:tc>
          <w:tcPr>
            <w:tcW w:w="590" w:type="dxa"/>
          </w:tcPr>
          <w:p w14:paraId="7580A2C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6</w:t>
            </w:r>
          </w:p>
        </w:tc>
        <w:tc>
          <w:tcPr>
            <w:tcW w:w="2543" w:type="dxa"/>
          </w:tcPr>
          <w:p w14:paraId="62F1F194"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5.106</w:t>
            </w:r>
          </w:p>
        </w:tc>
        <w:tc>
          <w:tcPr>
            <w:tcW w:w="3383" w:type="dxa"/>
          </w:tcPr>
          <w:p w14:paraId="76CD9EA4"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4.92862</w:t>
            </w:r>
          </w:p>
        </w:tc>
        <w:tc>
          <w:tcPr>
            <w:tcW w:w="2500" w:type="dxa"/>
          </w:tcPr>
          <w:p w14:paraId="494BFEA7"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Saponins</w:t>
            </w:r>
          </w:p>
        </w:tc>
      </w:tr>
      <w:tr w:rsidR="00C51406" w:rsidRPr="001B5FC9" w14:paraId="745DB6D0" w14:textId="77777777" w:rsidTr="000C3E5C">
        <w:tc>
          <w:tcPr>
            <w:tcW w:w="590" w:type="dxa"/>
          </w:tcPr>
          <w:p w14:paraId="3DFD35C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7</w:t>
            </w:r>
          </w:p>
        </w:tc>
        <w:tc>
          <w:tcPr>
            <w:tcW w:w="2543" w:type="dxa"/>
          </w:tcPr>
          <w:p w14:paraId="3605B9B0"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6.516</w:t>
            </w:r>
          </w:p>
        </w:tc>
        <w:tc>
          <w:tcPr>
            <w:tcW w:w="3383" w:type="dxa"/>
          </w:tcPr>
          <w:p w14:paraId="14B161F7"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1.33389e-4</w:t>
            </w:r>
          </w:p>
        </w:tc>
        <w:tc>
          <w:tcPr>
            <w:tcW w:w="2500" w:type="dxa"/>
          </w:tcPr>
          <w:p w14:paraId="74081014"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Apigenin</w:t>
            </w:r>
          </w:p>
        </w:tc>
      </w:tr>
      <w:tr w:rsidR="00C51406" w:rsidRPr="001B5FC9" w14:paraId="7D4329D1" w14:textId="77777777" w:rsidTr="000C3E5C">
        <w:tc>
          <w:tcPr>
            <w:tcW w:w="590" w:type="dxa"/>
          </w:tcPr>
          <w:p w14:paraId="4A3B4AF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8</w:t>
            </w:r>
          </w:p>
        </w:tc>
        <w:tc>
          <w:tcPr>
            <w:tcW w:w="2543" w:type="dxa"/>
          </w:tcPr>
          <w:p w14:paraId="5FB7B3E1"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6.582</w:t>
            </w:r>
          </w:p>
        </w:tc>
        <w:tc>
          <w:tcPr>
            <w:tcW w:w="3383" w:type="dxa"/>
          </w:tcPr>
          <w:p w14:paraId="257CA9E3"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2.20177e-4</w:t>
            </w:r>
          </w:p>
        </w:tc>
        <w:tc>
          <w:tcPr>
            <w:tcW w:w="2500" w:type="dxa"/>
          </w:tcPr>
          <w:p w14:paraId="3A8E399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Rutin Hydrate</w:t>
            </w:r>
          </w:p>
        </w:tc>
      </w:tr>
      <w:tr w:rsidR="00C51406" w:rsidRPr="001B5FC9" w14:paraId="1CAFB6FD" w14:textId="77777777" w:rsidTr="000C3E5C">
        <w:tc>
          <w:tcPr>
            <w:tcW w:w="590" w:type="dxa"/>
          </w:tcPr>
          <w:p w14:paraId="14A8355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9</w:t>
            </w:r>
          </w:p>
        </w:tc>
        <w:tc>
          <w:tcPr>
            <w:tcW w:w="2543" w:type="dxa"/>
          </w:tcPr>
          <w:p w14:paraId="1412C1D8"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7.109</w:t>
            </w:r>
          </w:p>
        </w:tc>
        <w:tc>
          <w:tcPr>
            <w:tcW w:w="3383" w:type="dxa"/>
          </w:tcPr>
          <w:p w14:paraId="2EA32548"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2.11121e-3</w:t>
            </w:r>
          </w:p>
        </w:tc>
        <w:tc>
          <w:tcPr>
            <w:tcW w:w="2500" w:type="dxa"/>
          </w:tcPr>
          <w:p w14:paraId="43D9FC45" w14:textId="77777777" w:rsidR="00C51406" w:rsidRPr="001B5FC9" w:rsidRDefault="00C51406" w:rsidP="000C3E5C">
            <w:pPr>
              <w:spacing w:line="360" w:lineRule="auto"/>
              <w:rPr>
                <w:rFonts w:ascii="Times New Roman" w:hAnsi="Times New Roman" w:cs="Times New Roman"/>
                <w:sz w:val="24"/>
                <w:szCs w:val="24"/>
              </w:rPr>
            </w:pPr>
            <w:proofErr w:type="spellStart"/>
            <w:r w:rsidRPr="001B5FC9">
              <w:rPr>
                <w:rFonts w:ascii="Times New Roman" w:hAnsi="Times New Roman" w:cs="Times New Roman"/>
                <w:sz w:val="24"/>
                <w:szCs w:val="24"/>
              </w:rPr>
              <w:t>Nairingin</w:t>
            </w:r>
            <w:proofErr w:type="spellEnd"/>
          </w:p>
        </w:tc>
      </w:tr>
      <w:tr w:rsidR="00C51406" w:rsidRPr="001B5FC9" w14:paraId="70E9922D" w14:textId="77777777" w:rsidTr="000C3E5C">
        <w:tc>
          <w:tcPr>
            <w:tcW w:w="590" w:type="dxa"/>
          </w:tcPr>
          <w:p w14:paraId="1C0BCC2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10</w:t>
            </w:r>
          </w:p>
        </w:tc>
        <w:tc>
          <w:tcPr>
            <w:tcW w:w="2543" w:type="dxa"/>
          </w:tcPr>
          <w:p w14:paraId="0BA479AC"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10.429</w:t>
            </w:r>
          </w:p>
        </w:tc>
        <w:tc>
          <w:tcPr>
            <w:tcW w:w="3383" w:type="dxa"/>
          </w:tcPr>
          <w:p w14:paraId="3FDC6C1D"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2.25423e-3</w:t>
            </w:r>
          </w:p>
        </w:tc>
        <w:tc>
          <w:tcPr>
            <w:tcW w:w="2500" w:type="dxa"/>
          </w:tcPr>
          <w:p w14:paraId="062C69F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Kaempferol</w:t>
            </w:r>
          </w:p>
        </w:tc>
      </w:tr>
      <w:tr w:rsidR="00C51406" w:rsidRPr="001B5FC9" w14:paraId="608826FD" w14:textId="77777777" w:rsidTr="000C3E5C">
        <w:tc>
          <w:tcPr>
            <w:tcW w:w="590" w:type="dxa"/>
          </w:tcPr>
          <w:p w14:paraId="4B99AEB3" w14:textId="77777777" w:rsidR="00C51406" w:rsidRPr="001B5FC9" w:rsidRDefault="00C51406" w:rsidP="000C3E5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543" w:type="dxa"/>
          </w:tcPr>
          <w:p w14:paraId="61CFE7A9" w14:textId="77777777" w:rsidR="00C51406" w:rsidRPr="00B655AA"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12.236</w:t>
            </w:r>
          </w:p>
        </w:tc>
        <w:tc>
          <w:tcPr>
            <w:tcW w:w="3383" w:type="dxa"/>
          </w:tcPr>
          <w:p w14:paraId="7FF7280A"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2.92462e-2</w:t>
            </w:r>
          </w:p>
        </w:tc>
        <w:tc>
          <w:tcPr>
            <w:tcW w:w="2500" w:type="dxa"/>
          </w:tcPr>
          <w:p w14:paraId="47C80C2E"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Quercetin</w:t>
            </w:r>
          </w:p>
        </w:tc>
      </w:tr>
    </w:tbl>
    <w:p w14:paraId="624C8F6D" w14:textId="77777777" w:rsidR="00C51406" w:rsidRDefault="00C51406" w:rsidP="00C51406">
      <w:pPr>
        <w:jc w:val="both"/>
        <w:rPr>
          <w:rFonts w:ascii="Times New Roman" w:hAnsi="Times New Roman" w:cs="Times New Roman"/>
          <w:sz w:val="24"/>
          <w:szCs w:val="24"/>
        </w:rPr>
      </w:pPr>
    </w:p>
    <w:p w14:paraId="2E27286F" w14:textId="77777777" w:rsidR="00C51406" w:rsidRPr="00CC45FB" w:rsidRDefault="00C51406" w:rsidP="00C51406">
      <w:pPr>
        <w:jc w:val="both"/>
        <w:rPr>
          <w:rFonts w:ascii="Times New Roman" w:hAnsi="Times New Roman" w:cs="Times New Roman"/>
          <w:sz w:val="24"/>
          <w:szCs w:val="24"/>
        </w:rPr>
      </w:pPr>
      <w:r w:rsidRPr="00CC45FB">
        <w:rPr>
          <w:rFonts w:ascii="Times New Roman" w:hAnsi="Times New Roman" w:cs="Times New Roman"/>
          <w:noProof/>
          <w:sz w:val="24"/>
          <w:szCs w:val="24"/>
          <w:lang w:eastAsia="en-GB"/>
        </w:rPr>
        <w:lastRenderedPageBreak/>
        <w:drawing>
          <wp:inline distT="0" distB="0" distL="0" distR="0" wp14:anchorId="76C4D113" wp14:editId="7795B611">
            <wp:extent cx="5996832" cy="354911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9193" cy="3580101"/>
                    </a:xfrm>
                    <a:prstGeom prst="rect">
                      <a:avLst/>
                    </a:prstGeom>
                  </pic:spPr>
                </pic:pic>
              </a:graphicData>
            </a:graphic>
          </wp:inline>
        </w:drawing>
      </w:r>
    </w:p>
    <w:p w14:paraId="2F46EA04" w14:textId="77777777" w:rsidR="00C51406" w:rsidRDefault="002E5F56" w:rsidP="00C51406">
      <w:pPr>
        <w:spacing w:line="360" w:lineRule="auto"/>
        <w:jc w:val="both"/>
        <w:rPr>
          <w:rFonts w:ascii="Times New Roman" w:hAnsi="Times New Roman" w:cs="Times New Roman"/>
          <w:i/>
          <w:sz w:val="24"/>
          <w:szCs w:val="24"/>
        </w:rPr>
      </w:pPr>
      <w:r>
        <w:rPr>
          <w:rFonts w:ascii="Times New Roman" w:hAnsi="Times New Roman" w:cs="Times New Roman"/>
          <w:b/>
          <w:sz w:val="24"/>
          <w:szCs w:val="24"/>
        </w:rPr>
        <w:t>Figure 1</w:t>
      </w:r>
      <w:r w:rsidR="00C51406" w:rsidRPr="00CA28FE">
        <w:rPr>
          <w:rFonts w:ascii="Times New Roman" w:hAnsi="Times New Roman" w:cs="Times New Roman"/>
          <w:b/>
          <w:sz w:val="24"/>
          <w:szCs w:val="24"/>
        </w:rPr>
        <w:t>:</w:t>
      </w:r>
      <w:r w:rsidR="00C51406" w:rsidRPr="00CA28FE">
        <w:rPr>
          <w:rFonts w:ascii="Times New Roman" w:hAnsi="Times New Roman" w:cs="Times New Roman"/>
          <w:sz w:val="24"/>
          <w:szCs w:val="24"/>
        </w:rPr>
        <w:t xml:space="preserve"> </w:t>
      </w:r>
      <w:r w:rsidR="00C51406" w:rsidRPr="00106738">
        <w:rPr>
          <w:rFonts w:ascii="Times New Roman" w:hAnsi="Times New Roman" w:cs="Times New Roman"/>
          <w:sz w:val="24"/>
          <w:szCs w:val="24"/>
        </w:rPr>
        <w:t>HPLC Chromatogram of Some Bioactive Compounds</w:t>
      </w:r>
      <w:r w:rsidR="00C51406">
        <w:rPr>
          <w:rFonts w:ascii="Times New Roman" w:hAnsi="Times New Roman" w:cs="Times New Roman"/>
          <w:sz w:val="24"/>
          <w:szCs w:val="24"/>
        </w:rPr>
        <w:t xml:space="preserve"> in </w:t>
      </w:r>
      <w:r w:rsidR="00C51406" w:rsidRPr="00B5668B">
        <w:rPr>
          <w:rFonts w:ascii="Times New Roman" w:hAnsi="Times New Roman" w:cs="Times New Roman"/>
          <w:sz w:val="24"/>
          <w:szCs w:val="24"/>
        </w:rPr>
        <w:t xml:space="preserve">Ethyl Acetate Leaf Extract of </w:t>
      </w:r>
      <w:r w:rsidR="00C51406" w:rsidRPr="00B5668B">
        <w:rPr>
          <w:rFonts w:ascii="Times New Roman" w:hAnsi="Times New Roman" w:cs="Times New Roman"/>
          <w:i/>
          <w:sz w:val="24"/>
          <w:szCs w:val="24"/>
        </w:rPr>
        <w:t xml:space="preserve">Ageratum </w:t>
      </w:r>
      <w:proofErr w:type="spellStart"/>
      <w:r w:rsidR="00C51406" w:rsidRPr="00B5668B">
        <w:rPr>
          <w:rFonts w:ascii="Times New Roman" w:hAnsi="Times New Roman" w:cs="Times New Roman"/>
          <w:i/>
          <w:sz w:val="24"/>
          <w:szCs w:val="24"/>
        </w:rPr>
        <w:t>conyzoides</w:t>
      </w:r>
      <w:proofErr w:type="spellEnd"/>
    </w:p>
    <w:p w14:paraId="4E8C5E10" w14:textId="77777777" w:rsidR="00C51406" w:rsidRPr="0095320F"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F8173E">
        <w:rPr>
          <w:rFonts w:ascii="Times New Roman" w:hAnsi="Times New Roman" w:cs="Times New Roman"/>
          <w:b/>
          <w:sz w:val="24"/>
          <w:szCs w:val="24"/>
        </w:rPr>
        <w:t>GC-</w:t>
      </w:r>
      <w:r w:rsidR="00C51406" w:rsidRPr="0095320F">
        <w:rPr>
          <w:rFonts w:ascii="Times New Roman" w:hAnsi="Times New Roman" w:cs="Times New Roman"/>
          <w:b/>
          <w:sz w:val="24"/>
          <w:szCs w:val="24"/>
        </w:rPr>
        <w:t>MS Analysis</w:t>
      </w:r>
      <w:r w:rsidR="00C51406">
        <w:rPr>
          <w:rFonts w:ascii="Times New Roman" w:hAnsi="Times New Roman" w:cs="Times New Roman"/>
          <w:b/>
          <w:sz w:val="24"/>
          <w:szCs w:val="24"/>
        </w:rPr>
        <w:t xml:space="preserve"> </w:t>
      </w:r>
      <w:r w:rsidR="00C51406" w:rsidRPr="002F052B">
        <w:rPr>
          <w:rFonts w:ascii="Times New Roman" w:hAnsi="Times New Roman" w:cs="Times New Roman"/>
          <w:b/>
          <w:sz w:val="24"/>
          <w:szCs w:val="24"/>
        </w:rPr>
        <w:t>of Bioactive Compounds</w:t>
      </w:r>
    </w:p>
    <w:p w14:paraId="7A017801" w14:textId="77777777" w:rsidR="00C51406" w:rsidRPr="00DB6F7A" w:rsidRDefault="0004675A" w:rsidP="00C51406">
      <w:pPr>
        <w:spacing w:after="0" w:line="480" w:lineRule="auto"/>
        <w:jc w:val="both"/>
        <w:rPr>
          <w:rFonts w:ascii="Times New Roman" w:hAnsi="Times New Roman" w:cs="Times New Roman"/>
          <w:sz w:val="24"/>
          <w:szCs w:val="24"/>
        </w:rPr>
      </w:pPr>
      <w:r w:rsidRPr="0004675A">
        <w:rPr>
          <w:rFonts w:ascii="Times New Roman" w:hAnsi="Times New Roman" w:cs="Times New Roman"/>
          <w:sz w:val="24"/>
          <w:szCs w:val="24"/>
        </w:rPr>
        <w:t>Gas Chrom</w:t>
      </w:r>
      <w:r w:rsidR="00990385">
        <w:rPr>
          <w:rFonts w:ascii="Times New Roman" w:hAnsi="Times New Roman" w:cs="Times New Roman"/>
          <w:sz w:val="24"/>
          <w:szCs w:val="24"/>
        </w:rPr>
        <w:t>atography-Mass Spectrometry (GC-</w:t>
      </w:r>
      <w:r w:rsidRPr="0004675A">
        <w:rPr>
          <w:rFonts w:ascii="Times New Roman" w:hAnsi="Times New Roman" w:cs="Times New Roman"/>
          <w:sz w:val="24"/>
          <w:szCs w:val="24"/>
        </w:rPr>
        <w:t xml:space="preserve">MS) is a vital preliminary step in phytochemical investigations, as it aids in unveiling the nature of active principles in medicinal plants and clarifies whether a plant species possesses individual compounds or groups of related </w:t>
      </w:r>
      <w:r w:rsidRPr="00C64BD5">
        <w:rPr>
          <w:rFonts w:ascii="Times New Roman" w:hAnsi="Times New Roman" w:cs="Times New Roman"/>
          <w:sz w:val="24"/>
          <w:szCs w:val="24"/>
        </w:rPr>
        <w:t>constituents</w:t>
      </w:r>
      <w:r w:rsidR="00FB6FC8">
        <w:rPr>
          <w:rFonts w:ascii="Times New Roman" w:hAnsi="Times New Roman" w:cs="Times New Roman"/>
          <w:sz w:val="24"/>
          <w:szCs w:val="24"/>
        </w:rPr>
        <w:t xml:space="preserve"> </w:t>
      </w:r>
      <w:r w:rsidR="00FB6FC8" w:rsidRPr="00C64BD5">
        <w:rPr>
          <w:rFonts w:ascii="Times New Roman" w:hAnsi="Times New Roman" w:cs="Times New Roman"/>
          <w:sz w:val="24"/>
          <w:szCs w:val="24"/>
        </w:rPr>
        <w:t xml:space="preserve">(Kavitha </w:t>
      </w:r>
      <w:r w:rsidR="00FB6FC8" w:rsidRPr="00C64BD5">
        <w:rPr>
          <w:rFonts w:ascii="Times New Roman" w:hAnsi="Times New Roman" w:cs="Times New Roman"/>
          <w:i/>
          <w:sz w:val="24"/>
          <w:szCs w:val="24"/>
        </w:rPr>
        <w:t>et al.,</w:t>
      </w:r>
      <w:r w:rsidR="00FB6FC8">
        <w:rPr>
          <w:rFonts w:ascii="Times New Roman" w:hAnsi="Times New Roman" w:cs="Times New Roman"/>
          <w:sz w:val="24"/>
          <w:szCs w:val="24"/>
        </w:rPr>
        <w:t xml:space="preserve"> 2021)</w:t>
      </w:r>
      <w:r w:rsidRPr="00C64BD5">
        <w:rPr>
          <w:rFonts w:ascii="Times New Roman" w:hAnsi="Times New Roman" w:cs="Times New Roman"/>
          <w:sz w:val="24"/>
          <w:szCs w:val="24"/>
        </w:rPr>
        <w:t xml:space="preserve">. </w:t>
      </w:r>
      <w:r w:rsidR="00990385">
        <w:rPr>
          <w:rFonts w:ascii="Times New Roman" w:hAnsi="Times New Roman" w:cs="Times New Roman"/>
          <w:sz w:val="24"/>
          <w:szCs w:val="24"/>
        </w:rPr>
        <w:t>The interpretation of the GC-</w:t>
      </w:r>
      <w:r w:rsidR="00FB6FC8" w:rsidRPr="00FB6FC8">
        <w:rPr>
          <w:rFonts w:ascii="Times New Roman" w:hAnsi="Times New Roman" w:cs="Times New Roman"/>
          <w:sz w:val="24"/>
          <w:szCs w:val="24"/>
        </w:rPr>
        <w:t xml:space="preserve">MS mass spectra was carried out using the National Institute of Standards and Technology (NIST) database. The spectra of the unknown compounds were compared with reference spectra of known compounds </w:t>
      </w:r>
      <w:r w:rsidR="00FB6FC8" w:rsidRPr="00DB6F7A">
        <w:rPr>
          <w:rFonts w:ascii="Times New Roman" w:hAnsi="Times New Roman" w:cs="Times New Roman"/>
          <w:sz w:val="24"/>
          <w:szCs w:val="24"/>
        </w:rPr>
        <w:t xml:space="preserve">stored in the NIST library for identification. </w:t>
      </w:r>
      <w:r w:rsidR="00990385">
        <w:rPr>
          <w:rFonts w:ascii="Times New Roman" w:hAnsi="Times New Roman" w:cs="Times New Roman"/>
          <w:sz w:val="24"/>
          <w:szCs w:val="24"/>
        </w:rPr>
        <w:t>The GC-</w:t>
      </w:r>
      <w:r w:rsidRPr="00DB6F7A">
        <w:rPr>
          <w:rFonts w:ascii="Times New Roman" w:hAnsi="Times New Roman" w:cs="Times New Roman"/>
          <w:sz w:val="24"/>
          <w:szCs w:val="24"/>
        </w:rPr>
        <w:t>MS spectrum of the extract revealed the presence of major phytochemicals, with retention times serving as important indicators of compound separation</w:t>
      </w:r>
      <w:r w:rsidR="00922F86" w:rsidRPr="00DB6F7A">
        <w:rPr>
          <w:rFonts w:ascii="Times New Roman" w:hAnsi="Times New Roman" w:cs="Times New Roman"/>
          <w:sz w:val="24"/>
          <w:szCs w:val="24"/>
        </w:rPr>
        <w:t>.</w:t>
      </w:r>
      <w:r w:rsidRPr="00DB6F7A">
        <w:rPr>
          <w:rFonts w:ascii="Times New Roman" w:hAnsi="Times New Roman" w:cs="Times New Roman"/>
          <w:sz w:val="24"/>
          <w:szCs w:val="24"/>
        </w:rPr>
        <w:t xml:space="preserve"> </w:t>
      </w:r>
      <w:r w:rsidR="00990385">
        <w:rPr>
          <w:rFonts w:ascii="Times New Roman" w:hAnsi="Times New Roman" w:cs="Times New Roman"/>
          <w:sz w:val="24"/>
          <w:szCs w:val="24"/>
        </w:rPr>
        <w:t>The GC-</w:t>
      </w:r>
      <w:r w:rsidR="00C51406" w:rsidRPr="00DB6F7A">
        <w:rPr>
          <w:rFonts w:ascii="Times New Roman" w:hAnsi="Times New Roman" w:cs="Times New Roman"/>
          <w:sz w:val="24"/>
          <w:szCs w:val="24"/>
        </w:rPr>
        <w:t xml:space="preserve">MS analysis of the ethyl acetate leaf extract of </w:t>
      </w:r>
      <w:r w:rsidR="00B1100A">
        <w:rPr>
          <w:rFonts w:ascii="Times New Roman" w:hAnsi="Times New Roman" w:cs="Times New Roman"/>
          <w:i/>
          <w:sz w:val="24"/>
          <w:szCs w:val="24"/>
        </w:rPr>
        <w:t>A.</w:t>
      </w:r>
      <w:r w:rsidR="00C51406" w:rsidRPr="00DB6F7A">
        <w:rPr>
          <w:rFonts w:ascii="Times New Roman" w:hAnsi="Times New Roman" w:cs="Times New Roman"/>
          <w:i/>
          <w:sz w:val="24"/>
          <w:szCs w:val="24"/>
        </w:rPr>
        <w:t xml:space="preserve"> </w:t>
      </w:r>
      <w:proofErr w:type="spellStart"/>
      <w:r w:rsidR="00C51406" w:rsidRPr="00DB6F7A">
        <w:rPr>
          <w:rFonts w:ascii="Times New Roman" w:hAnsi="Times New Roman" w:cs="Times New Roman"/>
          <w:i/>
          <w:sz w:val="24"/>
          <w:szCs w:val="24"/>
        </w:rPr>
        <w:t>conyzoides</w:t>
      </w:r>
      <w:proofErr w:type="spellEnd"/>
      <w:r w:rsidR="00C51406" w:rsidRPr="00DB6F7A">
        <w:rPr>
          <w:rFonts w:ascii="Times New Roman" w:hAnsi="Times New Roman" w:cs="Times New Roman"/>
          <w:i/>
          <w:sz w:val="24"/>
          <w:szCs w:val="24"/>
        </w:rPr>
        <w:t xml:space="preserve"> </w:t>
      </w:r>
      <w:r w:rsidR="00C51406" w:rsidRPr="00DB6F7A">
        <w:rPr>
          <w:rFonts w:ascii="Times New Roman" w:hAnsi="Times New Roman" w:cs="Times New Roman"/>
          <w:sz w:val="24"/>
          <w:szCs w:val="24"/>
        </w:rPr>
        <w:t>identified 41 bioactive compounds with varying peak area p</w:t>
      </w:r>
      <w:r w:rsidR="00AE3C1B" w:rsidRPr="00DB6F7A">
        <w:rPr>
          <w:rFonts w:ascii="Times New Roman" w:hAnsi="Times New Roman" w:cs="Times New Roman"/>
          <w:sz w:val="24"/>
          <w:szCs w:val="24"/>
        </w:rPr>
        <w:t xml:space="preserve">ercentages </w:t>
      </w:r>
      <w:r w:rsidR="00B72CE3" w:rsidRPr="00DB6F7A">
        <w:rPr>
          <w:rFonts w:ascii="Times New Roman" w:hAnsi="Times New Roman" w:cs="Times New Roman"/>
          <w:sz w:val="24"/>
          <w:szCs w:val="24"/>
        </w:rPr>
        <w:t xml:space="preserve">as presented in Table 2. </w:t>
      </w:r>
      <w:r w:rsidR="00B1100A" w:rsidRPr="00B1100A">
        <w:rPr>
          <w:rFonts w:ascii="Times New Roman" w:hAnsi="Times New Roman" w:cs="Times New Roman"/>
          <w:sz w:val="24"/>
          <w:szCs w:val="24"/>
        </w:rPr>
        <w:t xml:space="preserve">The GC–MS chromatogram of the ethyl acetate leaf extract of </w:t>
      </w:r>
      <w:r w:rsidR="00B1100A">
        <w:rPr>
          <w:rFonts w:ascii="Times New Roman" w:hAnsi="Times New Roman" w:cs="Times New Roman"/>
          <w:i/>
          <w:sz w:val="24"/>
          <w:szCs w:val="24"/>
        </w:rPr>
        <w:t>A.</w:t>
      </w:r>
      <w:r w:rsidR="00B1100A" w:rsidRPr="00B1100A">
        <w:rPr>
          <w:rFonts w:ascii="Times New Roman" w:hAnsi="Times New Roman" w:cs="Times New Roman"/>
          <w:i/>
          <w:sz w:val="24"/>
          <w:szCs w:val="24"/>
        </w:rPr>
        <w:t xml:space="preserve"> </w:t>
      </w:r>
      <w:proofErr w:type="spellStart"/>
      <w:r w:rsidR="00B1100A" w:rsidRPr="00B1100A">
        <w:rPr>
          <w:rFonts w:ascii="Times New Roman" w:hAnsi="Times New Roman" w:cs="Times New Roman"/>
          <w:i/>
          <w:sz w:val="24"/>
          <w:szCs w:val="24"/>
        </w:rPr>
        <w:t>conyzoides</w:t>
      </w:r>
      <w:proofErr w:type="spellEnd"/>
      <w:r w:rsidR="00B1100A" w:rsidRPr="00B1100A">
        <w:rPr>
          <w:rFonts w:ascii="Times New Roman" w:hAnsi="Times New Roman" w:cs="Times New Roman"/>
          <w:sz w:val="24"/>
          <w:szCs w:val="24"/>
        </w:rPr>
        <w:t xml:space="preserve"> is presented in Figure 2, while the structures of selected bioactive compounds identified are </w:t>
      </w:r>
      <w:r w:rsidR="00B1100A" w:rsidRPr="00B1100A">
        <w:rPr>
          <w:rFonts w:ascii="Times New Roman" w:hAnsi="Times New Roman" w:cs="Times New Roman"/>
          <w:sz w:val="24"/>
          <w:szCs w:val="24"/>
        </w:rPr>
        <w:lastRenderedPageBreak/>
        <w:t>illustrated in Figure 3.</w:t>
      </w:r>
      <w:r w:rsidR="00922F86" w:rsidRPr="00DB6F7A">
        <w:rPr>
          <w:rFonts w:ascii="Times New Roman" w:hAnsi="Times New Roman" w:cs="Times New Roman"/>
          <w:sz w:val="24"/>
          <w:szCs w:val="24"/>
        </w:rPr>
        <w:t xml:space="preserve"> </w:t>
      </w:r>
      <w:r w:rsidR="00C51406" w:rsidRPr="00DB6F7A">
        <w:rPr>
          <w:rFonts w:ascii="Times New Roman" w:hAnsi="Times New Roman" w:cs="Times New Roman"/>
          <w:sz w:val="24"/>
          <w:szCs w:val="24"/>
        </w:rPr>
        <w:t xml:space="preserve">Among these, </w:t>
      </w:r>
      <w:proofErr w:type="spellStart"/>
      <w:r w:rsidR="00C51406" w:rsidRPr="00DB6F7A">
        <w:rPr>
          <w:rFonts w:ascii="Times New Roman" w:hAnsi="Times New Roman" w:cs="Times New Roman"/>
          <w:sz w:val="24"/>
          <w:szCs w:val="24"/>
        </w:rPr>
        <w:t>precocene</w:t>
      </w:r>
      <w:proofErr w:type="spellEnd"/>
      <w:r w:rsidR="00C51406" w:rsidRPr="00DB6F7A">
        <w:rPr>
          <w:rFonts w:ascii="Times New Roman" w:hAnsi="Times New Roman" w:cs="Times New Roman"/>
          <w:sz w:val="24"/>
          <w:szCs w:val="24"/>
        </w:rPr>
        <w:t xml:space="preserve"> I (12.40%), </w:t>
      </w:r>
      <w:proofErr w:type="spellStart"/>
      <w:r w:rsidR="00C51406" w:rsidRPr="00DB6F7A">
        <w:rPr>
          <w:rFonts w:ascii="Times New Roman" w:hAnsi="Times New Roman" w:cs="Times New Roman"/>
          <w:sz w:val="24"/>
          <w:szCs w:val="24"/>
        </w:rPr>
        <w:t>ethanone</w:t>
      </w:r>
      <w:proofErr w:type="spellEnd"/>
      <w:r w:rsidR="00C51406" w:rsidRPr="00DB6F7A">
        <w:rPr>
          <w:rFonts w:ascii="Times New Roman" w:hAnsi="Times New Roman" w:cs="Times New Roman"/>
          <w:sz w:val="24"/>
          <w:szCs w:val="24"/>
        </w:rPr>
        <w:t>, 1-(7-hydroxy-5-methoxy-2,2-dimethyl-2H-1-benzopyran-8-yl) (12.20%), caryophyllene (10.91%), and 3-isobutylidene-6,7-dimethyl-3H-indene (9.76%) were the most abundant constituents. Other notable compounds detected in significant amounts included n-</w:t>
      </w:r>
      <w:proofErr w:type="spellStart"/>
      <w:r w:rsidR="00C51406" w:rsidRPr="00DB6F7A">
        <w:rPr>
          <w:rFonts w:ascii="Times New Roman" w:hAnsi="Times New Roman" w:cs="Times New Roman"/>
          <w:sz w:val="24"/>
          <w:szCs w:val="24"/>
        </w:rPr>
        <w:t>hexadecanoic</w:t>
      </w:r>
      <w:proofErr w:type="spellEnd"/>
      <w:r w:rsidR="00C51406" w:rsidRPr="00DB6F7A">
        <w:rPr>
          <w:rFonts w:ascii="Times New Roman" w:hAnsi="Times New Roman" w:cs="Times New Roman"/>
          <w:sz w:val="24"/>
          <w:szCs w:val="24"/>
        </w:rPr>
        <w:t xml:space="preserve"> acid (7.72%), squalene (6.89%), and 9,12,15-octadecatrienoic acid (4.81%). In contrast, compounds such as octanoic acid methyl ester (0.38%), (E)-β-</w:t>
      </w:r>
      <w:proofErr w:type="spellStart"/>
      <w:r w:rsidR="00C51406" w:rsidRPr="00DB6F7A">
        <w:rPr>
          <w:rFonts w:ascii="Times New Roman" w:hAnsi="Times New Roman" w:cs="Times New Roman"/>
          <w:sz w:val="24"/>
          <w:szCs w:val="24"/>
        </w:rPr>
        <w:t>farnesene</w:t>
      </w:r>
      <w:proofErr w:type="spellEnd"/>
      <w:r w:rsidR="00C51406" w:rsidRPr="00DB6F7A">
        <w:rPr>
          <w:rFonts w:ascii="Times New Roman" w:hAnsi="Times New Roman" w:cs="Times New Roman"/>
          <w:sz w:val="24"/>
          <w:szCs w:val="24"/>
        </w:rPr>
        <w:t xml:space="preserve"> (0.37%), 1-hexadecyne (0.53%), and bis(2-ethylhexyl) phthalate (0.64%) occurred in only trace concentrations.</w:t>
      </w:r>
    </w:p>
    <w:p w14:paraId="2565C9A8" w14:textId="77777777" w:rsidR="00EB1B0B" w:rsidRPr="009F0710" w:rsidRDefault="00C3500A" w:rsidP="00EB1B0B">
      <w:pPr>
        <w:spacing w:after="0" w:line="480" w:lineRule="auto"/>
        <w:jc w:val="both"/>
        <w:rPr>
          <w:rFonts w:ascii="Times New Roman" w:hAnsi="Times New Roman" w:cs="Times New Roman"/>
          <w:sz w:val="24"/>
          <w:szCs w:val="24"/>
        </w:rPr>
      </w:pPr>
      <w:r w:rsidRPr="00DB6F7A">
        <w:rPr>
          <w:rFonts w:ascii="Times New Roman" w:hAnsi="Times New Roman" w:cs="Times New Roman"/>
          <w:sz w:val="24"/>
          <w:szCs w:val="24"/>
        </w:rPr>
        <w:t>A number of the identified phytochemicals have been widely described in scientific literature for their significant biological relevance</w:t>
      </w:r>
      <w:r w:rsidR="00A84F2B" w:rsidRPr="00DB6F7A">
        <w:rPr>
          <w:rFonts w:ascii="Times New Roman" w:hAnsi="Times New Roman" w:cs="Times New Roman"/>
          <w:sz w:val="24"/>
          <w:szCs w:val="24"/>
        </w:rPr>
        <w:t xml:space="preserve">. n-Hexadecanoic acid has been associated with antioxidant, anti-inflammatory, pesticidal, </w:t>
      </w:r>
      <w:proofErr w:type="spellStart"/>
      <w:r w:rsidR="00A84F2B" w:rsidRPr="00DB6F7A">
        <w:rPr>
          <w:rFonts w:ascii="Times New Roman" w:hAnsi="Times New Roman" w:cs="Times New Roman"/>
          <w:sz w:val="24"/>
          <w:szCs w:val="24"/>
        </w:rPr>
        <w:t>nematicidal</w:t>
      </w:r>
      <w:proofErr w:type="spellEnd"/>
      <w:r w:rsidR="00A84F2B" w:rsidRPr="00DB6F7A">
        <w:rPr>
          <w:rFonts w:ascii="Times New Roman" w:hAnsi="Times New Roman" w:cs="Times New Roman"/>
          <w:sz w:val="24"/>
          <w:szCs w:val="24"/>
        </w:rPr>
        <w:t xml:space="preserve">, and enzyme inhibitory properties, as well as and </w:t>
      </w:r>
      <w:proofErr w:type="spellStart"/>
      <w:r w:rsidR="00A84F2B" w:rsidRPr="00DB6F7A">
        <w:rPr>
          <w:rFonts w:ascii="Times New Roman" w:hAnsi="Times New Roman" w:cs="Times New Roman"/>
          <w:sz w:val="24"/>
          <w:szCs w:val="24"/>
        </w:rPr>
        <w:t>hemolytic</w:t>
      </w:r>
      <w:proofErr w:type="spellEnd"/>
      <w:r w:rsidR="00A84F2B" w:rsidRPr="00DB6F7A">
        <w:rPr>
          <w:rFonts w:ascii="Times New Roman" w:hAnsi="Times New Roman" w:cs="Times New Roman"/>
          <w:sz w:val="24"/>
          <w:szCs w:val="24"/>
        </w:rPr>
        <w:t xml:space="preserve"> effects (</w:t>
      </w:r>
      <w:proofErr w:type="spellStart"/>
      <w:r w:rsidR="00A84F2B" w:rsidRPr="00DB6F7A">
        <w:rPr>
          <w:rFonts w:ascii="Times New Roman" w:hAnsi="Times New Roman" w:cs="Times New Roman"/>
          <w:sz w:val="24"/>
          <w:szCs w:val="24"/>
        </w:rPr>
        <w:t>Idu</w:t>
      </w:r>
      <w:proofErr w:type="spellEnd"/>
      <w:r w:rsidR="00A84F2B" w:rsidRPr="00DB6F7A">
        <w:rPr>
          <w:rFonts w:ascii="Times New Roman" w:hAnsi="Times New Roman" w:cs="Times New Roman"/>
          <w:sz w:val="24"/>
          <w:szCs w:val="24"/>
        </w:rPr>
        <w:t xml:space="preserve">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Gopu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Phytol, a major diterpene alcohol detected in the extract, is widely reported for its antioxidant, anti-inflammatory, antinociceptive, antimicrobial, </w:t>
      </w:r>
      <w:proofErr w:type="spellStart"/>
      <w:r w:rsidR="00A84F2B" w:rsidRPr="00DB6F7A">
        <w:rPr>
          <w:rFonts w:ascii="Times New Roman" w:hAnsi="Times New Roman" w:cs="Times New Roman"/>
          <w:sz w:val="24"/>
          <w:szCs w:val="24"/>
        </w:rPr>
        <w:t>antischistosomal</w:t>
      </w:r>
      <w:proofErr w:type="spellEnd"/>
      <w:r w:rsidR="00A84F2B" w:rsidRPr="00DB6F7A">
        <w:rPr>
          <w:rFonts w:ascii="Times New Roman" w:hAnsi="Times New Roman" w:cs="Times New Roman"/>
          <w:sz w:val="24"/>
          <w:szCs w:val="24"/>
        </w:rPr>
        <w:t xml:space="preserve">, and anticancer activities (de Moraes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2014; Orlu </w:t>
      </w:r>
      <w:r w:rsidR="00A84F2B" w:rsidRPr="00DB6F7A">
        <w:rPr>
          <w:rFonts w:ascii="Times New Roman" w:hAnsi="Times New Roman" w:cs="Times New Roman"/>
          <w:i/>
          <w:sz w:val="24"/>
          <w:szCs w:val="24"/>
        </w:rPr>
        <w:t xml:space="preserve">et al., </w:t>
      </w:r>
      <w:r w:rsidR="00A84F2B" w:rsidRPr="00DB6F7A">
        <w:rPr>
          <w:rFonts w:ascii="Times New Roman" w:hAnsi="Times New Roman" w:cs="Times New Roman"/>
          <w:sz w:val="24"/>
          <w:szCs w:val="24"/>
        </w:rPr>
        <w:t xml:space="preserve">2025). </w:t>
      </w:r>
      <w:r w:rsidR="00B14243" w:rsidRPr="00DB6F7A">
        <w:rPr>
          <w:rFonts w:ascii="Times New Roman" w:hAnsi="Times New Roman" w:cs="Times New Roman"/>
          <w:sz w:val="24"/>
          <w:szCs w:val="24"/>
        </w:rPr>
        <w:t xml:space="preserve">Among the identified phytochemicals, Hexadecanoic acid, ethyl ester has the has been reported to have antioxidant, anaemia, </w:t>
      </w:r>
      <w:proofErr w:type="spellStart"/>
      <w:r w:rsidR="00B14243" w:rsidRPr="00DB6F7A">
        <w:rPr>
          <w:rFonts w:ascii="Times New Roman" w:hAnsi="Times New Roman" w:cs="Times New Roman"/>
          <w:sz w:val="24"/>
          <w:szCs w:val="24"/>
        </w:rPr>
        <w:t>hypocholesterol</w:t>
      </w:r>
      <w:proofErr w:type="spellEnd"/>
      <w:r w:rsidR="00B14243" w:rsidRPr="00DB6F7A">
        <w:rPr>
          <w:rFonts w:ascii="Times New Roman" w:hAnsi="Times New Roman" w:cs="Times New Roman"/>
          <w:sz w:val="24"/>
          <w:szCs w:val="24"/>
        </w:rPr>
        <w:t xml:space="preserve"> activities, as well as antioxidant, </w:t>
      </w:r>
      <w:proofErr w:type="spellStart"/>
      <w:r w:rsidR="00B14243" w:rsidRPr="00DB6F7A">
        <w:rPr>
          <w:rFonts w:ascii="Times New Roman" w:hAnsi="Times New Roman" w:cs="Times New Roman"/>
          <w:sz w:val="24"/>
          <w:szCs w:val="24"/>
        </w:rPr>
        <w:t>hypocholesterolemic</w:t>
      </w:r>
      <w:proofErr w:type="spellEnd"/>
      <w:r w:rsidR="00B14243" w:rsidRPr="00DB6F7A">
        <w:rPr>
          <w:rFonts w:ascii="Times New Roman" w:hAnsi="Times New Roman" w:cs="Times New Roman"/>
          <w:sz w:val="24"/>
          <w:szCs w:val="24"/>
        </w:rPr>
        <w:t xml:space="preserve">, nematicide, pesticide, antiandrogenic </w:t>
      </w:r>
      <w:proofErr w:type="spellStart"/>
      <w:r w:rsidR="00B14243" w:rsidRPr="00DB6F7A">
        <w:rPr>
          <w:rFonts w:ascii="Times New Roman" w:hAnsi="Times New Roman" w:cs="Times New Roman"/>
          <w:sz w:val="24"/>
          <w:szCs w:val="24"/>
        </w:rPr>
        <w:t>flavor</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Hemolytic</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Alphareductase</w:t>
      </w:r>
      <w:proofErr w:type="spellEnd"/>
      <w:r w:rsidR="00B14243" w:rsidRPr="00DB6F7A">
        <w:rPr>
          <w:rFonts w:ascii="Times New Roman" w:hAnsi="Times New Roman" w:cs="Times New Roman"/>
          <w:sz w:val="24"/>
          <w:szCs w:val="24"/>
        </w:rPr>
        <w:t xml:space="preserve"> inhibitor effects (Sudha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2013; </w:t>
      </w:r>
      <w:proofErr w:type="spellStart"/>
      <w:r w:rsidR="00B14243" w:rsidRPr="00DB6F7A">
        <w:rPr>
          <w:rFonts w:ascii="Times New Roman" w:hAnsi="Times New Roman" w:cs="Times New Roman"/>
          <w:sz w:val="24"/>
          <w:szCs w:val="24"/>
        </w:rPr>
        <w:t>Idu</w:t>
      </w:r>
      <w:proofErr w:type="spellEnd"/>
      <w:r w:rsidR="00B14243" w:rsidRPr="00DB6F7A">
        <w:rPr>
          <w:rFonts w:ascii="Times New Roman" w:hAnsi="Times New Roman" w:cs="Times New Roman"/>
          <w:sz w:val="24"/>
          <w:szCs w:val="24"/>
        </w:rPr>
        <w:t xml:space="preserve">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2021). </w:t>
      </w:r>
      <w:r w:rsidR="00A84F2B" w:rsidRPr="00DB6F7A">
        <w:rPr>
          <w:rFonts w:ascii="Times New Roman" w:hAnsi="Times New Roman" w:cs="Times New Roman"/>
          <w:sz w:val="24"/>
          <w:szCs w:val="24"/>
        </w:rPr>
        <w:t xml:space="preserve">Caryophyllene, another abundant sesquiterpene, possesses anti-inflammatory, antibiotic, antioxidant, anticarcinogenic, and local </w:t>
      </w:r>
      <w:proofErr w:type="spellStart"/>
      <w:r w:rsidR="00A84F2B" w:rsidRPr="00DB6F7A">
        <w:rPr>
          <w:rFonts w:ascii="Times New Roman" w:hAnsi="Times New Roman" w:cs="Times New Roman"/>
          <w:sz w:val="24"/>
          <w:szCs w:val="24"/>
        </w:rPr>
        <w:t>anesthetic</w:t>
      </w:r>
      <w:proofErr w:type="spellEnd"/>
      <w:r w:rsidR="00A84F2B" w:rsidRPr="00DB6F7A">
        <w:rPr>
          <w:rFonts w:ascii="Times New Roman" w:hAnsi="Times New Roman" w:cs="Times New Roman"/>
          <w:sz w:val="24"/>
          <w:szCs w:val="24"/>
        </w:rPr>
        <w:t xml:space="preserve"> activities (Mary and Giri, 2018), while its oxidized derivative, caryophyllene oxide, is noted for its anticancer, antioxidant, immunomodulatory, cytoprotective, and </w:t>
      </w:r>
      <w:proofErr w:type="spellStart"/>
      <w:r w:rsidR="00A84F2B" w:rsidRPr="00DB6F7A">
        <w:rPr>
          <w:rFonts w:ascii="Times New Roman" w:hAnsi="Times New Roman" w:cs="Times New Roman"/>
          <w:sz w:val="24"/>
          <w:szCs w:val="24"/>
        </w:rPr>
        <w:t>trypanocidal</w:t>
      </w:r>
      <w:proofErr w:type="spellEnd"/>
      <w:r w:rsidR="00A84F2B" w:rsidRPr="00DB6F7A">
        <w:rPr>
          <w:rFonts w:ascii="Times New Roman" w:hAnsi="Times New Roman" w:cs="Times New Roman"/>
          <w:sz w:val="24"/>
          <w:szCs w:val="24"/>
        </w:rPr>
        <w:t xml:space="preserve"> properties (Hasan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2019). Precocene I, one of the dominant constituents, is reported to exhibit antifeedant, juvenile h</w:t>
      </w:r>
      <w:r w:rsidR="00A84F2B" w:rsidRPr="00A84F2B">
        <w:rPr>
          <w:rFonts w:ascii="Times New Roman" w:hAnsi="Times New Roman" w:cs="Times New Roman"/>
          <w:sz w:val="24"/>
          <w:szCs w:val="24"/>
        </w:rPr>
        <w:t xml:space="preserve">ormone-disrupting, and pesticidal activities (Mary and Giri, 2018). Squalene, an important triterpenoid, has demonstrated broad-spectrum bioactivities including antimicrobial, antioxidant, anticancer, antitumor, </w:t>
      </w:r>
      <w:proofErr w:type="spellStart"/>
      <w:r w:rsidR="00A84F2B" w:rsidRPr="00A84F2B">
        <w:rPr>
          <w:rFonts w:ascii="Times New Roman" w:hAnsi="Times New Roman" w:cs="Times New Roman"/>
          <w:sz w:val="24"/>
          <w:szCs w:val="24"/>
        </w:rPr>
        <w:t>hypocholesterolemic</w:t>
      </w:r>
      <w:proofErr w:type="spellEnd"/>
      <w:r w:rsidR="00A84F2B" w:rsidRPr="00A84F2B">
        <w:rPr>
          <w:rFonts w:ascii="Times New Roman" w:hAnsi="Times New Roman" w:cs="Times New Roman"/>
          <w:sz w:val="24"/>
          <w:szCs w:val="24"/>
        </w:rPr>
        <w:t xml:space="preserve">, hepatoprotective, vasodilatory, and antidiabetic properties, as </w:t>
      </w:r>
      <w:r w:rsidR="00A84F2B" w:rsidRPr="00A84F2B">
        <w:rPr>
          <w:rFonts w:ascii="Times New Roman" w:hAnsi="Times New Roman" w:cs="Times New Roman"/>
          <w:sz w:val="24"/>
          <w:szCs w:val="24"/>
        </w:rPr>
        <w:lastRenderedPageBreak/>
        <w:t xml:space="preserve">well as roles in dermatological and antiaging applications (Mary and Giri, 2018; Sudha </w:t>
      </w:r>
      <w:r w:rsidR="00A84F2B" w:rsidRPr="00A84F2B">
        <w:rPr>
          <w:rFonts w:ascii="Times New Roman" w:hAnsi="Times New Roman" w:cs="Times New Roman"/>
          <w:i/>
          <w:sz w:val="24"/>
          <w:szCs w:val="24"/>
        </w:rPr>
        <w:t>et al.,</w:t>
      </w:r>
      <w:r w:rsidR="00A84F2B" w:rsidRPr="00A84F2B">
        <w:rPr>
          <w:rFonts w:ascii="Times New Roman" w:hAnsi="Times New Roman" w:cs="Times New Roman"/>
          <w:sz w:val="24"/>
          <w:szCs w:val="24"/>
        </w:rPr>
        <w:t xml:space="preserve"> 2013).</w:t>
      </w:r>
      <w:r w:rsidR="00B1100A">
        <w:rPr>
          <w:rFonts w:ascii="Times New Roman" w:hAnsi="Times New Roman" w:cs="Times New Roman"/>
          <w:sz w:val="24"/>
          <w:szCs w:val="24"/>
        </w:rPr>
        <w:t xml:space="preserve"> Collectively, the GC-</w:t>
      </w:r>
      <w:r w:rsidR="00A84F2B" w:rsidRPr="00A84F2B">
        <w:rPr>
          <w:rFonts w:ascii="Times New Roman" w:hAnsi="Times New Roman" w:cs="Times New Roman"/>
          <w:sz w:val="24"/>
          <w:szCs w:val="24"/>
        </w:rPr>
        <w:t xml:space="preserve">MS analysis highlights the presence of diverse bioactive metabolites in </w:t>
      </w:r>
      <w:r w:rsidR="00A84F2B" w:rsidRPr="00A84F2B">
        <w:rPr>
          <w:rFonts w:ascii="Times New Roman" w:hAnsi="Times New Roman" w:cs="Times New Roman"/>
          <w:i/>
          <w:sz w:val="24"/>
          <w:szCs w:val="24"/>
        </w:rPr>
        <w:t xml:space="preserve">A. </w:t>
      </w:r>
      <w:proofErr w:type="spellStart"/>
      <w:r w:rsidR="00A84F2B" w:rsidRPr="00A84F2B">
        <w:rPr>
          <w:rFonts w:ascii="Times New Roman" w:hAnsi="Times New Roman" w:cs="Times New Roman"/>
          <w:i/>
          <w:sz w:val="24"/>
          <w:szCs w:val="24"/>
        </w:rPr>
        <w:t>conyzoides</w:t>
      </w:r>
      <w:proofErr w:type="spellEnd"/>
      <w:r w:rsidR="00A84F2B" w:rsidRPr="00A84F2B">
        <w:rPr>
          <w:rFonts w:ascii="Times New Roman" w:hAnsi="Times New Roman" w:cs="Times New Roman"/>
          <w:sz w:val="24"/>
          <w:szCs w:val="24"/>
        </w:rPr>
        <w:t>, supporting its traditional medicinal applications and reinforcing its potential as a valuable source of therapeutic compounds.</w:t>
      </w:r>
    </w:p>
    <w:p w14:paraId="4CF5FF48" w14:textId="77777777" w:rsidR="00C51406" w:rsidRPr="00B5668B"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2: </w:t>
      </w:r>
      <w:r w:rsidRPr="00B15EB1">
        <w:rPr>
          <w:rFonts w:ascii="Times New Roman" w:hAnsi="Times New Roman" w:cs="Times New Roman"/>
          <w:sz w:val="24"/>
          <w:szCs w:val="24"/>
        </w:rPr>
        <w:t>GC-MS profiling of Bioactive Compounds</w:t>
      </w:r>
      <w:r>
        <w:rPr>
          <w:rFonts w:ascii="Times New Roman" w:hAnsi="Times New Roman" w:cs="Times New Roman"/>
          <w:sz w:val="24"/>
          <w:szCs w:val="24"/>
        </w:rPr>
        <w:t xml:space="preserve">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9524" w:type="dxa"/>
        <w:tblLook w:val="04A0" w:firstRow="1" w:lastRow="0" w:firstColumn="1" w:lastColumn="0" w:noHBand="0" w:noVBand="1"/>
      </w:tblPr>
      <w:tblGrid>
        <w:gridCol w:w="902"/>
        <w:gridCol w:w="2637"/>
        <w:gridCol w:w="4088"/>
        <w:gridCol w:w="1897"/>
      </w:tblGrid>
      <w:tr w:rsidR="00C51406" w:rsidRPr="00A82782" w14:paraId="7B52CE2B" w14:textId="77777777" w:rsidTr="000C3E5C">
        <w:trPr>
          <w:trHeight w:val="834"/>
        </w:trPr>
        <w:tc>
          <w:tcPr>
            <w:tcW w:w="902" w:type="dxa"/>
          </w:tcPr>
          <w:p w14:paraId="144F516A"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S/N</w:t>
            </w:r>
          </w:p>
        </w:tc>
        <w:tc>
          <w:tcPr>
            <w:tcW w:w="2637" w:type="dxa"/>
          </w:tcPr>
          <w:p w14:paraId="41F3045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Retention Time</w:t>
            </w:r>
            <w:r>
              <w:rPr>
                <w:rFonts w:ascii="Times New Roman" w:hAnsi="Times New Roman" w:cs="Times New Roman"/>
                <w:b/>
                <w:sz w:val="24"/>
                <w:szCs w:val="24"/>
              </w:rPr>
              <w:t xml:space="preserve"> (Min)</w:t>
            </w:r>
          </w:p>
        </w:tc>
        <w:tc>
          <w:tcPr>
            <w:tcW w:w="4088" w:type="dxa"/>
          </w:tcPr>
          <w:p w14:paraId="22FA0CE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Name of Compound</w:t>
            </w:r>
          </w:p>
        </w:tc>
        <w:tc>
          <w:tcPr>
            <w:tcW w:w="1897" w:type="dxa"/>
          </w:tcPr>
          <w:p w14:paraId="6DCD62C3"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Peak Area %</w:t>
            </w:r>
          </w:p>
        </w:tc>
      </w:tr>
      <w:tr w:rsidR="00C51406" w:rsidRPr="00A82782" w14:paraId="471C2C07" w14:textId="77777777" w:rsidTr="000C3E5C">
        <w:trPr>
          <w:trHeight w:val="411"/>
        </w:trPr>
        <w:tc>
          <w:tcPr>
            <w:tcW w:w="902" w:type="dxa"/>
          </w:tcPr>
          <w:p w14:paraId="32BC473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w:t>
            </w:r>
          </w:p>
        </w:tc>
        <w:tc>
          <w:tcPr>
            <w:tcW w:w="2637" w:type="dxa"/>
          </w:tcPr>
          <w:p w14:paraId="7C053C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4.929</w:t>
            </w:r>
          </w:p>
        </w:tc>
        <w:tc>
          <w:tcPr>
            <w:tcW w:w="4088" w:type="dxa"/>
          </w:tcPr>
          <w:p w14:paraId="6FEC49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Octanoic acid, methyl ester</w:t>
            </w:r>
          </w:p>
        </w:tc>
        <w:tc>
          <w:tcPr>
            <w:tcW w:w="1897" w:type="dxa"/>
          </w:tcPr>
          <w:p w14:paraId="56C463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0.38</w:t>
            </w:r>
          </w:p>
        </w:tc>
      </w:tr>
      <w:tr w:rsidR="00C51406" w:rsidRPr="00A82782" w14:paraId="6611F3E9" w14:textId="77777777" w:rsidTr="000C3E5C">
        <w:trPr>
          <w:trHeight w:val="411"/>
        </w:trPr>
        <w:tc>
          <w:tcPr>
            <w:tcW w:w="902" w:type="dxa"/>
          </w:tcPr>
          <w:p w14:paraId="1ED1DB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w:t>
            </w:r>
          </w:p>
        </w:tc>
        <w:tc>
          <w:tcPr>
            <w:tcW w:w="2637" w:type="dxa"/>
          </w:tcPr>
          <w:p w14:paraId="73CFC7D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7.413</w:t>
            </w:r>
          </w:p>
        </w:tc>
        <w:tc>
          <w:tcPr>
            <w:tcW w:w="4088" w:type="dxa"/>
          </w:tcPr>
          <w:p w14:paraId="053186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2-Methoxy-4-vinylphenol</w:t>
            </w:r>
          </w:p>
        </w:tc>
        <w:tc>
          <w:tcPr>
            <w:tcW w:w="1897" w:type="dxa"/>
          </w:tcPr>
          <w:p w14:paraId="57FED3D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1.21</w:t>
            </w:r>
          </w:p>
        </w:tc>
      </w:tr>
      <w:tr w:rsidR="00C51406" w:rsidRPr="00A82782" w14:paraId="1871946A" w14:textId="77777777" w:rsidTr="000C3E5C">
        <w:trPr>
          <w:trHeight w:val="423"/>
        </w:trPr>
        <w:tc>
          <w:tcPr>
            <w:tcW w:w="902" w:type="dxa"/>
          </w:tcPr>
          <w:p w14:paraId="59C727C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3</w:t>
            </w:r>
          </w:p>
        </w:tc>
        <w:tc>
          <w:tcPr>
            <w:tcW w:w="2637" w:type="dxa"/>
          </w:tcPr>
          <w:p w14:paraId="484EF4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8.580</w:t>
            </w:r>
          </w:p>
        </w:tc>
        <w:tc>
          <w:tcPr>
            <w:tcW w:w="4088" w:type="dxa"/>
          </w:tcPr>
          <w:p w14:paraId="181377E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Caryophyllene</w:t>
            </w:r>
          </w:p>
        </w:tc>
        <w:tc>
          <w:tcPr>
            <w:tcW w:w="1897" w:type="dxa"/>
          </w:tcPr>
          <w:p w14:paraId="3DEBC1A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10.91</w:t>
            </w:r>
          </w:p>
        </w:tc>
      </w:tr>
      <w:tr w:rsidR="00C51406" w:rsidRPr="00A82782" w14:paraId="5D007BED" w14:textId="77777777" w:rsidTr="000C3E5C">
        <w:trPr>
          <w:trHeight w:val="411"/>
        </w:trPr>
        <w:tc>
          <w:tcPr>
            <w:tcW w:w="902" w:type="dxa"/>
          </w:tcPr>
          <w:p w14:paraId="5857716F"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4</w:t>
            </w:r>
          </w:p>
        </w:tc>
        <w:tc>
          <w:tcPr>
            <w:tcW w:w="2637" w:type="dxa"/>
          </w:tcPr>
          <w:p w14:paraId="2DA7A1B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8.832</w:t>
            </w:r>
          </w:p>
        </w:tc>
        <w:tc>
          <w:tcPr>
            <w:tcW w:w="4088" w:type="dxa"/>
          </w:tcPr>
          <w:p w14:paraId="12F4B784"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Silanamine</w:t>
            </w:r>
            <w:proofErr w:type="spellEnd"/>
            <w:r w:rsidRPr="00A82782">
              <w:rPr>
                <w:rFonts w:ascii="Times New Roman" w:hAnsi="Times New Roman" w:cs="Times New Roman"/>
                <w:sz w:val="24"/>
                <w:szCs w:val="24"/>
              </w:rPr>
              <w:t>, N,N'-</w:t>
            </w:r>
            <w:proofErr w:type="spellStart"/>
            <w:r w:rsidRPr="00A82782">
              <w:rPr>
                <w:rFonts w:ascii="Times New Roman" w:hAnsi="Times New Roman" w:cs="Times New Roman"/>
                <w:sz w:val="24"/>
                <w:szCs w:val="24"/>
              </w:rPr>
              <w:t>methanetetraylb</w:t>
            </w:r>
            <w:proofErr w:type="spellEnd"/>
          </w:p>
        </w:tc>
        <w:tc>
          <w:tcPr>
            <w:tcW w:w="1897" w:type="dxa"/>
          </w:tcPr>
          <w:p w14:paraId="5130EC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0.43</w:t>
            </w:r>
          </w:p>
        </w:tc>
      </w:tr>
      <w:tr w:rsidR="00C51406" w:rsidRPr="00A82782" w14:paraId="5950B94E" w14:textId="77777777" w:rsidTr="000C3E5C">
        <w:trPr>
          <w:trHeight w:val="411"/>
        </w:trPr>
        <w:tc>
          <w:tcPr>
            <w:tcW w:w="902" w:type="dxa"/>
          </w:tcPr>
          <w:p w14:paraId="769F210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5</w:t>
            </w:r>
          </w:p>
        </w:tc>
        <w:tc>
          <w:tcPr>
            <w:tcW w:w="2637" w:type="dxa"/>
          </w:tcPr>
          <w:p w14:paraId="51C282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8.878</w:t>
            </w:r>
          </w:p>
        </w:tc>
        <w:tc>
          <w:tcPr>
            <w:tcW w:w="4088" w:type="dxa"/>
          </w:tcPr>
          <w:p w14:paraId="2E09C02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(E)-.beta.-</w:t>
            </w:r>
            <w:proofErr w:type="spellStart"/>
            <w:r w:rsidRPr="00A82782">
              <w:rPr>
                <w:rFonts w:ascii="Times New Roman" w:hAnsi="Times New Roman" w:cs="Times New Roman"/>
                <w:sz w:val="24"/>
                <w:szCs w:val="24"/>
              </w:rPr>
              <w:t>Famesene</w:t>
            </w:r>
            <w:proofErr w:type="spellEnd"/>
          </w:p>
        </w:tc>
        <w:tc>
          <w:tcPr>
            <w:tcW w:w="1897" w:type="dxa"/>
          </w:tcPr>
          <w:p w14:paraId="471DB25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0.37</w:t>
            </w:r>
          </w:p>
        </w:tc>
      </w:tr>
      <w:tr w:rsidR="00C51406" w:rsidRPr="00A82782" w14:paraId="5BFF8F1E" w14:textId="77777777" w:rsidTr="000C3E5C">
        <w:trPr>
          <w:trHeight w:val="423"/>
        </w:trPr>
        <w:tc>
          <w:tcPr>
            <w:tcW w:w="902" w:type="dxa"/>
          </w:tcPr>
          <w:p w14:paraId="08E1DA87"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6</w:t>
            </w:r>
          </w:p>
        </w:tc>
        <w:tc>
          <w:tcPr>
            <w:tcW w:w="2637" w:type="dxa"/>
          </w:tcPr>
          <w:p w14:paraId="5B8923D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8.946</w:t>
            </w:r>
          </w:p>
        </w:tc>
        <w:tc>
          <w:tcPr>
            <w:tcW w:w="4088" w:type="dxa"/>
          </w:tcPr>
          <w:p w14:paraId="372FDA4C"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Humulene</w:t>
            </w:r>
          </w:p>
        </w:tc>
        <w:tc>
          <w:tcPr>
            <w:tcW w:w="1897" w:type="dxa"/>
          </w:tcPr>
          <w:p w14:paraId="41D6797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0.86</w:t>
            </w:r>
          </w:p>
        </w:tc>
      </w:tr>
      <w:tr w:rsidR="00C51406" w:rsidRPr="00A82782" w14:paraId="2879C2F5" w14:textId="77777777" w:rsidTr="000C3E5C">
        <w:trPr>
          <w:trHeight w:val="411"/>
        </w:trPr>
        <w:tc>
          <w:tcPr>
            <w:tcW w:w="902" w:type="dxa"/>
          </w:tcPr>
          <w:p w14:paraId="7622628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7</w:t>
            </w:r>
          </w:p>
        </w:tc>
        <w:tc>
          <w:tcPr>
            <w:tcW w:w="2637" w:type="dxa"/>
          </w:tcPr>
          <w:p w14:paraId="202A3C0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9.044</w:t>
            </w:r>
          </w:p>
        </w:tc>
        <w:tc>
          <w:tcPr>
            <w:tcW w:w="4088" w:type="dxa"/>
          </w:tcPr>
          <w:p w14:paraId="0F4D4C2F"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Precocene I</w:t>
            </w:r>
          </w:p>
        </w:tc>
        <w:tc>
          <w:tcPr>
            <w:tcW w:w="1897" w:type="dxa"/>
          </w:tcPr>
          <w:p w14:paraId="23705BA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12.40</w:t>
            </w:r>
          </w:p>
        </w:tc>
      </w:tr>
      <w:tr w:rsidR="00C51406" w:rsidRPr="00A82782" w14:paraId="08D6B269" w14:textId="77777777" w:rsidTr="000C3E5C">
        <w:trPr>
          <w:trHeight w:val="411"/>
        </w:trPr>
        <w:tc>
          <w:tcPr>
            <w:tcW w:w="902" w:type="dxa"/>
          </w:tcPr>
          <w:p w14:paraId="6238F2F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8</w:t>
            </w:r>
          </w:p>
        </w:tc>
        <w:tc>
          <w:tcPr>
            <w:tcW w:w="2637" w:type="dxa"/>
          </w:tcPr>
          <w:p w14:paraId="3DCCDB6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9.232</w:t>
            </w:r>
          </w:p>
        </w:tc>
        <w:tc>
          <w:tcPr>
            <w:tcW w:w="4088" w:type="dxa"/>
          </w:tcPr>
          <w:p w14:paraId="7709955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(S,1Z,6Z)-8-Isopropyl-1-methyl-5...</w:t>
            </w:r>
          </w:p>
        </w:tc>
        <w:tc>
          <w:tcPr>
            <w:tcW w:w="1897" w:type="dxa"/>
          </w:tcPr>
          <w:p w14:paraId="45B341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w:t>
            </w:r>
          </w:p>
        </w:tc>
      </w:tr>
      <w:tr w:rsidR="00C51406" w:rsidRPr="00A82782" w14:paraId="4D391723" w14:textId="77777777" w:rsidTr="000C3E5C">
        <w:trPr>
          <w:trHeight w:val="423"/>
        </w:trPr>
        <w:tc>
          <w:tcPr>
            <w:tcW w:w="902" w:type="dxa"/>
          </w:tcPr>
          <w:p w14:paraId="2F871FB1"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9</w:t>
            </w:r>
          </w:p>
        </w:tc>
        <w:tc>
          <w:tcPr>
            <w:tcW w:w="2637" w:type="dxa"/>
          </w:tcPr>
          <w:p w14:paraId="6DD78F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9.358</w:t>
            </w:r>
          </w:p>
        </w:tc>
        <w:tc>
          <w:tcPr>
            <w:tcW w:w="4088" w:type="dxa"/>
          </w:tcPr>
          <w:p w14:paraId="01BA8ED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(+)-epi-</w:t>
            </w:r>
            <w:proofErr w:type="spellStart"/>
            <w:r w:rsidRPr="00A82782">
              <w:rPr>
                <w:rFonts w:ascii="Times New Roman" w:hAnsi="Times New Roman" w:cs="Times New Roman"/>
                <w:sz w:val="24"/>
                <w:szCs w:val="24"/>
              </w:rPr>
              <w:t>Bicyclosesquiphellandrene</w:t>
            </w:r>
            <w:proofErr w:type="spellEnd"/>
          </w:p>
        </w:tc>
        <w:tc>
          <w:tcPr>
            <w:tcW w:w="1897" w:type="dxa"/>
          </w:tcPr>
          <w:p w14:paraId="6D07544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0.39</w:t>
            </w:r>
          </w:p>
        </w:tc>
      </w:tr>
      <w:tr w:rsidR="00C51406" w:rsidRPr="00A82782" w14:paraId="1A998FC8" w14:textId="77777777" w:rsidTr="000C3E5C">
        <w:trPr>
          <w:trHeight w:val="411"/>
        </w:trPr>
        <w:tc>
          <w:tcPr>
            <w:tcW w:w="902" w:type="dxa"/>
          </w:tcPr>
          <w:p w14:paraId="223987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10</w:t>
            </w:r>
          </w:p>
        </w:tc>
        <w:tc>
          <w:tcPr>
            <w:tcW w:w="2637" w:type="dxa"/>
          </w:tcPr>
          <w:p w14:paraId="140F7DD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9.627</w:t>
            </w:r>
          </w:p>
        </w:tc>
        <w:tc>
          <w:tcPr>
            <w:tcW w:w="4088" w:type="dxa"/>
          </w:tcPr>
          <w:p w14:paraId="315C24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Cyclohexene, 3-(1,5-dimethyl-4-h...</w:t>
            </w:r>
          </w:p>
        </w:tc>
        <w:tc>
          <w:tcPr>
            <w:tcW w:w="1897" w:type="dxa"/>
          </w:tcPr>
          <w:p w14:paraId="36E8C34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1.56</w:t>
            </w:r>
          </w:p>
        </w:tc>
      </w:tr>
      <w:tr w:rsidR="00C51406" w:rsidRPr="00A82782" w14:paraId="02C4877A" w14:textId="77777777" w:rsidTr="000C3E5C">
        <w:trPr>
          <w:trHeight w:val="411"/>
        </w:trPr>
        <w:tc>
          <w:tcPr>
            <w:tcW w:w="902" w:type="dxa"/>
          </w:tcPr>
          <w:p w14:paraId="102DBC95"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11</w:t>
            </w:r>
          </w:p>
        </w:tc>
        <w:tc>
          <w:tcPr>
            <w:tcW w:w="2637" w:type="dxa"/>
          </w:tcPr>
          <w:p w14:paraId="45A85A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9.765</w:t>
            </w:r>
          </w:p>
        </w:tc>
        <w:tc>
          <w:tcPr>
            <w:tcW w:w="4088" w:type="dxa"/>
          </w:tcPr>
          <w:p w14:paraId="66992799"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Bicyclo</w:t>
            </w:r>
            <w:proofErr w:type="spellEnd"/>
            <w:r w:rsidRPr="00A82782">
              <w:rPr>
                <w:rFonts w:ascii="Times New Roman" w:hAnsi="Times New Roman" w:cs="Times New Roman"/>
                <w:sz w:val="24"/>
                <w:szCs w:val="24"/>
              </w:rPr>
              <w:t>[4.4.0]dec-1-ene, 2-isopr</w:t>
            </w:r>
          </w:p>
        </w:tc>
        <w:tc>
          <w:tcPr>
            <w:tcW w:w="1897" w:type="dxa"/>
          </w:tcPr>
          <w:p w14:paraId="1C9106F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0.95</w:t>
            </w:r>
          </w:p>
        </w:tc>
      </w:tr>
      <w:tr w:rsidR="00C51406" w:rsidRPr="00A82782" w14:paraId="37B51B9F" w14:textId="77777777" w:rsidTr="000C3E5C">
        <w:trPr>
          <w:trHeight w:val="423"/>
        </w:trPr>
        <w:tc>
          <w:tcPr>
            <w:tcW w:w="902" w:type="dxa"/>
          </w:tcPr>
          <w:p w14:paraId="488DF5B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12</w:t>
            </w:r>
          </w:p>
        </w:tc>
        <w:tc>
          <w:tcPr>
            <w:tcW w:w="2637" w:type="dxa"/>
          </w:tcPr>
          <w:p w14:paraId="09182F4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9.793</w:t>
            </w:r>
          </w:p>
        </w:tc>
        <w:tc>
          <w:tcPr>
            <w:tcW w:w="4088" w:type="dxa"/>
          </w:tcPr>
          <w:p w14:paraId="7FDA46F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Benzo[b]thiophene, 2-ethyl-7-met...</w:t>
            </w:r>
          </w:p>
        </w:tc>
        <w:tc>
          <w:tcPr>
            <w:tcW w:w="1897" w:type="dxa"/>
          </w:tcPr>
          <w:p w14:paraId="73E1C7A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1.40</w:t>
            </w:r>
          </w:p>
        </w:tc>
      </w:tr>
      <w:tr w:rsidR="00C51406" w:rsidRPr="00A82782" w14:paraId="22563A91" w14:textId="77777777" w:rsidTr="000C3E5C">
        <w:trPr>
          <w:trHeight w:val="411"/>
        </w:trPr>
        <w:tc>
          <w:tcPr>
            <w:tcW w:w="902" w:type="dxa"/>
          </w:tcPr>
          <w:p w14:paraId="39F1876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13</w:t>
            </w:r>
          </w:p>
        </w:tc>
        <w:tc>
          <w:tcPr>
            <w:tcW w:w="2637" w:type="dxa"/>
          </w:tcPr>
          <w:p w14:paraId="01E3DF0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10.068</w:t>
            </w:r>
          </w:p>
        </w:tc>
        <w:tc>
          <w:tcPr>
            <w:tcW w:w="4088" w:type="dxa"/>
          </w:tcPr>
          <w:p w14:paraId="1DEEA40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5,8-Dimethoxycumarin</w:t>
            </w:r>
          </w:p>
        </w:tc>
        <w:tc>
          <w:tcPr>
            <w:tcW w:w="1897" w:type="dxa"/>
          </w:tcPr>
          <w:p w14:paraId="671817C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0.62</w:t>
            </w:r>
          </w:p>
        </w:tc>
      </w:tr>
      <w:tr w:rsidR="00C51406" w:rsidRPr="00A82782" w14:paraId="7169BC7A" w14:textId="77777777" w:rsidTr="000C3E5C">
        <w:trPr>
          <w:trHeight w:val="411"/>
        </w:trPr>
        <w:tc>
          <w:tcPr>
            <w:tcW w:w="902" w:type="dxa"/>
          </w:tcPr>
          <w:p w14:paraId="6111826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14</w:t>
            </w:r>
          </w:p>
        </w:tc>
        <w:tc>
          <w:tcPr>
            <w:tcW w:w="2637" w:type="dxa"/>
          </w:tcPr>
          <w:p w14:paraId="77C465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10.274</w:t>
            </w:r>
          </w:p>
        </w:tc>
        <w:tc>
          <w:tcPr>
            <w:tcW w:w="4088" w:type="dxa"/>
          </w:tcPr>
          <w:p w14:paraId="44885F3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 xml:space="preserve">1H-Cycloprop[e]azulen-7-ol, </w:t>
            </w:r>
            <w:proofErr w:type="spellStart"/>
            <w:r w:rsidRPr="00A82782">
              <w:rPr>
                <w:rFonts w:ascii="Times New Roman" w:hAnsi="Times New Roman" w:cs="Times New Roman"/>
                <w:sz w:val="24"/>
                <w:szCs w:val="24"/>
              </w:rPr>
              <w:t>deca</w:t>
            </w:r>
            <w:proofErr w:type="spellEnd"/>
          </w:p>
        </w:tc>
        <w:tc>
          <w:tcPr>
            <w:tcW w:w="1897" w:type="dxa"/>
          </w:tcPr>
          <w:p w14:paraId="3EB99A8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0.92</w:t>
            </w:r>
          </w:p>
        </w:tc>
      </w:tr>
      <w:tr w:rsidR="00C51406" w:rsidRPr="00A82782" w14:paraId="798BC26B" w14:textId="77777777" w:rsidTr="000C3E5C">
        <w:trPr>
          <w:trHeight w:val="423"/>
        </w:trPr>
        <w:tc>
          <w:tcPr>
            <w:tcW w:w="902" w:type="dxa"/>
          </w:tcPr>
          <w:p w14:paraId="00707E3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15</w:t>
            </w:r>
          </w:p>
        </w:tc>
        <w:tc>
          <w:tcPr>
            <w:tcW w:w="2637" w:type="dxa"/>
          </w:tcPr>
          <w:p w14:paraId="76A610F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10.325</w:t>
            </w:r>
          </w:p>
        </w:tc>
        <w:tc>
          <w:tcPr>
            <w:tcW w:w="4088" w:type="dxa"/>
          </w:tcPr>
          <w:p w14:paraId="5BE5B48A" w14:textId="77777777" w:rsidR="00C51406" w:rsidRPr="00A82782" w:rsidRDefault="00C51406" w:rsidP="000C3E5C">
            <w:pPr>
              <w:spacing w:line="360" w:lineRule="auto"/>
              <w:jc w:val="both"/>
              <w:rPr>
                <w:rFonts w:ascii="Times New Roman" w:hAnsi="Times New Roman" w:cs="Times New Roman"/>
                <w:sz w:val="24"/>
                <w:szCs w:val="24"/>
              </w:rPr>
            </w:pPr>
            <w:r w:rsidRPr="00C3500A">
              <w:rPr>
                <w:rFonts w:ascii="Times New Roman" w:hAnsi="Times New Roman" w:cs="Times New Roman"/>
                <w:sz w:val="24"/>
                <w:szCs w:val="24"/>
              </w:rPr>
              <w:t>Caryophyllene oxide</w:t>
            </w:r>
          </w:p>
        </w:tc>
        <w:tc>
          <w:tcPr>
            <w:tcW w:w="1897" w:type="dxa"/>
          </w:tcPr>
          <w:p w14:paraId="164BEB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2.80</w:t>
            </w:r>
          </w:p>
        </w:tc>
      </w:tr>
      <w:tr w:rsidR="00C51406" w:rsidRPr="00A82782" w14:paraId="4543AA84" w14:textId="77777777" w:rsidTr="000C3E5C">
        <w:trPr>
          <w:trHeight w:val="411"/>
        </w:trPr>
        <w:tc>
          <w:tcPr>
            <w:tcW w:w="902" w:type="dxa"/>
          </w:tcPr>
          <w:p w14:paraId="01AE85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16</w:t>
            </w:r>
          </w:p>
        </w:tc>
        <w:tc>
          <w:tcPr>
            <w:tcW w:w="2637" w:type="dxa"/>
          </w:tcPr>
          <w:p w14:paraId="1F433D8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10.520</w:t>
            </w:r>
          </w:p>
        </w:tc>
        <w:tc>
          <w:tcPr>
            <w:tcW w:w="4088" w:type="dxa"/>
          </w:tcPr>
          <w:p w14:paraId="719B9A2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6-(1'-Hydroxyethyl)-2,2-dimethyl</w:t>
            </w:r>
          </w:p>
        </w:tc>
        <w:tc>
          <w:tcPr>
            <w:tcW w:w="1897" w:type="dxa"/>
          </w:tcPr>
          <w:p w14:paraId="79762A5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0.47</w:t>
            </w:r>
          </w:p>
        </w:tc>
      </w:tr>
      <w:tr w:rsidR="00C51406" w:rsidRPr="00A82782" w14:paraId="7D95389E" w14:textId="77777777" w:rsidTr="000C3E5C">
        <w:trPr>
          <w:trHeight w:val="411"/>
        </w:trPr>
        <w:tc>
          <w:tcPr>
            <w:tcW w:w="902" w:type="dxa"/>
          </w:tcPr>
          <w:p w14:paraId="4FF172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17</w:t>
            </w:r>
          </w:p>
        </w:tc>
        <w:tc>
          <w:tcPr>
            <w:tcW w:w="2637" w:type="dxa"/>
          </w:tcPr>
          <w:p w14:paraId="7CC19B1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10.823</w:t>
            </w:r>
          </w:p>
        </w:tc>
        <w:tc>
          <w:tcPr>
            <w:tcW w:w="4088" w:type="dxa"/>
          </w:tcPr>
          <w:p w14:paraId="2A66D8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10,10-Dimethyl-2,6-dimethylenebi</w:t>
            </w:r>
          </w:p>
        </w:tc>
        <w:tc>
          <w:tcPr>
            <w:tcW w:w="1897" w:type="dxa"/>
          </w:tcPr>
          <w:p w14:paraId="46992E62"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0.48</w:t>
            </w:r>
          </w:p>
        </w:tc>
      </w:tr>
      <w:tr w:rsidR="00C51406" w:rsidRPr="00A82782" w14:paraId="51E4F413" w14:textId="77777777" w:rsidTr="000C3E5C">
        <w:trPr>
          <w:trHeight w:val="423"/>
        </w:trPr>
        <w:tc>
          <w:tcPr>
            <w:tcW w:w="902" w:type="dxa"/>
          </w:tcPr>
          <w:p w14:paraId="60AA0F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18</w:t>
            </w:r>
          </w:p>
        </w:tc>
        <w:tc>
          <w:tcPr>
            <w:tcW w:w="2637" w:type="dxa"/>
          </w:tcPr>
          <w:p w14:paraId="7721259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10.852</w:t>
            </w:r>
          </w:p>
        </w:tc>
        <w:tc>
          <w:tcPr>
            <w:tcW w:w="4088" w:type="dxa"/>
          </w:tcPr>
          <w:p w14:paraId="4DAD1E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Caryophylla-4(12),8(13)-dien-5.a</w:t>
            </w:r>
          </w:p>
        </w:tc>
        <w:tc>
          <w:tcPr>
            <w:tcW w:w="1897" w:type="dxa"/>
          </w:tcPr>
          <w:p w14:paraId="056D6C6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w:t>
            </w:r>
          </w:p>
        </w:tc>
      </w:tr>
      <w:tr w:rsidR="00C51406" w:rsidRPr="00A82782" w14:paraId="1B7055E2" w14:textId="77777777" w:rsidTr="000C3E5C">
        <w:trPr>
          <w:trHeight w:val="411"/>
        </w:trPr>
        <w:tc>
          <w:tcPr>
            <w:tcW w:w="902" w:type="dxa"/>
          </w:tcPr>
          <w:p w14:paraId="5774676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19</w:t>
            </w:r>
          </w:p>
        </w:tc>
        <w:tc>
          <w:tcPr>
            <w:tcW w:w="2637" w:type="dxa"/>
          </w:tcPr>
          <w:p w14:paraId="27AEAB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10.978</w:t>
            </w:r>
          </w:p>
        </w:tc>
        <w:tc>
          <w:tcPr>
            <w:tcW w:w="4088" w:type="dxa"/>
          </w:tcPr>
          <w:p w14:paraId="7308C1C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1(2H)-</w:t>
            </w:r>
            <w:proofErr w:type="spellStart"/>
            <w:r w:rsidRPr="00A82782">
              <w:rPr>
                <w:rFonts w:ascii="Times New Roman" w:hAnsi="Times New Roman" w:cs="Times New Roman"/>
                <w:sz w:val="24"/>
                <w:szCs w:val="24"/>
              </w:rPr>
              <w:t>Naphthalenone</w:t>
            </w:r>
            <w:proofErr w:type="spellEnd"/>
            <w:r w:rsidRPr="00A82782">
              <w:rPr>
                <w:rFonts w:ascii="Times New Roman" w:hAnsi="Times New Roman" w:cs="Times New Roman"/>
                <w:sz w:val="24"/>
                <w:szCs w:val="24"/>
              </w:rPr>
              <w:t>, 7-(1,1-dime</w:t>
            </w:r>
          </w:p>
        </w:tc>
        <w:tc>
          <w:tcPr>
            <w:tcW w:w="1897" w:type="dxa"/>
          </w:tcPr>
          <w:p w14:paraId="31FEEA5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3.76</w:t>
            </w:r>
          </w:p>
        </w:tc>
      </w:tr>
      <w:tr w:rsidR="00C51406" w:rsidRPr="00A82782" w14:paraId="357F56CE" w14:textId="77777777" w:rsidTr="000C3E5C">
        <w:trPr>
          <w:trHeight w:val="411"/>
        </w:trPr>
        <w:tc>
          <w:tcPr>
            <w:tcW w:w="902" w:type="dxa"/>
          </w:tcPr>
          <w:p w14:paraId="3F9B8FE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20</w:t>
            </w:r>
          </w:p>
        </w:tc>
        <w:tc>
          <w:tcPr>
            <w:tcW w:w="2637" w:type="dxa"/>
          </w:tcPr>
          <w:p w14:paraId="4DEB56D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11.046</w:t>
            </w:r>
          </w:p>
        </w:tc>
        <w:tc>
          <w:tcPr>
            <w:tcW w:w="4088" w:type="dxa"/>
          </w:tcPr>
          <w:p w14:paraId="58708253"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benzenesulfonamide</w:t>
            </w:r>
            <w:proofErr w:type="spellEnd"/>
            <w:r w:rsidRPr="00A82782">
              <w:rPr>
                <w:rFonts w:ascii="Times New Roman" w:hAnsi="Times New Roman" w:cs="Times New Roman"/>
                <w:sz w:val="24"/>
                <w:szCs w:val="24"/>
              </w:rPr>
              <w:t>, 4-hydrazinyl-</w:t>
            </w:r>
          </w:p>
        </w:tc>
        <w:tc>
          <w:tcPr>
            <w:tcW w:w="1897" w:type="dxa"/>
          </w:tcPr>
          <w:p w14:paraId="6F4497C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0.70</w:t>
            </w:r>
          </w:p>
        </w:tc>
      </w:tr>
      <w:tr w:rsidR="00C51406" w:rsidRPr="00A82782" w14:paraId="06ECF75A" w14:textId="77777777" w:rsidTr="000C3E5C">
        <w:trPr>
          <w:trHeight w:val="423"/>
        </w:trPr>
        <w:tc>
          <w:tcPr>
            <w:tcW w:w="902" w:type="dxa"/>
          </w:tcPr>
          <w:p w14:paraId="7131E89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21</w:t>
            </w:r>
          </w:p>
        </w:tc>
        <w:tc>
          <w:tcPr>
            <w:tcW w:w="2637" w:type="dxa"/>
          </w:tcPr>
          <w:p w14:paraId="22B4B4D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11.195</w:t>
            </w:r>
          </w:p>
        </w:tc>
        <w:tc>
          <w:tcPr>
            <w:tcW w:w="4088" w:type="dxa"/>
          </w:tcPr>
          <w:p w14:paraId="098A306A" w14:textId="77777777" w:rsidR="00C51406" w:rsidRPr="009662F2"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3-Isobutylidene-6,7-dimethyl-3H</w:t>
            </w:r>
          </w:p>
        </w:tc>
        <w:tc>
          <w:tcPr>
            <w:tcW w:w="1897" w:type="dxa"/>
          </w:tcPr>
          <w:p w14:paraId="15700E9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w:t>
            </w:r>
          </w:p>
        </w:tc>
      </w:tr>
      <w:tr w:rsidR="00C51406" w:rsidRPr="00A82782" w14:paraId="7EDEBD45" w14:textId="77777777" w:rsidTr="000C3E5C">
        <w:trPr>
          <w:trHeight w:val="411"/>
        </w:trPr>
        <w:tc>
          <w:tcPr>
            <w:tcW w:w="902" w:type="dxa"/>
          </w:tcPr>
          <w:p w14:paraId="4BD9DD29"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22</w:t>
            </w:r>
          </w:p>
        </w:tc>
        <w:tc>
          <w:tcPr>
            <w:tcW w:w="2637" w:type="dxa"/>
          </w:tcPr>
          <w:p w14:paraId="000640D8"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11.327</w:t>
            </w:r>
          </w:p>
        </w:tc>
        <w:tc>
          <w:tcPr>
            <w:tcW w:w="4088" w:type="dxa"/>
          </w:tcPr>
          <w:p w14:paraId="0AF254DF" w14:textId="77777777" w:rsidR="00C51406" w:rsidRPr="00A82782" w:rsidRDefault="00C51406" w:rsidP="000C3E5C">
            <w:pPr>
              <w:spacing w:line="360" w:lineRule="auto"/>
              <w:jc w:val="both"/>
              <w:rPr>
                <w:rFonts w:ascii="Times New Roman" w:hAnsi="Times New Roman" w:cs="Times New Roman"/>
                <w:sz w:val="24"/>
                <w:szCs w:val="24"/>
              </w:rPr>
            </w:pPr>
            <w:r w:rsidRPr="00CB050F">
              <w:rPr>
                <w:rFonts w:ascii="Times New Roman" w:hAnsi="Times New Roman" w:cs="Times New Roman"/>
                <w:sz w:val="24"/>
                <w:szCs w:val="24"/>
              </w:rPr>
              <w:t>(1R,7S,E)-7-Isopropyl-4,10-dimet</w:t>
            </w:r>
          </w:p>
        </w:tc>
        <w:tc>
          <w:tcPr>
            <w:tcW w:w="1897" w:type="dxa"/>
          </w:tcPr>
          <w:p w14:paraId="0DAE9D8C"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0.48</w:t>
            </w:r>
          </w:p>
        </w:tc>
      </w:tr>
      <w:tr w:rsidR="00C51406" w:rsidRPr="00A82782" w14:paraId="5ECA09D9" w14:textId="77777777" w:rsidTr="000C3E5C">
        <w:trPr>
          <w:trHeight w:val="411"/>
        </w:trPr>
        <w:tc>
          <w:tcPr>
            <w:tcW w:w="902" w:type="dxa"/>
          </w:tcPr>
          <w:p w14:paraId="420FFDA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lastRenderedPageBreak/>
              <w:t>23</w:t>
            </w:r>
          </w:p>
        </w:tc>
        <w:tc>
          <w:tcPr>
            <w:tcW w:w="2637" w:type="dxa"/>
          </w:tcPr>
          <w:p w14:paraId="7A83454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11.590</w:t>
            </w:r>
          </w:p>
        </w:tc>
        <w:tc>
          <w:tcPr>
            <w:tcW w:w="4088" w:type="dxa"/>
          </w:tcPr>
          <w:p w14:paraId="1905FC41" w14:textId="77777777" w:rsidR="00C51406" w:rsidRPr="00A82782" w:rsidRDefault="002E7481" w:rsidP="000C3E5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000442D8" w:rsidRPr="00DB6F7A">
              <w:rPr>
                <w:rFonts w:ascii="Times New Roman" w:hAnsi="Times New Roman" w:cs="Times New Roman"/>
                <w:sz w:val="24"/>
                <w:szCs w:val="24"/>
              </w:rPr>
              <w:t>thanone</w:t>
            </w:r>
            <w:proofErr w:type="spellEnd"/>
            <w:r w:rsidR="000442D8" w:rsidRPr="00DB6F7A">
              <w:rPr>
                <w:rFonts w:ascii="Times New Roman" w:hAnsi="Times New Roman" w:cs="Times New Roman"/>
                <w:sz w:val="24"/>
                <w:szCs w:val="24"/>
              </w:rPr>
              <w:t>, 1-(7-hydroxy-5-methox</w:t>
            </w:r>
            <w:r>
              <w:rPr>
                <w:rFonts w:ascii="Times New Roman" w:hAnsi="Times New Roman" w:cs="Times New Roman"/>
                <w:sz w:val="24"/>
                <w:szCs w:val="24"/>
              </w:rPr>
              <w:t>y-2,2-dimethyl-2H-1-benzopyran-6</w:t>
            </w:r>
            <w:r w:rsidR="000442D8" w:rsidRPr="00DB6F7A">
              <w:rPr>
                <w:rFonts w:ascii="Times New Roman" w:hAnsi="Times New Roman" w:cs="Times New Roman"/>
                <w:sz w:val="24"/>
                <w:szCs w:val="24"/>
              </w:rPr>
              <w:t>-yl)</w:t>
            </w:r>
          </w:p>
        </w:tc>
        <w:tc>
          <w:tcPr>
            <w:tcW w:w="1897" w:type="dxa"/>
          </w:tcPr>
          <w:p w14:paraId="15AB117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12.20</w:t>
            </w:r>
          </w:p>
        </w:tc>
      </w:tr>
      <w:tr w:rsidR="00C51406" w:rsidRPr="00A82782" w14:paraId="4E2799A7" w14:textId="77777777" w:rsidTr="000C3E5C">
        <w:trPr>
          <w:trHeight w:val="423"/>
        </w:trPr>
        <w:tc>
          <w:tcPr>
            <w:tcW w:w="902" w:type="dxa"/>
          </w:tcPr>
          <w:p w14:paraId="07E8C132"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24</w:t>
            </w:r>
          </w:p>
        </w:tc>
        <w:tc>
          <w:tcPr>
            <w:tcW w:w="2637" w:type="dxa"/>
          </w:tcPr>
          <w:p w14:paraId="07485C35"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11.910</w:t>
            </w:r>
          </w:p>
        </w:tc>
        <w:tc>
          <w:tcPr>
            <w:tcW w:w="4088" w:type="dxa"/>
          </w:tcPr>
          <w:p w14:paraId="7E0603D7"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2,3-Dimethyl-cyclohexa-1,3-diene</w:t>
            </w:r>
          </w:p>
        </w:tc>
        <w:tc>
          <w:tcPr>
            <w:tcW w:w="1897" w:type="dxa"/>
          </w:tcPr>
          <w:p w14:paraId="47CE3DD9"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0.60</w:t>
            </w:r>
          </w:p>
        </w:tc>
      </w:tr>
      <w:tr w:rsidR="00C51406" w:rsidRPr="00A82782" w14:paraId="025D98CA" w14:textId="77777777" w:rsidTr="000C3E5C">
        <w:trPr>
          <w:trHeight w:val="411"/>
        </w:trPr>
        <w:tc>
          <w:tcPr>
            <w:tcW w:w="902" w:type="dxa"/>
          </w:tcPr>
          <w:p w14:paraId="603E84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25</w:t>
            </w:r>
          </w:p>
        </w:tc>
        <w:tc>
          <w:tcPr>
            <w:tcW w:w="2637" w:type="dxa"/>
          </w:tcPr>
          <w:p w14:paraId="595F54AE"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12.368</w:t>
            </w:r>
          </w:p>
        </w:tc>
        <w:tc>
          <w:tcPr>
            <w:tcW w:w="4088" w:type="dxa"/>
          </w:tcPr>
          <w:p w14:paraId="394072A0"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(S,E)-4-Hydroxy-3,5,5-trimethyl</w:t>
            </w:r>
          </w:p>
        </w:tc>
        <w:tc>
          <w:tcPr>
            <w:tcW w:w="1897" w:type="dxa"/>
          </w:tcPr>
          <w:p w14:paraId="787A2EAD"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0.54</w:t>
            </w:r>
          </w:p>
        </w:tc>
      </w:tr>
      <w:tr w:rsidR="00C51406" w:rsidRPr="00A82782" w14:paraId="7E985107" w14:textId="77777777" w:rsidTr="000C3E5C">
        <w:trPr>
          <w:trHeight w:val="411"/>
        </w:trPr>
        <w:tc>
          <w:tcPr>
            <w:tcW w:w="902" w:type="dxa"/>
          </w:tcPr>
          <w:p w14:paraId="5BBB2D4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26</w:t>
            </w:r>
          </w:p>
        </w:tc>
        <w:tc>
          <w:tcPr>
            <w:tcW w:w="2637" w:type="dxa"/>
          </w:tcPr>
          <w:p w14:paraId="36C43FCE"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12.517</w:t>
            </w:r>
          </w:p>
        </w:tc>
        <w:tc>
          <w:tcPr>
            <w:tcW w:w="4088" w:type="dxa"/>
          </w:tcPr>
          <w:p w14:paraId="21D091DD"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990921">
              <w:rPr>
                <w:rFonts w:ascii="Times New Roman" w:hAnsi="Times New Roman" w:cs="Times New Roman"/>
                <w:sz w:val="24"/>
                <w:szCs w:val="24"/>
              </w:rPr>
              <w:t>Neophytadiene</w:t>
            </w:r>
            <w:proofErr w:type="spellEnd"/>
          </w:p>
        </w:tc>
        <w:tc>
          <w:tcPr>
            <w:tcW w:w="1897" w:type="dxa"/>
          </w:tcPr>
          <w:p w14:paraId="59787E76"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1.28</w:t>
            </w:r>
          </w:p>
        </w:tc>
      </w:tr>
      <w:tr w:rsidR="00C51406" w:rsidRPr="00A82782" w14:paraId="25DE28E0" w14:textId="77777777" w:rsidTr="000C3E5C">
        <w:trPr>
          <w:trHeight w:val="423"/>
        </w:trPr>
        <w:tc>
          <w:tcPr>
            <w:tcW w:w="902" w:type="dxa"/>
          </w:tcPr>
          <w:p w14:paraId="3469636B"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27</w:t>
            </w:r>
          </w:p>
        </w:tc>
        <w:tc>
          <w:tcPr>
            <w:tcW w:w="2637" w:type="dxa"/>
          </w:tcPr>
          <w:p w14:paraId="4A17CCA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12.729</w:t>
            </w:r>
          </w:p>
        </w:tc>
        <w:tc>
          <w:tcPr>
            <w:tcW w:w="4088" w:type="dxa"/>
          </w:tcPr>
          <w:p w14:paraId="0E13C34C" w14:textId="77777777" w:rsidR="00C51406" w:rsidRPr="00A82782" w:rsidRDefault="00C51406" w:rsidP="000C3E5C">
            <w:pPr>
              <w:spacing w:line="360" w:lineRule="auto"/>
              <w:jc w:val="both"/>
              <w:rPr>
                <w:rFonts w:ascii="Times New Roman" w:hAnsi="Times New Roman" w:cs="Times New Roman"/>
                <w:sz w:val="24"/>
                <w:szCs w:val="24"/>
              </w:rPr>
            </w:pPr>
            <w:r w:rsidRPr="00E50819">
              <w:rPr>
                <w:rFonts w:ascii="Times New Roman" w:hAnsi="Times New Roman" w:cs="Times New Roman"/>
                <w:sz w:val="24"/>
                <w:szCs w:val="24"/>
              </w:rPr>
              <w:t>1-Hexadecyne</w:t>
            </w:r>
          </w:p>
        </w:tc>
        <w:tc>
          <w:tcPr>
            <w:tcW w:w="1897" w:type="dxa"/>
          </w:tcPr>
          <w:p w14:paraId="2737E1C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0.53</w:t>
            </w:r>
          </w:p>
        </w:tc>
      </w:tr>
      <w:tr w:rsidR="00C51406" w:rsidRPr="00A82782" w14:paraId="51E0EEEF" w14:textId="77777777" w:rsidTr="000C3E5C">
        <w:trPr>
          <w:trHeight w:val="411"/>
        </w:trPr>
        <w:tc>
          <w:tcPr>
            <w:tcW w:w="902" w:type="dxa"/>
          </w:tcPr>
          <w:p w14:paraId="56D2E414"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637" w:type="dxa"/>
          </w:tcPr>
          <w:p w14:paraId="7384B0C6"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12.889</w:t>
            </w:r>
          </w:p>
        </w:tc>
        <w:tc>
          <w:tcPr>
            <w:tcW w:w="4088" w:type="dxa"/>
          </w:tcPr>
          <w:p w14:paraId="447E9025"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BC5241">
              <w:rPr>
                <w:rFonts w:ascii="Times New Roman" w:hAnsi="Times New Roman" w:cs="Times New Roman"/>
                <w:sz w:val="24"/>
                <w:szCs w:val="24"/>
              </w:rPr>
              <w:t>Bicyclo</w:t>
            </w:r>
            <w:proofErr w:type="spellEnd"/>
            <w:r w:rsidRPr="00BC5241">
              <w:rPr>
                <w:rFonts w:ascii="Times New Roman" w:hAnsi="Times New Roman" w:cs="Times New Roman"/>
                <w:sz w:val="24"/>
                <w:szCs w:val="24"/>
              </w:rPr>
              <w:t>[3.1.1]heptane, 2,6,6-tri</w:t>
            </w:r>
          </w:p>
        </w:tc>
        <w:tc>
          <w:tcPr>
            <w:tcW w:w="1897" w:type="dxa"/>
          </w:tcPr>
          <w:p w14:paraId="466CAACA"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1.07</w:t>
            </w:r>
          </w:p>
        </w:tc>
      </w:tr>
      <w:tr w:rsidR="00C51406" w:rsidRPr="00A82782" w14:paraId="1ECA26A8" w14:textId="77777777" w:rsidTr="000C3E5C">
        <w:trPr>
          <w:trHeight w:val="411"/>
        </w:trPr>
        <w:tc>
          <w:tcPr>
            <w:tcW w:w="902" w:type="dxa"/>
          </w:tcPr>
          <w:p w14:paraId="3D3B21B6"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637" w:type="dxa"/>
          </w:tcPr>
          <w:p w14:paraId="2089299F"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13.266</w:t>
            </w:r>
          </w:p>
        </w:tc>
        <w:tc>
          <w:tcPr>
            <w:tcW w:w="4088" w:type="dxa"/>
          </w:tcPr>
          <w:p w14:paraId="490E7ED2"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methyl ester</w:t>
            </w:r>
          </w:p>
        </w:tc>
        <w:tc>
          <w:tcPr>
            <w:tcW w:w="1897" w:type="dxa"/>
          </w:tcPr>
          <w:p w14:paraId="4C2411C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1.20</w:t>
            </w:r>
          </w:p>
        </w:tc>
      </w:tr>
      <w:tr w:rsidR="00C51406" w:rsidRPr="00A82782" w14:paraId="66356656" w14:textId="77777777" w:rsidTr="000C3E5C">
        <w:trPr>
          <w:trHeight w:val="423"/>
        </w:trPr>
        <w:tc>
          <w:tcPr>
            <w:tcW w:w="902" w:type="dxa"/>
          </w:tcPr>
          <w:p w14:paraId="4C39B31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37" w:type="dxa"/>
          </w:tcPr>
          <w:p w14:paraId="5C97DB0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13.673</w:t>
            </w:r>
          </w:p>
        </w:tc>
        <w:tc>
          <w:tcPr>
            <w:tcW w:w="4088" w:type="dxa"/>
          </w:tcPr>
          <w:p w14:paraId="48B9C646"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n-Hexadecanoic acid</w:t>
            </w:r>
          </w:p>
        </w:tc>
        <w:tc>
          <w:tcPr>
            <w:tcW w:w="1897" w:type="dxa"/>
          </w:tcPr>
          <w:p w14:paraId="19F85083"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7.72</w:t>
            </w:r>
          </w:p>
        </w:tc>
      </w:tr>
      <w:tr w:rsidR="00C51406" w:rsidRPr="00A82782" w14:paraId="045B7328" w14:textId="77777777" w:rsidTr="000C3E5C">
        <w:trPr>
          <w:trHeight w:val="411"/>
        </w:trPr>
        <w:tc>
          <w:tcPr>
            <w:tcW w:w="902" w:type="dxa"/>
          </w:tcPr>
          <w:p w14:paraId="29A3ECA7"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637" w:type="dxa"/>
          </w:tcPr>
          <w:p w14:paraId="10BA7C5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13.816</w:t>
            </w:r>
          </w:p>
        </w:tc>
        <w:tc>
          <w:tcPr>
            <w:tcW w:w="4088" w:type="dxa"/>
          </w:tcPr>
          <w:p w14:paraId="5D41D061"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ethyl ester</w:t>
            </w:r>
          </w:p>
        </w:tc>
        <w:tc>
          <w:tcPr>
            <w:tcW w:w="1897" w:type="dxa"/>
          </w:tcPr>
          <w:p w14:paraId="40E3F5DA" w14:textId="77777777" w:rsidR="00C51406" w:rsidRPr="00990921" w:rsidRDefault="00C51406" w:rsidP="000C3E5C">
            <w:pPr>
              <w:spacing w:line="360" w:lineRule="auto"/>
              <w:jc w:val="both"/>
              <w:rPr>
                <w:rFonts w:ascii="Times New Roman" w:hAnsi="Times New Roman" w:cs="Times New Roman"/>
                <w:sz w:val="24"/>
                <w:szCs w:val="24"/>
              </w:rPr>
            </w:pPr>
            <w:r w:rsidRPr="00723F81">
              <w:rPr>
                <w:rFonts w:ascii="Times New Roman" w:hAnsi="Times New Roman" w:cs="Times New Roman"/>
                <w:sz w:val="24"/>
                <w:szCs w:val="24"/>
              </w:rPr>
              <w:t>0.43</w:t>
            </w:r>
          </w:p>
        </w:tc>
      </w:tr>
      <w:tr w:rsidR="00C51406" w:rsidRPr="00A82782" w14:paraId="3AF9CAEA" w14:textId="77777777" w:rsidTr="000C3E5C">
        <w:trPr>
          <w:trHeight w:val="411"/>
        </w:trPr>
        <w:tc>
          <w:tcPr>
            <w:tcW w:w="902" w:type="dxa"/>
          </w:tcPr>
          <w:p w14:paraId="435D798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37" w:type="dxa"/>
          </w:tcPr>
          <w:p w14:paraId="740C327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14.634</w:t>
            </w:r>
          </w:p>
        </w:tc>
        <w:tc>
          <w:tcPr>
            <w:tcW w:w="4088" w:type="dxa"/>
          </w:tcPr>
          <w:p w14:paraId="12F9EEAF" w14:textId="77777777" w:rsidR="00C51406" w:rsidRPr="00E50819"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9,12-Octadecadienoic acid (Z,Z)-...</w:t>
            </w:r>
          </w:p>
        </w:tc>
        <w:tc>
          <w:tcPr>
            <w:tcW w:w="1897" w:type="dxa"/>
          </w:tcPr>
          <w:p w14:paraId="19465A10"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0.44</w:t>
            </w:r>
          </w:p>
        </w:tc>
      </w:tr>
      <w:tr w:rsidR="00C51406" w:rsidRPr="00A82782" w14:paraId="743431FA" w14:textId="77777777" w:rsidTr="000C3E5C">
        <w:trPr>
          <w:trHeight w:val="423"/>
        </w:trPr>
        <w:tc>
          <w:tcPr>
            <w:tcW w:w="902" w:type="dxa"/>
          </w:tcPr>
          <w:p w14:paraId="1BEA483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637" w:type="dxa"/>
          </w:tcPr>
          <w:p w14:paraId="05E0BA87"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14.691</w:t>
            </w:r>
          </w:p>
        </w:tc>
        <w:tc>
          <w:tcPr>
            <w:tcW w:w="4088" w:type="dxa"/>
          </w:tcPr>
          <w:p w14:paraId="19607309" w14:textId="77777777" w:rsidR="00C51406" w:rsidRPr="00E50819" w:rsidRDefault="00C51406" w:rsidP="000C3E5C">
            <w:pPr>
              <w:spacing w:line="360" w:lineRule="auto"/>
              <w:jc w:val="both"/>
              <w:rPr>
                <w:rFonts w:ascii="Times New Roman" w:hAnsi="Times New Roman" w:cs="Times New Roman"/>
                <w:sz w:val="24"/>
                <w:szCs w:val="24"/>
              </w:rPr>
            </w:pPr>
            <w:r w:rsidRPr="000C11C3">
              <w:rPr>
                <w:rFonts w:ascii="Times New Roman" w:hAnsi="Times New Roman" w:cs="Times New Roman"/>
                <w:sz w:val="24"/>
                <w:szCs w:val="24"/>
              </w:rPr>
              <w:t>9,12,15-Octadecatrienoic acid, m...</w:t>
            </w:r>
          </w:p>
        </w:tc>
        <w:tc>
          <w:tcPr>
            <w:tcW w:w="1897" w:type="dxa"/>
          </w:tcPr>
          <w:p w14:paraId="2429D745"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0.74</w:t>
            </w:r>
          </w:p>
        </w:tc>
      </w:tr>
      <w:tr w:rsidR="00C51406" w:rsidRPr="00A82782" w14:paraId="7EFE2D3B" w14:textId="77777777" w:rsidTr="000C3E5C">
        <w:trPr>
          <w:trHeight w:val="411"/>
        </w:trPr>
        <w:tc>
          <w:tcPr>
            <w:tcW w:w="902" w:type="dxa"/>
          </w:tcPr>
          <w:p w14:paraId="116E41B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37" w:type="dxa"/>
          </w:tcPr>
          <w:p w14:paraId="4DDB4FDC"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14.789</w:t>
            </w:r>
          </w:p>
        </w:tc>
        <w:tc>
          <w:tcPr>
            <w:tcW w:w="4088" w:type="dxa"/>
          </w:tcPr>
          <w:p w14:paraId="719390F9" w14:textId="77777777" w:rsidR="00C51406" w:rsidRPr="00E50819" w:rsidRDefault="00C51406" w:rsidP="000C3E5C">
            <w:pPr>
              <w:spacing w:line="360" w:lineRule="auto"/>
              <w:jc w:val="both"/>
              <w:rPr>
                <w:rFonts w:ascii="Times New Roman" w:hAnsi="Times New Roman" w:cs="Times New Roman"/>
                <w:sz w:val="24"/>
                <w:szCs w:val="24"/>
              </w:rPr>
            </w:pPr>
            <w:r w:rsidRPr="005F206A">
              <w:rPr>
                <w:rFonts w:ascii="Times New Roman" w:hAnsi="Times New Roman" w:cs="Times New Roman"/>
                <w:sz w:val="24"/>
                <w:szCs w:val="24"/>
              </w:rPr>
              <w:t>Phytol</w:t>
            </w:r>
          </w:p>
        </w:tc>
        <w:tc>
          <w:tcPr>
            <w:tcW w:w="1897" w:type="dxa"/>
          </w:tcPr>
          <w:p w14:paraId="452D896E"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2.24</w:t>
            </w:r>
          </w:p>
        </w:tc>
      </w:tr>
      <w:tr w:rsidR="00C51406" w:rsidRPr="00A82782" w14:paraId="4F2A05AA" w14:textId="77777777" w:rsidTr="000C3E5C">
        <w:trPr>
          <w:trHeight w:val="411"/>
        </w:trPr>
        <w:tc>
          <w:tcPr>
            <w:tcW w:w="902" w:type="dxa"/>
          </w:tcPr>
          <w:p w14:paraId="781A1C5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637" w:type="dxa"/>
          </w:tcPr>
          <w:p w14:paraId="1CBDB1F0"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15.017</w:t>
            </w:r>
          </w:p>
        </w:tc>
        <w:tc>
          <w:tcPr>
            <w:tcW w:w="4088" w:type="dxa"/>
          </w:tcPr>
          <w:p w14:paraId="345FFB90"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Linoelaidic acid</w:t>
            </w:r>
          </w:p>
        </w:tc>
        <w:tc>
          <w:tcPr>
            <w:tcW w:w="1897" w:type="dxa"/>
          </w:tcPr>
          <w:p w14:paraId="61427FB4"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2.57</w:t>
            </w:r>
          </w:p>
        </w:tc>
      </w:tr>
      <w:tr w:rsidR="00C51406" w:rsidRPr="00A82782" w14:paraId="116C145B" w14:textId="77777777" w:rsidTr="000C3E5C">
        <w:trPr>
          <w:trHeight w:val="423"/>
        </w:trPr>
        <w:tc>
          <w:tcPr>
            <w:tcW w:w="902" w:type="dxa"/>
          </w:tcPr>
          <w:p w14:paraId="1A282C7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637" w:type="dxa"/>
          </w:tcPr>
          <w:p w14:paraId="123EA5AE"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15.080</w:t>
            </w:r>
          </w:p>
        </w:tc>
        <w:tc>
          <w:tcPr>
            <w:tcW w:w="4088" w:type="dxa"/>
          </w:tcPr>
          <w:p w14:paraId="0866AC87" w14:textId="77777777" w:rsidR="00C51406" w:rsidRPr="00E50819"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9,12,15-Octadecatrienoic acid, (...</w:t>
            </w:r>
          </w:p>
        </w:tc>
        <w:tc>
          <w:tcPr>
            <w:tcW w:w="1897" w:type="dxa"/>
          </w:tcPr>
          <w:p w14:paraId="65F55FE0" w14:textId="77777777" w:rsidR="00C51406" w:rsidRPr="00EA7EF2"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4.81</w:t>
            </w:r>
          </w:p>
        </w:tc>
      </w:tr>
      <w:tr w:rsidR="00C51406" w:rsidRPr="00A82782" w14:paraId="7179BD3B" w14:textId="77777777" w:rsidTr="000C3E5C">
        <w:trPr>
          <w:trHeight w:val="411"/>
        </w:trPr>
        <w:tc>
          <w:tcPr>
            <w:tcW w:w="902" w:type="dxa"/>
          </w:tcPr>
          <w:p w14:paraId="7A55A3D2"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637" w:type="dxa"/>
          </w:tcPr>
          <w:p w14:paraId="427ABB6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15.195</w:t>
            </w:r>
          </w:p>
        </w:tc>
        <w:tc>
          <w:tcPr>
            <w:tcW w:w="4088" w:type="dxa"/>
          </w:tcPr>
          <w:p w14:paraId="79745207"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Octadecanoic acid</w:t>
            </w:r>
          </w:p>
        </w:tc>
        <w:tc>
          <w:tcPr>
            <w:tcW w:w="1897" w:type="dxa"/>
          </w:tcPr>
          <w:p w14:paraId="7E7BE12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0.91</w:t>
            </w:r>
          </w:p>
        </w:tc>
      </w:tr>
      <w:tr w:rsidR="00C51406" w:rsidRPr="00A82782" w14:paraId="589F33C0" w14:textId="77777777" w:rsidTr="000C3E5C">
        <w:trPr>
          <w:trHeight w:val="411"/>
        </w:trPr>
        <w:tc>
          <w:tcPr>
            <w:tcW w:w="902" w:type="dxa"/>
          </w:tcPr>
          <w:p w14:paraId="665D6A75"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637" w:type="dxa"/>
          </w:tcPr>
          <w:p w14:paraId="28C9E53E"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16.299</w:t>
            </w:r>
          </w:p>
        </w:tc>
        <w:tc>
          <w:tcPr>
            <w:tcW w:w="4088" w:type="dxa"/>
          </w:tcPr>
          <w:p w14:paraId="646C5416"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FF21FA">
              <w:rPr>
                <w:rFonts w:ascii="Times New Roman" w:hAnsi="Times New Roman" w:cs="Times New Roman"/>
                <w:sz w:val="24"/>
                <w:szCs w:val="24"/>
              </w:rPr>
              <w:t>Benzenepropanoic</w:t>
            </w:r>
            <w:proofErr w:type="spellEnd"/>
            <w:r w:rsidRPr="00FF21FA">
              <w:rPr>
                <w:rFonts w:ascii="Times New Roman" w:hAnsi="Times New Roman" w:cs="Times New Roman"/>
                <w:sz w:val="24"/>
                <w:szCs w:val="24"/>
              </w:rPr>
              <w:t xml:space="preserve"> acid, 3,5-bis(1...</w:t>
            </w:r>
          </w:p>
        </w:tc>
        <w:tc>
          <w:tcPr>
            <w:tcW w:w="1897" w:type="dxa"/>
          </w:tcPr>
          <w:p w14:paraId="2AE2C4A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0.48</w:t>
            </w:r>
          </w:p>
        </w:tc>
      </w:tr>
      <w:tr w:rsidR="00C51406" w:rsidRPr="00A82782" w14:paraId="792D391F" w14:textId="77777777" w:rsidTr="000C3E5C">
        <w:trPr>
          <w:trHeight w:val="423"/>
        </w:trPr>
        <w:tc>
          <w:tcPr>
            <w:tcW w:w="902" w:type="dxa"/>
          </w:tcPr>
          <w:p w14:paraId="6E913AF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37" w:type="dxa"/>
          </w:tcPr>
          <w:p w14:paraId="54901D5A"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16.597</w:t>
            </w:r>
          </w:p>
        </w:tc>
        <w:tc>
          <w:tcPr>
            <w:tcW w:w="4088" w:type="dxa"/>
          </w:tcPr>
          <w:p w14:paraId="37C2D6D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Squalene</w:t>
            </w:r>
          </w:p>
        </w:tc>
        <w:tc>
          <w:tcPr>
            <w:tcW w:w="1897" w:type="dxa"/>
          </w:tcPr>
          <w:p w14:paraId="48B8EB71"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6.89</w:t>
            </w:r>
          </w:p>
        </w:tc>
      </w:tr>
      <w:tr w:rsidR="00C51406" w:rsidRPr="00A82782" w14:paraId="424D6F91" w14:textId="77777777" w:rsidTr="000C3E5C">
        <w:trPr>
          <w:trHeight w:val="411"/>
        </w:trPr>
        <w:tc>
          <w:tcPr>
            <w:tcW w:w="902" w:type="dxa"/>
          </w:tcPr>
          <w:p w14:paraId="56F549C1"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637" w:type="dxa"/>
          </w:tcPr>
          <w:p w14:paraId="1B1B55BF"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17.495</w:t>
            </w:r>
          </w:p>
        </w:tc>
        <w:tc>
          <w:tcPr>
            <w:tcW w:w="4088" w:type="dxa"/>
          </w:tcPr>
          <w:p w14:paraId="02B531B2"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3-(3,4-Dimethoxycinnamoyl)-4-hyd.</w:t>
            </w:r>
          </w:p>
        </w:tc>
        <w:tc>
          <w:tcPr>
            <w:tcW w:w="1897" w:type="dxa"/>
          </w:tcPr>
          <w:p w14:paraId="7C401AB4"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1.86</w:t>
            </w:r>
          </w:p>
        </w:tc>
      </w:tr>
      <w:tr w:rsidR="00C51406" w:rsidRPr="00A82782" w14:paraId="4A0B286A" w14:textId="77777777" w:rsidTr="000C3E5C">
        <w:trPr>
          <w:trHeight w:val="411"/>
        </w:trPr>
        <w:tc>
          <w:tcPr>
            <w:tcW w:w="902" w:type="dxa"/>
          </w:tcPr>
          <w:p w14:paraId="2FBDE81E"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37" w:type="dxa"/>
          </w:tcPr>
          <w:p w14:paraId="237E839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19.275</w:t>
            </w:r>
          </w:p>
        </w:tc>
        <w:tc>
          <w:tcPr>
            <w:tcW w:w="4088" w:type="dxa"/>
          </w:tcPr>
          <w:p w14:paraId="478B16A4"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Bis(2-ethylhexyl) phthalate</w:t>
            </w:r>
          </w:p>
        </w:tc>
        <w:tc>
          <w:tcPr>
            <w:tcW w:w="1897" w:type="dxa"/>
          </w:tcPr>
          <w:p w14:paraId="3DF062CD"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0.64</w:t>
            </w:r>
          </w:p>
        </w:tc>
      </w:tr>
    </w:tbl>
    <w:p w14:paraId="291A5176" w14:textId="77777777" w:rsidR="005F206A" w:rsidRDefault="005F206A" w:rsidP="00C51406">
      <w:pPr>
        <w:jc w:val="both"/>
        <w:rPr>
          <w:rFonts w:ascii="Times New Roman" w:hAnsi="Times New Roman" w:cs="Times New Roman"/>
          <w:noProof/>
          <w:sz w:val="28"/>
          <w:szCs w:val="28"/>
          <w:lang w:eastAsia="en-GB"/>
        </w:rPr>
      </w:pPr>
    </w:p>
    <w:p w14:paraId="71B3E55E" w14:textId="77777777" w:rsidR="005F206A" w:rsidRDefault="005F206A" w:rsidP="00C51406">
      <w:pPr>
        <w:jc w:val="both"/>
        <w:rPr>
          <w:rFonts w:ascii="Times New Roman" w:hAnsi="Times New Roman" w:cs="Times New Roman"/>
          <w:sz w:val="28"/>
          <w:szCs w:val="28"/>
        </w:rPr>
      </w:pPr>
      <w:r w:rsidRPr="009A099B">
        <w:rPr>
          <w:rFonts w:ascii="Times New Roman" w:hAnsi="Times New Roman" w:cs="Times New Roman"/>
          <w:noProof/>
          <w:sz w:val="28"/>
          <w:szCs w:val="28"/>
          <w:lang w:eastAsia="en-GB"/>
        </w:rPr>
        <w:drawing>
          <wp:inline distT="0" distB="0" distL="0" distR="0" wp14:anchorId="4576A73B" wp14:editId="73FA626A">
            <wp:extent cx="6043930" cy="2991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8025" cy="2998148"/>
                    </a:xfrm>
                    <a:prstGeom prst="rect">
                      <a:avLst/>
                    </a:prstGeom>
                  </pic:spPr>
                </pic:pic>
              </a:graphicData>
            </a:graphic>
          </wp:inline>
        </w:drawing>
      </w:r>
    </w:p>
    <w:p w14:paraId="1D734E9F" w14:textId="77777777" w:rsidR="007A346F" w:rsidRPr="004272FA" w:rsidRDefault="00C51406" w:rsidP="003055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Figure 2</w:t>
      </w:r>
      <w:r w:rsidRPr="009A099B">
        <w:rPr>
          <w:rFonts w:ascii="Times New Roman" w:hAnsi="Times New Roman" w:cs="Times New Roman"/>
          <w:b/>
          <w:sz w:val="24"/>
          <w:szCs w:val="24"/>
        </w:rPr>
        <w:t>:</w:t>
      </w:r>
      <w:r w:rsidRPr="009A099B">
        <w:rPr>
          <w:rFonts w:ascii="Times New Roman" w:hAnsi="Times New Roman" w:cs="Times New Roman"/>
          <w:sz w:val="24"/>
          <w:szCs w:val="24"/>
        </w:rPr>
        <w:t xml:space="preserve"> GC-MS chromatogram of</w:t>
      </w:r>
      <w:r>
        <w:rPr>
          <w:rFonts w:ascii="Times New Roman" w:hAnsi="Times New Roman" w:cs="Times New Roman"/>
          <w:sz w:val="24"/>
          <w:szCs w:val="24"/>
        </w:rPr>
        <w:t xml:space="preserve"> Bioactive Compounds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p w14:paraId="6B9BECD2" w14:textId="77777777" w:rsidR="007A346F" w:rsidRDefault="007A346F" w:rsidP="007A346F">
      <w:pPr>
        <w:jc w:val="both"/>
        <w:rPr>
          <w:rFonts w:ascii="Times New Roman" w:hAnsi="Times New Roman" w:cs="Times New Roman"/>
          <w:b/>
          <w:sz w:val="24"/>
          <w:szCs w:val="24"/>
        </w:rPr>
      </w:pPr>
      <w:r w:rsidRPr="009A1503">
        <w:rPr>
          <w:rFonts w:ascii="Times New Roman" w:hAnsi="Times New Roman" w:cs="Times New Roman"/>
          <w:b/>
          <w:noProof/>
          <w:sz w:val="24"/>
          <w:szCs w:val="24"/>
          <w:lang w:eastAsia="en-GB"/>
        </w:rPr>
        <w:drawing>
          <wp:inline distT="0" distB="0" distL="0" distR="0" wp14:anchorId="679E707F" wp14:editId="444E98DF">
            <wp:extent cx="5881370" cy="4640580"/>
            <wp:effectExtent l="0" t="0" r="508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3569" cy="4642315"/>
                    </a:xfrm>
                    <a:prstGeom prst="rect">
                      <a:avLst/>
                    </a:prstGeom>
                  </pic:spPr>
                </pic:pic>
              </a:graphicData>
            </a:graphic>
          </wp:inline>
        </w:drawing>
      </w:r>
    </w:p>
    <w:p w14:paraId="57D923EE" w14:textId="77777777" w:rsidR="007A346F" w:rsidRPr="007A346F" w:rsidRDefault="007A346F" w:rsidP="007A346F">
      <w:pPr>
        <w:spacing w:line="480" w:lineRule="auto"/>
        <w:jc w:val="both"/>
        <w:rPr>
          <w:rFonts w:ascii="Times New Roman" w:hAnsi="Times New Roman" w:cs="Times New Roman"/>
          <w:sz w:val="24"/>
          <w:szCs w:val="24"/>
        </w:rPr>
      </w:pPr>
      <w:r w:rsidRPr="001F2190">
        <w:rPr>
          <w:rFonts w:ascii="Times New Roman" w:hAnsi="Times New Roman" w:cs="Times New Roman"/>
          <w:b/>
          <w:sz w:val="24"/>
          <w:szCs w:val="24"/>
        </w:rPr>
        <w:t xml:space="preserve">Figure 3: </w:t>
      </w:r>
      <w:r w:rsidRPr="001F2190">
        <w:rPr>
          <w:rFonts w:ascii="Times New Roman" w:hAnsi="Times New Roman" w:cs="Times New Roman"/>
          <w:sz w:val="24"/>
          <w:szCs w:val="24"/>
        </w:rPr>
        <w:t xml:space="preserve">Structure of </w:t>
      </w:r>
      <w:r>
        <w:rPr>
          <w:rFonts w:ascii="Times New Roman" w:hAnsi="Times New Roman" w:cs="Times New Roman"/>
          <w:sz w:val="24"/>
          <w:szCs w:val="24"/>
        </w:rPr>
        <w:t xml:space="preserve">Some </w:t>
      </w:r>
      <w:r w:rsidRPr="001F2190">
        <w:rPr>
          <w:rFonts w:ascii="Times New Roman" w:hAnsi="Times New Roman" w:cs="Times New Roman"/>
          <w:sz w:val="24"/>
          <w:szCs w:val="24"/>
        </w:rPr>
        <w:t>Bioactive Compounds</w:t>
      </w:r>
      <w:r>
        <w:rPr>
          <w:rFonts w:ascii="Times New Roman" w:hAnsi="Times New Roman" w:cs="Times New Roman"/>
          <w:sz w:val="24"/>
          <w:szCs w:val="24"/>
        </w:rPr>
        <w:t xml:space="preserve"> Identified</w:t>
      </w:r>
    </w:p>
    <w:p w14:paraId="4044542D" w14:textId="77777777" w:rsidR="00C51406" w:rsidRPr="007F3B65" w:rsidRDefault="00C51406" w:rsidP="00C51406">
      <w:pPr>
        <w:spacing w:before="240"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185E1FB6" w14:textId="77777777" w:rsidR="009B3D77" w:rsidRDefault="009B3D77" w:rsidP="00C51406">
      <w:pPr>
        <w:spacing w:after="0" w:line="480" w:lineRule="auto"/>
        <w:jc w:val="both"/>
        <w:rPr>
          <w:rFonts w:ascii="Times New Roman" w:hAnsi="Times New Roman" w:cs="Times New Roman"/>
          <w:sz w:val="24"/>
          <w:szCs w:val="24"/>
        </w:rPr>
      </w:pPr>
      <w:r w:rsidRPr="009B3D77">
        <w:rPr>
          <w:rFonts w:ascii="Times New Roman" w:hAnsi="Times New Roman" w:cs="Times New Roman"/>
          <w:sz w:val="24"/>
          <w:szCs w:val="24"/>
        </w:rPr>
        <w:t xml:space="preserve">The present study established the phytochemical composition of </w:t>
      </w:r>
      <w:r w:rsidRPr="009B3D77">
        <w:rPr>
          <w:rFonts w:ascii="Times New Roman" w:hAnsi="Times New Roman" w:cs="Times New Roman"/>
          <w:i/>
          <w:sz w:val="24"/>
          <w:szCs w:val="24"/>
        </w:rPr>
        <w:t xml:space="preserve">Ageratum </w:t>
      </w:r>
      <w:proofErr w:type="spellStart"/>
      <w:r w:rsidRPr="009B3D77">
        <w:rPr>
          <w:rFonts w:ascii="Times New Roman" w:hAnsi="Times New Roman" w:cs="Times New Roman"/>
          <w:i/>
          <w:sz w:val="24"/>
          <w:szCs w:val="24"/>
        </w:rPr>
        <w:t>conyzoides</w:t>
      </w:r>
      <w:proofErr w:type="spellEnd"/>
      <w:r w:rsidR="007F122C">
        <w:rPr>
          <w:rFonts w:ascii="Times New Roman" w:hAnsi="Times New Roman" w:cs="Times New Roman"/>
          <w:sz w:val="24"/>
          <w:szCs w:val="24"/>
        </w:rPr>
        <w:t xml:space="preserve"> leaves using GC-</w:t>
      </w:r>
      <w:r w:rsidR="008A62D2">
        <w:rPr>
          <w:rFonts w:ascii="Times New Roman" w:hAnsi="Times New Roman" w:cs="Times New Roman"/>
          <w:sz w:val="24"/>
          <w:szCs w:val="24"/>
        </w:rPr>
        <w:t>MS and HPLC techniques. The GC-</w:t>
      </w:r>
      <w:r w:rsidRPr="009B3D77">
        <w:rPr>
          <w:rFonts w:ascii="Times New Roman" w:hAnsi="Times New Roman" w:cs="Times New Roman"/>
          <w:sz w:val="24"/>
          <w:szCs w:val="24"/>
        </w:rPr>
        <w:t xml:space="preserve">MS analysis identified major metabolites such as </w:t>
      </w:r>
      <w:proofErr w:type="spellStart"/>
      <w:r w:rsidRPr="009B3D77">
        <w:rPr>
          <w:rFonts w:ascii="Times New Roman" w:hAnsi="Times New Roman" w:cs="Times New Roman"/>
          <w:sz w:val="24"/>
          <w:szCs w:val="24"/>
        </w:rPr>
        <w:t>precocene</w:t>
      </w:r>
      <w:proofErr w:type="spellEnd"/>
      <w:r w:rsidRPr="009B3D77">
        <w:rPr>
          <w:rFonts w:ascii="Times New Roman" w:hAnsi="Times New Roman" w:cs="Times New Roman"/>
          <w:sz w:val="24"/>
          <w:szCs w:val="24"/>
        </w:rPr>
        <w:t xml:space="preserve"> I, caryophyllene, n-</w:t>
      </w:r>
      <w:proofErr w:type="spellStart"/>
      <w:r w:rsidRPr="009B3D77">
        <w:rPr>
          <w:rFonts w:ascii="Times New Roman" w:hAnsi="Times New Roman" w:cs="Times New Roman"/>
          <w:sz w:val="24"/>
          <w:szCs w:val="24"/>
        </w:rPr>
        <w:t>hexadecanoic</w:t>
      </w:r>
      <w:proofErr w:type="spellEnd"/>
      <w:r w:rsidRPr="009B3D77">
        <w:rPr>
          <w:rFonts w:ascii="Times New Roman" w:hAnsi="Times New Roman" w:cs="Times New Roman"/>
          <w:sz w:val="24"/>
          <w:szCs w:val="24"/>
        </w:rPr>
        <w:t xml:space="preserve"> acid, squalene, and phytol, which are linked to diverse pharmacological properties including antimicrobial, antioxidant, insecticidal, and anti-inflammatory effects. HPLC further revealed substantial concentrations of phenolic acids, notably ferulic, gallic, tannic, and caffeic acids, known for their potent bioactivities. The combined presence of these bioactive compounds affirms the therapeutic potential of </w:t>
      </w:r>
      <w:r w:rsidRPr="009B3D77">
        <w:rPr>
          <w:rFonts w:ascii="Times New Roman" w:hAnsi="Times New Roman" w:cs="Times New Roman"/>
          <w:i/>
          <w:sz w:val="24"/>
          <w:szCs w:val="24"/>
        </w:rPr>
        <w:t xml:space="preserve">A. </w:t>
      </w:r>
      <w:proofErr w:type="spellStart"/>
      <w:r w:rsidRPr="009B3D77">
        <w:rPr>
          <w:rFonts w:ascii="Times New Roman" w:hAnsi="Times New Roman" w:cs="Times New Roman"/>
          <w:i/>
          <w:sz w:val="24"/>
          <w:szCs w:val="24"/>
        </w:rPr>
        <w:t>conyzoides</w:t>
      </w:r>
      <w:proofErr w:type="spellEnd"/>
      <w:r w:rsidRPr="009B3D77">
        <w:rPr>
          <w:rFonts w:ascii="Times New Roman" w:hAnsi="Times New Roman" w:cs="Times New Roman"/>
          <w:sz w:val="24"/>
          <w:szCs w:val="24"/>
        </w:rPr>
        <w:t xml:space="preserve"> and validates its ethnome</w:t>
      </w:r>
      <w:r>
        <w:rPr>
          <w:rFonts w:ascii="Times New Roman" w:hAnsi="Times New Roman" w:cs="Times New Roman"/>
          <w:sz w:val="24"/>
          <w:szCs w:val="24"/>
        </w:rPr>
        <w:t>dicinal applications. T</w:t>
      </w:r>
      <w:r w:rsidRPr="009B3D77">
        <w:rPr>
          <w:rFonts w:ascii="Times New Roman" w:hAnsi="Times New Roman" w:cs="Times New Roman"/>
          <w:sz w:val="24"/>
          <w:szCs w:val="24"/>
        </w:rPr>
        <w:t xml:space="preserve">he findings provide a scientific </w:t>
      </w:r>
      <w:r w:rsidRPr="009B3D77">
        <w:rPr>
          <w:rFonts w:ascii="Times New Roman" w:hAnsi="Times New Roman" w:cs="Times New Roman"/>
          <w:sz w:val="24"/>
          <w:szCs w:val="24"/>
        </w:rPr>
        <w:lastRenderedPageBreak/>
        <w:t xml:space="preserve">framework for the plant’s traditional uses and suggest its promise as a reservoir of natural compounds for future drug discovery and </w:t>
      </w:r>
      <w:r w:rsidRPr="00FB7563">
        <w:rPr>
          <w:rFonts w:ascii="Times New Roman" w:hAnsi="Times New Roman" w:cs="Times New Roman"/>
          <w:sz w:val="24"/>
          <w:szCs w:val="24"/>
        </w:rPr>
        <w:t>bioactivity-guided studies</w:t>
      </w:r>
      <w:r w:rsidRPr="009B3D77">
        <w:rPr>
          <w:rFonts w:ascii="Times New Roman" w:hAnsi="Times New Roman" w:cs="Times New Roman"/>
          <w:sz w:val="24"/>
          <w:szCs w:val="24"/>
        </w:rPr>
        <w:t>.</w:t>
      </w:r>
    </w:p>
    <w:p w14:paraId="6DF34907" w14:textId="77777777" w:rsidR="00C51406" w:rsidRPr="00B61A59" w:rsidRDefault="00C51406" w:rsidP="00492E21">
      <w:pPr>
        <w:spacing w:after="0" w:line="480" w:lineRule="auto"/>
        <w:jc w:val="both"/>
        <w:rPr>
          <w:rFonts w:ascii="Times New Roman" w:hAnsi="Times New Roman" w:cs="Times New Roman"/>
          <w:b/>
          <w:sz w:val="24"/>
          <w:szCs w:val="24"/>
        </w:rPr>
      </w:pPr>
      <w:r w:rsidRPr="00B61A59">
        <w:rPr>
          <w:rFonts w:ascii="Times New Roman" w:hAnsi="Times New Roman" w:cs="Times New Roman"/>
          <w:b/>
          <w:sz w:val="24"/>
          <w:szCs w:val="24"/>
        </w:rPr>
        <w:t>REFERENCES</w:t>
      </w:r>
    </w:p>
    <w:p w14:paraId="29458F6D" w14:textId="77777777" w:rsidR="003F536B" w:rsidRPr="003F536B" w:rsidRDefault="003F536B"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3F536B">
        <w:rPr>
          <w:rFonts w:ascii="Times New Roman" w:hAnsi="Times New Roman" w:cs="Times New Roman"/>
          <w:color w:val="222222"/>
          <w:sz w:val="24"/>
          <w:szCs w:val="24"/>
          <w:shd w:val="clear" w:color="auto" w:fill="FFFFFF"/>
        </w:rPr>
        <w:t>Ahuchaogu</w:t>
      </w:r>
      <w:proofErr w:type="spellEnd"/>
      <w:r w:rsidRPr="003F536B">
        <w:rPr>
          <w:rFonts w:ascii="Times New Roman" w:hAnsi="Times New Roman" w:cs="Times New Roman"/>
          <w:color w:val="222222"/>
          <w:sz w:val="24"/>
          <w:szCs w:val="24"/>
          <w:shd w:val="clear" w:color="auto" w:fill="FFFFFF"/>
        </w:rPr>
        <w:t xml:space="preserve">, A. A., Ogbuehi, G. I., Obike, A. I., </w:t>
      </w:r>
      <w:proofErr w:type="spellStart"/>
      <w:r w:rsidRPr="003F536B">
        <w:rPr>
          <w:rFonts w:ascii="Times New Roman" w:hAnsi="Times New Roman" w:cs="Times New Roman"/>
          <w:color w:val="222222"/>
          <w:sz w:val="24"/>
          <w:szCs w:val="24"/>
          <w:shd w:val="clear" w:color="auto" w:fill="FFFFFF"/>
        </w:rPr>
        <w:t>Egedeuzu</w:t>
      </w:r>
      <w:proofErr w:type="spellEnd"/>
      <w:r w:rsidRPr="003F536B">
        <w:rPr>
          <w:rFonts w:ascii="Times New Roman" w:hAnsi="Times New Roman" w:cs="Times New Roman"/>
          <w:color w:val="222222"/>
          <w:sz w:val="24"/>
          <w:szCs w:val="24"/>
          <w:shd w:val="clear" w:color="auto" w:fill="FFFFFF"/>
        </w:rPr>
        <w:t xml:space="preserve">, C. S., Chukwu, O. J., &amp; </w:t>
      </w:r>
      <w:proofErr w:type="spellStart"/>
      <w:r w:rsidRPr="003F536B">
        <w:rPr>
          <w:rFonts w:ascii="Times New Roman" w:hAnsi="Times New Roman" w:cs="Times New Roman"/>
          <w:color w:val="222222"/>
          <w:sz w:val="24"/>
          <w:szCs w:val="24"/>
          <w:shd w:val="clear" w:color="auto" w:fill="FFFFFF"/>
        </w:rPr>
        <w:t>Echeme</w:t>
      </w:r>
      <w:proofErr w:type="spellEnd"/>
      <w:r w:rsidRPr="003F536B">
        <w:rPr>
          <w:rFonts w:ascii="Times New Roman" w:hAnsi="Times New Roman" w:cs="Times New Roman"/>
          <w:color w:val="222222"/>
          <w:sz w:val="24"/>
          <w:szCs w:val="24"/>
          <w:shd w:val="clear" w:color="auto" w:fill="FFFFFF"/>
        </w:rPr>
        <w:t xml:space="preserve">, J. B. O. (2018). GC-MS analysis of bioactive compounds from whole plant chloroform extract of Ageratum </w:t>
      </w:r>
      <w:proofErr w:type="spellStart"/>
      <w:r w:rsidRPr="003F536B">
        <w:rPr>
          <w:rFonts w:ascii="Times New Roman" w:hAnsi="Times New Roman" w:cs="Times New Roman"/>
          <w:color w:val="222222"/>
          <w:sz w:val="24"/>
          <w:szCs w:val="24"/>
          <w:shd w:val="clear" w:color="auto" w:fill="FFFFFF"/>
        </w:rPr>
        <w:t>conyzoides</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IJMPNP</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4</w:t>
      </w:r>
      <w:r w:rsidRPr="003F536B">
        <w:rPr>
          <w:rFonts w:ascii="Times New Roman" w:hAnsi="Times New Roman" w:cs="Times New Roman"/>
          <w:color w:val="222222"/>
          <w:sz w:val="24"/>
          <w:szCs w:val="24"/>
          <w:shd w:val="clear" w:color="auto" w:fill="FFFFFF"/>
        </w:rPr>
        <w:t>, 13-24.</w:t>
      </w:r>
    </w:p>
    <w:p w14:paraId="6C9C0211" w14:textId="77777777" w:rsidR="003F536B" w:rsidRPr="000D7064" w:rsidRDefault="003F536B" w:rsidP="003F536B">
      <w:pPr>
        <w:pStyle w:val="ListParagraph"/>
        <w:numPr>
          <w:ilvl w:val="0"/>
          <w:numId w:val="1"/>
        </w:numPr>
        <w:spacing w:line="480" w:lineRule="auto"/>
        <w:jc w:val="both"/>
        <w:rPr>
          <w:rFonts w:ascii="Times New Roman" w:hAnsi="Times New Roman" w:cs="Times New Roman"/>
          <w:sz w:val="24"/>
          <w:szCs w:val="24"/>
        </w:rPr>
      </w:pPr>
      <w:r w:rsidRPr="003F536B">
        <w:rPr>
          <w:rFonts w:ascii="Times New Roman" w:hAnsi="Times New Roman" w:cs="Times New Roman"/>
          <w:sz w:val="24"/>
          <w:szCs w:val="24"/>
        </w:rPr>
        <w:t xml:space="preserve">Aja, P. M., </w:t>
      </w:r>
      <w:proofErr w:type="spellStart"/>
      <w:r w:rsidRPr="003F536B">
        <w:rPr>
          <w:rFonts w:ascii="Times New Roman" w:hAnsi="Times New Roman" w:cs="Times New Roman"/>
          <w:sz w:val="24"/>
          <w:szCs w:val="24"/>
        </w:rPr>
        <w:t>Enechi</w:t>
      </w:r>
      <w:proofErr w:type="spellEnd"/>
      <w:r w:rsidRPr="003F536B">
        <w:rPr>
          <w:rFonts w:ascii="Times New Roman" w:hAnsi="Times New Roman" w:cs="Times New Roman"/>
          <w:sz w:val="24"/>
          <w:szCs w:val="24"/>
        </w:rPr>
        <w:t xml:space="preserve">, O. C., </w:t>
      </w:r>
      <w:proofErr w:type="spellStart"/>
      <w:r w:rsidRPr="003F536B">
        <w:rPr>
          <w:rFonts w:ascii="Times New Roman" w:hAnsi="Times New Roman" w:cs="Times New Roman"/>
          <w:sz w:val="24"/>
          <w:szCs w:val="24"/>
        </w:rPr>
        <w:t>Ozougwu</w:t>
      </w:r>
      <w:proofErr w:type="spellEnd"/>
      <w:r w:rsidRPr="003F536B">
        <w:rPr>
          <w:rFonts w:ascii="Times New Roman" w:hAnsi="Times New Roman" w:cs="Times New Roman"/>
          <w:sz w:val="24"/>
          <w:szCs w:val="24"/>
        </w:rPr>
        <w:t xml:space="preserve">, V. E., </w:t>
      </w:r>
      <w:proofErr w:type="spellStart"/>
      <w:r w:rsidRPr="003F536B">
        <w:rPr>
          <w:rFonts w:ascii="Times New Roman" w:hAnsi="Times New Roman" w:cs="Times New Roman"/>
          <w:sz w:val="24"/>
          <w:szCs w:val="24"/>
        </w:rPr>
        <w:t>Onya-Mmaghiri</w:t>
      </w:r>
      <w:proofErr w:type="spellEnd"/>
      <w:r w:rsidRPr="003F536B">
        <w:rPr>
          <w:rFonts w:ascii="Times New Roman" w:hAnsi="Times New Roman" w:cs="Times New Roman"/>
          <w:sz w:val="24"/>
          <w:szCs w:val="24"/>
        </w:rPr>
        <w:t xml:space="preserve">, E. A., Agu, K. A., Ali-Ikechukwu, A., &amp; Nweke, O. L. (2016). Phytochemical Composition, Gas Chromatography-Mass </w:t>
      </w:r>
      <w:r w:rsidRPr="000D7064">
        <w:rPr>
          <w:rFonts w:ascii="Times New Roman" w:hAnsi="Times New Roman" w:cs="Times New Roman"/>
          <w:sz w:val="24"/>
          <w:szCs w:val="24"/>
        </w:rPr>
        <w:t xml:space="preserve">Spectrometric (GC-MS) Analysis and Anti-Bacterial Activity of Ethanol Leaf–Extract of </w:t>
      </w:r>
      <w:r w:rsidRPr="000D7064">
        <w:rPr>
          <w:rFonts w:ascii="Times New Roman" w:hAnsi="Times New Roman" w:cs="Times New Roman"/>
          <w:i/>
          <w:sz w:val="24"/>
          <w:szCs w:val="24"/>
        </w:rPr>
        <w:t xml:space="preserve">Ageratum </w:t>
      </w:r>
      <w:proofErr w:type="spellStart"/>
      <w:r w:rsidRPr="000D7064">
        <w:rPr>
          <w:rFonts w:ascii="Times New Roman" w:hAnsi="Times New Roman" w:cs="Times New Roman"/>
          <w:i/>
          <w:sz w:val="24"/>
          <w:szCs w:val="24"/>
        </w:rPr>
        <w:t>conyzoides</w:t>
      </w:r>
      <w:proofErr w:type="spellEnd"/>
      <w:r w:rsidRPr="000D7064">
        <w:rPr>
          <w:rFonts w:ascii="Times New Roman" w:hAnsi="Times New Roman" w:cs="Times New Roman"/>
          <w:sz w:val="24"/>
          <w:szCs w:val="24"/>
        </w:rPr>
        <w:t xml:space="preserve">. </w:t>
      </w:r>
      <w:r w:rsidRPr="000D7064">
        <w:rPr>
          <w:rFonts w:ascii="Times New Roman" w:hAnsi="Times New Roman" w:cs="Times New Roman"/>
          <w:i/>
          <w:sz w:val="24"/>
          <w:szCs w:val="24"/>
        </w:rPr>
        <w:t>African Journal of Basic and Applied Sciences,</w:t>
      </w:r>
      <w:r w:rsidRPr="000D7064">
        <w:rPr>
          <w:rFonts w:ascii="Times New Roman" w:hAnsi="Times New Roman" w:cs="Times New Roman"/>
          <w:sz w:val="24"/>
          <w:szCs w:val="24"/>
        </w:rPr>
        <w:t xml:space="preserve"> 8(1), 34-40.</w:t>
      </w:r>
    </w:p>
    <w:p w14:paraId="38082C3B" w14:textId="77777777" w:rsidR="000D7064" w:rsidRPr="000D7064" w:rsidRDefault="000D7064"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0D7064">
        <w:rPr>
          <w:rFonts w:ascii="Times New Roman" w:hAnsi="Times New Roman" w:cs="Times New Roman"/>
          <w:color w:val="222222"/>
          <w:sz w:val="24"/>
          <w:szCs w:val="24"/>
          <w:shd w:val="clear" w:color="auto" w:fill="FFFFFF"/>
        </w:rPr>
        <w:t>Ajoko</w:t>
      </w:r>
      <w:proofErr w:type="spellEnd"/>
      <w:r w:rsidRPr="000D7064">
        <w:rPr>
          <w:rFonts w:ascii="Times New Roman" w:hAnsi="Times New Roman" w:cs="Times New Roman"/>
          <w:color w:val="222222"/>
          <w:sz w:val="24"/>
          <w:szCs w:val="24"/>
          <w:shd w:val="clear" w:color="auto" w:fill="FFFFFF"/>
        </w:rPr>
        <w:t xml:space="preserve">, I. T., Amos-Tautua, B. M., &amp; </w:t>
      </w:r>
      <w:proofErr w:type="spellStart"/>
      <w:r w:rsidRPr="000D7064">
        <w:rPr>
          <w:rFonts w:ascii="Times New Roman" w:hAnsi="Times New Roman" w:cs="Times New Roman"/>
          <w:color w:val="222222"/>
          <w:sz w:val="24"/>
          <w:szCs w:val="24"/>
          <w:shd w:val="clear" w:color="auto" w:fill="FFFFFF"/>
        </w:rPr>
        <w:t>Bamgbade</w:t>
      </w:r>
      <w:proofErr w:type="spellEnd"/>
      <w:r w:rsidRPr="000D7064">
        <w:rPr>
          <w:rFonts w:ascii="Times New Roman" w:hAnsi="Times New Roman" w:cs="Times New Roman"/>
          <w:color w:val="222222"/>
          <w:sz w:val="24"/>
          <w:szCs w:val="24"/>
          <w:shd w:val="clear" w:color="auto" w:fill="FFFFFF"/>
        </w:rPr>
        <w:t xml:space="preserve">, E. O. (2023). HPLC analysis and anti-inflammatory effect of methanol extract of the leaves of </w:t>
      </w:r>
      <w:proofErr w:type="spellStart"/>
      <w:r w:rsidRPr="000D7064">
        <w:rPr>
          <w:rFonts w:ascii="Times New Roman" w:hAnsi="Times New Roman" w:cs="Times New Roman"/>
          <w:color w:val="222222"/>
          <w:sz w:val="24"/>
          <w:szCs w:val="24"/>
          <w:shd w:val="clear" w:color="auto" w:fill="FFFFFF"/>
        </w:rPr>
        <w:t>triumfetta</w:t>
      </w:r>
      <w:proofErr w:type="spellEnd"/>
      <w:r w:rsidRPr="000D7064">
        <w:rPr>
          <w:rFonts w:ascii="Times New Roman" w:hAnsi="Times New Roman" w:cs="Times New Roman"/>
          <w:color w:val="222222"/>
          <w:sz w:val="24"/>
          <w:szCs w:val="24"/>
          <w:shd w:val="clear" w:color="auto" w:fill="FFFFFF"/>
        </w:rPr>
        <w:t xml:space="preserve"> </w:t>
      </w:r>
      <w:proofErr w:type="spellStart"/>
      <w:r w:rsidRPr="000D7064">
        <w:rPr>
          <w:rFonts w:ascii="Times New Roman" w:hAnsi="Times New Roman" w:cs="Times New Roman"/>
          <w:color w:val="222222"/>
          <w:sz w:val="24"/>
          <w:szCs w:val="24"/>
          <w:shd w:val="clear" w:color="auto" w:fill="FFFFFF"/>
        </w:rPr>
        <w:t>cordifolia</w:t>
      </w:r>
      <w:proofErr w:type="spellEnd"/>
      <w:r w:rsidRPr="000D7064">
        <w:rPr>
          <w:rFonts w:ascii="Times New Roman" w:hAnsi="Times New Roman" w:cs="Times New Roman"/>
          <w:color w:val="222222"/>
          <w:sz w:val="24"/>
          <w:szCs w:val="24"/>
          <w:shd w:val="clear" w:color="auto" w:fill="FFFFFF"/>
        </w:rPr>
        <w:t xml:space="preserve"> A. Rich.</w:t>
      </w:r>
      <w:r>
        <w:rPr>
          <w:rFonts w:ascii="Times New Roman" w:hAnsi="Times New Roman" w:cs="Times New Roman"/>
          <w:color w:val="222222"/>
          <w:sz w:val="24"/>
          <w:szCs w:val="24"/>
          <w:shd w:val="clear" w:color="auto" w:fill="FFFFFF"/>
        </w:rPr>
        <w:t xml:space="preserve"> </w:t>
      </w:r>
      <w:r w:rsidRPr="000D7064">
        <w:rPr>
          <w:rFonts w:ascii="Times New Roman" w:hAnsi="Times New Roman" w:cs="Times New Roman"/>
          <w:color w:val="222222"/>
          <w:sz w:val="24"/>
          <w:szCs w:val="24"/>
          <w:shd w:val="clear" w:color="auto" w:fill="FFFFFF"/>
        </w:rPr>
        <w:t>(</w:t>
      </w:r>
      <w:proofErr w:type="spellStart"/>
      <w:r w:rsidRPr="000D7064">
        <w:rPr>
          <w:rFonts w:ascii="Times New Roman" w:hAnsi="Times New Roman" w:cs="Times New Roman"/>
          <w:color w:val="222222"/>
          <w:sz w:val="24"/>
          <w:szCs w:val="24"/>
          <w:shd w:val="clear" w:color="auto" w:fill="FFFFFF"/>
        </w:rPr>
        <w:t>Malvaceae</w:t>
      </w:r>
      <w:proofErr w:type="spellEnd"/>
      <w:r w:rsidRPr="000D7064">
        <w:rPr>
          <w:rFonts w:ascii="Times New Roman" w:hAnsi="Times New Roman" w:cs="Times New Roman"/>
          <w:color w:val="222222"/>
          <w:sz w:val="24"/>
          <w:szCs w:val="24"/>
          <w:shd w:val="clear" w:color="auto" w:fill="FFFFFF"/>
        </w:rPr>
        <w:t>) Available in Bayelsa State, Nigeria. </w:t>
      </w:r>
      <w:r w:rsidRPr="000D7064">
        <w:rPr>
          <w:rFonts w:ascii="Times New Roman" w:hAnsi="Times New Roman" w:cs="Times New Roman"/>
          <w:i/>
          <w:iCs/>
          <w:color w:val="222222"/>
          <w:sz w:val="24"/>
          <w:szCs w:val="24"/>
          <w:shd w:val="clear" w:color="auto" w:fill="FFFFFF"/>
        </w:rPr>
        <w:t>Scholars International Journal of Chemistry and Material Sciences</w:t>
      </w:r>
      <w:r w:rsidRPr="000D7064">
        <w:rPr>
          <w:rFonts w:ascii="Times New Roman" w:hAnsi="Times New Roman" w:cs="Times New Roman"/>
          <w:color w:val="222222"/>
          <w:sz w:val="24"/>
          <w:szCs w:val="24"/>
          <w:shd w:val="clear" w:color="auto" w:fill="FFFFFF"/>
        </w:rPr>
        <w:t>, </w:t>
      </w:r>
      <w:r w:rsidRPr="000D7064">
        <w:rPr>
          <w:rFonts w:ascii="Times New Roman" w:hAnsi="Times New Roman" w:cs="Times New Roman"/>
          <w:iCs/>
          <w:color w:val="222222"/>
          <w:sz w:val="24"/>
          <w:szCs w:val="24"/>
          <w:shd w:val="clear" w:color="auto" w:fill="FFFFFF"/>
        </w:rPr>
        <w:t>6</w:t>
      </w:r>
      <w:r w:rsidRPr="000D7064">
        <w:rPr>
          <w:rFonts w:ascii="Times New Roman" w:hAnsi="Times New Roman" w:cs="Times New Roman"/>
          <w:color w:val="222222"/>
          <w:sz w:val="24"/>
          <w:szCs w:val="24"/>
          <w:shd w:val="clear" w:color="auto" w:fill="FFFFFF"/>
        </w:rPr>
        <w:t>(06), 115-125.</w:t>
      </w:r>
    </w:p>
    <w:p w14:paraId="2C959632" w14:textId="77777777" w:rsidR="00A44B69" w:rsidRPr="00A44B69" w:rsidRDefault="00A44B69" w:rsidP="00C51406">
      <w:pPr>
        <w:pStyle w:val="ListParagraph"/>
        <w:numPr>
          <w:ilvl w:val="0"/>
          <w:numId w:val="1"/>
        </w:numPr>
        <w:spacing w:line="480" w:lineRule="auto"/>
        <w:jc w:val="both"/>
        <w:rPr>
          <w:rFonts w:ascii="Times New Roman" w:hAnsi="Times New Roman" w:cs="Times New Roman"/>
          <w:sz w:val="24"/>
          <w:szCs w:val="24"/>
        </w:rPr>
      </w:pPr>
      <w:r w:rsidRPr="00A44B69">
        <w:rPr>
          <w:rFonts w:ascii="Times New Roman" w:hAnsi="Times New Roman" w:cs="Times New Roman"/>
          <w:color w:val="222222"/>
          <w:sz w:val="24"/>
          <w:szCs w:val="24"/>
          <w:shd w:val="clear" w:color="auto" w:fill="FFFFFF"/>
        </w:rPr>
        <w:t xml:space="preserve">Amos-Tautua, B. M., Ajoko, I. T., &amp; Ebong, C. U. (2025). Phytocompounds profiling and assessment of the antioxidant and anti-inflammatory efficacies of </w:t>
      </w:r>
      <w:proofErr w:type="spellStart"/>
      <w:r w:rsidRPr="00A44B69">
        <w:rPr>
          <w:rFonts w:ascii="Times New Roman" w:hAnsi="Times New Roman" w:cs="Times New Roman"/>
          <w:i/>
          <w:color w:val="222222"/>
          <w:sz w:val="24"/>
          <w:szCs w:val="24"/>
          <w:shd w:val="clear" w:color="auto" w:fill="FFFFFF"/>
        </w:rPr>
        <w:t>Spondias</w:t>
      </w:r>
      <w:proofErr w:type="spellEnd"/>
      <w:r w:rsidRPr="00A44B69">
        <w:rPr>
          <w:rFonts w:ascii="Times New Roman" w:hAnsi="Times New Roman" w:cs="Times New Roman"/>
          <w:i/>
          <w:color w:val="222222"/>
          <w:sz w:val="24"/>
          <w:szCs w:val="24"/>
          <w:shd w:val="clear" w:color="auto" w:fill="FFFFFF"/>
        </w:rPr>
        <w:t xml:space="preserve"> </w:t>
      </w:r>
      <w:proofErr w:type="spellStart"/>
      <w:r w:rsidRPr="00A44B69">
        <w:rPr>
          <w:rFonts w:ascii="Times New Roman" w:hAnsi="Times New Roman" w:cs="Times New Roman"/>
          <w:i/>
          <w:color w:val="222222"/>
          <w:sz w:val="24"/>
          <w:szCs w:val="24"/>
          <w:shd w:val="clear" w:color="auto" w:fill="FFFFFF"/>
        </w:rPr>
        <w:t>mombin</w:t>
      </w:r>
      <w:proofErr w:type="spellEnd"/>
      <w:r w:rsidRPr="00A44B69">
        <w:rPr>
          <w:rFonts w:ascii="Times New Roman" w:hAnsi="Times New Roman" w:cs="Times New Roman"/>
          <w:color w:val="222222"/>
          <w:sz w:val="24"/>
          <w:szCs w:val="24"/>
          <w:shd w:val="clear" w:color="auto" w:fill="FFFFFF"/>
        </w:rPr>
        <w:t xml:space="preserve"> (Linn) leaf extracts. </w:t>
      </w:r>
      <w:r w:rsidRPr="00A44B69">
        <w:rPr>
          <w:rFonts w:ascii="Times New Roman" w:hAnsi="Times New Roman" w:cs="Times New Roman"/>
          <w:i/>
          <w:iCs/>
          <w:color w:val="222222"/>
          <w:sz w:val="24"/>
          <w:szCs w:val="24"/>
          <w:shd w:val="clear" w:color="auto" w:fill="FFFFFF"/>
        </w:rPr>
        <w:t>South Asian Res J Nat Prod</w:t>
      </w:r>
      <w:r w:rsidRPr="00A44B69">
        <w:rPr>
          <w:rFonts w:ascii="Times New Roman" w:hAnsi="Times New Roman" w:cs="Times New Roman"/>
          <w:color w:val="222222"/>
          <w:sz w:val="24"/>
          <w:szCs w:val="24"/>
          <w:shd w:val="clear" w:color="auto" w:fill="FFFFFF"/>
        </w:rPr>
        <w:t>, </w:t>
      </w:r>
      <w:r w:rsidRPr="00A44B69">
        <w:rPr>
          <w:rFonts w:ascii="Times New Roman" w:hAnsi="Times New Roman" w:cs="Times New Roman"/>
          <w:i/>
          <w:iCs/>
          <w:color w:val="222222"/>
          <w:sz w:val="24"/>
          <w:szCs w:val="24"/>
          <w:shd w:val="clear" w:color="auto" w:fill="FFFFFF"/>
        </w:rPr>
        <w:t>8</w:t>
      </w:r>
      <w:r w:rsidRPr="00A44B69">
        <w:rPr>
          <w:rFonts w:ascii="Times New Roman" w:hAnsi="Times New Roman" w:cs="Times New Roman"/>
          <w:color w:val="222222"/>
          <w:sz w:val="24"/>
          <w:szCs w:val="24"/>
          <w:shd w:val="clear" w:color="auto" w:fill="FFFFFF"/>
        </w:rPr>
        <w:t>(1), 1-20.</w:t>
      </w:r>
    </w:p>
    <w:p w14:paraId="01AFCFF0"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FB14C7">
        <w:rPr>
          <w:rFonts w:ascii="Times New Roman" w:hAnsi="Times New Roman" w:cs="Times New Roman"/>
          <w:sz w:val="24"/>
          <w:szCs w:val="24"/>
        </w:rPr>
        <w:t xml:space="preserve">Calderon-Montano, J., Burgos-Moron, E., Pérez-Guerrero, C., &amp; Lopez-Lazaro, M. (2011). A review on the dietary flavonoid kaempferol. </w:t>
      </w:r>
      <w:r w:rsidRPr="00FB14C7">
        <w:rPr>
          <w:rFonts w:ascii="Times New Roman" w:hAnsi="Times New Roman" w:cs="Times New Roman"/>
          <w:i/>
          <w:sz w:val="24"/>
          <w:szCs w:val="24"/>
        </w:rPr>
        <w:t>Mini Reviews in Medicinal Chemistry</w:t>
      </w:r>
      <w:r w:rsidRPr="00FB14C7">
        <w:rPr>
          <w:rFonts w:ascii="Times New Roman" w:hAnsi="Times New Roman" w:cs="Times New Roman"/>
          <w:sz w:val="24"/>
          <w:szCs w:val="24"/>
        </w:rPr>
        <w:t>, 11(4), 298-344.</w:t>
      </w:r>
    </w:p>
    <w:p w14:paraId="50C8E083" w14:textId="77777777" w:rsidR="0004675A" w:rsidRDefault="00B2589C" w:rsidP="0004675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 Moraes, J., de Oliveira, R.  N., </w:t>
      </w:r>
      <w:r w:rsidR="0004675A" w:rsidRPr="0004675A">
        <w:rPr>
          <w:rFonts w:ascii="Times New Roman" w:hAnsi="Times New Roman" w:cs="Times New Roman"/>
          <w:sz w:val="24"/>
          <w:szCs w:val="24"/>
        </w:rPr>
        <w:t>Co</w:t>
      </w:r>
      <w:r>
        <w:rPr>
          <w:rFonts w:ascii="Times New Roman" w:hAnsi="Times New Roman" w:cs="Times New Roman"/>
          <w:sz w:val="24"/>
          <w:szCs w:val="24"/>
        </w:rPr>
        <w:t xml:space="preserve">sta, J.  P., Junior, A.  L., de Sousa, </w:t>
      </w:r>
      <w:r w:rsidR="0004675A" w:rsidRPr="0004675A">
        <w:rPr>
          <w:rFonts w:ascii="Times New Roman" w:hAnsi="Times New Roman" w:cs="Times New Roman"/>
          <w:sz w:val="24"/>
          <w:szCs w:val="24"/>
        </w:rPr>
        <w:t>D.</w:t>
      </w:r>
      <w:r>
        <w:rPr>
          <w:rFonts w:ascii="Times New Roman" w:hAnsi="Times New Roman" w:cs="Times New Roman"/>
          <w:sz w:val="24"/>
          <w:szCs w:val="24"/>
        </w:rPr>
        <w:t xml:space="preserve"> P., Freitas, R. M., &amp;</w:t>
      </w:r>
      <w:r w:rsidR="0004675A" w:rsidRPr="0004675A">
        <w:rPr>
          <w:rFonts w:ascii="Times New Roman" w:hAnsi="Times New Roman" w:cs="Times New Roman"/>
          <w:sz w:val="24"/>
          <w:szCs w:val="24"/>
        </w:rPr>
        <w:t xml:space="preserve"> Pinto</w:t>
      </w:r>
      <w:r>
        <w:rPr>
          <w:rFonts w:ascii="Times New Roman" w:hAnsi="Times New Roman" w:cs="Times New Roman"/>
          <w:sz w:val="24"/>
          <w:szCs w:val="24"/>
        </w:rPr>
        <w:t xml:space="preserve">, P.   L. (2014).   Phytol, </w:t>
      </w:r>
      <w:r w:rsidR="0004675A" w:rsidRPr="0004675A">
        <w:rPr>
          <w:rFonts w:ascii="Times New Roman" w:hAnsi="Times New Roman" w:cs="Times New Roman"/>
          <w:sz w:val="24"/>
          <w:szCs w:val="24"/>
        </w:rPr>
        <w:t>a</w:t>
      </w:r>
      <w:r>
        <w:rPr>
          <w:rFonts w:ascii="Times New Roman" w:hAnsi="Times New Roman" w:cs="Times New Roman"/>
          <w:sz w:val="24"/>
          <w:szCs w:val="24"/>
        </w:rPr>
        <w:t xml:space="preserve"> diterpene alcohol from chlorophyll, as a drug against neglected tropical disease </w:t>
      </w:r>
      <w:r w:rsidR="0004675A" w:rsidRPr="0004675A">
        <w:rPr>
          <w:rFonts w:ascii="Times New Roman" w:hAnsi="Times New Roman" w:cs="Times New Roman"/>
          <w:sz w:val="24"/>
          <w:szCs w:val="24"/>
        </w:rPr>
        <w:t xml:space="preserve">Schistosomiasis mansoni. </w:t>
      </w:r>
      <w:proofErr w:type="spellStart"/>
      <w:r w:rsidR="0004675A" w:rsidRPr="0004675A">
        <w:rPr>
          <w:rFonts w:ascii="Times New Roman" w:hAnsi="Times New Roman" w:cs="Times New Roman"/>
          <w:i/>
          <w:sz w:val="24"/>
          <w:szCs w:val="24"/>
        </w:rPr>
        <w:t>PLoS</w:t>
      </w:r>
      <w:proofErr w:type="spellEnd"/>
      <w:r w:rsidR="0004675A" w:rsidRPr="0004675A">
        <w:rPr>
          <w:rFonts w:ascii="Times New Roman" w:hAnsi="Times New Roman" w:cs="Times New Roman"/>
          <w:i/>
          <w:sz w:val="24"/>
          <w:szCs w:val="24"/>
        </w:rPr>
        <w:t xml:space="preserve"> </w:t>
      </w:r>
      <w:proofErr w:type="spellStart"/>
      <w:r w:rsidR="0004675A" w:rsidRPr="0004675A">
        <w:rPr>
          <w:rFonts w:ascii="Times New Roman" w:hAnsi="Times New Roman" w:cs="Times New Roman"/>
          <w:i/>
          <w:sz w:val="24"/>
          <w:szCs w:val="24"/>
        </w:rPr>
        <w:t>Negl</w:t>
      </w:r>
      <w:proofErr w:type="spellEnd"/>
      <w:r w:rsidR="0004675A" w:rsidRPr="0004675A">
        <w:rPr>
          <w:rFonts w:ascii="Times New Roman" w:hAnsi="Times New Roman" w:cs="Times New Roman"/>
          <w:i/>
          <w:sz w:val="24"/>
          <w:szCs w:val="24"/>
        </w:rPr>
        <w:t xml:space="preserve"> Trop Dis</w:t>
      </w:r>
      <w:r w:rsidR="0004675A" w:rsidRPr="0004675A">
        <w:rPr>
          <w:rFonts w:ascii="Times New Roman" w:hAnsi="Times New Roman" w:cs="Times New Roman"/>
          <w:sz w:val="24"/>
          <w:szCs w:val="24"/>
        </w:rPr>
        <w:t>, 8(1), e2617.</w:t>
      </w:r>
    </w:p>
    <w:p w14:paraId="4559CF85"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B61A59">
        <w:rPr>
          <w:rFonts w:ascii="Times New Roman" w:hAnsi="Times New Roman" w:cs="Times New Roman"/>
          <w:sz w:val="24"/>
          <w:szCs w:val="24"/>
        </w:rPr>
        <w:lastRenderedPageBreak/>
        <w:t xml:space="preserve">Faried, A., Kurnia, D., Faried, L. S., Usman, N., Miyazaki, T., Kato, H., &amp; </w:t>
      </w:r>
      <w:proofErr w:type="spellStart"/>
      <w:r w:rsidRPr="00B61A59">
        <w:rPr>
          <w:rFonts w:ascii="Times New Roman" w:hAnsi="Times New Roman" w:cs="Times New Roman"/>
          <w:sz w:val="24"/>
          <w:szCs w:val="24"/>
        </w:rPr>
        <w:t>Kuwano</w:t>
      </w:r>
      <w:proofErr w:type="spellEnd"/>
      <w:r w:rsidRPr="00B61A59">
        <w:rPr>
          <w:rFonts w:ascii="Times New Roman" w:hAnsi="Times New Roman" w:cs="Times New Roman"/>
          <w:sz w:val="24"/>
          <w:szCs w:val="24"/>
        </w:rPr>
        <w:t xml:space="preserve">, H. (2007). Anticancer effects of gallic acid isolated from Indonesian herbal medicine, </w:t>
      </w:r>
      <w:proofErr w:type="spellStart"/>
      <w:r w:rsidRPr="00B61A59">
        <w:rPr>
          <w:rFonts w:ascii="Times New Roman" w:hAnsi="Times New Roman" w:cs="Times New Roman"/>
          <w:i/>
          <w:sz w:val="24"/>
          <w:szCs w:val="24"/>
        </w:rPr>
        <w:t>Phaleria</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i/>
          <w:sz w:val="24"/>
          <w:szCs w:val="24"/>
        </w:rPr>
        <w:t>macrocarpa</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sz w:val="24"/>
          <w:szCs w:val="24"/>
        </w:rPr>
        <w:t>Scheff</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sz w:val="24"/>
          <w:szCs w:val="24"/>
        </w:rPr>
        <w:t>Boerl</w:t>
      </w:r>
      <w:proofErr w:type="spellEnd"/>
      <w:r w:rsidRPr="00B61A59">
        <w:rPr>
          <w:rFonts w:ascii="Times New Roman" w:hAnsi="Times New Roman" w:cs="Times New Roman"/>
          <w:sz w:val="24"/>
          <w:szCs w:val="24"/>
        </w:rPr>
        <w:t xml:space="preserve">, on human cancer cell lines. </w:t>
      </w:r>
      <w:r w:rsidRPr="00B61A59">
        <w:rPr>
          <w:rFonts w:ascii="Times New Roman" w:hAnsi="Times New Roman" w:cs="Times New Roman"/>
          <w:i/>
          <w:sz w:val="24"/>
          <w:szCs w:val="24"/>
        </w:rPr>
        <w:t>International Journal of Oncology</w:t>
      </w:r>
      <w:r w:rsidRPr="00B61A59">
        <w:rPr>
          <w:rFonts w:ascii="Times New Roman" w:hAnsi="Times New Roman" w:cs="Times New Roman"/>
          <w:sz w:val="24"/>
          <w:szCs w:val="24"/>
        </w:rPr>
        <w:t>, 30(3), 605-613.</w:t>
      </w:r>
    </w:p>
    <w:p w14:paraId="217AE833" w14:textId="77777777" w:rsidR="00BF258C" w:rsidRDefault="00BF258C" w:rsidP="00BF258C">
      <w:pPr>
        <w:pStyle w:val="ListParagraph"/>
        <w:numPr>
          <w:ilvl w:val="0"/>
          <w:numId w:val="1"/>
        </w:numPr>
        <w:spacing w:line="480" w:lineRule="auto"/>
        <w:jc w:val="both"/>
        <w:rPr>
          <w:rFonts w:ascii="Times New Roman" w:hAnsi="Times New Roman" w:cs="Times New Roman"/>
          <w:sz w:val="24"/>
          <w:szCs w:val="24"/>
        </w:rPr>
      </w:pPr>
      <w:r w:rsidRPr="00BF258C">
        <w:rPr>
          <w:rFonts w:ascii="Times New Roman" w:hAnsi="Times New Roman" w:cs="Times New Roman"/>
          <w:sz w:val="24"/>
          <w:szCs w:val="24"/>
        </w:rPr>
        <w:t xml:space="preserve">Ferdosi, M. F., Javaid, A., Khan, I. H., </w:t>
      </w:r>
      <w:proofErr w:type="spellStart"/>
      <w:r w:rsidRPr="00BF258C">
        <w:rPr>
          <w:rFonts w:ascii="Times New Roman" w:hAnsi="Times New Roman" w:cs="Times New Roman"/>
          <w:sz w:val="24"/>
          <w:szCs w:val="24"/>
        </w:rPr>
        <w:t>Fardosi</w:t>
      </w:r>
      <w:proofErr w:type="spellEnd"/>
      <w:r w:rsidRPr="00BF258C">
        <w:rPr>
          <w:rFonts w:ascii="Times New Roman" w:hAnsi="Times New Roman" w:cs="Times New Roman"/>
          <w:sz w:val="24"/>
          <w:szCs w:val="24"/>
        </w:rPr>
        <w:t xml:space="preserve">, M. F., &amp; Munir, A. (2021). Bioactive components in methanolic flower extract of </w:t>
      </w:r>
      <w:r w:rsidRPr="00BF258C">
        <w:rPr>
          <w:rFonts w:ascii="Times New Roman" w:hAnsi="Times New Roman" w:cs="Times New Roman"/>
          <w:i/>
          <w:sz w:val="24"/>
          <w:szCs w:val="24"/>
        </w:rPr>
        <w:t xml:space="preserve">Ageratum </w:t>
      </w:r>
      <w:proofErr w:type="spellStart"/>
      <w:r w:rsidRPr="00BF258C">
        <w:rPr>
          <w:rFonts w:ascii="Times New Roman" w:hAnsi="Times New Roman" w:cs="Times New Roman"/>
          <w:i/>
          <w:sz w:val="24"/>
          <w:szCs w:val="24"/>
        </w:rPr>
        <w:t>conyzoides</w:t>
      </w:r>
      <w:proofErr w:type="spellEnd"/>
      <w:r w:rsidRPr="00BF258C">
        <w:rPr>
          <w:rFonts w:ascii="Times New Roman" w:hAnsi="Times New Roman" w:cs="Times New Roman"/>
          <w:sz w:val="24"/>
          <w:szCs w:val="24"/>
        </w:rPr>
        <w:t xml:space="preserve">. </w:t>
      </w:r>
      <w:r w:rsidRPr="00BF258C">
        <w:rPr>
          <w:rFonts w:ascii="Times New Roman" w:hAnsi="Times New Roman" w:cs="Times New Roman"/>
          <w:i/>
          <w:sz w:val="24"/>
          <w:szCs w:val="24"/>
        </w:rPr>
        <w:t>Pakistan Journal of Weed Science Research,</w:t>
      </w:r>
      <w:r w:rsidRPr="00BF258C">
        <w:rPr>
          <w:rFonts w:ascii="Times New Roman" w:hAnsi="Times New Roman" w:cs="Times New Roman"/>
          <w:sz w:val="24"/>
          <w:szCs w:val="24"/>
        </w:rPr>
        <w:t xml:space="preserve"> 27(2), 181.</w:t>
      </w:r>
    </w:p>
    <w:p w14:paraId="032ABFED"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927FDC">
        <w:rPr>
          <w:rFonts w:ascii="Times New Roman" w:hAnsi="Times New Roman" w:cs="Times New Roman"/>
          <w:color w:val="222222"/>
          <w:sz w:val="24"/>
          <w:szCs w:val="24"/>
          <w:shd w:val="clear" w:color="auto" w:fill="FFFFFF"/>
        </w:rPr>
        <w:t xml:space="preserve">Gopu, C., </w:t>
      </w:r>
      <w:proofErr w:type="spellStart"/>
      <w:r w:rsidRPr="00927FDC">
        <w:rPr>
          <w:rFonts w:ascii="Times New Roman" w:hAnsi="Times New Roman" w:cs="Times New Roman"/>
          <w:color w:val="222222"/>
          <w:sz w:val="24"/>
          <w:szCs w:val="24"/>
          <w:shd w:val="clear" w:color="auto" w:fill="FFFFFF"/>
        </w:rPr>
        <w:t>Chirumamilla</w:t>
      </w:r>
      <w:proofErr w:type="spellEnd"/>
      <w:r w:rsidRPr="00927FDC">
        <w:rPr>
          <w:rFonts w:ascii="Times New Roman" w:hAnsi="Times New Roman" w:cs="Times New Roman"/>
          <w:color w:val="222222"/>
          <w:sz w:val="24"/>
          <w:szCs w:val="24"/>
          <w:shd w:val="clear" w:color="auto" w:fill="FFFFFF"/>
        </w:rPr>
        <w:t xml:space="preserve">, P., </w:t>
      </w:r>
      <w:proofErr w:type="spellStart"/>
      <w:r w:rsidRPr="00927FDC">
        <w:rPr>
          <w:rFonts w:ascii="Times New Roman" w:hAnsi="Times New Roman" w:cs="Times New Roman"/>
          <w:color w:val="222222"/>
          <w:sz w:val="24"/>
          <w:szCs w:val="24"/>
          <w:shd w:val="clear" w:color="auto" w:fill="FFFFFF"/>
        </w:rPr>
        <w:t>Daravath</w:t>
      </w:r>
      <w:proofErr w:type="spellEnd"/>
      <w:r w:rsidRPr="00927FDC">
        <w:rPr>
          <w:rFonts w:ascii="Times New Roman" w:hAnsi="Times New Roman" w:cs="Times New Roman"/>
          <w:color w:val="222222"/>
          <w:sz w:val="24"/>
          <w:szCs w:val="24"/>
          <w:shd w:val="clear" w:color="auto" w:fill="FFFFFF"/>
        </w:rPr>
        <w:t xml:space="preserve">, S. B., </w:t>
      </w:r>
      <w:proofErr w:type="spellStart"/>
      <w:r w:rsidRPr="00927FDC">
        <w:rPr>
          <w:rFonts w:ascii="Times New Roman" w:hAnsi="Times New Roman" w:cs="Times New Roman"/>
          <w:color w:val="222222"/>
          <w:sz w:val="24"/>
          <w:szCs w:val="24"/>
          <w:shd w:val="clear" w:color="auto" w:fill="FFFFFF"/>
        </w:rPr>
        <w:t>Vankudoth</w:t>
      </w:r>
      <w:proofErr w:type="spellEnd"/>
      <w:r w:rsidRPr="00927FDC">
        <w:rPr>
          <w:rFonts w:ascii="Times New Roman" w:hAnsi="Times New Roman" w:cs="Times New Roman"/>
          <w:color w:val="222222"/>
          <w:sz w:val="24"/>
          <w:szCs w:val="24"/>
          <w:shd w:val="clear" w:color="auto" w:fill="FFFFFF"/>
        </w:rPr>
        <w:t xml:space="preserve">, S., &amp; </w:t>
      </w:r>
      <w:proofErr w:type="spellStart"/>
      <w:r w:rsidRPr="00927FDC">
        <w:rPr>
          <w:rFonts w:ascii="Times New Roman" w:hAnsi="Times New Roman" w:cs="Times New Roman"/>
          <w:color w:val="222222"/>
          <w:sz w:val="24"/>
          <w:szCs w:val="24"/>
          <w:shd w:val="clear" w:color="auto" w:fill="FFFFFF"/>
        </w:rPr>
        <w:t>Taduri</w:t>
      </w:r>
      <w:proofErr w:type="spellEnd"/>
      <w:r w:rsidRPr="00927FDC">
        <w:rPr>
          <w:rFonts w:ascii="Times New Roman" w:hAnsi="Times New Roman" w:cs="Times New Roman"/>
          <w:color w:val="222222"/>
          <w:sz w:val="24"/>
          <w:szCs w:val="24"/>
          <w:shd w:val="clear" w:color="auto" w:fill="FFFFFF"/>
        </w:rPr>
        <w:t xml:space="preserve">, S. (2021). GC-MS analysis of bioactive compounds in the plant parts of methanolic extracts of </w:t>
      </w:r>
      <w:r w:rsidRPr="00927FDC">
        <w:rPr>
          <w:rFonts w:ascii="Times New Roman" w:hAnsi="Times New Roman" w:cs="Times New Roman"/>
          <w:i/>
          <w:color w:val="222222"/>
          <w:sz w:val="24"/>
          <w:szCs w:val="24"/>
          <w:shd w:val="clear" w:color="auto" w:fill="FFFFFF"/>
        </w:rPr>
        <w:t xml:space="preserve">Momordica </w:t>
      </w:r>
      <w:proofErr w:type="spellStart"/>
      <w:r w:rsidRPr="00927FDC">
        <w:rPr>
          <w:rFonts w:ascii="Times New Roman" w:hAnsi="Times New Roman" w:cs="Times New Roman"/>
          <w:i/>
          <w:color w:val="222222"/>
          <w:sz w:val="24"/>
          <w:szCs w:val="24"/>
          <w:shd w:val="clear" w:color="auto" w:fill="FFFFFF"/>
        </w:rPr>
        <w:t>cymbalaria</w:t>
      </w:r>
      <w:proofErr w:type="spellEnd"/>
      <w:r w:rsidRPr="00927FDC">
        <w:rPr>
          <w:rFonts w:ascii="Times New Roman" w:hAnsi="Times New Roman" w:cs="Times New Roman"/>
          <w:color w:val="222222"/>
          <w:sz w:val="24"/>
          <w:szCs w:val="24"/>
          <w:shd w:val="clear" w:color="auto" w:fill="FFFFFF"/>
        </w:rPr>
        <w:t xml:space="preserve"> </w:t>
      </w:r>
      <w:proofErr w:type="spellStart"/>
      <w:r w:rsidRPr="00927FDC">
        <w:rPr>
          <w:rFonts w:ascii="Times New Roman" w:hAnsi="Times New Roman" w:cs="Times New Roman"/>
          <w:color w:val="222222"/>
          <w:sz w:val="24"/>
          <w:szCs w:val="24"/>
          <w:shd w:val="clear" w:color="auto" w:fill="FFFFFF"/>
        </w:rPr>
        <w:t>Fenzl</w:t>
      </w:r>
      <w:proofErr w:type="spellEnd"/>
      <w:r w:rsidRPr="00927FDC">
        <w:rPr>
          <w:rFonts w:ascii="Times New Roman" w:hAnsi="Times New Roman" w:cs="Times New Roman"/>
          <w:color w:val="222222"/>
          <w:sz w:val="24"/>
          <w:szCs w:val="24"/>
          <w:shd w:val="clear" w:color="auto" w:fill="FFFFFF"/>
        </w:rPr>
        <w:t>. </w:t>
      </w:r>
      <w:r w:rsidRPr="00927FDC">
        <w:rPr>
          <w:rFonts w:ascii="Times New Roman" w:hAnsi="Times New Roman" w:cs="Times New Roman"/>
          <w:i/>
          <w:iCs/>
          <w:color w:val="222222"/>
          <w:sz w:val="24"/>
          <w:szCs w:val="24"/>
          <w:shd w:val="clear" w:color="auto" w:fill="FFFFFF"/>
        </w:rPr>
        <w:t>J. Med. Plants Stud</w:t>
      </w:r>
      <w:r w:rsidRPr="00927FDC">
        <w:rPr>
          <w:rFonts w:ascii="Times New Roman" w:hAnsi="Times New Roman" w:cs="Times New Roman"/>
          <w:color w:val="222222"/>
          <w:sz w:val="24"/>
          <w:szCs w:val="24"/>
          <w:shd w:val="clear" w:color="auto" w:fill="FFFFFF"/>
        </w:rPr>
        <w:t>, </w:t>
      </w:r>
      <w:r w:rsidRPr="00927FDC">
        <w:rPr>
          <w:rFonts w:ascii="Times New Roman" w:hAnsi="Times New Roman" w:cs="Times New Roman"/>
          <w:i/>
          <w:iCs/>
          <w:color w:val="222222"/>
          <w:sz w:val="24"/>
          <w:szCs w:val="24"/>
          <w:shd w:val="clear" w:color="auto" w:fill="FFFFFF"/>
        </w:rPr>
        <w:t>9</w:t>
      </w:r>
      <w:r w:rsidRPr="00927FDC">
        <w:rPr>
          <w:rFonts w:ascii="Times New Roman" w:hAnsi="Times New Roman" w:cs="Times New Roman"/>
          <w:color w:val="222222"/>
          <w:sz w:val="24"/>
          <w:szCs w:val="24"/>
          <w:shd w:val="clear" w:color="auto" w:fill="FFFFFF"/>
        </w:rPr>
        <w:t>(3), 209-218.</w:t>
      </w:r>
    </w:p>
    <w:p w14:paraId="1A11A0F2"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proofErr w:type="spellStart"/>
      <w:r w:rsidRPr="00B61A59">
        <w:rPr>
          <w:rFonts w:ascii="Times New Roman" w:hAnsi="Times New Roman" w:cs="Times New Roman"/>
          <w:sz w:val="24"/>
          <w:szCs w:val="24"/>
        </w:rPr>
        <w:t>Gülçin</w:t>
      </w:r>
      <w:proofErr w:type="spellEnd"/>
      <w:r w:rsidRPr="00B61A59">
        <w:rPr>
          <w:rFonts w:ascii="Times New Roman" w:hAnsi="Times New Roman" w:cs="Times New Roman"/>
          <w:sz w:val="24"/>
          <w:szCs w:val="24"/>
        </w:rPr>
        <w:t xml:space="preserve">, İ. (2006). Antioxidant </w:t>
      </w:r>
      <w:r w:rsidRPr="005E3345">
        <w:rPr>
          <w:rFonts w:ascii="Times New Roman" w:hAnsi="Times New Roman" w:cs="Times New Roman"/>
          <w:sz w:val="24"/>
          <w:szCs w:val="24"/>
        </w:rPr>
        <w:t xml:space="preserve">activity of caffeic acid (3, 4-dihydroxycinnamic acid). </w:t>
      </w:r>
      <w:r w:rsidRPr="005E3345">
        <w:rPr>
          <w:rFonts w:ascii="Times New Roman" w:hAnsi="Times New Roman" w:cs="Times New Roman"/>
          <w:i/>
          <w:sz w:val="24"/>
          <w:szCs w:val="24"/>
        </w:rPr>
        <w:t>Toxicology</w:t>
      </w:r>
      <w:r w:rsidRPr="005E3345">
        <w:rPr>
          <w:rFonts w:ascii="Times New Roman" w:hAnsi="Times New Roman" w:cs="Times New Roman"/>
          <w:sz w:val="24"/>
          <w:szCs w:val="24"/>
        </w:rPr>
        <w:t>, 217(2-3), 213-220.</w:t>
      </w:r>
    </w:p>
    <w:p w14:paraId="31582016"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r w:rsidRPr="005C0776">
        <w:rPr>
          <w:rFonts w:ascii="Times New Roman" w:hAnsi="Times New Roman" w:cs="Times New Roman"/>
          <w:sz w:val="24"/>
          <w:szCs w:val="24"/>
        </w:rPr>
        <w:t xml:space="preserve">Hasan, </w:t>
      </w:r>
      <w:r w:rsidRPr="00A14423">
        <w:rPr>
          <w:rFonts w:ascii="Times New Roman" w:hAnsi="Times New Roman" w:cs="Times New Roman"/>
          <w:sz w:val="24"/>
          <w:szCs w:val="24"/>
        </w:rPr>
        <w:t xml:space="preserve">M. M., Al Mahmud, M. R., &amp; Islam, M. G. (2019). GC-MS analysis of bio-active compounds in ethanol extract of </w:t>
      </w:r>
      <w:proofErr w:type="spellStart"/>
      <w:r w:rsidRPr="00A14423">
        <w:rPr>
          <w:rFonts w:ascii="Times New Roman" w:hAnsi="Times New Roman" w:cs="Times New Roman"/>
          <w:i/>
          <w:sz w:val="24"/>
          <w:szCs w:val="24"/>
        </w:rPr>
        <w:t>Putranjiva</w:t>
      </w:r>
      <w:proofErr w:type="spellEnd"/>
      <w:r w:rsidRPr="00A14423">
        <w:rPr>
          <w:rFonts w:ascii="Times New Roman" w:hAnsi="Times New Roman" w:cs="Times New Roman"/>
          <w:i/>
          <w:sz w:val="24"/>
          <w:szCs w:val="24"/>
        </w:rPr>
        <w:t xml:space="preserve"> </w:t>
      </w:r>
      <w:proofErr w:type="spellStart"/>
      <w:r w:rsidRPr="00A14423">
        <w:rPr>
          <w:rFonts w:ascii="Times New Roman" w:hAnsi="Times New Roman" w:cs="Times New Roman"/>
          <w:i/>
          <w:sz w:val="24"/>
          <w:szCs w:val="24"/>
        </w:rPr>
        <w:t>roxburghii</w:t>
      </w:r>
      <w:proofErr w:type="spellEnd"/>
      <w:r w:rsidRPr="00A14423">
        <w:rPr>
          <w:rFonts w:ascii="Times New Roman" w:hAnsi="Times New Roman" w:cs="Times New Roman"/>
          <w:sz w:val="24"/>
          <w:szCs w:val="24"/>
        </w:rPr>
        <w:t xml:space="preserve"> Wall. fruit peel. </w:t>
      </w:r>
      <w:r w:rsidRPr="00A14423">
        <w:rPr>
          <w:rFonts w:ascii="Times New Roman" w:hAnsi="Times New Roman" w:cs="Times New Roman"/>
          <w:i/>
          <w:sz w:val="24"/>
          <w:szCs w:val="24"/>
        </w:rPr>
        <w:t>Pharmacognosy Journal</w:t>
      </w:r>
      <w:r w:rsidRPr="00A14423">
        <w:rPr>
          <w:rFonts w:ascii="Times New Roman" w:hAnsi="Times New Roman" w:cs="Times New Roman"/>
          <w:sz w:val="24"/>
          <w:szCs w:val="24"/>
        </w:rPr>
        <w:t>, 11(1).</w:t>
      </w:r>
    </w:p>
    <w:p w14:paraId="1CD3B101"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proofErr w:type="spellStart"/>
      <w:r w:rsidRPr="00C64BD5">
        <w:rPr>
          <w:rFonts w:ascii="Times New Roman" w:hAnsi="Times New Roman" w:cs="Times New Roman"/>
          <w:sz w:val="24"/>
          <w:szCs w:val="24"/>
        </w:rPr>
        <w:t>Idu</w:t>
      </w:r>
      <w:proofErr w:type="spellEnd"/>
      <w:r w:rsidRPr="00C64BD5">
        <w:rPr>
          <w:rFonts w:ascii="Times New Roman" w:hAnsi="Times New Roman" w:cs="Times New Roman"/>
          <w:sz w:val="24"/>
          <w:szCs w:val="24"/>
        </w:rPr>
        <w:t xml:space="preserve">, M., </w:t>
      </w:r>
      <w:proofErr w:type="spellStart"/>
      <w:r w:rsidRPr="00C64BD5">
        <w:rPr>
          <w:rFonts w:ascii="Times New Roman" w:hAnsi="Times New Roman" w:cs="Times New Roman"/>
          <w:sz w:val="24"/>
          <w:szCs w:val="24"/>
        </w:rPr>
        <w:t>Aihiokhai</w:t>
      </w:r>
      <w:proofErr w:type="spellEnd"/>
      <w:r w:rsidRPr="00C64BD5">
        <w:rPr>
          <w:rFonts w:ascii="Times New Roman" w:hAnsi="Times New Roman" w:cs="Times New Roman"/>
          <w:sz w:val="24"/>
          <w:szCs w:val="24"/>
        </w:rPr>
        <w:t xml:space="preserve">, M. O., Imoni, C. A., </w:t>
      </w:r>
      <w:proofErr w:type="spellStart"/>
      <w:r w:rsidRPr="00C64BD5">
        <w:rPr>
          <w:rFonts w:ascii="Times New Roman" w:hAnsi="Times New Roman" w:cs="Times New Roman"/>
          <w:sz w:val="24"/>
          <w:szCs w:val="24"/>
        </w:rPr>
        <w:t>Akokigho</w:t>
      </w:r>
      <w:proofErr w:type="spellEnd"/>
      <w:r w:rsidRPr="00C64BD5">
        <w:rPr>
          <w:rFonts w:ascii="Times New Roman" w:hAnsi="Times New Roman" w:cs="Times New Roman"/>
          <w:sz w:val="24"/>
          <w:szCs w:val="24"/>
        </w:rPr>
        <w:t xml:space="preserve">, C. E., &amp; </w:t>
      </w:r>
      <w:proofErr w:type="spellStart"/>
      <w:r w:rsidRPr="00C64BD5">
        <w:rPr>
          <w:rFonts w:ascii="Times New Roman" w:hAnsi="Times New Roman" w:cs="Times New Roman"/>
          <w:sz w:val="24"/>
          <w:szCs w:val="24"/>
        </w:rPr>
        <w:t>Olali</w:t>
      </w:r>
      <w:proofErr w:type="spellEnd"/>
      <w:r w:rsidRPr="00C64BD5">
        <w:rPr>
          <w:rFonts w:ascii="Times New Roman" w:hAnsi="Times New Roman" w:cs="Times New Roman"/>
          <w:sz w:val="24"/>
          <w:szCs w:val="24"/>
        </w:rPr>
        <w:t>, N. C. (2021). Gas chromatography-mass spectrometry (</w:t>
      </w:r>
      <w:r w:rsidRPr="002C7E37">
        <w:rPr>
          <w:rFonts w:ascii="Times New Roman" w:hAnsi="Times New Roman" w:cs="Times New Roman"/>
          <w:sz w:val="24"/>
          <w:szCs w:val="24"/>
        </w:rPr>
        <w:t xml:space="preserve">GC-MS) analysis and phytochemical screening of polyherbal aqueous leaves extract (PALE). </w:t>
      </w:r>
      <w:r w:rsidRPr="002C7E37">
        <w:rPr>
          <w:rFonts w:ascii="Times New Roman" w:hAnsi="Times New Roman" w:cs="Times New Roman"/>
          <w:i/>
          <w:sz w:val="24"/>
          <w:szCs w:val="24"/>
        </w:rPr>
        <w:t>Journal of Complementary and Alternative</w:t>
      </w:r>
      <w:r w:rsidRPr="002C7E37">
        <w:rPr>
          <w:rFonts w:ascii="Times New Roman" w:hAnsi="Times New Roman" w:cs="Times New Roman"/>
          <w:sz w:val="24"/>
          <w:szCs w:val="24"/>
        </w:rPr>
        <w:t xml:space="preserve"> </w:t>
      </w:r>
      <w:r w:rsidRPr="002C7E37">
        <w:rPr>
          <w:rFonts w:ascii="Times New Roman" w:hAnsi="Times New Roman" w:cs="Times New Roman"/>
          <w:i/>
          <w:sz w:val="24"/>
          <w:szCs w:val="24"/>
        </w:rPr>
        <w:t xml:space="preserve">Medical </w:t>
      </w:r>
      <w:r w:rsidRPr="00927FDC">
        <w:rPr>
          <w:rFonts w:ascii="Times New Roman" w:hAnsi="Times New Roman" w:cs="Times New Roman"/>
          <w:i/>
          <w:sz w:val="24"/>
          <w:szCs w:val="24"/>
        </w:rPr>
        <w:t>Research</w:t>
      </w:r>
      <w:r w:rsidRPr="00927FDC">
        <w:rPr>
          <w:rFonts w:ascii="Times New Roman" w:hAnsi="Times New Roman" w:cs="Times New Roman"/>
          <w:sz w:val="24"/>
          <w:szCs w:val="24"/>
        </w:rPr>
        <w:t>, 14(2), 10-18.</w:t>
      </w:r>
    </w:p>
    <w:p w14:paraId="003A3202"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C64BD5">
        <w:rPr>
          <w:rFonts w:ascii="Times New Roman" w:hAnsi="Times New Roman" w:cs="Times New Roman"/>
          <w:sz w:val="24"/>
          <w:szCs w:val="24"/>
        </w:rPr>
        <w:t xml:space="preserve">Kavitha, R., &amp; Nadu, T. (2021). Phytochemical screening and GC-MS analysis of bioactive compounds present in ethanolic extracts of leaf and fruit of </w:t>
      </w:r>
      <w:proofErr w:type="spellStart"/>
      <w:r w:rsidRPr="00492E21">
        <w:rPr>
          <w:rFonts w:ascii="Times New Roman" w:hAnsi="Times New Roman" w:cs="Times New Roman"/>
          <w:i/>
          <w:sz w:val="24"/>
          <w:szCs w:val="24"/>
        </w:rPr>
        <w:t>Trichosanthesis</w:t>
      </w:r>
      <w:proofErr w:type="spellEnd"/>
      <w:r w:rsidRPr="00492E21">
        <w:rPr>
          <w:rFonts w:ascii="Times New Roman" w:hAnsi="Times New Roman" w:cs="Times New Roman"/>
          <w:i/>
          <w:sz w:val="24"/>
          <w:szCs w:val="24"/>
        </w:rPr>
        <w:t xml:space="preserve"> </w:t>
      </w:r>
      <w:proofErr w:type="spellStart"/>
      <w:r w:rsidRPr="00492E21">
        <w:rPr>
          <w:rFonts w:ascii="Times New Roman" w:hAnsi="Times New Roman" w:cs="Times New Roman"/>
          <w:i/>
          <w:sz w:val="24"/>
          <w:szCs w:val="24"/>
        </w:rPr>
        <w:t>dioica</w:t>
      </w:r>
      <w:proofErr w:type="spellEnd"/>
      <w:r w:rsidRPr="00C64BD5">
        <w:rPr>
          <w:rFonts w:ascii="Times New Roman" w:hAnsi="Times New Roman" w:cs="Times New Roman"/>
          <w:sz w:val="24"/>
          <w:szCs w:val="24"/>
        </w:rPr>
        <w:t xml:space="preserve"> </w:t>
      </w:r>
      <w:proofErr w:type="spellStart"/>
      <w:r w:rsidRPr="00C64BD5">
        <w:rPr>
          <w:rFonts w:ascii="Times New Roman" w:hAnsi="Times New Roman" w:cs="Times New Roman"/>
          <w:sz w:val="24"/>
          <w:szCs w:val="24"/>
        </w:rPr>
        <w:t>roxb</w:t>
      </w:r>
      <w:proofErr w:type="spellEnd"/>
      <w:r w:rsidRPr="00C64BD5">
        <w:rPr>
          <w:rFonts w:ascii="Times New Roman" w:hAnsi="Times New Roman" w:cs="Times New Roman"/>
          <w:sz w:val="24"/>
          <w:szCs w:val="24"/>
        </w:rPr>
        <w:t xml:space="preserve">. </w:t>
      </w:r>
      <w:r w:rsidRPr="000442D8">
        <w:rPr>
          <w:rFonts w:ascii="Times New Roman" w:hAnsi="Times New Roman" w:cs="Times New Roman"/>
          <w:i/>
          <w:sz w:val="24"/>
          <w:szCs w:val="24"/>
        </w:rPr>
        <w:t>Int. J. Pharm. Sci. Res,</w:t>
      </w:r>
      <w:r w:rsidRPr="00C64BD5">
        <w:rPr>
          <w:rFonts w:ascii="Times New Roman" w:hAnsi="Times New Roman" w:cs="Times New Roman"/>
          <w:sz w:val="24"/>
          <w:szCs w:val="24"/>
        </w:rPr>
        <w:t xml:space="preserve"> 12(5), 2755-2764.</w:t>
      </w:r>
    </w:p>
    <w:p w14:paraId="539D2482" w14:textId="77777777" w:rsidR="00C51406" w:rsidRPr="00356184" w:rsidRDefault="00C51406" w:rsidP="00C51406">
      <w:pPr>
        <w:pStyle w:val="ListParagraph"/>
        <w:numPr>
          <w:ilvl w:val="0"/>
          <w:numId w:val="1"/>
        </w:numPr>
        <w:spacing w:line="480" w:lineRule="auto"/>
        <w:jc w:val="both"/>
        <w:rPr>
          <w:rFonts w:ascii="Times New Roman" w:hAnsi="Times New Roman" w:cs="Times New Roman"/>
          <w:sz w:val="24"/>
          <w:szCs w:val="24"/>
        </w:rPr>
      </w:pPr>
      <w:r w:rsidRPr="005E3345">
        <w:rPr>
          <w:rFonts w:ascii="Times New Roman" w:hAnsi="Times New Roman" w:cs="Times New Roman"/>
          <w:color w:val="222222"/>
          <w:sz w:val="24"/>
          <w:szCs w:val="24"/>
          <w:shd w:val="clear" w:color="auto" w:fill="FFFFFF"/>
        </w:rPr>
        <w:t xml:space="preserve">Li, Y., Yao, J., Han, C., Yang, J., Chaudhry, M. T., Wang, S., ... &amp; Yin, Y. (2016). Quercetin, </w:t>
      </w:r>
      <w:r w:rsidRPr="00356184">
        <w:rPr>
          <w:rFonts w:ascii="Times New Roman" w:hAnsi="Times New Roman" w:cs="Times New Roman"/>
          <w:color w:val="222222"/>
          <w:sz w:val="24"/>
          <w:szCs w:val="24"/>
          <w:shd w:val="clear" w:color="auto" w:fill="FFFFFF"/>
        </w:rPr>
        <w:t>inflammation and immunity. </w:t>
      </w:r>
      <w:r w:rsidRPr="00356184">
        <w:rPr>
          <w:rFonts w:ascii="Times New Roman" w:hAnsi="Times New Roman" w:cs="Times New Roman"/>
          <w:i/>
          <w:iCs/>
          <w:color w:val="222222"/>
          <w:sz w:val="24"/>
          <w:szCs w:val="24"/>
          <w:shd w:val="clear" w:color="auto" w:fill="FFFFFF"/>
        </w:rPr>
        <w:t>Nutrients</w:t>
      </w:r>
      <w:r w:rsidRPr="00356184">
        <w:rPr>
          <w:rFonts w:ascii="Times New Roman" w:hAnsi="Times New Roman" w:cs="Times New Roman"/>
          <w:color w:val="222222"/>
          <w:sz w:val="24"/>
          <w:szCs w:val="24"/>
          <w:shd w:val="clear" w:color="auto" w:fill="FFFFFF"/>
        </w:rPr>
        <w:t>, </w:t>
      </w:r>
      <w:r w:rsidRPr="00356184">
        <w:rPr>
          <w:rFonts w:ascii="Times New Roman" w:hAnsi="Times New Roman" w:cs="Times New Roman"/>
          <w:i/>
          <w:iCs/>
          <w:color w:val="222222"/>
          <w:sz w:val="24"/>
          <w:szCs w:val="24"/>
          <w:shd w:val="clear" w:color="auto" w:fill="FFFFFF"/>
        </w:rPr>
        <w:t>8</w:t>
      </w:r>
      <w:r w:rsidRPr="00356184">
        <w:rPr>
          <w:rFonts w:ascii="Times New Roman" w:hAnsi="Times New Roman" w:cs="Times New Roman"/>
          <w:color w:val="222222"/>
          <w:sz w:val="24"/>
          <w:szCs w:val="24"/>
          <w:shd w:val="clear" w:color="auto" w:fill="FFFFFF"/>
        </w:rPr>
        <w:t>(3), 167.</w:t>
      </w:r>
    </w:p>
    <w:p w14:paraId="4E8E6864" w14:textId="77777777" w:rsidR="009D3576" w:rsidRPr="00C86171" w:rsidRDefault="009D3576" w:rsidP="009D3576">
      <w:pPr>
        <w:pStyle w:val="ListParagraph"/>
        <w:numPr>
          <w:ilvl w:val="0"/>
          <w:numId w:val="1"/>
        </w:numPr>
        <w:spacing w:line="480" w:lineRule="auto"/>
        <w:jc w:val="both"/>
        <w:rPr>
          <w:rFonts w:ascii="Times New Roman" w:hAnsi="Times New Roman" w:cs="Times New Roman"/>
          <w:sz w:val="24"/>
          <w:szCs w:val="24"/>
        </w:rPr>
      </w:pPr>
      <w:r w:rsidRPr="00356184">
        <w:rPr>
          <w:rFonts w:ascii="Times New Roman" w:hAnsi="Times New Roman" w:cs="Times New Roman"/>
          <w:color w:val="222222"/>
          <w:sz w:val="24"/>
          <w:szCs w:val="24"/>
          <w:shd w:val="clear" w:color="auto" w:fill="FFFFFF"/>
        </w:rPr>
        <w:lastRenderedPageBreak/>
        <w:t xml:space="preserve">Mary, P. A., &amp; Giri, R. S. (2017). GC-MS Analysis of Bioactive Compounds of </w:t>
      </w:r>
      <w:proofErr w:type="spellStart"/>
      <w:r w:rsidRPr="00356184">
        <w:rPr>
          <w:rFonts w:ascii="Times New Roman" w:hAnsi="Times New Roman" w:cs="Times New Roman"/>
          <w:color w:val="222222"/>
          <w:sz w:val="24"/>
          <w:szCs w:val="24"/>
          <w:shd w:val="clear" w:color="auto" w:fill="FFFFFF"/>
        </w:rPr>
        <w:t>Acryranthes</w:t>
      </w:r>
      <w:proofErr w:type="spellEnd"/>
      <w:r w:rsidRPr="00356184">
        <w:rPr>
          <w:rFonts w:ascii="Times New Roman" w:hAnsi="Times New Roman" w:cs="Times New Roman"/>
          <w:color w:val="222222"/>
          <w:sz w:val="24"/>
          <w:szCs w:val="24"/>
          <w:shd w:val="clear" w:color="auto" w:fill="FFFFFF"/>
        </w:rPr>
        <w:t xml:space="preserve"> aspera. </w:t>
      </w:r>
      <w:r w:rsidRPr="00356184">
        <w:rPr>
          <w:rFonts w:ascii="Times New Roman" w:hAnsi="Times New Roman" w:cs="Times New Roman"/>
          <w:i/>
          <w:iCs/>
          <w:color w:val="222222"/>
          <w:sz w:val="24"/>
          <w:szCs w:val="24"/>
          <w:shd w:val="clear" w:color="auto" w:fill="FFFFFF"/>
        </w:rPr>
        <w:t xml:space="preserve">World </w:t>
      </w:r>
      <w:r w:rsidRPr="00C86171">
        <w:rPr>
          <w:rFonts w:ascii="Times New Roman" w:hAnsi="Times New Roman" w:cs="Times New Roman"/>
          <w:i/>
          <w:iCs/>
          <w:color w:val="222222"/>
          <w:sz w:val="24"/>
          <w:szCs w:val="24"/>
          <w:shd w:val="clear" w:color="auto" w:fill="FFFFFF"/>
        </w:rPr>
        <w:t>Journal of Pharmaceutical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7</w:t>
      </w:r>
      <w:r w:rsidRPr="00C86171">
        <w:rPr>
          <w:rFonts w:ascii="Times New Roman" w:hAnsi="Times New Roman" w:cs="Times New Roman"/>
          <w:color w:val="222222"/>
          <w:sz w:val="24"/>
          <w:szCs w:val="24"/>
          <w:shd w:val="clear" w:color="auto" w:fill="FFFFFF"/>
        </w:rPr>
        <w:t>(1), 1015-1056.</w:t>
      </w:r>
    </w:p>
    <w:p w14:paraId="4847B266" w14:textId="77777777" w:rsidR="00356184" w:rsidRPr="00C86171" w:rsidRDefault="00356184"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Mihigo, S. O., </w:t>
      </w:r>
      <w:proofErr w:type="spellStart"/>
      <w:r w:rsidRPr="00C86171">
        <w:rPr>
          <w:rFonts w:ascii="Times New Roman" w:hAnsi="Times New Roman" w:cs="Times New Roman"/>
          <w:color w:val="222222"/>
          <w:sz w:val="24"/>
          <w:szCs w:val="24"/>
          <w:shd w:val="clear" w:color="auto" w:fill="FFFFFF"/>
        </w:rPr>
        <w:t>Ndombele</w:t>
      </w:r>
      <w:proofErr w:type="spellEnd"/>
      <w:r w:rsidRPr="00C86171">
        <w:rPr>
          <w:rFonts w:ascii="Times New Roman" w:hAnsi="Times New Roman" w:cs="Times New Roman"/>
          <w:color w:val="222222"/>
          <w:sz w:val="24"/>
          <w:szCs w:val="24"/>
          <w:shd w:val="clear" w:color="auto" w:fill="FFFFFF"/>
        </w:rPr>
        <w:t xml:space="preserve">, L., </w:t>
      </w:r>
      <w:proofErr w:type="spellStart"/>
      <w:r w:rsidRPr="00C86171">
        <w:rPr>
          <w:rFonts w:ascii="Times New Roman" w:hAnsi="Times New Roman" w:cs="Times New Roman"/>
          <w:color w:val="222222"/>
          <w:sz w:val="24"/>
          <w:szCs w:val="24"/>
          <w:shd w:val="clear" w:color="auto" w:fill="FFFFFF"/>
        </w:rPr>
        <w:t>Masesane</w:t>
      </w:r>
      <w:proofErr w:type="spellEnd"/>
      <w:r w:rsidRPr="00C86171">
        <w:rPr>
          <w:rFonts w:ascii="Times New Roman" w:hAnsi="Times New Roman" w:cs="Times New Roman"/>
          <w:color w:val="222222"/>
          <w:sz w:val="24"/>
          <w:szCs w:val="24"/>
          <w:shd w:val="clear" w:color="auto" w:fill="FFFFFF"/>
        </w:rPr>
        <w:t xml:space="preserve">, I. B., &amp; Sichilongo, K. (2015). Preliminary GC-MS profiling and anti-bacterial activity investigation of Ageratum </w:t>
      </w:r>
      <w:proofErr w:type="spellStart"/>
      <w:r w:rsidRPr="00C86171">
        <w:rPr>
          <w:rFonts w:ascii="Times New Roman" w:hAnsi="Times New Roman" w:cs="Times New Roman"/>
          <w:color w:val="222222"/>
          <w:sz w:val="24"/>
          <w:szCs w:val="24"/>
          <w:shd w:val="clear" w:color="auto" w:fill="FFFFFF"/>
        </w:rPr>
        <w:t>conyzoides</w:t>
      </w:r>
      <w:proofErr w:type="spellEnd"/>
      <w:r w:rsidRPr="00C86171">
        <w:rPr>
          <w:rFonts w:ascii="Times New Roman" w:hAnsi="Times New Roman" w:cs="Times New Roman"/>
          <w:color w:val="222222"/>
          <w:sz w:val="24"/>
          <w:szCs w:val="24"/>
          <w:shd w:val="clear" w:color="auto" w:fill="FFFFFF"/>
        </w:rPr>
        <w:t xml:space="preserve"> Linn. (Asteraceae). </w:t>
      </w:r>
      <w:r w:rsidRPr="00C86171">
        <w:rPr>
          <w:rFonts w:ascii="Times New Roman" w:hAnsi="Times New Roman" w:cs="Times New Roman"/>
          <w:i/>
          <w:iCs/>
          <w:color w:val="222222"/>
          <w:sz w:val="24"/>
          <w:szCs w:val="24"/>
          <w:shd w:val="clear" w:color="auto" w:fill="FFFFFF"/>
        </w:rPr>
        <w:t xml:space="preserve">Int J Chem </w:t>
      </w:r>
      <w:proofErr w:type="spellStart"/>
      <w:r w:rsidRPr="00C86171">
        <w:rPr>
          <w:rFonts w:ascii="Times New Roman" w:hAnsi="Times New Roman" w:cs="Times New Roman"/>
          <w:i/>
          <w:iCs/>
          <w:color w:val="222222"/>
          <w:sz w:val="24"/>
          <w:szCs w:val="24"/>
          <w:shd w:val="clear" w:color="auto" w:fill="FFFFFF"/>
        </w:rPr>
        <w:t>Aquat</w:t>
      </w:r>
      <w:proofErr w:type="spellEnd"/>
      <w:r w:rsidRPr="00C86171">
        <w:rPr>
          <w:rFonts w:ascii="Times New Roman" w:hAnsi="Times New Roman" w:cs="Times New Roman"/>
          <w:i/>
          <w:iCs/>
          <w:color w:val="222222"/>
          <w:sz w:val="24"/>
          <w:szCs w:val="24"/>
          <w:shd w:val="clear" w:color="auto" w:fill="FFFFFF"/>
        </w:rPr>
        <w:t xml:space="preserve"> Sci</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w:t>
      </w:r>
      <w:r w:rsidRPr="00C86171">
        <w:rPr>
          <w:rFonts w:ascii="Times New Roman" w:hAnsi="Times New Roman" w:cs="Times New Roman"/>
          <w:color w:val="222222"/>
          <w:sz w:val="24"/>
          <w:szCs w:val="24"/>
          <w:shd w:val="clear" w:color="auto" w:fill="FFFFFF"/>
        </w:rPr>
        <w:t>, 20-29.</w:t>
      </w:r>
    </w:p>
    <w:p w14:paraId="0193C661" w14:textId="77777777" w:rsidR="00C86171" w:rsidRPr="00C86171" w:rsidRDefault="00C86171"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Nuhu, I., </w:t>
      </w:r>
      <w:proofErr w:type="spellStart"/>
      <w:r w:rsidRPr="00C86171">
        <w:rPr>
          <w:rFonts w:ascii="Times New Roman" w:hAnsi="Times New Roman" w:cs="Times New Roman"/>
          <w:color w:val="222222"/>
          <w:sz w:val="24"/>
          <w:szCs w:val="24"/>
          <w:shd w:val="clear" w:color="auto" w:fill="FFFFFF"/>
        </w:rPr>
        <w:t>Githua</w:t>
      </w:r>
      <w:proofErr w:type="spellEnd"/>
      <w:r w:rsidRPr="00C86171">
        <w:rPr>
          <w:rFonts w:ascii="Times New Roman" w:hAnsi="Times New Roman" w:cs="Times New Roman"/>
          <w:color w:val="222222"/>
          <w:sz w:val="24"/>
          <w:szCs w:val="24"/>
          <w:shd w:val="clear" w:color="auto" w:fill="FFFFFF"/>
        </w:rPr>
        <w:t xml:space="preserve">, M., Moodley, R., Guo, M. Q., Adamu, H. M., &amp; </w:t>
      </w:r>
      <w:proofErr w:type="spellStart"/>
      <w:r w:rsidRPr="00C86171">
        <w:rPr>
          <w:rFonts w:ascii="Times New Roman" w:hAnsi="Times New Roman" w:cs="Times New Roman"/>
          <w:color w:val="222222"/>
          <w:sz w:val="24"/>
          <w:szCs w:val="24"/>
          <w:shd w:val="clear" w:color="auto" w:fill="FFFFFF"/>
        </w:rPr>
        <w:t>Kareru</w:t>
      </w:r>
      <w:proofErr w:type="spellEnd"/>
      <w:r w:rsidRPr="00C86171">
        <w:rPr>
          <w:rFonts w:ascii="Times New Roman" w:hAnsi="Times New Roman" w:cs="Times New Roman"/>
          <w:color w:val="222222"/>
          <w:sz w:val="24"/>
          <w:szCs w:val="24"/>
          <w:shd w:val="clear" w:color="auto" w:fill="FFFFFF"/>
        </w:rPr>
        <w:t xml:space="preserve">, P. G. (2024). Gas chromatography mass spectroscopy [GC-MS] analysis of bio-active </w:t>
      </w:r>
      <w:proofErr w:type="spellStart"/>
      <w:r w:rsidRPr="00C86171">
        <w:rPr>
          <w:rFonts w:ascii="Times New Roman" w:hAnsi="Times New Roman" w:cs="Times New Roman"/>
          <w:color w:val="222222"/>
          <w:sz w:val="24"/>
          <w:szCs w:val="24"/>
          <w:shd w:val="clear" w:color="auto" w:fill="FFFFFF"/>
        </w:rPr>
        <w:t>compoundsfrom</w:t>
      </w:r>
      <w:proofErr w:type="spellEnd"/>
      <w:r w:rsidRPr="00C86171">
        <w:rPr>
          <w:rFonts w:ascii="Times New Roman" w:hAnsi="Times New Roman" w:cs="Times New Roman"/>
          <w:color w:val="222222"/>
          <w:sz w:val="24"/>
          <w:szCs w:val="24"/>
          <w:shd w:val="clear" w:color="auto" w:fill="FFFFFF"/>
        </w:rPr>
        <w:t xml:space="preserve"> </w:t>
      </w:r>
      <w:proofErr w:type="spellStart"/>
      <w:r w:rsidRPr="00C86171">
        <w:rPr>
          <w:rFonts w:ascii="Times New Roman" w:hAnsi="Times New Roman" w:cs="Times New Roman"/>
          <w:color w:val="222222"/>
          <w:sz w:val="24"/>
          <w:szCs w:val="24"/>
          <w:shd w:val="clear" w:color="auto" w:fill="FFFFFF"/>
        </w:rPr>
        <w:t>Albizia</w:t>
      </w:r>
      <w:proofErr w:type="spellEnd"/>
      <w:r w:rsidRPr="00C86171">
        <w:rPr>
          <w:rFonts w:ascii="Times New Roman" w:hAnsi="Times New Roman" w:cs="Times New Roman"/>
          <w:color w:val="222222"/>
          <w:sz w:val="24"/>
          <w:szCs w:val="24"/>
          <w:shd w:val="clear" w:color="auto" w:fill="FFFFFF"/>
        </w:rPr>
        <w:t xml:space="preserve"> </w:t>
      </w:r>
      <w:proofErr w:type="spellStart"/>
      <w:r w:rsidRPr="00C86171">
        <w:rPr>
          <w:rFonts w:ascii="Times New Roman" w:hAnsi="Times New Roman" w:cs="Times New Roman"/>
          <w:color w:val="222222"/>
          <w:sz w:val="24"/>
          <w:szCs w:val="24"/>
          <w:shd w:val="clear" w:color="auto" w:fill="FFFFFF"/>
        </w:rPr>
        <w:t>gumifera</w:t>
      </w:r>
      <w:proofErr w:type="spellEnd"/>
      <w:r w:rsidRPr="00C86171">
        <w:rPr>
          <w:rFonts w:ascii="Times New Roman" w:hAnsi="Times New Roman" w:cs="Times New Roman"/>
          <w:color w:val="222222"/>
          <w:sz w:val="24"/>
          <w:szCs w:val="24"/>
          <w:shd w:val="clear" w:color="auto" w:fill="FFFFFF"/>
        </w:rPr>
        <w:t xml:space="preserve"> leaf extract: A sacred indigenous medicinal plant among the Akamba people of lower eastern Kenya. </w:t>
      </w:r>
      <w:r w:rsidRPr="00C86171">
        <w:rPr>
          <w:rFonts w:ascii="Times New Roman" w:hAnsi="Times New Roman" w:cs="Times New Roman"/>
          <w:i/>
          <w:iCs/>
          <w:color w:val="222222"/>
          <w:sz w:val="24"/>
          <w:szCs w:val="24"/>
          <w:shd w:val="clear" w:color="auto" w:fill="FFFFFF"/>
        </w:rPr>
        <w:t>Journal of Advanced Scientific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15</w:t>
      </w:r>
      <w:r w:rsidRPr="00C86171">
        <w:rPr>
          <w:rFonts w:ascii="Times New Roman" w:hAnsi="Times New Roman" w:cs="Times New Roman"/>
          <w:color w:val="222222"/>
          <w:sz w:val="24"/>
          <w:szCs w:val="24"/>
          <w:shd w:val="clear" w:color="auto" w:fill="FFFFFF"/>
        </w:rPr>
        <w:t>(04), 16-27.</w:t>
      </w:r>
    </w:p>
    <w:p w14:paraId="1D2E2A1E" w14:textId="77777777" w:rsidR="0004324C" w:rsidRPr="00C86171" w:rsidRDefault="0004324C"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sz w:val="24"/>
          <w:szCs w:val="24"/>
        </w:rPr>
        <w:t xml:space="preserve">Orlu, H. A., </w:t>
      </w:r>
      <w:proofErr w:type="spellStart"/>
      <w:r w:rsidRPr="00C86171">
        <w:rPr>
          <w:rFonts w:ascii="Times New Roman" w:hAnsi="Times New Roman" w:cs="Times New Roman"/>
          <w:sz w:val="24"/>
          <w:szCs w:val="24"/>
        </w:rPr>
        <w:t>Ajoko</w:t>
      </w:r>
      <w:proofErr w:type="spellEnd"/>
      <w:r w:rsidRPr="00C86171">
        <w:rPr>
          <w:rFonts w:ascii="Times New Roman" w:hAnsi="Times New Roman" w:cs="Times New Roman"/>
          <w:sz w:val="24"/>
          <w:szCs w:val="24"/>
        </w:rPr>
        <w:t xml:space="preserve">, I. T., </w:t>
      </w:r>
      <w:proofErr w:type="spellStart"/>
      <w:r w:rsidRPr="00C86171">
        <w:rPr>
          <w:rFonts w:ascii="Times New Roman" w:hAnsi="Times New Roman" w:cs="Times New Roman"/>
          <w:sz w:val="24"/>
          <w:szCs w:val="24"/>
        </w:rPr>
        <w:t>Obunwo</w:t>
      </w:r>
      <w:proofErr w:type="spellEnd"/>
      <w:r w:rsidRPr="00C86171">
        <w:rPr>
          <w:rFonts w:ascii="Times New Roman" w:hAnsi="Times New Roman" w:cs="Times New Roman"/>
          <w:sz w:val="24"/>
          <w:szCs w:val="24"/>
        </w:rPr>
        <w:t xml:space="preserve">, C., </w:t>
      </w:r>
      <w:proofErr w:type="spellStart"/>
      <w:r w:rsidRPr="00C86171">
        <w:rPr>
          <w:rFonts w:ascii="Times New Roman" w:hAnsi="Times New Roman" w:cs="Times New Roman"/>
          <w:sz w:val="24"/>
          <w:szCs w:val="24"/>
        </w:rPr>
        <w:t>Overe</w:t>
      </w:r>
      <w:proofErr w:type="spellEnd"/>
      <w:r w:rsidRPr="00C86171">
        <w:rPr>
          <w:rFonts w:ascii="Times New Roman" w:hAnsi="Times New Roman" w:cs="Times New Roman"/>
          <w:sz w:val="24"/>
          <w:szCs w:val="24"/>
        </w:rPr>
        <w:t xml:space="preserve"> R., &amp; Ebong, C. U. (2025). Comparative GC-MS Profiling of Essential Oils from Different Plant Parts of </w:t>
      </w:r>
      <w:r w:rsidRPr="00C86171">
        <w:rPr>
          <w:rFonts w:ascii="Times New Roman" w:hAnsi="Times New Roman" w:cs="Times New Roman"/>
          <w:i/>
          <w:sz w:val="24"/>
          <w:szCs w:val="24"/>
        </w:rPr>
        <w:t>Datura stramonium</w:t>
      </w:r>
      <w:r w:rsidRPr="00C86171">
        <w:rPr>
          <w:rFonts w:ascii="Times New Roman" w:hAnsi="Times New Roman" w:cs="Times New Roman"/>
          <w:sz w:val="24"/>
          <w:szCs w:val="24"/>
        </w:rPr>
        <w:t xml:space="preserve">. </w:t>
      </w:r>
      <w:r w:rsidRPr="00C86171">
        <w:rPr>
          <w:rFonts w:ascii="Times New Roman" w:hAnsi="Times New Roman" w:cs="Times New Roman"/>
          <w:i/>
          <w:sz w:val="24"/>
          <w:szCs w:val="24"/>
        </w:rPr>
        <w:t>Asian Journal of Applied Chemistry Research, 1</w:t>
      </w:r>
      <w:r w:rsidRPr="00C86171">
        <w:rPr>
          <w:rFonts w:ascii="Times New Roman" w:hAnsi="Times New Roman" w:cs="Times New Roman"/>
          <w:sz w:val="24"/>
          <w:szCs w:val="24"/>
        </w:rPr>
        <w:t>6(3), 95-106.</w:t>
      </w:r>
    </w:p>
    <w:p w14:paraId="0F128131" w14:textId="77777777" w:rsidR="00A219C7" w:rsidRPr="00A219C7" w:rsidRDefault="00A219C7" w:rsidP="009D35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t xml:space="preserve">Puro, K. N., Mazumder, M. U., </w:t>
      </w:r>
      <w:proofErr w:type="spellStart"/>
      <w:r w:rsidRPr="00A219C7">
        <w:rPr>
          <w:rFonts w:ascii="Times New Roman" w:hAnsi="Times New Roman" w:cs="Times New Roman"/>
          <w:color w:val="222222"/>
          <w:sz w:val="24"/>
          <w:szCs w:val="24"/>
          <w:shd w:val="clear" w:color="auto" w:fill="FFFFFF"/>
        </w:rPr>
        <w:t>Khazeo</w:t>
      </w:r>
      <w:proofErr w:type="spellEnd"/>
      <w:r w:rsidRPr="00A219C7">
        <w:rPr>
          <w:rFonts w:ascii="Times New Roman" w:hAnsi="Times New Roman" w:cs="Times New Roman"/>
          <w:color w:val="222222"/>
          <w:sz w:val="24"/>
          <w:szCs w:val="24"/>
          <w:shd w:val="clear" w:color="auto" w:fill="FFFFFF"/>
        </w:rPr>
        <w:t xml:space="preserve">, P., </w:t>
      </w:r>
      <w:proofErr w:type="spellStart"/>
      <w:r w:rsidRPr="00A219C7">
        <w:rPr>
          <w:rFonts w:ascii="Times New Roman" w:hAnsi="Times New Roman" w:cs="Times New Roman"/>
          <w:color w:val="222222"/>
          <w:sz w:val="24"/>
          <w:szCs w:val="24"/>
          <w:shd w:val="clear" w:color="auto" w:fill="FFFFFF"/>
        </w:rPr>
        <w:t>Jyrwa</w:t>
      </w:r>
      <w:proofErr w:type="spellEnd"/>
      <w:r w:rsidRPr="00A219C7">
        <w:rPr>
          <w:rFonts w:ascii="Times New Roman" w:hAnsi="Times New Roman" w:cs="Times New Roman"/>
          <w:color w:val="222222"/>
          <w:sz w:val="24"/>
          <w:szCs w:val="24"/>
          <w:shd w:val="clear" w:color="auto" w:fill="FFFFFF"/>
        </w:rPr>
        <w:t xml:space="preserve">, R., Jamir, N., &amp; </w:t>
      </w:r>
      <w:proofErr w:type="spellStart"/>
      <w:r w:rsidRPr="00A219C7">
        <w:rPr>
          <w:rFonts w:ascii="Times New Roman" w:hAnsi="Times New Roman" w:cs="Times New Roman"/>
          <w:color w:val="222222"/>
          <w:sz w:val="24"/>
          <w:szCs w:val="24"/>
          <w:shd w:val="clear" w:color="auto" w:fill="FFFFFF"/>
        </w:rPr>
        <w:t>Sailo</w:t>
      </w:r>
      <w:proofErr w:type="spellEnd"/>
      <w:r w:rsidRPr="00A219C7">
        <w:rPr>
          <w:rFonts w:ascii="Times New Roman" w:hAnsi="Times New Roman" w:cs="Times New Roman"/>
          <w:color w:val="222222"/>
          <w:sz w:val="24"/>
          <w:szCs w:val="24"/>
          <w:shd w:val="clear" w:color="auto" w:fill="FFFFFF"/>
        </w:rPr>
        <w:t xml:space="preserve">, L. (2018, December). Qualitative and quantitative analysis of phytochemicals of crude extracts of Ageratum </w:t>
      </w:r>
      <w:proofErr w:type="spellStart"/>
      <w:r w:rsidRPr="00A219C7">
        <w:rPr>
          <w:rFonts w:ascii="Times New Roman" w:hAnsi="Times New Roman" w:cs="Times New Roman"/>
          <w:color w:val="222222"/>
          <w:sz w:val="24"/>
          <w:szCs w:val="24"/>
          <w:shd w:val="clear" w:color="auto" w:fill="FFFFFF"/>
        </w:rPr>
        <w:t>conyzoides</w:t>
      </w:r>
      <w:proofErr w:type="spellEnd"/>
      <w:r w:rsidRPr="00A219C7">
        <w:rPr>
          <w:rFonts w:ascii="Times New Roman" w:hAnsi="Times New Roman" w:cs="Times New Roman"/>
          <w:color w:val="222222"/>
          <w:sz w:val="24"/>
          <w:szCs w:val="24"/>
          <w:shd w:val="clear" w:color="auto" w:fill="FFFFFF"/>
        </w:rPr>
        <w:t xml:space="preserve"> L. leaves. In </w:t>
      </w:r>
      <w:r w:rsidRPr="00A219C7">
        <w:rPr>
          <w:rFonts w:ascii="Times New Roman" w:hAnsi="Times New Roman" w:cs="Times New Roman"/>
          <w:i/>
          <w:iCs/>
          <w:color w:val="222222"/>
          <w:sz w:val="24"/>
          <w:szCs w:val="24"/>
          <w:shd w:val="clear" w:color="auto" w:fill="FFFFFF"/>
        </w:rPr>
        <w:t>Mizoram Science Congress 2018 (MSC 2018)</w:t>
      </w:r>
      <w:r w:rsidRPr="00A219C7">
        <w:rPr>
          <w:rFonts w:ascii="Times New Roman" w:hAnsi="Times New Roman" w:cs="Times New Roman"/>
          <w:color w:val="222222"/>
          <w:sz w:val="24"/>
          <w:szCs w:val="24"/>
          <w:shd w:val="clear" w:color="auto" w:fill="FFFFFF"/>
        </w:rPr>
        <w:t> (pp. 164-168). Atlantis Press.</w:t>
      </w:r>
    </w:p>
    <w:p w14:paraId="53F2EDEF"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Scalbert, A. (1991). Antimicrobial properties of tannins. </w:t>
      </w:r>
      <w:r w:rsidRPr="00A219C7">
        <w:rPr>
          <w:rFonts w:ascii="Times New Roman" w:hAnsi="Times New Roman" w:cs="Times New Roman"/>
          <w:i/>
          <w:sz w:val="24"/>
          <w:szCs w:val="24"/>
        </w:rPr>
        <w:t>Phytochemistry</w:t>
      </w:r>
      <w:r w:rsidRPr="00A219C7">
        <w:rPr>
          <w:rFonts w:ascii="Times New Roman" w:hAnsi="Times New Roman" w:cs="Times New Roman"/>
          <w:sz w:val="24"/>
          <w:szCs w:val="24"/>
        </w:rPr>
        <w:t>, 30(12), 3875-3883.</w:t>
      </w:r>
    </w:p>
    <w:p w14:paraId="299EC3B4"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Srinivasan, M., Sudheer, A. R., &amp; Menon, V. P. (2007). Ferulic acid: therapeutic potential through its antioxidant property. </w:t>
      </w:r>
      <w:r w:rsidRPr="00A219C7">
        <w:rPr>
          <w:rFonts w:ascii="Times New Roman" w:hAnsi="Times New Roman" w:cs="Times New Roman"/>
          <w:i/>
          <w:sz w:val="24"/>
          <w:szCs w:val="24"/>
        </w:rPr>
        <w:t xml:space="preserve">Journal of Clinical Biochemistry </w:t>
      </w:r>
      <w:r w:rsidR="002145CC" w:rsidRPr="00A219C7">
        <w:rPr>
          <w:rFonts w:ascii="Times New Roman" w:hAnsi="Times New Roman" w:cs="Times New Roman"/>
          <w:i/>
          <w:sz w:val="24"/>
          <w:szCs w:val="24"/>
        </w:rPr>
        <w:t>and</w:t>
      </w:r>
      <w:r w:rsidRPr="00A219C7">
        <w:rPr>
          <w:rFonts w:ascii="Times New Roman" w:hAnsi="Times New Roman" w:cs="Times New Roman"/>
          <w:i/>
          <w:sz w:val="24"/>
          <w:szCs w:val="24"/>
        </w:rPr>
        <w:t xml:space="preserve"> Nutrition</w:t>
      </w:r>
      <w:r w:rsidRPr="00A219C7">
        <w:rPr>
          <w:rFonts w:ascii="Times New Roman" w:hAnsi="Times New Roman" w:cs="Times New Roman"/>
          <w:sz w:val="24"/>
          <w:szCs w:val="24"/>
        </w:rPr>
        <w:t>, 40(2), 92-100.</w:t>
      </w:r>
    </w:p>
    <w:p w14:paraId="4AC69254" w14:textId="77777777" w:rsidR="00A14423" w:rsidRPr="003F536B" w:rsidRDefault="00A14423" w:rsidP="005C07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t xml:space="preserve">Sudha, T., </w:t>
      </w:r>
      <w:proofErr w:type="spellStart"/>
      <w:r w:rsidRPr="00A219C7">
        <w:rPr>
          <w:rFonts w:ascii="Times New Roman" w:hAnsi="Times New Roman" w:cs="Times New Roman"/>
          <w:color w:val="222222"/>
          <w:sz w:val="24"/>
          <w:szCs w:val="24"/>
          <w:shd w:val="clear" w:color="auto" w:fill="FFFFFF"/>
        </w:rPr>
        <w:t>Chidambarampillai</w:t>
      </w:r>
      <w:proofErr w:type="spellEnd"/>
      <w:r w:rsidRPr="00A219C7">
        <w:rPr>
          <w:rFonts w:ascii="Times New Roman" w:hAnsi="Times New Roman" w:cs="Times New Roman"/>
          <w:color w:val="222222"/>
          <w:sz w:val="24"/>
          <w:szCs w:val="24"/>
          <w:shd w:val="clear" w:color="auto" w:fill="FFFFFF"/>
        </w:rPr>
        <w:t xml:space="preserve">, S., &amp; Mohan, V. R. (2013). GC-MS analysis of bioactive components of aerial parts of </w:t>
      </w:r>
      <w:proofErr w:type="spellStart"/>
      <w:r w:rsidRPr="00A219C7">
        <w:rPr>
          <w:rFonts w:ascii="Times New Roman" w:hAnsi="Times New Roman" w:cs="Times New Roman"/>
          <w:i/>
          <w:color w:val="222222"/>
          <w:sz w:val="24"/>
          <w:szCs w:val="24"/>
          <w:shd w:val="clear" w:color="auto" w:fill="FFFFFF"/>
        </w:rPr>
        <w:t>Fluggea</w:t>
      </w:r>
      <w:proofErr w:type="spellEnd"/>
      <w:r w:rsidRPr="00A219C7">
        <w:rPr>
          <w:rFonts w:ascii="Times New Roman" w:hAnsi="Times New Roman" w:cs="Times New Roman"/>
          <w:i/>
          <w:color w:val="222222"/>
          <w:sz w:val="24"/>
          <w:szCs w:val="24"/>
          <w:shd w:val="clear" w:color="auto" w:fill="FFFFFF"/>
        </w:rPr>
        <w:t xml:space="preserve"> </w:t>
      </w:r>
      <w:proofErr w:type="spellStart"/>
      <w:r w:rsidRPr="00A219C7">
        <w:rPr>
          <w:rFonts w:ascii="Times New Roman" w:hAnsi="Times New Roman" w:cs="Times New Roman"/>
          <w:i/>
          <w:color w:val="222222"/>
          <w:sz w:val="24"/>
          <w:szCs w:val="24"/>
          <w:shd w:val="clear" w:color="auto" w:fill="FFFFFF"/>
        </w:rPr>
        <w:t>leucopyrus</w:t>
      </w:r>
      <w:proofErr w:type="spellEnd"/>
      <w:r w:rsidRPr="00A219C7">
        <w:rPr>
          <w:rFonts w:ascii="Times New Roman" w:hAnsi="Times New Roman" w:cs="Times New Roman"/>
          <w:color w:val="222222"/>
          <w:sz w:val="24"/>
          <w:szCs w:val="24"/>
          <w:shd w:val="clear" w:color="auto" w:fill="FFFFFF"/>
        </w:rPr>
        <w:t xml:space="preserve"> </w:t>
      </w:r>
      <w:proofErr w:type="spellStart"/>
      <w:r w:rsidRPr="00A219C7">
        <w:rPr>
          <w:rFonts w:ascii="Times New Roman" w:hAnsi="Times New Roman" w:cs="Times New Roman"/>
          <w:color w:val="222222"/>
          <w:sz w:val="24"/>
          <w:szCs w:val="24"/>
          <w:shd w:val="clear" w:color="auto" w:fill="FFFFFF"/>
        </w:rPr>
        <w:t>Willd</w:t>
      </w:r>
      <w:proofErr w:type="spellEnd"/>
      <w:r w:rsidRPr="00A219C7">
        <w:rPr>
          <w:rFonts w:ascii="Times New Roman" w:hAnsi="Times New Roman" w:cs="Times New Roman"/>
          <w:color w:val="222222"/>
          <w:sz w:val="24"/>
          <w:szCs w:val="24"/>
          <w:shd w:val="clear" w:color="auto" w:fill="FFFFFF"/>
        </w:rPr>
        <w:t>. (</w:t>
      </w:r>
      <w:proofErr w:type="spellStart"/>
      <w:r w:rsidRPr="00A219C7">
        <w:rPr>
          <w:rFonts w:ascii="Times New Roman" w:hAnsi="Times New Roman" w:cs="Times New Roman"/>
          <w:color w:val="222222"/>
          <w:sz w:val="24"/>
          <w:szCs w:val="24"/>
          <w:shd w:val="clear" w:color="auto" w:fill="FFFFFF"/>
        </w:rPr>
        <w:t>Euphorbi</w:t>
      </w:r>
      <w:r w:rsidRPr="003F536B">
        <w:rPr>
          <w:rFonts w:ascii="Times New Roman" w:hAnsi="Times New Roman" w:cs="Times New Roman"/>
          <w:color w:val="222222"/>
          <w:sz w:val="24"/>
          <w:szCs w:val="24"/>
          <w:shd w:val="clear" w:color="auto" w:fill="FFFFFF"/>
        </w:rPr>
        <w:t>aceae</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Journal of Applied Pharmaceutical Science</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3</w:t>
      </w:r>
      <w:r w:rsidRPr="003F536B">
        <w:rPr>
          <w:rFonts w:ascii="Times New Roman" w:hAnsi="Times New Roman" w:cs="Times New Roman"/>
          <w:color w:val="222222"/>
          <w:sz w:val="24"/>
          <w:szCs w:val="24"/>
          <w:shd w:val="clear" w:color="auto" w:fill="FFFFFF"/>
        </w:rPr>
        <w:t>(5), 126-130.</w:t>
      </w:r>
    </w:p>
    <w:p w14:paraId="3EE8745C" w14:textId="77777777" w:rsidR="00CE04E7" w:rsidRPr="003F536B" w:rsidRDefault="00CE04E7">
      <w:pPr>
        <w:rPr>
          <w:rFonts w:ascii="Times New Roman" w:hAnsi="Times New Roman" w:cs="Times New Roman"/>
          <w:sz w:val="24"/>
          <w:szCs w:val="24"/>
        </w:rPr>
      </w:pPr>
    </w:p>
    <w:sectPr w:rsidR="00CE04E7" w:rsidRPr="003F53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64E5F" w14:textId="77777777" w:rsidR="00930C54" w:rsidRDefault="00930C54" w:rsidP="00533118">
      <w:pPr>
        <w:spacing w:after="0" w:line="240" w:lineRule="auto"/>
      </w:pPr>
      <w:r>
        <w:separator/>
      </w:r>
    </w:p>
  </w:endnote>
  <w:endnote w:type="continuationSeparator" w:id="0">
    <w:p w14:paraId="4CDD6A80" w14:textId="77777777" w:rsidR="00930C54" w:rsidRDefault="00930C54" w:rsidP="0053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AB0C" w14:textId="77777777" w:rsidR="00533118" w:rsidRDefault="0053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3F53" w14:textId="77777777" w:rsidR="00533118" w:rsidRDefault="0053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7289" w14:textId="77777777" w:rsidR="00533118" w:rsidRDefault="0053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3C3C1" w14:textId="77777777" w:rsidR="00930C54" w:rsidRDefault="00930C54" w:rsidP="00533118">
      <w:pPr>
        <w:spacing w:after="0" w:line="240" w:lineRule="auto"/>
      </w:pPr>
      <w:r>
        <w:separator/>
      </w:r>
    </w:p>
  </w:footnote>
  <w:footnote w:type="continuationSeparator" w:id="0">
    <w:p w14:paraId="0720B73D" w14:textId="77777777" w:rsidR="00930C54" w:rsidRDefault="00930C54" w:rsidP="0053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9B54" w14:textId="53034978" w:rsidR="00533118" w:rsidRDefault="00533118">
    <w:pPr>
      <w:pStyle w:val="Header"/>
    </w:pPr>
    <w:r>
      <w:rPr>
        <w:noProof/>
      </w:rPr>
      <w:pict w14:anchorId="0FE15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9BE" w14:textId="2CB77535" w:rsidR="00533118" w:rsidRDefault="00533118">
    <w:pPr>
      <w:pStyle w:val="Header"/>
    </w:pPr>
    <w:r>
      <w:rPr>
        <w:noProof/>
      </w:rPr>
      <w:pict w14:anchorId="354E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975D" w14:textId="1E374532" w:rsidR="00533118" w:rsidRDefault="00533118">
    <w:pPr>
      <w:pStyle w:val="Header"/>
    </w:pPr>
    <w:r>
      <w:rPr>
        <w:noProof/>
      </w:rPr>
      <w:pict w14:anchorId="18C3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7A4"/>
    <w:multiLevelType w:val="hybridMultilevel"/>
    <w:tmpl w:val="D3B09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D12187"/>
    <w:multiLevelType w:val="hybridMultilevel"/>
    <w:tmpl w:val="494435F8"/>
    <w:lvl w:ilvl="0" w:tplc="D12AE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111B08"/>
    <w:multiLevelType w:val="hybridMultilevel"/>
    <w:tmpl w:val="760291A6"/>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D6C00"/>
    <w:multiLevelType w:val="hybridMultilevel"/>
    <w:tmpl w:val="11148F1C"/>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06"/>
    <w:rsid w:val="00011FDC"/>
    <w:rsid w:val="0004324C"/>
    <w:rsid w:val="000442D8"/>
    <w:rsid w:val="0004675A"/>
    <w:rsid w:val="00056994"/>
    <w:rsid w:val="000718C8"/>
    <w:rsid w:val="00096E95"/>
    <w:rsid w:val="000C3E5C"/>
    <w:rsid w:val="000D7064"/>
    <w:rsid w:val="00195B93"/>
    <w:rsid w:val="001F2190"/>
    <w:rsid w:val="001F4F09"/>
    <w:rsid w:val="001F7797"/>
    <w:rsid w:val="002145CC"/>
    <w:rsid w:val="00236928"/>
    <w:rsid w:val="00263CD4"/>
    <w:rsid w:val="00265A87"/>
    <w:rsid w:val="00292608"/>
    <w:rsid w:val="002C5A92"/>
    <w:rsid w:val="002C7E37"/>
    <w:rsid w:val="002D779A"/>
    <w:rsid w:val="002E0916"/>
    <w:rsid w:val="002E5F56"/>
    <w:rsid w:val="002E7481"/>
    <w:rsid w:val="0030055D"/>
    <w:rsid w:val="00304B6A"/>
    <w:rsid w:val="00305429"/>
    <w:rsid w:val="00305528"/>
    <w:rsid w:val="00313A79"/>
    <w:rsid w:val="00320B3D"/>
    <w:rsid w:val="00342A47"/>
    <w:rsid w:val="00356184"/>
    <w:rsid w:val="00375550"/>
    <w:rsid w:val="003A6F55"/>
    <w:rsid w:val="003F1991"/>
    <w:rsid w:val="003F536B"/>
    <w:rsid w:val="00411B55"/>
    <w:rsid w:val="004144AE"/>
    <w:rsid w:val="00417B81"/>
    <w:rsid w:val="00424E60"/>
    <w:rsid w:val="004272FA"/>
    <w:rsid w:val="00447B14"/>
    <w:rsid w:val="0047779E"/>
    <w:rsid w:val="00492E21"/>
    <w:rsid w:val="004A6EE5"/>
    <w:rsid w:val="004F60BD"/>
    <w:rsid w:val="00510624"/>
    <w:rsid w:val="00516BD7"/>
    <w:rsid w:val="00533118"/>
    <w:rsid w:val="00536C3D"/>
    <w:rsid w:val="00553B48"/>
    <w:rsid w:val="005568CC"/>
    <w:rsid w:val="005C0776"/>
    <w:rsid w:val="005C2AF9"/>
    <w:rsid w:val="005F206A"/>
    <w:rsid w:val="00616467"/>
    <w:rsid w:val="006805A9"/>
    <w:rsid w:val="00707088"/>
    <w:rsid w:val="00764A6C"/>
    <w:rsid w:val="0076545D"/>
    <w:rsid w:val="00774178"/>
    <w:rsid w:val="00797EB9"/>
    <w:rsid w:val="007A346F"/>
    <w:rsid w:val="007C524E"/>
    <w:rsid w:val="007C78DC"/>
    <w:rsid w:val="007D05F9"/>
    <w:rsid w:val="007F122C"/>
    <w:rsid w:val="007F6E1A"/>
    <w:rsid w:val="008725C1"/>
    <w:rsid w:val="008A62D2"/>
    <w:rsid w:val="008E5BA6"/>
    <w:rsid w:val="009034BF"/>
    <w:rsid w:val="00921ECD"/>
    <w:rsid w:val="00922F86"/>
    <w:rsid w:val="00927FDC"/>
    <w:rsid w:val="00930C54"/>
    <w:rsid w:val="00944AB5"/>
    <w:rsid w:val="009662F2"/>
    <w:rsid w:val="00990385"/>
    <w:rsid w:val="00996F95"/>
    <w:rsid w:val="009A1503"/>
    <w:rsid w:val="009A23EA"/>
    <w:rsid w:val="009B3D77"/>
    <w:rsid w:val="009D3576"/>
    <w:rsid w:val="009E432B"/>
    <w:rsid w:val="009F3046"/>
    <w:rsid w:val="00A05D05"/>
    <w:rsid w:val="00A14423"/>
    <w:rsid w:val="00A219C7"/>
    <w:rsid w:val="00A37A1C"/>
    <w:rsid w:val="00A44B69"/>
    <w:rsid w:val="00A53395"/>
    <w:rsid w:val="00A77249"/>
    <w:rsid w:val="00A84F2B"/>
    <w:rsid w:val="00A90E5D"/>
    <w:rsid w:val="00AA008E"/>
    <w:rsid w:val="00AE3C1B"/>
    <w:rsid w:val="00B0131D"/>
    <w:rsid w:val="00B1100A"/>
    <w:rsid w:val="00B14243"/>
    <w:rsid w:val="00B2589C"/>
    <w:rsid w:val="00B72CE3"/>
    <w:rsid w:val="00BA3447"/>
    <w:rsid w:val="00BD5D51"/>
    <w:rsid w:val="00BF258C"/>
    <w:rsid w:val="00C0290D"/>
    <w:rsid w:val="00C3500A"/>
    <w:rsid w:val="00C51406"/>
    <w:rsid w:val="00C539BA"/>
    <w:rsid w:val="00C64BD5"/>
    <w:rsid w:val="00C86171"/>
    <w:rsid w:val="00C971EF"/>
    <w:rsid w:val="00CC0289"/>
    <w:rsid w:val="00CE04E7"/>
    <w:rsid w:val="00D67494"/>
    <w:rsid w:val="00D84ADD"/>
    <w:rsid w:val="00DB0314"/>
    <w:rsid w:val="00DB6F7A"/>
    <w:rsid w:val="00DC34AF"/>
    <w:rsid w:val="00DC37A9"/>
    <w:rsid w:val="00DE231E"/>
    <w:rsid w:val="00EB1B0B"/>
    <w:rsid w:val="00EB5CEA"/>
    <w:rsid w:val="00F45B87"/>
    <w:rsid w:val="00F46498"/>
    <w:rsid w:val="00F8173E"/>
    <w:rsid w:val="00FB57C3"/>
    <w:rsid w:val="00FB6FC8"/>
    <w:rsid w:val="00FC6440"/>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277C0"/>
  <w15:chartTrackingRefBased/>
  <w15:docId w15:val="{B1458C2C-3171-4A58-9822-D8F878A0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406"/>
    <w:pPr>
      <w:ind w:left="720"/>
      <w:contextualSpacing/>
    </w:pPr>
  </w:style>
  <w:style w:type="character" w:styleId="Strong">
    <w:name w:val="Strong"/>
    <w:basedOn w:val="DefaultParagraphFont"/>
    <w:uiPriority w:val="22"/>
    <w:qFormat/>
    <w:rsid w:val="00C51406"/>
    <w:rPr>
      <w:b/>
      <w:bCs/>
    </w:rPr>
  </w:style>
  <w:style w:type="character" w:styleId="Emphasis">
    <w:name w:val="Emphasis"/>
    <w:basedOn w:val="DefaultParagraphFont"/>
    <w:uiPriority w:val="20"/>
    <w:qFormat/>
    <w:rsid w:val="00A05D05"/>
    <w:rPr>
      <w:i/>
      <w:iCs/>
    </w:rPr>
  </w:style>
  <w:style w:type="character" w:styleId="Hyperlink">
    <w:name w:val="Hyperlink"/>
    <w:basedOn w:val="DefaultParagraphFont"/>
    <w:uiPriority w:val="99"/>
    <w:unhideWhenUsed/>
    <w:rsid w:val="00DC34AF"/>
    <w:rPr>
      <w:color w:val="0563C1" w:themeColor="hyperlink"/>
      <w:u w:val="single"/>
    </w:rPr>
  </w:style>
  <w:style w:type="character" w:styleId="UnresolvedMention">
    <w:name w:val="Unresolved Mention"/>
    <w:basedOn w:val="DefaultParagraphFont"/>
    <w:uiPriority w:val="99"/>
    <w:semiHidden/>
    <w:unhideWhenUsed/>
    <w:rsid w:val="00DC34AF"/>
    <w:rPr>
      <w:color w:val="605E5C"/>
      <w:shd w:val="clear" w:color="auto" w:fill="E1DFDD"/>
    </w:rPr>
  </w:style>
  <w:style w:type="paragraph" w:styleId="Header">
    <w:name w:val="header"/>
    <w:basedOn w:val="Normal"/>
    <w:link w:val="HeaderChar"/>
    <w:uiPriority w:val="99"/>
    <w:unhideWhenUsed/>
    <w:rsid w:val="0053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18"/>
  </w:style>
  <w:style w:type="paragraph" w:styleId="Footer">
    <w:name w:val="footer"/>
    <w:basedOn w:val="Normal"/>
    <w:link w:val="FooterChar"/>
    <w:uiPriority w:val="99"/>
    <w:unhideWhenUsed/>
    <w:rsid w:val="0053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C8E4-07FA-4C9A-BD34-7479D69C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13</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136</cp:revision>
  <dcterms:created xsi:type="dcterms:W3CDTF">2025-09-17T20:37:00Z</dcterms:created>
  <dcterms:modified xsi:type="dcterms:W3CDTF">2025-09-20T13:00:00Z</dcterms:modified>
</cp:coreProperties>
</file>