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351F6" w14:textId="64396215" w:rsidR="00B91056" w:rsidRDefault="00EB7481" w:rsidP="00B91056">
      <w:pPr>
        <w:rPr>
          <w:rFonts w:ascii="Gill Sans MT" w:hAnsi="Gill Sans MT"/>
          <w:b/>
        </w:rPr>
      </w:pPr>
      <w:r>
        <w:rPr>
          <w:rFonts w:ascii="Gill Sans MT" w:hAnsi="Gill Sans MT"/>
          <w:b/>
        </w:rPr>
        <w:t xml:space="preserve"> </w:t>
      </w:r>
      <w:r w:rsidRPr="00EB7481">
        <w:rPr>
          <w:rFonts w:ascii="Gill Sans MT" w:hAnsi="Gill Sans MT"/>
          <w:b/>
        </w:rPr>
        <w:t xml:space="preserve">Inclusion without Empowerment: </w:t>
      </w:r>
      <w:r w:rsidR="00B91056" w:rsidRPr="00B91056">
        <w:rPr>
          <w:rFonts w:ascii="Gill Sans MT" w:hAnsi="Gill Sans MT"/>
          <w:b/>
        </w:rPr>
        <w:t>An Intersectional Feminist Reading of Women’s Work and Leadership Exclusion in Bangladesh’s RMG Industry</w:t>
      </w:r>
    </w:p>
    <w:p w14:paraId="28E38246" w14:textId="6E8880D5" w:rsidR="00BE1D2B" w:rsidRPr="00AA0C97" w:rsidRDefault="00AC529F" w:rsidP="00B91056">
      <w:pPr>
        <w:rPr>
          <w:rFonts w:ascii="Gill Sans MT" w:hAnsi="Gill Sans MT"/>
          <w:b/>
        </w:rPr>
      </w:pPr>
      <w:r w:rsidRPr="00AA0C97">
        <w:rPr>
          <w:rFonts w:ascii="Gill Sans MT" w:hAnsi="Gill Sans MT"/>
          <w:b/>
        </w:rPr>
        <w:t>Abstract</w:t>
      </w:r>
    </w:p>
    <w:p w14:paraId="78F45749" w14:textId="44377AF0" w:rsidR="00BE1D2B" w:rsidRPr="00AA0C97" w:rsidRDefault="00385AEE" w:rsidP="00385AEE">
      <w:pPr>
        <w:rPr>
          <w:rFonts w:ascii="Gill Sans MT" w:hAnsi="Gill Sans MT"/>
          <w:b/>
        </w:rPr>
      </w:pPr>
      <w:r w:rsidRPr="00385AEE">
        <w:rPr>
          <w:rFonts w:ascii="Gill Sans MT" w:hAnsi="Gill Sans MT"/>
          <w:bCs/>
        </w:rPr>
        <w:t xml:space="preserve">This paper scrutinized the bottlenecks of women’s high contribution but low representation in leadership positions in the Ready-Made Garments industry in Bangladesh by investigating the global feminist political economy and an intersectional lens. Drawing on a qualitative meta-analysis of over 50 secondary studies </w:t>
      </w:r>
      <w:r>
        <w:rPr>
          <w:rFonts w:ascii="Gill Sans MT" w:hAnsi="Gill Sans MT"/>
          <w:bCs/>
        </w:rPr>
        <w:t>conducted</w:t>
      </w:r>
      <w:r w:rsidRPr="00385AEE">
        <w:rPr>
          <w:rFonts w:ascii="Gill Sans MT" w:hAnsi="Gill Sans MT"/>
          <w:bCs/>
        </w:rPr>
        <w:t xml:space="preserve"> between 2024-2024, this paper discovers how structural, institutional, and socio-cultural ecosystems interlock to reproduce gender inequality.</w:t>
      </w:r>
    </w:p>
    <w:p w14:paraId="0AC5D43B" w14:textId="1FA09058" w:rsidR="00AA4FA1" w:rsidRPr="00AA4FA1" w:rsidRDefault="00AA4FA1" w:rsidP="00AA4FA1">
      <w:pPr>
        <w:rPr>
          <w:rFonts w:ascii="Gill Sans MT" w:hAnsi="Gill Sans MT"/>
          <w:bCs/>
          <w:lang w:val="en-US"/>
        </w:rPr>
      </w:pPr>
      <w:r w:rsidRPr="00AA4FA1">
        <w:rPr>
          <w:rFonts w:ascii="Gill Sans MT" w:hAnsi="Gill Sans MT"/>
          <w:bCs/>
          <w:lang w:val="en-US"/>
        </w:rPr>
        <w:t xml:space="preserve">Findings uncover that weak labor law enforcement, gender-blind human resource practices, patriarchal norms, </w:t>
      </w:r>
      <w:r>
        <w:rPr>
          <w:rFonts w:ascii="Gill Sans MT" w:hAnsi="Gill Sans MT"/>
          <w:bCs/>
          <w:lang w:val="en-US"/>
        </w:rPr>
        <w:t>harassment, psychological barriers, gendered perc</w:t>
      </w:r>
      <w:bookmarkStart w:id="0" w:name="_GoBack"/>
      <w:bookmarkEnd w:id="0"/>
      <w:r>
        <w:rPr>
          <w:rFonts w:ascii="Gill Sans MT" w:hAnsi="Gill Sans MT"/>
          <w:bCs/>
          <w:lang w:val="en-US"/>
        </w:rPr>
        <w:t xml:space="preserve">eption, limited opportunities, </w:t>
      </w:r>
      <w:r w:rsidRPr="00AA4FA1">
        <w:rPr>
          <w:rFonts w:ascii="Gill Sans MT" w:hAnsi="Gill Sans MT"/>
          <w:bCs/>
          <w:lang w:val="en-US"/>
        </w:rPr>
        <w:t xml:space="preserve">and unpaid care burdens jointly hinder women’s agency and leadership mobility. Economic stress from global buyers further </w:t>
      </w:r>
      <w:r>
        <w:rPr>
          <w:rFonts w:ascii="Gill Sans MT" w:hAnsi="Gill Sans MT"/>
          <w:bCs/>
          <w:lang w:val="en-US"/>
        </w:rPr>
        <w:t>discourages</w:t>
      </w:r>
      <w:r w:rsidRPr="00AA4FA1">
        <w:rPr>
          <w:rFonts w:ascii="Gill Sans MT" w:hAnsi="Gill Sans MT"/>
          <w:bCs/>
          <w:lang w:val="en-US"/>
        </w:rPr>
        <w:t xml:space="preserve"> investing in women’s training and career development. At the psychosocial level, fear, self-censorship, and internalized inferiority sustain a culture of silence and docility, limiting collective action.</w:t>
      </w:r>
    </w:p>
    <w:p w14:paraId="47263797" w14:textId="3EE7C757" w:rsidR="00BE1D2B" w:rsidRPr="00AA0C97" w:rsidRDefault="00C430E9">
      <w:pPr>
        <w:rPr>
          <w:rFonts w:ascii="Gill Sans MT" w:hAnsi="Gill Sans MT"/>
          <w:b/>
        </w:rPr>
      </w:pPr>
      <w:r w:rsidRPr="00C430E9">
        <w:rPr>
          <w:rFonts w:ascii="Gill Sans MT" w:hAnsi="Gill Sans MT"/>
          <w:bCs/>
          <w:lang w:val="en-US"/>
        </w:rPr>
        <w:t>The study argues that women’s career stagnation in the RMG sector is not a result of individual deficits but a demonstration of systemic patriarchy inserted in global production regimes. Taken together, the findings of this study argue that, the continual lack of women’s advancement in Bangladesh’s garment sector cannot be described by individual limitations or lack of ambition. It reflects a much deeper pattern rooted in corresponding structures of patriarchy, market dependency, and institutional neglect. Women’s work has been a requirement for the growth of industry, yet the systems surrounding it continue to define them as replaceable labor rather than potential leaders. Moving toward genuine gender equality. Therefore, pressures more than isolated reforms call for a rethinking of how the industry values and organizes women’s work. The transformation of the RMG sector into a space of recognition, fair opportunity, and leadership is not only a matter of justice for women workers but also a prerequisite for building a resilient and sustainable industrial future.</w:t>
      </w:r>
    </w:p>
    <w:p w14:paraId="21A9D627" w14:textId="77777777" w:rsidR="00BE1D2B" w:rsidRPr="00AA0C97" w:rsidRDefault="00AC529F">
      <w:pPr>
        <w:rPr>
          <w:rFonts w:ascii="Gill Sans MT" w:hAnsi="Gill Sans MT"/>
        </w:rPr>
      </w:pPr>
      <w:r w:rsidRPr="00AA0C97">
        <w:rPr>
          <w:rFonts w:ascii="Gill Sans MT" w:hAnsi="Gill Sans MT"/>
          <w:b/>
        </w:rPr>
        <w:t xml:space="preserve">Key Words: </w:t>
      </w:r>
      <w:r w:rsidRPr="00AA0C97">
        <w:rPr>
          <w:rFonts w:ascii="Gill Sans MT" w:eastAsia="Arial" w:hAnsi="Gill Sans MT" w:cs="Arial"/>
        </w:rPr>
        <w:t>Bangladesh, Ready-Made Garment (RMG), gender inequality, feminist political economy, women’s leadership, career advancement, intersectionality</w:t>
      </w:r>
    </w:p>
    <w:p w14:paraId="0B8965D2" w14:textId="77777777" w:rsidR="00BE1D2B" w:rsidRPr="00AA0C97" w:rsidRDefault="00BE1D2B">
      <w:pPr>
        <w:rPr>
          <w:rFonts w:ascii="Gill Sans MT" w:hAnsi="Gill Sans MT"/>
          <w:b/>
        </w:rPr>
      </w:pPr>
    </w:p>
    <w:p w14:paraId="3113DFFD" w14:textId="69880FF6" w:rsidR="00BE1D2B" w:rsidRPr="006A4A92" w:rsidRDefault="00AC529F" w:rsidP="006A4A92">
      <w:pPr>
        <w:pStyle w:val="ListParagraph"/>
        <w:numPr>
          <w:ilvl w:val="0"/>
          <w:numId w:val="6"/>
        </w:numPr>
        <w:rPr>
          <w:rFonts w:ascii="Gill Sans MT" w:hAnsi="Gill Sans MT"/>
          <w:b/>
        </w:rPr>
      </w:pPr>
      <w:r w:rsidRPr="006A4A92">
        <w:rPr>
          <w:rFonts w:ascii="Gill Sans MT" w:hAnsi="Gill Sans MT"/>
          <w:b/>
        </w:rPr>
        <w:t>Introduction</w:t>
      </w:r>
    </w:p>
    <w:p w14:paraId="6284B750"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 xml:space="preserve">Bangladesh has made remarkable progress in poverty reduction </w:t>
      </w:r>
      <w:r w:rsidRPr="00AA0C97">
        <w:rPr>
          <w:rFonts w:ascii="Gill Sans MT" w:eastAsia="Arial" w:hAnsi="Gill Sans MT" w:cs="Arial"/>
          <w:color w:val="172B4D"/>
          <w:highlight w:val="white"/>
        </w:rPr>
        <w:t xml:space="preserve">and human development in the past three decades. The Ready-Made Garment (RMG)industry played a vital role in the economic development of Bangladesh through the employment creation and poverty reduction for a large part of the population, especially women. </w:t>
      </w:r>
      <w:r w:rsidRPr="00AA0C97">
        <w:rPr>
          <w:rFonts w:ascii="Gill Sans MT" w:eastAsia="Arial" w:hAnsi="Gill Sans MT" w:cs="Arial"/>
          <w:color w:val="172B4D"/>
          <w:highlight w:val="white"/>
        </w:rPr>
        <w:t xml:space="preserve">Study reports identified that poverty rates have dropped from 57 percent in 1992 to 31.5 percent in 2010, with female employment in the RMG sector contributing significantly to this progress. The sector has established formal employment </w:t>
      </w:r>
      <w:r w:rsidRPr="00AA0C97">
        <w:rPr>
          <w:rFonts w:ascii="Gill Sans MT" w:eastAsia="Arial" w:hAnsi="Gill Sans MT" w:cs="Arial"/>
          <w:color w:val="172B4D"/>
          <w:highlight w:val="white"/>
        </w:rPr>
        <w:lastRenderedPageBreak/>
        <w:t>opportunities for m</w:t>
      </w:r>
      <w:r w:rsidRPr="00AA0C97">
        <w:rPr>
          <w:rFonts w:ascii="Gill Sans MT" w:eastAsia="Arial" w:hAnsi="Gill Sans MT" w:cs="Arial"/>
          <w:color w:val="172B4D"/>
          <w:highlight w:val="white"/>
        </w:rPr>
        <w:t>illions of rural women, enabling their economic participation and migration from agrarian poverty (Afsar, 2001). However, their roles are largely confined to the operator role in the swing section without getting any promotion or shifting their role.</w:t>
      </w:r>
    </w:p>
    <w:p w14:paraId="18796011" w14:textId="77777777" w:rsidR="00BE1D2B" w:rsidRPr="00AA0C97" w:rsidRDefault="00AC529F">
      <w:pPr>
        <w:jc w:val="both"/>
        <w:rPr>
          <w:rFonts w:ascii="Gill Sans MT" w:hAnsi="Gill Sans MT"/>
        </w:rPr>
      </w:pPr>
      <w:r w:rsidRPr="00AA0C97">
        <w:rPr>
          <w:rFonts w:ascii="Gill Sans MT" w:hAnsi="Gill Sans MT"/>
        </w:rPr>
        <w:t>Femin</w:t>
      </w:r>
      <w:r w:rsidRPr="00AA0C97">
        <w:rPr>
          <w:rFonts w:ascii="Gill Sans MT" w:hAnsi="Gill Sans MT"/>
        </w:rPr>
        <w:t>ist scholarship cautions that women’s entry into export-oriented manufacturing often results in inclusion without empowerment (Elson &amp; Pearson, 1981; Kabeer, 2012). The global value chain believes that women’s entry into the labor force is a flexible, low-</w:t>
      </w:r>
      <w:r w:rsidRPr="00AA0C97">
        <w:rPr>
          <w:rFonts w:ascii="Gill Sans MT" w:hAnsi="Gill Sans MT"/>
        </w:rPr>
        <w:t>cost resource but rarely rearranges authority or opportunity. Global value chains recognize women’s labor as a flexible, low-cost resource but rarely redistribute authority or opportunity. Similar dynamics operate in Bangladesh’s RMG sector, where weak inf</w:t>
      </w:r>
      <w:r w:rsidRPr="00AA0C97">
        <w:rPr>
          <w:rFonts w:ascii="Gill Sans MT" w:hAnsi="Gill Sans MT"/>
        </w:rPr>
        <w:t xml:space="preserve">luential accountability, patriarchal norms, and unpaid care burdens intersect to constrain women’s professional advancement. </w:t>
      </w:r>
    </w:p>
    <w:p w14:paraId="03672427" w14:textId="77777777" w:rsidR="00BE1D2B" w:rsidRPr="00AA0C97" w:rsidRDefault="00AC529F">
      <w:pPr>
        <w:jc w:val="both"/>
        <w:rPr>
          <w:rFonts w:ascii="Gill Sans MT" w:hAnsi="Gill Sans MT"/>
        </w:rPr>
      </w:pPr>
      <w:r w:rsidRPr="00AA0C97">
        <w:rPr>
          <w:rFonts w:ascii="Gill Sans MT" w:hAnsi="Gill Sans MT"/>
        </w:rPr>
        <w:t xml:space="preserve">The studies of CARE Bangladesh, Action Aid, </w:t>
      </w:r>
      <w:proofErr w:type="spellStart"/>
      <w:r w:rsidRPr="00AA0C97">
        <w:rPr>
          <w:rFonts w:ascii="Gill Sans MT" w:hAnsi="Gill Sans MT"/>
        </w:rPr>
        <w:t>Swisscontract</w:t>
      </w:r>
      <w:proofErr w:type="spellEnd"/>
      <w:r w:rsidRPr="00AA0C97">
        <w:rPr>
          <w:rFonts w:ascii="Gill Sans MT" w:hAnsi="Gill Sans MT"/>
        </w:rPr>
        <w:t>, UN Women, and BIDS focus on how discriminatory HR practices, gender-bli</w:t>
      </w:r>
      <w:r w:rsidRPr="00AA0C97">
        <w:rPr>
          <w:rFonts w:ascii="Gill Sans MT" w:hAnsi="Gill Sans MT"/>
        </w:rPr>
        <w:t>nd promotion systems, and informal male networks reproduce inequality despite apparent gains in labor participation.</w:t>
      </w:r>
    </w:p>
    <w:p w14:paraId="26E29395"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 xml:space="preserve">This paper analyzed the issues of the bottlenecks for the career advancement of the women RMG workers by synthesizing 50 secondary sources </w:t>
      </w:r>
      <w:r w:rsidRPr="00AA0C97">
        <w:rPr>
          <w:rFonts w:ascii="Gill Sans MT" w:eastAsia="Arial" w:hAnsi="Gill Sans MT" w:cs="Arial"/>
          <w:color w:val="172B4D"/>
          <w:highlight w:val="white"/>
        </w:rPr>
        <w:t>papers to explain why women remain underrepresented in decision-making roles and how systemic forces perpetuate their exclusion. The analysis illustrated within the global feminist and intersectional frameworks to show how macroeconomic, institutional, soc</w:t>
      </w:r>
      <w:r w:rsidRPr="00AA0C97">
        <w:rPr>
          <w:rFonts w:ascii="Gill Sans MT" w:eastAsia="Arial" w:hAnsi="Gill Sans MT" w:cs="Arial"/>
          <w:color w:val="172B4D"/>
          <w:highlight w:val="white"/>
        </w:rPr>
        <w:t>ial, and domestic structures interlock to sustain gendered labor hierarchies. By doing so, the study contributes to policy debates on transforming women’s work from mere participation to leadership in Bangladesh’s industrial economy.</w:t>
      </w:r>
    </w:p>
    <w:p w14:paraId="5D44836F" w14:textId="77777777" w:rsidR="00BE1D2B" w:rsidRPr="00AA0C97" w:rsidRDefault="00BE1D2B">
      <w:pPr>
        <w:rPr>
          <w:rFonts w:ascii="Gill Sans MT" w:hAnsi="Gill Sans MT"/>
          <w:b/>
        </w:rPr>
      </w:pPr>
    </w:p>
    <w:p w14:paraId="28731E08" w14:textId="67E6DDD8" w:rsidR="00BE1D2B" w:rsidRPr="006A4A92" w:rsidRDefault="00AC529F" w:rsidP="006A4A92">
      <w:pPr>
        <w:pStyle w:val="ListParagraph"/>
        <w:numPr>
          <w:ilvl w:val="0"/>
          <w:numId w:val="6"/>
        </w:numPr>
        <w:rPr>
          <w:rFonts w:ascii="Gill Sans MT" w:hAnsi="Gill Sans MT"/>
          <w:b/>
        </w:rPr>
      </w:pPr>
      <w:r w:rsidRPr="006A4A92">
        <w:rPr>
          <w:rFonts w:ascii="Gill Sans MT" w:hAnsi="Gill Sans MT"/>
          <w:b/>
        </w:rPr>
        <w:t>Background and Proble</w:t>
      </w:r>
      <w:r w:rsidRPr="006A4A92">
        <w:rPr>
          <w:rFonts w:ascii="Gill Sans MT" w:hAnsi="Gill Sans MT"/>
          <w:b/>
        </w:rPr>
        <w:t>m Statement</w:t>
      </w:r>
    </w:p>
    <w:p w14:paraId="6353D12D" w14:textId="77777777" w:rsidR="00BE1D2B" w:rsidRPr="00AA0C97" w:rsidRDefault="00AC529F">
      <w:pPr>
        <w:jc w:val="both"/>
        <w:rPr>
          <w:rFonts w:ascii="Gill Sans MT" w:hAnsi="Gill Sans MT"/>
        </w:rPr>
      </w:pPr>
      <w:r w:rsidRPr="00AA0C97">
        <w:rPr>
          <w:rFonts w:ascii="Gill Sans MT" w:eastAsia="Arial" w:hAnsi="Gill Sans MT" w:cs="Arial"/>
          <w:color w:val="172B4D"/>
          <w:highlight w:val="white"/>
        </w:rPr>
        <w:t>Globally, feminist scholars have long discussed whether women’s growing participation in export-oriented industries translates into real empowerment. Though industrial employment has created economic breaks for women, it has also highlighted ol</w:t>
      </w:r>
      <w:r w:rsidRPr="00AA0C97">
        <w:rPr>
          <w:rFonts w:ascii="Gill Sans MT" w:eastAsia="Arial" w:hAnsi="Gill Sans MT" w:cs="Arial"/>
          <w:color w:val="172B4D"/>
          <w:highlight w:val="white"/>
        </w:rPr>
        <w:t>d pyramids within new production systems. As Elson and Pearson (1981) and Kabeer (2012) argue, global value chains often rely on women’s labor strictly because it is recognized as low-cost and compliant, keeping them in dependent positions. Across regions,</w:t>
      </w:r>
      <w:r w:rsidRPr="00AA0C97">
        <w:rPr>
          <w:rFonts w:ascii="Gill Sans MT" w:eastAsia="Arial" w:hAnsi="Gill Sans MT" w:cs="Arial"/>
          <w:color w:val="172B4D"/>
          <w:highlight w:val="white"/>
        </w:rPr>
        <w:t xml:space="preserve"> women’s inclusion in formal occupations has therefore been general but not transformative; wage gaps, limited mobility, and the unequal burden of unpaid care work continue to restrict their progress (ILO, 2019; UN Women, 2020).</w:t>
      </w:r>
    </w:p>
    <w:p w14:paraId="218C9500" w14:textId="77777777" w:rsidR="00BE1D2B" w:rsidRPr="00AA0C97" w:rsidRDefault="00AC529F">
      <w:pPr>
        <w:jc w:val="both"/>
        <w:rPr>
          <w:rFonts w:ascii="Gill Sans MT" w:hAnsi="Gill Sans MT"/>
          <w:b/>
        </w:rPr>
      </w:pPr>
      <w:r w:rsidRPr="00AA0C97">
        <w:rPr>
          <w:rFonts w:ascii="Gill Sans MT" w:eastAsia="Arial" w:hAnsi="Gill Sans MT" w:cs="Arial"/>
          <w:color w:val="172B4D"/>
          <w:highlight w:val="white"/>
        </w:rPr>
        <w:t>Bangladesh’s Ready-Made Gar</w:t>
      </w:r>
      <w:r w:rsidRPr="00AA0C97">
        <w:rPr>
          <w:rFonts w:ascii="Gill Sans MT" w:eastAsia="Arial" w:hAnsi="Gill Sans MT" w:cs="Arial"/>
          <w:color w:val="172B4D"/>
          <w:highlight w:val="white"/>
        </w:rPr>
        <w:t>ment (RMG) industry shows this tension clearly. The sector employs over four million workers, around 80 percent women and has become a keystone of the country’s economic growth. Yet women remain focused in cyclic, low-paid operator roles with minimal chanc</w:t>
      </w:r>
      <w:r w:rsidRPr="00AA0C97">
        <w:rPr>
          <w:rFonts w:ascii="Gill Sans MT" w:eastAsia="Arial" w:hAnsi="Gill Sans MT" w:cs="Arial"/>
          <w:color w:val="172B4D"/>
          <w:highlight w:val="white"/>
        </w:rPr>
        <w:t>es for promotion. Studies conducted by CARE Bangladesh and others between 2014 and 2020 show that inadequate implementation of labor laws, gender-blind human resource systems, and rooted patriarchal norms have constrained women’s advancement opportunities.</w:t>
      </w:r>
    </w:p>
    <w:p w14:paraId="293CD8D3"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lastRenderedPageBreak/>
        <w:t>Gender marginalization and wage inequality are striking: men dominate technical and managerial roles and earn, on average, 21 percent more than women in similar positions (Mahmud et al., 2017). Female workers often report being denied training or discoura</w:t>
      </w:r>
      <w:r w:rsidRPr="00AA0C97">
        <w:rPr>
          <w:rFonts w:ascii="Gill Sans MT" w:eastAsia="Arial" w:hAnsi="Gill Sans MT" w:cs="Arial"/>
          <w:color w:val="172B4D"/>
          <w:highlight w:val="white"/>
        </w:rPr>
        <w:t>ged from attending due to family limits or care responsibilities (Islam et al., 2017; Akhter et al., 2017). These barriers are reinforced by social expectations that women prioritize domestic responsibilities over career growth (Brac University, n.d.).</w:t>
      </w:r>
    </w:p>
    <w:p w14:paraId="1E56D67E"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The</w:t>
      </w:r>
      <w:r w:rsidRPr="00AA0C97">
        <w:rPr>
          <w:rFonts w:ascii="Gill Sans MT" w:eastAsia="Arial" w:hAnsi="Gill Sans MT" w:cs="Arial"/>
          <w:color w:val="172B4D"/>
          <w:highlight w:val="white"/>
        </w:rPr>
        <w:t xml:space="preserve"> ambiguity between high female participation and low female leadership in the RMG sector thus reveals how social, institutional, and economic factors combine to reproduce inequality. This study integrates existing evidence through a feminist lens to unders</w:t>
      </w:r>
      <w:r w:rsidRPr="00AA0C97">
        <w:rPr>
          <w:rFonts w:ascii="Gill Sans MT" w:eastAsia="Arial" w:hAnsi="Gill Sans MT" w:cs="Arial"/>
          <w:color w:val="172B4D"/>
          <w:highlight w:val="white"/>
        </w:rPr>
        <w:t>tand why women continue to be excluded from decision-making and leadership, even within initiatives designed to empower them.</w:t>
      </w:r>
    </w:p>
    <w:p w14:paraId="046F7053" w14:textId="77777777" w:rsidR="00BE1D2B" w:rsidRPr="00AA0C97" w:rsidRDefault="00BE1D2B">
      <w:pPr>
        <w:rPr>
          <w:rFonts w:ascii="Gill Sans MT" w:hAnsi="Gill Sans MT"/>
          <w:b/>
        </w:rPr>
      </w:pPr>
    </w:p>
    <w:p w14:paraId="4234DDBE" w14:textId="2BF87918" w:rsidR="00BE1D2B" w:rsidRPr="00AA0C97" w:rsidRDefault="006A4A92">
      <w:pPr>
        <w:spacing w:before="240" w:after="240"/>
        <w:rPr>
          <w:rFonts w:ascii="Gill Sans MT" w:hAnsi="Gill Sans MT"/>
          <w:b/>
        </w:rPr>
      </w:pPr>
      <w:r>
        <w:rPr>
          <w:rFonts w:ascii="Gill Sans MT" w:hAnsi="Gill Sans MT"/>
          <w:b/>
        </w:rPr>
        <w:t>3</w:t>
      </w:r>
      <w:r w:rsidRPr="00AA0C97">
        <w:rPr>
          <w:rFonts w:ascii="Gill Sans MT" w:hAnsi="Gill Sans MT"/>
          <w:b/>
        </w:rPr>
        <w:t>. Research Objectives</w:t>
      </w:r>
    </w:p>
    <w:p w14:paraId="012BA7B5" w14:textId="65E66A47" w:rsidR="00BE1D2B" w:rsidRPr="00AA0C97" w:rsidRDefault="006A4A92">
      <w:pPr>
        <w:spacing w:before="240" w:after="240"/>
        <w:rPr>
          <w:rFonts w:ascii="Gill Sans MT" w:hAnsi="Gill Sans MT"/>
          <w:b/>
        </w:rPr>
      </w:pPr>
      <w:r>
        <w:rPr>
          <w:rFonts w:ascii="Gill Sans MT" w:hAnsi="Gill Sans MT"/>
          <w:b/>
        </w:rPr>
        <w:t xml:space="preserve">3.1 </w:t>
      </w:r>
      <w:r w:rsidRPr="00AA0C97">
        <w:rPr>
          <w:rFonts w:ascii="Gill Sans MT" w:hAnsi="Gill Sans MT"/>
          <w:b/>
        </w:rPr>
        <w:t>Overall Objective</w:t>
      </w:r>
    </w:p>
    <w:p w14:paraId="02CD6A87" w14:textId="77777777" w:rsidR="00BE1D2B" w:rsidRPr="00AA0C97" w:rsidRDefault="00AC529F">
      <w:pPr>
        <w:spacing w:before="240" w:after="240"/>
        <w:rPr>
          <w:rFonts w:ascii="Gill Sans MT" w:hAnsi="Gill Sans MT"/>
        </w:rPr>
      </w:pPr>
      <w:r w:rsidRPr="00AA0C97">
        <w:rPr>
          <w:rFonts w:ascii="Gill Sans MT" w:hAnsi="Gill Sans MT"/>
        </w:rPr>
        <w:t xml:space="preserve">To analyze and interpret the systemic, structural, and intersectional barriers that </w:t>
      </w:r>
      <w:r w:rsidRPr="00AA0C97">
        <w:rPr>
          <w:rFonts w:ascii="Gill Sans MT" w:hAnsi="Gill Sans MT"/>
        </w:rPr>
        <w:t>impede career advancement among women garment workers in Bangladesh, based on secondary qualitative data.</w:t>
      </w:r>
    </w:p>
    <w:p w14:paraId="1D7C711F" w14:textId="723470A8" w:rsidR="00BE1D2B" w:rsidRPr="00AA0C97" w:rsidRDefault="006A4A92">
      <w:pPr>
        <w:spacing w:before="240" w:after="240"/>
        <w:rPr>
          <w:rFonts w:ascii="Gill Sans MT" w:hAnsi="Gill Sans MT"/>
          <w:b/>
        </w:rPr>
      </w:pPr>
      <w:r>
        <w:rPr>
          <w:rFonts w:ascii="Gill Sans MT" w:hAnsi="Gill Sans MT"/>
          <w:b/>
        </w:rPr>
        <w:t xml:space="preserve">3.2 </w:t>
      </w:r>
      <w:r w:rsidRPr="00AA0C97">
        <w:rPr>
          <w:rFonts w:ascii="Gill Sans MT" w:hAnsi="Gill Sans MT"/>
          <w:b/>
        </w:rPr>
        <w:t>Specific Objectives</w:t>
      </w:r>
    </w:p>
    <w:p w14:paraId="4A0C7A74" w14:textId="77777777" w:rsidR="00BE1D2B" w:rsidRPr="00AA0C97" w:rsidRDefault="00AC529F">
      <w:pPr>
        <w:numPr>
          <w:ilvl w:val="0"/>
          <w:numId w:val="1"/>
        </w:numPr>
        <w:spacing w:after="0"/>
        <w:rPr>
          <w:rFonts w:ascii="Gill Sans MT" w:hAnsi="Gill Sans MT"/>
        </w:rPr>
      </w:pPr>
      <w:r w:rsidRPr="00AA0C97">
        <w:rPr>
          <w:rFonts w:ascii="Gill Sans MT" w:hAnsi="Gill Sans MT"/>
        </w:rPr>
        <w:t>To identify institutional and organizational barriers within RMG factories that limit women’s leadership and promotion.</w:t>
      </w:r>
      <w:r w:rsidRPr="00AA0C97">
        <w:rPr>
          <w:rFonts w:ascii="Gill Sans MT" w:hAnsi="Gill Sans MT"/>
        </w:rPr>
        <w:br/>
      </w:r>
    </w:p>
    <w:p w14:paraId="5BC28A92" w14:textId="77777777" w:rsidR="00BE1D2B" w:rsidRPr="00AA0C97" w:rsidRDefault="00AC529F">
      <w:pPr>
        <w:numPr>
          <w:ilvl w:val="0"/>
          <w:numId w:val="1"/>
        </w:numPr>
        <w:spacing w:after="0"/>
        <w:rPr>
          <w:rFonts w:ascii="Gill Sans MT" w:hAnsi="Gill Sans MT"/>
        </w:rPr>
      </w:pPr>
      <w:r w:rsidRPr="00AA0C97">
        <w:rPr>
          <w:rFonts w:ascii="Gill Sans MT" w:hAnsi="Gill Sans MT"/>
        </w:rPr>
        <w:t>To an</w:t>
      </w:r>
      <w:r w:rsidRPr="00AA0C97">
        <w:rPr>
          <w:rFonts w:ascii="Gill Sans MT" w:hAnsi="Gill Sans MT"/>
        </w:rPr>
        <w:t>alyze socio-cultural and community-level constraints—including patriarchy and unpaid care—that affect women’s agency and career continuity.</w:t>
      </w:r>
      <w:r w:rsidRPr="00AA0C97">
        <w:rPr>
          <w:rFonts w:ascii="Gill Sans MT" w:hAnsi="Gill Sans MT"/>
        </w:rPr>
        <w:br/>
      </w:r>
    </w:p>
    <w:p w14:paraId="514ADDB4" w14:textId="77777777" w:rsidR="00BE1D2B" w:rsidRPr="00AA0C97" w:rsidRDefault="00AC529F">
      <w:pPr>
        <w:numPr>
          <w:ilvl w:val="0"/>
          <w:numId w:val="1"/>
        </w:numPr>
        <w:spacing w:after="240"/>
        <w:rPr>
          <w:rFonts w:ascii="Gill Sans MT" w:hAnsi="Gill Sans MT"/>
        </w:rPr>
      </w:pPr>
      <w:r w:rsidRPr="00AA0C97">
        <w:rPr>
          <w:rFonts w:ascii="Gill Sans MT" w:hAnsi="Gill Sans MT"/>
        </w:rPr>
        <w:t>To examine how structural factors (e.g., labor governance, buyer pressure, policy enforcement) sustain gendered ine</w:t>
      </w:r>
      <w:r w:rsidRPr="00AA0C97">
        <w:rPr>
          <w:rFonts w:ascii="Gill Sans MT" w:hAnsi="Gill Sans MT"/>
        </w:rPr>
        <w:t>qualities.</w:t>
      </w:r>
      <w:r w:rsidRPr="00AA0C97">
        <w:rPr>
          <w:rFonts w:ascii="Gill Sans MT" w:hAnsi="Gill Sans MT"/>
        </w:rPr>
        <w:br/>
      </w:r>
    </w:p>
    <w:p w14:paraId="402813FD" w14:textId="77777777" w:rsidR="00BE1D2B" w:rsidRPr="00AA0C97" w:rsidRDefault="00AC529F">
      <w:pPr>
        <w:rPr>
          <w:rFonts w:ascii="Gill Sans MT" w:hAnsi="Gill Sans MT"/>
        </w:rPr>
      </w:pPr>
      <w:r w:rsidRPr="00AA0C97">
        <w:rPr>
          <w:rFonts w:ascii="Gill Sans MT" w:eastAsia="Arial" w:hAnsi="Gill Sans MT" w:cs="Arial"/>
        </w:rPr>
        <w:t>To propose evidence-based recommendations for gender-transformative interventions and policy reforms.</w:t>
      </w:r>
    </w:p>
    <w:p w14:paraId="5C93A354" w14:textId="1ACDE020"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Conceptual Framework</w:t>
      </w:r>
    </w:p>
    <w:p w14:paraId="26EDC63A" w14:textId="77777777" w:rsidR="00BE1D2B" w:rsidRPr="00AA0C97" w:rsidRDefault="00AC529F">
      <w:pPr>
        <w:rPr>
          <w:rFonts w:ascii="Gill Sans MT" w:hAnsi="Gill Sans MT"/>
        </w:rPr>
      </w:pPr>
      <w:r w:rsidRPr="00AA0C97">
        <w:rPr>
          <w:rFonts w:ascii="Gill Sans MT" w:hAnsi="Gill Sans MT"/>
        </w:rPr>
        <w:t>The study draws on three intersecting theoretical perspectives:</w:t>
      </w:r>
    </w:p>
    <w:p w14:paraId="0ADA6A74" w14:textId="10D7D16A" w:rsidR="00BE1D2B" w:rsidRPr="00AA0C97" w:rsidRDefault="006A4A92">
      <w:pPr>
        <w:rPr>
          <w:rFonts w:ascii="Gill Sans MT" w:hAnsi="Gill Sans MT"/>
          <w:b/>
        </w:rPr>
      </w:pPr>
      <w:r>
        <w:rPr>
          <w:rFonts w:ascii="Gill Sans MT" w:hAnsi="Gill Sans MT"/>
          <w:b/>
        </w:rPr>
        <w:t>4</w:t>
      </w:r>
      <w:r w:rsidRPr="00AA0C97">
        <w:rPr>
          <w:rFonts w:ascii="Gill Sans MT" w:hAnsi="Gill Sans MT"/>
          <w:b/>
        </w:rPr>
        <w:t>.1 Gender and Patriarchy in Global Production</w:t>
      </w:r>
    </w:p>
    <w:p w14:paraId="78328D46" w14:textId="77777777" w:rsidR="00BE1D2B" w:rsidRPr="00AA0C97" w:rsidRDefault="00AC529F">
      <w:pPr>
        <w:rPr>
          <w:rFonts w:ascii="Gill Sans MT" w:hAnsi="Gill Sans MT"/>
        </w:rPr>
      </w:pPr>
      <w:r w:rsidRPr="00AA0C97">
        <w:rPr>
          <w:rFonts w:ascii="Gill Sans MT" w:hAnsi="Gill Sans MT"/>
        </w:rPr>
        <w:lastRenderedPageBreak/>
        <w:t xml:space="preserve">Feminist political economy situates women’s exclusion within </w:t>
      </w:r>
      <w:r w:rsidRPr="00AA0C97">
        <w:rPr>
          <w:rFonts w:ascii="Gill Sans MT" w:hAnsi="Gill Sans MT"/>
          <w:b/>
        </w:rPr>
        <w:t>gendered labor regimes</w:t>
      </w:r>
      <w:r w:rsidRPr="00AA0C97">
        <w:rPr>
          <w:rFonts w:ascii="Gill Sans MT" w:hAnsi="Gill Sans MT"/>
        </w:rPr>
        <w:t xml:space="preserve"> where patriarchal norms and capitalist incentives intersect. Women’s labor is valued for its docility, dexterity, and low cost, reinforcing structural dependency and limiti</w:t>
      </w:r>
      <w:r w:rsidRPr="00AA0C97">
        <w:rPr>
          <w:rFonts w:ascii="Gill Sans MT" w:hAnsi="Gill Sans MT"/>
        </w:rPr>
        <w:t>ng promotion opportunities (Elson &amp; Pearson, 1981).</w:t>
      </w:r>
    </w:p>
    <w:p w14:paraId="4662ABEB" w14:textId="32CE7410" w:rsidR="00BE1D2B" w:rsidRPr="00AA0C97" w:rsidRDefault="006A4A92">
      <w:pPr>
        <w:rPr>
          <w:rFonts w:ascii="Gill Sans MT" w:hAnsi="Gill Sans MT"/>
          <w:b/>
        </w:rPr>
      </w:pPr>
      <w:r>
        <w:rPr>
          <w:rFonts w:ascii="Gill Sans MT" w:hAnsi="Gill Sans MT"/>
          <w:b/>
        </w:rPr>
        <w:t>4</w:t>
      </w:r>
      <w:r w:rsidRPr="00AA0C97">
        <w:rPr>
          <w:rFonts w:ascii="Gill Sans MT" w:hAnsi="Gill Sans MT"/>
          <w:b/>
        </w:rPr>
        <w:t>.2 Intersectionality and Agency</w:t>
      </w:r>
    </w:p>
    <w:p w14:paraId="526A2904" w14:textId="77777777" w:rsidR="00BE1D2B" w:rsidRPr="00AA0C97" w:rsidRDefault="00AC529F">
      <w:pPr>
        <w:rPr>
          <w:rFonts w:ascii="Gill Sans MT" w:hAnsi="Gill Sans MT"/>
        </w:rPr>
      </w:pPr>
      <w:r w:rsidRPr="00AA0C97">
        <w:rPr>
          <w:rFonts w:ascii="Gill Sans MT" w:hAnsi="Gill Sans MT"/>
        </w:rPr>
        <w:t>Intersectionality (Crenshaw, 1991) provides a lens to analyze how gender interacts with class, age, and education to reproduce layered disadvantages. Poor, young, rural wo</w:t>
      </w:r>
      <w:r w:rsidRPr="00AA0C97">
        <w:rPr>
          <w:rFonts w:ascii="Gill Sans MT" w:hAnsi="Gill Sans MT"/>
        </w:rPr>
        <w:t>men with limited schooling face compounded barriers in workplace leadership and voice (Sen, 2014; Nielsen, 2019).</w:t>
      </w:r>
    </w:p>
    <w:p w14:paraId="4DB465B4" w14:textId="0B7F751B" w:rsidR="00BE1D2B" w:rsidRPr="00AA0C97" w:rsidRDefault="006A4A92">
      <w:pPr>
        <w:rPr>
          <w:rFonts w:ascii="Gill Sans MT" w:hAnsi="Gill Sans MT"/>
          <w:b/>
        </w:rPr>
      </w:pPr>
      <w:r>
        <w:rPr>
          <w:rFonts w:ascii="Gill Sans MT" w:hAnsi="Gill Sans MT"/>
          <w:b/>
        </w:rPr>
        <w:t>4</w:t>
      </w:r>
      <w:r w:rsidRPr="00AA0C97">
        <w:rPr>
          <w:rFonts w:ascii="Gill Sans MT" w:hAnsi="Gill Sans MT"/>
          <w:b/>
        </w:rPr>
        <w:t>.3 Systems and Institutional Analysis</w:t>
      </w:r>
    </w:p>
    <w:p w14:paraId="1CAE8FC5" w14:textId="77777777" w:rsidR="00BE1D2B" w:rsidRPr="00AA0C97" w:rsidRDefault="00AC529F">
      <w:pPr>
        <w:rPr>
          <w:rFonts w:ascii="Gill Sans MT" w:hAnsi="Gill Sans MT"/>
        </w:rPr>
      </w:pPr>
      <w:r w:rsidRPr="00AA0C97">
        <w:rPr>
          <w:rFonts w:ascii="Gill Sans MT" w:hAnsi="Gill Sans MT"/>
        </w:rPr>
        <w:t xml:space="preserve">Adapting the </w:t>
      </w:r>
      <w:r w:rsidRPr="00AA0C97">
        <w:rPr>
          <w:rFonts w:ascii="Gill Sans MT" w:hAnsi="Gill Sans MT"/>
          <w:b/>
        </w:rPr>
        <w:t>OECD-DAC and USAID systems evaluation criteria</w:t>
      </w:r>
      <w:r w:rsidRPr="00AA0C97">
        <w:rPr>
          <w:rFonts w:ascii="Gill Sans MT" w:hAnsi="Gill Sans MT"/>
        </w:rPr>
        <w:t>, the framework conceptualizes women’s caree</w:t>
      </w:r>
      <w:r w:rsidRPr="00AA0C97">
        <w:rPr>
          <w:rFonts w:ascii="Gill Sans MT" w:hAnsi="Gill Sans MT"/>
        </w:rPr>
        <w:t>r advancement as an outcome of interactions between:</w:t>
      </w:r>
    </w:p>
    <w:p w14:paraId="6FCE4930"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Micro-level factors</w:t>
      </w:r>
      <w:r w:rsidRPr="00AA0C97">
        <w:rPr>
          <w:rFonts w:ascii="Gill Sans MT" w:hAnsi="Gill Sans MT"/>
        </w:rPr>
        <w:t xml:space="preserve"> (skills, agency, self-confidence),</w:t>
      </w:r>
    </w:p>
    <w:p w14:paraId="57DAA15C"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Meso-level institutions</w:t>
      </w:r>
      <w:r w:rsidRPr="00AA0C97">
        <w:rPr>
          <w:rFonts w:ascii="Gill Sans MT" w:hAnsi="Gill Sans MT"/>
        </w:rPr>
        <w:t xml:space="preserve"> (factory management, HR policies, WPC/AHC functionality), and</w:t>
      </w:r>
    </w:p>
    <w:p w14:paraId="796D280D" w14:textId="77777777" w:rsidR="00BE1D2B" w:rsidRPr="00AA0C97" w:rsidRDefault="00AC529F">
      <w:pPr>
        <w:numPr>
          <w:ilvl w:val="0"/>
          <w:numId w:val="2"/>
        </w:numPr>
        <w:rPr>
          <w:rFonts w:ascii="Gill Sans MT" w:eastAsia="Noto Sans Symbols" w:hAnsi="Gill Sans MT" w:cs="Noto Sans Symbols"/>
        </w:rPr>
      </w:pPr>
      <w:r w:rsidRPr="00AA0C97">
        <w:rPr>
          <w:rFonts w:ascii="Gill Sans MT" w:hAnsi="Gill Sans MT"/>
          <w:i/>
        </w:rPr>
        <w:t>Macro-level structures</w:t>
      </w:r>
      <w:r w:rsidRPr="00AA0C97">
        <w:rPr>
          <w:rFonts w:ascii="Gill Sans MT" w:hAnsi="Gill Sans MT"/>
        </w:rPr>
        <w:t xml:space="preserve"> (buyer pressure, regulatory enforcement, social norms).</w:t>
      </w:r>
    </w:p>
    <w:p w14:paraId="6BA66E8F" w14:textId="77777777" w:rsidR="00BE1D2B" w:rsidRPr="00AA0C97" w:rsidRDefault="00AC529F">
      <w:pPr>
        <w:rPr>
          <w:rFonts w:ascii="Gill Sans MT" w:hAnsi="Gill Sans MT"/>
          <w:b/>
        </w:rPr>
      </w:pPr>
      <w:r w:rsidRPr="00AA0C97">
        <w:rPr>
          <w:rFonts w:ascii="Gill Sans MT" w:hAnsi="Gill Sans MT"/>
        </w:rPr>
        <w:t xml:space="preserve">This multi-level framework allows the synthesis to identify not only proximate constraints but also </w:t>
      </w:r>
      <w:r w:rsidRPr="00AA0C97">
        <w:rPr>
          <w:rFonts w:ascii="Gill Sans MT" w:hAnsi="Gill Sans MT"/>
          <w:b/>
        </w:rPr>
        <w:t>root structural causes</w:t>
      </w:r>
      <w:r w:rsidRPr="00AA0C97">
        <w:rPr>
          <w:rFonts w:ascii="Gill Sans MT" w:hAnsi="Gill Sans MT"/>
        </w:rPr>
        <w:t xml:space="preserve"> embedded in labor governance and patriarchal systems.</w:t>
      </w:r>
    </w:p>
    <w:p w14:paraId="6AEC5D41" w14:textId="2B7F89EE"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Methodology</w:t>
      </w:r>
    </w:p>
    <w:p w14:paraId="4B223F4C" w14:textId="77777777" w:rsidR="00AA0C97" w:rsidRPr="00AA0C97" w:rsidRDefault="00AA0C97" w:rsidP="00AA0C97">
      <w:pPr>
        <w:rPr>
          <w:rFonts w:ascii="Gill Sans MT" w:hAnsi="Gill Sans MT"/>
        </w:rPr>
      </w:pPr>
      <w:r w:rsidRPr="00AA0C97">
        <w:rPr>
          <w:rFonts w:ascii="Gill Sans MT" w:hAnsi="Gill Sans MT"/>
        </w:rPr>
        <w:t>This study adopts a qualitative meta-synthesis approach to integrate evidence from 50 empirical studies, organizational reports, and policy evaluations on women’s labor and leadership in Bangladesh’s RMG sector (2014–2024). The goal is to construct a holistic understanding of how gendered power operates across multiple levels of production and governance.</w:t>
      </w:r>
    </w:p>
    <w:p w14:paraId="53079175" w14:textId="4C6C4263" w:rsidR="00AA0C97" w:rsidRPr="00AA0C97" w:rsidRDefault="006A4A92" w:rsidP="00AA0C97">
      <w:pPr>
        <w:rPr>
          <w:rFonts w:ascii="Gill Sans MT" w:hAnsi="Gill Sans MT"/>
          <w:b/>
          <w:bCs/>
        </w:rPr>
      </w:pPr>
      <w:r>
        <w:rPr>
          <w:rFonts w:ascii="Gill Sans MT" w:hAnsi="Gill Sans MT"/>
          <w:b/>
          <w:bCs/>
        </w:rPr>
        <w:t xml:space="preserve">5.1 </w:t>
      </w:r>
      <w:r w:rsidR="00AA0C97" w:rsidRPr="00AA0C97">
        <w:rPr>
          <w:rFonts w:ascii="Gill Sans MT" w:hAnsi="Gill Sans MT"/>
          <w:b/>
          <w:bCs/>
        </w:rPr>
        <w:t>Data Sources and Selection Criteria:</w:t>
      </w:r>
    </w:p>
    <w:p w14:paraId="64641BA1" w14:textId="77777777" w:rsidR="00AA0C97" w:rsidRPr="00AA0C97" w:rsidRDefault="00AA0C97" w:rsidP="00AA0C97">
      <w:pPr>
        <w:rPr>
          <w:rFonts w:ascii="Gill Sans MT" w:hAnsi="Gill Sans MT"/>
        </w:rPr>
      </w:pPr>
      <w:r w:rsidRPr="00AA0C97">
        <w:rPr>
          <w:rFonts w:ascii="Gill Sans MT" w:hAnsi="Gill Sans MT"/>
        </w:rPr>
        <w:t>Sources were selected based on relevance to gender, labor, and empowerment themes within the RMG sector. Peer-reviewed articles, policy evaluations, and project reports from agencies such as CARE Bangladesh, UN Women, BIDS, and ActionAid were prioritized. Inclusion criteria required empirical grounding in women’s experiences or institutional practices, while purely descriptive or economic assessments were excluded.</w:t>
      </w:r>
    </w:p>
    <w:p w14:paraId="577C6709" w14:textId="630BCE35" w:rsidR="00AA0C97" w:rsidRPr="00AA0C97" w:rsidRDefault="006A4A92" w:rsidP="00AA0C97">
      <w:pPr>
        <w:rPr>
          <w:rFonts w:ascii="Gill Sans MT" w:hAnsi="Gill Sans MT"/>
          <w:b/>
          <w:bCs/>
        </w:rPr>
      </w:pPr>
      <w:r>
        <w:rPr>
          <w:rFonts w:ascii="Gill Sans MT" w:hAnsi="Gill Sans MT"/>
          <w:b/>
          <w:bCs/>
        </w:rPr>
        <w:t xml:space="preserve">5.2 </w:t>
      </w:r>
      <w:r w:rsidR="00AA0C97" w:rsidRPr="00AA0C97">
        <w:rPr>
          <w:rFonts w:ascii="Gill Sans MT" w:hAnsi="Gill Sans MT"/>
          <w:b/>
          <w:bCs/>
        </w:rPr>
        <w:t>Analytical Framework:</w:t>
      </w:r>
    </w:p>
    <w:p w14:paraId="5A89A9A5" w14:textId="77777777" w:rsidR="00AA0C97" w:rsidRPr="00AA0C97" w:rsidRDefault="00AA0C97" w:rsidP="00AA0C97">
      <w:pPr>
        <w:rPr>
          <w:rFonts w:ascii="Gill Sans MT" w:hAnsi="Gill Sans MT"/>
        </w:rPr>
      </w:pPr>
      <w:r w:rsidRPr="00AA0C97">
        <w:rPr>
          <w:rFonts w:ascii="Gill Sans MT" w:hAnsi="Gill Sans MT"/>
        </w:rPr>
        <w:t>Two theoretical frameworks guided interpretation: Feminist Political Economy (Elson &amp; Pearson, 1981; Kabeer, 2012) and Intersectionality (Crenshaw, 1991). The former situates women’s exclusion within capitalist and patriarchal production logics; the latter identifies how gender intersects with class, education, and marital status to compound disadvantage.</w:t>
      </w:r>
    </w:p>
    <w:p w14:paraId="5EDC1005" w14:textId="3B6BA45A" w:rsidR="00AA0C97" w:rsidRPr="00AA0C97" w:rsidRDefault="006A4A92" w:rsidP="00AA0C97">
      <w:pPr>
        <w:rPr>
          <w:rFonts w:ascii="Gill Sans MT" w:hAnsi="Gill Sans MT"/>
          <w:b/>
          <w:bCs/>
        </w:rPr>
      </w:pPr>
      <w:r>
        <w:rPr>
          <w:rFonts w:ascii="Gill Sans MT" w:hAnsi="Gill Sans MT"/>
          <w:b/>
          <w:bCs/>
        </w:rPr>
        <w:lastRenderedPageBreak/>
        <w:t xml:space="preserve">5.3 </w:t>
      </w:r>
      <w:r w:rsidR="00AA0C97" w:rsidRPr="00AA0C97">
        <w:rPr>
          <w:rFonts w:ascii="Gill Sans MT" w:hAnsi="Gill Sans MT"/>
          <w:b/>
          <w:bCs/>
        </w:rPr>
        <w:t>Analytical Process:</w:t>
      </w:r>
    </w:p>
    <w:p w14:paraId="57901641" w14:textId="2C979705" w:rsidR="00AA0C97" w:rsidRPr="00AA0C97" w:rsidRDefault="00AA0C97" w:rsidP="00AA0C97">
      <w:pPr>
        <w:rPr>
          <w:rFonts w:ascii="Gill Sans MT" w:hAnsi="Gill Sans MT"/>
        </w:rPr>
      </w:pPr>
      <w:r w:rsidRPr="00AA0C97">
        <w:rPr>
          <w:rFonts w:ascii="Gill Sans MT" w:hAnsi="Gill Sans MT"/>
        </w:rPr>
        <w:t>Following Noblit and Hare’s (1988) seven-step meta-ethnographic model, the process included:</w:t>
      </w:r>
    </w:p>
    <w:p w14:paraId="560E20F8" w14:textId="21BDD4E3" w:rsidR="00AA0C97" w:rsidRPr="00AA0C97" w:rsidRDefault="00AA0C97" w:rsidP="00AA0C97">
      <w:pPr>
        <w:pStyle w:val="ListParagraph"/>
        <w:numPr>
          <w:ilvl w:val="0"/>
          <w:numId w:val="3"/>
        </w:numPr>
        <w:rPr>
          <w:rFonts w:ascii="Gill Sans MT" w:hAnsi="Gill Sans MT"/>
        </w:rPr>
      </w:pPr>
      <w:r w:rsidRPr="00AA0C97">
        <w:rPr>
          <w:rFonts w:ascii="Gill Sans MT" w:hAnsi="Gill Sans MT"/>
        </w:rPr>
        <w:t>Identifying relevant qualitative and institutional studies.</w:t>
      </w:r>
    </w:p>
    <w:p w14:paraId="480353CE" w14:textId="56A9997E" w:rsidR="00AA0C97" w:rsidRPr="00AA0C97" w:rsidRDefault="00AA0C97" w:rsidP="00AA0C97">
      <w:pPr>
        <w:pStyle w:val="ListParagraph"/>
        <w:numPr>
          <w:ilvl w:val="0"/>
          <w:numId w:val="3"/>
        </w:numPr>
        <w:rPr>
          <w:rFonts w:ascii="Gill Sans MT" w:hAnsi="Gill Sans MT"/>
        </w:rPr>
      </w:pPr>
      <w:r w:rsidRPr="00AA0C97">
        <w:rPr>
          <w:rFonts w:ascii="Gill Sans MT" w:hAnsi="Gill Sans MT"/>
        </w:rPr>
        <w:t>Extracting and coding key themes (e.g., discrimination, unpaid care, violence);</w:t>
      </w:r>
    </w:p>
    <w:p w14:paraId="64C2AFEE" w14:textId="151E681F" w:rsidR="00AA0C97" w:rsidRPr="00AA0C97" w:rsidRDefault="00AA0C97" w:rsidP="00AA0C97">
      <w:pPr>
        <w:pStyle w:val="ListParagraph"/>
        <w:numPr>
          <w:ilvl w:val="0"/>
          <w:numId w:val="3"/>
        </w:numPr>
        <w:rPr>
          <w:rFonts w:ascii="Gill Sans MT" w:hAnsi="Gill Sans MT"/>
        </w:rPr>
      </w:pPr>
      <w:r w:rsidRPr="00AA0C97">
        <w:rPr>
          <w:rFonts w:ascii="Gill Sans MT" w:hAnsi="Gill Sans MT"/>
        </w:rPr>
        <w:t>Translating recurring concepts across studies.</w:t>
      </w:r>
    </w:p>
    <w:p w14:paraId="1A8C5D8F" w14:textId="7D3CBE31" w:rsidR="00AA0C97" w:rsidRPr="00AA0C97" w:rsidRDefault="00AA0C97" w:rsidP="00AA0C97">
      <w:pPr>
        <w:pStyle w:val="ListParagraph"/>
        <w:numPr>
          <w:ilvl w:val="0"/>
          <w:numId w:val="3"/>
        </w:numPr>
        <w:rPr>
          <w:rFonts w:ascii="Gill Sans MT" w:hAnsi="Gill Sans MT"/>
        </w:rPr>
      </w:pPr>
      <w:r w:rsidRPr="00AA0C97">
        <w:rPr>
          <w:rFonts w:ascii="Gill Sans MT" w:hAnsi="Gill Sans MT"/>
        </w:rPr>
        <w:t>Categorizing findings into five systemic domains: economic, institutional, social, household, and psychosocial.</w:t>
      </w:r>
    </w:p>
    <w:p w14:paraId="64219F70" w14:textId="72972C9E" w:rsidR="00AA0C97" w:rsidRPr="00AA0C97" w:rsidRDefault="00AA0C97" w:rsidP="00AA0C97">
      <w:pPr>
        <w:pStyle w:val="ListParagraph"/>
        <w:numPr>
          <w:ilvl w:val="0"/>
          <w:numId w:val="3"/>
        </w:numPr>
        <w:rPr>
          <w:rFonts w:ascii="Gill Sans MT" w:hAnsi="Gill Sans MT"/>
        </w:rPr>
      </w:pPr>
      <w:r w:rsidRPr="00AA0C97">
        <w:rPr>
          <w:rFonts w:ascii="Gill Sans MT" w:hAnsi="Gill Sans MT"/>
        </w:rPr>
        <w:t>Synthesizing patterns to conceptualize a “gendered production regime.”</w:t>
      </w:r>
    </w:p>
    <w:p w14:paraId="72078A14" w14:textId="77777777" w:rsidR="00AA0C97" w:rsidRPr="00AA0C97" w:rsidRDefault="00AA0C97" w:rsidP="00AA0C97">
      <w:pPr>
        <w:rPr>
          <w:rFonts w:ascii="Gill Sans MT" w:hAnsi="Gill Sans MT"/>
        </w:rPr>
      </w:pPr>
      <w:r w:rsidRPr="00AA0C97">
        <w:rPr>
          <w:rFonts w:ascii="Gill Sans MT" w:hAnsi="Gill Sans MT"/>
        </w:rPr>
        <w:t>The synthesis moves beyond description toward theoretical interpretation, emphasizing how global market logics, national governance gaps, and social norms converge to shape women’s subordinate labor positioning. This method allows for comparative insight across studies while centering feminist epistemologies that recognize women’s lived experiences as valid sources of knowledge.</w:t>
      </w:r>
    </w:p>
    <w:p w14:paraId="29CFE03A" w14:textId="443554FF" w:rsidR="00BE1D2B" w:rsidRPr="006A4A92" w:rsidRDefault="00AC529F" w:rsidP="006A4A92">
      <w:pPr>
        <w:pStyle w:val="ListParagraph"/>
        <w:numPr>
          <w:ilvl w:val="0"/>
          <w:numId w:val="7"/>
        </w:numPr>
        <w:rPr>
          <w:rFonts w:ascii="Gill Sans MT" w:hAnsi="Gill Sans MT"/>
          <w:b/>
        </w:rPr>
      </w:pPr>
      <w:r w:rsidRPr="006A4A92">
        <w:rPr>
          <w:rFonts w:ascii="Gill Sans MT" w:hAnsi="Gill Sans MT"/>
          <w:b/>
        </w:rPr>
        <w:t>Literature Review</w:t>
      </w:r>
    </w:p>
    <w:p w14:paraId="26D9EC86" w14:textId="74A25D24" w:rsidR="00BE1D2B" w:rsidRPr="00AA0C97" w:rsidRDefault="00AC529F">
      <w:pPr>
        <w:jc w:val="both"/>
        <w:rPr>
          <w:rFonts w:ascii="Gill Sans MT" w:hAnsi="Gill Sans MT"/>
        </w:rPr>
      </w:pPr>
      <w:r w:rsidRPr="00AA0C97">
        <w:rPr>
          <w:rFonts w:ascii="Gill Sans MT" w:hAnsi="Gill Sans MT"/>
        </w:rPr>
        <w:t xml:space="preserve">Research on Bangladesh’s Ready-Made Garment (RMG) industry </w:t>
      </w:r>
      <w:r w:rsidR="00AA4FA1">
        <w:rPr>
          <w:rFonts w:ascii="Gill Sans MT" w:hAnsi="Gill Sans MT"/>
        </w:rPr>
        <w:t>consistently</w:t>
      </w:r>
      <w:r w:rsidRPr="00AA0C97">
        <w:rPr>
          <w:rFonts w:ascii="Gill Sans MT" w:hAnsi="Gill Sans MT"/>
        </w:rPr>
        <w:t xml:space="preserve"> documents substandard labor co</w:t>
      </w:r>
      <w:r w:rsidRPr="00AA0C97">
        <w:rPr>
          <w:rFonts w:ascii="Gill Sans MT" w:hAnsi="Gill Sans MT"/>
        </w:rPr>
        <w:t xml:space="preserve">nditions and </w:t>
      </w:r>
      <w:r w:rsidR="00AA4FA1" w:rsidRPr="00AA0C97">
        <w:rPr>
          <w:rFonts w:ascii="Gill Sans MT" w:hAnsi="Gill Sans MT"/>
        </w:rPr>
        <w:t>rooted</w:t>
      </w:r>
      <w:r w:rsidRPr="00AA0C97">
        <w:rPr>
          <w:rFonts w:ascii="Gill Sans MT" w:hAnsi="Gill Sans MT"/>
        </w:rPr>
        <w:t xml:space="preserve"> gender inequality. Working environments frequently violate International </w:t>
      </w:r>
      <w:r w:rsidR="00AA4FA1">
        <w:rPr>
          <w:rFonts w:ascii="Gill Sans MT" w:hAnsi="Gill Sans MT"/>
        </w:rPr>
        <w:t>Labor</w:t>
      </w:r>
      <w:r w:rsidRPr="00AA0C97">
        <w:rPr>
          <w:rFonts w:ascii="Gill Sans MT" w:hAnsi="Gill Sans MT"/>
        </w:rPr>
        <w:t xml:space="preserve"> Organization (ILO) conventions, with low wages, excessive hours, and limited compliance with safety and labor rights (Qudus &amp; Uddin, 1993; Dasgupta, 2002). F</w:t>
      </w:r>
      <w:r w:rsidRPr="00AA0C97">
        <w:rPr>
          <w:rFonts w:ascii="Gill Sans MT" w:hAnsi="Gill Sans MT"/>
        </w:rPr>
        <w:t>emale workers who constitute about 85 percent of the total workforce remain particularly vulnerable to exploitation, facing sudden dismissal, wage discrimination, verbal and physical abuse, and sexual harassment (Majumder, 1998). Overcrowded factories, unh</w:t>
      </w:r>
      <w:r w:rsidRPr="00AA0C97">
        <w:rPr>
          <w:rFonts w:ascii="Gill Sans MT" w:hAnsi="Gill Sans MT"/>
        </w:rPr>
        <w:t>ygienic conditions, and recurring industrial accidents have led to chronic health problems and fatalities, disproportionately affecting women.</w:t>
      </w:r>
    </w:p>
    <w:p w14:paraId="11538B8A" w14:textId="77777777" w:rsidR="00BE1D2B" w:rsidRPr="00AA0C97" w:rsidRDefault="00AC529F">
      <w:pPr>
        <w:jc w:val="both"/>
        <w:rPr>
          <w:rFonts w:ascii="Gill Sans MT" w:hAnsi="Gill Sans MT"/>
        </w:rPr>
      </w:pPr>
      <w:r w:rsidRPr="00AA0C97">
        <w:rPr>
          <w:rFonts w:ascii="Gill Sans MT" w:hAnsi="Gill Sans MT"/>
        </w:rPr>
        <w:t>Female employees are often denied maternity rights and compelled to work long hours, aggravating the “double burd</w:t>
      </w:r>
      <w:r w:rsidRPr="00AA0C97">
        <w:rPr>
          <w:rFonts w:ascii="Gill Sans MT" w:hAnsi="Gill Sans MT"/>
        </w:rPr>
        <w:t>en” of paid and unpaid labor. Employers’ preference for women is shaped by stereotypes that they are patient, obedient, and less likely to unionize, which reinforces their subordination (Majumder &amp; Begum, 2000).</w:t>
      </w:r>
    </w:p>
    <w:p w14:paraId="4D1CE777" w14:textId="77777777" w:rsidR="00BE1D2B" w:rsidRPr="00AA0C97" w:rsidRDefault="00AC529F">
      <w:pPr>
        <w:jc w:val="both"/>
        <w:rPr>
          <w:rFonts w:ascii="Gill Sans MT" w:hAnsi="Gill Sans MT"/>
        </w:rPr>
      </w:pPr>
      <w:r w:rsidRPr="00AA0C97">
        <w:rPr>
          <w:rFonts w:ascii="Gill Sans MT" w:hAnsi="Gill Sans MT"/>
        </w:rPr>
        <w:t>Child labor, particularly among girls, persi</w:t>
      </w:r>
      <w:r w:rsidRPr="00AA0C97">
        <w:rPr>
          <w:rFonts w:ascii="Gill Sans MT" w:hAnsi="Gill Sans MT"/>
        </w:rPr>
        <w:t>sts in the sector; many begin work at an early age, resulting in injury or even death (Rahman, Khanam, &amp; Nur, 1999). Although scholars such as Mahmood and Paul-Majumder (1996) and Bhattacharya (1997, 1998) examine gender dimensions of export-oriented indus</w:t>
      </w:r>
      <w:r w:rsidRPr="00AA0C97">
        <w:rPr>
          <w:rFonts w:ascii="Gill Sans MT" w:hAnsi="Gill Sans MT"/>
        </w:rPr>
        <w:t>trialization, few explore the full extent of gender-based disparities in workplace conditions.</w:t>
      </w:r>
    </w:p>
    <w:p w14:paraId="68E89682" w14:textId="77777777" w:rsidR="00BE1D2B" w:rsidRPr="00AA0C97" w:rsidRDefault="00AC529F">
      <w:pPr>
        <w:jc w:val="both"/>
        <w:rPr>
          <w:rFonts w:ascii="Gill Sans MT" w:hAnsi="Gill Sans MT"/>
        </w:rPr>
      </w:pPr>
      <w:r w:rsidRPr="00AA0C97">
        <w:rPr>
          <w:rFonts w:ascii="Gill Sans MT" w:hAnsi="Gill Sans MT"/>
        </w:rPr>
        <w:t>Overall, the literature underscores that women’s low education, poor health services, workplace harassment, and lack of institutional protection create structura</w:t>
      </w:r>
      <w:r w:rsidRPr="00AA0C97">
        <w:rPr>
          <w:rFonts w:ascii="Gill Sans MT" w:hAnsi="Gill Sans MT"/>
        </w:rPr>
        <w:t xml:space="preserve">l barriers to empowerment. These factors contribute to high female attrition and near absence from supervisory or managerial </w:t>
      </w:r>
      <w:r w:rsidRPr="00AA0C97">
        <w:rPr>
          <w:rFonts w:ascii="Gill Sans MT" w:hAnsi="Gill Sans MT"/>
        </w:rPr>
        <w:lastRenderedPageBreak/>
        <w:t>roles representing a critical challenge to gender equality and sustainable development within Bangladesh’s RMG sector.</w:t>
      </w:r>
    </w:p>
    <w:p w14:paraId="3DE2EC51" w14:textId="70D8A394" w:rsidR="00BE1D2B" w:rsidRPr="00AA0C97" w:rsidRDefault="006A4A92">
      <w:pPr>
        <w:rPr>
          <w:rFonts w:ascii="Gill Sans MT" w:hAnsi="Gill Sans MT"/>
          <w:b/>
        </w:rPr>
      </w:pPr>
      <w:r>
        <w:rPr>
          <w:rFonts w:ascii="Gill Sans MT" w:hAnsi="Gill Sans MT"/>
          <w:b/>
        </w:rPr>
        <w:t>7</w:t>
      </w:r>
      <w:r w:rsidRPr="00AA0C97">
        <w:rPr>
          <w:rFonts w:ascii="Gill Sans MT" w:hAnsi="Gill Sans MT"/>
          <w:b/>
        </w:rPr>
        <w:t>. Findings and Analysis</w:t>
      </w:r>
    </w:p>
    <w:p w14:paraId="4590B944" w14:textId="77777777" w:rsidR="00BE1D2B" w:rsidRPr="00AA0C97" w:rsidRDefault="00AC529F">
      <w:pPr>
        <w:jc w:val="both"/>
        <w:rPr>
          <w:rFonts w:ascii="Gill Sans MT" w:hAnsi="Gill Sans MT"/>
        </w:rPr>
      </w:pPr>
      <w:r w:rsidRPr="00AA0C97">
        <w:rPr>
          <w:rFonts w:ascii="Gill Sans MT" w:hAnsi="Gill Sans MT"/>
        </w:rPr>
        <w:t>The findings of this meta-synthesis reveal nine interconnected domains shaping women’s career mobility in Bangladesh’s Ready-Made Garment (RMG) sector. Despite widespread female participation, advancement to leadership remains constrained by s</w:t>
      </w:r>
      <w:r w:rsidRPr="00AA0C97">
        <w:rPr>
          <w:rFonts w:ascii="Gill Sans MT" w:hAnsi="Gill Sans MT"/>
        </w:rPr>
        <w:t>ystemic, institutional, and socio-cultural barriers that reinforce gender inequality.</w:t>
      </w:r>
    </w:p>
    <w:p w14:paraId="5C203760" w14:textId="54F14877" w:rsidR="00BE1D2B" w:rsidRPr="00AA0C97" w:rsidRDefault="006A4A92">
      <w:pPr>
        <w:rPr>
          <w:rFonts w:ascii="Gill Sans MT" w:hAnsi="Gill Sans MT"/>
          <w:b/>
        </w:rPr>
      </w:pPr>
      <w:r>
        <w:rPr>
          <w:rFonts w:ascii="Gill Sans MT" w:hAnsi="Gill Sans MT"/>
          <w:b/>
        </w:rPr>
        <w:t>7</w:t>
      </w:r>
      <w:r w:rsidRPr="00AA0C97">
        <w:rPr>
          <w:rFonts w:ascii="Gill Sans MT" w:hAnsi="Gill Sans MT"/>
          <w:b/>
        </w:rPr>
        <w:t>.1 Structural and Institutional Barriers</w:t>
      </w:r>
    </w:p>
    <w:p w14:paraId="5AF93743" w14:textId="52D083CC" w:rsidR="00BE1D2B" w:rsidRPr="00AA0C97" w:rsidRDefault="00AC529F">
      <w:pPr>
        <w:jc w:val="both"/>
        <w:rPr>
          <w:rFonts w:ascii="Gill Sans MT" w:hAnsi="Gill Sans MT"/>
        </w:rPr>
      </w:pPr>
      <w:r w:rsidRPr="00AA0C97">
        <w:rPr>
          <w:rFonts w:ascii="Gill Sans MT" w:hAnsi="Gill Sans MT"/>
        </w:rPr>
        <w:t xml:space="preserve">Evidence from </w:t>
      </w:r>
      <w:r w:rsidRPr="00AA0C97">
        <w:rPr>
          <w:rFonts w:ascii="Gill Sans MT" w:hAnsi="Gill Sans MT"/>
          <w:b/>
        </w:rPr>
        <w:t>PEEWF (Consiglieri, 2018)</w:t>
      </w:r>
      <w:r w:rsidRPr="00AA0C97">
        <w:rPr>
          <w:rFonts w:ascii="Gill Sans MT" w:hAnsi="Gill Sans MT"/>
        </w:rPr>
        <w:t xml:space="preserve">, </w:t>
      </w:r>
      <w:r w:rsidRPr="00AA0C97">
        <w:rPr>
          <w:rFonts w:ascii="Gill Sans MT" w:hAnsi="Gill Sans MT"/>
          <w:b/>
        </w:rPr>
        <w:t>BIDS (Sen, 2014)</w:t>
      </w:r>
      <w:r w:rsidRPr="00AA0C97">
        <w:rPr>
          <w:rFonts w:ascii="Gill Sans MT" w:hAnsi="Gill Sans MT"/>
        </w:rPr>
        <w:t xml:space="preserve">, </w:t>
      </w:r>
      <w:r w:rsidRPr="00AA0C97">
        <w:rPr>
          <w:rFonts w:ascii="Gill Sans MT" w:hAnsi="Gill Sans MT"/>
          <w:b/>
        </w:rPr>
        <w:t>UN Women (2020)</w:t>
      </w:r>
      <w:r w:rsidRPr="00AA0C97">
        <w:rPr>
          <w:rFonts w:ascii="Gill Sans MT" w:hAnsi="Gill Sans MT"/>
        </w:rPr>
        <w:t xml:space="preserve">, and </w:t>
      </w:r>
      <w:r w:rsidRPr="00AA0C97">
        <w:rPr>
          <w:rFonts w:ascii="Gill Sans MT" w:hAnsi="Gill Sans MT"/>
          <w:b/>
        </w:rPr>
        <w:t>WOW–M&amp;S (2020)</w:t>
      </w:r>
      <w:r w:rsidRPr="00AA0C97">
        <w:rPr>
          <w:rFonts w:ascii="Gill Sans MT" w:hAnsi="Gill Sans MT"/>
        </w:rPr>
        <w:t xml:space="preserve"> has identified systematic structural exclusion within factory hierarchies. The research data shows that the ratio of female to male supervisors remains exceptionally low across all factories. Women are largely confined to operator-level positions, while s</w:t>
      </w:r>
      <w:r w:rsidRPr="00AA0C97">
        <w:rPr>
          <w:rFonts w:ascii="Gill Sans MT" w:hAnsi="Gill Sans MT"/>
        </w:rPr>
        <w:t>upervisory and managerial roles are dominated by men. The disproportionate numbers of female supervisors and sheer absence in various other levels</w:t>
      </w:r>
      <w:r w:rsidR="006A4A92">
        <w:rPr>
          <w:rFonts w:ascii="Gill Sans MT" w:hAnsi="Gill Sans MT"/>
        </w:rPr>
        <w:t>,</w:t>
      </w:r>
      <w:r w:rsidRPr="00AA0C97">
        <w:rPr>
          <w:rFonts w:ascii="Gill Sans MT" w:hAnsi="Gill Sans MT"/>
        </w:rPr>
        <w:t xml:space="preserve"> excluding HR and welfare functions</w:t>
      </w:r>
      <w:r w:rsidR="006A4A92">
        <w:rPr>
          <w:rFonts w:ascii="Gill Sans MT" w:hAnsi="Gill Sans MT"/>
        </w:rPr>
        <w:t>,</w:t>
      </w:r>
      <w:r w:rsidRPr="00AA0C97">
        <w:rPr>
          <w:rFonts w:ascii="Gill Sans MT" w:hAnsi="Gill Sans MT"/>
        </w:rPr>
        <w:t xml:space="preserve"> demonstrates a systemic problem for </w:t>
      </w:r>
      <w:r w:rsidR="006A4A92">
        <w:rPr>
          <w:rFonts w:ascii="Gill Sans MT" w:hAnsi="Gill Sans MT"/>
        </w:rPr>
        <w:t xml:space="preserve">the </w:t>
      </w:r>
      <w:r w:rsidRPr="00AA0C97">
        <w:rPr>
          <w:rFonts w:ascii="Gill Sans MT" w:hAnsi="Gill Sans MT"/>
        </w:rPr>
        <w:t>recruitment and promotion of fem</w:t>
      </w:r>
      <w:r w:rsidRPr="00AA0C97">
        <w:rPr>
          <w:rFonts w:ascii="Gill Sans MT" w:hAnsi="Gill Sans MT"/>
        </w:rPr>
        <w:t xml:space="preserve">ales in senior positions. The underlying causes are socio-cultural factors influencing HR systems and mindsets of workers. Due to </w:t>
      </w:r>
      <w:r w:rsidR="006A4A92">
        <w:rPr>
          <w:rFonts w:ascii="Gill Sans MT" w:hAnsi="Gill Sans MT"/>
        </w:rPr>
        <w:t xml:space="preserve">a </w:t>
      </w:r>
      <w:r w:rsidRPr="00AA0C97">
        <w:rPr>
          <w:rFonts w:ascii="Gill Sans MT" w:hAnsi="Gill Sans MT"/>
        </w:rPr>
        <w:t>lack of social capital and networking capacity women tend to lose out in recruitment and promotion processes</w:t>
      </w:r>
      <w:r w:rsidR="006A4A92">
        <w:rPr>
          <w:rFonts w:ascii="Gill Sans MT" w:hAnsi="Gill Sans MT"/>
        </w:rPr>
        <w:t>,</w:t>
      </w:r>
      <w:r w:rsidRPr="00AA0C97">
        <w:rPr>
          <w:rFonts w:ascii="Gill Sans MT" w:hAnsi="Gill Sans MT"/>
        </w:rPr>
        <w:t xml:space="preserve"> which occur th</w:t>
      </w:r>
      <w:r w:rsidRPr="00AA0C97">
        <w:rPr>
          <w:rFonts w:ascii="Gill Sans MT" w:hAnsi="Gill Sans MT"/>
        </w:rPr>
        <w:t>rough reference or acquaintances of supervisors, line chiefs and floor managers. Stereotypical mindset and low gender sensitivity of senior management leads to a situation where managers rationalize gender imbalance blaming women for lack of skills, educat</w:t>
      </w:r>
      <w:r w:rsidRPr="00AA0C97">
        <w:rPr>
          <w:rFonts w:ascii="Gill Sans MT" w:hAnsi="Gill Sans MT"/>
        </w:rPr>
        <w:t>ion and not having adequate support from family.</w:t>
      </w:r>
      <w:r w:rsidRPr="00AA0C97">
        <w:rPr>
          <w:rFonts w:ascii="Gill Sans MT" w:hAnsi="Gill Sans MT"/>
        </w:rPr>
        <w:br/>
        <w:t>This imbalance reflects a lack of uniform promotion processes and reliance on informal recruitment networks often based on personal references from supervisors or floor managers. As a result, women without s</w:t>
      </w:r>
      <w:r w:rsidRPr="00AA0C97">
        <w:rPr>
          <w:rFonts w:ascii="Gill Sans MT" w:hAnsi="Gill Sans MT"/>
        </w:rPr>
        <w:t>trong social capital or networks are routinely bypassed for promotion opportunities.</w:t>
      </w:r>
    </w:p>
    <w:p w14:paraId="25C9F9EE" w14:textId="77777777" w:rsidR="00BE1D2B" w:rsidRPr="00AA0C97" w:rsidRDefault="00AC529F">
      <w:pPr>
        <w:jc w:val="both"/>
        <w:rPr>
          <w:rFonts w:ascii="Gill Sans MT" w:hAnsi="Gill Sans MT"/>
        </w:rPr>
      </w:pPr>
      <w:r w:rsidRPr="00AA0C97">
        <w:rPr>
          <w:rFonts w:ascii="Gill Sans MT" w:hAnsi="Gill Sans MT"/>
        </w:rPr>
        <w:t xml:space="preserve">Senior management often rationalizes this gender imbalance by invoking stereotypes about women’s “lack of physical strength” or “communication skills.” In </w:t>
      </w:r>
      <w:r w:rsidRPr="00AA0C97">
        <w:rPr>
          <w:rFonts w:ascii="Gill Sans MT" w:hAnsi="Gill Sans MT"/>
          <w:b/>
        </w:rPr>
        <w:t xml:space="preserve">CARE’s 2020 </w:t>
      </w:r>
      <w:r w:rsidRPr="00AA0C97">
        <w:rPr>
          <w:rFonts w:ascii="Gill Sans MT" w:hAnsi="Gill Sans MT"/>
          <w:b/>
        </w:rPr>
        <w:t>survey</w:t>
      </w:r>
      <w:r w:rsidRPr="00AA0C97">
        <w:rPr>
          <w:rFonts w:ascii="Gill Sans MT" w:hAnsi="Gill Sans MT"/>
        </w:rPr>
        <w:t>, 74% of senior managers stated that women are “not capable or sufficiently skilled for leadership roles.” These findings expose gender bias and weak institutional accountability in HR systems.</w:t>
      </w:r>
    </w:p>
    <w:p w14:paraId="5085EB36" w14:textId="77777777" w:rsidR="00BE1D2B" w:rsidRPr="00AA0C97" w:rsidRDefault="00AC529F">
      <w:pPr>
        <w:jc w:val="both"/>
        <w:rPr>
          <w:rFonts w:ascii="Gill Sans MT" w:hAnsi="Gill Sans MT"/>
        </w:rPr>
      </w:pPr>
      <w:r w:rsidRPr="00AA0C97">
        <w:rPr>
          <w:rFonts w:ascii="Gill Sans MT" w:hAnsi="Gill Sans MT"/>
        </w:rPr>
        <w:t>While some factories maintain training sections to upgra</w:t>
      </w:r>
      <w:r w:rsidRPr="00AA0C97">
        <w:rPr>
          <w:rFonts w:ascii="Gill Sans MT" w:hAnsi="Gill Sans MT"/>
        </w:rPr>
        <w:t xml:space="preserve">de operators to skilled positions, very few offer structured pathways to supervisory roles. Promotions often depend on informal recommendations rather than merit-based assessments. </w:t>
      </w:r>
      <w:r w:rsidRPr="00AA0C97">
        <w:rPr>
          <w:rFonts w:ascii="Gill Sans MT" w:hAnsi="Gill Sans MT"/>
          <w:b/>
        </w:rPr>
        <w:t>UN Women (2020)</w:t>
      </w:r>
      <w:r w:rsidRPr="00AA0C97">
        <w:rPr>
          <w:rFonts w:ascii="Gill Sans MT" w:hAnsi="Gill Sans MT"/>
        </w:rPr>
        <w:t xml:space="preserve"> observed that HR departments lack measurable KPIs and exhib</w:t>
      </w:r>
      <w:r w:rsidRPr="00AA0C97">
        <w:rPr>
          <w:rFonts w:ascii="Gill Sans MT" w:hAnsi="Gill Sans MT"/>
        </w:rPr>
        <w:t xml:space="preserve">it limited motivation to promote women internally, perceiving gender promotion initiatives as external donor-driven agendas rather than organizational priorities. The HR managers see the activities related to promoting female operators to higher positions </w:t>
      </w:r>
      <w:r w:rsidRPr="00AA0C97">
        <w:rPr>
          <w:rFonts w:ascii="Gill Sans MT" w:hAnsi="Gill Sans MT"/>
        </w:rPr>
        <w:t xml:space="preserve">as an external agenda rather than an internal agenda. They have low buy-in and self-motivation to explore innovative approaches. This acts as a drawback for </w:t>
      </w:r>
      <w:r w:rsidRPr="00AA0C97">
        <w:rPr>
          <w:rFonts w:ascii="Gill Sans MT" w:hAnsi="Gill Sans MT"/>
        </w:rPr>
        <w:lastRenderedPageBreak/>
        <w:t xml:space="preserve">many women since women are socially not as well connected as men are. There is also the nexus that </w:t>
      </w:r>
      <w:r w:rsidRPr="00AA0C97">
        <w:rPr>
          <w:rFonts w:ascii="Gill Sans MT" w:hAnsi="Gill Sans MT"/>
        </w:rPr>
        <w:t xml:space="preserve">most men prefer to hire other men, which leads to having more men in the managerial positions. Review of the KII with the HR personnel of the UN Women study suggests that, there might be an undue emphasis on hard skills in the training </w:t>
      </w:r>
      <w:proofErr w:type="spellStart"/>
      <w:r w:rsidRPr="00AA0C97">
        <w:rPr>
          <w:rFonts w:ascii="Gill Sans MT" w:hAnsi="Gill Sans MT"/>
        </w:rPr>
        <w:t>programmes</w:t>
      </w:r>
      <w:proofErr w:type="spellEnd"/>
      <w:r w:rsidRPr="00AA0C97">
        <w:rPr>
          <w:rFonts w:ascii="Gill Sans MT" w:hAnsi="Gill Sans MT"/>
        </w:rPr>
        <w:t>. Operator</w:t>
      </w:r>
      <w:r w:rsidRPr="00AA0C97">
        <w:rPr>
          <w:rFonts w:ascii="Gill Sans MT" w:hAnsi="Gill Sans MT"/>
        </w:rPr>
        <w:t>s in general lack confidence, leadership and communication skills and these are identified as the major bottlenecks for promotion by both female and male operators. If the selection process is structured, workers with proven skills can get promoted while a</w:t>
      </w:r>
      <w:r w:rsidRPr="00AA0C97">
        <w:rPr>
          <w:rFonts w:ascii="Gill Sans MT" w:hAnsi="Gill Sans MT"/>
        </w:rPr>
        <w:t>dditional training on soft skills will help build their soft skills and improve their performance on the job.</w:t>
      </w:r>
    </w:p>
    <w:p w14:paraId="3C9D68F5" w14:textId="77777777" w:rsidR="00BE1D2B" w:rsidRPr="00AA0C97" w:rsidRDefault="00AC529F">
      <w:pPr>
        <w:jc w:val="both"/>
        <w:rPr>
          <w:rFonts w:ascii="Gill Sans MT" w:hAnsi="Gill Sans MT"/>
        </w:rPr>
      </w:pPr>
      <w:r w:rsidRPr="00AA0C97">
        <w:rPr>
          <w:rFonts w:ascii="Gill Sans MT" w:hAnsi="Gill Sans MT"/>
        </w:rPr>
        <w:t>Moreover, buyer-driven cost pressures discourage investment in worker development (Sen, 2014). Weak enforcement of labor laws (KN, 2017) enables c</w:t>
      </w:r>
      <w:r w:rsidRPr="00AA0C97">
        <w:rPr>
          <w:rFonts w:ascii="Gill Sans MT" w:hAnsi="Gill Sans MT"/>
        </w:rPr>
        <w:t>ontinued non-compliance with maternity leave, childcare, and welfare provisions—undermining women’s retention and advancement.</w:t>
      </w:r>
    </w:p>
    <w:p w14:paraId="648C198A" w14:textId="77777777" w:rsidR="003910AE" w:rsidRDefault="00AC529F" w:rsidP="003910AE">
      <w:pPr>
        <w:jc w:val="both"/>
        <w:rPr>
          <w:rFonts w:ascii="Gill Sans MT" w:hAnsi="Gill Sans MT"/>
          <w:b/>
        </w:rPr>
      </w:pPr>
      <w:r w:rsidRPr="00AA0C97">
        <w:rPr>
          <w:rFonts w:ascii="Gill Sans MT" w:hAnsi="Gill Sans MT"/>
          <w:b/>
        </w:rPr>
        <w:t>Maternity and Childcare Deficits:</w:t>
      </w:r>
    </w:p>
    <w:p w14:paraId="7DD05FE2" w14:textId="6DBCBE03" w:rsidR="00BE1D2B" w:rsidRPr="00AA0C97" w:rsidRDefault="00AC529F" w:rsidP="003910AE">
      <w:pPr>
        <w:jc w:val="both"/>
        <w:rPr>
          <w:rFonts w:ascii="Gill Sans MT" w:hAnsi="Gill Sans MT"/>
        </w:rPr>
      </w:pPr>
      <w:r w:rsidRPr="00AA0C97">
        <w:rPr>
          <w:rFonts w:ascii="Gill Sans MT" w:hAnsi="Gill Sans MT"/>
        </w:rPr>
        <w:t xml:space="preserve">Research by </w:t>
      </w:r>
      <w:r w:rsidRPr="00AA0C97">
        <w:rPr>
          <w:rFonts w:ascii="Gill Sans MT" w:hAnsi="Gill Sans MT"/>
          <w:b/>
        </w:rPr>
        <w:t>ADB and ILO (2016)</w:t>
      </w:r>
      <w:r w:rsidRPr="00AA0C97">
        <w:rPr>
          <w:rFonts w:ascii="Gill Sans MT" w:hAnsi="Gill Sans MT"/>
        </w:rPr>
        <w:t xml:space="preserve"> found that only half of surveyed women reported receiving matern</w:t>
      </w:r>
      <w:r w:rsidRPr="00AA0C97">
        <w:rPr>
          <w:rFonts w:ascii="Gill Sans MT" w:hAnsi="Gill Sans MT"/>
        </w:rPr>
        <w:t>ity leave, while two-thirds were unaware of their legal entitlements. Violations include unpaid leave, partial benefits, or leave granted at management discretion (Hossain, Ahmed, &amp; Sharif, 2017). Not only is the day care arrangement poor in RMG, women wor</w:t>
      </w:r>
      <w:r w:rsidRPr="00AA0C97">
        <w:rPr>
          <w:rFonts w:ascii="Gill Sans MT" w:hAnsi="Gill Sans MT"/>
        </w:rPr>
        <w:t>kers lack the arrangement for breastfeeding. The needs of breastfeeding mothers and their newborns are commonly overlooked in the RMG sector. In many garment factories, mothers do not have space or time to breastfeed. While factories sometimes provide brea</w:t>
      </w:r>
      <w:r w:rsidRPr="00AA0C97">
        <w:rPr>
          <w:rFonts w:ascii="Gill Sans MT" w:hAnsi="Gill Sans MT"/>
        </w:rPr>
        <w:t xml:space="preserve">stfeeding corners inside childcare </w:t>
      </w:r>
      <w:proofErr w:type="spellStart"/>
      <w:r w:rsidRPr="00AA0C97">
        <w:rPr>
          <w:rFonts w:ascii="Gill Sans MT" w:hAnsi="Gill Sans MT"/>
        </w:rPr>
        <w:t>centres</w:t>
      </w:r>
      <w:proofErr w:type="spellEnd"/>
      <w:r w:rsidRPr="00AA0C97">
        <w:rPr>
          <w:rFonts w:ascii="Gill Sans MT" w:hAnsi="Gill Sans MT"/>
        </w:rPr>
        <w:t xml:space="preserve">, they are often inadequately equipped to offer a safe space for mothers to breastfeed (UNICEF 2015). Only 56 percent of babies younger than 6 months are exclusively breastfed in Bangladesh. There is evidence that </w:t>
      </w:r>
      <w:r w:rsidRPr="00AA0C97">
        <w:rPr>
          <w:rFonts w:ascii="Gill Sans MT" w:hAnsi="Gill Sans MT"/>
        </w:rPr>
        <w:t>this rate is even lower among female garment workers. Sample surveys conducted by UNICEF indicate that breastfeeding rates by working women in garment factories can be as low as 10 per cent. (UNICEF 2015).</w:t>
      </w:r>
    </w:p>
    <w:p w14:paraId="68062534" w14:textId="77777777" w:rsidR="003F5CB9" w:rsidRDefault="00AC529F" w:rsidP="003F5CB9">
      <w:pPr>
        <w:pBdr>
          <w:top w:val="nil"/>
          <w:left w:val="nil"/>
          <w:bottom w:val="nil"/>
          <w:right w:val="nil"/>
          <w:between w:val="nil"/>
        </w:pBdr>
        <w:jc w:val="both"/>
        <w:rPr>
          <w:rFonts w:ascii="Gill Sans MT" w:hAnsi="Gill Sans MT"/>
          <w:b/>
        </w:rPr>
      </w:pPr>
      <w:r w:rsidRPr="00AA0C97">
        <w:rPr>
          <w:rFonts w:ascii="Gill Sans MT" w:hAnsi="Gill Sans MT"/>
          <w:b/>
        </w:rPr>
        <w:t>Legal Framework Gaps:</w:t>
      </w:r>
    </w:p>
    <w:p w14:paraId="3DFB5BFC" w14:textId="4ECE241E" w:rsidR="00BE1D2B" w:rsidRPr="00AA0C97"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 xml:space="preserve">The Bangladesh </w:t>
      </w:r>
      <w:proofErr w:type="spellStart"/>
      <w:r w:rsidRPr="00AA0C97">
        <w:rPr>
          <w:rFonts w:ascii="Gill Sans MT" w:hAnsi="Gill Sans MT"/>
        </w:rPr>
        <w:t>Labour</w:t>
      </w:r>
      <w:proofErr w:type="spellEnd"/>
      <w:r w:rsidRPr="00AA0C97">
        <w:rPr>
          <w:rFonts w:ascii="Gill Sans MT" w:hAnsi="Gill Sans MT"/>
        </w:rPr>
        <w:t xml:space="preserve"> Act (2</w:t>
      </w:r>
      <w:r w:rsidRPr="00AA0C97">
        <w:rPr>
          <w:rFonts w:ascii="Gill Sans MT" w:hAnsi="Gill Sans MT"/>
        </w:rPr>
        <w:t>006) prohibits “indecent behavior” but fails to define or enforce protections against harassment. Studies confirm pervasive “physical and verbal abuse” (Datta et al., 2024; Islam et al., 2017). Even after Supreme Court directives on complaint committees, e</w:t>
      </w:r>
      <w:r w:rsidRPr="00AA0C97">
        <w:rPr>
          <w:rFonts w:ascii="Gill Sans MT" w:hAnsi="Gill Sans MT"/>
        </w:rPr>
        <w:t xml:space="preserve">nforcement remains minimal, allowing harassment and discrimination to persist. </w:t>
      </w:r>
    </w:p>
    <w:p w14:paraId="6F04A830" w14:textId="77777777" w:rsidR="00BE1D2B" w:rsidRPr="00AA0C97"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 xml:space="preserve">Research confirms these legal gaps translate into persistent workplace harassment. Studies document widespread “physical and verbal abuse” and “gender-based discrimination” in </w:t>
      </w:r>
      <w:r w:rsidRPr="00AA0C97">
        <w:rPr>
          <w:rFonts w:ascii="Gill Sans MT" w:hAnsi="Gill Sans MT"/>
        </w:rPr>
        <w:t>garment factories P. Datta et al., 2024. Female workers face systematic exploitation by managers and supervisors who capitalize on “gender differences and submissiveness,” with women frequently experiencing misbehavior due to their “illiteracy and submissi</w:t>
      </w:r>
      <w:r w:rsidRPr="00AA0C97">
        <w:rPr>
          <w:rFonts w:ascii="Gill Sans MT" w:hAnsi="Gill Sans MT"/>
        </w:rPr>
        <w:t xml:space="preserve">veness” N. Islam et al., 2017. Additionally, “wages discrimination between male and female employees increases with skill </w:t>
      </w:r>
      <w:r w:rsidRPr="00AA0C97">
        <w:rPr>
          <w:rFonts w:ascii="Gill Sans MT" w:hAnsi="Gill Sans MT"/>
        </w:rPr>
        <w:lastRenderedPageBreak/>
        <w:t>levels,” with male managers paid 21% higher than female counterparts Md. Iqbal Mahmud et al., 2017.</w:t>
      </w:r>
    </w:p>
    <w:p w14:paraId="20B52AE2" w14:textId="77777777" w:rsidR="00BE1D2B" w:rsidRPr="00AA0C97" w:rsidRDefault="00AC529F" w:rsidP="003F5CB9">
      <w:pPr>
        <w:pBdr>
          <w:top w:val="nil"/>
          <w:left w:val="nil"/>
          <w:bottom w:val="nil"/>
          <w:right w:val="nil"/>
          <w:between w:val="nil"/>
        </w:pBdr>
        <w:jc w:val="both"/>
        <w:rPr>
          <w:rFonts w:ascii="Gill Sans MT" w:hAnsi="Gill Sans MT"/>
        </w:rPr>
      </w:pPr>
      <w:r w:rsidRPr="00AA0C97">
        <w:rPr>
          <w:rFonts w:ascii="Gill Sans MT" w:hAnsi="Gill Sans MT"/>
        </w:rPr>
        <w:t>Implementation Challenges: Despite</w:t>
      </w:r>
      <w:r w:rsidRPr="00AA0C97">
        <w:rPr>
          <w:rFonts w:ascii="Gill Sans MT" w:hAnsi="Gill Sans MT"/>
        </w:rPr>
        <w:t xml:space="preserve"> Supreme Court mandates for complaint committees and workplace orientations, the research suggests these protective mechanisms remain ineffective in practice, as harassment and discrimination continue to be “severe in this sector” Md. Iqbal Mahmud et al., </w:t>
      </w:r>
      <w:r w:rsidRPr="00AA0C97">
        <w:rPr>
          <w:rFonts w:ascii="Gill Sans MT" w:hAnsi="Gill Sans MT"/>
        </w:rPr>
        <w:t>2017.</w:t>
      </w:r>
    </w:p>
    <w:p w14:paraId="613AD3E0" w14:textId="77777777" w:rsidR="00BE1D2B" w:rsidRPr="00AA0C97" w:rsidRDefault="00BE1D2B">
      <w:pPr>
        <w:rPr>
          <w:rFonts w:ascii="Gill Sans MT" w:hAnsi="Gill Sans MT"/>
        </w:rPr>
      </w:pPr>
    </w:p>
    <w:p w14:paraId="28DF25EC" w14:textId="11B11DB8" w:rsidR="00BE1D2B" w:rsidRPr="00AA0C97" w:rsidRDefault="006A4A92">
      <w:pPr>
        <w:rPr>
          <w:rFonts w:ascii="Gill Sans MT" w:hAnsi="Gill Sans MT"/>
          <w:b/>
        </w:rPr>
      </w:pPr>
      <w:r>
        <w:rPr>
          <w:rFonts w:ascii="Gill Sans MT" w:hAnsi="Gill Sans MT"/>
          <w:b/>
        </w:rPr>
        <w:t>7</w:t>
      </w:r>
      <w:r w:rsidRPr="00AA0C97">
        <w:rPr>
          <w:rFonts w:ascii="Gill Sans MT" w:hAnsi="Gill Sans MT"/>
          <w:b/>
        </w:rPr>
        <w:t>.2 Workplace Culture and Gender Bias</w:t>
      </w:r>
    </w:p>
    <w:p w14:paraId="13BE97A5"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 xml:space="preserve">In the RMG industry, the fact that more females are recruited as operators largely occurs due to the gendered divisions of </w:t>
      </w:r>
      <w:proofErr w:type="spellStart"/>
      <w:r w:rsidRPr="00AA0C97">
        <w:rPr>
          <w:rFonts w:ascii="Gill Sans MT" w:hAnsi="Gill Sans MT"/>
        </w:rPr>
        <w:t>labour</w:t>
      </w:r>
      <w:proofErr w:type="spellEnd"/>
      <w:r w:rsidRPr="00AA0C97">
        <w:rPr>
          <w:rFonts w:ascii="Gill Sans MT" w:hAnsi="Gill Sans MT"/>
        </w:rPr>
        <w:t>. For example, sewing was traditionally considered as a job for women and as such,</w:t>
      </w:r>
      <w:r w:rsidRPr="00AA0C97">
        <w:rPr>
          <w:rFonts w:ascii="Gill Sans MT" w:hAnsi="Gill Sans MT"/>
        </w:rPr>
        <w:t xml:space="preserve"> the highest number of female operators is found in that section, while cutting, finishing, and maintenance perceived as physically demanding are reserved for men. This results in vertical and horizontal segregation within factories. The longer hours deman</w:t>
      </w:r>
      <w:r w:rsidRPr="00AA0C97">
        <w:rPr>
          <w:rFonts w:ascii="Gill Sans MT" w:hAnsi="Gill Sans MT"/>
        </w:rPr>
        <w:t xml:space="preserve">ded from the supervisory roles often puts off female workers to pursue this career path. As they often travel in groups, commuting alone in odd hours becomes an issue for most. Longer time spent in factories also means less time at home, is another reason </w:t>
      </w:r>
      <w:r w:rsidRPr="00AA0C97">
        <w:rPr>
          <w:rFonts w:ascii="Gill Sans MT" w:hAnsi="Gill Sans MT"/>
        </w:rPr>
        <w:t>for the unwillingness to take a supervisory role.</w:t>
      </w:r>
    </w:p>
    <w:p w14:paraId="11CC3E4E"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Factory managers often justify women’s concentration in sewing lines by citing their “patience” and “docility,” while also noting that women have less bargaining power and are less likely to unionize (UN Wo</w:t>
      </w:r>
      <w:r w:rsidRPr="00AA0C97">
        <w:rPr>
          <w:rFonts w:ascii="Gill Sans MT" w:hAnsi="Gill Sans MT"/>
        </w:rPr>
        <w:t>men, 2020). Consequently, management prefers female operators but male supervisors. Management prefers to have males in the managerial positions because most of the people in the management are men and men feel more comfortable working closely with other m</w:t>
      </w:r>
      <w:r w:rsidRPr="00AA0C97">
        <w:rPr>
          <w:rFonts w:ascii="Gill Sans MT" w:hAnsi="Gill Sans MT"/>
        </w:rPr>
        <w:t xml:space="preserve">en. This is also because, this division of </w:t>
      </w:r>
      <w:proofErr w:type="spellStart"/>
      <w:r w:rsidRPr="00AA0C97">
        <w:rPr>
          <w:rFonts w:ascii="Gill Sans MT" w:hAnsi="Gill Sans MT"/>
        </w:rPr>
        <w:t>labour</w:t>
      </w:r>
      <w:proofErr w:type="spellEnd"/>
      <w:r w:rsidRPr="00AA0C97">
        <w:rPr>
          <w:rFonts w:ascii="Gill Sans MT" w:hAnsi="Gill Sans MT"/>
        </w:rPr>
        <w:t xml:space="preserve"> is not only a perception amongst men; rather many women also believe the same for themselves, due to social stereotyping. Also, it is customarily considered unacceptable if women are seen as too friendly wi</w:t>
      </w:r>
      <w:r w:rsidRPr="00AA0C97">
        <w:rPr>
          <w:rFonts w:ascii="Gill Sans MT" w:hAnsi="Gill Sans MT"/>
        </w:rPr>
        <w:t>th men they are not related to.</w:t>
      </w:r>
    </w:p>
    <w:p w14:paraId="637EF400"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b/>
        </w:rPr>
        <w:t>Quantitative evidence</w:t>
      </w:r>
      <w:r w:rsidRPr="00AA0C97">
        <w:rPr>
          <w:rFonts w:ascii="Gill Sans MT" w:hAnsi="Gill Sans MT"/>
        </w:rPr>
        <w:t xml:space="preserve"> supports this pattern: male workers are underrepresented in sewing (22%) but dominate technical roles (Mahmud et al., 2017). This gendered stratification limits women’s skill diversification and leaders</w:t>
      </w:r>
      <w:r w:rsidRPr="00AA0C97">
        <w:rPr>
          <w:rFonts w:ascii="Gill Sans MT" w:hAnsi="Gill Sans MT"/>
        </w:rPr>
        <w:t>hip pathways. The study report of CARE WoW baseline identified that 73% of male supervisors view women as “less capable” which supports the persistence of management stereotypes (WOW–M&amp;S, 2020). On the other hand, another study of CARE identified women’s l</w:t>
      </w:r>
      <w:r w:rsidRPr="00AA0C97">
        <w:rPr>
          <w:rFonts w:ascii="Gill Sans MT" w:hAnsi="Gill Sans MT"/>
        </w:rPr>
        <w:t>imited access to training in non-traditional departments (cutting, maintenance) perpetuates gender segregation (RMG–3C, 2018</w:t>
      </w:r>
      <w:proofErr w:type="gramStart"/>
      <w:r w:rsidRPr="00AA0C97">
        <w:rPr>
          <w:rFonts w:ascii="Gill Sans MT" w:hAnsi="Gill Sans MT"/>
        </w:rPr>
        <w:t>).Informal</w:t>
      </w:r>
      <w:proofErr w:type="gramEnd"/>
      <w:r w:rsidRPr="00AA0C97">
        <w:rPr>
          <w:rFonts w:ascii="Gill Sans MT" w:hAnsi="Gill Sans MT"/>
        </w:rPr>
        <w:t xml:space="preserve"> norms undervalue “soft” leadership traits (communication, empathy) typically associated with women, privileging male asse</w:t>
      </w:r>
      <w:r w:rsidRPr="00AA0C97">
        <w:rPr>
          <w:rFonts w:ascii="Gill Sans MT" w:hAnsi="Gill Sans MT"/>
        </w:rPr>
        <w:t>rtiveness.</w:t>
      </w:r>
    </w:p>
    <w:p w14:paraId="186390A6"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lastRenderedPageBreak/>
        <w:t>Male dominance and referral-based promotion system: Given that the male workers dominate the supervisory position and the existing system of promotion is referral based, if not strategically pushed by the factories, the female workers usually do</w:t>
      </w:r>
      <w:r w:rsidRPr="00AA0C97">
        <w:rPr>
          <w:rFonts w:ascii="Gill Sans MT" w:hAnsi="Gill Sans MT"/>
        </w:rPr>
        <w:t xml:space="preserve"> not get the chance to apply for promotion. The system is not merit based. UN Women 2020</w:t>
      </w:r>
    </w:p>
    <w:p w14:paraId="3EB0F251" w14:textId="77777777"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rPr>
        <w:t>Family-imposed mobility restrictions further exacerbate inequality. Women are often discouraged from attending night shifts or training sessions outside factory premis</w:t>
      </w:r>
      <w:r w:rsidRPr="00AA0C97">
        <w:rPr>
          <w:rFonts w:ascii="Gill Sans MT" w:hAnsi="Gill Sans MT"/>
        </w:rPr>
        <w:t>es due to safety and social concerns (Sadika Akhter et al., 2017). Uddin (2015) found that women were disproportionately required to perform overtime, often without fair compensation.</w:t>
      </w:r>
    </w:p>
    <w:p w14:paraId="254CE83E" w14:textId="77777777" w:rsidR="00BE1D2B" w:rsidRPr="00AA0C97" w:rsidRDefault="00AC529F">
      <w:pPr>
        <w:rPr>
          <w:rFonts w:ascii="Gill Sans MT" w:hAnsi="Gill Sans MT"/>
        </w:rPr>
      </w:pPr>
      <w:r w:rsidRPr="00AA0C97">
        <w:rPr>
          <w:rFonts w:ascii="Gill Sans MT" w:hAnsi="Gill Sans MT"/>
        </w:rPr>
        <w:t xml:space="preserve">Workplaces also lack basic gender-sensitive infrastructure, including </w:t>
      </w:r>
      <w:r w:rsidRPr="00AA0C97">
        <w:rPr>
          <w:rFonts w:ascii="Gill Sans MT" w:hAnsi="Gill Sans MT"/>
        </w:rPr>
        <w:t>adequate toilets, menstrual hygiene facilities, and female medical staff (Sen, 2014). These deficiencies reinforce women’s marginalization within the industrial labor force.</w:t>
      </w:r>
    </w:p>
    <w:p w14:paraId="12764BB2" w14:textId="77777777" w:rsidR="00BE1D2B" w:rsidRPr="00AA0C97" w:rsidRDefault="00BE1D2B">
      <w:pPr>
        <w:rPr>
          <w:rFonts w:ascii="Gill Sans MT" w:hAnsi="Gill Sans MT"/>
        </w:rPr>
      </w:pPr>
    </w:p>
    <w:p w14:paraId="5F42B5D7" w14:textId="3D8BA378" w:rsidR="00BE1D2B" w:rsidRPr="00AA0C97" w:rsidRDefault="006A4A92">
      <w:pPr>
        <w:rPr>
          <w:rFonts w:ascii="Gill Sans MT" w:hAnsi="Gill Sans MT"/>
          <w:b/>
        </w:rPr>
      </w:pPr>
      <w:r>
        <w:rPr>
          <w:rFonts w:ascii="Gill Sans MT" w:hAnsi="Gill Sans MT"/>
          <w:b/>
        </w:rPr>
        <w:t>7</w:t>
      </w:r>
      <w:r w:rsidRPr="00AA0C97">
        <w:rPr>
          <w:rFonts w:ascii="Gill Sans MT" w:hAnsi="Gill Sans MT"/>
          <w:b/>
        </w:rPr>
        <w:t>.3 Unpaid Care and the “Double Day”</w:t>
      </w:r>
    </w:p>
    <w:p w14:paraId="1D46F291" w14:textId="77777777" w:rsidR="00BE1D2B" w:rsidRPr="00AA0C97" w:rsidRDefault="00AC529F">
      <w:pPr>
        <w:jc w:val="both"/>
        <w:rPr>
          <w:rFonts w:ascii="Gill Sans MT" w:hAnsi="Gill Sans MT"/>
        </w:rPr>
      </w:pPr>
      <w:r w:rsidRPr="00AA0C97">
        <w:rPr>
          <w:rFonts w:ascii="Gill Sans MT" w:hAnsi="Gill Sans MT"/>
        </w:rPr>
        <w:t xml:space="preserve">Unpaid work and care </w:t>
      </w:r>
      <w:proofErr w:type="gramStart"/>
      <w:r w:rsidRPr="00AA0C97">
        <w:rPr>
          <w:rFonts w:ascii="Gill Sans MT" w:hAnsi="Gill Sans MT"/>
        </w:rPr>
        <w:t>is</w:t>
      </w:r>
      <w:proofErr w:type="gramEnd"/>
      <w:r w:rsidRPr="00AA0C97">
        <w:rPr>
          <w:rFonts w:ascii="Gill Sans MT" w:hAnsi="Gill Sans MT"/>
        </w:rPr>
        <w:t xml:space="preserve"> one area of women’s </w:t>
      </w:r>
      <w:r w:rsidRPr="00AA0C97">
        <w:rPr>
          <w:rFonts w:ascii="Gill Sans MT" w:hAnsi="Gill Sans MT"/>
        </w:rPr>
        <w:t>empowerment where less evidence exists on the disproportionate time spent by women and the ensuing impact on paid work and business. Studies outside of garments highlight that men do much less unpaid work and care than women which limits women’s economic p</w:t>
      </w:r>
      <w:r w:rsidRPr="00AA0C97">
        <w:rPr>
          <w:rFonts w:ascii="Gill Sans MT" w:hAnsi="Gill Sans MT"/>
        </w:rPr>
        <w:t xml:space="preserve">roductivity and access to markets. </w:t>
      </w:r>
    </w:p>
    <w:p w14:paraId="45D46903" w14:textId="77777777" w:rsidR="00BE1D2B" w:rsidRPr="00AA0C97" w:rsidRDefault="00AC529F">
      <w:pPr>
        <w:jc w:val="both"/>
        <w:rPr>
          <w:rFonts w:ascii="Gill Sans MT" w:hAnsi="Gill Sans MT"/>
        </w:rPr>
      </w:pPr>
      <w:r w:rsidRPr="00AA0C97">
        <w:rPr>
          <w:rFonts w:ascii="Gill Sans MT" w:hAnsi="Gill Sans MT"/>
        </w:rPr>
        <w:t xml:space="preserve">The “double burden” of paid and unpaid labor is among the most pervasive barriers to women’s career advancement. Studies by </w:t>
      </w:r>
      <w:r w:rsidRPr="00AA0C97">
        <w:rPr>
          <w:rFonts w:ascii="Gill Sans MT" w:hAnsi="Gill Sans MT"/>
          <w:b/>
        </w:rPr>
        <w:t>Primark (2020)</w:t>
      </w:r>
      <w:r w:rsidRPr="00AA0C97">
        <w:rPr>
          <w:rFonts w:ascii="Gill Sans MT" w:hAnsi="Gill Sans MT"/>
        </w:rPr>
        <w:t xml:space="preserve"> and </w:t>
      </w:r>
      <w:proofErr w:type="spellStart"/>
      <w:r w:rsidRPr="00AA0C97">
        <w:rPr>
          <w:rFonts w:ascii="Gill Sans MT" w:hAnsi="Gill Sans MT"/>
          <w:b/>
        </w:rPr>
        <w:t>PWWiB</w:t>
      </w:r>
      <w:proofErr w:type="spellEnd"/>
      <w:r w:rsidRPr="00AA0C97">
        <w:rPr>
          <w:rFonts w:ascii="Gill Sans MT" w:hAnsi="Gill Sans MT"/>
          <w:b/>
        </w:rPr>
        <w:t xml:space="preserve"> (2019)</w:t>
      </w:r>
      <w:r w:rsidRPr="00AA0C97">
        <w:rPr>
          <w:rFonts w:ascii="Gill Sans MT" w:hAnsi="Gill Sans MT"/>
        </w:rPr>
        <w:t xml:space="preserve"> reveal that female garment workers, after completing eight-hour </w:t>
      </w:r>
      <w:r w:rsidRPr="00AA0C97">
        <w:rPr>
          <w:rFonts w:ascii="Gill Sans MT" w:hAnsi="Gill Sans MT"/>
        </w:rPr>
        <w:t xml:space="preserve">factory shifts, spend an additional seven hours daily on household tasks such as cooking, cleaning, and childcare. This unpaid care burden restricts their availability for training and promotion. Many women highlighted struggling to arrive at work on time </w:t>
      </w:r>
      <w:r w:rsidRPr="00AA0C97">
        <w:rPr>
          <w:rFonts w:ascii="Gill Sans MT" w:hAnsi="Gill Sans MT"/>
        </w:rPr>
        <w:t xml:space="preserve">as a result of their unpaid work and care as a key issue, meaning they are sometimes late to work and miss out on their monthly attendance bonus. Women explained that when this happens they feel extremely frustrated and find it difficult to concentrate at </w:t>
      </w:r>
      <w:r w:rsidRPr="00AA0C97">
        <w:rPr>
          <w:rFonts w:ascii="Gill Sans MT" w:hAnsi="Gill Sans MT"/>
        </w:rPr>
        <w:t>work and meet targets.</w:t>
      </w:r>
    </w:p>
    <w:p w14:paraId="00CD64BF" w14:textId="77777777" w:rsidR="00BE1D2B" w:rsidRPr="00AA0C97" w:rsidRDefault="00AC529F">
      <w:pPr>
        <w:jc w:val="both"/>
        <w:rPr>
          <w:rFonts w:ascii="Gill Sans MT" w:hAnsi="Gill Sans MT"/>
        </w:rPr>
      </w:pPr>
      <w:r w:rsidRPr="00AA0C97">
        <w:rPr>
          <w:rFonts w:ascii="Gill Sans MT" w:hAnsi="Gill Sans MT"/>
        </w:rPr>
        <w:t xml:space="preserve">As a part of managing the production load, most of the factories continue the overtime work which is also much-needed extra income on top of their low salaries, the optimum being 7-10 days of overtime per month. However, if a factory considers someone for </w:t>
      </w:r>
      <w:r w:rsidRPr="00AA0C97">
        <w:rPr>
          <w:rFonts w:ascii="Gill Sans MT" w:hAnsi="Gill Sans MT"/>
        </w:rPr>
        <w:t xml:space="preserve">the next role, they usually assign them for the additional responsibilities or provide some hands-on training after the office time. For both cases, </w:t>
      </w:r>
      <w:proofErr w:type="gramStart"/>
      <w:r w:rsidRPr="00AA0C97">
        <w:rPr>
          <w:rFonts w:ascii="Gill Sans MT" w:hAnsi="Gill Sans MT"/>
        </w:rPr>
        <w:t>workers  are</w:t>
      </w:r>
      <w:proofErr w:type="gramEnd"/>
      <w:r w:rsidRPr="00AA0C97">
        <w:rPr>
          <w:rFonts w:ascii="Gill Sans MT" w:hAnsi="Gill Sans MT"/>
        </w:rPr>
        <w:t xml:space="preserve"> given short notice, usually informed in the morning, giving them little time which is difficul</w:t>
      </w:r>
      <w:r w:rsidRPr="00AA0C97">
        <w:rPr>
          <w:rFonts w:ascii="Gill Sans MT" w:hAnsi="Gill Sans MT"/>
        </w:rPr>
        <w:t xml:space="preserve">t for women to </w:t>
      </w:r>
      <w:proofErr w:type="spellStart"/>
      <w:r w:rsidRPr="00AA0C97">
        <w:rPr>
          <w:rFonts w:ascii="Gill Sans MT" w:hAnsi="Gill Sans MT"/>
        </w:rPr>
        <w:t>organise</w:t>
      </w:r>
      <w:proofErr w:type="spellEnd"/>
      <w:r w:rsidRPr="00AA0C97">
        <w:rPr>
          <w:rFonts w:ascii="Gill Sans MT" w:hAnsi="Gill Sans MT"/>
        </w:rPr>
        <w:t xml:space="preserve"> any childcare needed and prepare necessary household works. As a </w:t>
      </w:r>
      <w:proofErr w:type="gramStart"/>
      <w:r w:rsidRPr="00AA0C97">
        <w:rPr>
          <w:rFonts w:ascii="Gill Sans MT" w:hAnsi="Gill Sans MT"/>
        </w:rPr>
        <w:t>result</w:t>
      </w:r>
      <w:proofErr w:type="gramEnd"/>
      <w:r w:rsidRPr="00AA0C97">
        <w:rPr>
          <w:rFonts w:ascii="Gill Sans MT" w:hAnsi="Gill Sans MT"/>
        </w:rPr>
        <w:t xml:space="preserve"> most of the women are reluctant to attend those hands-on training, taking additional responsibilities and sometimes miss the over time that aggrieves them both </w:t>
      </w:r>
      <w:r w:rsidRPr="00AA0C97">
        <w:rPr>
          <w:rFonts w:ascii="Gill Sans MT" w:hAnsi="Gill Sans MT"/>
        </w:rPr>
        <w:t xml:space="preserve">financially and their opportunities for the leadership role. </w:t>
      </w:r>
    </w:p>
    <w:p w14:paraId="629E9FE4" w14:textId="77777777" w:rsidR="00BE1D2B" w:rsidRPr="00AA0C97" w:rsidRDefault="00AC529F">
      <w:pPr>
        <w:rPr>
          <w:rFonts w:ascii="Gill Sans MT" w:hAnsi="Gill Sans MT"/>
        </w:rPr>
      </w:pPr>
      <w:r w:rsidRPr="00AA0C97">
        <w:rPr>
          <w:rFonts w:ascii="Gill Sans MT" w:hAnsi="Gill Sans MT"/>
        </w:rPr>
        <w:lastRenderedPageBreak/>
        <w:t>Rigid factory schedules and overtime demands intensify these challenges. Supervisory roles often require early arrival or late departure—schedules that women with caregiving responsibilities can</w:t>
      </w:r>
      <w:r w:rsidRPr="00AA0C97">
        <w:rPr>
          <w:rFonts w:ascii="Gill Sans MT" w:hAnsi="Gill Sans MT"/>
        </w:rPr>
        <w:t xml:space="preserve">not accommodate. </w:t>
      </w:r>
      <w:r w:rsidRPr="00AA0C97">
        <w:rPr>
          <w:rFonts w:ascii="Gill Sans MT" w:hAnsi="Gill Sans MT"/>
          <w:b/>
        </w:rPr>
        <w:t>Barrientos (2019)</w:t>
      </w:r>
      <w:r w:rsidRPr="00AA0C97">
        <w:rPr>
          <w:rFonts w:ascii="Gill Sans MT" w:hAnsi="Gill Sans MT"/>
        </w:rPr>
        <w:t xml:space="preserve"> found that introducing “relief teams” for female workers with caregiving duties improved both productivity and worker well-being.</w:t>
      </w:r>
    </w:p>
    <w:p w14:paraId="7A68E9FB" w14:textId="77777777" w:rsidR="00BE1D2B" w:rsidRPr="00AA0C97" w:rsidRDefault="00AC529F">
      <w:pPr>
        <w:rPr>
          <w:rFonts w:ascii="Gill Sans MT" w:hAnsi="Gill Sans MT"/>
        </w:rPr>
      </w:pPr>
      <w:r w:rsidRPr="00AA0C97">
        <w:rPr>
          <w:rFonts w:ascii="Gill Sans MT" w:hAnsi="Gill Sans MT"/>
        </w:rPr>
        <w:t xml:space="preserve">The absence of functional childcare centers compounds the issue. </w:t>
      </w:r>
      <w:r w:rsidRPr="00AA0C97">
        <w:rPr>
          <w:rFonts w:ascii="Gill Sans MT" w:hAnsi="Gill Sans MT"/>
          <w:b/>
        </w:rPr>
        <w:t>KN (2017)</w:t>
      </w:r>
      <w:r w:rsidRPr="00AA0C97">
        <w:rPr>
          <w:rFonts w:ascii="Gill Sans MT" w:hAnsi="Gill Sans MT"/>
        </w:rPr>
        <w:t xml:space="preserve"> identified imple</w:t>
      </w:r>
      <w:r w:rsidRPr="00AA0C97">
        <w:rPr>
          <w:rFonts w:ascii="Gill Sans MT" w:hAnsi="Gill Sans MT"/>
        </w:rPr>
        <w:t>mentation failures in labor law provisions related to maternity and childcare. Women frequently rely on relatives for childcare, incurring additional costs and stress.</w:t>
      </w:r>
    </w:p>
    <w:p w14:paraId="25E54D07" w14:textId="77777777" w:rsidR="00BE1D2B" w:rsidRPr="00AA0C97" w:rsidRDefault="00BE1D2B">
      <w:pPr>
        <w:rPr>
          <w:rFonts w:ascii="Gill Sans MT" w:hAnsi="Gill Sans MT"/>
        </w:rPr>
      </w:pPr>
    </w:p>
    <w:p w14:paraId="68C8CF58" w14:textId="0F16F971" w:rsidR="00BE1D2B" w:rsidRPr="00AA0C97" w:rsidRDefault="006A4A92">
      <w:pPr>
        <w:rPr>
          <w:rFonts w:ascii="Gill Sans MT" w:hAnsi="Gill Sans MT"/>
          <w:b/>
        </w:rPr>
      </w:pPr>
      <w:r>
        <w:rPr>
          <w:rFonts w:ascii="Gill Sans MT" w:hAnsi="Gill Sans MT"/>
          <w:b/>
        </w:rPr>
        <w:t>7</w:t>
      </w:r>
      <w:r w:rsidRPr="00AA0C97">
        <w:rPr>
          <w:rFonts w:ascii="Gill Sans MT" w:hAnsi="Gill Sans MT"/>
          <w:b/>
        </w:rPr>
        <w:t>.4 Violence and Harassment</w:t>
      </w:r>
    </w:p>
    <w:p w14:paraId="7AC75FF2" w14:textId="77777777" w:rsidR="00BE1D2B" w:rsidRPr="00AA0C97" w:rsidRDefault="00AC529F">
      <w:pPr>
        <w:jc w:val="both"/>
        <w:rPr>
          <w:rFonts w:ascii="Gill Sans MT" w:hAnsi="Gill Sans MT"/>
        </w:rPr>
      </w:pPr>
      <w:r w:rsidRPr="00AA0C97">
        <w:rPr>
          <w:rFonts w:ascii="Gill Sans MT" w:hAnsi="Gill Sans MT"/>
        </w:rPr>
        <w:t>Many facets of harassment Workplaces are not free from sexu</w:t>
      </w:r>
      <w:r w:rsidRPr="00AA0C97">
        <w:rPr>
          <w:rFonts w:ascii="Gill Sans MT" w:hAnsi="Gill Sans MT"/>
        </w:rPr>
        <w:t xml:space="preserve">al harassment sexual harassment is an important source of mental stress for female workers. The incidence of sexual harassment ranges from insults directed at a person’s gender, suggestive comments, or language, and demeaning remarks to unwelcome touching </w:t>
      </w:r>
      <w:r w:rsidRPr="00AA0C97">
        <w:rPr>
          <w:rFonts w:ascii="Gill Sans MT" w:hAnsi="Gill Sans MT"/>
        </w:rPr>
        <w:t xml:space="preserve">and grabbing and other physical assaults. A survey conducted by War on Want showed the extremities of abuse faced by women workers. Out of 988 women RMG workers, 290 women had been inappropriately touched while 718 had been spoken to with obscene language </w:t>
      </w:r>
      <w:r w:rsidRPr="00AA0C97">
        <w:rPr>
          <w:rFonts w:ascii="Gill Sans MT" w:hAnsi="Gill Sans MT"/>
        </w:rPr>
        <w:t>(War on Want 2011). However, it must be noted that these types of sexual harassment remain under reported since female workers are very shy to disclose information. Begum et.al. (2010) argue that unmarried workers are afraid of disclosing any information o</w:t>
      </w:r>
      <w:r w:rsidRPr="00AA0C97">
        <w:rPr>
          <w:rFonts w:ascii="Gill Sans MT" w:hAnsi="Gill Sans MT"/>
        </w:rPr>
        <w:t>n sexual harassment since it decreases their marriage possibility. Sexual harassment is largely prevalent among the young garment workers. CPD study found that harassment forms vary by time and place inside the factory. The most common form identified by a</w:t>
      </w:r>
      <w:r w:rsidRPr="00AA0C97">
        <w:rPr>
          <w:rFonts w:ascii="Gill Sans MT" w:hAnsi="Gill Sans MT"/>
        </w:rPr>
        <w:t xml:space="preserve">ll three groups was the </w:t>
      </w:r>
      <w:proofErr w:type="spellStart"/>
      <w:r w:rsidRPr="00AA0C97">
        <w:rPr>
          <w:rFonts w:ascii="Gill Sans MT" w:hAnsi="Gill Sans MT"/>
        </w:rPr>
        <w:t>gali</w:t>
      </w:r>
      <w:proofErr w:type="spellEnd"/>
      <w:r w:rsidRPr="00AA0C97">
        <w:rPr>
          <w:rFonts w:ascii="Gill Sans MT" w:hAnsi="Gill Sans MT"/>
        </w:rPr>
        <w:t xml:space="preserve"> or expletives to which women are subjected during work hours. The highly sexualized vocabulary and body language used to discipline female workers creates a hostile, intimidating and sexually charged environment.</w:t>
      </w:r>
    </w:p>
    <w:p w14:paraId="4DB8C637" w14:textId="77777777" w:rsidR="00BE1D2B" w:rsidRPr="00AA0C97" w:rsidRDefault="00AC529F">
      <w:pPr>
        <w:rPr>
          <w:rFonts w:ascii="Gill Sans MT" w:hAnsi="Gill Sans MT"/>
        </w:rPr>
      </w:pPr>
      <w:r w:rsidRPr="00AA0C97">
        <w:rPr>
          <w:rFonts w:ascii="Gill Sans MT" w:hAnsi="Gill Sans MT"/>
        </w:rPr>
        <w:t xml:space="preserve">Research from </w:t>
      </w:r>
      <w:r w:rsidRPr="00AA0C97">
        <w:rPr>
          <w:rFonts w:ascii="Gill Sans MT" w:hAnsi="Gill Sans MT"/>
          <w:b/>
        </w:rPr>
        <w:t>PEEWF (2016)</w:t>
      </w:r>
      <w:r w:rsidRPr="00AA0C97">
        <w:rPr>
          <w:rFonts w:ascii="Gill Sans MT" w:hAnsi="Gill Sans MT"/>
        </w:rPr>
        <w:t xml:space="preserve"> and </w:t>
      </w:r>
      <w:proofErr w:type="spellStart"/>
      <w:r w:rsidRPr="00AA0C97">
        <w:rPr>
          <w:rFonts w:ascii="Gill Sans MT" w:hAnsi="Gill Sans MT"/>
          <w:b/>
        </w:rPr>
        <w:t>PWWiB</w:t>
      </w:r>
      <w:proofErr w:type="spellEnd"/>
      <w:r w:rsidRPr="00AA0C97">
        <w:rPr>
          <w:rFonts w:ascii="Gill Sans MT" w:hAnsi="Gill Sans MT"/>
          <w:b/>
        </w:rPr>
        <w:t xml:space="preserve"> (2019)</w:t>
      </w:r>
      <w:r w:rsidRPr="00AA0C97">
        <w:rPr>
          <w:rFonts w:ascii="Gill Sans MT" w:hAnsi="Gill Sans MT"/>
        </w:rPr>
        <w:t xml:space="preserve"> documents widespread verbal, physical, and sexual harassment in garment factories. Fear of retaliation and distrust in complaint committees—often male-dominated and inactive—discourage reporting (Nielsen, 2019).</w:t>
      </w:r>
    </w:p>
    <w:p w14:paraId="44991D32" w14:textId="77777777" w:rsidR="00BE1D2B" w:rsidRPr="00AA0C97" w:rsidRDefault="00AC529F">
      <w:pPr>
        <w:rPr>
          <w:rFonts w:ascii="Gill Sans MT" w:hAnsi="Gill Sans MT"/>
        </w:rPr>
      </w:pPr>
      <w:r w:rsidRPr="00AA0C97">
        <w:rPr>
          <w:rFonts w:ascii="Gill Sans MT" w:hAnsi="Gill Sans MT"/>
        </w:rPr>
        <w:t xml:space="preserve">A </w:t>
      </w:r>
      <w:r w:rsidRPr="00AA0C97">
        <w:rPr>
          <w:rFonts w:ascii="Gill Sans MT" w:hAnsi="Gill Sans MT"/>
          <w:b/>
        </w:rPr>
        <w:t xml:space="preserve">War on Want </w:t>
      </w:r>
      <w:r w:rsidRPr="00AA0C97">
        <w:rPr>
          <w:rFonts w:ascii="Gill Sans MT" w:hAnsi="Gill Sans MT"/>
          <w:b/>
        </w:rPr>
        <w:t>(2011)</w:t>
      </w:r>
      <w:r w:rsidRPr="00AA0C97">
        <w:rPr>
          <w:rFonts w:ascii="Gill Sans MT" w:hAnsi="Gill Sans MT"/>
        </w:rPr>
        <w:t xml:space="preserve"> survey of 988 women found that 290 experienced inappropriate touching, while 718 reported obscene language at work. </w:t>
      </w:r>
      <w:r w:rsidRPr="00AA0C97">
        <w:rPr>
          <w:rFonts w:ascii="Gill Sans MT" w:hAnsi="Gill Sans MT"/>
          <w:b/>
        </w:rPr>
        <w:t>Begum et al. (2010)</w:t>
      </w:r>
      <w:r w:rsidRPr="00AA0C97">
        <w:rPr>
          <w:rFonts w:ascii="Gill Sans MT" w:hAnsi="Gill Sans MT"/>
        </w:rPr>
        <w:t xml:space="preserve"> and </w:t>
      </w:r>
      <w:r w:rsidRPr="00AA0C97">
        <w:rPr>
          <w:rFonts w:ascii="Gill Sans MT" w:hAnsi="Gill Sans MT"/>
          <w:b/>
        </w:rPr>
        <w:t>CPD studies</w:t>
      </w:r>
      <w:r w:rsidRPr="00AA0C97">
        <w:rPr>
          <w:rFonts w:ascii="Gill Sans MT" w:hAnsi="Gill Sans MT"/>
        </w:rPr>
        <w:t xml:space="preserve"> indicate that sexualized abuse is normalized through workplace slang and body-shaming language us</w:t>
      </w:r>
      <w:r w:rsidRPr="00AA0C97">
        <w:rPr>
          <w:rFonts w:ascii="Gill Sans MT" w:hAnsi="Gill Sans MT"/>
        </w:rPr>
        <w:t>ed by male supervisors. This environment fosters psychological distress and silence, undermining women’s confidence and leadership potential.</w:t>
      </w:r>
    </w:p>
    <w:p w14:paraId="4101F29D" w14:textId="77777777" w:rsidR="00BE1D2B" w:rsidRPr="00AA0C97" w:rsidRDefault="00BE1D2B">
      <w:pPr>
        <w:rPr>
          <w:rFonts w:ascii="Gill Sans MT" w:hAnsi="Gill Sans MT"/>
        </w:rPr>
      </w:pPr>
    </w:p>
    <w:p w14:paraId="02C536A6" w14:textId="6FD552F7" w:rsidR="00BE1D2B" w:rsidRPr="00AA0C97" w:rsidRDefault="006A4A92">
      <w:pPr>
        <w:rPr>
          <w:rFonts w:ascii="Gill Sans MT" w:hAnsi="Gill Sans MT"/>
          <w:b/>
        </w:rPr>
      </w:pPr>
      <w:r>
        <w:rPr>
          <w:rFonts w:ascii="Gill Sans MT" w:hAnsi="Gill Sans MT"/>
          <w:b/>
        </w:rPr>
        <w:t>7</w:t>
      </w:r>
      <w:r w:rsidRPr="00AA0C97">
        <w:rPr>
          <w:rFonts w:ascii="Gill Sans MT" w:hAnsi="Gill Sans MT"/>
          <w:b/>
        </w:rPr>
        <w:t>.5 Patriarchy and Community Constraints</w:t>
      </w:r>
    </w:p>
    <w:p w14:paraId="62CE27F7" w14:textId="77777777" w:rsidR="00BE1D2B" w:rsidRPr="00AA0C97" w:rsidRDefault="00AC529F">
      <w:pPr>
        <w:jc w:val="both"/>
        <w:rPr>
          <w:rFonts w:ascii="Gill Sans MT" w:hAnsi="Gill Sans MT"/>
        </w:rPr>
      </w:pPr>
      <w:r w:rsidRPr="00AA0C97">
        <w:rPr>
          <w:rFonts w:ascii="Gill Sans MT" w:hAnsi="Gill Sans MT"/>
        </w:rPr>
        <w:lastRenderedPageBreak/>
        <w:t>Beyond the factory, patriarchal social norms reinforce occupational segr</w:t>
      </w:r>
      <w:r w:rsidRPr="00AA0C97">
        <w:rPr>
          <w:rFonts w:ascii="Gill Sans MT" w:hAnsi="Gill Sans MT"/>
        </w:rPr>
        <w:t>egation. Families often restrict women’s mobility, discourage night work, and stigmatize female participation in trade unions (RMG–3C, 2018; PEEWF, 2016). From the KII with the supervisors, it was revealed that some of the workers themselves do not want to</w:t>
      </w:r>
      <w:r w:rsidRPr="00AA0C97">
        <w:rPr>
          <w:rFonts w:ascii="Gill Sans MT" w:hAnsi="Gill Sans MT"/>
        </w:rPr>
        <w:t xml:space="preserve"> come forward in leadership positions or sometimes even they do not want to get promoted. As the reason they mentioned that the workers think that they will have to stay longer if they get a promotion which their family would not allow. Also, sometimes the</w:t>
      </w:r>
      <w:r w:rsidRPr="00AA0C97">
        <w:rPr>
          <w:rFonts w:ascii="Gill Sans MT" w:hAnsi="Gill Sans MT"/>
        </w:rPr>
        <w:t>y are not even allowed to take training at any other places as their husbands do not allow them to move. This clearly indicates the limitation in mobility of the female workers. These need to be removed. Management needs to carefully handle these situation</w:t>
      </w:r>
      <w:r w:rsidRPr="00AA0C97">
        <w:rPr>
          <w:rFonts w:ascii="Gill Sans MT" w:hAnsi="Gill Sans MT"/>
        </w:rPr>
        <w:t xml:space="preserve">s and support them so that they are able to complete their work within their working hours. </w:t>
      </w:r>
      <w:proofErr w:type="gramStart"/>
      <w:r w:rsidRPr="00AA0C97">
        <w:rPr>
          <w:rFonts w:ascii="Gill Sans MT" w:hAnsi="Gill Sans MT"/>
        </w:rPr>
        <w:t>Also</w:t>
      </w:r>
      <w:proofErr w:type="gramEnd"/>
      <w:r w:rsidRPr="00AA0C97">
        <w:rPr>
          <w:rFonts w:ascii="Gill Sans MT" w:hAnsi="Gill Sans MT"/>
        </w:rPr>
        <w:t xml:space="preserve"> if this is a misperception in terms of staying long in the factory, this needs to be removed. Interviews also reveal internalized gender norms: some women decl</w:t>
      </w:r>
      <w:r w:rsidRPr="00AA0C97">
        <w:rPr>
          <w:rFonts w:ascii="Gill Sans MT" w:hAnsi="Gill Sans MT"/>
        </w:rPr>
        <w:t xml:space="preserve">ine promotions fearing extended hours or family disapproval </w:t>
      </w:r>
      <w:r w:rsidRPr="00AA0C97">
        <w:rPr>
          <w:rFonts w:ascii="Gill Sans MT" w:hAnsi="Gill Sans MT"/>
          <w:b/>
        </w:rPr>
        <w:t>(</w:t>
      </w:r>
      <w:proofErr w:type="spellStart"/>
      <w:r w:rsidRPr="00AA0C97">
        <w:rPr>
          <w:rFonts w:ascii="Gill Sans MT" w:hAnsi="Gill Sans MT"/>
          <w:b/>
        </w:rPr>
        <w:t>PWWiB</w:t>
      </w:r>
      <w:proofErr w:type="spellEnd"/>
      <w:r w:rsidRPr="00AA0C97">
        <w:rPr>
          <w:rFonts w:ascii="Gill Sans MT" w:hAnsi="Gill Sans MT"/>
          <w:b/>
        </w:rPr>
        <w:t>, 2019).</w:t>
      </w:r>
      <w:r w:rsidRPr="00AA0C97">
        <w:rPr>
          <w:rFonts w:ascii="Gill Sans MT" w:hAnsi="Gill Sans MT"/>
        </w:rPr>
        <w:t xml:space="preserve"> This highlights how social norms intersect with workplace practices to reproduce gendered disadvantage.</w:t>
      </w:r>
    </w:p>
    <w:p w14:paraId="19E00846" w14:textId="77777777" w:rsidR="00BE1D2B" w:rsidRPr="00AA0C97" w:rsidRDefault="00AC529F">
      <w:pPr>
        <w:jc w:val="both"/>
        <w:rPr>
          <w:rFonts w:ascii="Gill Sans MT" w:hAnsi="Gill Sans MT"/>
        </w:rPr>
      </w:pPr>
      <w:r w:rsidRPr="00AA0C97">
        <w:rPr>
          <w:rFonts w:ascii="Gill Sans MT" w:hAnsi="Gill Sans MT"/>
        </w:rPr>
        <w:t>Community attitudes also delegitimize women’s authority, leading to self-cens</w:t>
      </w:r>
      <w:r w:rsidRPr="00AA0C97">
        <w:rPr>
          <w:rFonts w:ascii="Gill Sans MT" w:hAnsi="Gill Sans MT"/>
        </w:rPr>
        <w:t xml:space="preserve">orship and internalized self-doubt. </w:t>
      </w:r>
      <w:r w:rsidRPr="00AA0C97">
        <w:rPr>
          <w:rFonts w:ascii="Gill Sans MT" w:hAnsi="Gill Sans MT"/>
          <w:b/>
        </w:rPr>
        <w:t>KN (2017)</w:t>
      </w:r>
      <w:r w:rsidRPr="00AA0C97">
        <w:rPr>
          <w:rFonts w:ascii="Gill Sans MT" w:hAnsi="Gill Sans MT"/>
        </w:rPr>
        <w:t xml:space="preserve"> reports that women fear reputational harm from union involvement, further limiting collective advocacy and negotiation power.</w:t>
      </w:r>
    </w:p>
    <w:p w14:paraId="42AA323B" w14:textId="77777777" w:rsidR="00BE1D2B" w:rsidRPr="00AA0C97" w:rsidRDefault="00BE1D2B">
      <w:pPr>
        <w:rPr>
          <w:rFonts w:ascii="Gill Sans MT" w:hAnsi="Gill Sans MT"/>
        </w:rPr>
      </w:pPr>
    </w:p>
    <w:p w14:paraId="1655E23E" w14:textId="5F03C78A" w:rsidR="00BE1D2B" w:rsidRPr="00AA0C97" w:rsidRDefault="006A4A92">
      <w:pPr>
        <w:rPr>
          <w:rFonts w:ascii="Gill Sans MT" w:hAnsi="Gill Sans MT"/>
          <w:b/>
        </w:rPr>
      </w:pPr>
      <w:r>
        <w:rPr>
          <w:rFonts w:ascii="Gill Sans MT" w:hAnsi="Gill Sans MT"/>
          <w:b/>
        </w:rPr>
        <w:t>7</w:t>
      </w:r>
      <w:r w:rsidRPr="00AA0C97">
        <w:rPr>
          <w:rFonts w:ascii="Gill Sans MT" w:hAnsi="Gill Sans MT"/>
          <w:b/>
        </w:rPr>
        <w:t>.6 Intersectional Dimensions</w:t>
      </w:r>
    </w:p>
    <w:p w14:paraId="77D53212" w14:textId="77777777" w:rsidR="00BE1D2B" w:rsidRPr="00AA0C97" w:rsidRDefault="00AC529F">
      <w:pPr>
        <w:jc w:val="both"/>
        <w:rPr>
          <w:rFonts w:ascii="Gill Sans MT" w:hAnsi="Gill Sans MT"/>
        </w:rPr>
      </w:pPr>
      <w:r w:rsidRPr="00AA0C97">
        <w:rPr>
          <w:rFonts w:ascii="Gill Sans MT" w:hAnsi="Gill Sans MT"/>
        </w:rPr>
        <w:t>Intersectional analysis reveals that barriers are str</w:t>
      </w:r>
      <w:r w:rsidRPr="00AA0C97">
        <w:rPr>
          <w:rFonts w:ascii="Gill Sans MT" w:hAnsi="Gill Sans MT"/>
        </w:rPr>
        <w:t xml:space="preserve">atified by class, education, and marital status. Poor, rural, and less-educated women are disproportionately confined to the lowest factory ranks (BIDS, 2014; </w:t>
      </w:r>
      <w:proofErr w:type="spellStart"/>
      <w:r w:rsidRPr="00AA0C97">
        <w:rPr>
          <w:rFonts w:ascii="Gill Sans MT" w:hAnsi="Gill Sans MT"/>
        </w:rPr>
        <w:t>Innovision</w:t>
      </w:r>
      <w:proofErr w:type="spellEnd"/>
      <w:r w:rsidRPr="00AA0C97">
        <w:rPr>
          <w:rFonts w:ascii="Gill Sans MT" w:hAnsi="Gill Sans MT"/>
        </w:rPr>
        <w:t>, 2020).</w:t>
      </w:r>
    </w:p>
    <w:p w14:paraId="48EEDCAB" w14:textId="77777777" w:rsidR="00BE1D2B" w:rsidRPr="00AA0C97" w:rsidRDefault="00AC529F">
      <w:pPr>
        <w:jc w:val="both"/>
        <w:rPr>
          <w:rFonts w:ascii="Gill Sans MT" w:hAnsi="Gill Sans MT"/>
        </w:rPr>
      </w:pPr>
      <w:r w:rsidRPr="00AA0C97">
        <w:rPr>
          <w:rFonts w:ascii="Gill Sans MT" w:hAnsi="Gill Sans MT"/>
        </w:rPr>
        <w:t>These women face compounded disadvantages limited literacy, social immobility,</w:t>
      </w:r>
      <w:r w:rsidRPr="00AA0C97">
        <w:rPr>
          <w:rFonts w:ascii="Gill Sans MT" w:hAnsi="Gill Sans MT"/>
        </w:rPr>
        <w:t xml:space="preserve"> and exclusion from skills training while urban or educated women face stigma and resistance in leadership roles. </w:t>
      </w:r>
      <w:r w:rsidRPr="00AA0C97">
        <w:rPr>
          <w:rFonts w:ascii="Gill Sans MT" w:hAnsi="Gill Sans MT"/>
          <w:b/>
        </w:rPr>
        <w:t>Akhter et al. (2017)</w:t>
      </w:r>
      <w:r w:rsidRPr="00AA0C97">
        <w:rPr>
          <w:rFonts w:ascii="Gill Sans MT" w:hAnsi="Gill Sans MT"/>
        </w:rPr>
        <w:t xml:space="preserve"> highlight how marital status and care responsibilities intersect with gender to perpetuate inequality.</w:t>
      </w:r>
    </w:p>
    <w:p w14:paraId="0E9456FA" w14:textId="77777777" w:rsidR="00BE1D2B" w:rsidRPr="00AA0C97" w:rsidRDefault="00AC529F">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rPr>
      </w:pPr>
      <w:r w:rsidRPr="00AA0C97">
        <w:rPr>
          <w:rFonts w:ascii="Gill Sans MT" w:hAnsi="Gill Sans MT"/>
        </w:rPr>
        <w:t>Women come from “l</w:t>
      </w:r>
      <w:r w:rsidRPr="00AA0C97">
        <w:rPr>
          <w:rFonts w:ascii="Gill Sans MT" w:hAnsi="Gill Sans MT"/>
        </w:rPr>
        <w:t xml:space="preserve">ow-income backgrounds” (P. Datta et al., 2024) and face exploitation due to their “illiteracy and submissiveness” (N. Islam et al., 2017), creating compounding </w:t>
      </w:r>
      <w:proofErr w:type="spellStart"/>
      <w:proofErr w:type="gramStart"/>
      <w:r w:rsidRPr="00AA0C97">
        <w:rPr>
          <w:rFonts w:ascii="Gill Sans MT" w:hAnsi="Gill Sans MT"/>
        </w:rPr>
        <w:t>disadvantages.Women</w:t>
      </w:r>
      <w:proofErr w:type="spellEnd"/>
      <w:proofErr w:type="gramEnd"/>
      <w:r w:rsidRPr="00AA0C97">
        <w:rPr>
          <w:rFonts w:ascii="Gill Sans MT" w:hAnsi="Gill Sans MT"/>
        </w:rPr>
        <w:t xml:space="preserve"> experience “double burden of work and separation from their children and fam</w:t>
      </w:r>
      <w:r w:rsidRPr="00AA0C97">
        <w:rPr>
          <w:rFonts w:ascii="Gill Sans MT" w:hAnsi="Gill Sans MT"/>
        </w:rPr>
        <w:t xml:space="preserve">ily support” (Sadika Akhter et al., 2017). They “face obstacles from their family in regard to receiving training and cannot participate in </w:t>
      </w:r>
      <w:proofErr w:type="gramStart"/>
      <w:r w:rsidRPr="00AA0C97">
        <w:rPr>
          <w:rFonts w:ascii="Gill Sans MT" w:hAnsi="Gill Sans MT"/>
        </w:rPr>
        <w:t>the  training</w:t>
      </w:r>
      <w:proofErr w:type="gramEnd"/>
      <w:r w:rsidRPr="00AA0C97">
        <w:rPr>
          <w:rFonts w:ascii="Gill Sans MT" w:hAnsi="Gill Sans MT"/>
        </w:rPr>
        <w:t xml:space="preserve"> sessions required for the next level roles” due to family restrictions and mobility constraints.</w:t>
      </w:r>
    </w:p>
    <w:p w14:paraId="6BD979E7" w14:textId="77777777" w:rsidR="00BE1D2B" w:rsidRPr="00AA0C97" w:rsidRDefault="00AC529F">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rPr>
      </w:pPr>
      <w:r w:rsidRPr="00AA0C97">
        <w:rPr>
          <w:rFonts w:ascii="Gill Sans MT" w:hAnsi="Gill Sans MT"/>
        </w:rPr>
        <w:t>These</w:t>
      </w:r>
      <w:r w:rsidRPr="00AA0C97">
        <w:rPr>
          <w:rFonts w:ascii="Gill Sans MT" w:hAnsi="Gill Sans MT"/>
        </w:rPr>
        <w:t xml:space="preserve"> intersecting barriers create a self-reinforcing system where gender, class, education, and family status compound to systematically exclude women from career advancement opportunities.</w:t>
      </w:r>
    </w:p>
    <w:p w14:paraId="11267EE5" w14:textId="77777777" w:rsidR="00BE1D2B" w:rsidRPr="00AA0C97" w:rsidRDefault="00BE1D2B">
      <w:pPr>
        <w:pBdr>
          <w:top w:val="none" w:sz="0" w:space="0" w:color="E7E5E4"/>
          <w:left w:val="none" w:sz="0" w:space="0" w:color="E7E5E4"/>
          <w:bottom w:val="none" w:sz="0" w:space="0" w:color="E7E5E4"/>
          <w:right w:val="none" w:sz="0" w:space="0" w:color="E7E5E4"/>
          <w:between w:val="none" w:sz="0" w:space="0" w:color="E7E5E4"/>
        </w:pBdr>
        <w:spacing w:before="120" w:after="120" w:line="313" w:lineRule="auto"/>
        <w:jc w:val="both"/>
        <w:rPr>
          <w:rFonts w:ascii="Gill Sans MT" w:hAnsi="Gill Sans MT"/>
          <w:color w:val="15383D"/>
        </w:rPr>
      </w:pPr>
    </w:p>
    <w:p w14:paraId="0CDEC0EE" w14:textId="5148DE38" w:rsidR="00BE1D2B" w:rsidRPr="00AA0C97" w:rsidRDefault="006A4A92">
      <w:pPr>
        <w:rPr>
          <w:rFonts w:ascii="Gill Sans MT" w:hAnsi="Gill Sans MT"/>
          <w:b/>
        </w:rPr>
      </w:pPr>
      <w:r>
        <w:rPr>
          <w:rFonts w:ascii="Gill Sans MT" w:hAnsi="Gill Sans MT"/>
          <w:b/>
        </w:rPr>
        <w:t>7</w:t>
      </w:r>
      <w:r w:rsidRPr="00AA0C97">
        <w:rPr>
          <w:rFonts w:ascii="Gill Sans MT" w:hAnsi="Gill Sans MT"/>
          <w:b/>
        </w:rPr>
        <w:t>.7 Lack of Confidence and Awareness</w:t>
      </w:r>
    </w:p>
    <w:p w14:paraId="589C249B" w14:textId="77777777" w:rsidR="00BE1D2B" w:rsidRPr="00AA0C97" w:rsidRDefault="00AC529F">
      <w:pPr>
        <w:jc w:val="both"/>
        <w:rPr>
          <w:rFonts w:ascii="Gill Sans MT" w:hAnsi="Gill Sans MT"/>
        </w:rPr>
      </w:pPr>
      <w:r w:rsidRPr="00AA0C97">
        <w:rPr>
          <w:rFonts w:ascii="Gill Sans MT" w:hAnsi="Gill Sans MT"/>
        </w:rPr>
        <w:t>Study findings Career Advancemen</w:t>
      </w:r>
      <w:r w:rsidRPr="00AA0C97">
        <w:rPr>
          <w:rFonts w:ascii="Gill Sans MT" w:hAnsi="Gill Sans MT"/>
        </w:rPr>
        <w:t xml:space="preserve">t Study of </w:t>
      </w:r>
      <w:proofErr w:type="spellStart"/>
      <w:r w:rsidRPr="00AA0C97">
        <w:rPr>
          <w:rFonts w:ascii="Gill Sans MT" w:hAnsi="Gill Sans MT"/>
        </w:rPr>
        <w:t>UNWomen</w:t>
      </w:r>
      <w:proofErr w:type="spellEnd"/>
      <w:r w:rsidRPr="00AA0C97">
        <w:rPr>
          <w:rFonts w:ascii="Gill Sans MT" w:hAnsi="Gill Sans MT"/>
        </w:rPr>
        <w:t xml:space="preserve"> 2020 identified that, lack of confidence and awareness of the opportunity are major barriers to advance in career for the female operators. Among our respondents, 67% of the female operators and 75% of the male operators consider that fe</w:t>
      </w:r>
      <w:r w:rsidRPr="00AA0C97">
        <w:rPr>
          <w:rFonts w:ascii="Gill Sans MT" w:hAnsi="Gill Sans MT"/>
        </w:rPr>
        <w:t>male operators lack confidence to take up the role of supervisor. Also, 56% of female operators are not aware that it is possible to advance in career and assume the role of supervisor. Findings reveal that, some respondents (28%) identified low educationa</w:t>
      </w:r>
      <w:r w:rsidRPr="00AA0C97">
        <w:rPr>
          <w:rFonts w:ascii="Gill Sans MT" w:hAnsi="Gill Sans MT"/>
        </w:rPr>
        <w:t>l background, unjust perception about the workload of a supervisor, lack of experience as major hindrances for not willing to go in a supervisory role.</w:t>
      </w:r>
    </w:p>
    <w:p w14:paraId="79352659" w14:textId="77777777" w:rsidR="00BE1D2B" w:rsidRPr="00AA0C97" w:rsidRDefault="00AC529F">
      <w:pPr>
        <w:jc w:val="both"/>
        <w:rPr>
          <w:rFonts w:ascii="Gill Sans MT" w:hAnsi="Gill Sans MT"/>
        </w:rPr>
      </w:pPr>
      <w:r w:rsidRPr="00AA0C97">
        <w:rPr>
          <w:rFonts w:ascii="Gill Sans MT" w:hAnsi="Gill Sans MT"/>
        </w:rPr>
        <w:t>This perceived lack of confidence reflects structural barriers rather than personal inadequacy. Restrict</w:t>
      </w:r>
      <w:r w:rsidRPr="00AA0C97">
        <w:rPr>
          <w:rFonts w:ascii="Gill Sans MT" w:hAnsi="Gill Sans MT"/>
        </w:rPr>
        <w:t>ed training access, hostile environments, and family opposition limit women’s exposure to leadership roles, perpetuating low self-efficacy and ambition.</w:t>
      </w:r>
    </w:p>
    <w:p w14:paraId="070D0E96" w14:textId="77777777" w:rsidR="00BE1D2B" w:rsidRPr="00AA0C97" w:rsidRDefault="00BE1D2B">
      <w:pPr>
        <w:rPr>
          <w:rFonts w:ascii="Gill Sans MT" w:hAnsi="Gill Sans MT"/>
        </w:rPr>
      </w:pPr>
    </w:p>
    <w:p w14:paraId="1AF5337C" w14:textId="1692869A" w:rsidR="00BE1D2B" w:rsidRPr="00AA0C97" w:rsidRDefault="006A4A92">
      <w:pPr>
        <w:rPr>
          <w:rFonts w:ascii="Gill Sans MT" w:hAnsi="Gill Sans MT"/>
          <w:b/>
        </w:rPr>
      </w:pPr>
      <w:r>
        <w:rPr>
          <w:rFonts w:ascii="Gill Sans MT" w:hAnsi="Gill Sans MT"/>
          <w:b/>
        </w:rPr>
        <w:t>7</w:t>
      </w:r>
      <w:r w:rsidRPr="00AA0C97">
        <w:rPr>
          <w:rFonts w:ascii="Gill Sans MT" w:hAnsi="Gill Sans MT"/>
          <w:b/>
        </w:rPr>
        <w:t xml:space="preserve">.8 Gendered Perceptions </w:t>
      </w:r>
    </w:p>
    <w:p w14:paraId="4BC4EF38" w14:textId="77777777" w:rsidR="00BE1D2B" w:rsidRPr="00AA0C97" w:rsidRDefault="00AC529F">
      <w:pPr>
        <w:jc w:val="both"/>
        <w:rPr>
          <w:rFonts w:ascii="Gill Sans MT" w:hAnsi="Gill Sans MT"/>
        </w:rPr>
      </w:pPr>
      <w:r w:rsidRPr="00AA0C97">
        <w:rPr>
          <w:rFonts w:ascii="Gill Sans MT" w:hAnsi="Gill Sans MT"/>
        </w:rPr>
        <w:t xml:space="preserve">Perception surveys by </w:t>
      </w:r>
      <w:r w:rsidRPr="00AA0C97">
        <w:rPr>
          <w:rFonts w:ascii="Gill Sans MT" w:hAnsi="Gill Sans MT"/>
          <w:b/>
        </w:rPr>
        <w:t>3C (2017)</w:t>
      </w:r>
      <w:r w:rsidRPr="00AA0C97">
        <w:rPr>
          <w:rFonts w:ascii="Gill Sans MT" w:hAnsi="Gill Sans MT"/>
        </w:rPr>
        <w:t xml:space="preserve"> and </w:t>
      </w:r>
      <w:r w:rsidRPr="00AA0C97">
        <w:rPr>
          <w:rFonts w:ascii="Gill Sans MT" w:hAnsi="Gill Sans MT"/>
          <w:b/>
        </w:rPr>
        <w:t>WoW Baseline (2020)</w:t>
      </w:r>
      <w:r w:rsidRPr="00AA0C97">
        <w:rPr>
          <w:rFonts w:ascii="Gill Sans MT" w:hAnsi="Gill Sans MT"/>
        </w:rPr>
        <w:t xml:space="preserve"> reveal that the synthesis of perceptions from male and female supervisors and managers reveals that gender inequality in Bangladesh’s Ready-Made Garment (RMG) sector is sustained by entrenched stereotypes and structural barriers. Male supervisors and mana</w:t>
      </w:r>
      <w:r w:rsidRPr="00AA0C97">
        <w:rPr>
          <w:rFonts w:ascii="Gill Sans MT" w:hAnsi="Gill Sans MT"/>
        </w:rPr>
        <w:t>gers generally view women as physically weaker, less confident, and less capable of handling technical or leadership responsibilities. In WoW Baseline 74% senior managers then reported that women are not capable and sufficiently skilled for leadership role</w:t>
      </w:r>
      <w:r w:rsidRPr="00AA0C97">
        <w:rPr>
          <w:rFonts w:ascii="Gill Sans MT" w:hAnsi="Gill Sans MT"/>
        </w:rPr>
        <w:t xml:space="preserve">s as they lack physical strength and communication skills. This indicates that bias against female leadership is held by </w:t>
      </w:r>
      <w:proofErr w:type="spellStart"/>
      <w:proofErr w:type="gramStart"/>
      <w:r w:rsidRPr="00AA0C97">
        <w:rPr>
          <w:rFonts w:ascii="Gill Sans MT" w:hAnsi="Gill Sans MT"/>
        </w:rPr>
        <w:t>management.Lack</w:t>
      </w:r>
      <w:proofErr w:type="spellEnd"/>
      <w:proofErr w:type="gramEnd"/>
      <w:r w:rsidRPr="00AA0C97">
        <w:rPr>
          <w:rFonts w:ascii="Gill Sans MT" w:hAnsi="Gill Sans MT"/>
        </w:rPr>
        <w:t xml:space="preserve"> of confidence in women is repeatedly mentioned as a main barrier to women in leadership roles. And, some male senior ma</w:t>
      </w:r>
      <w:r w:rsidRPr="00AA0C97">
        <w:rPr>
          <w:rFonts w:ascii="Gill Sans MT" w:hAnsi="Gill Sans MT"/>
        </w:rPr>
        <w:t>nagers appear to ‘blame’ women themselves for not having developed confidence and leadership skills. Management did not reflect that the work (and wider social) environment does not easily allow women to gain these.   The WoW Baseline report argued that wo</w:t>
      </w:r>
      <w:r w:rsidRPr="00AA0C97">
        <w:rPr>
          <w:rFonts w:ascii="Gill Sans MT" w:hAnsi="Gill Sans MT"/>
        </w:rPr>
        <w:t>men fear heavy machines, cannot manage large worker groups, and are hindered by family duties and shorter service tenure. These perceptions normalize women’s concentration in lower-skilled roles such as sewing and finishing, while men dominate technical an</w:t>
      </w:r>
      <w:r w:rsidRPr="00AA0C97">
        <w:rPr>
          <w:rFonts w:ascii="Gill Sans MT" w:hAnsi="Gill Sans MT"/>
        </w:rPr>
        <w:t>d supervisory positions.</w:t>
      </w:r>
    </w:p>
    <w:p w14:paraId="5D1A02A5" w14:textId="77777777" w:rsidR="00BE1D2B" w:rsidRPr="00AA0C97" w:rsidRDefault="00AC529F">
      <w:pPr>
        <w:jc w:val="both"/>
        <w:rPr>
          <w:rFonts w:ascii="Gill Sans MT" w:hAnsi="Gill Sans MT"/>
        </w:rPr>
      </w:pPr>
      <w:r w:rsidRPr="00AA0C97">
        <w:rPr>
          <w:rFonts w:ascii="Gill Sans MT" w:hAnsi="Gill Sans MT"/>
        </w:rPr>
        <w:t>In contrast, female supervisors and managers describe themselves as capable multitaskers who balance home and work responsibilities effectively. They take pride in their leadership roles and emphasize that workplace respect depends</w:t>
      </w:r>
      <w:r w:rsidRPr="00AA0C97">
        <w:rPr>
          <w:rFonts w:ascii="Gill Sans MT" w:hAnsi="Gill Sans MT"/>
        </w:rPr>
        <w:t xml:space="preserve"> on skill, not gender. However, they acknowledge facing resistance from male colleagues and limited opportunities for training and promotion. Educated women’s reluctance to join the sector, due to its negative social image, further constrains female repres</w:t>
      </w:r>
      <w:r w:rsidRPr="00AA0C97">
        <w:rPr>
          <w:rFonts w:ascii="Gill Sans MT" w:hAnsi="Gill Sans MT"/>
        </w:rPr>
        <w:t>entation in leadership.</w:t>
      </w:r>
    </w:p>
    <w:p w14:paraId="49E462D6" w14:textId="77777777" w:rsidR="00BE1D2B" w:rsidRPr="00AA0C97" w:rsidRDefault="00AC529F">
      <w:pPr>
        <w:jc w:val="both"/>
        <w:rPr>
          <w:rFonts w:ascii="Gill Sans MT" w:hAnsi="Gill Sans MT"/>
        </w:rPr>
      </w:pPr>
      <w:r w:rsidRPr="00AA0C97">
        <w:rPr>
          <w:rFonts w:ascii="Gill Sans MT" w:hAnsi="Gill Sans MT"/>
        </w:rPr>
        <w:lastRenderedPageBreak/>
        <w:t xml:space="preserve">Collectively, these findings indicate that gender inequality in the RMG sector is both attitudinal and institutional. Male-dominated perceptions of competence and responsibility intersect with structural limitations—such as unequal </w:t>
      </w:r>
      <w:r w:rsidRPr="00AA0C97">
        <w:rPr>
          <w:rFonts w:ascii="Gill Sans MT" w:hAnsi="Gill Sans MT"/>
        </w:rPr>
        <w:t xml:space="preserve">training access, long working hours, and social norms to restrict women’s upward mobility. Addressing these challenges requires a transformative approach that not only promotes equal opportunity but also challenges the deep-seated patriarchal beliefs that </w:t>
      </w:r>
      <w:r w:rsidRPr="00AA0C97">
        <w:rPr>
          <w:rFonts w:ascii="Gill Sans MT" w:hAnsi="Gill Sans MT"/>
        </w:rPr>
        <w:t>continue to define women’s roles within the garment industry.</w:t>
      </w:r>
    </w:p>
    <w:p w14:paraId="59B07EFC" w14:textId="615FC92E" w:rsidR="00BE1D2B" w:rsidRPr="00AA0C97" w:rsidRDefault="006A4A92">
      <w:pPr>
        <w:shd w:val="clear" w:color="auto" w:fill="FFFFFF"/>
        <w:spacing w:before="240" w:after="320"/>
        <w:rPr>
          <w:rFonts w:ascii="Gill Sans MT" w:eastAsia="Trebuchet MS" w:hAnsi="Gill Sans MT" w:cs="Trebuchet MS"/>
        </w:rPr>
      </w:pPr>
      <w:r>
        <w:rPr>
          <w:rFonts w:ascii="Gill Sans MT" w:hAnsi="Gill Sans MT"/>
          <w:b/>
        </w:rPr>
        <w:t>7</w:t>
      </w:r>
      <w:r w:rsidRPr="00AA0C97">
        <w:rPr>
          <w:rFonts w:ascii="Gill Sans MT" w:hAnsi="Gill Sans MT"/>
          <w:b/>
        </w:rPr>
        <w:t>.9 Limited Opportunities for Workers, Especially Women:</w:t>
      </w:r>
    </w:p>
    <w:p w14:paraId="728FADAA" w14:textId="39044FAE" w:rsidR="00BE1D2B" w:rsidRPr="00AA0C97" w:rsidRDefault="00AC529F" w:rsidP="003910AE">
      <w:pPr>
        <w:shd w:val="clear" w:color="auto" w:fill="FFFFFF"/>
        <w:spacing w:before="240" w:after="320"/>
        <w:jc w:val="both"/>
        <w:rPr>
          <w:rFonts w:ascii="Gill Sans MT" w:hAnsi="Gill Sans MT"/>
        </w:rPr>
      </w:pPr>
      <w:r w:rsidRPr="00AA0C97">
        <w:rPr>
          <w:rFonts w:ascii="Gill Sans MT" w:hAnsi="Gill Sans MT"/>
        </w:rPr>
        <w:t>Insufficient upskilling and reskilling opportunities hinder job security and career progression, leaving women disproportionately affecte</w:t>
      </w:r>
      <w:r w:rsidRPr="00AA0C97">
        <w:rPr>
          <w:rFonts w:ascii="Gill Sans MT" w:hAnsi="Gill Sans MT"/>
        </w:rPr>
        <w:t xml:space="preserve">d. A lack of sustainable, industry-driven technical skills development initiatives has resulted in an insufficiently skilled </w:t>
      </w:r>
      <w:r w:rsidR="003910AE">
        <w:rPr>
          <w:rFonts w:ascii="Gill Sans MT" w:hAnsi="Gill Sans MT"/>
        </w:rPr>
        <w:t>labor</w:t>
      </w:r>
      <w:r w:rsidRPr="00AA0C97">
        <w:rPr>
          <w:rFonts w:ascii="Gill Sans MT" w:hAnsi="Gill Sans MT"/>
        </w:rPr>
        <w:t xml:space="preserve"> force, with women being particularly underrepresented in skilled roles. </w:t>
      </w:r>
      <w:r w:rsidR="003910AE">
        <w:rPr>
          <w:rFonts w:ascii="Gill Sans MT" w:hAnsi="Gill Sans MT"/>
        </w:rPr>
        <w:t xml:space="preserve"> </w:t>
      </w:r>
      <w:r w:rsidRPr="00AA0C97">
        <w:rPr>
          <w:rFonts w:ascii="Gill Sans MT" w:hAnsi="Gill Sans MT"/>
        </w:rPr>
        <w:t>The perceived “insufficient level of general educati</w:t>
      </w:r>
      <w:r w:rsidRPr="00AA0C97">
        <w:rPr>
          <w:rFonts w:ascii="Gill Sans MT" w:hAnsi="Gill Sans MT"/>
        </w:rPr>
        <w:t>on” and “lack of job-specific technical skills” may reflect limited access to development opportunities rather than inherent deficits, as women face family restrictions on training participation.</w:t>
      </w:r>
      <w:r w:rsidR="003910AE">
        <w:rPr>
          <w:rFonts w:ascii="Gill Sans MT" w:hAnsi="Gill Sans MT"/>
        </w:rPr>
        <w:t xml:space="preserve"> </w:t>
      </w:r>
      <w:r w:rsidRPr="00AA0C97">
        <w:rPr>
          <w:rFonts w:ascii="Gill Sans MT" w:hAnsi="Gill Sans MT"/>
        </w:rPr>
        <w:t>Worker perceptions may conflate symptoms of systemic barrier</w:t>
      </w:r>
      <w:r w:rsidRPr="00AA0C97">
        <w:rPr>
          <w:rFonts w:ascii="Gill Sans MT" w:hAnsi="Gill Sans MT"/>
        </w:rPr>
        <w:t>s with individual inadequacies, potentially reinforcing gender stereotypes while overlooking structural discrimination and work-family conflicts that actually prevent women’s advancement.</w:t>
      </w:r>
    </w:p>
    <w:p w14:paraId="0D0647E0" w14:textId="2E29DA9B" w:rsidR="00BE1D2B" w:rsidRPr="00AA0C97" w:rsidRDefault="00AC529F">
      <w:pPr>
        <w:pBdr>
          <w:top w:val="nil"/>
          <w:left w:val="nil"/>
          <w:bottom w:val="nil"/>
          <w:right w:val="nil"/>
          <w:between w:val="nil"/>
        </w:pBdr>
        <w:jc w:val="both"/>
        <w:rPr>
          <w:rFonts w:ascii="Gill Sans MT" w:hAnsi="Gill Sans MT"/>
        </w:rPr>
      </w:pPr>
      <w:r w:rsidRPr="00AA0C97">
        <w:rPr>
          <w:rFonts w:ascii="Gill Sans MT" w:hAnsi="Gill Sans MT"/>
          <w:b/>
        </w:rPr>
        <w:t>WoW Baseline 2020</w:t>
      </w:r>
      <w:r w:rsidRPr="00AA0C97">
        <w:rPr>
          <w:rFonts w:ascii="Gill Sans MT" w:hAnsi="Gill Sans MT"/>
        </w:rPr>
        <w:t xml:space="preserve"> reported, during the focus group discussions, wome</w:t>
      </w:r>
      <w:r w:rsidRPr="00AA0C97">
        <w:rPr>
          <w:rFonts w:ascii="Gill Sans MT" w:hAnsi="Gill Sans MT"/>
        </w:rPr>
        <w:t xml:space="preserve">n repeatedly described themselves as being less able to take on a leadership role as they </w:t>
      </w:r>
      <w:r w:rsidR="003910AE">
        <w:rPr>
          <w:rFonts w:ascii="Gill Sans MT" w:hAnsi="Gill Sans MT"/>
        </w:rPr>
        <w:t>stated</w:t>
      </w:r>
      <w:r w:rsidRPr="00AA0C97">
        <w:rPr>
          <w:rFonts w:ascii="Gill Sans MT" w:hAnsi="Gill Sans MT"/>
        </w:rPr>
        <w:t xml:space="preserve"> they would generally struggle to work overtime (which, in their understanding, is one of the requirements for leadership roles) due to family commitments. More</w:t>
      </w:r>
      <w:r w:rsidRPr="00AA0C97">
        <w:rPr>
          <w:rFonts w:ascii="Gill Sans MT" w:hAnsi="Gill Sans MT"/>
        </w:rPr>
        <w:t>over, women say they lack confidence</w:t>
      </w:r>
      <w:r w:rsidR="003910AE">
        <w:rPr>
          <w:rFonts w:ascii="Gill Sans MT" w:hAnsi="Gill Sans MT"/>
        </w:rPr>
        <w:t>,</w:t>
      </w:r>
      <w:r w:rsidRPr="00AA0C97">
        <w:rPr>
          <w:rFonts w:ascii="Gill Sans MT" w:hAnsi="Gill Sans MT"/>
        </w:rPr>
        <w:t xml:space="preserve"> and they appear to shy away from taking on extra responsibilities required for leadership roles. Women particularly feel they lack the mental and physical strength, courage, intelligence, as well as communication and m</w:t>
      </w:r>
      <w:r w:rsidRPr="00AA0C97">
        <w:rPr>
          <w:rFonts w:ascii="Gill Sans MT" w:hAnsi="Gill Sans MT"/>
        </w:rPr>
        <w:t xml:space="preserve">anagement skills required. Overall, lack of confidence, motivation and ambition to take on a leadership role appears to be a major inhibiting factor for women across all factories. </w:t>
      </w:r>
    </w:p>
    <w:p w14:paraId="2DE2F614" w14:textId="65820F52" w:rsidR="00BE1D2B" w:rsidRPr="00066EBC" w:rsidRDefault="00AC529F" w:rsidP="00066EBC">
      <w:pPr>
        <w:pStyle w:val="ListParagraph"/>
        <w:numPr>
          <w:ilvl w:val="0"/>
          <w:numId w:val="8"/>
        </w:numPr>
        <w:spacing w:before="240" w:after="240"/>
        <w:rPr>
          <w:rFonts w:ascii="Gill Sans MT" w:hAnsi="Gill Sans MT"/>
          <w:b/>
        </w:rPr>
      </w:pPr>
      <w:r w:rsidRPr="00066EBC">
        <w:rPr>
          <w:rFonts w:ascii="Gill Sans MT" w:hAnsi="Gill Sans MT"/>
          <w:b/>
        </w:rPr>
        <w:t>Discussion of the Bottlenecks: Root Causes and Systemic Interlinkages</w:t>
      </w:r>
    </w:p>
    <w:p w14:paraId="77071648" w14:textId="77777777" w:rsidR="00BE1D2B" w:rsidRPr="00AA0C97" w:rsidRDefault="00AC529F">
      <w:pPr>
        <w:spacing w:before="240" w:after="240"/>
        <w:jc w:val="both"/>
        <w:rPr>
          <w:rFonts w:ascii="Gill Sans MT" w:hAnsi="Gill Sans MT"/>
        </w:rPr>
      </w:pPr>
      <w:r w:rsidRPr="00AA0C97">
        <w:rPr>
          <w:rFonts w:ascii="Gill Sans MT" w:hAnsi="Gill Sans MT"/>
        </w:rPr>
        <w:t>The synthesis of the suggestion discloses that gender inequality in Bangladesh’s RMG sector is not a consequence of isolated barriers but rather a gathering of symbiotic systems, economic, institutional, social, household, and psychosocial, that incessantl</w:t>
      </w:r>
      <w:r w:rsidRPr="00AA0C97">
        <w:rPr>
          <w:rFonts w:ascii="Gill Sans MT" w:hAnsi="Gill Sans MT"/>
        </w:rPr>
        <w:t>y reinforce one another. Together, these create what feminist political economists illustrate as a “gendered production regime”, where women’s labor is fundamental yet structurally devalued and contained within the lowest tiers of the industrial hierarchy.</w:t>
      </w:r>
    </w:p>
    <w:tbl>
      <w:tblPr>
        <w:tblStyle w:val="a"/>
        <w:tblW w:w="8895" w:type="dxa"/>
        <w:tblBorders>
          <w:top w:val="nil"/>
          <w:left w:val="nil"/>
          <w:bottom w:val="nil"/>
          <w:right w:val="nil"/>
          <w:insideH w:val="nil"/>
          <w:insideV w:val="nil"/>
        </w:tblBorders>
        <w:tblLayout w:type="fixed"/>
        <w:tblLook w:val="0600" w:firstRow="0" w:lastRow="0" w:firstColumn="0" w:lastColumn="0" w:noHBand="1" w:noVBand="1"/>
      </w:tblPr>
      <w:tblGrid>
        <w:gridCol w:w="1845"/>
        <w:gridCol w:w="5430"/>
        <w:gridCol w:w="1620"/>
      </w:tblGrid>
      <w:tr w:rsidR="00BE1D2B" w:rsidRPr="00AA0C97" w14:paraId="5613AD1F" w14:textId="77777777">
        <w:trPr>
          <w:trHeight w:val="720"/>
        </w:trPr>
        <w:tc>
          <w:tcPr>
            <w:tcW w:w="184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EED120"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lastRenderedPageBreak/>
              <w:t>Systemic Level</w:t>
            </w:r>
          </w:p>
        </w:tc>
        <w:tc>
          <w:tcPr>
            <w:tcW w:w="543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5D993F7"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Barrier Mechanism</w:t>
            </w:r>
          </w:p>
        </w:tc>
        <w:tc>
          <w:tcPr>
            <w:tcW w:w="162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0E2E51" w14:textId="77777777" w:rsidR="00BE1D2B" w:rsidRPr="00AA0C97" w:rsidRDefault="00AC529F">
            <w:pPr>
              <w:spacing w:before="240" w:line="276" w:lineRule="auto"/>
              <w:jc w:val="center"/>
              <w:rPr>
                <w:rFonts w:ascii="Gill Sans MT" w:hAnsi="Gill Sans MT"/>
                <w:b/>
              </w:rPr>
            </w:pPr>
            <w:r w:rsidRPr="00AA0C97">
              <w:rPr>
                <w:rFonts w:ascii="Gill Sans MT" w:hAnsi="Gill Sans MT"/>
                <w:b/>
              </w:rPr>
              <w:t>Illustrative Evidence</w:t>
            </w:r>
          </w:p>
        </w:tc>
      </w:tr>
      <w:tr w:rsidR="00BE1D2B" w:rsidRPr="00AA0C97" w14:paraId="1E8508F5"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BE553FB" w14:textId="77777777" w:rsidR="00BE1D2B" w:rsidRPr="00AA0C97" w:rsidRDefault="00AC529F">
            <w:pPr>
              <w:spacing w:before="240" w:line="276" w:lineRule="auto"/>
              <w:rPr>
                <w:rFonts w:ascii="Gill Sans MT" w:hAnsi="Gill Sans MT"/>
                <w:b/>
              </w:rPr>
            </w:pPr>
            <w:r w:rsidRPr="00AA0C97">
              <w:rPr>
                <w:rFonts w:ascii="Gill Sans MT" w:hAnsi="Gill Sans MT"/>
                <w:b/>
              </w:rPr>
              <w:t>Economic</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7D3963B" w14:textId="77777777" w:rsidR="00BE1D2B" w:rsidRPr="00AA0C97" w:rsidRDefault="00AC529F">
            <w:pPr>
              <w:spacing w:before="240" w:line="276" w:lineRule="auto"/>
              <w:rPr>
                <w:rFonts w:ascii="Gill Sans MT" w:hAnsi="Gill Sans MT"/>
              </w:rPr>
            </w:pPr>
            <w:r w:rsidRPr="00AA0C97">
              <w:rPr>
                <w:rFonts w:ascii="Gill Sans MT" w:hAnsi="Gill Sans MT"/>
              </w:rPr>
              <w:t>Global buyer pressure prioritizes low-cost production over worker development, discouraging investment in women’s training and leadership.</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4B372B4D" w14:textId="77777777" w:rsidR="00BE1D2B" w:rsidRPr="00AA0C97" w:rsidRDefault="00AC529F">
            <w:pPr>
              <w:spacing w:before="240" w:line="276" w:lineRule="auto"/>
              <w:rPr>
                <w:rFonts w:ascii="Gill Sans MT" w:hAnsi="Gill Sans MT"/>
              </w:rPr>
            </w:pPr>
            <w:r w:rsidRPr="00AA0C97">
              <w:rPr>
                <w:rFonts w:ascii="Gill Sans MT" w:hAnsi="Gill Sans MT"/>
              </w:rPr>
              <w:t>BIDS, 2014</w:t>
            </w:r>
          </w:p>
        </w:tc>
      </w:tr>
      <w:tr w:rsidR="00BE1D2B" w:rsidRPr="00AA0C97" w14:paraId="709526B6"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0B56CA1" w14:textId="77777777" w:rsidR="00BE1D2B" w:rsidRPr="00AA0C97" w:rsidRDefault="00AC529F">
            <w:pPr>
              <w:spacing w:before="240" w:line="276" w:lineRule="auto"/>
              <w:rPr>
                <w:rFonts w:ascii="Gill Sans MT" w:hAnsi="Gill Sans MT"/>
                <w:b/>
              </w:rPr>
            </w:pPr>
            <w:r w:rsidRPr="00AA0C97">
              <w:rPr>
                <w:rFonts w:ascii="Gill Sans MT" w:hAnsi="Gill Sans MT"/>
                <w:b/>
              </w:rPr>
              <w:t>Institutional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7B153D38" w14:textId="77777777" w:rsidR="00BE1D2B" w:rsidRPr="00AA0C97" w:rsidRDefault="00AC529F">
            <w:pPr>
              <w:spacing w:before="240" w:line="276" w:lineRule="auto"/>
              <w:rPr>
                <w:rFonts w:ascii="Gill Sans MT" w:hAnsi="Gill Sans MT"/>
              </w:rPr>
            </w:pPr>
            <w:r w:rsidRPr="00AA0C97">
              <w:rPr>
                <w:rFonts w:ascii="Gill Sans MT" w:hAnsi="Gill Sans MT"/>
              </w:rPr>
              <w:t xml:space="preserve">Weak labor law </w:t>
            </w:r>
            <w:r w:rsidRPr="00AA0C97">
              <w:rPr>
                <w:rFonts w:ascii="Gill Sans MT" w:hAnsi="Gill Sans MT"/>
              </w:rPr>
              <w:t>enforcement and gender-blind HR systems fail to ensure equal promotion and pay, reinforcing occupational segregation.</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8DA7A5C" w14:textId="77777777" w:rsidR="00BE1D2B" w:rsidRPr="00AA0C97" w:rsidRDefault="00AC529F">
            <w:pPr>
              <w:spacing w:before="240" w:line="276" w:lineRule="auto"/>
              <w:rPr>
                <w:rFonts w:ascii="Gill Sans MT" w:hAnsi="Gill Sans MT"/>
              </w:rPr>
            </w:pPr>
            <w:r w:rsidRPr="00AA0C97">
              <w:rPr>
                <w:rFonts w:ascii="Gill Sans MT" w:hAnsi="Gill Sans MT"/>
              </w:rPr>
              <w:t>KN, 2017; WOW–M&amp;S, 2020</w:t>
            </w:r>
          </w:p>
        </w:tc>
      </w:tr>
      <w:tr w:rsidR="00BE1D2B" w:rsidRPr="00AA0C97" w14:paraId="12BC7908"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FB07BC" w14:textId="77777777" w:rsidR="00BE1D2B" w:rsidRPr="00AA0C97" w:rsidRDefault="00BE1D2B">
            <w:pPr>
              <w:spacing w:before="240" w:line="276" w:lineRule="auto"/>
              <w:rPr>
                <w:rFonts w:ascii="Gill Sans MT" w:hAnsi="Gill Sans MT"/>
                <w:b/>
              </w:rPr>
            </w:pP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4D647543" w14:textId="77777777" w:rsidR="00BE1D2B" w:rsidRPr="00AA0C97" w:rsidRDefault="00BE1D2B">
            <w:pPr>
              <w:spacing w:before="240" w:line="276" w:lineRule="auto"/>
              <w:rPr>
                <w:rFonts w:ascii="Gill Sans MT" w:hAnsi="Gill Sans MT"/>
              </w:rPr>
            </w:pP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21F36D80" w14:textId="77777777" w:rsidR="00BE1D2B" w:rsidRPr="00AA0C97" w:rsidRDefault="00BE1D2B">
            <w:pPr>
              <w:spacing w:before="240" w:line="276" w:lineRule="auto"/>
              <w:rPr>
                <w:rFonts w:ascii="Gill Sans MT" w:hAnsi="Gill Sans MT"/>
              </w:rPr>
            </w:pPr>
          </w:p>
        </w:tc>
      </w:tr>
      <w:tr w:rsidR="00BE1D2B" w:rsidRPr="00AA0C97" w14:paraId="61996B34"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7BDDDA" w14:textId="77777777" w:rsidR="00BE1D2B" w:rsidRPr="00AA0C97" w:rsidRDefault="00AC529F">
            <w:pPr>
              <w:spacing w:before="240" w:line="276" w:lineRule="auto"/>
              <w:rPr>
                <w:rFonts w:ascii="Gill Sans MT" w:hAnsi="Gill Sans MT"/>
                <w:b/>
              </w:rPr>
            </w:pPr>
            <w:r w:rsidRPr="00AA0C97">
              <w:rPr>
                <w:rFonts w:ascii="Gill Sans MT" w:hAnsi="Gill Sans MT"/>
                <w:b/>
              </w:rPr>
              <w:t>Social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21FAEC02" w14:textId="77777777" w:rsidR="00BE1D2B" w:rsidRPr="00AA0C97" w:rsidRDefault="00AC529F">
            <w:pPr>
              <w:spacing w:before="240" w:line="276" w:lineRule="auto"/>
              <w:rPr>
                <w:rFonts w:ascii="Gill Sans MT" w:hAnsi="Gill Sans MT"/>
              </w:rPr>
            </w:pPr>
            <w:r w:rsidRPr="00AA0C97">
              <w:rPr>
                <w:rFonts w:ascii="Gill Sans MT" w:hAnsi="Gill Sans MT"/>
              </w:rPr>
              <w:t xml:space="preserve">Patriarchal norms and restrictive gender ideologies limit women’s aspirations, voice, and acceptance </w:t>
            </w:r>
            <w:r w:rsidRPr="00AA0C97">
              <w:rPr>
                <w:rFonts w:ascii="Gill Sans MT" w:hAnsi="Gill Sans MT"/>
              </w:rPr>
              <w:t>as leaders.</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323CCD36" w14:textId="77777777" w:rsidR="00BE1D2B" w:rsidRPr="00AA0C97" w:rsidRDefault="00AC529F">
            <w:pPr>
              <w:spacing w:before="240" w:line="276" w:lineRule="auto"/>
              <w:rPr>
                <w:rFonts w:ascii="Gill Sans MT" w:hAnsi="Gill Sans MT"/>
              </w:rPr>
            </w:pPr>
            <w:r w:rsidRPr="00AA0C97">
              <w:rPr>
                <w:rFonts w:ascii="Gill Sans MT" w:hAnsi="Gill Sans MT"/>
              </w:rPr>
              <w:t>PEEWF, 2016; 3C, 2018</w:t>
            </w:r>
          </w:p>
        </w:tc>
      </w:tr>
      <w:tr w:rsidR="00BE1D2B" w:rsidRPr="00AA0C97" w14:paraId="4BD1B4E8"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5B29AE2" w14:textId="77777777" w:rsidR="00BE1D2B" w:rsidRPr="00AA0C97" w:rsidRDefault="00AC529F">
            <w:pPr>
              <w:spacing w:before="240" w:line="276" w:lineRule="auto"/>
              <w:rPr>
                <w:rFonts w:ascii="Gill Sans MT" w:hAnsi="Gill Sans MT"/>
                <w:b/>
              </w:rPr>
            </w:pPr>
            <w:r w:rsidRPr="00AA0C97">
              <w:rPr>
                <w:rFonts w:ascii="Gill Sans MT" w:hAnsi="Gill Sans MT"/>
                <w:b/>
              </w:rPr>
              <w:t>Household</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FECA6A5" w14:textId="77777777" w:rsidR="00BE1D2B" w:rsidRPr="00AA0C97" w:rsidRDefault="00AC529F">
            <w:pPr>
              <w:spacing w:before="240" w:line="276" w:lineRule="auto"/>
              <w:rPr>
                <w:rFonts w:ascii="Gill Sans MT" w:hAnsi="Gill Sans MT"/>
              </w:rPr>
            </w:pPr>
            <w:r w:rsidRPr="00AA0C97">
              <w:rPr>
                <w:rFonts w:ascii="Gill Sans MT" w:hAnsi="Gill Sans MT"/>
              </w:rPr>
              <w:t>Unpaid care responsibilities and domestic expectations reduce women’s availability for training and professional advancement.</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74C1D9E9" w14:textId="77777777" w:rsidR="00BE1D2B" w:rsidRPr="00AA0C97" w:rsidRDefault="00AC529F">
            <w:pPr>
              <w:spacing w:before="240" w:line="276" w:lineRule="auto"/>
              <w:rPr>
                <w:rFonts w:ascii="Gill Sans MT" w:hAnsi="Gill Sans MT"/>
              </w:rPr>
            </w:pPr>
            <w:r w:rsidRPr="00AA0C97">
              <w:rPr>
                <w:rFonts w:ascii="Gill Sans MT" w:hAnsi="Gill Sans MT"/>
              </w:rPr>
              <w:t>Primark, 2020</w:t>
            </w:r>
          </w:p>
        </w:tc>
      </w:tr>
      <w:tr w:rsidR="00BE1D2B" w:rsidRPr="00AA0C97" w14:paraId="65F3BA2F" w14:textId="77777777">
        <w:trPr>
          <w:trHeight w:val="1005"/>
        </w:trPr>
        <w:tc>
          <w:tcPr>
            <w:tcW w:w="184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160C76" w14:textId="77777777" w:rsidR="00BE1D2B" w:rsidRPr="00AA0C97" w:rsidRDefault="00AC529F">
            <w:pPr>
              <w:spacing w:before="240" w:line="276" w:lineRule="auto"/>
              <w:rPr>
                <w:rFonts w:ascii="Gill Sans MT" w:hAnsi="Gill Sans MT"/>
                <w:b/>
              </w:rPr>
            </w:pPr>
            <w:r w:rsidRPr="00AA0C97">
              <w:rPr>
                <w:rFonts w:ascii="Gill Sans MT" w:hAnsi="Gill Sans MT"/>
                <w:b/>
              </w:rPr>
              <w:t>Psychosocial</w:t>
            </w:r>
          </w:p>
        </w:tc>
        <w:tc>
          <w:tcPr>
            <w:tcW w:w="5430" w:type="dxa"/>
            <w:tcBorders>
              <w:top w:val="nil"/>
              <w:left w:val="nil"/>
              <w:bottom w:val="single" w:sz="5" w:space="0" w:color="000000"/>
              <w:right w:val="single" w:sz="5" w:space="0" w:color="000000"/>
            </w:tcBorders>
            <w:tcMar>
              <w:top w:w="0" w:type="dxa"/>
              <w:left w:w="100" w:type="dxa"/>
              <w:bottom w:w="0" w:type="dxa"/>
              <w:right w:w="100" w:type="dxa"/>
            </w:tcMar>
          </w:tcPr>
          <w:p w14:paraId="33E8DF16" w14:textId="77777777" w:rsidR="00BE1D2B" w:rsidRPr="00AA0C97" w:rsidRDefault="00AC529F">
            <w:pPr>
              <w:spacing w:before="240" w:line="276" w:lineRule="auto"/>
              <w:rPr>
                <w:rFonts w:ascii="Gill Sans MT" w:hAnsi="Gill Sans MT"/>
              </w:rPr>
            </w:pPr>
            <w:r w:rsidRPr="00AA0C97">
              <w:rPr>
                <w:rFonts w:ascii="Gill Sans MT" w:hAnsi="Gill Sans MT"/>
              </w:rPr>
              <w:t xml:space="preserve">Fear of reprisal, self-censorship, and normalization of </w:t>
            </w:r>
            <w:r w:rsidRPr="00AA0C97">
              <w:rPr>
                <w:rFonts w:ascii="Gill Sans MT" w:hAnsi="Gill Sans MT"/>
              </w:rPr>
              <w:t>workplace harassment undermine confidence and collective agency.</w:t>
            </w:r>
          </w:p>
        </w:tc>
        <w:tc>
          <w:tcPr>
            <w:tcW w:w="1620" w:type="dxa"/>
            <w:tcBorders>
              <w:top w:val="nil"/>
              <w:left w:val="nil"/>
              <w:bottom w:val="single" w:sz="5" w:space="0" w:color="000000"/>
              <w:right w:val="single" w:sz="5" w:space="0" w:color="000000"/>
            </w:tcBorders>
            <w:tcMar>
              <w:top w:w="0" w:type="dxa"/>
              <w:left w:w="100" w:type="dxa"/>
              <w:bottom w:w="0" w:type="dxa"/>
              <w:right w:w="100" w:type="dxa"/>
            </w:tcMar>
          </w:tcPr>
          <w:p w14:paraId="07C32F21" w14:textId="77777777" w:rsidR="00BE1D2B" w:rsidRPr="00AA0C97" w:rsidRDefault="00AC529F">
            <w:pPr>
              <w:spacing w:before="240" w:line="276" w:lineRule="auto"/>
              <w:rPr>
                <w:rFonts w:ascii="Gill Sans MT" w:hAnsi="Gill Sans MT"/>
              </w:rPr>
            </w:pPr>
            <w:proofErr w:type="spellStart"/>
            <w:r w:rsidRPr="00AA0C97">
              <w:rPr>
                <w:rFonts w:ascii="Gill Sans MT" w:hAnsi="Gill Sans MT"/>
              </w:rPr>
              <w:t>ResInt</w:t>
            </w:r>
            <w:proofErr w:type="spellEnd"/>
            <w:r w:rsidRPr="00AA0C97">
              <w:rPr>
                <w:rFonts w:ascii="Gill Sans MT" w:hAnsi="Gill Sans MT"/>
              </w:rPr>
              <w:t>, 2019</w:t>
            </w:r>
          </w:p>
        </w:tc>
      </w:tr>
    </w:tbl>
    <w:p w14:paraId="523A9BED" w14:textId="77777777" w:rsidR="00BE1D2B" w:rsidRPr="00AA0C97" w:rsidRDefault="00BE1D2B">
      <w:pPr>
        <w:rPr>
          <w:rFonts w:ascii="Gill Sans MT" w:hAnsi="Gill Sans MT"/>
        </w:rPr>
      </w:pPr>
    </w:p>
    <w:p w14:paraId="2D7CC0CB"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At the economic level, Bangladesh’s strong belief on trade competitiveness keeps salaries low and discourages its factories from investing in worker development. International </w:t>
      </w:r>
      <w:r w:rsidRPr="00AA0C97">
        <w:rPr>
          <w:rFonts w:ascii="Gill Sans MT" w:eastAsia="Arial" w:hAnsi="Gill Sans MT" w:cs="Arial"/>
          <w:color w:val="172B4D"/>
          <w:highlight w:val="white"/>
        </w:rPr>
        <w:t>buyers’ compliance frameworks only emphasized productivity and safety, not empowerment, leading to token participation of women in leadership programs (BIDS, 2014).</w:t>
      </w:r>
    </w:p>
    <w:p w14:paraId="25FD0297"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color w:val="172B4D"/>
          <w:highlight w:val="white"/>
        </w:rPr>
        <w:t>The established proportion shows how weak labor governance, limited grievance redressal, an</w:t>
      </w:r>
      <w:r w:rsidRPr="00AA0C97">
        <w:rPr>
          <w:rFonts w:ascii="Gill Sans MT" w:eastAsia="Arial" w:hAnsi="Gill Sans MT" w:cs="Arial"/>
          <w:color w:val="172B4D"/>
          <w:highlight w:val="white"/>
        </w:rPr>
        <w:t>d gender-neutral HR systems perpetuate male dominance in management. Promotion criteria often reward long hours and flexibility traits primarily easier for men to meet (WOW–M&amp;S, 2020).</w:t>
      </w:r>
    </w:p>
    <w:p w14:paraId="76592256" w14:textId="220164EF" w:rsidR="00BE1D2B" w:rsidRPr="00AA0C97" w:rsidRDefault="003910AE">
      <w:pPr>
        <w:pBdr>
          <w:top w:val="nil"/>
          <w:left w:val="nil"/>
          <w:bottom w:val="nil"/>
          <w:right w:val="nil"/>
          <w:between w:val="nil"/>
        </w:pBdr>
        <w:jc w:val="both"/>
        <w:rPr>
          <w:rFonts w:ascii="Gill Sans MT" w:eastAsia="Arial" w:hAnsi="Gill Sans MT" w:cs="Arial"/>
          <w:color w:val="172B4D"/>
          <w:highlight w:val="white"/>
        </w:rPr>
      </w:pPr>
      <w:r>
        <w:rPr>
          <w:rFonts w:ascii="Gill Sans MT" w:eastAsia="Arial" w:hAnsi="Gill Sans MT" w:cs="Arial"/>
          <w:b/>
          <w:color w:val="172B4D"/>
          <w:highlight w:val="white"/>
        </w:rPr>
        <w:t>Unfavorable</w:t>
      </w:r>
      <w:r w:rsidRPr="00AA0C97">
        <w:rPr>
          <w:rFonts w:ascii="Gill Sans MT" w:eastAsia="Arial" w:hAnsi="Gill Sans MT" w:cs="Arial"/>
          <w:b/>
          <w:color w:val="172B4D"/>
          <w:highlight w:val="white"/>
        </w:rPr>
        <w:t xml:space="preserve"> policies</w:t>
      </w:r>
      <w:r w:rsidRPr="00AA0C97">
        <w:rPr>
          <w:rFonts w:ascii="Gill Sans MT" w:eastAsia="Arial" w:hAnsi="Gill Sans MT" w:cs="Arial"/>
          <w:color w:val="172B4D"/>
          <w:highlight w:val="white"/>
        </w:rPr>
        <w:t xml:space="preserve">, the factory managements claim that more women in their factories aspire to become supervisors by seeing role models. This portrays that women often fail to envision their career growth due to the lack of role models, which happens because of the existing policies </w:t>
      </w:r>
      <w:r w:rsidRPr="00AA0C97">
        <w:rPr>
          <w:rFonts w:ascii="Gill Sans MT" w:eastAsia="Arial" w:hAnsi="Gill Sans MT" w:cs="Arial"/>
          <w:color w:val="172B4D"/>
          <w:highlight w:val="white"/>
        </w:rPr>
        <w:lastRenderedPageBreak/>
        <w:t xml:space="preserve">and recruitment and promotion nexus of the industry. One of the vital reasons for lesser number of women in supervisory roles is the current recruitment and HR policies of the factories. Factories need policies and investment to promote women to higher positions. So </w:t>
      </w:r>
      <w:proofErr w:type="gramStart"/>
      <w:r w:rsidRPr="00AA0C97">
        <w:rPr>
          <w:rFonts w:ascii="Gill Sans MT" w:eastAsia="Arial" w:hAnsi="Gill Sans MT" w:cs="Arial"/>
          <w:color w:val="172B4D"/>
          <w:highlight w:val="white"/>
        </w:rPr>
        <w:t>far</w:t>
      </w:r>
      <w:proofErr w:type="gramEnd"/>
      <w:r w:rsidRPr="00AA0C97">
        <w:rPr>
          <w:rFonts w:ascii="Gill Sans MT" w:eastAsia="Arial" w:hAnsi="Gill Sans MT" w:cs="Arial"/>
          <w:color w:val="172B4D"/>
          <w:highlight w:val="white"/>
        </w:rPr>
        <w:t xml:space="preserve"> their engagements have remained externally funded and influenced by the buyers. We are yet to see voluntary engagement of factories (with exceptions) in embracing gender sensitive policies for promotion. This would require advocacy and dissemination of results from on-going projects. Such interventions are not yet implemented.</w:t>
      </w:r>
    </w:p>
    <w:p w14:paraId="54872205"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Weak buy-in from HR managers</w:t>
      </w:r>
      <w:r w:rsidRPr="00AA0C97">
        <w:rPr>
          <w:rFonts w:ascii="Gill Sans MT" w:eastAsia="Arial" w:hAnsi="Gill Sans MT" w:cs="Arial"/>
          <w:color w:val="172B4D"/>
          <w:highlight w:val="white"/>
        </w:rPr>
        <w:t>, from the interviews with HR Managers at the factories we came to know that, the current process to recruit supervisors is largel</w:t>
      </w:r>
      <w:r w:rsidRPr="00AA0C97">
        <w:rPr>
          <w:rFonts w:ascii="Gill Sans MT" w:eastAsia="Arial" w:hAnsi="Gill Sans MT" w:cs="Arial"/>
          <w:color w:val="172B4D"/>
          <w:highlight w:val="white"/>
        </w:rPr>
        <w:t>y based on acquaintances of the previous or other supervisors, line chiefs or floor managers. The HR managers see the activities related to promoting female operators to higher positions as an external agenda rather than an internal agenda. They have low b</w:t>
      </w:r>
      <w:r w:rsidRPr="00AA0C97">
        <w:rPr>
          <w:rFonts w:ascii="Gill Sans MT" w:eastAsia="Arial" w:hAnsi="Gill Sans MT" w:cs="Arial"/>
          <w:color w:val="172B4D"/>
          <w:highlight w:val="white"/>
        </w:rPr>
        <w:t xml:space="preserve">uy-in and self-motivation to explore innovative approaches. This acts as a drawback for many women since women are socially not as well connected as men are. There is also the nexus that most men prefer to hire other men, which leads to having more men in </w:t>
      </w:r>
      <w:r w:rsidRPr="00AA0C97">
        <w:rPr>
          <w:rFonts w:ascii="Gill Sans MT" w:eastAsia="Arial" w:hAnsi="Gill Sans MT" w:cs="Arial"/>
          <w:color w:val="172B4D"/>
          <w:highlight w:val="white"/>
        </w:rPr>
        <w:t>the managerial positions.</w:t>
      </w:r>
    </w:p>
    <w:p w14:paraId="5F30FF7E"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 xml:space="preserve">Lack of support services, </w:t>
      </w:r>
      <w:r w:rsidRPr="00AA0C97">
        <w:rPr>
          <w:rFonts w:ascii="Gill Sans MT" w:eastAsia="Arial" w:hAnsi="Gill Sans MT" w:cs="Arial"/>
          <w:color w:val="172B4D"/>
          <w:highlight w:val="white"/>
        </w:rPr>
        <w:t>there are also other systemic factors that restrict women from taking up additional responsibilities. Being a supervisor means commuting too early in the morning and too late in the evening, which are oft</w:t>
      </w:r>
      <w:r w:rsidRPr="00AA0C97">
        <w:rPr>
          <w:rFonts w:ascii="Gill Sans MT" w:eastAsia="Arial" w:hAnsi="Gill Sans MT" w:cs="Arial"/>
          <w:color w:val="172B4D"/>
          <w:highlight w:val="white"/>
        </w:rPr>
        <w:t>en perceived as risky for women. Also, many women who have childcare responsibilities at home find it difficult to stay for long hours at work. Many of the interviewees have stated these as plausible limiting factors for their growth. However, not enough i</w:t>
      </w:r>
      <w:r w:rsidRPr="00AA0C97">
        <w:rPr>
          <w:rFonts w:ascii="Gill Sans MT" w:eastAsia="Arial" w:hAnsi="Gill Sans MT" w:cs="Arial"/>
          <w:color w:val="172B4D"/>
          <w:highlight w:val="white"/>
        </w:rPr>
        <w:t>nstances can be referred to in this context in order to draw the conclusion that having transport facilities to pick and drop females and childcare facilities at work will result in higher number of female supervisors. The quantitative survey has however i</w:t>
      </w:r>
      <w:r w:rsidRPr="00AA0C97">
        <w:rPr>
          <w:rFonts w:ascii="Gill Sans MT" w:eastAsia="Arial" w:hAnsi="Gill Sans MT" w:cs="Arial"/>
          <w:color w:val="172B4D"/>
          <w:highlight w:val="white"/>
        </w:rPr>
        <w:t>nvestigated this further to assess whether such a correlation can be drawn in general. The following figure illustrates the perception of women on additional support required from the factory management and the options have been rated as per their importan</w:t>
      </w:r>
      <w:r w:rsidRPr="00AA0C97">
        <w:rPr>
          <w:rFonts w:ascii="Gill Sans MT" w:eastAsia="Arial" w:hAnsi="Gill Sans MT" w:cs="Arial"/>
          <w:color w:val="172B4D"/>
          <w:highlight w:val="white"/>
        </w:rPr>
        <w:t xml:space="preserve">ce.  </w:t>
      </w:r>
    </w:p>
    <w:p w14:paraId="75C67144" w14:textId="77777777" w:rsidR="00BE1D2B" w:rsidRPr="00AA0C97" w:rsidRDefault="00AC529F">
      <w:pPr>
        <w:pBdr>
          <w:top w:val="nil"/>
          <w:left w:val="nil"/>
          <w:bottom w:val="nil"/>
          <w:right w:val="nil"/>
          <w:between w:val="nil"/>
        </w:pBdr>
        <w:rPr>
          <w:rFonts w:ascii="Gill Sans MT" w:eastAsia="Arial" w:hAnsi="Gill Sans MT" w:cs="Arial"/>
          <w:color w:val="172B4D"/>
          <w:highlight w:val="white"/>
        </w:rPr>
      </w:pPr>
      <w:r w:rsidRPr="00AA0C97">
        <w:rPr>
          <w:rFonts w:ascii="Gill Sans MT" w:eastAsia="Arial" w:hAnsi="Gill Sans MT" w:cs="Arial"/>
          <w:b/>
          <w:color w:val="172B4D"/>
          <w:highlight w:val="white"/>
        </w:rPr>
        <w:t>Limitations of the existing factory training policies</w:t>
      </w:r>
      <w:r w:rsidRPr="00AA0C97">
        <w:rPr>
          <w:rFonts w:ascii="Gill Sans MT" w:eastAsia="Arial" w:hAnsi="Gill Sans MT" w:cs="Arial"/>
          <w:color w:val="172B4D"/>
          <w:highlight w:val="white"/>
        </w:rPr>
        <w:t>, research findings show several limitations of the existing factory training policies. The training schemes are designed to select, train and promote a targeted number of females to supervisory positions within each factory. This will not bring about a sy</w:t>
      </w:r>
      <w:r w:rsidRPr="00AA0C97">
        <w:rPr>
          <w:rFonts w:ascii="Gill Sans MT" w:eastAsia="Arial" w:hAnsi="Gill Sans MT" w:cs="Arial"/>
          <w:color w:val="172B4D"/>
          <w:highlight w:val="white"/>
        </w:rPr>
        <w:t>stemic change as the selection process of the trainees is not structured and also because it does not address the wrong perceptions that both male and female operators have with regards to the workload and salary benefits of a female supervisor. The traini</w:t>
      </w:r>
      <w:r w:rsidRPr="00AA0C97">
        <w:rPr>
          <w:rFonts w:ascii="Gill Sans MT" w:eastAsia="Arial" w:hAnsi="Gill Sans MT" w:cs="Arial"/>
          <w:color w:val="172B4D"/>
          <w:highlight w:val="white"/>
        </w:rPr>
        <w:t xml:space="preserve">ng system needs to be internal to the factories rather than external and the training system needs to reach out to all workers, both male and female so that there is a natural progression to promotion. </w:t>
      </w:r>
    </w:p>
    <w:p w14:paraId="58F43E81" w14:textId="77777777" w:rsidR="00BE1D2B" w:rsidRPr="00AA0C97" w:rsidRDefault="00AC529F">
      <w:pPr>
        <w:pBdr>
          <w:top w:val="nil"/>
          <w:left w:val="nil"/>
          <w:bottom w:val="nil"/>
          <w:right w:val="nil"/>
          <w:between w:val="nil"/>
        </w:pBdr>
        <w:jc w:val="both"/>
        <w:rPr>
          <w:rFonts w:ascii="Gill Sans MT" w:eastAsia="Arial" w:hAnsi="Gill Sans MT" w:cs="Arial"/>
          <w:color w:val="172B4D"/>
          <w:highlight w:val="white"/>
        </w:rPr>
      </w:pPr>
      <w:r w:rsidRPr="00AA0C97">
        <w:rPr>
          <w:rFonts w:ascii="Gill Sans MT" w:eastAsia="Arial" w:hAnsi="Gill Sans MT" w:cs="Arial"/>
          <w:b/>
          <w:color w:val="172B4D"/>
          <w:highlight w:val="white"/>
        </w:rPr>
        <w:t xml:space="preserve">Emphasis on hard skills in the training </w:t>
      </w:r>
      <w:proofErr w:type="spellStart"/>
      <w:r w:rsidRPr="00AA0C97">
        <w:rPr>
          <w:rFonts w:ascii="Gill Sans MT" w:eastAsia="Arial" w:hAnsi="Gill Sans MT" w:cs="Arial"/>
          <w:b/>
          <w:color w:val="172B4D"/>
          <w:highlight w:val="white"/>
        </w:rPr>
        <w:t>programmes</w:t>
      </w:r>
      <w:proofErr w:type="spellEnd"/>
      <w:r w:rsidRPr="00AA0C97">
        <w:rPr>
          <w:rFonts w:ascii="Gill Sans MT" w:eastAsia="Arial" w:hAnsi="Gill Sans MT" w:cs="Arial"/>
          <w:b/>
          <w:color w:val="172B4D"/>
          <w:highlight w:val="white"/>
        </w:rPr>
        <w:t xml:space="preserve">, </w:t>
      </w:r>
      <w:r w:rsidRPr="00AA0C97">
        <w:rPr>
          <w:rFonts w:ascii="Gill Sans MT" w:eastAsia="Arial" w:hAnsi="Gill Sans MT" w:cs="Arial"/>
          <w:color w:val="172B4D"/>
          <w:highlight w:val="white"/>
        </w:rPr>
        <w:t>r</w:t>
      </w:r>
      <w:r w:rsidRPr="00AA0C97">
        <w:rPr>
          <w:rFonts w:ascii="Gill Sans MT" w:eastAsia="Arial" w:hAnsi="Gill Sans MT" w:cs="Arial"/>
          <w:color w:val="172B4D"/>
          <w:highlight w:val="white"/>
        </w:rPr>
        <w:t xml:space="preserve">eview of the KII with the HR personnel from one of the factories suggests that there might be an undue emphasis on hard skills in the training </w:t>
      </w:r>
      <w:proofErr w:type="spellStart"/>
      <w:r w:rsidRPr="00AA0C97">
        <w:rPr>
          <w:rFonts w:ascii="Gill Sans MT" w:eastAsia="Arial" w:hAnsi="Gill Sans MT" w:cs="Arial"/>
          <w:color w:val="172B4D"/>
          <w:highlight w:val="white"/>
        </w:rPr>
        <w:t>programmes</w:t>
      </w:r>
      <w:proofErr w:type="spellEnd"/>
      <w:r w:rsidRPr="00AA0C97">
        <w:rPr>
          <w:rFonts w:ascii="Gill Sans MT" w:eastAsia="Arial" w:hAnsi="Gill Sans MT" w:cs="Arial"/>
          <w:color w:val="172B4D"/>
          <w:highlight w:val="white"/>
        </w:rPr>
        <w:t xml:space="preserve">. Operators in general lack confidence, leadership and communication </w:t>
      </w:r>
      <w:r w:rsidRPr="00AA0C97">
        <w:rPr>
          <w:rFonts w:ascii="Gill Sans MT" w:eastAsia="Arial" w:hAnsi="Gill Sans MT" w:cs="Arial"/>
          <w:color w:val="172B4D"/>
          <w:highlight w:val="white"/>
        </w:rPr>
        <w:lastRenderedPageBreak/>
        <w:t>skills and these are identified as</w:t>
      </w:r>
      <w:r w:rsidRPr="00AA0C97">
        <w:rPr>
          <w:rFonts w:ascii="Gill Sans MT" w:eastAsia="Arial" w:hAnsi="Gill Sans MT" w:cs="Arial"/>
          <w:color w:val="172B4D"/>
          <w:highlight w:val="white"/>
        </w:rPr>
        <w:t xml:space="preserve"> the major bottlenecks for promotion by both female and male operators. If the selection process is structured, workers with proven skills can get promoted while additional training on soft skills will help build their soft skills and improve their perform</w:t>
      </w:r>
      <w:r w:rsidRPr="00AA0C97">
        <w:rPr>
          <w:rFonts w:ascii="Gill Sans MT" w:eastAsia="Arial" w:hAnsi="Gill Sans MT" w:cs="Arial"/>
          <w:color w:val="172B4D"/>
          <w:highlight w:val="white"/>
        </w:rPr>
        <w:t>ance on the job.</w:t>
      </w:r>
    </w:p>
    <w:p w14:paraId="2D0EBDFF"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At the </w:t>
      </w:r>
      <w:r w:rsidRPr="00AA0C97">
        <w:rPr>
          <w:rFonts w:ascii="Gill Sans MT" w:eastAsia="Arial" w:hAnsi="Gill Sans MT" w:cs="Arial"/>
          <w:b/>
          <w:color w:val="172B4D"/>
          <w:highlight w:val="white"/>
        </w:rPr>
        <w:t>social and household levels</w:t>
      </w:r>
      <w:r w:rsidRPr="00AA0C97">
        <w:rPr>
          <w:rFonts w:ascii="Gill Sans MT" w:eastAsia="Arial" w:hAnsi="Gill Sans MT" w:cs="Arial"/>
          <w:color w:val="172B4D"/>
          <w:highlight w:val="white"/>
        </w:rPr>
        <w:t>, gender norms replicate the idea that women are secondary earners, best suited for cyclical, “obedient” tasks. Unpaid care liabilities restrict training attendance and underline dependency on male authori</w:t>
      </w:r>
      <w:r w:rsidRPr="00AA0C97">
        <w:rPr>
          <w:rFonts w:ascii="Gill Sans MT" w:eastAsia="Arial" w:hAnsi="Gill Sans MT" w:cs="Arial"/>
          <w:color w:val="172B4D"/>
          <w:highlight w:val="white"/>
        </w:rPr>
        <w:t>ty, narrowing the perceived legitimacy of women’s leadership (Primark, 2020; PEEWF, 2016).</w:t>
      </w:r>
    </w:p>
    <w:p w14:paraId="299B9F07"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Finally, </w:t>
      </w:r>
      <w:r w:rsidRPr="00AA0C97">
        <w:rPr>
          <w:rFonts w:ascii="Gill Sans MT" w:eastAsia="Arial" w:hAnsi="Gill Sans MT" w:cs="Arial"/>
          <w:b/>
          <w:color w:val="172B4D"/>
          <w:highlight w:val="white"/>
        </w:rPr>
        <w:t>psychosocial barriers</w:t>
      </w:r>
      <w:r w:rsidRPr="00AA0C97">
        <w:rPr>
          <w:rFonts w:ascii="Gill Sans MT" w:eastAsia="Arial" w:hAnsi="Gill Sans MT" w:cs="Arial"/>
          <w:color w:val="172B4D"/>
          <w:highlight w:val="white"/>
        </w:rPr>
        <w:t xml:space="preserve"> such as fear of harassment, social stigma, and internalized inferiority identity how women recognize their own potential. These intang</w:t>
      </w:r>
      <w:r w:rsidRPr="00AA0C97">
        <w:rPr>
          <w:rFonts w:ascii="Gill Sans MT" w:eastAsia="Arial" w:hAnsi="Gill Sans MT" w:cs="Arial"/>
          <w:color w:val="172B4D"/>
          <w:highlight w:val="white"/>
        </w:rPr>
        <w:t>ible constraints sustain a culture of silence and conformity (</w:t>
      </w:r>
      <w:proofErr w:type="spellStart"/>
      <w:r w:rsidRPr="00AA0C97">
        <w:rPr>
          <w:rFonts w:ascii="Gill Sans MT" w:eastAsia="Arial" w:hAnsi="Gill Sans MT" w:cs="Arial"/>
          <w:color w:val="172B4D"/>
          <w:highlight w:val="white"/>
        </w:rPr>
        <w:t>ResInt</w:t>
      </w:r>
      <w:proofErr w:type="spellEnd"/>
      <w:r w:rsidRPr="00AA0C97">
        <w:rPr>
          <w:rFonts w:ascii="Gill Sans MT" w:eastAsia="Arial" w:hAnsi="Gill Sans MT" w:cs="Arial"/>
          <w:color w:val="172B4D"/>
          <w:highlight w:val="white"/>
        </w:rPr>
        <w:t>, 2019).</w:t>
      </w:r>
    </w:p>
    <w:p w14:paraId="52309CA5" w14:textId="77777777" w:rsidR="00BE1D2B" w:rsidRPr="00AA0C97" w:rsidRDefault="00AC529F">
      <w:pPr>
        <w:spacing w:before="240" w:after="240"/>
        <w:jc w:val="both"/>
        <w:rPr>
          <w:rFonts w:ascii="Gill Sans MT" w:eastAsia="Arial" w:hAnsi="Gill Sans MT" w:cs="Arial"/>
          <w:color w:val="172B4D"/>
          <w:highlight w:val="white"/>
        </w:rPr>
      </w:pPr>
      <w:r w:rsidRPr="00AA0C97">
        <w:rPr>
          <w:rFonts w:ascii="Gill Sans MT" w:eastAsia="Arial" w:hAnsi="Gill Sans MT" w:cs="Arial"/>
          <w:color w:val="172B4D"/>
          <w:highlight w:val="white"/>
        </w:rPr>
        <w:t xml:space="preserve">These five systems together form a </w:t>
      </w:r>
      <w:r w:rsidRPr="00AA0C97">
        <w:rPr>
          <w:rFonts w:ascii="Gill Sans MT" w:eastAsia="Arial" w:hAnsi="Gill Sans MT" w:cs="Arial"/>
          <w:b/>
          <w:color w:val="172B4D"/>
          <w:highlight w:val="white"/>
        </w:rPr>
        <w:t>self-reinforcing cycle</w:t>
      </w:r>
      <w:r w:rsidRPr="00AA0C97">
        <w:rPr>
          <w:rFonts w:ascii="Gill Sans MT" w:eastAsia="Arial" w:hAnsi="Gill Sans MT" w:cs="Arial"/>
          <w:color w:val="172B4D"/>
          <w:highlight w:val="white"/>
        </w:rPr>
        <w:t xml:space="preserve"> where structural, cultural, and psychological controls operate simultaneously, sustaining gender inequality within a glob</w:t>
      </w:r>
      <w:r w:rsidRPr="00AA0C97">
        <w:rPr>
          <w:rFonts w:ascii="Gill Sans MT" w:eastAsia="Arial" w:hAnsi="Gill Sans MT" w:cs="Arial"/>
          <w:color w:val="172B4D"/>
          <w:highlight w:val="white"/>
        </w:rPr>
        <w:t>al capitalist framework. Breaking this cycle requires systemic revolution linking labor governance reforms with shifts in social norms, care policies, and empowerment narratives that challenge the feminization of docile labor.</w:t>
      </w:r>
    </w:p>
    <w:p w14:paraId="2DF63C43" w14:textId="77777777" w:rsidR="00BE1D2B" w:rsidRPr="00AA0C97" w:rsidRDefault="00BE1D2B">
      <w:pPr>
        <w:pBdr>
          <w:top w:val="nil"/>
          <w:left w:val="nil"/>
          <w:bottom w:val="nil"/>
          <w:right w:val="nil"/>
          <w:between w:val="nil"/>
        </w:pBdr>
        <w:rPr>
          <w:rFonts w:ascii="Gill Sans MT" w:eastAsia="Arial" w:hAnsi="Gill Sans MT" w:cs="Arial"/>
          <w:color w:val="172B4D"/>
          <w:highlight w:val="white"/>
        </w:rPr>
      </w:pPr>
    </w:p>
    <w:p w14:paraId="5A729368" w14:textId="5EAFE0C3" w:rsidR="00BE1D2B" w:rsidRPr="00066EBC" w:rsidRDefault="00AC529F" w:rsidP="00066EBC">
      <w:pPr>
        <w:pStyle w:val="ListParagraph"/>
        <w:numPr>
          <w:ilvl w:val="0"/>
          <w:numId w:val="8"/>
        </w:numPr>
        <w:rPr>
          <w:rFonts w:ascii="Gill Sans MT" w:hAnsi="Gill Sans MT"/>
          <w:b/>
        </w:rPr>
      </w:pPr>
      <w:r w:rsidRPr="00066EBC">
        <w:rPr>
          <w:rFonts w:ascii="Gill Sans MT" w:hAnsi="Gill Sans MT"/>
          <w:b/>
        </w:rPr>
        <w:t>Concussion and Recommendatio</w:t>
      </w:r>
      <w:r w:rsidRPr="00066EBC">
        <w:rPr>
          <w:rFonts w:ascii="Gill Sans MT" w:hAnsi="Gill Sans MT"/>
          <w:b/>
        </w:rPr>
        <w:t xml:space="preserve">ns </w:t>
      </w:r>
    </w:p>
    <w:p w14:paraId="788DD80A" w14:textId="77777777" w:rsidR="00BE1D2B" w:rsidRPr="00AA0C97" w:rsidRDefault="00AC529F">
      <w:pPr>
        <w:rPr>
          <w:rFonts w:ascii="Gill Sans MT" w:hAnsi="Gill Sans MT"/>
        </w:rPr>
      </w:pPr>
      <w:r w:rsidRPr="00AA0C97">
        <w:rPr>
          <w:rFonts w:ascii="Gill Sans MT" w:hAnsi="Gill Sans MT"/>
        </w:rPr>
        <w:t>Garment work has provided increased economic opportunities for women in Bangladesh despite deeply entrenched gender norms traditionally confining women to the home. However, women garment workers are now working a double day, spending just as long comp</w:t>
      </w:r>
      <w:r w:rsidRPr="00AA0C97">
        <w:rPr>
          <w:rFonts w:ascii="Gill Sans MT" w:hAnsi="Gill Sans MT"/>
        </w:rPr>
        <w:t xml:space="preserve">leting unpaid work and care for the household as their paid work at the factory. </w:t>
      </w:r>
    </w:p>
    <w:p w14:paraId="74A600F9" w14:textId="77777777" w:rsidR="00BE1D2B" w:rsidRPr="00AA0C97" w:rsidRDefault="00AC529F">
      <w:pPr>
        <w:rPr>
          <w:rFonts w:ascii="Gill Sans MT" w:hAnsi="Gill Sans MT"/>
        </w:rPr>
      </w:pPr>
      <w:r w:rsidRPr="00AA0C97">
        <w:rPr>
          <w:rFonts w:ascii="Gill Sans MT" w:hAnsi="Gill Sans MT"/>
        </w:rPr>
        <w:t>Limited resource and services to support women’s unpaid work and care mean they bear the brunt of it. Research has found this impacts adversely on women’s wellbeing, producti</w:t>
      </w:r>
      <w:r w:rsidRPr="00AA0C97">
        <w:rPr>
          <w:rFonts w:ascii="Gill Sans MT" w:hAnsi="Gill Sans MT"/>
        </w:rPr>
        <w:t xml:space="preserve">vity and progression. Studies have increasingly linked employee wellbeing, productivity and business performance and this research highlights the possible impact of unpaid work and care on garment factories. </w:t>
      </w:r>
    </w:p>
    <w:p w14:paraId="1F804EB7" w14:textId="77777777" w:rsidR="00BE1D2B" w:rsidRPr="00AA0C97" w:rsidRDefault="00AC529F">
      <w:pPr>
        <w:jc w:val="both"/>
        <w:rPr>
          <w:rFonts w:ascii="Gill Sans MT" w:hAnsi="Gill Sans MT"/>
        </w:rPr>
      </w:pPr>
      <w:r w:rsidRPr="00AA0C97">
        <w:rPr>
          <w:rFonts w:ascii="Gill Sans MT" w:hAnsi="Gill Sans MT"/>
        </w:rPr>
        <w:t>Due to the absence of a collective approach, RM</w:t>
      </w:r>
      <w:r w:rsidRPr="00AA0C97">
        <w:rPr>
          <w:rFonts w:ascii="Gill Sans MT" w:hAnsi="Gill Sans MT"/>
        </w:rPr>
        <w:t xml:space="preserve">G workers are not getting proper access to the services available in their localities. They want to build a strong network with other workers so that they can move forward and combat any problems in their communities. On the other side, factory management </w:t>
      </w:r>
      <w:r w:rsidRPr="00AA0C97">
        <w:rPr>
          <w:rFonts w:ascii="Gill Sans MT" w:hAnsi="Gill Sans MT"/>
        </w:rPr>
        <w:t>perceived that many of the workers living with coworkers or on their own without family support are likely to have short careers due to the chance of leaving the job after marriage. These realities make them look weak, vulnerable, and less valued in work a</w:t>
      </w:r>
      <w:r w:rsidRPr="00AA0C97">
        <w:rPr>
          <w:rFonts w:ascii="Gill Sans MT" w:hAnsi="Gill Sans MT"/>
        </w:rPr>
        <w:t xml:space="preserve">nd social sphere and the management shows little interest to promote them to responsible positions. </w:t>
      </w:r>
    </w:p>
    <w:p w14:paraId="18587882" w14:textId="77777777" w:rsidR="00BE1D2B" w:rsidRPr="00AA0C97" w:rsidRDefault="00AC529F">
      <w:pPr>
        <w:jc w:val="both"/>
        <w:rPr>
          <w:rFonts w:ascii="Gill Sans MT" w:hAnsi="Gill Sans MT"/>
        </w:rPr>
      </w:pPr>
      <w:r w:rsidRPr="00AA0C97">
        <w:rPr>
          <w:rFonts w:ascii="Gill Sans MT" w:hAnsi="Gill Sans MT"/>
        </w:rPr>
        <w:lastRenderedPageBreak/>
        <w:t xml:space="preserve">Based on the findings presented in this report, we made several key deductions related to prospective interventions and the </w:t>
      </w:r>
      <w:proofErr w:type="spellStart"/>
      <w:r w:rsidRPr="00AA0C97">
        <w:rPr>
          <w:rFonts w:ascii="Gill Sans MT" w:hAnsi="Gill Sans MT"/>
        </w:rPr>
        <w:t>programme</w:t>
      </w:r>
      <w:proofErr w:type="spellEnd"/>
      <w:r w:rsidRPr="00AA0C97">
        <w:rPr>
          <w:rFonts w:ascii="Gill Sans MT" w:hAnsi="Gill Sans MT"/>
        </w:rPr>
        <w:t xml:space="preserve"> that could be underta</w:t>
      </w:r>
      <w:r w:rsidRPr="00AA0C97">
        <w:rPr>
          <w:rFonts w:ascii="Gill Sans MT" w:hAnsi="Gill Sans MT"/>
        </w:rPr>
        <w:t xml:space="preserve">ken by CARE Bangladesh for promoting more females in managerial positions in factories. The discussion below focuses on recommendations for interventions. </w:t>
      </w:r>
    </w:p>
    <w:p w14:paraId="32841B85" w14:textId="02B56980" w:rsidR="00BE1D2B" w:rsidRPr="00AA0C97" w:rsidRDefault="00AC529F" w:rsidP="003910AE">
      <w:pPr>
        <w:rPr>
          <w:rFonts w:ascii="Gill Sans MT" w:hAnsi="Gill Sans MT"/>
        </w:rPr>
      </w:pPr>
      <w:r w:rsidRPr="00AA0C97">
        <w:rPr>
          <w:rFonts w:ascii="Gill Sans MT" w:hAnsi="Gill Sans MT"/>
          <w:b/>
        </w:rPr>
        <w:t>Complimentary policy for career advancement:</w:t>
      </w:r>
      <w:r w:rsidRPr="00AA0C97">
        <w:rPr>
          <w:rFonts w:ascii="Gill Sans MT" w:hAnsi="Gill Sans MT"/>
        </w:rPr>
        <w:t xml:space="preserve"> The </w:t>
      </w:r>
      <w:proofErr w:type="spellStart"/>
      <w:r w:rsidRPr="00AA0C97">
        <w:rPr>
          <w:rFonts w:ascii="Gill Sans MT" w:hAnsi="Gill Sans MT"/>
        </w:rPr>
        <w:t>programme</w:t>
      </w:r>
      <w:proofErr w:type="spellEnd"/>
      <w:r w:rsidRPr="00AA0C97">
        <w:rPr>
          <w:rFonts w:ascii="Gill Sans MT" w:hAnsi="Gill Sans MT"/>
        </w:rPr>
        <w:t xml:space="preserve"> should first work with participating fact</w:t>
      </w:r>
      <w:r w:rsidRPr="00AA0C97">
        <w:rPr>
          <w:rFonts w:ascii="Gill Sans MT" w:hAnsi="Gill Sans MT"/>
        </w:rPr>
        <w:t>ories to develop a HR policy that (</w:t>
      </w:r>
      <w:proofErr w:type="spellStart"/>
      <w:r w:rsidRPr="00AA0C97">
        <w:rPr>
          <w:rFonts w:ascii="Gill Sans MT" w:hAnsi="Gill Sans MT"/>
        </w:rPr>
        <w:t>i</w:t>
      </w:r>
      <w:proofErr w:type="spellEnd"/>
      <w:r w:rsidRPr="00AA0C97">
        <w:rPr>
          <w:rFonts w:ascii="Gill Sans MT" w:hAnsi="Gill Sans MT"/>
        </w:rPr>
        <w:t>) defines the career pathway for male and female helpers and operators in the factory (ii) defines a target for engagement of women in different managerial roles (iii) defines the selection, capacity building and promoti</w:t>
      </w:r>
      <w:r w:rsidRPr="00AA0C97">
        <w:rPr>
          <w:rFonts w:ascii="Gill Sans MT" w:hAnsi="Gill Sans MT"/>
        </w:rPr>
        <w:t xml:space="preserve">on process for prospective candidates. By engaging the factory management in defining the policy, the </w:t>
      </w:r>
      <w:proofErr w:type="spellStart"/>
      <w:r w:rsidRPr="00AA0C97">
        <w:rPr>
          <w:rFonts w:ascii="Gill Sans MT" w:hAnsi="Gill Sans MT"/>
        </w:rPr>
        <w:t>programme</w:t>
      </w:r>
      <w:proofErr w:type="spellEnd"/>
      <w:r w:rsidRPr="00AA0C97">
        <w:rPr>
          <w:rFonts w:ascii="Gill Sans MT" w:hAnsi="Gill Sans MT"/>
        </w:rPr>
        <w:t xml:space="preserve"> will be able to tackle the barrier or lack of responsiveness, buy-in and commitment from factory management. They are more likely to follow-up o</w:t>
      </w:r>
      <w:r w:rsidRPr="00AA0C97">
        <w:rPr>
          <w:rFonts w:ascii="Gill Sans MT" w:hAnsi="Gill Sans MT"/>
        </w:rPr>
        <w:t xml:space="preserve">n their own strategy than that they consider as externally induced. Moreover, Workers’ </w:t>
      </w:r>
      <w:r w:rsidR="003910AE">
        <w:rPr>
          <w:rFonts w:ascii="Gill Sans MT" w:hAnsi="Gill Sans MT"/>
        </w:rPr>
        <w:t>organizations</w:t>
      </w:r>
      <w:r w:rsidRPr="00AA0C97">
        <w:rPr>
          <w:rFonts w:ascii="Gill Sans MT" w:hAnsi="Gill Sans MT"/>
        </w:rPr>
        <w:t xml:space="preserve"> can be engaged to accelerate the implementation process of </w:t>
      </w:r>
      <w:r w:rsidR="003910AE">
        <w:rPr>
          <w:rFonts w:ascii="Gill Sans MT" w:hAnsi="Gill Sans MT"/>
        </w:rPr>
        <w:t>complementary</w:t>
      </w:r>
      <w:r w:rsidRPr="00AA0C97">
        <w:rPr>
          <w:rFonts w:ascii="Gill Sans MT" w:hAnsi="Gill Sans MT"/>
        </w:rPr>
        <w:t xml:space="preserve"> policies in the workplace for career advancement of the workers. The </w:t>
      </w:r>
      <w:proofErr w:type="spellStart"/>
      <w:r w:rsidRPr="00AA0C97">
        <w:rPr>
          <w:rFonts w:ascii="Gill Sans MT" w:hAnsi="Gill Sans MT"/>
        </w:rPr>
        <w:t>programme</w:t>
      </w:r>
      <w:proofErr w:type="spellEnd"/>
      <w:r w:rsidRPr="00AA0C97">
        <w:rPr>
          <w:rFonts w:ascii="Gill Sans MT" w:hAnsi="Gill Sans MT"/>
        </w:rPr>
        <w:t xml:space="preserve"> cou</w:t>
      </w:r>
      <w:r w:rsidRPr="00AA0C97">
        <w:rPr>
          <w:rFonts w:ascii="Gill Sans MT" w:hAnsi="Gill Sans MT"/>
        </w:rPr>
        <w:t>ld also help the factory in developing a monitoring plan so that they can track the results in performance as a result of promoting female operators in higher positions. Besides the monitoring plan, a systemic HR policy should be introduced.</w:t>
      </w:r>
    </w:p>
    <w:p w14:paraId="11209848" w14:textId="77777777" w:rsidR="00BE1D2B" w:rsidRPr="00AA0C97" w:rsidRDefault="00AC529F">
      <w:pPr>
        <w:rPr>
          <w:rFonts w:ascii="Gill Sans MT" w:hAnsi="Gill Sans MT"/>
        </w:rPr>
      </w:pPr>
      <w:r w:rsidRPr="00AA0C97">
        <w:rPr>
          <w:rFonts w:ascii="Gill Sans MT" w:hAnsi="Gill Sans MT"/>
          <w:b/>
        </w:rPr>
        <w:t xml:space="preserve">Establish a </w:t>
      </w:r>
      <w:r w:rsidRPr="00AA0C97">
        <w:rPr>
          <w:rFonts w:ascii="Gill Sans MT" w:hAnsi="Gill Sans MT"/>
          <w:b/>
        </w:rPr>
        <w:t>career progression map</w:t>
      </w:r>
      <w:r w:rsidRPr="00AA0C97">
        <w:rPr>
          <w:rFonts w:ascii="Gill Sans MT" w:hAnsi="Gill Sans MT"/>
        </w:rPr>
        <w:t>: In consideration of future skills requirement and floor operations plan, a career progression map should be established. Induction training of the operators can be organized by the training department of the factory and a topic on C</w:t>
      </w:r>
      <w:r w:rsidRPr="00AA0C97">
        <w:rPr>
          <w:rFonts w:ascii="Gill Sans MT" w:hAnsi="Gill Sans MT"/>
        </w:rPr>
        <w:t xml:space="preserve">areer planning should be included in the training </w:t>
      </w:r>
      <w:proofErr w:type="spellStart"/>
      <w:r w:rsidRPr="00AA0C97">
        <w:rPr>
          <w:rFonts w:ascii="Gill Sans MT" w:hAnsi="Gill Sans MT"/>
        </w:rPr>
        <w:t>programme</w:t>
      </w:r>
      <w:proofErr w:type="spellEnd"/>
      <w:r w:rsidRPr="00AA0C97">
        <w:rPr>
          <w:rFonts w:ascii="Gill Sans MT" w:hAnsi="Gill Sans MT"/>
        </w:rPr>
        <w:t xml:space="preserve">. </w:t>
      </w:r>
    </w:p>
    <w:p w14:paraId="4958226C" w14:textId="72A9FFEC" w:rsidR="00BE1D2B" w:rsidRPr="00AA0C97" w:rsidRDefault="00AC529F" w:rsidP="003910AE">
      <w:pPr>
        <w:rPr>
          <w:rFonts w:ascii="Gill Sans MT" w:hAnsi="Gill Sans MT"/>
        </w:rPr>
      </w:pPr>
      <w:r w:rsidRPr="00AA0C97">
        <w:rPr>
          <w:rFonts w:ascii="Gill Sans MT" w:hAnsi="Gill Sans MT"/>
          <w:b/>
        </w:rPr>
        <w:t xml:space="preserve">Selecting, training and promoting </w:t>
      </w:r>
      <w:r w:rsidR="003910AE">
        <w:rPr>
          <w:rFonts w:ascii="Gill Sans MT" w:hAnsi="Gill Sans MT"/>
          <w:b/>
        </w:rPr>
        <w:t xml:space="preserve">a </w:t>
      </w:r>
      <w:r w:rsidRPr="00AA0C97">
        <w:rPr>
          <w:rFonts w:ascii="Gill Sans MT" w:hAnsi="Gill Sans MT"/>
          <w:b/>
        </w:rPr>
        <w:t>higher percentage of women</w:t>
      </w:r>
      <w:r w:rsidRPr="00AA0C97">
        <w:rPr>
          <w:rFonts w:ascii="Gill Sans MT" w:hAnsi="Gill Sans MT"/>
        </w:rPr>
        <w:t xml:space="preserve">: Female operators should be inspired to aspire to become promoted and recruited in managerial roles. By instilling the aspiration, </w:t>
      </w:r>
      <w:r w:rsidRPr="00AA0C97">
        <w:rPr>
          <w:rFonts w:ascii="Gill Sans MT" w:hAnsi="Gill Sans MT"/>
        </w:rPr>
        <w:t xml:space="preserve">the </w:t>
      </w:r>
      <w:r w:rsidR="003910AE">
        <w:rPr>
          <w:rFonts w:ascii="Gill Sans MT" w:hAnsi="Gill Sans MT"/>
        </w:rPr>
        <w:t>program</w:t>
      </w:r>
      <w:r w:rsidRPr="00AA0C97">
        <w:rPr>
          <w:rFonts w:ascii="Gill Sans MT" w:hAnsi="Gill Sans MT"/>
        </w:rPr>
        <w:t xml:space="preserve"> will be able to bring women to the same pathway followed by men for getting promoted and recruited in managerial positions. We </w:t>
      </w:r>
      <w:proofErr w:type="spellStart"/>
      <w:r w:rsidRPr="00AA0C97">
        <w:rPr>
          <w:rFonts w:ascii="Gill Sans MT" w:hAnsi="Gill Sans MT"/>
        </w:rPr>
        <w:t>emphasise</w:t>
      </w:r>
      <w:proofErr w:type="spellEnd"/>
      <w:r w:rsidRPr="00AA0C97">
        <w:rPr>
          <w:rFonts w:ascii="Gill Sans MT" w:hAnsi="Gill Sans MT"/>
        </w:rPr>
        <w:t xml:space="preserve"> on the aspirational pathway as this will instigate a social change that can work as a keystone to solving o</w:t>
      </w:r>
      <w:r w:rsidRPr="00AA0C97">
        <w:rPr>
          <w:rFonts w:ascii="Gill Sans MT" w:hAnsi="Gill Sans MT"/>
        </w:rPr>
        <w:t>ther associated socio-economic barriers that restrict women’s participation in managerial positions. The vision can be achieved by creating precedence; in other words, by promoting role models for the operators. Management can think of adding policies in H</w:t>
      </w:r>
      <w:r w:rsidRPr="00AA0C97">
        <w:rPr>
          <w:rFonts w:ascii="Gill Sans MT" w:hAnsi="Gill Sans MT"/>
        </w:rPr>
        <w:t xml:space="preserve">R manual regarding training program on leadership skill and awareness development. Factories can select a group of skilled and talented women workers (20-30 person) in order to train them for the leadership roles. </w:t>
      </w:r>
    </w:p>
    <w:p w14:paraId="552D6CE3" w14:textId="748E3DEF" w:rsidR="00BE1D2B" w:rsidRPr="00AA0C97" w:rsidRDefault="003910AE">
      <w:pPr>
        <w:jc w:val="both"/>
        <w:rPr>
          <w:rFonts w:ascii="Gill Sans MT" w:hAnsi="Gill Sans MT"/>
        </w:rPr>
      </w:pPr>
      <w:r>
        <w:rPr>
          <w:rFonts w:ascii="Gill Sans MT" w:hAnsi="Gill Sans MT"/>
          <w:b/>
        </w:rPr>
        <w:t>Right-sizing</w:t>
      </w:r>
      <w:r w:rsidRPr="00AA0C97">
        <w:rPr>
          <w:rFonts w:ascii="Gill Sans MT" w:hAnsi="Gill Sans MT"/>
          <w:b/>
        </w:rPr>
        <w:t xml:space="preserve"> the training strategy:</w:t>
      </w:r>
      <w:r w:rsidRPr="00AA0C97">
        <w:rPr>
          <w:rFonts w:ascii="Gill Sans MT" w:hAnsi="Gill Sans MT"/>
        </w:rPr>
        <w:t xml:space="preserve"> The Quality Inspectors require both technical training and soft skills training</w:t>
      </w:r>
      <w:r>
        <w:rPr>
          <w:rFonts w:ascii="Gill Sans MT" w:hAnsi="Gill Sans MT"/>
        </w:rPr>
        <w:t>,</w:t>
      </w:r>
      <w:r w:rsidRPr="00AA0C97">
        <w:rPr>
          <w:rFonts w:ascii="Gill Sans MT" w:hAnsi="Gill Sans MT"/>
        </w:rPr>
        <w:t xml:space="preserve"> while sewing operators mostly require soft skills training to build their leadership skills and their confidence. The workers also require soft skills training so that they are able to take a more professional approach in managing the roles in higher positions. Study findings show that the job of a supervisor is seen as one that involves chasing, shaming and scolding operators. This works as a disincentive for women as they see the job as stressful and more relevant to men than women. By involving men and women in the training</w:t>
      </w:r>
      <w:r>
        <w:rPr>
          <w:rFonts w:ascii="Gill Sans MT" w:hAnsi="Gill Sans MT"/>
        </w:rPr>
        <w:t>,</w:t>
      </w:r>
      <w:r w:rsidRPr="00AA0C97">
        <w:rPr>
          <w:rFonts w:ascii="Gill Sans MT" w:hAnsi="Gill Sans MT"/>
        </w:rPr>
        <w:t xml:space="preserve"> the program </w:t>
      </w:r>
      <w:r w:rsidRPr="00AA0C97">
        <w:rPr>
          <w:rFonts w:ascii="Gill Sans MT" w:hAnsi="Gill Sans MT"/>
        </w:rPr>
        <w:lastRenderedPageBreak/>
        <w:t xml:space="preserve">will be able to induce more equitable change. However, it can be argued that given the limited resources, it would be better for the </w:t>
      </w:r>
      <w:r>
        <w:rPr>
          <w:rFonts w:ascii="Gill Sans MT" w:hAnsi="Gill Sans MT"/>
        </w:rPr>
        <w:t>program</w:t>
      </w:r>
      <w:r w:rsidRPr="00AA0C97">
        <w:rPr>
          <w:rFonts w:ascii="Gill Sans MT" w:hAnsi="Gill Sans MT"/>
        </w:rPr>
        <w:t xml:space="preserve"> to work only with female operators. In this regard is to match the </w:t>
      </w:r>
      <w:proofErr w:type="spellStart"/>
      <w:r w:rsidRPr="00AA0C97">
        <w:rPr>
          <w:rFonts w:ascii="Gill Sans MT" w:hAnsi="Gill Sans MT"/>
        </w:rPr>
        <w:t>programme’s</w:t>
      </w:r>
      <w:proofErr w:type="spellEnd"/>
      <w:r w:rsidRPr="00AA0C97">
        <w:rPr>
          <w:rFonts w:ascii="Gill Sans MT" w:hAnsi="Gill Sans MT"/>
        </w:rPr>
        <w:t xml:space="preserve"> support with that of the </w:t>
      </w:r>
      <w:r>
        <w:rPr>
          <w:rFonts w:ascii="Gill Sans MT" w:hAnsi="Gill Sans MT"/>
        </w:rPr>
        <w:t>factories,</w:t>
      </w:r>
      <w:r w:rsidRPr="00AA0C97">
        <w:rPr>
          <w:rFonts w:ascii="Gill Sans MT" w:hAnsi="Gill Sans MT"/>
        </w:rPr>
        <w:t xml:space="preserve"> whereby the factory invests in adopting a </w:t>
      </w:r>
      <w:r>
        <w:rPr>
          <w:rFonts w:ascii="Gill Sans MT" w:hAnsi="Gill Sans MT"/>
        </w:rPr>
        <w:t>factory-wide</w:t>
      </w:r>
      <w:r w:rsidRPr="00AA0C97">
        <w:rPr>
          <w:rFonts w:ascii="Gill Sans MT" w:hAnsi="Gill Sans MT"/>
        </w:rPr>
        <w:t xml:space="preserve"> policy involving both men and women</w:t>
      </w:r>
      <w:r>
        <w:rPr>
          <w:rFonts w:ascii="Gill Sans MT" w:hAnsi="Gill Sans MT"/>
        </w:rPr>
        <w:t>,</w:t>
      </w:r>
      <w:r w:rsidRPr="00AA0C97">
        <w:rPr>
          <w:rFonts w:ascii="Gill Sans MT" w:hAnsi="Gill Sans MT"/>
        </w:rPr>
        <w:t xml:space="preserve"> while the </w:t>
      </w:r>
      <w:proofErr w:type="spellStart"/>
      <w:r w:rsidRPr="00AA0C97">
        <w:rPr>
          <w:rFonts w:ascii="Gill Sans MT" w:hAnsi="Gill Sans MT"/>
        </w:rPr>
        <w:t>programme’s</w:t>
      </w:r>
      <w:proofErr w:type="spellEnd"/>
      <w:r w:rsidRPr="00AA0C97">
        <w:rPr>
          <w:rFonts w:ascii="Gill Sans MT" w:hAnsi="Gill Sans MT"/>
        </w:rPr>
        <w:t xml:space="preserve"> supports are focused on only women. Study findings show that the factories are less interested in sending operators to distant places for training. Besides, the training is provided by external agencies</w:t>
      </w:r>
      <w:r>
        <w:rPr>
          <w:rFonts w:ascii="Gill Sans MT" w:hAnsi="Gill Sans MT"/>
        </w:rPr>
        <w:t>,</w:t>
      </w:r>
      <w:r w:rsidRPr="00AA0C97">
        <w:rPr>
          <w:rFonts w:ascii="Gill Sans MT" w:hAnsi="Gill Sans MT"/>
        </w:rPr>
        <w:t xml:space="preserve"> and the factories are dependent on these external resources.</w:t>
      </w:r>
    </w:p>
    <w:p w14:paraId="4AB730A2" w14:textId="1F0DB7A4" w:rsidR="00BE1D2B" w:rsidRPr="00AA0C97" w:rsidRDefault="00AC529F">
      <w:pPr>
        <w:rPr>
          <w:rFonts w:ascii="Gill Sans MT" w:hAnsi="Gill Sans MT"/>
        </w:rPr>
      </w:pPr>
      <w:r w:rsidRPr="00AA0C97">
        <w:rPr>
          <w:rFonts w:ascii="Gill Sans MT" w:hAnsi="Gill Sans MT"/>
          <w:b/>
        </w:rPr>
        <w:t xml:space="preserve">Create provision </w:t>
      </w:r>
      <w:r w:rsidRPr="00AA0C97">
        <w:rPr>
          <w:rFonts w:ascii="Gill Sans MT" w:hAnsi="Gill Sans MT"/>
          <w:b/>
        </w:rPr>
        <w:t xml:space="preserve">for </w:t>
      </w:r>
      <w:r w:rsidR="00AA0C97">
        <w:rPr>
          <w:rFonts w:ascii="Gill Sans MT" w:hAnsi="Gill Sans MT"/>
          <w:b/>
        </w:rPr>
        <w:t>counseling</w:t>
      </w:r>
      <w:r w:rsidRPr="00AA0C97">
        <w:rPr>
          <w:rFonts w:ascii="Gill Sans MT" w:hAnsi="Gill Sans MT"/>
          <w:b/>
        </w:rPr>
        <w:t xml:space="preserve"> of the household members to improve their motivation: </w:t>
      </w:r>
      <w:r w:rsidRPr="00AA0C97">
        <w:rPr>
          <w:rFonts w:ascii="Gill Sans MT" w:hAnsi="Gill Sans MT"/>
        </w:rPr>
        <w:t>For aspiring candidates, who are challenged by their household members, create provision for counselling of the household members organized by the factory personnel and HR managers engage</w:t>
      </w:r>
      <w:r w:rsidRPr="00AA0C97">
        <w:rPr>
          <w:rFonts w:ascii="Gill Sans MT" w:hAnsi="Gill Sans MT"/>
        </w:rPr>
        <w:t xml:space="preserve">d in promotion to improve their motivation to support the aspiring candidate and tackling gendered norms at home and community level.  </w:t>
      </w:r>
    </w:p>
    <w:p w14:paraId="70D18D77" w14:textId="35C0C425" w:rsidR="00BE1D2B" w:rsidRPr="00AA0C97" w:rsidRDefault="00AC529F">
      <w:pPr>
        <w:rPr>
          <w:rFonts w:ascii="Gill Sans MT" w:hAnsi="Gill Sans MT"/>
        </w:rPr>
      </w:pPr>
      <w:r w:rsidRPr="00AA0C97">
        <w:rPr>
          <w:rFonts w:ascii="Gill Sans MT" w:hAnsi="Gill Sans MT"/>
          <w:b/>
        </w:rPr>
        <w:t>Stimulating and sustaining aspiration of the female operators for promotion:</w:t>
      </w:r>
      <w:r w:rsidRPr="00AA0C97">
        <w:rPr>
          <w:rFonts w:ascii="Gill Sans MT" w:hAnsi="Gill Sans MT"/>
        </w:rPr>
        <w:t xml:space="preserve"> While the engagement of more women in manag</w:t>
      </w:r>
      <w:r w:rsidRPr="00AA0C97">
        <w:rPr>
          <w:rFonts w:ascii="Gill Sans MT" w:hAnsi="Gill Sans MT"/>
        </w:rPr>
        <w:t xml:space="preserve">erial roles will help influence the aspiration of women, we recommend complementing the activities for promotion of female operators with a promotional campaign by the factories that </w:t>
      </w:r>
      <w:r w:rsidR="00AA0C97">
        <w:rPr>
          <w:rFonts w:ascii="Gill Sans MT" w:hAnsi="Gill Sans MT"/>
        </w:rPr>
        <w:t>showcases</w:t>
      </w:r>
      <w:r w:rsidRPr="00AA0C97">
        <w:rPr>
          <w:rFonts w:ascii="Gill Sans MT" w:hAnsi="Gill Sans MT"/>
        </w:rPr>
        <w:t xml:space="preserve"> on successful women in higher managerial positions. The faces w</w:t>
      </w:r>
      <w:r w:rsidRPr="00AA0C97">
        <w:rPr>
          <w:rFonts w:ascii="Gill Sans MT" w:hAnsi="Gill Sans MT"/>
        </w:rPr>
        <w:t xml:space="preserve">ill help trigger the motivation and generate interest amongst the new entrants to take their own measures to have a career in the RMG sector. The point of entry in this context should be </w:t>
      </w:r>
      <w:r w:rsidR="00AA0C97">
        <w:rPr>
          <w:rFonts w:ascii="Gill Sans MT" w:hAnsi="Gill Sans MT"/>
        </w:rPr>
        <w:t xml:space="preserve">the </w:t>
      </w:r>
      <w:r w:rsidRPr="00AA0C97">
        <w:rPr>
          <w:rFonts w:ascii="Gill Sans MT" w:hAnsi="Gill Sans MT"/>
        </w:rPr>
        <w:t xml:space="preserve">operator’s orientation program, where the operators can be shown </w:t>
      </w:r>
      <w:r w:rsidRPr="00AA0C97">
        <w:rPr>
          <w:rFonts w:ascii="Gill Sans MT" w:hAnsi="Gill Sans MT"/>
        </w:rPr>
        <w:t xml:space="preserve">the prospect for career advancement and the </w:t>
      </w:r>
      <w:r w:rsidR="00AA0C97">
        <w:rPr>
          <w:rFonts w:ascii="Gill Sans MT" w:hAnsi="Gill Sans MT"/>
        </w:rPr>
        <w:t>support</w:t>
      </w:r>
      <w:r w:rsidRPr="00AA0C97">
        <w:rPr>
          <w:rFonts w:ascii="Gill Sans MT" w:hAnsi="Gill Sans MT"/>
        </w:rPr>
        <w:t xml:space="preserve"> that the factories intend to provide in this regard. This can in the longer run</w:t>
      </w:r>
      <w:r w:rsidR="00AA0C97">
        <w:rPr>
          <w:rFonts w:ascii="Gill Sans MT" w:hAnsi="Gill Sans MT"/>
        </w:rPr>
        <w:t>,</w:t>
      </w:r>
      <w:r w:rsidRPr="00AA0C97">
        <w:rPr>
          <w:rFonts w:ascii="Gill Sans MT" w:hAnsi="Gill Sans MT"/>
        </w:rPr>
        <w:t xml:space="preserve"> benefit the factories by reducing turnover. </w:t>
      </w:r>
    </w:p>
    <w:p w14:paraId="322D0D89" w14:textId="2601F31A" w:rsidR="00BE1D2B" w:rsidRPr="00AA0C97" w:rsidRDefault="00AC529F">
      <w:pPr>
        <w:jc w:val="both"/>
        <w:rPr>
          <w:rFonts w:ascii="Gill Sans MT" w:hAnsi="Gill Sans MT"/>
        </w:rPr>
      </w:pPr>
      <w:r w:rsidRPr="00AA0C97">
        <w:rPr>
          <w:rFonts w:ascii="Gill Sans MT" w:hAnsi="Gill Sans MT"/>
          <w:b/>
        </w:rPr>
        <w:t xml:space="preserve">Working </w:t>
      </w:r>
      <w:r w:rsidR="00AA0C97">
        <w:rPr>
          <w:rFonts w:ascii="Gill Sans MT" w:hAnsi="Gill Sans MT"/>
          <w:b/>
        </w:rPr>
        <w:t>hours</w:t>
      </w:r>
      <w:r w:rsidRPr="00AA0C97">
        <w:rPr>
          <w:rFonts w:ascii="Gill Sans MT" w:hAnsi="Gill Sans MT"/>
          <w:b/>
        </w:rPr>
        <w:t xml:space="preserve">, rest and leave: </w:t>
      </w:r>
      <w:r w:rsidRPr="00AA0C97">
        <w:rPr>
          <w:rFonts w:ascii="Gill Sans MT" w:hAnsi="Gill Sans MT"/>
        </w:rPr>
        <w:t>In the case of women workers’ night duty provis</w:t>
      </w:r>
      <w:r w:rsidRPr="00AA0C97">
        <w:rPr>
          <w:rFonts w:ascii="Gill Sans MT" w:hAnsi="Gill Sans MT"/>
        </w:rPr>
        <w:t xml:space="preserve">ion the </w:t>
      </w:r>
      <w:r w:rsidR="00AA0C97">
        <w:rPr>
          <w:rFonts w:ascii="Gill Sans MT" w:hAnsi="Gill Sans MT"/>
        </w:rPr>
        <w:t>Labor Act</w:t>
      </w:r>
      <w:r w:rsidRPr="00AA0C97">
        <w:rPr>
          <w:rFonts w:ascii="Gill Sans MT" w:hAnsi="Gill Sans MT"/>
        </w:rPr>
        <w:t xml:space="preserve"> needs to comply fully with the ILO </w:t>
      </w:r>
      <w:r w:rsidR="00AA0C97">
        <w:rPr>
          <w:rFonts w:ascii="Gill Sans MT" w:hAnsi="Gill Sans MT"/>
        </w:rPr>
        <w:t>Convention</w:t>
      </w:r>
      <w:r w:rsidRPr="00AA0C97">
        <w:rPr>
          <w:rFonts w:ascii="Gill Sans MT" w:hAnsi="Gill Sans MT"/>
        </w:rPr>
        <w:t>. The term ‘night’ should be defined in the law, and it is required to redefine ‘work restriction period’ in terms of night duty. The existing provision of rest period is not adequate for women</w:t>
      </w:r>
      <w:r w:rsidRPr="00AA0C97">
        <w:rPr>
          <w:rFonts w:ascii="Gill Sans MT" w:hAnsi="Gill Sans MT"/>
        </w:rPr>
        <w:t xml:space="preserve"> garment workers</w:t>
      </w:r>
      <w:r w:rsidR="00AA0C97">
        <w:rPr>
          <w:rFonts w:ascii="Gill Sans MT" w:hAnsi="Gill Sans MT"/>
        </w:rPr>
        <w:t>,</w:t>
      </w:r>
      <w:r w:rsidRPr="00AA0C97">
        <w:rPr>
          <w:rFonts w:ascii="Gill Sans MT" w:hAnsi="Gill Sans MT"/>
        </w:rPr>
        <w:t xml:space="preserve"> considering their job nature. As they do the same task repetitively</w:t>
      </w:r>
      <w:r w:rsidR="00AA0C97">
        <w:rPr>
          <w:rFonts w:ascii="Gill Sans MT" w:hAnsi="Gill Sans MT"/>
        </w:rPr>
        <w:t>,</w:t>
      </w:r>
      <w:r w:rsidRPr="00AA0C97">
        <w:rPr>
          <w:rFonts w:ascii="Gill Sans MT" w:hAnsi="Gill Sans MT"/>
        </w:rPr>
        <w:t xml:space="preserve"> standing or sitting in the same location/position, their rest period (both frequency and time) should be rationalized considering the job nature. In terms of leave</w:t>
      </w:r>
      <w:r w:rsidR="00AA0C97">
        <w:rPr>
          <w:rFonts w:ascii="Gill Sans MT" w:hAnsi="Gill Sans MT"/>
        </w:rPr>
        <w:t>,</w:t>
      </w:r>
      <w:r w:rsidRPr="00AA0C97">
        <w:rPr>
          <w:rFonts w:ascii="Gill Sans MT" w:hAnsi="Gill Sans MT"/>
        </w:rPr>
        <w:t xml:space="preserve"> both</w:t>
      </w:r>
      <w:r w:rsidRPr="00AA0C97">
        <w:rPr>
          <w:rFonts w:ascii="Gill Sans MT" w:hAnsi="Gill Sans MT"/>
        </w:rPr>
        <w:t xml:space="preserve"> </w:t>
      </w:r>
      <w:r w:rsidR="00AA0C97">
        <w:rPr>
          <w:rFonts w:ascii="Gill Sans MT" w:hAnsi="Gill Sans MT"/>
        </w:rPr>
        <w:t>changes</w:t>
      </w:r>
      <w:r w:rsidRPr="00AA0C97">
        <w:rPr>
          <w:rFonts w:ascii="Gill Sans MT" w:hAnsi="Gill Sans MT"/>
        </w:rPr>
        <w:t xml:space="preserve"> and </w:t>
      </w:r>
      <w:r w:rsidR="00AA0C97">
        <w:rPr>
          <w:rFonts w:ascii="Gill Sans MT" w:hAnsi="Gill Sans MT"/>
        </w:rPr>
        <w:t>additions</w:t>
      </w:r>
      <w:r w:rsidRPr="00AA0C97">
        <w:rPr>
          <w:rFonts w:ascii="Gill Sans MT" w:hAnsi="Gill Sans MT"/>
        </w:rPr>
        <w:t xml:space="preserve"> would make the law more </w:t>
      </w:r>
      <w:r w:rsidR="00AA0C97">
        <w:rPr>
          <w:rFonts w:ascii="Gill Sans MT" w:hAnsi="Gill Sans MT"/>
        </w:rPr>
        <w:t>women-worker-friendly</w:t>
      </w:r>
      <w:r w:rsidRPr="00AA0C97">
        <w:rPr>
          <w:rFonts w:ascii="Gill Sans MT" w:hAnsi="Gill Sans MT"/>
        </w:rPr>
        <w:t xml:space="preserve">. Maternity leave is required to increase to </w:t>
      </w:r>
      <w:r w:rsidR="00AA0C97">
        <w:rPr>
          <w:rFonts w:ascii="Gill Sans MT" w:hAnsi="Gill Sans MT"/>
        </w:rPr>
        <w:t>six months</w:t>
      </w:r>
      <w:r w:rsidRPr="00AA0C97">
        <w:rPr>
          <w:rFonts w:ascii="Gill Sans MT" w:hAnsi="Gill Sans MT"/>
        </w:rPr>
        <w:t xml:space="preserve"> from the current sixteen weeks. This would meet the needs of the women workers as well as their children, the future generation of t</w:t>
      </w:r>
      <w:r w:rsidRPr="00AA0C97">
        <w:rPr>
          <w:rFonts w:ascii="Gill Sans MT" w:hAnsi="Gill Sans MT"/>
        </w:rPr>
        <w:t>he country. Besides, an increase in maternity leave is also necessary to remove the existing discriminatory leave practice between private and public sector women workers. Moreover, the addition that would be required to bring about in the law is the provi</w:t>
      </w:r>
      <w:r w:rsidRPr="00AA0C97">
        <w:rPr>
          <w:rFonts w:ascii="Gill Sans MT" w:hAnsi="Gill Sans MT"/>
        </w:rPr>
        <w:t xml:space="preserve">sion of ‘menstrual leave’. If inserted in law, this would be a </w:t>
      </w:r>
      <w:r w:rsidR="00AA0C97">
        <w:rPr>
          <w:rFonts w:ascii="Gill Sans MT" w:hAnsi="Gill Sans MT"/>
        </w:rPr>
        <w:t>forward-looking</w:t>
      </w:r>
      <w:r w:rsidRPr="00AA0C97">
        <w:rPr>
          <w:rFonts w:ascii="Gill Sans MT" w:hAnsi="Gill Sans MT"/>
        </w:rPr>
        <w:t xml:space="preserve"> provision following the example of some countries (Japan, Italy, Korea) and </w:t>
      </w:r>
      <w:r w:rsidR="00AA0C97">
        <w:rPr>
          <w:rFonts w:ascii="Gill Sans MT" w:hAnsi="Gill Sans MT"/>
        </w:rPr>
        <w:t xml:space="preserve">the </w:t>
      </w:r>
      <w:r w:rsidRPr="00AA0C97">
        <w:rPr>
          <w:rFonts w:ascii="Gill Sans MT" w:hAnsi="Gill Sans MT"/>
        </w:rPr>
        <w:t xml:space="preserve">growing demand for women workers. </w:t>
      </w:r>
    </w:p>
    <w:p w14:paraId="056D0BA0" w14:textId="42D88008" w:rsidR="00BE1D2B" w:rsidRPr="00AA0C97" w:rsidRDefault="00AC529F">
      <w:pPr>
        <w:jc w:val="both"/>
        <w:rPr>
          <w:rFonts w:ascii="Gill Sans MT" w:hAnsi="Gill Sans MT"/>
        </w:rPr>
      </w:pPr>
      <w:r w:rsidRPr="00AA0C97">
        <w:rPr>
          <w:rFonts w:ascii="Gill Sans MT" w:hAnsi="Gill Sans MT"/>
          <w:b/>
        </w:rPr>
        <w:t>Discrimination and harassment:</w:t>
      </w:r>
      <w:r w:rsidRPr="00AA0C97">
        <w:rPr>
          <w:rFonts w:ascii="Gill Sans MT" w:hAnsi="Gill Sans MT"/>
        </w:rPr>
        <w:t xml:space="preserve"> It is needed to expand the cove</w:t>
      </w:r>
      <w:r w:rsidRPr="00AA0C97">
        <w:rPr>
          <w:rFonts w:ascii="Gill Sans MT" w:hAnsi="Gill Sans MT"/>
        </w:rPr>
        <w:t xml:space="preserve">rage of the law in terms of protection against discrimination and harassment. Law should define the issue of ‘workplace treatment’ and include specific provision on it. Besides, as women workers are frequently </w:t>
      </w:r>
      <w:r w:rsidRPr="00AA0C97">
        <w:rPr>
          <w:rFonts w:ascii="Gill Sans MT" w:hAnsi="Gill Sans MT"/>
        </w:rPr>
        <w:lastRenderedPageBreak/>
        <w:t>discriminated against in areas of promotion th</w:t>
      </w:r>
      <w:r w:rsidRPr="00AA0C97">
        <w:rPr>
          <w:rFonts w:ascii="Gill Sans MT" w:hAnsi="Gill Sans MT"/>
        </w:rPr>
        <w:t xml:space="preserve">e law should insert provisions/directions to prevent this discrimination. More specifically, it is required that the promotion in upper positions in a factory should be based on the ratio of women and men workers. The </w:t>
      </w:r>
      <w:proofErr w:type="spellStart"/>
      <w:r w:rsidRPr="00AA0C97">
        <w:rPr>
          <w:rFonts w:ascii="Gill Sans MT" w:hAnsi="Gill Sans MT"/>
        </w:rPr>
        <w:t>labour</w:t>
      </w:r>
      <w:proofErr w:type="spellEnd"/>
      <w:r w:rsidRPr="00AA0C97">
        <w:rPr>
          <w:rFonts w:ascii="Gill Sans MT" w:hAnsi="Gill Sans MT"/>
        </w:rPr>
        <w:t xml:space="preserve"> law in particular should also a</w:t>
      </w:r>
      <w:r w:rsidRPr="00AA0C97">
        <w:rPr>
          <w:rFonts w:ascii="Gill Sans MT" w:hAnsi="Gill Sans MT"/>
        </w:rPr>
        <w:t>ddress the issue of sexual harassment. In this regard</w:t>
      </w:r>
      <w:r w:rsidR="00AA0C97">
        <w:rPr>
          <w:rFonts w:ascii="Gill Sans MT" w:hAnsi="Gill Sans MT"/>
        </w:rPr>
        <w:t>,</w:t>
      </w:r>
      <w:r w:rsidRPr="00AA0C97">
        <w:rPr>
          <w:rFonts w:ascii="Gill Sans MT" w:hAnsi="Gill Sans MT"/>
        </w:rPr>
        <w:t xml:space="preserve"> both change in existing </w:t>
      </w:r>
      <w:r w:rsidR="00AA0C97">
        <w:rPr>
          <w:rFonts w:ascii="Gill Sans MT" w:hAnsi="Gill Sans MT"/>
        </w:rPr>
        <w:t>provisions</w:t>
      </w:r>
      <w:r w:rsidRPr="00AA0C97">
        <w:rPr>
          <w:rFonts w:ascii="Gill Sans MT" w:hAnsi="Gill Sans MT"/>
        </w:rPr>
        <w:t xml:space="preserve"> and </w:t>
      </w:r>
      <w:r w:rsidR="00AA0C97">
        <w:rPr>
          <w:rFonts w:ascii="Gill Sans MT" w:hAnsi="Gill Sans MT"/>
        </w:rPr>
        <w:t xml:space="preserve">the </w:t>
      </w:r>
      <w:r w:rsidRPr="00AA0C97">
        <w:rPr>
          <w:rFonts w:ascii="Gill Sans MT" w:hAnsi="Gill Sans MT"/>
        </w:rPr>
        <w:t xml:space="preserve">introduction of new </w:t>
      </w:r>
      <w:r w:rsidR="00AA0C97">
        <w:rPr>
          <w:rFonts w:ascii="Gill Sans MT" w:hAnsi="Gill Sans MT"/>
        </w:rPr>
        <w:t>provisions</w:t>
      </w:r>
      <w:r w:rsidRPr="00AA0C97">
        <w:rPr>
          <w:rFonts w:ascii="Gill Sans MT" w:hAnsi="Gill Sans MT"/>
        </w:rPr>
        <w:t xml:space="preserve"> is needed.</w:t>
      </w:r>
    </w:p>
    <w:p w14:paraId="4363BE36" w14:textId="37875630" w:rsidR="00BE1D2B" w:rsidRPr="00AA0C97" w:rsidRDefault="00AA0C97">
      <w:pPr>
        <w:rPr>
          <w:rFonts w:ascii="Gill Sans MT" w:hAnsi="Gill Sans MT"/>
        </w:rPr>
      </w:pPr>
      <w:r>
        <w:rPr>
          <w:rFonts w:ascii="Gill Sans MT" w:hAnsi="Gill Sans MT"/>
          <w:b/>
        </w:rPr>
        <w:t>Occupational</w:t>
      </w:r>
      <w:r w:rsidRPr="00AA0C97">
        <w:rPr>
          <w:rFonts w:ascii="Gill Sans MT" w:hAnsi="Gill Sans MT"/>
          <w:b/>
        </w:rPr>
        <w:t xml:space="preserve"> safety and health</w:t>
      </w:r>
      <w:r w:rsidRPr="00AA0C97">
        <w:rPr>
          <w:rFonts w:ascii="Gill Sans MT" w:hAnsi="Gill Sans MT"/>
        </w:rPr>
        <w:t xml:space="preserve">: The existing </w:t>
      </w:r>
      <w:r>
        <w:rPr>
          <w:rFonts w:ascii="Gill Sans MT" w:hAnsi="Gill Sans MT"/>
        </w:rPr>
        <w:t>labor</w:t>
      </w:r>
      <w:r w:rsidRPr="00AA0C97">
        <w:rPr>
          <w:rFonts w:ascii="Gill Sans MT" w:hAnsi="Gill Sans MT"/>
        </w:rPr>
        <w:t xml:space="preserve"> law in its ‘health protection system’ section has provided </w:t>
      </w:r>
      <w:r>
        <w:rPr>
          <w:rFonts w:ascii="Gill Sans MT" w:hAnsi="Gill Sans MT"/>
        </w:rPr>
        <w:t xml:space="preserve">a </w:t>
      </w:r>
      <w:r w:rsidRPr="00AA0C97">
        <w:rPr>
          <w:rFonts w:ascii="Gill Sans MT" w:hAnsi="Gill Sans MT"/>
        </w:rPr>
        <w:t xml:space="preserve">provision on gender segregated toilets, yet the law does not fix the number/ratio of toilets for women. Considering the gender composition of the workforce in RMG, it is required that the </w:t>
      </w:r>
      <w:r>
        <w:rPr>
          <w:rFonts w:ascii="Gill Sans MT" w:hAnsi="Gill Sans MT"/>
        </w:rPr>
        <w:t>labor</w:t>
      </w:r>
      <w:r w:rsidRPr="00AA0C97">
        <w:rPr>
          <w:rFonts w:ascii="Gill Sans MT" w:hAnsi="Gill Sans MT"/>
        </w:rPr>
        <w:t xml:space="preserve"> law has </w:t>
      </w:r>
      <w:r>
        <w:rPr>
          <w:rFonts w:ascii="Gill Sans MT" w:hAnsi="Gill Sans MT"/>
        </w:rPr>
        <w:t xml:space="preserve">a </w:t>
      </w:r>
      <w:r w:rsidRPr="00AA0C97">
        <w:rPr>
          <w:rFonts w:ascii="Gill Sans MT" w:hAnsi="Gill Sans MT"/>
        </w:rPr>
        <w:t xml:space="preserve">provision on fixing the number of toilets according to the ratio of male/female workers in a factory. Moreover, provision should also be made to have an arrangement of high commode in toilets for women </w:t>
      </w:r>
      <w:r>
        <w:rPr>
          <w:rFonts w:ascii="Gill Sans MT" w:hAnsi="Gill Sans MT"/>
        </w:rPr>
        <w:t>to</w:t>
      </w:r>
      <w:r w:rsidRPr="00AA0C97">
        <w:rPr>
          <w:rFonts w:ascii="Gill Sans MT" w:hAnsi="Gill Sans MT"/>
        </w:rPr>
        <w:t xml:space="preserve"> address their health concerns during pregnancy. </w:t>
      </w:r>
    </w:p>
    <w:p w14:paraId="6484E339" w14:textId="2E64E904" w:rsidR="00BE1D2B" w:rsidRPr="00AA0C97" w:rsidRDefault="00AC529F">
      <w:pPr>
        <w:jc w:val="both"/>
        <w:rPr>
          <w:rFonts w:ascii="Gill Sans MT" w:hAnsi="Gill Sans MT"/>
        </w:rPr>
      </w:pPr>
      <w:r w:rsidRPr="00AA0C97">
        <w:rPr>
          <w:rFonts w:ascii="Gill Sans MT" w:hAnsi="Gill Sans MT"/>
          <w:b/>
        </w:rPr>
        <w:t>Welfare provisions:</w:t>
      </w:r>
      <w:r w:rsidRPr="00AA0C97">
        <w:rPr>
          <w:rFonts w:ascii="Gill Sans MT" w:hAnsi="Gill Sans MT"/>
        </w:rPr>
        <w:t xml:space="preserve"> In the area of welfare for women R</w:t>
      </w:r>
      <w:r w:rsidRPr="00AA0C97">
        <w:rPr>
          <w:rFonts w:ascii="Gill Sans MT" w:hAnsi="Gill Sans MT"/>
        </w:rPr>
        <w:t>MG workers</w:t>
      </w:r>
      <w:r w:rsidR="00AA0C97">
        <w:rPr>
          <w:rFonts w:ascii="Gill Sans MT" w:hAnsi="Gill Sans MT"/>
        </w:rPr>
        <w:t>,</w:t>
      </w:r>
      <w:r w:rsidRPr="00AA0C97">
        <w:rPr>
          <w:rFonts w:ascii="Gill Sans MT" w:hAnsi="Gill Sans MT"/>
        </w:rPr>
        <w:t xml:space="preserve"> although the law includes provisions on separate </w:t>
      </w:r>
      <w:r w:rsidR="00AA0C97">
        <w:rPr>
          <w:rFonts w:ascii="Gill Sans MT" w:hAnsi="Gill Sans MT"/>
        </w:rPr>
        <w:t>restrooms</w:t>
      </w:r>
      <w:r w:rsidRPr="00AA0C97">
        <w:rPr>
          <w:rFonts w:ascii="Gill Sans MT" w:hAnsi="Gill Sans MT"/>
        </w:rPr>
        <w:t xml:space="preserve"> and day care</w:t>
      </w:r>
      <w:r w:rsidR="00AA0C97">
        <w:rPr>
          <w:rFonts w:ascii="Gill Sans MT" w:hAnsi="Gill Sans MT"/>
        </w:rPr>
        <w:t>,</w:t>
      </w:r>
      <w:r w:rsidRPr="00AA0C97">
        <w:rPr>
          <w:rFonts w:ascii="Gill Sans MT" w:hAnsi="Gill Sans MT"/>
        </w:rPr>
        <w:t xml:space="preserve"> these provisions have not fully realized the women workers’ need for arrangement of these facilities are subject to the number of women workers. However, separate rest-roo</w:t>
      </w:r>
      <w:r w:rsidRPr="00AA0C97">
        <w:rPr>
          <w:rFonts w:ascii="Gill Sans MT" w:hAnsi="Gill Sans MT"/>
        </w:rPr>
        <w:t>m and day care are even needed even if one/few women workers work in any factory. The pre-requisite number of women workers should not be a barrier for them to get this facility, and therefore the number binding should be removed from the law. Moreover, la</w:t>
      </w:r>
      <w:r w:rsidRPr="00AA0C97">
        <w:rPr>
          <w:rFonts w:ascii="Gill Sans MT" w:hAnsi="Gill Sans MT"/>
        </w:rPr>
        <w:t>w should address two other issues—arrangement of sanitary napkins in first aid box; and provision on ‘mandatory female doctor’ at the workplaces. The implementation of maternity leave and benefit/allowance policies should be ensured by the senior managemen</w:t>
      </w:r>
      <w:r w:rsidRPr="00AA0C97">
        <w:rPr>
          <w:rFonts w:ascii="Gill Sans MT" w:hAnsi="Gill Sans MT"/>
        </w:rPr>
        <w:t>t. Currently the factory’s policies do not mention the responsible personnel who will deal with the related applications. Moreover, the allowance/benefit amount should be clearly explained in policies. There should be a policy to inform women workers about</w:t>
      </w:r>
      <w:r w:rsidRPr="00AA0C97">
        <w:rPr>
          <w:rFonts w:ascii="Gill Sans MT" w:hAnsi="Gill Sans MT"/>
        </w:rPr>
        <w:t xml:space="preserve"> maternity benefits. </w:t>
      </w:r>
    </w:p>
    <w:p w14:paraId="2A78BF33" w14:textId="77777777" w:rsidR="00BE1D2B" w:rsidRPr="00AA0C97" w:rsidRDefault="00AC529F">
      <w:pPr>
        <w:rPr>
          <w:rFonts w:ascii="Gill Sans MT" w:hAnsi="Gill Sans MT"/>
          <w:b/>
          <w:bCs/>
        </w:rPr>
      </w:pPr>
      <w:bookmarkStart w:id="1" w:name="_heading=h.991vf0lt0aj3" w:colFirst="0" w:colLast="0"/>
      <w:bookmarkEnd w:id="1"/>
      <w:r w:rsidRPr="00AA0C97">
        <w:rPr>
          <w:rFonts w:ascii="Gill Sans MT" w:hAnsi="Gill Sans MT"/>
          <w:b/>
          <w:bCs/>
        </w:rPr>
        <w:t>References</w:t>
      </w:r>
    </w:p>
    <w:p w14:paraId="6378FD80"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Akhter, S., Salahuddin, A. F. M., Iqbal, M., Malek, A. B. M. A., &amp; Jahan, N. (2017). </w:t>
      </w:r>
      <w:r w:rsidRPr="00AA0C97">
        <w:rPr>
          <w:rFonts w:ascii="Gill Sans MT" w:hAnsi="Gill Sans MT"/>
          <w:i/>
          <w:iCs/>
          <w:lang w:val="en-US"/>
        </w:rPr>
        <w:t>Health and occupational safety for female workers in the RMG sector of Bangladesh.</w:t>
      </w:r>
      <w:r w:rsidRPr="00AA0C97">
        <w:rPr>
          <w:rFonts w:ascii="Gill Sans MT" w:hAnsi="Gill Sans MT"/>
          <w:lang w:val="en-US"/>
        </w:rPr>
        <w:t xml:space="preserve"> </w:t>
      </w:r>
      <w:r w:rsidRPr="00AA0C97">
        <w:rPr>
          <w:rFonts w:ascii="Gill Sans MT" w:hAnsi="Gill Sans MT"/>
          <w:i/>
          <w:iCs/>
          <w:lang w:val="en-US"/>
        </w:rPr>
        <w:t>International Journal of Social Science and Economic Research, 2</w:t>
      </w:r>
      <w:r w:rsidRPr="00AA0C97">
        <w:rPr>
          <w:rFonts w:ascii="Gill Sans MT" w:hAnsi="Gill Sans MT"/>
          <w:lang w:val="en-US"/>
        </w:rPr>
        <w:t>(3), 520–534.</w:t>
      </w:r>
    </w:p>
    <w:p w14:paraId="33A21169"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Binayak, S. (2014). </w:t>
      </w:r>
      <w:r w:rsidRPr="00AA0C97">
        <w:rPr>
          <w:rFonts w:ascii="Gill Sans MT" w:hAnsi="Gill Sans MT"/>
          <w:i/>
          <w:iCs/>
          <w:lang w:val="en-US"/>
        </w:rPr>
        <w:t>Opportunity, agency, and well-being: Economic lives of female workers in the readymade garment sector.</w:t>
      </w:r>
      <w:r w:rsidRPr="00AA0C97">
        <w:rPr>
          <w:rFonts w:ascii="Gill Sans MT" w:hAnsi="Gill Sans MT"/>
          <w:lang w:val="en-US"/>
        </w:rPr>
        <w:t xml:space="preserve"> BIDS–SEEMA.</w:t>
      </w:r>
    </w:p>
    <w:p w14:paraId="6B82B0EC"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Brac University. (n.d.). </w:t>
      </w:r>
      <w:r w:rsidRPr="00AA0C97">
        <w:rPr>
          <w:rFonts w:ascii="Gill Sans MT" w:hAnsi="Gill Sans MT"/>
          <w:i/>
          <w:iCs/>
          <w:lang w:val="en-US"/>
        </w:rPr>
        <w:t>Breaking the glass ceiling: A study on the leadership role of women in the Bangladesh garment industry.</w:t>
      </w:r>
      <w:r w:rsidRPr="00AA0C97">
        <w:rPr>
          <w:rFonts w:ascii="Gill Sans MT" w:hAnsi="Gill Sans MT"/>
          <w:lang w:val="en-US"/>
        </w:rPr>
        <w:t xml:space="preserve"> Department of Economics and Social Science, Brac University. </w:t>
      </w:r>
      <w:hyperlink r:id="rId8" w:tgtFrame="_new" w:history="1">
        <w:r w:rsidRPr="00AA0C97">
          <w:rPr>
            <w:rStyle w:val="Hyperlink"/>
            <w:rFonts w:ascii="Gill Sans MT" w:hAnsi="Gill Sans MT"/>
            <w:lang w:val="en-US"/>
          </w:rPr>
          <w:t>https://dspace.bracu.ac.bd/xmlui/bitstream/handle/10361/25409/20217007_ESS.pdf?sequence=1&amp;isAllowed=y</w:t>
        </w:r>
      </w:hyperlink>
    </w:p>
    <w:p w14:paraId="0FCA4E64"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CARE Bangladesh. (2018). </w:t>
      </w:r>
      <w:r w:rsidRPr="00AA0C97">
        <w:rPr>
          <w:rFonts w:ascii="Gill Sans MT" w:hAnsi="Gill Sans MT"/>
          <w:i/>
          <w:iCs/>
          <w:lang w:val="en-US"/>
        </w:rPr>
        <w:t>Update 3C need assessment report.</w:t>
      </w:r>
      <w:r w:rsidRPr="00AA0C97">
        <w:rPr>
          <w:rFonts w:ascii="Gill Sans MT" w:hAnsi="Gill Sans MT"/>
          <w:lang w:val="en-US"/>
        </w:rPr>
        <w:t xml:space="preserve"> CARE Bangladesh.</w:t>
      </w:r>
    </w:p>
    <w:p w14:paraId="5F2E0128"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CARE Bangladesh. (2020). </w:t>
      </w:r>
      <w:r w:rsidRPr="00AA0C97">
        <w:rPr>
          <w:rFonts w:ascii="Gill Sans MT" w:hAnsi="Gill Sans MT"/>
          <w:i/>
          <w:iCs/>
          <w:lang w:val="en-US"/>
        </w:rPr>
        <w:t>Women’s leadership and empowerment in the RMG sector: Evidence from learning initiatives 2014–2020.</w:t>
      </w:r>
      <w:r w:rsidRPr="00AA0C97">
        <w:rPr>
          <w:rFonts w:ascii="Gill Sans MT" w:hAnsi="Gill Sans MT"/>
          <w:lang w:val="en-US"/>
        </w:rPr>
        <w:t xml:space="preserve"> CARE Bangladesh.</w:t>
      </w:r>
    </w:p>
    <w:p w14:paraId="02EF4988"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lastRenderedPageBreak/>
        <w:t xml:space="preserve">CARE Bangladesh. (2020). </w:t>
      </w:r>
      <w:r w:rsidRPr="00AA0C97">
        <w:rPr>
          <w:rFonts w:ascii="Gill Sans MT" w:hAnsi="Gill Sans MT"/>
          <w:i/>
          <w:iCs/>
          <w:lang w:val="en-US"/>
        </w:rPr>
        <w:t>Final RFI response to USAID/Bangladesh.</w:t>
      </w:r>
      <w:r w:rsidRPr="00AA0C97">
        <w:rPr>
          <w:rFonts w:ascii="Gill Sans MT" w:hAnsi="Gill Sans MT"/>
          <w:lang w:val="en-US"/>
        </w:rPr>
        <w:t xml:space="preserve"> CARE Bangladesh.</w:t>
      </w:r>
    </w:p>
    <w:p w14:paraId="30E48C65"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CARE &amp; Primark. (2020). </w:t>
      </w:r>
      <w:r w:rsidRPr="00AA0C97">
        <w:rPr>
          <w:rFonts w:ascii="Gill Sans MT" w:hAnsi="Gill Sans MT"/>
          <w:i/>
          <w:iCs/>
          <w:lang w:val="en-US"/>
        </w:rPr>
        <w:t>Unpaid care and the double day: Briefing paper.</w:t>
      </w:r>
      <w:r w:rsidRPr="00AA0C97">
        <w:rPr>
          <w:rFonts w:ascii="Gill Sans MT" w:hAnsi="Gill Sans MT"/>
          <w:lang w:val="en-US"/>
        </w:rPr>
        <w:t xml:space="preserve"> CARE International &amp; Primark.</w:t>
      </w:r>
    </w:p>
    <w:p w14:paraId="4AEADC0E"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Change Associates. (2016). </w:t>
      </w:r>
      <w:r w:rsidRPr="00AA0C97">
        <w:rPr>
          <w:rFonts w:ascii="Gill Sans MT" w:hAnsi="Gill Sans MT"/>
          <w:i/>
          <w:iCs/>
          <w:lang w:val="en-US"/>
        </w:rPr>
        <w:t>Baseline assessment of PEEWF project.</w:t>
      </w:r>
      <w:r w:rsidRPr="00AA0C97">
        <w:rPr>
          <w:rFonts w:ascii="Gill Sans MT" w:hAnsi="Gill Sans MT"/>
          <w:lang w:val="en-US"/>
        </w:rPr>
        <w:t xml:space="preserve"> Change Associates Bangladesh.</w:t>
      </w:r>
    </w:p>
    <w:p w14:paraId="2F08DC01"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Consiglieri Pvt. Ltd. (2018). </w:t>
      </w:r>
      <w:r w:rsidRPr="00AA0C97">
        <w:rPr>
          <w:rFonts w:ascii="Gill Sans MT" w:hAnsi="Gill Sans MT"/>
          <w:i/>
          <w:iCs/>
          <w:lang w:val="en-US"/>
        </w:rPr>
        <w:t>Endline evaluation of PEEWF project.</w:t>
      </w:r>
      <w:r w:rsidRPr="00AA0C97">
        <w:rPr>
          <w:rFonts w:ascii="Gill Sans MT" w:hAnsi="Gill Sans MT"/>
          <w:lang w:val="en-US"/>
        </w:rPr>
        <w:t xml:space="preserve"> Consiglieri Pvt. Ltd.</w:t>
      </w:r>
    </w:p>
    <w:p w14:paraId="01ECE0D1"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Elson, D., &amp; Pearson, R. (1981). </w:t>
      </w:r>
      <w:r w:rsidRPr="00AA0C97">
        <w:rPr>
          <w:rFonts w:ascii="Gill Sans MT" w:hAnsi="Gill Sans MT"/>
          <w:i/>
          <w:iCs/>
          <w:lang w:val="en-US"/>
        </w:rPr>
        <w:t>‘Nimble fingers make cheap workers’: An analysis of women’s employment in third world export manufacturing.</w:t>
      </w:r>
      <w:r w:rsidRPr="00AA0C97">
        <w:rPr>
          <w:rFonts w:ascii="Gill Sans MT" w:hAnsi="Gill Sans MT"/>
          <w:lang w:val="en-US"/>
        </w:rPr>
        <w:t xml:space="preserve"> </w:t>
      </w:r>
      <w:r w:rsidRPr="00AA0C97">
        <w:rPr>
          <w:rFonts w:ascii="Gill Sans MT" w:hAnsi="Gill Sans MT"/>
          <w:i/>
          <w:iCs/>
          <w:lang w:val="en-US"/>
        </w:rPr>
        <w:t>Feminist Review, 7</w:t>
      </w:r>
      <w:r w:rsidRPr="00AA0C97">
        <w:rPr>
          <w:rFonts w:ascii="Gill Sans MT" w:hAnsi="Gill Sans MT"/>
          <w:lang w:val="en-US"/>
        </w:rPr>
        <w:t xml:space="preserve">(1), 87–107. </w:t>
      </w:r>
      <w:hyperlink r:id="rId9" w:tgtFrame="_new" w:history="1">
        <w:r w:rsidRPr="00AA0C97">
          <w:rPr>
            <w:rStyle w:val="Hyperlink"/>
            <w:rFonts w:ascii="Gill Sans MT" w:hAnsi="Gill Sans MT"/>
            <w:lang w:val="en-US"/>
          </w:rPr>
          <w:t>https://doi.org/10.2307/1394761</w:t>
        </w:r>
      </w:hyperlink>
    </w:p>
    <w:p w14:paraId="77796C38"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International </w:t>
      </w:r>
      <w:proofErr w:type="spellStart"/>
      <w:r w:rsidRPr="00AA0C97">
        <w:rPr>
          <w:rFonts w:ascii="Gill Sans MT" w:hAnsi="Gill Sans MT"/>
          <w:lang w:val="en-US"/>
        </w:rPr>
        <w:t>Labour</w:t>
      </w:r>
      <w:proofErr w:type="spellEnd"/>
      <w:r w:rsidRPr="00AA0C97">
        <w:rPr>
          <w:rFonts w:ascii="Gill Sans MT" w:hAnsi="Gill Sans MT"/>
          <w:lang w:val="en-US"/>
        </w:rPr>
        <w:t xml:space="preserve"> Organization (ILO). (2019). </w:t>
      </w:r>
      <w:r w:rsidRPr="00AA0C97">
        <w:rPr>
          <w:rFonts w:ascii="Gill Sans MT" w:hAnsi="Gill Sans MT"/>
          <w:i/>
          <w:iCs/>
          <w:lang w:val="en-US"/>
        </w:rPr>
        <w:t>Women in business and management: The business case for change.</w:t>
      </w:r>
      <w:r w:rsidRPr="00AA0C97">
        <w:rPr>
          <w:rFonts w:ascii="Gill Sans MT" w:hAnsi="Gill Sans MT"/>
          <w:lang w:val="en-US"/>
        </w:rPr>
        <w:t xml:space="preserve"> ILO.</w:t>
      </w:r>
    </w:p>
    <w:p w14:paraId="08398654"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Islam, N., Chowdhury, R., &amp; Begum, R. (2017). </w:t>
      </w:r>
      <w:r w:rsidRPr="00AA0C97">
        <w:rPr>
          <w:rFonts w:ascii="Gill Sans MT" w:hAnsi="Gill Sans MT"/>
          <w:i/>
          <w:iCs/>
          <w:lang w:val="en-US"/>
        </w:rPr>
        <w:t>Constraints of female workers in career advancement in RMG industries of Bangladesh.</w:t>
      </w:r>
      <w:r w:rsidRPr="00AA0C97">
        <w:rPr>
          <w:rFonts w:ascii="Gill Sans MT" w:hAnsi="Gill Sans MT"/>
          <w:lang w:val="en-US"/>
        </w:rPr>
        <w:t xml:space="preserve"> </w:t>
      </w:r>
      <w:r w:rsidRPr="00AA0C97">
        <w:rPr>
          <w:rFonts w:ascii="Gill Sans MT" w:hAnsi="Gill Sans MT"/>
          <w:i/>
          <w:iCs/>
          <w:lang w:val="en-US"/>
        </w:rPr>
        <w:t>Journal of Business and Economics, 9</w:t>
      </w:r>
      <w:r w:rsidRPr="00AA0C97">
        <w:rPr>
          <w:rFonts w:ascii="Gill Sans MT" w:hAnsi="Gill Sans MT"/>
          <w:lang w:val="en-US"/>
        </w:rPr>
        <w:t>(2), 34–49.</w:t>
      </w:r>
    </w:p>
    <w:p w14:paraId="21E2F0CD"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Kabeer, N. (2012). </w:t>
      </w:r>
      <w:r w:rsidRPr="00AA0C97">
        <w:rPr>
          <w:rFonts w:ascii="Gill Sans MT" w:hAnsi="Gill Sans MT"/>
          <w:i/>
          <w:iCs/>
          <w:lang w:val="en-US"/>
        </w:rPr>
        <w:t xml:space="preserve">Women’s economic empowerment and inclusive growth: </w:t>
      </w:r>
      <w:proofErr w:type="spellStart"/>
      <w:r w:rsidRPr="00AA0C97">
        <w:rPr>
          <w:rFonts w:ascii="Gill Sans MT" w:hAnsi="Gill Sans MT"/>
          <w:i/>
          <w:iCs/>
          <w:lang w:val="en-US"/>
        </w:rPr>
        <w:t>Labour</w:t>
      </w:r>
      <w:proofErr w:type="spellEnd"/>
      <w:r w:rsidRPr="00AA0C97">
        <w:rPr>
          <w:rFonts w:ascii="Gill Sans MT" w:hAnsi="Gill Sans MT"/>
          <w:i/>
          <w:iCs/>
          <w:lang w:val="en-US"/>
        </w:rPr>
        <w:t xml:space="preserve"> markets and enterprise development.</w:t>
      </w:r>
      <w:r w:rsidRPr="00AA0C97">
        <w:rPr>
          <w:rFonts w:ascii="Gill Sans MT" w:hAnsi="Gill Sans MT"/>
          <w:lang w:val="en-US"/>
        </w:rPr>
        <w:t xml:space="preserve"> DFID &amp; IDRC.</w:t>
      </w:r>
    </w:p>
    <w:p w14:paraId="1A3CA95D"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KN. (2017). </w:t>
      </w:r>
      <w:r w:rsidRPr="00AA0C97">
        <w:rPr>
          <w:rFonts w:ascii="Gill Sans MT" w:hAnsi="Gill Sans MT"/>
          <w:i/>
          <w:iCs/>
          <w:lang w:val="en-US"/>
        </w:rPr>
        <w:t>Women workers watch report.</w:t>
      </w:r>
      <w:r w:rsidRPr="00AA0C97">
        <w:rPr>
          <w:rFonts w:ascii="Gill Sans MT" w:hAnsi="Gill Sans MT"/>
          <w:lang w:val="en-US"/>
        </w:rPr>
        <w:t xml:space="preserve"> </w:t>
      </w:r>
      <w:proofErr w:type="spellStart"/>
      <w:r w:rsidRPr="00AA0C97">
        <w:rPr>
          <w:rFonts w:ascii="Gill Sans MT" w:hAnsi="Gill Sans MT"/>
          <w:lang w:val="en-US"/>
        </w:rPr>
        <w:t>Karmojibi</w:t>
      </w:r>
      <w:proofErr w:type="spellEnd"/>
      <w:r w:rsidRPr="00AA0C97">
        <w:rPr>
          <w:rFonts w:ascii="Gill Sans MT" w:hAnsi="Gill Sans MT"/>
          <w:lang w:val="en-US"/>
        </w:rPr>
        <w:t xml:space="preserve"> </w:t>
      </w:r>
      <w:proofErr w:type="spellStart"/>
      <w:r w:rsidRPr="00AA0C97">
        <w:rPr>
          <w:rFonts w:ascii="Gill Sans MT" w:hAnsi="Gill Sans MT"/>
          <w:lang w:val="en-US"/>
        </w:rPr>
        <w:t>Nari</w:t>
      </w:r>
      <w:proofErr w:type="spellEnd"/>
      <w:r w:rsidRPr="00AA0C97">
        <w:rPr>
          <w:rFonts w:ascii="Gill Sans MT" w:hAnsi="Gill Sans MT"/>
          <w:lang w:val="en-US"/>
        </w:rPr>
        <w:t xml:space="preserve"> (KN).</w:t>
      </w:r>
    </w:p>
    <w:p w14:paraId="243A13CD"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Mahmud, M. I., Ahmed, M., &amp; Rahman, M. S. (2017). </w:t>
      </w:r>
      <w:r w:rsidRPr="00AA0C97">
        <w:rPr>
          <w:rFonts w:ascii="Gill Sans MT" w:hAnsi="Gill Sans MT"/>
          <w:i/>
          <w:iCs/>
          <w:lang w:val="en-US"/>
        </w:rPr>
        <w:t>Gender wage discrimination and its determinants: Evidence from the RMG sector of Bangladesh.</w:t>
      </w:r>
      <w:r w:rsidRPr="00AA0C97">
        <w:rPr>
          <w:rFonts w:ascii="Gill Sans MT" w:hAnsi="Gill Sans MT"/>
          <w:lang w:val="en-US"/>
        </w:rPr>
        <w:t xml:space="preserve"> </w:t>
      </w:r>
      <w:r w:rsidRPr="00AA0C97">
        <w:rPr>
          <w:rFonts w:ascii="Gill Sans MT" w:hAnsi="Gill Sans MT"/>
          <w:i/>
          <w:iCs/>
          <w:lang w:val="en-US"/>
        </w:rPr>
        <w:t>Bangladesh Development Studies, 40</w:t>
      </w:r>
      <w:r w:rsidRPr="00AA0C97">
        <w:rPr>
          <w:rFonts w:ascii="Gill Sans MT" w:hAnsi="Gill Sans MT"/>
          <w:lang w:val="en-US"/>
        </w:rPr>
        <w:t>(1), 75–102.</w:t>
      </w:r>
    </w:p>
    <w:p w14:paraId="63167018"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Nielsen Bangladesh. (2019). </w:t>
      </w:r>
      <w:r w:rsidRPr="00AA0C97">
        <w:rPr>
          <w:rFonts w:ascii="Gill Sans MT" w:hAnsi="Gill Sans MT"/>
          <w:i/>
          <w:iCs/>
          <w:lang w:val="en-US"/>
        </w:rPr>
        <w:t xml:space="preserve">Baseline survey of </w:t>
      </w:r>
      <w:proofErr w:type="spellStart"/>
      <w:r w:rsidRPr="00AA0C97">
        <w:rPr>
          <w:rFonts w:ascii="Gill Sans MT" w:hAnsi="Gill Sans MT"/>
          <w:i/>
          <w:iCs/>
          <w:lang w:val="en-US"/>
        </w:rPr>
        <w:t>EWWiB</w:t>
      </w:r>
      <w:proofErr w:type="spellEnd"/>
      <w:r w:rsidRPr="00AA0C97">
        <w:rPr>
          <w:rFonts w:ascii="Gill Sans MT" w:hAnsi="Gill Sans MT"/>
          <w:i/>
          <w:iCs/>
          <w:lang w:val="en-US"/>
        </w:rPr>
        <w:t xml:space="preserve"> project.</w:t>
      </w:r>
      <w:r w:rsidRPr="00AA0C97">
        <w:rPr>
          <w:rFonts w:ascii="Gill Sans MT" w:hAnsi="Gill Sans MT"/>
          <w:lang w:val="en-US"/>
        </w:rPr>
        <w:t xml:space="preserve"> Nielsen Bangladesh.</w:t>
      </w:r>
    </w:p>
    <w:p w14:paraId="6ED733A4" w14:textId="77777777" w:rsidR="00AA0C97" w:rsidRPr="00AA0C97" w:rsidRDefault="00AA0C97" w:rsidP="00AA0C97">
      <w:pPr>
        <w:pStyle w:val="ListParagraph"/>
        <w:numPr>
          <w:ilvl w:val="0"/>
          <w:numId w:val="5"/>
        </w:numPr>
        <w:rPr>
          <w:rFonts w:ascii="Gill Sans MT" w:hAnsi="Gill Sans MT"/>
          <w:lang w:val="en-US"/>
        </w:rPr>
      </w:pPr>
      <w:proofErr w:type="spellStart"/>
      <w:r w:rsidRPr="00AA0C97">
        <w:rPr>
          <w:rFonts w:ascii="Gill Sans MT" w:hAnsi="Gill Sans MT"/>
          <w:lang w:val="en-US"/>
        </w:rPr>
        <w:t>ResInt</w:t>
      </w:r>
      <w:proofErr w:type="spellEnd"/>
      <w:r w:rsidRPr="00AA0C97">
        <w:rPr>
          <w:rFonts w:ascii="Gill Sans MT" w:hAnsi="Gill Sans MT"/>
          <w:lang w:val="en-US"/>
        </w:rPr>
        <w:t xml:space="preserve"> Bangladesh. (2019). </w:t>
      </w:r>
      <w:r w:rsidRPr="00AA0C97">
        <w:rPr>
          <w:rFonts w:ascii="Gill Sans MT" w:hAnsi="Gill Sans MT"/>
          <w:i/>
          <w:iCs/>
          <w:lang w:val="en-US"/>
        </w:rPr>
        <w:t>KAP baseline study: Promoting workers’ wellbeing project.</w:t>
      </w:r>
      <w:r w:rsidRPr="00AA0C97">
        <w:rPr>
          <w:rFonts w:ascii="Gill Sans MT" w:hAnsi="Gill Sans MT"/>
          <w:lang w:val="en-US"/>
        </w:rPr>
        <w:t xml:space="preserve"> </w:t>
      </w:r>
      <w:proofErr w:type="spellStart"/>
      <w:r w:rsidRPr="00AA0C97">
        <w:rPr>
          <w:rFonts w:ascii="Gill Sans MT" w:hAnsi="Gill Sans MT"/>
          <w:lang w:val="en-US"/>
        </w:rPr>
        <w:t>ResInt</w:t>
      </w:r>
      <w:proofErr w:type="spellEnd"/>
      <w:r w:rsidRPr="00AA0C97">
        <w:rPr>
          <w:rFonts w:ascii="Gill Sans MT" w:hAnsi="Gill Sans MT"/>
          <w:lang w:val="en-US"/>
        </w:rPr>
        <w:t xml:space="preserve"> Bangladesh.</w:t>
      </w:r>
    </w:p>
    <w:p w14:paraId="50E4FC22"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UN Women. (2020). </w:t>
      </w:r>
      <w:r w:rsidRPr="00AA0C97">
        <w:rPr>
          <w:rFonts w:ascii="Gill Sans MT" w:hAnsi="Gill Sans MT"/>
          <w:i/>
          <w:iCs/>
          <w:lang w:val="en-US"/>
        </w:rPr>
        <w:t>Women in the changing world of work: Progress of the world’s women 2019–2020.</w:t>
      </w:r>
      <w:r w:rsidRPr="00AA0C97">
        <w:rPr>
          <w:rFonts w:ascii="Gill Sans MT" w:hAnsi="Gill Sans MT"/>
          <w:lang w:val="en-US"/>
        </w:rPr>
        <w:t xml:space="preserve"> UN Women.</w:t>
      </w:r>
    </w:p>
    <w:p w14:paraId="7BA9915E"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UN Women. (2020). </w:t>
      </w:r>
      <w:r w:rsidRPr="00AA0C97">
        <w:rPr>
          <w:rFonts w:ascii="Gill Sans MT" w:hAnsi="Gill Sans MT"/>
          <w:i/>
          <w:iCs/>
          <w:lang w:val="en-US"/>
        </w:rPr>
        <w:t>Career advancement study.</w:t>
      </w:r>
      <w:r w:rsidRPr="00AA0C97">
        <w:rPr>
          <w:rFonts w:ascii="Gill Sans MT" w:hAnsi="Gill Sans MT"/>
          <w:lang w:val="en-US"/>
        </w:rPr>
        <w:t xml:space="preserve"> UN Women.</w:t>
      </w:r>
    </w:p>
    <w:p w14:paraId="333ACE5E" w14:textId="77777777" w:rsidR="00AA0C97" w:rsidRPr="00AA0C97" w:rsidRDefault="00AA0C97" w:rsidP="00AA0C97">
      <w:pPr>
        <w:pStyle w:val="ListParagraph"/>
        <w:numPr>
          <w:ilvl w:val="0"/>
          <w:numId w:val="5"/>
        </w:numPr>
        <w:rPr>
          <w:rFonts w:ascii="Gill Sans MT" w:hAnsi="Gill Sans MT"/>
          <w:lang w:val="en-US"/>
        </w:rPr>
      </w:pPr>
      <w:r w:rsidRPr="00AA0C97">
        <w:rPr>
          <w:rFonts w:ascii="Gill Sans MT" w:hAnsi="Gill Sans MT"/>
          <w:lang w:val="en-US"/>
        </w:rPr>
        <w:t xml:space="preserve">WOW &amp; M&amp;S. (2020). </w:t>
      </w:r>
      <w:r w:rsidRPr="00AA0C97">
        <w:rPr>
          <w:rFonts w:ascii="Gill Sans MT" w:hAnsi="Gill Sans MT"/>
          <w:i/>
          <w:iCs/>
          <w:lang w:val="en-US"/>
        </w:rPr>
        <w:t>Leadership in Bangladesh garment industry: Baseline report.</w:t>
      </w:r>
      <w:r w:rsidRPr="00AA0C97">
        <w:rPr>
          <w:rFonts w:ascii="Gill Sans MT" w:hAnsi="Gill Sans MT"/>
          <w:lang w:val="en-US"/>
        </w:rPr>
        <w:t xml:space="preserve"> WOW Alliance &amp; Marks and Spencer.</w:t>
      </w:r>
    </w:p>
    <w:p w14:paraId="103CCE0F" w14:textId="77777777" w:rsidR="00BE1D2B" w:rsidRPr="00AA0C97" w:rsidRDefault="00BE1D2B">
      <w:pPr>
        <w:rPr>
          <w:rFonts w:ascii="Gill Sans MT" w:hAnsi="Gill Sans MT"/>
        </w:rPr>
      </w:pPr>
    </w:p>
    <w:p w14:paraId="07B9DAFD" w14:textId="77777777" w:rsidR="00BE1D2B" w:rsidRPr="00AA0C97" w:rsidRDefault="00BE1D2B">
      <w:pPr>
        <w:rPr>
          <w:rFonts w:ascii="Gill Sans MT" w:hAnsi="Gill Sans MT"/>
        </w:rPr>
      </w:pPr>
    </w:p>
    <w:p w14:paraId="0012BE9B" w14:textId="77777777" w:rsidR="00BE1D2B" w:rsidRPr="00AA0C97" w:rsidRDefault="00BE1D2B">
      <w:pPr>
        <w:rPr>
          <w:rFonts w:ascii="Gill Sans MT" w:hAnsi="Gill Sans MT"/>
        </w:rPr>
      </w:pPr>
    </w:p>
    <w:p w14:paraId="6A26F79A" w14:textId="77777777" w:rsidR="00BE1D2B" w:rsidRPr="00AA0C97" w:rsidRDefault="00BE1D2B">
      <w:pPr>
        <w:rPr>
          <w:rFonts w:ascii="Gill Sans MT" w:hAnsi="Gill Sans MT"/>
        </w:rPr>
      </w:pPr>
    </w:p>
    <w:p w14:paraId="73F5D118" w14:textId="77777777" w:rsidR="00BE1D2B" w:rsidRPr="00AA0C97" w:rsidRDefault="00BE1D2B">
      <w:pPr>
        <w:rPr>
          <w:rFonts w:ascii="Gill Sans MT" w:hAnsi="Gill Sans MT"/>
        </w:rPr>
      </w:pPr>
    </w:p>
    <w:p w14:paraId="386380C0" w14:textId="77777777" w:rsidR="00BE1D2B" w:rsidRPr="00AA0C97" w:rsidRDefault="00BE1D2B">
      <w:pPr>
        <w:rPr>
          <w:rFonts w:ascii="Gill Sans MT" w:hAnsi="Gill Sans MT"/>
        </w:rPr>
      </w:pPr>
    </w:p>
    <w:p w14:paraId="122B9773" w14:textId="77777777" w:rsidR="00BE1D2B" w:rsidRPr="00AA0C97" w:rsidRDefault="00BE1D2B">
      <w:pPr>
        <w:rPr>
          <w:rFonts w:ascii="Gill Sans MT" w:hAnsi="Gill Sans MT"/>
        </w:rPr>
      </w:pPr>
    </w:p>
    <w:p w14:paraId="2D5DE262" w14:textId="77777777" w:rsidR="00BE1D2B" w:rsidRPr="00AA0C97" w:rsidRDefault="00BE1D2B">
      <w:pPr>
        <w:rPr>
          <w:rFonts w:ascii="Gill Sans MT" w:hAnsi="Gill Sans MT"/>
        </w:rPr>
      </w:pPr>
    </w:p>
    <w:sectPr w:rsidR="00BE1D2B" w:rsidRPr="00AA0C9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124E3" w14:textId="77777777" w:rsidR="00AC529F" w:rsidRDefault="00AC529F" w:rsidP="00D72644">
      <w:pPr>
        <w:spacing w:after="0" w:line="240" w:lineRule="auto"/>
      </w:pPr>
      <w:r>
        <w:separator/>
      </w:r>
    </w:p>
  </w:endnote>
  <w:endnote w:type="continuationSeparator" w:id="0">
    <w:p w14:paraId="796760C1" w14:textId="77777777" w:rsidR="00AC529F" w:rsidRDefault="00AC529F" w:rsidP="00D72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1893B72A-0602-4B08-A6A5-A826102A0359}"/>
    <w:embedBold r:id="rId2" w:fontKey="{88CEB5A4-9AD3-46AF-8D26-022ABFE1C8AE}"/>
    <w:embedItalic r:id="rId3" w:fontKey="{D1A2FB11-033C-4E33-84A9-F078FDA33304}"/>
  </w:font>
  <w:font w:name="Play">
    <w:charset w:val="00"/>
    <w:family w:val="auto"/>
    <w:pitch w:val="default"/>
    <w:embedRegular r:id="rId4" w:fontKey="{B992A4E0-3C6D-4B18-A754-827D3A5E8C7E}"/>
  </w:font>
  <w:font w:name="Aptos Display">
    <w:charset w:val="00"/>
    <w:family w:val="swiss"/>
    <w:pitch w:val="variable"/>
    <w:sig w:usb0="20000287" w:usb1="00000003" w:usb2="00000000" w:usb3="00000000" w:csb0="0000019F" w:csb1="00000000"/>
    <w:embedRegular r:id="rId5" w:fontKey="{D5332A2E-3D41-4B0E-83F3-B5E2D6F877CA}"/>
  </w:font>
  <w:font w:name="Gill Sans MT">
    <w:panose1 w:val="020B0502020104020203"/>
    <w:charset w:val="00"/>
    <w:family w:val="swiss"/>
    <w:pitch w:val="variable"/>
    <w:sig w:usb0="00000007" w:usb1="00000000" w:usb2="00000000" w:usb3="00000000" w:csb0="00000003" w:csb1="00000000"/>
    <w:embedRegular r:id="rId6" w:fontKey="{7FB60E7F-B28E-441A-ABEF-B935ED1618C3}"/>
    <w:embedBold r:id="rId7" w:fontKey="{967E416A-3AA8-4CFD-B8C7-C3E9D1259617}"/>
    <w:embedItalic r:id="rId8" w:fontKey="{8792FF64-1085-4165-8D54-62B257443EA6}"/>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embedRegular r:id="rId9" w:fontKey="{B8DF6FDA-256D-48F1-9BE4-EA87094971FF}"/>
  </w:font>
  <w:font w:name="Trebuchet MS">
    <w:panose1 w:val="020B0603020202020204"/>
    <w:charset w:val="00"/>
    <w:family w:val="swiss"/>
    <w:pitch w:val="variable"/>
    <w:sig w:usb0="00000687" w:usb1="00000000" w:usb2="00000000" w:usb3="00000000" w:csb0="0000009F" w:csb1="00000000"/>
    <w:embedRegular r:id="rId10" w:fontKey="{B0C5B763-A07B-43A0-B48E-7219EA35A886}"/>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11B3" w14:textId="77777777" w:rsidR="00D72644" w:rsidRDefault="00D72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8AFD" w14:textId="77777777" w:rsidR="00D72644" w:rsidRDefault="00D726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B0623" w14:textId="77777777" w:rsidR="00D72644" w:rsidRDefault="00D72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C3648D" w14:textId="77777777" w:rsidR="00AC529F" w:rsidRDefault="00AC529F" w:rsidP="00D72644">
      <w:pPr>
        <w:spacing w:after="0" w:line="240" w:lineRule="auto"/>
      </w:pPr>
      <w:r>
        <w:separator/>
      </w:r>
    </w:p>
  </w:footnote>
  <w:footnote w:type="continuationSeparator" w:id="0">
    <w:p w14:paraId="57CA2BC7" w14:textId="77777777" w:rsidR="00AC529F" w:rsidRDefault="00AC529F" w:rsidP="00D72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A47A" w14:textId="156227D1" w:rsidR="00D72644" w:rsidRDefault="00D72644">
    <w:pPr>
      <w:pStyle w:val="Header"/>
    </w:pPr>
    <w:r>
      <w:rPr>
        <w:noProof/>
      </w:rPr>
      <w:pict w14:anchorId="1C26BE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17C9" w14:textId="10E4C60F" w:rsidR="00D72644" w:rsidRDefault="00D72644">
    <w:pPr>
      <w:pStyle w:val="Header"/>
    </w:pPr>
    <w:r>
      <w:rPr>
        <w:noProof/>
      </w:rPr>
      <w:pict w14:anchorId="3EE922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43FA2" w14:textId="111EB932" w:rsidR="00D72644" w:rsidRDefault="00D72644">
    <w:pPr>
      <w:pStyle w:val="Header"/>
    </w:pPr>
    <w:r>
      <w:rPr>
        <w:noProof/>
      </w:rPr>
      <w:pict w14:anchorId="19D4BB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4750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512E"/>
    <w:multiLevelType w:val="hybridMultilevel"/>
    <w:tmpl w:val="3E8E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03076"/>
    <w:multiLevelType w:val="multilevel"/>
    <w:tmpl w:val="D2F46B8A"/>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5338D2"/>
    <w:multiLevelType w:val="multilevel"/>
    <w:tmpl w:val="0342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242AF4"/>
    <w:multiLevelType w:val="hybridMultilevel"/>
    <w:tmpl w:val="428C4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8C74A2"/>
    <w:multiLevelType w:val="hybridMultilevel"/>
    <w:tmpl w:val="524A3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A1C48"/>
    <w:multiLevelType w:val="hybridMultilevel"/>
    <w:tmpl w:val="D24AEE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73117"/>
    <w:multiLevelType w:val="multilevel"/>
    <w:tmpl w:val="04FC8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7A5B26"/>
    <w:multiLevelType w:val="hybridMultilevel"/>
    <w:tmpl w:val="C204C8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D2B"/>
    <w:rsid w:val="00066EBC"/>
    <w:rsid w:val="00151DD9"/>
    <w:rsid w:val="00171500"/>
    <w:rsid w:val="00385AEE"/>
    <w:rsid w:val="003910AE"/>
    <w:rsid w:val="003F5CB9"/>
    <w:rsid w:val="004C79BE"/>
    <w:rsid w:val="006A4A92"/>
    <w:rsid w:val="008819A7"/>
    <w:rsid w:val="00AA0C97"/>
    <w:rsid w:val="00AA4FA1"/>
    <w:rsid w:val="00AC529F"/>
    <w:rsid w:val="00B91056"/>
    <w:rsid w:val="00BA3D6F"/>
    <w:rsid w:val="00BE1D2B"/>
    <w:rsid w:val="00C430E9"/>
    <w:rsid w:val="00C705F5"/>
    <w:rsid w:val="00CC46A6"/>
    <w:rsid w:val="00D36132"/>
    <w:rsid w:val="00D72644"/>
    <w:rsid w:val="00DF4257"/>
    <w:rsid w:val="00E7010A"/>
    <w:rsid w:val="00EB7481"/>
    <w:rsid w:val="00F8302D"/>
    <w:rsid w:val="00F90479"/>
    <w:rsid w:val="00FD3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357995"/>
  <w15:docId w15:val="{8458D702-E57A-43FB-B916-C0A028EE0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6D3D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D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D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6D3D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3D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3D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D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D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D7A"/>
    <w:rPr>
      <w:rFonts w:eastAsiaTheme="majorEastAsia" w:cstheme="majorBidi"/>
      <w:color w:val="272727" w:themeColor="text1" w:themeTint="D8"/>
    </w:rPr>
  </w:style>
  <w:style w:type="character" w:customStyle="1" w:styleId="TitleChar">
    <w:name w:val="Title Char"/>
    <w:basedOn w:val="DefaultParagraphFont"/>
    <w:link w:val="Title"/>
    <w:uiPriority w:val="10"/>
    <w:rsid w:val="006D3D7A"/>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6D3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D7A"/>
    <w:pPr>
      <w:spacing w:before="160"/>
      <w:jc w:val="center"/>
    </w:pPr>
    <w:rPr>
      <w:i/>
      <w:iCs/>
      <w:color w:val="404040" w:themeColor="text1" w:themeTint="BF"/>
    </w:rPr>
  </w:style>
  <w:style w:type="character" w:customStyle="1" w:styleId="QuoteChar">
    <w:name w:val="Quote Char"/>
    <w:basedOn w:val="DefaultParagraphFont"/>
    <w:link w:val="Quote"/>
    <w:uiPriority w:val="29"/>
    <w:rsid w:val="006D3D7A"/>
    <w:rPr>
      <w:i/>
      <w:iCs/>
      <w:color w:val="404040" w:themeColor="text1" w:themeTint="BF"/>
    </w:rPr>
  </w:style>
  <w:style w:type="paragraph" w:styleId="ListParagraph">
    <w:name w:val="List Paragraph"/>
    <w:basedOn w:val="Normal"/>
    <w:uiPriority w:val="34"/>
    <w:qFormat/>
    <w:rsid w:val="006D3D7A"/>
    <w:pPr>
      <w:ind w:left="720"/>
      <w:contextualSpacing/>
    </w:pPr>
  </w:style>
  <w:style w:type="character" w:styleId="IntenseEmphasis">
    <w:name w:val="Intense Emphasis"/>
    <w:basedOn w:val="DefaultParagraphFont"/>
    <w:uiPriority w:val="21"/>
    <w:qFormat/>
    <w:rsid w:val="006D3D7A"/>
    <w:rPr>
      <w:i/>
      <w:iCs/>
      <w:color w:val="0F4761" w:themeColor="accent1" w:themeShade="BF"/>
    </w:rPr>
  </w:style>
  <w:style w:type="paragraph" w:styleId="IntenseQuote">
    <w:name w:val="Intense Quote"/>
    <w:basedOn w:val="Normal"/>
    <w:next w:val="Normal"/>
    <w:link w:val="IntenseQuoteChar"/>
    <w:uiPriority w:val="30"/>
    <w:qFormat/>
    <w:rsid w:val="006D3D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D7A"/>
    <w:rPr>
      <w:i/>
      <w:iCs/>
      <w:color w:val="0F4761" w:themeColor="accent1" w:themeShade="BF"/>
    </w:rPr>
  </w:style>
  <w:style w:type="character" w:styleId="IntenseReference">
    <w:name w:val="Intense Reference"/>
    <w:basedOn w:val="DefaultParagraphFont"/>
    <w:uiPriority w:val="32"/>
    <w:qFormat/>
    <w:rsid w:val="006D3D7A"/>
    <w:rPr>
      <w:b/>
      <w:bCs/>
      <w:smallCaps/>
      <w:color w:val="0F4761"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A0C97"/>
    <w:rPr>
      <w:color w:val="467886" w:themeColor="hyperlink"/>
      <w:u w:val="single"/>
    </w:rPr>
  </w:style>
  <w:style w:type="character" w:styleId="UnresolvedMention">
    <w:name w:val="Unresolved Mention"/>
    <w:basedOn w:val="DefaultParagraphFont"/>
    <w:uiPriority w:val="99"/>
    <w:semiHidden/>
    <w:unhideWhenUsed/>
    <w:rsid w:val="00AA0C97"/>
    <w:rPr>
      <w:color w:val="605E5C"/>
      <w:shd w:val="clear" w:color="auto" w:fill="E1DFDD"/>
    </w:rPr>
  </w:style>
  <w:style w:type="table" w:styleId="TableGrid">
    <w:name w:val="Table Grid"/>
    <w:basedOn w:val="TableNormal"/>
    <w:uiPriority w:val="39"/>
    <w:rsid w:val="00AA0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2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644"/>
  </w:style>
  <w:style w:type="paragraph" w:styleId="Footer">
    <w:name w:val="footer"/>
    <w:basedOn w:val="Normal"/>
    <w:link w:val="FooterChar"/>
    <w:uiPriority w:val="99"/>
    <w:unhideWhenUsed/>
    <w:rsid w:val="00D72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space.bracu.ac.bd/xmlui/bitstream/handle/10361/25409/20217007_ESS.pdf?sequence=1&amp;isAllowed=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2307/1394761"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2kgsFnZAsYPWowj1UNHKZwyXjQ==">CgMxLjAyDmguOTkxdmYwbHQwYWozOAByITFiWXl3YXl6bXZDNi04OUp6NTFWcnplZnN0bHdqX3FFOA==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8241</Words>
  <Characters>46977</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Amitav Kundu</dc:creator>
  <cp:lastModifiedBy>SDI 1180</cp:lastModifiedBy>
  <cp:revision>24</cp:revision>
  <dcterms:created xsi:type="dcterms:W3CDTF">2025-10-12T16:14:00Z</dcterms:created>
  <dcterms:modified xsi:type="dcterms:W3CDTF">2025-10-15T12:05:00Z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0c10fa1b-dc70-4483-b7c6-6d06a604a012</vt:lpwstr>
  </property>
</Properties>
</file>