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AF58F" w14:textId="77777777" w:rsidR="00D32422" w:rsidRDefault="004A0B6E">
      <w:pPr>
        <w:rPr>
          <w:rFonts w:eastAsia="Calibri"/>
          <w:b/>
          <w:bCs/>
          <w:sz w:val="23"/>
          <w:szCs w:val="23"/>
        </w:rPr>
      </w:pPr>
      <w:r>
        <w:rPr>
          <w:rFonts w:eastAsia="Calibri"/>
          <w:b/>
          <w:bCs/>
          <w:sz w:val="23"/>
          <w:szCs w:val="23"/>
        </w:rPr>
        <w:t>Evaluation of nutrient application and drones sprayed pesticides (fungicides and insecticides) on the disease severity of major diseases of paddy</w:t>
      </w:r>
    </w:p>
    <w:p w14:paraId="7854FE45" w14:textId="77777777" w:rsidR="00D32422" w:rsidRDefault="00D32422">
      <w:pPr>
        <w:jc w:val="both"/>
        <w:rPr>
          <w:rFonts w:eastAsia="Calibri"/>
          <w:b/>
          <w:bCs/>
          <w:sz w:val="23"/>
          <w:szCs w:val="23"/>
        </w:rPr>
      </w:pPr>
    </w:p>
    <w:p w14:paraId="6FAB8C42" w14:textId="14B6A8DA" w:rsidR="00D32422" w:rsidRDefault="004A0B6E">
      <w:pPr>
        <w:jc w:val="both"/>
        <w:rPr>
          <w:b/>
          <w:bCs/>
          <w:color w:val="000000"/>
          <w:sz w:val="23"/>
          <w:szCs w:val="23"/>
        </w:rPr>
      </w:pPr>
      <w:r>
        <w:rPr>
          <w:b/>
          <w:bCs/>
          <w:color w:val="000000"/>
          <w:sz w:val="23"/>
          <w:szCs w:val="23"/>
        </w:rPr>
        <w:t>Abstract</w:t>
      </w:r>
    </w:p>
    <w:p w14:paraId="3E787CA0" w14:textId="77777777" w:rsidR="00835012" w:rsidRDefault="00835012">
      <w:pPr>
        <w:jc w:val="both"/>
        <w:rPr>
          <w:b/>
          <w:bCs/>
          <w:color w:val="000000"/>
          <w:sz w:val="23"/>
          <w:szCs w:val="23"/>
        </w:rPr>
      </w:pPr>
    </w:p>
    <w:p w14:paraId="2330AF19" w14:textId="2F51E044" w:rsidR="00D32422" w:rsidRDefault="004A0B6E">
      <w:pPr>
        <w:tabs>
          <w:tab w:val="left" w:pos="939"/>
        </w:tabs>
        <w:jc w:val="both"/>
        <w:rPr>
          <w:sz w:val="23"/>
          <w:szCs w:val="23"/>
        </w:rPr>
      </w:pPr>
      <w:r>
        <w:rPr>
          <w:sz w:val="23"/>
          <w:szCs w:val="23"/>
        </w:rPr>
        <w:t xml:space="preserve">A field investigation was conducted to assess the impact of nutrient application and pesticide delivery methods on the severity of brown spot disease in rice. Results revealed that at 30 and 60 DAT, application of 100% RDF recorded the lowest disease severity (17.78% and 31.10%, respectively), performing on par with 50% RDF and 150% RDF, while maximum severity was observed under control. Evaluation of pesticide application methods showed that drone-based spraying was consistently superior to knapsack spraying. At the maximum </w:t>
      </w:r>
      <w:proofErr w:type="spellStart"/>
      <w:r>
        <w:rPr>
          <w:sz w:val="23"/>
          <w:szCs w:val="23"/>
        </w:rPr>
        <w:t>tillering</w:t>
      </w:r>
      <w:proofErr w:type="spellEnd"/>
      <w:r>
        <w:rPr>
          <w:sz w:val="23"/>
          <w:szCs w:val="23"/>
        </w:rPr>
        <w:t xml:space="preserve"> stage, drone-applied tebuconazole + </w:t>
      </w:r>
      <w:proofErr w:type="spellStart"/>
      <w:r>
        <w:rPr>
          <w:sz w:val="23"/>
          <w:szCs w:val="23"/>
        </w:rPr>
        <w:t>trifloxystrobin</w:t>
      </w:r>
      <w:proofErr w:type="spellEnd"/>
      <w:r>
        <w:rPr>
          <w:sz w:val="23"/>
          <w:szCs w:val="23"/>
        </w:rPr>
        <w:t xml:space="preserve"> and </w:t>
      </w:r>
      <w:proofErr w:type="spellStart"/>
      <w:r>
        <w:rPr>
          <w:sz w:val="23"/>
          <w:szCs w:val="23"/>
        </w:rPr>
        <w:t>isocycloseram</w:t>
      </w:r>
      <w:proofErr w:type="spellEnd"/>
      <w:r>
        <w:rPr>
          <w:sz w:val="23"/>
          <w:szCs w:val="23"/>
        </w:rPr>
        <w:t xml:space="preserve"> recorded the lowest PDI (1.11% at 7 DAS and 0.37% at 14 DAS), compared to higher values in knapsack spraying. Similarly, at the booting stage, drone-applied </w:t>
      </w:r>
      <w:proofErr w:type="spellStart"/>
      <w:r>
        <w:rPr>
          <w:sz w:val="23"/>
          <w:szCs w:val="23"/>
        </w:rPr>
        <w:t>picosystrobin</w:t>
      </w:r>
      <w:proofErr w:type="spellEnd"/>
      <w:r>
        <w:rPr>
          <w:sz w:val="23"/>
          <w:szCs w:val="23"/>
        </w:rPr>
        <w:t xml:space="preserve"> + propiconazole and </w:t>
      </w:r>
      <w:proofErr w:type="spellStart"/>
      <w:r>
        <w:rPr>
          <w:sz w:val="23"/>
          <w:szCs w:val="23"/>
        </w:rPr>
        <w:t>chlorantranili</w:t>
      </w:r>
      <w:bookmarkStart w:id="0" w:name="_GoBack"/>
      <w:bookmarkEnd w:id="0"/>
      <w:r>
        <w:rPr>
          <w:sz w:val="23"/>
          <w:szCs w:val="23"/>
        </w:rPr>
        <w:t>prole</w:t>
      </w:r>
      <w:proofErr w:type="spellEnd"/>
      <w:r>
        <w:rPr>
          <w:sz w:val="23"/>
          <w:szCs w:val="23"/>
        </w:rPr>
        <w:t xml:space="preserve"> significantly reduced disease severity compared to knapsack application. Overall, the findings highlight that balanced nutrient management combined with drone-based pesticide spraying effectively minimizes brown spot incidence in rice.</w:t>
      </w:r>
    </w:p>
    <w:p w14:paraId="731557E2" w14:textId="77777777" w:rsidR="00835012" w:rsidRDefault="00835012">
      <w:pPr>
        <w:tabs>
          <w:tab w:val="left" w:pos="939"/>
        </w:tabs>
        <w:jc w:val="both"/>
        <w:rPr>
          <w:sz w:val="23"/>
          <w:szCs w:val="23"/>
        </w:rPr>
      </w:pPr>
    </w:p>
    <w:p w14:paraId="1DBA13F2" w14:textId="14D9685F" w:rsidR="00D32422" w:rsidRDefault="004A0B6E">
      <w:pPr>
        <w:tabs>
          <w:tab w:val="left" w:pos="939"/>
        </w:tabs>
        <w:jc w:val="both"/>
        <w:rPr>
          <w:b/>
          <w:bCs/>
          <w:sz w:val="23"/>
          <w:szCs w:val="23"/>
        </w:rPr>
      </w:pPr>
      <w:r>
        <w:rPr>
          <w:b/>
          <w:bCs/>
          <w:sz w:val="23"/>
          <w:szCs w:val="23"/>
        </w:rPr>
        <w:t>Introduction</w:t>
      </w:r>
    </w:p>
    <w:p w14:paraId="7385D44F" w14:textId="77777777" w:rsidR="00835012" w:rsidRDefault="00835012">
      <w:pPr>
        <w:tabs>
          <w:tab w:val="left" w:pos="939"/>
        </w:tabs>
        <w:jc w:val="both"/>
        <w:rPr>
          <w:b/>
          <w:bCs/>
          <w:sz w:val="23"/>
          <w:szCs w:val="23"/>
        </w:rPr>
      </w:pPr>
    </w:p>
    <w:p w14:paraId="069BF7CB" w14:textId="77777777" w:rsidR="00D32422" w:rsidRDefault="004A0B6E">
      <w:pPr>
        <w:tabs>
          <w:tab w:val="left" w:pos="939"/>
        </w:tabs>
        <w:jc w:val="both"/>
        <w:rPr>
          <w:color w:val="000000"/>
          <w:sz w:val="23"/>
          <w:szCs w:val="23"/>
        </w:rPr>
      </w:pPr>
      <w:r>
        <w:rPr>
          <w:color w:val="000000"/>
          <w:sz w:val="23"/>
          <w:szCs w:val="23"/>
        </w:rPr>
        <w:t>Rice (</w:t>
      </w:r>
      <w:r>
        <w:rPr>
          <w:i/>
          <w:iCs/>
          <w:color w:val="000000"/>
          <w:sz w:val="23"/>
          <w:szCs w:val="23"/>
        </w:rPr>
        <w:t>Oryza sativa</w:t>
      </w:r>
      <w:r>
        <w:rPr>
          <w:color w:val="000000"/>
          <w:sz w:val="23"/>
          <w:szCs w:val="23"/>
        </w:rPr>
        <w:t xml:space="preserve"> L.) is the primary staple food for nearly 60% of the global population. In India, it covers about 23.3% of the gross cropped area, contributing 43% of total food grain production and 46% of cereal output. India holds the world’s largest rice cultivation area and ranks second in production after China. During 2023-24, rice cultivation spanned 47.82 </w:t>
      </w:r>
      <w:proofErr w:type="spellStart"/>
      <w:r>
        <w:rPr>
          <w:color w:val="000000"/>
          <w:sz w:val="23"/>
          <w:szCs w:val="23"/>
        </w:rPr>
        <w:t>MHa</w:t>
      </w:r>
      <w:proofErr w:type="spellEnd"/>
      <w:r>
        <w:rPr>
          <w:color w:val="000000"/>
          <w:sz w:val="23"/>
          <w:szCs w:val="23"/>
        </w:rPr>
        <w:t xml:space="preserve"> with a production of 137.82 MT, increasing to 51.42 </w:t>
      </w:r>
      <w:proofErr w:type="spellStart"/>
      <w:r>
        <w:rPr>
          <w:color w:val="000000"/>
          <w:sz w:val="23"/>
          <w:szCs w:val="23"/>
        </w:rPr>
        <w:t>MHa</w:t>
      </w:r>
      <w:proofErr w:type="spellEnd"/>
      <w:r>
        <w:rPr>
          <w:color w:val="000000"/>
          <w:sz w:val="23"/>
          <w:szCs w:val="23"/>
        </w:rPr>
        <w:t xml:space="preserve"> and 149.07 MT in 2024-25, with productivity around 28.9 quintals/ha (Agricultural Statistics, Ministry of Agriculture, 2025).</w:t>
      </w:r>
      <w:r>
        <w:rPr>
          <w:b/>
          <w:bCs/>
          <w:sz w:val="23"/>
          <w:szCs w:val="23"/>
        </w:rPr>
        <w:t xml:space="preserve"> </w:t>
      </w:r>
      <w:r>
        <w:rPr>
          <w:color w:val="000000"/>
          <w:sz w:val="23"/>
          <w:szCs w:val="23"/>
        </w:rPr>
        <w:t xml:space="preserve">Unmanned Aerial Vehicles (UAVs) are revolutionizing crop protection by ensuring efficient pesticide application, covering 0.8–2.8 hectares per flight (Lan and Wang, 2018). UAV spraying offers uniform coverage, reduced chemical use, minimized farmer exposure, and improved environmental sustainability (Chen </w:t>
      </w:r>
      <w:r>
        <w:rPr>
          <w:i/>
          <w:iCs/>
          <w:color w:val="000000"/>
          <w:sz w:val="23"/>
          <w:szCs w:val="23"/>
        </w:rPr>
        <w:t>et al</w:t>
      </w:r>
      <w:r>
        <w:rPr>
          <w:color w:val="000000"/>
          <w:sz w:val="23"/>
          <w:szCs w:val="23"/>
        </w:rPr>
        <w:t xml:space="preserve">., 2022). India’s drone market is projected to reach $1.81 billion by FY 2026, supported by the Government’s Drone Rules 2021 (BIS). Nutrient management also plays a critical role in disease prevention. Optimal NPK fertilization reduces brown spot incidence and enhances plant defense (Huber &amp; Jeff, 2012, </w:t>
      </w:r>
      <w:proofErr w:type="spellStart"/>
      <w:r>
        <w:rPr>
          <w:color w:val="000000"/>
          <w:sz w:val="23"/>
          <w:szCs w:val="23"/>
        </w:rPr>
        <w:t>Ahangar</w:t>
      </w:r>
      <w:proofErr w:type="spellEnd"/>
      <w:r>
        <w:rPr>
          <w:color w:val="000000"/>
          <w:sz w:val="23"/>
          <w:szCs w:val="23"/>
        </w:rPr>
        <w:t xml:space="preserve">, 2013). Proper nutrient balance improves resistance to pathogens and boosts yield (Ben Mohamed </w:t>
      </w:r>
      <w:r>
        <w:rPr>
          <w:i/>
          <w:iCs/>
          <w:color w:val="000000"/>
          <w:sz w:val="23"/>
          <w:szCs w:val="23"/>
        </w:rPr>
        <w:t>et al</w:t>
      </w:r>
      <w:r>
        <w:rPr>
          <w:color w:val="000000"/>
          <w:sz w:val="23"/>
          <w:szCs w:val="23"/>
        </w:rPr>
        <w:t>., 2000). Cultural practices, including adjustments in nitrogen and potassium application, are essential for sustainable disease management and crop health.</w:t>
      </w:r>
    </w:p>
    <w:p w14:paraId="287DE829" w14:textId="77777777" w:rsidR="00D32422" w:rsidRDefault="00D32422">
      <w:pPr>
        <w:tabs>
          <w:tab w:val="left" w:pos="939"/>
        </w:tabs>
        <w:jc w:val="both"/>
        <w:rPr>
          <w:b/>
          <w:bCs/>
          <w:sz w:val="23"/>
          <w:szCs w:val="23"/>
        </w:rPr>
      </w:pPr>
    </w:p>
    <w:p w14:paraId="4D632630" w14:textId="77777777" w:rsidR="00835012" w:rsidRDefault="00835012">
      <w:pPr>
        <w:tabs>
          <w:tab w:val="left" w:pos="939"/>
        </w:tabs>
        <w:jc w:val="both"/>
        <w:rPr>
          <w:b/>
          <w:bCs/>
          <w:sz w:val="23"/>
          <w:szCs w:val="23"/>
        </w:rPr>
      </w:pPr>
    </w:p>
    <w:p w14:paraId="3D27309A" w14:textId="77777777" w:rsidR="00835012" w:rsidRDefault="00835012">
      <w:pPr>
        <w:tabs>
          <w:tab w:val="left" w:pos="939"/>
        </w:tabs>
        <w:jc w:val="both"/>
        <w:rPr>
          <w:b/>
          <w:bCs/>
          <w:sz w:val="23"/>
          <w:szCs w:val="23"/>
        </w:rPr>
      </w:pPr>
    </w:p>
    <w:p w14:paraId="0BC65A49" w14:textId="77777777" w:rsidR="00835012" w:rsidRDefault="00835012">
      <w:pPr>
        <w:tabs>
          <w:tab w:val="left" w:pos="939"/>
        </w:tabs>
        <w:jc w:val="both"/>
        <w:rPr>
          <w:b/>
          <w:bCs/>
          <w:sz w:val="23"/>
          <w:szCs w:val="23"/>
        </w:rPr>
      </w:pPr>
    </w:p>
    <w:p w14:paraId="4A80256E" w14:textId="77777777" w:rsidR="00835012" w:rsidRDefault="00835012">
      <w:pPr>
        <w:tabs>
          <w:tab w:val="left" w:pos="939"/>
        </w:tabs>
        <w:jc w:val="both"/>
        <w:rPr>
          <w:b/>
          <w:bCs/>
          <w:sz w:val="23"/>
          <w:szCs w:val="23"/>
        </w:rPr>
      </w:pPr>
    </w:p>
    <w:p w14:paraId="030687AB" w14:textId="77777777" w:rsidR="00835012" w:rsidRDefault="00835012">
      <w:pPr>
        <w:tabs>
          <w:tab w:val="left" w:pos="939"/>
        </w:tabs>
        <w:jc w:val="both"/>
        <w:rPr>
          <w:b/>
          <w:bCs/>
          <w:sz w:val="23"/>
          <w:szCs w:val="23"/>
        </w:rPr>
      </w:pPr>
    </w:p>
    <w:p w14:paraId="127AAD47" w14:textId="77777777" w:rsidR="00835012" w:rsidRDefault="00835012">
      <w:pPr>
        <w:tabs>
          <w:tab w:val="left" w:pos="939"/>
        </w:tabs>
        <w:jc w:val="both"/>
        <w:rPr>
          <w:b/>
          <w:bCs/>
          <w:sz w:val="23"/>
          <w:szCs w:val="23"/>
        </w:rPr>
      </w:pPr>
    </w:p>
    <w:p w14:paraId="01403654" w14:textId="075639CA" w:rsidR="00D32422" w:rsidRDefault="004A0B6E">
      <w:pPr>
        <w:tabs>
          <w:tab w:val="left" w:pos="939"/>
        </w:tabs>
        <w:jc w:val="both"/>
        <w:rPr>
          <w:b/>
          <w:bCs/>
          <w:sz w:val="23"/>
          <w:szCs w:val="23"/>
        </w:rPr>
      </w:pPr>
      <w:r>
        <w:rPr>
          <w:b/>
          <w:bCs/>
          <w:sz w:val="23"/>
          <w:szCs w:val="23"/>
        </w:rPr>
        <w:t>Material and Methods</w:t>
      </w:r>
    </w:p>
    <w:p w14:paraId="11F3A851" w14:textId="77777777" w:rsidR="00835012" w:rsidRDefault="00835012">
      <w:pPr>
        <w:tabs>
          <w:tab w:val="left" w:pos="939"/>
        </w:tabs>
        <w:jc w:val="both"/>
        <w:rPr>
          <w:b/>
          <w:bCs/>
          <w:sz w:val="23"/>
          <w:szCs w:val="23"/>
        </w:rPr>
      </w:pPr>
    </w:p>
    <w:p w14:paraId="1770E84B" w14:textId="4B8CEC2A" w:rsidR="00D32422" w:rsidRDefault="004A0B6E">
      <w:pPr>
        <w:tabs>
          <w:tab w:val="left" w:pos="939"/>
        </w:tabs>
        <w:jc w:val="both"/>
        <w:rPr>
          <w:b/>
          <w:bCs/>
          <w:sz w:val="23"/>
          <w:szCs w:val="23"/>
        </w:rPr>
      </w:pPr>
      <w:r>
        <w:rPr>
          <w:b/>
          <w:bCs/>
          <w:sz w:val="23"/>
          <w:szCs w:val="23"/>
        </w:rPr>
        <w:t xml:space="preserve">Evaluation of nutrient application on the disease severity of major disease </w:t>
      </w:r>
      <w:r>
        <w:rPr>
          <w:b/>
          <w:bCs/>
          <w:i/>
          <w:iCs/>
          <w:sz w:val="23"/>
          <w:szCs w:val="23"/>
        </w:rPr>
        <w:t>i.e.</w:t>
      </w:r>
      <w:r>
        <w:rPr>
          <w:b/>
          <w:bCs/>
          <w:sz w:val="23"/>
          <w:szCs w:val="23"/>
        </w:rPr>
        <w:t xml:space="preserve"> brown spot of paddy</w:t>
      </w:r>
    </w:p>
    <w:p w14:paraId="784CDEB2" w14:textId="77777777" w:rsidR="00835012" w:rsidRDefault="00835012">
      <w:pPr>
        <w:tabs>
          <w:tab w:val="left" w:pos="939"/>
        </w:tabs>
        <w:jc w:val="both"/>
        <w:rPr>
          <w:sz w:val="23"/>
          <w:szCs w:val="23"/>
        </w:rPr>
      </w:pPr>
    </w:p>
    <w:p w14:paraId="618C4C6D" w14:textId="77777777" w:rsidR="00D32422" w:rsidRDefault="004A0B6E">
      <w:pPr>
        <w:tabs>
          <w:tab w:val="left" w:pos="939"/>
        </w:tabs>
        <w:jc w:val="both"/>
        <w:rPr>
          <w:color w:val="000000"/>
          <w:kern w:val="24"/>
          <w:sz w:val="23"/>
          <w:szCs w:val="23"/>
        </w:rPr>
      </w:pPr>
      <w:r>
        <w:rPr>
          <w:color w:val="000000"/>
          <w:kern w:val="24"/>
          <w:sz w:val="23"/>
          <w:szCs w:val="23"/>
        </w:rPr>
        <w:t xml:space="preserve">To evaluate the impact of varying NPK fertilizer levels on disease incidence, a field experiment was conducted at the IGKV Raipur Farm. The study included five NPK treatment levels the recommended dose (120:60:40 kg/ha), 50%, 100%, 150% of the recommended dose, 100% N and a control (no NPK). </w:t>
      </w:r>
    </w:p>
    <w:p w14:paraId="5E5CEC5E" w14:textId="77777777" w:rsidR="00D32422" w:rsidRDefault="004A0B6E">
      <w:pPr>
        <w:tabs>
          <w:tab w:val="left" w:pos="939"/>
        </w:tabs>
        <w:jc w:val="both"/>
        <w:rPr>
          <w:b/>
          <w:bCs/>
          <w:sz w:val="23"/>
          <w:szCs w:val="23"/>
        </w:rPr>
      </w:pPr>
      <w:r>
        <w:rPr>
          <w:color w:val="000000"/>
          <w:kern w:val="24"/>
          <w:sz w:val="23"/>
          <w:szCs w:val="23"/>
        </w:rPr>
        <w:t>Each treatment was replicated four times using a net plot size of 1 × 1.5 meters. Standard cultivation practices were followed throughout the experiment.</w:t>
      </w:r>
      <w:r>
        <w:rPr>
          <w:b/>
          <w:bCs/>
          <w:color w:val="000000"/>
          <w:kern w:val="24"/>
          <w:sz w:val="23"/>
          <w:szCs w:val="23"/>
        </w:rPr>
        <w:t xml:space="preserve"> </w:t>
      </w:r>
      <w:r>
        <w:rPr>
          <w:color w:val="000000"/>
          <w:kern w:val="24"/>
          <w:sz w:val="23"/>
          <w:szCs w:val="23"/>
        </w:rPr>
        <w:t>Nitrogen application was split into two stages half of the total nitrogen, along with the full dose of P₂O₅ and K₂O, was applied at planting. The remaining half of the nitrogen was applied 30 days after transplanting.</w:t>
      </w:r>
      <w:r>
        <w:rPr>
          <w:b/>
          <w:bCs/>
          <w:color w:val="000000"/>
          <w:kern w:val="24"/>
          <w:sz w:val="23"/>
          <w:szCs w:val="23"/>
        </w:rPr>
        <w:t xml:space="preserve"> </w:t>
      </w:r>
      <w:r>
        <w:rPr>
          <w:color w:val="000000"/>
          <w:kern w:val="24"/>
          <w:sz w:val="23"/>
          <w:szCs w:val="23"/>
        </w:rPr>
        <w:t>Disease incidence was observed 40 and 60 Days After Transplanting. The data collected were converted into Percent Disease Index (PDI), calculated using the formula provided by Wheeler (1969).</w:t>
      </w:r>
      <w:r>
        <w:rPr>
          <w:sz w:val="23"/>
          <w:szCs w:val="23"/>
        </w:rPr>
        <w:t xml:space="preserve">                                    </w:t>
      </w:r>
    </w:p>
    <w:p w14:paraId="2DE4B08F" w14:textId="77777777" w:rsidR="00D32422" w:rsidRDefault="004A0B6E">
      <w:pPr>
        <w:rPr>
          <w:sz w:val="23"/>
          <w:szCs w:val="23"/>
        </w:rPr>
      </w:pPr>
      <w:r>
        <w:rPr>
          <w:sz w:val="23"/>
          <w:szCs w:val="23"/>
        </w:rPr>
        <w:lastRenderedPageBreak/>
        <w:t xml:space="preserve">                               Sum of all disease ratings</w:t>
      </w:r>
    </w:p>
    <w:p w14:paraId="395632B2" w14:textId="77777777" w:rsidR="00D32422" w:rsidRDefault="004A0B6E">
      <w:pPr>
        <w:rPr>
          <w:sz w:val="23"/>
          <w:szCs w:val="23"/>
        </w:rPr>
      </w:pPr>
      <w:r>
        <w:rPr>
          <w:noProof/>
          <w:sz w:val="23"/>
          <w:szCs w:val="23"/>
        </w:rPr>
        <mc:AlternateContent>
          <mc:Choice Requires="wps">
            <w:drawing>
              <wp:anchor distT="0" distB="0" distL="114300" distR="114300" simplePos="0" relativeHeight="251660288" behindDoc="0" locked="0" layoutInCell="1" allowOverlap="1" wp14:anchorId="326DCE76" wp14:editId="39965677">
                <wp:simplePos x="0" y="0"/>
                <wp:positionH relativeFrom="column">
                  <wp:posOffset>732155</wp:posOffset>
                </wp:positionH>
                <wp:positionV relativeFrom="paragraph">
                  <wp:posOffset>92710</wp:posOffset>
                </wp:positionV>
                <wp:extent cx="3589020" cy="0"/>
                <wp:effectExtent l="8890" t="5080" r="12065" b="13970"/>
                <wp:wrapNone/>
                <wp:docPr id="188219014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9020" cy="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4" o:spid="_x0000_s1026" o:spt="32" type="#_x0000_t32" style="position:absolute;left:0pt;margin-left:57.65pt;margin-top:7.3pt;height:0pt;width:282.6pt;z-index:251660288;mso-width-relative:page;mso-height-relative:page;" filled="f" stroked="t" coordsize="21600,21600" o:gfxdata="UEsDBAoAAAAAAIdO4kAAAAAAAAAAAAAAAAAEAAAAZHJzL1BLAwQUAAAACACHTuJAyHL4R9cAAAAJ&#10;AQAADwAAAGRycy9kb3ducmV2LnhtbE2PQU/DMAyF70j8h8hIXBBLOtZqlKbTNIkDR7ZJXLPGtIXG&#10;qZp0Hfv1GO0wbn720/P3itXJdeKIQ2g9aUhmCgRS5W1LtYb97vVxCSJEQ9Z0nlDDDwZYlbc3hcmt&#10;n+gdj9tYCw6hkBsNTYx9LmWoGnQmzHyPxLdPPzgTWQ61tIOZONx1cq5UJp1piT80psdNg9X3dnQa&#10;MIxpotbPrt6/naeHj/n5a+p3Wt/fJeoFRMRTvJrhD5/RoWSmgx/JBtGxTtIntvKwyECwIVuqFMTh&#10;spBlIf83KH8BUEsDBBQAAAAIAIdO4kAkuAtg4gEAAMoDAAAOAAAAZHJzL2Uyb0RvYy54bWytU8tu&#10;2zAQvBfoPxC813o0LmzBchDYSC9pa8DpB9AUJRGhuMSStuy/75J+JE0vOVQHguRyZndmV4v742DY&#10;QaHXYGteTHLOlJXQaNvV/Pfz45cZZz4I2wgDVtX8pDy/X37+tBhdpUrowTQKGZFYX42u5n0Irsoy&#10;L3s1CD8BpywFW8BBBDpilzUoRmIfTFbm+bdsBGwcglTe0+36HOQXRvwIIbStlmoNcj8oG86sqIwI&#10;JMn32nm+TNW2rZLhV9t6FZipOSkNaaUktN/FNVsuRNWhcL2WlxLER0p4p2kQ2lLSG9VaBMH2qP+h&#10;GrRE8NCGiYQhOwtJjpCKIn/nzbYXTiUtZLV3N9P9/6OVPw8bZLqhSZjNymKeF3clZ1YM1PltQKG7&#10;PrAHRBjZCqwlPwHZXbRtdL4i9MpuMAqXR7t1TyBfPLOw6oXtVCr/+eSIqoiI7C9IPHhHyXfjD2jo&#10;jdgHSB4eWxwiJbnDjqlVp1ur1DEwSZdfp7N5XlIX5TWWieoKdOjDdwUDi5ua+4uOm4AipRGHJx9i&#10;WaK6AmJWC4/amDQXxrKx5vNpOU0AD0Y3MRifeex2K4PsIOJkpS9ppMjbZwh725yTGHuxIKo++7eD&#10;5rTBqzXU4lTNZRzjDL09J/TrL7j8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hy+EfXAAAACQEA&#10;AA8AAAAAAAAAAQAgAAAAIgAAAGRycy9kb3ducmV2LnhtbFBLAQIUABQAAAAIAIdO4kAkuAtg4gEA&#10;AMoDAAAOAAAAAAAAAAEAIAAAACYBAABkcnMvZTJvRG9jLnhtbFBLBQYAAAAABgAGAFkBAAB6BQAA&#10;AAA=&#10;">
                <v:fill on="f" focussize="0,0"/>
                <v:stroke color="#000000" joinstyle="round"/>
                <v:imagedata o:title=""/>
                <o:lock v:ext="edit" aspectratio="f"/>
              </v:shape>
            </w:pict>
          </mc:Fallback>
        </mc:AlternateContent>
      </w:r>
      <w:r>
        <w:rPr>
          <w:noProof/>
          <w:sz w:val="23"/>
          <w:szCs w:val="23"/>
        </w:rPr>
        <mc:AlternateContent>
          <mc:Choice Requires="wps">
            <w:drawing>
              <wp:anchor distT="0" distB="0" distL="114300" distR="114300" simplePos="0" relativeHeight="251659264" behindDoc="0" locked="0" layoutInCell="1" allowOverlap="1" wp14:anchorId="577FE5A7" wp14:editId="609A0A03">
                <wp:simplePos x="0" y="0"/>
                <wp:positionH relativeFrom="column">
                  <wp:posOffset>784860</wp:posOffset>
                </wp:positionH>
                <wp:positionV relativeFrom="paragraph">
                  <wp:posOffset>253365</wp:posOffset>
                </wp:positionV>
                <wp:extent cx="0" cy="8255"/>
                <wp:effectExtent l="13970" t="13335" r="5080" b="6985"/>
                <wp:wrapNone/>
                <wp:docPr id="47200801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3" o:spid="_x0000_s1026" o:spt="32" type="#_x0000_t32" style="position:absolute;left:0pt;margin-left:61.8pt;margin-top:19.95pt;height:0.65pt;width:0pt;z-index:251659264;mso-width-relative:page;mso-height-relative:page;" filled="f" stroked="t" coordsize="21600,21600" o:gfxdata="UEsDBAoAAAAAAIdO4kAAAAAAAAAAAAAAAAAEAAAAZHJzL1BLAwQUAAAACACHTuJAT9ezx9YAAAAJ&#10;AQAADwAAAGRycy9kb3ducmV2LnhtbE2PwU7DMAyG70h7h8iTuCCWtIOJlqbThMSBI9skrl5j2rLG&#10;qZp0HXt6Mi5w/O1Pvz8X67PtxIkG3zrWkCwUCOLKmZZrDfvd6/0TCB+QDXaOScM3eViXs5sCc+Mm&#10;fqfTNtQilrDPUUMTQp9L6auGLPqF64nj7tMNFkOMQy3NgFMst51MlVpJiy3HCw329NJQddyOVgP5&#10;8TFRm8zW+7fLdPeRXr6mfqf17TxRzyACncMfDFf9qA5ldDq4kY0XXczpchVRDcssA3EFfgcHDQ9J&#10;CrIs5P8Pyh9QSwMEFAAAAAgAh07iQHReAzvdAQAAxgMAAA4AAABkcnMvZTJvRG9jLnhtbK1TwY7b&#10;IBC9V+o/IO6Nk7TZplacVZVoe9m2kbL9AIKxjQoMmiFx8vcF7GS728se6gNigHnz3pvx6v5sDTsp&#10;JA2u4rPJlDPlJNTatRX/9fTwYckZBeFqYcCpil8U8fv1+3er3pdqDh2YWiGLII7K3le8C8GXRUGy&#10;U1bQBLxy8bIBtCLEENuiRtFHdGuK+XR6V/SAtUeQiiiebodLPiLiWwChabRUW5BHq1wYUFEZEaIk&#10;6rQnvs5sm0bJ8LNpSAVmKh6VhrzGInF/SGuxXomyReE7LUcK4i0UXmmyQrtY9Aa1FUGwI+p/oKyW&#10;CARNmEiwxSAkOxJVzKavvNl3wqusJVpN/mY6/T9Y+eO0Q6brin/6HLuznM7uOHPCxsbvAwrddoF9&#10;RYSebcC5aCcg+5hc6z2VMXnjdph0y7Pb+0eQv4k52HTCtSqzf7r4CDVLGcWLlBSQj7UP/Xeo4xtx&#10;DJAtPDdoE2Q0h51zpy63TqlzYHI4lPF0OV8sMrQor1keKXxTYFnaVJxGETf2s1xDnB4pJE6ivCak&#10;kg4etDF5JoxjfcW/LOaLnEBgdJ0u0zPC9rAxyE4iTVX+RhYvniEcXT0UMW7UnyQP5h2gvuzw6kts&#10;b2YzjmKan7/jnP38+6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Xs8fWAAAACQEAAA8AAAAA&#10;AAAAAQAgAAAAIgAAAGRycy9kb3ducmV2LnhtbFBLAQIUABQAAAAIAIdO4kB0XgM73QEAAMYDAAAO&#10;AAAAAAAAAAEAIAAAACUBAABkcnMvZTJvRG9jLnhtbFBLBQYAAAAABgAGAFkBAAB0BQAAAAA=&#10;">
                <v:fill on="f" focussize="0,0"/>
                <v:stroke color="#000000" joinstyle="round"/>
                <v:imagedata o:title=""/>
                <o:lock v:ext="edit" aspectratio="f"/>
              </v:shape>
            </w:pict>
          </mc:Fallback>
        </mc:AlternateContent>
      </w:r>
      <w:r>
        <w:rPr>
          <w:sz w:val="23"/>
          <w:szCs w:val="23"/>
        </w:rPr>
        <w:t>PDI (%) =                                                                                                         x 100</w:t>
      </w:r>
    </w:p>
    <w:p w14:paraId="3AE39AD9" w14:textId="77777777" w:rsidR="00D32422" w:rsidRDefault="004A0B6E">
      <w:pPr>
        <w:rPr>
          <w:sz w:val="23"/>
          <w:szCs w:val="23"/>
        </w:rPr>
      </w:pPr>
      <w:r>
        <w:rPr>
          <w:sz w:val="23"/>
          <w:szCs w:val="23"/>
        </w:rPr>
        <w:t xml:space="preserve">                         Total Number of ratings X Maximum disease grade            </w:t>
      </w:r>
    </w:p>
    <w:p w14:paraId="48B85BE9" w14:textId="77777777" w:rsidR="00D32422" w:rsidRDefault="004A0B6E">
      <w:pPr>
        <w:rPr>
          <w:sz w:val="23"/>
          <w:szCs w:val="23"/>
        </w:rPr>
      </w:pPr>
      <w:r>
        <w:rPr>
          <w:sz w:val="23"/>
          <w:szCs w:val="23"/>
        </w:rPr>
        <w:t>Recommended dose of fertilizers (RDF) = 120:60:40 (N</w:t>
      </w:r>
      <w:r>
        <w:rPr>
          <w:sz w:val="23"/>
          <w:szCs w:val="23"/>
          <w:vertAlign w:val="subscript"/>
        </w:rPr>
        <w:t>2</w:t>
      </w:r>
      <w:r>
        <w:rPr>
          <w:sz w:val="23"/>
          <w:szCs w:val="23"/>
        </w:rPr>
        <w:t>:P</w:t>
      </w:r>
      <w:r>
        <w:rPr>
          <w:sz w:val="23"/>
          <w:szCs w:val="23"/>
          <w:vertAlign w:val="subscript"/>
        </w:rPr>
        <w:t>2</w:t>
      </w:r>
      <w:r>
        <w:rPr>
          <w:sz w:val="23"/>
          <w:szCs w:val="23"/>
        </w:rPr>
        <w:t>O</w:t>
      </w:r>
      <w:r>
        <w:rPr>
          <w:sz w:val="23"/>
          <w:szCs w:val="23"/>
          <w:vertAlign w:val="subscript"/>
        </w:rPr>
        <w:t>5</w:t>
      </w:r>
      <w:r>
        <w:rPr>
          <w:sz w:val="23"/>
          <w:szCs w:val="23"/>
        </w:rPr>
        <w:t>: K2O) kg/ha.</w:t>
      </w:r>
    </w:p>
    <w:p w14:paraId="63AAD4C1" w14:textId="77777777" w:rsidR="00D32422" w:rsidRDefault="004A0B6E">
      <w:pPr>
        <w:jc w:val="both"/>
        <w:rPr>
          <w:sz w:val="23"/>
          <w:szCs w:val="23"/>
        </w:rPr>
      </w:pPr>
      <w:r>
        <w:rPr>
          <w:b/>
          <w:bCs/>
          <w:sz w:val="23"/>
          <w:szCs w:val="23"/>
        </w:rPr>
        <w:t>Treatment Details: -</w:t>
      </w:r>
    </w:p>
    <w:p w14:paraId="2BB0EB86" w14:textId="77777777" w:rsidR="00D32422" w:rsidRDefault="004A0B6E">
      <w:pPr>
        <w:jc w:val="both"/>
        <w:rPr>
          <w:sz w:val="23"/>
          <w:szCs w:val="23"/>
        </w:rPr>
      </w:pPr>
      <w:r>
        <w:rPr>
          <w:sz w:val="23"/>
          <w:szCs w:val="23"/>
        </w:rPr>
        <w:t>T</w:t>
      </w:r>
      <w:r>
        <w:rPr>
          <w:sz w:val="23"/>
          <w:szCs w:val="23"/>
          <w:vertAlign w:val="subscript"/>
        </w:rPr>
        <w:t xml:space="preserve">1 </w:t>
      </w:r>
      <w:r>
        <w:rPr>
          <w:sz w:val="23"/>
          <w:szCs w:val="23"/>
        </w:rPr>
        <w:t>– Control, T</w:t>
      </w:r>
      <w:r>
        <w:rPr>
          <w:sz w:val="23"/>
          <w:szCs w:val="23"/>
          <w:vertAlign w:val="subscript"/>
        </w:rPr>
        <w:t xml:space="preserve">2 </w:t>
      </w:r>
      <w:r>
        <w:rPr>
          <w:sz w:val="23"/>
          <w:szCs w:val="23"/>
        </w:rPr>
        <w:t>- 50% RDF, T</w:t>
      </w:r>
      <w:r>
        <w:rPr>
          <w:sz w:val="23"/>
          <w:szCs w:val="23"/>
          <w:vertAlign w:val="subscript"/>
        </w:rPr>
        <w:t>3</w:t>
      </w:r>
      <w:r>
        <w:rPr>
          <w:sz w:val="23"/>
          <w:szCs w:val="23"/>
        </w:rPr>
        <w:t xml:space="preserve"> - 100% RDF, T</w:t>
      </w:r>
      <w:r>
        <w:rPr>
          <w:sz w:val="23"/>
          <w:szCs w:val="23"/>
          <w:vertAlign w:val="subscript"/>
        </w:rPr>
        <w:t xml:space="preserve">4 </w:t>
      </w:r>
      <w:r>
        <w:rPr>
          <w:sz w:val="23"/>
          <w:szCs w:val="23"/>
        </w:rPr>
        <w:t>- 150% RDF, T</w:t>
      </w:r>
      <w:r>
        <w:rPr>
          <w:sz w:val="23"/>
          <w:szCs w:val="23"/>
          <w:vertAlign w:val="subscript"/>
        </w:rPr>
        <w:t xml:space="preserve">5 </w:t>
      </w:r>
      <w:r>
        <w:rPr>
          <w:sz w:val="23"/>
          <w:szCs w:val="23"/>
        </w:rPr>
        <w:t>- 100% N</w:t>
      </w:r>
    </w:p>
    <w:p w14:paraId="3D482D60" w14:textId="77777777" w:rsidR="00D32422" w:rsidRDefault="004A0B6E">
      <w:pPr>
        <w:rPr>
          <w:sz w:val="23"/>
          <w:szCs w:val="23"/>
        </w:rPr>
      </w:pPr>
      <w:r>
        <w:rPr>
          <w:b/>
          <w:bCs/>
          <w:sz w:val="23"/>
          <w:szCs w:val="23"/>
        </w:rPr>
        <w:t>Experimental Details: -</w:t>
      </w:r>
    </w:p>
    <w:p w14:paraId="15019079" w14:textId="77777777" w:rsidR="00D32422" w:rsidRDefault="004A0B6E">
      <w:pPr>
        <w:jc w:val="both"/>
        <w:rPr>
          <w:sz w:val="23"/>
          <w:szCs w:val="23"/>
        </w:rPr>
      </w:pPr>
      <w:r>
        <w:rPr>
          <w:color w:val="000000"/>
          <w:kern w:val="24"/>
          <w:sz w:val="23"/>
          <w:szCs w:val="23"/>
          <w:lang w:bidi="hi-IN"/>
        </w:rPr>
        <w:t>Variety- Rajeshwari, Replication- 4, Plot size- 20m. x 10m., Design – RBD, Source of fertilizer- Nitrogen- Urea, Sulfur- SSP</w:t>
      </w:r>
      <w:r>
        <w:rPr>
          <w:sz w:val="23"/>
          <w:szCs w:val="23"/>
          <w:lang w:bidi="hi-IN"/>
        </w:rPr>
        <w:t xml:space="preserve">, </w:t>
      </w:r>
      <w:r>
        <w:rPr>
          <w:color w:val="000000"/>
          <w:kern w:val="24"/>
          <w:sz w:val="23"/>
          <w:szCs w:val="23"/>
          <w:lang w:bidi="hi-IN"/>
        </w:rPr>
        <w:t>Potash– MOP.</w:t>
      </w:r>
      <w:r>
        <w:rPr>
          <w:sz w:val="23"/>
          <w:szCs w:val="23"/>
        </w:rPr>
        <w:t xml:space="preserve"> Observation of diseases will be recorded under natural conditions in above experiments.</w:t>
      </w:r>
    </w:p>
    <w:p w14:paraId="78102834" w14:textId="77777777" w:rsidR="00D32422" w:rsidRDefault="00D32422">
      <w:pPr>
        <w:jc w:val="both"/>
        <w:rPr>
          <w:color w:val="000000"/>
          <w:kern w:val="24"/>
          <w:sz w:val="23"/>
          <w:szCs w:val="23"/>
        </w:rPr>
      </w:pPr>
    </w:p>
    <w:p w14:paraId="1EE34037" w14:textId="77777777" w:rsidR="00D32422" w:rsidRDefault="004A0B6E">
      <w:pPr>
        <w:rPr>
          <w:sz w:val="23"/>
          <w:szCs w:val="23"/>
        </w:rPr>
      </w:pPr>
      <w:r>
        <w:rPr>
          <w:b/>
          <w:bCs/>
          <w:sz w:val="23"/>
          <w:szCs w:val="23"/>
        </w:rPr>
        <w:t xml:space="preserve">Evaluation of drones sprayed pesticides (fungicides and insecticides) on the disease severity of major disease </w:t>
      </w:r>
      <w:r>
        <w:rPr>
          <w:b/>
          <w:bCs/>
          <w:i/>
          <w:iCs/>
          <w:sz w:val="23"/>
          <w:szCs w:val="23"/>
        </w:rPr>
        <w:t>i.e.</w:t>
      </w:r>
      <w:r>
        <w:rPr>
          <w:b/>
          <w:bCs/>
          <w:sz w:val="23"/>
          <w:szCs w:val="23"/>
        </w:rPr>
        <w:t xml:space="preserve"> brown spot of paddy</w:t>
      </w:r>
    </w:p>
    <w:p w14:paraId="0F23320F" w14:textId="77777777" w:rsidR="00D32422" w:rsidRDefault="004A0B6E">
      <w:pPr>
        <w:tabs>
          <w:tab w:val="left" w:pos="6720"/>
        </w:tabs>
        <w:jc w:val="both"/>
        <w:rPr>
          <w:b/>
          <w:bCs/>
          <w:sz w:val="23"/>
          <w:szCs w:val="23"/>
        </w:rPr>
      </w:pPr>
      <w:r>
        <w:rPr>
          <w:b/>
          <w:bCs/>
          <w:color w:val="000000"/>
          <w:sz w:val="23"/>
          <w:szCs w:val="23"/>
        </w:rPr>
        <w:t>Experimental Observations</w:t>
      </w:r>
    </w:p>
    <w:p w14:paraId="54442624" w14:textId="77777777" w:rsidR="00D32422" w:rsidRDefault="004A0B6E">
      <w:pPr>
        <w:ind w:firstLine="720"/>
        <w:jc w:val="both"/>
        <w:rPr>
          <w:color w:val="000000"/>
          <w:sz w:val="23"/>
          <w:szCs w:val="23"/>
        </w:rPr>
      </w:pPr>
      <w:r>
        <w:rPr>
          <w:color w:val="000000"/>
          <w:sz w:val="23"/>
          <w:szCs w:val="23"/>
        </w:rPr>
        <w:t>Within each replication, a random selection of 10 plants was made from the valid observation zone. These plants were randomly tagged during the pre-count stage, and observations were subsequently recorded for them following the spraying. The initial incidence of diseases was documented during the pre-count stage for each treatment and replication. Post-spraying observations were then recorded at 7 and 14 days after each treatment application.</w:t>
      </w:r>
    </w:p>
    <w:p w14:paraId="557811DD" w14:textId="77777777" w:rsidR="00D32422" w:rsidRDefault="00D32422">
      <w:pPr>
        <w:ind w:firstLine="720"/>
        <w:jc w:val="both"/>
        <w:rPr>
          <w:color w:val="000000"/>
          <w:sz w:val="23"/>
          <w:szCs w:val="23"/>
        </w:rPr>
      </w:pPr>
    </w:p>
    <w:p w14:paraId="7A521C81" w14:textId="3BCDA042" w:rsidR="00D32422" w:rsidRDefault="004A0B6E">
      <w:pPr>
        <w:jc w:val="center"/>
        <w:rPr>
          <w:b/>
          <w:bCs/>
          <w:sz w:val="23"/>
          <w:szCs w:val="23"/>
        </w:rPr>
      </w:pPr>
      <w:r w:rsidRPr="00835012">
        <w:rPr>
          <w:b/>
          <w:bCs/>
          <w:color w:val="000000"/>
          <w:sz w:val="23"/>
          <w:szCs w:val="23"/>
          <w:highlight w:val="green"/>
        </w:rPr>
        <w:t>Table</w:t>
      </w:r>
      <w:r>
        <w:rPr>
          <w:b/>
          <w:bCs/>
          <w:color w:val="000000"/>
          <w:sz w:val="23"/>
          <w:szCs w:val="23"/>
        </w:rPr>
        <w:t xml:space="preserve"> 1: Treatment details of </w:t>
      </w:r>
      <w:r>
        <w:rPr>
          <w:b/>
          <w:bCs/>
          <w:sz w:val="23"/>
          <w:szCs w:val="23"/>
        </w:rPr>
        <w:t>drones sprayed pesticides (fungicides and insecticides) on the disease severity of major diseases of paddy</w:t>
      </w:r>
    </w:p>
    <w:tbl>
      <w:tblPr>
        <w:tblStyle w:val="TableGrid"/>
        <w:tblW w:w="5000" w:type="pct"/>
        <w:jc w:val="center"/>
        <w:tblLook w:val="04A0" w:firstRow="1" w:lastRow="0" w:firstColumn="1" w:lastColumn="0" w:noHBand="0" w:noVBand="1"/>
      </w:tblPr>
      <w:tblGrid>
        <w:gridCol w:w="1218"/>
        <w:gridCol w:w="1084"/>
        <w:gridCol w:w="1165"/>
        <w:gridCol w:w="1233"/>
        <w:gridCol w:w="2478"/>
        <w:gridCol w:w="2166"/>
      </w:tblGrid>
      <w:tr w:rsidR="00D32422" w14:paraId="7C7DADC7" w14:textId="77777777">
        <w:trPr>
          <w:jc w:val="center"/>
        </w:trPr>
        <w:tc>
          <w:tcPr>
            <w:tcW w:w="636" w:type="pct"/>
            <w:vAlign w:val="center"/>
          </w:tcPr>
          <w:p w14:paraId="3B1C7D2C" w14:textId="77777777" w:rsidR="00D32422" w:rsidRDefault="004A0B6E">
            <w:pPr>
              <w:widowControl/>
              <w:autoSpaceDE/>
              <w:autoSpaceDN/>
              <w:jc w:val="center"/>
              <w:rPr>
                <w:b/>
                <w:bCs/>
                <w:color w:val="000000"/>
              </w:rPr>
            </w:pPr>
            <w:r>
              <w:rPr>
                <w:b/>
                <w:bCs/>
                <w:color w:val="000000"/>
              </w:rPr>
              <w:t>Treatment</w:t>
            </w:r>
          </w:p>
        </w:tc>
        <w:tc>
          <w:tcPr>
            <w:tcW w:w="566" w:type="pct"/>
            <w:vAlign w:val="center"/>
          </w:tcPr>
          <w:p w14:paraId="4EFAC1A6" w14:textId="77777777" w:rsidR="00D32422" w:rsidRDefault="004A0B6E">
            <w:pPr>
              <w:widowControl/>
              <w:autoSpaceDE/>
              <w:autoSpaceDN/>
              <w:jc w:val="center"/>
              <w:rPr>
                <w:b/>
                <w:bCs/>
                <w:color w:val="000000"/>
              </w:rPr>
            </w:pPr>
            <w:r>
              <w:rPr>
                <w:b/>
                <w:bCs/>
                <w:color w:val="000000"/>
              </w:rPr>
              <w:t>Spraying Method</w:t>
            </w:r>
          </w:p>
        </w:tc>
        <w:tc>
          <w:tcPr>
            <w:tcW w:w="631" w:type="pct"/>
            <w:vAlign w:val="center"/>
          </w:tcPr>
          <w:p w14:paraId="04E3CDC8" w14:textId="77777777" w:rsidR="00D32422" w:rsidRDefault="004A0B6E">
            <w:pPr>
              <w:pStyle w:val="ListParagraph"/>
              <w:widowControl/>
              <w:autoSpaceDE/>
              <w:autoSpaceDN/>
              <w:jc w:val="center"/>
              <w:rPr>
                <w:b/>
                <w:bCs/>
                <w:color w:val="000000"/>
                <w:u w:val="single"/>
              </w:rPr>
            </w:pPr>
            <w:r>
              <w:rPr>
                <w:b/>
                <w:bCs/>
                <w:color w:val="000000"/>
              </w:rPr>
              <w:t>Crop Stage</w:t>
            </w:r>
          </w:p>
        </w:tc>
        <w:tc>
          <w:tcPr>
            <w:tcW w:w="667" w:type="pct"/>
            <w:vAlign w:val="center"/>
          </w:tcPr>
          <w:p w14:paraId="325A2848" w14:textId="77777777" w:rsidR="00D32422" w:rsidRDefault="00D32422">
            <w:pPr>
              <w:pStyle w:val="ListParagraph"/>
              <w:widowControl/>
              <w:autoSpaceDE/>
              <w:autoSpaceDN/>
              <w:jc w:val="center"/>
              <w:rPr>
                <w:b/>
                <w:bCs/>
                <w:color w:val="000000"/>
                <w:u w:val="single"/>
              </w:rPr>
            </w:pPr>
          </w:p>
        </w:tc>
        <w:tc>
          <w:tcPr>
            <w:tcW w:w="1333" w:type="pct"/>
            <w:vAlign w:val="center"/>
          </w:tcPr>
          <w:p w14:paraId="47C81597" w14:textId="77777777" w:rsidR="00D32422" w:rsidRDefault="004A0B6E">
            <w:pPr>
              <w:pStyle w:val="ListParagraph"/>
              <w:widowControl/>
              <w:autoSpaceDE/>
              <w:autoSpaceDN/>
              <w:jc w:val="center"/>
              <w:rPr>
                <w:b/>
                <w:bCs/>
                <w:color w:val="000000"/>
                <w:u w:val="single"/>
              </w:rPr>
            </w:pPr>
            <w:r>
              <w:rPr>
                <w:b/>
                <w:bCs/>
                <w:color w:val="000000"/>
              </w:rPr>
              <w:t>Insecticide (formulation per acre)</w:t>
            </w:r>
          </w:p>
        </w:tc>
        <w:tc>
          <w:tcPr>
            <w:tcW w:w="1166" w:type="pct"/>
            <w:tcBorders>
              <w:bottom w:val="single" w:sz="4" w:space="0" w:color="auto"/>
            </w:tcBorders>
            <w:vAlign w:val="center"/>
          </w:tcPr>
          <w:p w14:paraId="61F12DFA" w14:textId="77777777" w:rsidR="00D32422" w:rsidRDefault="004A0B6E">
            <w:pPr>
              <w:widowControl/>
              <w:autoSpaceDE/>
              <w:autoSpaceDN/>
              <w:jc w:val="center"/>
              <w:rPr>
                <w:b/>
                <w:bCs/>
                <w:color w:val="000000"/>
              </w:rPr>
            </w:pPr>
            <w:r>
              <w:rPr>
                <w:b/>
                <w:bCs/>
                <w:color w:val="000000"/>
              </w:rPr>
              <w:t>Dilution per acre</w:t>
            </w:r>
          </w:p>
        </w:tc>
      </w:tr>
      <w:tr w:rsidR="00D32422" w14:paraId="2D53B26F" w14:textId="77777777">
        <w:trPr>
          <w:trHeight w:val="595"/>
          <w:jc w:val="center"/>
        </w:trPr>
        <w:tc>
          <w:tcPr>
            <w:tcW w:w="636" w:type="pct"/>
            <w:vMerge w:val="restart"/>
          </w:tcPr>
          <w:p w14:paraId="7C80A2F3" w14:textId="77777777" w:rsidR="00D32422" w:rsidRDefault="004A0B6E">
            <w:pPr>
              <w:pStyle w:val="ListParagraph"/>
              <w:widowControl/>
              <w:autoSpaceDE/>
              <w:autoSpaceDN/>
              <w:jc w:val="center"/>
              <w:rPr>
                <w:color w:val="000000"/>
              </w:rPr>
            </w:pPr>
            <w:r>
              <w:rPr>
                <w:color w:val="000000"/>
              </w:rPr>
              <w:t>T1</w:t>
            </w:r>
          </w:p>
        </w:tc>
        <w:tc>
          <w:tcPr>
            <w:tcW w:w="566" w:type="pct"/>
            <w:vMerge w:val="restart"/>
          </w:tcPr>
          <w:p w14:paraId="6DF847A0" w14:textId="77777777" w:rsidR="00D32422" w:rsidRDefault="00D32422">
            <w:pPr>
              <w:pStyle w:val="ListParagraph"/>
              <w:widowControl/>
              <w:autoSpaceDE/>
              <w:autoSpaceDN/>
              <w:jc w:val="center"/>
              <w:rPr>
                <w:color w:val="000000"/>
              </w:rPr>
            </w:pPr>
          </w:p>
          <w:p w14:paraId="68E0AEFF" w14:textId="77777777" w:rsidR="00D32422" w:rsidRDefault="00D32422">
            <w:pPr>
              <w:pStyle w:val="ListParagraph"/>
              <w:widowControl/>
              <w:autoSpaceDE/>
              <w:autoSpaceDN/>
              <w:jc w:val="center"/>
              <w:rPr>
                <w:color w:val="000000"/>
              </w:rPr>
            </w:pPr>
          </w:p>
          <w:p w14:paraId="0EA65FCE" w14:textId="77777777" w:rsidR="00D32422" w:rsidRDefault="00D32422">
            <w:pPr>
              <w:pStyle w:val="ListParagraph"/>
              <w:widowControl/>
              <w:autoSpaceDE/>
              <w:autoSpaceDN/>
              <w:jc w:val="center"/>
              <w:rPr>
                <w:color w:val="000000"/>
              </w:rPr>
            </w:pPr>
          </w:p>
          <w:p w14:paraId="1FB61C48" w14:textId="77777777" w:rsidR="00D32422" w:rsidRDefault="00D32422">
            <w:pPr>
              <w:pStyle w:val="ListParagraph"/>
              <w:widowControl/>
              <w:autoSpaceDE/>
              <w:autoSpaceDN/>
              <w:jc w:val="center"/>
              <w:rPr>
                <w:color w:val="000000"/>
              </w:rPr>
            </w:pPr>
          </w:p>
          <w:p w14:paraId="2867C3B5" w14:textId="77777777" w:rsidR="00D32422" w:rsidRDefault="00D32422">
            <w:pPr>
              <w:pStyle w:val="ListParagraph"/>
              <w:widowControl/>
              <w:autoSpaceDE/>
              <w:autoSpaceDN/>
              <w:jc w:val="center"/>
              <w:rPr>
                <w:color w:val="000000"/>
              </w:rPr>
            </w:pPr>
          </w:p>
          <w:p w14:paraId="2FCBD085" w14:textId="77777777" w:rsidR="00D32422" w:rsidRDefault="00D32422">
            <w:pPr>
              <w:pStyle w:val="ListParagraph"/>
              <w:widowControl/>
              <w:autoSpaceDE/>
              <w:autoSpaceDN/>
              <w:jc w:val="center"/>
              <w:rPr>
                <w:color w:val="000000"/>
              </w:rPr>
            </w:pPr>
          </w:p>
          <w:p w14:paraId="390B4905" w14:textId="77777777" w:rsidR="00D32422" w:rsidRDefault="00D32422">
            <w:pPr>
              <w:pStyle w:val="ListParagraph"/>
              <w:widowControl/>
              <w:autoSpaceDE/>
              <w:autoSpaceDN/>
              <w:jc w:val="center"/>
              <w:rPr>
                <w:color w:val="000000"/>
              </w:rPr>
            </w:pPr>
          </w:p>
          <w:p w14:paraId="00FD2255" w14:textId="77777777" w:rsidR="00D32422" w:rsidRDefault="00D32422">
            <w:pPr>
              <w:pStyle w:val="ListParagraph"/>
              <w:widowControl/>
              <w:autoSpaceDE/>
              <w:autoSpaceDN/>
              <w:jc w:val="center"/>
              <w:rPr>
                <w:color w:val="000000"/>
              </w:rPr>
            </w:pPr>
          </w:p>
          <w:p w14:paraId="0A1ABE5F" w14:textId="77777777" w:rsidR="00D32422" w:rsidRDefault="004A0B6E">
            <w:pPr>
              <w:pStyle w:val="ListParagraph"/>
              <w:widowControl/>
              <w:autoSpaceDE/>
              <w:autoSpaceDN/>
              <w:jc w:val="center"/>
              <w:rPr>
                <w:color w:val="000000"/>
              </w:rPr>
            </w:pPr>
            <w:r>
              <w:rPr>
                <w:color w:val="000000"/>
              </w:rPr>
              <w:t>Drone</w:t>
            </w:r>
          </w:p>
        </w:tc>
        <w:tc>
          <w:tcPr>
            <w:tcW w:w="631" w:type="pct"/>
            <w:vMerge w:val="restart"/>
          </w:tcPr>
          <w:p w14:paraId="3F05EB6D" w14:textId="77777777" w:rsidR="00D32422" w:rsidRDefault="004A0B6E">
            <w:pPr>
              <w:widowControl/>
              <w:autoSpaceDE/>
              <w:autoSpaceDN/>
              <w:jc w:val="center"/>
              <w:rPr>
                <w:color w:val="000000"/>
              </w:rPr>
            </w:pPr>
            <w:r>
              <w:rPr>
                <w:color w:val="000000"/>
              </w:rPr>
              <w:t xml:space="preserve">Maximum </w:t>
            </w:r>
            <w:proofErr w:type="spellStart"/>
            <w:r>
              <w:rPr>
                <w:color w:val="000000"/>
              </w:rPr>
              <w:t>tillering</w:t>
            </w:r>
            <w:proofErr w:type="spellEnd"/>
            <w:r>
              <w:rPr>
                <w:color w:val="000000"/>
              </w:rPr>
              <w:t xml:space="preserve"> stage</w:t>
            </w:r>
          </w:p>
          <w:p w14:paraId="61257A51" w14:textId="77777777" w:rsidR="00D32422" w:rsidRDefault="00D32422">
            <w:pPr>
              <w:pStyle w:val="ListParagraph"/>
              <w:widowControl/>
              <w:autoSpaceDE/>
              <w:autoSpaceDN/>
              <w:jc w:val="center"/>
              <w:rPr>
                <w:color w:val="000000"/>
              </w:rPr>
            </w:pPr>
          </w:p>
        </w:tc>
        <w:tc>
          <w:tcPr>
            <w:tcW w:w="667" w:type="pct"/>
            <w:vMerge w:val="restart"/>
          </w:tcPr>
          <w:p w14:paraId="75D2631E" w14:textId="77777777" w:rsidR="00D32422" w:rsidRDefault="004A0B6E">
            <w:pPr>
              <w:widowControl/>
              <w:autoSpaceDE/>
              <w:autoSpaceDN/>
              <w:jc w:val="center"/>
              <w:rPr>
                <w:color w:val="000000"/>
              </w:rPr>
            </w:pPr>
            <w:r>
              <w:rPr>
                <w:color w:val="000000"/>
              </w:rPr>
              <w:t>Fungicide</w:t>
            </w:r>
          </w:p>
          <w:p w14:paraId="2331731B" w14:textId="77777777" w:rsidR="00D32422" w:rsidRDefault="004A0B6E">
            <w:pPr>
              <w:widowControl/>
              <w:autoSpaceDE/>
              <w:autoSpaceDN/>
              <w:jc w:val="center"/>
              <w:rPr>
                <w:color w:val="000000"/>
              </w:rPr>
            </w:pPr>
            <w:r>
              <w:rPr>
                <w:color w:val="000000"/>
              </w:rPr>
              <w:t>+ Insecticide (Tank mix)</w:t>
            </w:r>
          </w:p>
          <w:p w14:paraId="3B199A5E" w14:textId="77777777" w:rsidR="00D32422" w:rsidRDefault="00D32422">
            <w:pPr>
              <w:pStyle w:val="ListParagraph"/>
              <w:widowControl/>
              <w:autoSpaceDE/>
              <w:autoSpaceDN/>
              <w:jc w:val="center"/>
              <w:rPr>
                <w:color w:val="000000"/>
              </w:rPr>
            </w:pPr>
          </w:p>
        </w:tc>
        <w:tc>
          <w:tcPr>
            <w:tcW w:w="1333" w:type="pct"/>
            <w:tcBorders>
              <w:bottom w:val="single" w:sz="4" w:space="0" w:color="auto"/>
            </w:tcBorders>
          </w:tcPr>
          <w:p w14:paraId="6043CD88" w14:textId="77777777" w:rsidR="00D32422" w:rsidRDefault="004A0B6E">
            <w:pPr>
              <w:widowControl/>
              <w:autoSpaceDE/>
              <w:autoSpaceDN/>
              <w:jc w:val="both"/>
              <w:rPr>
                <w:color w:val="000000"/>
              </w:rPr>
            </w:pPr>
            <w:r>
              <w:rPr>
                <w:color w:val="000000"/>
              </w:rPr>
              <w:t xml:space="preserve">Tebuconazole 50% + </w:t>
            </w:r>
            <w:proofErr w:type="spellStart"/>
            <w:r>
              <w:rPr>
                <w:color w:val="000000"/>
              </w:rPr>
              <w:t>trifloxystrobin</w:t>
            </w:r>
            <w:proofErr w:type="spellEnd"/>
            <w:r>
              <w:rPr>
                <w:color w:val="000000"/>
              </w:rPr>
              <w:t xml:space="preserve"> 25% WG @ 80 g/acre</w:t>
            </w:r>
          </w:p>
        </w:tc>
        <w:tc>
          <w:tcPr>
            <w:tcW w:w="1166" w:type="pct"/>
            <w:vMerge w:val="restart"/>
            <w:tcBorders>
              <w:top w:val="single" w:sz="4" w:space="0" w:color="auto"/>
            </w:tcBorders>
          </w:tcPr>
          <w:p w14:paraId="2430BBE4" w14:textId="77777777" w:rsidR="00D32422" w:rsidRDefault="00D32422">
            <w:pPr>
              <w:widowControl/>
              <w:autoSpaceDE/>
              <w:autoSpaceDN/>
              <w:jc w:val="both"/>
              <w:rPr>
                <w:color w:val="000000"/>
              </w:rPr>
            </w:pPr>
          </w:p>
          <w:p w14:paraId="7CA4D95D" w14:textId="77777777" w:rsidR="00D32422" w:rsidRDefault="00D32422">
            <w:pPr>
              <w:widowControl/>
              <w:autoSpaceDE/>
              <w:autoSpaceDN/>
              <w:jc w:val="both"/>
              <w:rPr>
                <w:color w:val="000000"/>
              </w:rPr>
            </w:pPr>
          </w:p>
          <w:p w14:paraId="5B33C62F" w14:textId="77777777" w:rsidR="00D32422" w:rsidRDefault="00D32422">
            <w:pPr>
              <w:widowControl/>
              <w:autoSpaceDE/>
              <w:autoSpaceDN/>
              <w:jc w:val="both"/>
              <w:rPr>
                <w:color w:val="000000"/>
              </w:rPr>
            </w:pPr>
          </w:p>
          <w:p w14:paraId="6C46ED96" w14:textId="77777777" w:rsidR="00D32422" w:rsidRDefault="00D32422">
            <w:pPr>
              <w:widowControl/>
              <w:autoSpaceDE/>
              <w:autoSpaceDN/>
              <w:jc w:val="both"/>
              <w:rPr>
                <w:color w:val="000000"/>
              </w:rPr>
            </w:pPr>
          </w:p>
          <w:p w14:paraId="78157EA3" w14:textId="77777777" w:rsidR="00D32422" w:rsidRDefault="00D32422">
            <w:pPr>
              <w:widowControl/>
              <w:autoSpaceDE/>
              <w:autoSpaceDN/>
              <w:jc w:val="both"/>
              <w:rPr>
                <w:color w:val="000000"/>
              </w:rPr>
            </w:pPr>
          </w:p>
          <w:p w14:paraId="6BA829AD" w14:textId="77777777" w:rsidR="00D32422" w:rsidRDefault="004A0B6E">
            <w:pPr>
              <w:widowControl/>
              <w:autoSpaceDE/>
              <w:autoSpaceDN/>
              <w:jc w:val="both"/>
              <w:rPr>
                <w:color w:val="000000"/>
              </w:rPr>
            </w:pPr>
            <w:r>
              <w:rPr>
                <w:color w:val="000000"/>
              </w:rPr>
              <w:t xml:space="preserve">10 </w:t>
            </w:r>
            <w:proofErr w:type="spellStart"/>
            <w:r>
              <w:rPr>
                <w:color w:val="000000"/>
              </w:rPr>
              <w:t>litres</w:t>
            </w:r>
            <w:proofErr w:type="spellEnd"/>
            <w:r>
              <w:rPr>
                <w:color w:val="000000"/>
              </w:rPr>
              <w:t xml:space="preserve"> of water at maximum </w:t>
            </w:r>
            <w:proofErr w:type="spellStart"/>
            <w:r>
              <w:rPr>
                <w:color w:val="000000"/>
              </w:rPr>
              <w:t>tillering</w:t>
            </w:r>
            <w:proofErr w:type="spellEnd"/>
            <w:r>
              <w:rPr>
                <w:color w:val="000000"/>
              </w:rPr>
              <w:t xml:space="preserve"> stage, 16 liters at PI to booting stage</w:t>
            </w:r>
          </w:p>
        </w:tc>
      </w:tr>
      <w:tr w:rsidR="00D32422" w14:paraId="3BF5B80B" w14:textId="77777777">
        <w:trPr>
          <w:trHeight w:val="586"/>
          <w:jc w:val="center"/>
        </w:trPr>
        <w:tc>
          <w:tcPr>
            <w:tcW w:w="636" w:type="pct"/>
            <w:vMerge/>
          </w:tcPr>
          <w:p w14:paraId="7EF1050B" w14:textId="77777777" w:rsidR="00D32422" w:rsidRDefault="00D32422">
            <w:pPr>
              <w:pStyle w:val="ListParagraph"/>
              <w:widowControl/>
              <w:autoSpaceDE/>
              <w:autoSpaceDN/>
              <w:jc w:val="both"/>
              <w:rPr>
                <w:color w:val="000000"/>
              </w:rPr>
            </w:pPr>
          </w:p>
        </w:tc>
        <w:tc>
          <w:tcPr>
            <w:tcW w:w="566" w:type="pct"/>
            <w:vMerge/>
          </w:tcPr>
          <w:p w14:paraId="7F5B6417" w14:textId="77777777" w:rsidR="00D32422" w:rsidRDefault="00D32422">
            <w:pPr>
              <w:pStyle w:val="ListParagraph"/>
              <w:widowControl/>
              <w:autoSpaceDE/>
              <w:autoSpaceDN/>
              <w:jc w:val="both"/>
              <w:rPr>
                <w:color w:val="000000"/>
              </w:rPr>
            </w:pPr>
          </w:p>
        </w:tc>
        <w:tc>
          <w:tcPr>
            <w:tcW w:w="631" w:type="pct"/>
            <w:vMerge/>
            <w:tcBorders>
              <w:bottom w:val="single" w:sz="4" w:space="0" w:color="000000" w:themeColor="text1"/>
            </w:tcBorders>
          </w:tcPr>
          <w:p w14:paraId="701BB22D" w14:textId="77777777" w:rsidR="00D32422" w:rsidRDefault="00D32422">
            <w:pPr>
              <w:widowControl/>
              <w:autoSpaceDE/>
              <w:autoSpaceDN/>
              <w:jc w:val="both"/>
              <w:rPr>
                <w:color w:val="000000"/>
              </w:rPr>
            </w:pPr>
          </w:p>
        </w:tc>
        <w:tc>
          <w:tcPr>
            <w:tcW w:w="667" w:type="pct"/>
            <w:vMerge/>
            <w:tcBorders>
              <w:bottom w:val="single" w:sz="4" w:space="0" w:color="000000" w:themeColor="text1"/>
            </w:tcBorders>
          </w:tcPr>
          <w:p w14:paraId="718F50DF" w14:textId="77777777" w:rsidR="00D32422" w:rsidRDefault="00D32422">
            <w:pPr>
              <w:widowControl/>
              <w:autoSpaceDE/>
              <w:autoSpaceDN/>
              <w:jc w:val="both"/>
              <w:rPr>
                <w:color w:val="000000"/>
              </w:rPr>
            </w:pPr>
          </w:p>
        </w:tc>
        <w:tc>
          <w:tcPr>
            <w:tcW w:w="1333" w:type="pct"/>
            <w:tcBorders>
              <w:top w:val="single" w:sz="4" w:space="0" w:color="auto"/>
              <w:bottom w:val="single" w:sz="4" w:space="0" w:color="000000" w:themeColor="text1"/>
            </w:tcBorders>
          </w:tcPr>
          <w:p w14:paraId="221E63D7" w14:textId="77777777" w:rsidR="00D32422" w:rsidRDefault="004A0B6E">
            <w:pPr>
              <w:widowControl/>
              <w:autoSpaceDE/>
              <w:autoSpaceDN/>
              <w:jc w:val="both"/>
              <w:rPr>
                <w:color w:val="000000"/>
              </w:rPr>
            </w:pPr>
            <w:proofErr w:type="spellStart"/>
            <w:r>
              <w:rPr>
                <w:color w:val="000000"/>
              </w:rPr>
              <w:t>Isocycloseram</w:t>
            </w:r>
            <w:proofErr w:type="spellEnd"/>
            <w:r>
              <w:rPr>
                <w:color w:val="000000"/>
              </w:rPr>
              <w:t xml:space="preserve"> 18.1% W/W SC 120 ml/acre</w:t>
            </w:r>
          </w:p>
        </w:tc>
        <w:tc>
          <w:tcPr>
            <w:tcW w:w="1166" w:type="pct"/>
            <w:vMerge/>
          </w:tcPr>
          <w:p w14:paraId="02E8E715" w14:textId="77777777" w:rsidR="00D32422" w:rsidRDefault="00D32422">
            <w:pPr>
              <w:widowControl/>
              <w:autoSpaceDE/>
              <w:autoSpaceDN/>
              <w:jc w:val="both"/>
              <w:rPr>
                <w:color w:val="000000"/>
              </w:rPr>
            </w:pPr>
          </w:p>
        </w:tc>
      </w:tr>
      <w:tr w:rsidR="00D32422" w14:paraId="0E074510" w14:textId="77777777">
        <w:trPr>
          <w:jc w:val="center"/>
        </w:trPr>
        <w:tc>
          <w:tcPr>
            <w:tcW w:w="636" w:type="pct"/>
            <w:vMerge/>
          </w:tcPr>
          <w:p w14:paraId="5CA2464E" w14:textId="77777777" w:rsidR="00D32422" w:rsidRDefault="00D32422">
            <w:pPr>
              <w:pStyle w:val="ListParagraph"/>
              <w:widowControl/>
              <w:autoSpaceDE/>
              <w:autoSpaceDN/>
              <w:jc w:val="both"/>
              <w:rPr>
                <w:b/>
                <w:bCs/>
                <w:color w:val="000000"/>
                <w:u w:val="single"/>
              </w:rPr>
            </w:pPr>
          </w:p>
        </w:tc>
        <w:tc>
          <w:tcPr>
            <w:tcW w:w="566" w:type="pct"/>
            <w:vMerge/>
          </w:tcPr>
          <w:p w14:paraId="586FF3AE" w14:textId="77777777" w:rsidR="00D32422" w:rsidRDefault="00D32422">
            <w:pPr>
              <w:pStyle w:val="ListParagraph"/>
              <w:widowControl/>
              <w:autoSpaceDE/>
              <w:autoSpaceDN/>
              <w:jc w:val="both"/>
              <w:rPr>
                <w:b/>
                <w:bCs/>
                <w:color w:val="000000"/>
                <w:u w:val="single"/>
              </w:rPr>
            </w:pPr>
          </w:p>
        </w:tc>
        <w:tc>
          <w:tcPr>
            <w:tcW w:w="631" w:type="pct"/>
            <w:vMerge w:val="restart"/>
          </w:tcPr>
          <w:p w14:paraId="59E42FC7" w14:textId="77777777" w:rsidR="00D32422" w:rsidRDefault="004A0B6E">
            <w:pPr>
              <w:widowControl/>
              <w:autoSpaceDE/>
              <w:autoSpaceDN/>
              <w:jc w:val="center"/>
              <w:rPr>
                <w:color w:val="000000"/>
              </w:rPr>
            </w:pPr>
            <w:r>
              <w:rPr>
                <w:color w:val="000000"/>
              </w:rPr>
              <w:t>Booting stage</w:t>
            </w:r>
          </w:p>
          <w:p w14:paraId="2209CFC5" w14:textId="77777777" w:rsidR="00D32422" w:rsidRDefault="00D32422">
            <w:pPr>
              <w:pStyle w:val="ListParagraph"/>
              <w:widowControl/>
              <w:autoSpaceDE/>
              <w:autoSpaceDN/>
              <w:jc w:val="center"/>
              <w:rPr>
                <w:b/>
                <w:bCs/>
                <w:color w:val="000000"/>
                <w:u w:val="single"/>
              </w:rPr>
            </w:pPr>
          </w:p>
        </w:tc>
        <w:tc>
          <w:tcPr>
            <w:tcW w:w="667" w:type="pct"/>
            <w:vMerge w:val="restart"/>
          </w:tcPr>
          <w:p w14:paraId="6D747050" w14:textId="77777777" w:rsidR="00D32422" w:rsidRDefault="004A0B6E">
            <w:pPr>
              <w:widowControl/>
              <w:autoSpaceDE/>
              <w:autoSpaceDN/>
              <w:jc w:val="center"/>
              <w:rPr>
                <w:color w:val="000000"/>
              </w:rPr>
            </w:pPr>
            <w:r>
              <w:rPr>
                <w:color w:val="000000"/>
              </w:rPr>
              <w:t>Fungicide</w:t>
            </w:r>
          </w:p>
          <w:p w14:paraId="27058C4C" w14:textId="77777777" w:rsidR="00D32422" w:rsidRDefault="004A0B6E">
            <w:pPr>
              <w:widowControl/>
              <w:autoSpaceDE/>
              <w:autoSpaceDN/>
              <w:jc w:val="center"/>
              <w:rPr>
                <w:color w:val="000000"/>
              </w:rPr>
            </w:pPr>
            <w:r>
              <w:rPr>
                <w:color w:val="000000"/>
              </w:rPr>
              <w:t>+ Insecticide (Tank mix)</w:t>
            </w:r>
          </w:p>
          <w:p w14:paraId="1AE4145B" w14:textId="77777777" w:rsidR="00D32422" w:rsidRDefault="00D32422">
            <w:pPr>
              <w:pStyle w:val="ListParagraph"/>
              <w:widowControl/>
              <w:autoSpaceDE/>
              <w:autoSpaceDN/>
              <w:jc w:val="center"/>
              <w:rPr>
                <w:b/>
                <w:bCs/>
                <w:color w:val="000000"/>
                <w:u w:val="single"/>
              </w:rPr>
            </w:pPr>
          </w:p>
        </w:tc>
        <w:tc>
          <w:tcPr>
            <w:tcW w:w="1333" w:type="pct"/>
          </w:tcPr>
          <w:p w14:paraId="3AEDAB3E" w14:textId="77777777" w:rsidR="00D32422" w:rsidRDefault="004A0B6E">
            <w:pPr>
              <w:widowControl/>
              <w:autoSpaceDE/>
              <w:autoSpaceDN/>
              <w:jc w:val="both"/>
              <w:rPr>
                <w:color w:val="000000"/>
              </w:rPr>
            </w:pPr>
            <w:r>
              <w:rPr>
                <w:color w:val="000000"/>
              </w:rPr>
              <w:t>Picoxystrobin 7.05% + propiconazole 11.7% SC @ 400 ml/</w:t>
            </w:r>
            <w:proofErr w:type="spellStart"/>
            <w:r>
              <w:rPr>
                <w:color w:val="000000"/>
              </w:rPr>
              <w:t>acte</w:t>
            </w:r>
            <w:proofErr w:type="spellEnd"/>
          </w:p>
        </w:tc>
        <w:tc>
          <w:tcPr>
            <w:tcW w:w="1166" w:type="pct"/>
            <w:vMerge/>
          </w:tcPr>
          <w:p w14:paraId="4ACF4E9A" w14:textId="77777777" w:rsidR="00D32422" w:rsidRDefault="00D32422">
            <w:pPr>
              <w:pStyle w:val="ListParagraph"/>
              <w:widowControl/>
              <w:autoSpaceDE/>
              <w:autoSpaceDN/>
              <w:jc w:val="both"/>
              <w:rPr>
                <w:b/>
                <w:bCs/>
                <w:color w:val="000000"/>
                <w:u w:val="single"/>
              </w:rPr>
            </w:pPr>
          </w:p>
        </w:tc>
      </w:tr>
      <w:tr w:rsidR="00D32422" w14:paraId="4FFE3F96" w14:textId="77777777">
        <w:trPr>
          <w:trHeight w:val="458"/>
          <w:jc w:val="center"/>
        </w:trPr>
        <w:tc>
          <w:tcPr>
            <w:tcW w:w="636" w:type="pct"/>
            <w:vMerge/>
          </w:tcPr>
          <w:p w14:paraId="47F1257E" w14:textId="77777777" w:rsidR="00D32422" w:rsidRDefault="00D32422">
            <w:pPr>
              <w:pStyle w:val="ListParagraph"/>
              <w:widowControl/>
              <w:autoSpaceDE/>
              <w:autoSpaceDN/>
              <w:jc w:val="both"/>
              <w:rPr>
                <w:b/>
                <w:bCs/>
                <w:color w:val="000000"/>
                <w:u w:val="single"/>
              </w:rPr>
            </w:pPr>
          </w:p>
        </w:tc>
        <w:tc>
          <w:tcPr>
            <w:tcW w:w="566" w:type="pct"/>
            <w:vMerge/>
          </w:tcPr>
          <w:p w14:paraId="093832D6" w14:textId="77777777" w:rsidR="00D32422" w:rsidRDefault="00D32422">
            <w:pPr>
              <w:pStyle w:val="ListParagraph"/>
              <w:widowControl/>
              <w:autoSpaceDE/>
              <w:autoSpaceDN/>
              <w:jc w:val="both"/>
              <w:rPr>
                <w:b/>
                <w:bCs/>
                <w:color w:val="000000"/>
                <w:u w:val="single"/>
              </w:rPr>
            </w:pPr>
          </w:p>
        </w:tc>
        <w:tc>
          <w:tcPr>
            <w:tcW w:w="631" w:type="pct"/>
            <w:vMerge/>
          </w:tcPr>
          <w:p w14:paraId="4C02E9F9" w14:textId="77777777" w:rsidR="00D32422" w:rsidRDefault="00D32422">
            <w:pPr>
              <w:pStyle w:val="ListParagraph"/>
              <w:widowControl/>
              <w:autoSpaceDE/>
              <w:autoSpaceDN/>
              <w:jc w:val="both"/>
              <w:rPr>
                <w:b/>
                <w:bCs/>
                <w:color w:val="000000"/>
                <w:u w:val="single"/>
              </w:rPr>
            </w:pPr>
          </w:p>
        </w:tc>
        <w:tc>
          <w:tcPr>
            <w:tcW w:w="667" w:type="pct"/>
            <w:vMerge/>
          </w:tcPr>
          <w:p w14:paraId="26D6D212" w14:textId="77777777" w:rsidR="00D32422" w:rsidRDefault="00D32422">
            <w:pPr>
              <w:pStyle w:val="ListParagraph"/>
              <w:widowControl/>
              <w:autoSpaceDE/>
              <w:autoSpaceDN/>
              <w:jc w:val="both"/>
              <w:rPr>
                <w:b/>
                <w:bCs/>
                <w:color w:val="000000"/>
                <w:u w:val="single"/>
              </w:rPr>
            </w:pPr>
          </w:p>
        </w:tc>
        <w:tc>
          <w:tcPr>
            <w:tcW w:w="1333" w:type="pct"/>
          </w:tcPr>
          <w:p w14:paraId="1A45C380" w14:textId="77777777" w:rsidR="00D32422" w:rsidRDefault="004A0B6E">
            <w:pPr>
              <w:widowControl/>
              <w:autoSpaceDE/>
              <w:autoSpaceDN/>
              <w:jc w:val="both"/>
              <w:rPr>
                <w:color w:val="000000"/>
              </w:rPr>
            </w:pPr>
            <w:proofErr w:type="spellStart"/>
            <w:r>
              <w:rPr>
                <w:color w:val="000000"/>
              </w:rPr>
              <w:t>Chlorantraniliprole</w:t>
            </w:r>
            <w:proofErr w:type="spellEnd"/>
            <w:r>
              <w:rPr>
                <w:color w:val="000000"/>
              </w:rPr>
              <w:t xml:space="preserve"> 18.50% SC @ 60ml/acre</w:t>
            </w:r>
          </w:p>
        </w:tc>
        <w:tc>
          <w:tcPr>
            <w:tcW w:w="1166" w:type="pct"/>
            <w:vMerge/>
            <w:tcBorders>
              <w:bottom w:val="single" w:sz="4" w:space="0" w:color="auto"/>
            </w:tcBorders>
          </w:tcPr>
          <w:p w14:paraId="0169B981" w14:textId="77777777" w:rsidR="00D32422" w:rsidRDefault="00D32422">
            <w:pPr>
              <w:pStyle w:val="ListParagraph"/>
              <w:widowControl/>
              <w:autoSpaceDE/>
              <w:autoSpaceDN/>
              <w:jc w:val="both"/>
              <w:rPr>
                <w:b/>
                <w:bCs/>
                <w:color w:val="000000"/>
                <w:u w:val="single"/>
              </w:rPr>
            </w:pPr>
          </w:p>
        </w:tc>
      </w:tr>
      <w:tr w:rsidR="00D32422" w14:paraId="3F6B3A8A" w14:textId="77777777">
        <w:trPr>
          <w:trHeight w:val="633"/>
          <w:jc w:val="center"/>
        </w:trPr>
        <w:tc>
          <w:tcPr>
            <w:tcW w:w="636" w:type="pct"/>
            <w:vMerge w:val="restart"/>
          </w:tcPr>
          <w:p w14:paraId="67DA4066" w14:textId="77777777" w:rsidR="00D32422" w:rsidRDefault="004A0B6E">
            <w:pPr>
              <w:pStyle w:val="ListParagraph"/>
              <w:widowControl/>
              <w:autoSpaceDE/>
              <w:autoSpaceDN/>
              <w:jc w:val="center"/>
              <w:rPr>
                <w:color w:val="000000"/>
              </w:rPr>
            </w:pPr>
            <w:r>
              <w:rPr>
                <w:color w:val="000000"/>
              </w:rPr>
              <w:t>T2</w:t>
            </w:r>
          </w:p>
        </w:tc>
        <w:tc>
          <w:tcPr>
            <w:tcW w:w="566" w:type="pct"/>
            <w:vMerge w:val="restart"/>
          </w:tcPr>
          <w:p w14:paraId="3AE5655E" w14:textId="77777777" w:rsidR="00D32422" w:rsidRDefault="004A0B6E">
            <w:pPr>
              <w:pStyle w:val="ListParagraph"/>
              <w:widowControl/>
              <w:autoSpaceDE/>
              <w:autoSpaceDN/>
              <w:jc w:val="center"/>
              <w:rPr>
                <w:color w:val="000000"/>
              </w:rPr>
            </w:pPr>
            <w:r>
              <w:rPr>
                <w:color w:val="000000"/>
              </w:rPr>
              <w:t xml:space="preserve">Battery </w:t>
            </w:r>
            <w:proofErr w:type="spellStart"/>
            <w:r>
              <w:rPr>
                <w:color w:val="000000"/>
              </w:rPr>
              <w:t>operatrd</w:t>
            </w:r>
            <w:proofErr w:type="spellEnd"/>
            <w:r>
              <w:rPr>
                <w:color w:val="000000"/>
              </w:rPr>
              <w:t xml:space="preserve"> Knapsack sprayer</w:t>
            </w:r>
          </w:p>
        </w:tc>
        <w:tc>
          <w:tcPr>
            <w:tcW w:w="631" w:type="pct"/>
            <w:vMerge w:val="restart"/>
          </w:tcPr>
          <w:p w14:paraId="0D6E9899" w14:textId="77777777" w:rsidR="00D32422" w:rsidRDefault="004A0B6E">
            <w:pPr>
              <w:widowControl/>
              <w:autoSpaceDE/>
              <w:autoSpaceDN/>
              <w:jc w:val="center"/>
              <w:rPr>
                <w:color w:val="000000"/>
              </w:rPr>
            </w:pPr>
            <w:r>
              <w:rPr>
                <w:color w:val="000000"/>
              </w:rPr>
              <w:t xml:space="preserve">Maximum </w:t>
            </w:r>
            <w:proofErr w:type="spellStart"/>
            <w:r>
              <w:rPr>
                <w:color w:val="000000"/>
              </w:rPr>
              <w:t>tillering</w:t>
            </w:r>
            <w:proofErr w:type="spellEnd"/>
            <w:r>
              <w:rPr>
                <w:color w:val="000000"/>
              </w:rPr>
              <w:t xml:space="preserve"> stage</w:t>
            </w:r>
          </w:p>
          <w:p w14:paraId="66E0EA10" w14:textId="77777777" w:rsidR="00D32422" w:rsidRDefault="00D32422">
            <w:pPr>
              <w:pStyle w:val="ListParagraph"/>
              <w:widowControl/>
              <w:autoSpaceDE/>
              <w:autoSpaceDN/>
              <w:jc w:val="center"/>
              <w:rPr>
                <w:color w:val="000000"/>
              </w:rPr>
            </w:pPr>
          </w:p>
        </w:tc>
        <w:tc>
          <w:tcPr>
            <w:tcW w:w="667" w:type="pct"/>
            <w:vMerge w:val="restart"/>
          </w:tcPr>
          <w:p w14:paraId="5D8068C3" w14:textId="77777777" w:rsidR="00D32422" w:rsidRDefault="004A0B6E">
            <w:pPr>
              <w:widowControl/>
              <w:autoSpaceDE/>
              <w:autoSpaceDN/>
              <w:jc w:val="center"/>
              <w:rPr>
                <w:color w:val="000000"/>
              </w:rPr>
            </w:pPr>
            <w:r>
              <w:rPr>
                <w:color w:val="000000"/>
              </w:rPr>
              <w:t>Fungicide</w:t>
            </w:r>
          </w:p>
          <w:p w14:paraId="223FF1D5" w14:textId="77777777" w:rsidR="00D32422" w:rsidRDefault="004A0B6E">
            <w:pPr>
              <w:widowControl/>
              <w:autoSpaceDE/>
              <w:autoSpaceDN/>
              <w:jc w:val="center"/>
              <w:rPr>
                <w:color w:val="000000"/>
              </w:rPr>
            </w:pPr>
            <w:r>
              <w:rPr>
                <w:color w:val="000000"/>
              </w:rPr>
              <w:t>+ Insecticide (Tank mix)</w:t>
            </w:r>
          </w:p>
          <w:p w14:paraId="0A2D4EED" w14:textId="77777777" w:rsidR="00D32422" w:rsidRDefault="00D32422">
            <w:pPr>
              <w:pStyle w:val="ListParagraph"/>
              <w:widowControl/>
              <w:autoSpaceDE/>
              <w:autoSpaceDN/>
              <w:jc w:val="center"/>
              <w:rPr>
                <w:b/>
                <w:bCs/>
                <w:color w:val="000000"/>
                <w:u w:val="single"/>
              </w:rPr>
            </w:pPr>
          </w:p>
        </w:tc>
        <w:tc>
          <w:tcPr>
            <w:tcW w:w="1333" w:type="pct"/>
            <w:tcBorders>
              <w:bottom w:val="single" w:sz="4" w:space="0" w:color="auto"/>
            </w:tcBorders>
          </w:tcPr>
          <w:p w14:paraId="073985B6" w14:textId="77777777" w:rsidR="00D32422" w:rsidRDefault="004A0B6E">
            <w:pPr>
              <w:widowControl/>
              <w:autoSpaceDE/>
              <w:autoSpaceDN/>
              <w:jc w:val="both"/>
              <w:rPr>
                <w:color w:val="000000"/>
              </w:rPr>
            </w:pPr>
            <w:r>
              <w:rPr>
                <w:color w:val="000000"/>
              </w:rPr>
              <w:t xml:space="preserve">Tebuconazole 50% + </w:t>
            </w:r>
            <w:proofErr w:type="spellStart"/>
            <w:r>
              <w:rPr>
                <w:color w:val="000000"/>
              </w:rPr>
              <w:t>trifloxystrobin</w:t>
            </w:r>
            <w:proofErr w:type="spellEnd"/>
            <w:r>
              <w:rPr>
                <w:color w:val="000000"/>
              </w:rPr>
              <w:t xml:space="preserve"> 25% WG @ 80 g/acre</w:t>
            </w:r>
          </w:p>
        </w:tc>
        <w:tc>
          <w:tcPr>
            <w:tcW w:w="1166" w:type="pct"/>
            <w:vMerge w:val="restart"/>
            <w:tcBorders>
              <w:top w:val="single" w:sz="4" w:space="0" w:color="auto"/>
            </w:tcBorders>
          </w:tcPr>
          <w:p w14:paraId="44CB3FA7" w14:textId="77777777" w:rsidR="00D32422" w:rsidRDefault="00D32422">
            <w:pPr>
              <w:pStyle w:val="ListParagraph"/>
              <w:widowControl/>
              <w:autoSpaceDE/>
              <w:autoSpaceDN/>
              <w:jc w:val="both"/>
              <w:rPr>
                <w:color w:val="000000"/>
              </w:rPr>
            </w:pPr>
          </w:p>
          <w:p w14:paraId="4455CDC6" w14:textId="77777777" w:rsidR="00D32422" w:rsidRDefault="00D32422">
            <w:pPr>
              <w:pStyle w:val="ListParagraph"/>
              <w:widowControl/>
              <w:autoSpaceDE/>
              <w:autoSpaceDN/>
              <w:jc w:val="both"/>
              <w:rPr>
                <w:color w:val="000000"/>
              </w:rPr>
            </w:pPr>
          </w:p>
          <w:p w14:paraId="2AC3F22F" w14:textId="77777777" w:rsidR="00D32422" w:rsidRDefault="00D32422">
            <w:pPr>
              <w:pStyle w:val="ListParagraph"/>
              <w:widowControl/>
              <w:autoSpaceDE/>
              <w:autoSpaceDN/>
              <w:jc w:val="both"/>
              <w:rPr>
                <w:color w:val="000000"/>
              </w:rPr>
            </w:pPr>
          </w:p>
          <w:p w14:paraId="3A2EB2F7" w14:textId="77777777" w:rsidR="00D32422" w:rsidRDefault="00D32422">
            <w:pPr>
              <w:pStyle w:val="ListParagraph"/>
              <w:widowControl/>
              <w:autoSpaceDE/>
              <w:autoSpaceDN/>
              <w:jc w:val="both"/>
              <w:rPr>
                <w:color w:val="000000"/>
              </w:rPr>
            </w:pPr>
          </w:p>
          <w:p w14:paraId="2C9488EB" w14:textId="77777777" w:rsidR="00D32422" w:rsidRDefault="00D32422">
            <w:pPr>
              <w:pStyle w:val="ListParagraph"/>
              <w:widowControl/>
              <w:autoSpaceDE/>
              <w:autoSpaceDN/>
              <w:jc w:val="both"/>
              <w:rPr>
                <w:color w:val="000000"/>
              </w:rPr>
            </w:pPr>
          </w:p>
          <w:p w14:paraId="59557B62" w14:textId="77777777" w:rsidR="00D32422" w:rsidRDefault="004A0B6E">
            <w:pPr>
              <w:pStyle w:val="ListParagraph"/>
              <w:widowControl/>
              <w:autoSpaceDE/>
              <w:autoSpaceDN/>
              <w:jc w:val="both"/>
              <w:rPr>
                <w:color w:val="000000"/>
              </w:rPr>
            </w:pPr>
            <w:r>
              <w:rPr>
                <w:color w:val="000000"/>
              </w:rPr>
              <w:t xml:space="preserve">500 </w:t>
            </w:r>
            <w:proofErr w:type="spellStart"/>
            <w:r>
              <w:rPr>
                <w:color w:val="000000"/>
              </w:rPr>
              <w:t>litres</w:t>
            </w:r>
            <w:proofErr w:type="spellEnd"/>
            <w:r>
              <w:rPr>
                <w:color w:val="000000"/>
              </w:rPr>
              <w:t xml:space="preserve"> of water depending on the crop canopy</w:t>
            </w:r>
          </w:p>
        </w:tc>
      </w:tr>
      <w:tr w:rsidR="00D32422" w14:paraId="2B5D9786" w14:textId="77777777">
        <w:trPr>
          <w:trHeight w:val="313"/>
          <w:jc w:val="center"/>
        </w:trPr>
        <w:tc>
          <w:tcPr>
            <w:tcW w:w="636" w:type="pct"/>
            <w:vMerge/>
          </w:tcPr>
          <w:p w14:paraId="0FB1951B" w14:textId="77777777" w:rsidR="00D32422" w:rsidRDefault="00D32422">
            <w:pPr>
              <w:pStyle w:val="ListParagraph"/>
              <w:widowControl/>
              <w:autoSpaceDE/>
              <w:autoSpaceDN/>
              <w:jc w:val="both"/>
              <w:rPr>
                <w:color w:val="000000"/>
              </w:rPr>
            </w:pPr>
          </w:p>
        </w:tc>
        <w:tc>
          <w:tcPr>
            <w:tcW w:w="566" w:type="pct"/>
            <w:vMerge/>
          </w:tcPr>
          <w:p w14:paraId="2AB1DF89" w14:textId="77777777" w:rsidR="00D32422" w:rsidRDefault="00D32422">
            <w:pPr>
              <w:pStyle w:val="ListParagraph"/>
              <w:widowControl/>
              <w:autoSpaceDE/>
              <w:autoSpaceDN/>
              <w:jc w:val="both"/>
              <w:rPr>
                <w:b/>
                <w:bCs/>
                <w:color w:val="000000"/>
                <w:u w:val="single"/>
              </w:rPr>
            </w:pPr>
          </w:p>
        </w:tc>
        <w:tc>
          <w:tcPr>
            <w:tcW w:w="631" w:type="pct"/>
            <w:vMerge/>
          </w:tcPr>
          <w:p w14:paraId="04D9637D" w14:textId="77777777" w:rsidR="00D32422" w:rsidRDefault="00D32422">
            <w:pPr>
              <w:widowControl/>
              <w:autoSpaceDE/>
              <w:autoSpaceDN/>
              <w:jc w:val="both"/>
              <w:rPr>
                <w:color w:val="000000"/>
              </w:rPr>
            </w:pPr>
          </w:p>
        </w:tc>
        <w:tc>
          <w:tcPr>
            <w:tcW w:w="667" w:type="pct"/>
            <w:vMerge/>
          </w:tcPr>
          <w:p w14:paraId="22CA6849" w14:textId="77777777" w:rsidR="00D32422" w:rsidRDefault="00D32422">
            <w:pPr>
              <w:widowControl/>
              <w:autoSpaceDE/>
              <w:autoSpaceDN/>
              <w:jc w:val="both"/>
              <w:rPr>
                <w:color w:val="000000"/>
              </w:rPr>
            </w:pPr>
          </w:p>
        </w:tc>
        <w:tc>
          <w:tcPr>
            <w:tcW w:w="1333" w:type="pct"/>
            <w:tcBorders>
              <w:top w:val="single" w:sz="4" w:space="0" w:color="auto"/>
            </w:tcBorders>
          </w:tcPr>
          <w:p w14:paraId="4A0F82FF" w14:textId="77777777" w:rsidR="00D32422" w:rsidRDefault="004A0B6E">
            <w:pPr>
              <w:widowControl/>
              <w:autoSpaceDE/>
              <w:autoSpaceDN/>
              <w:jc w:val="both"/>
              <w:rPr>
                <w:color w:val="000000"/>
              </w:rPr>
            </w:pPr>
            <w:proofErr w:type="spellStart"/>
            <w:r>
              <w:rPr>
                <w:color w:val="000000"/>
              </w:rPr>
              <w:t>Isocycloseram</w:t>
            </w:r>
            <w:proofErr w:type="spellEnd"/>
            <w:r>
              <w:rPr>
                <w:color w:val="000000"/>
              </w:rPr>
              <w:t xml:space="preserve"> 18.1% W/W SC 120 ml/acre</w:t>
            </w:r>
          </w:p>
        </w:tc>
        <w:tc>
          <w:tcPr>
            <w:tcW w:w="1166" w:type="pct"/>
            <w:vMerge/>
          </w:tcPr>
          <w:p w14:paraId="50215F9B" w14:textId="77777777" w:rsidR="00D32422" w:rsidRDefault="00D32422">
            <w:pPr>
              <w:pStyle w:val="ListParagraph"/>
              <w:widowControl/>
              <w:autoSpaceDE/>
              <w:autoSpaceDN/>
              <w:jc w:val="both"/>
              <w:rPr>
                <w:b/>
                <w:bCs/>
                <w:color w:val="000000"/>
                <w:u w:val="single"/>
              </w:rPr>
            </w:pPr>
          </w:p>
        </w:tc>
      </w:tr>
      <w:tr w:rsidR="00D32422" w14:paraId="29101874" w14:textId="77777777">
        <w:trPr>
          <w:jc w:val="center"/>
        </w:trPr>
        <w:tc>
          <w:tcPr>
            <w:tcW w:w="636" w:type="pct"/>
            <w:vMerge/>
          </w:tcPr>
          <w:p w14:paraId="408ABDD5" w14:textId="77777777" w:rsidR="00D32422" w:rsidRDefault="00D32422">
            <w:pPr>
              <w:pStyle w:val="ListParagraph"/>
              <w:widowControl/>
              <w:autoSpaceDE/>
              <w:autoSpaceDN/>
              <w:jc w:val="both"/>
              <w:rPr>
                <w:b/>
                <w:bCs/>
                <w:color w:val="000000"/>
                <w:u w:val="single"/>
              </w:rPr>
            </w:pPr>
          </w:p>
        </w:tc>
        <w:tc>
          <w:tcPr>
            <w:tcW w:w="566" w:type="pct"/>
            <w:vMerge/>
          </w:tcPr>
          <w:p w14:paraId="25A1592A" w14:textId="77777777" w:rsidR="00D32422" w:rsidRDefault="00D32422">
            <w:pPr>
              <w:pStyle w:val="ListParagraph"/>
              <w:widowControl/>
              <w:autoSpaceDE/>
              <w:autoSpaceDN/>
              <w:jc w:val="both"/>
              <w:rPr>
                <w:b/>
                <w:bCs/>
                <w:color w:val="000000"/>
                <w:u w:val="single"/>
              </w:rPr>
            </w:pPr>
          </w:p>
        </w:tc>
        <w:tc>
          <w:tcPr>
            <w:tcW w:w="631" w:type="pct"/>
            <w:vMerge w:val="restart"/>
          </w:tcPr>
          <w:p w14:paraId="39E6705B" w14:textId="77777777" w:rsidR="00D32422" w:rsidRDefault="004A0B6E">
            <w:pPr>
              <w:widowControl/>
              <w:autoSpaceDE/>
              <w:autoSpaceDN/>
              <w:jc w:val="both"/>
              <w:rPr>
                <w:color w:val="000000"/>
              </w:rPr>
            </w:pPr>
            <w:r>
              <w:rPr>
                <w:color w:val="000000"/>
              </w:rPr>
              <w:t>Booting stage</w:t>
            </w:r>
          </w:p>
          <w:p w14:paraId="58713391" w14:textId="77777777" w:rsidR="00D32422" w:rsidRDefault="00D32422">
            <w:pPr>
              <w:pStyle w:val="ListParagraph"/>
              <w:widowControl/>
              <w:autoSpaceDE/>
              <w:autoSpaceDN/>
              <w:jc w:val="both"/>
              <w:rPr>
                <w:b/>
                <w:bCs/>
                <w:color w:val="000000"/>
                <w:u w:val="single"/>
              </w:rPr>
            </w:pPr>
          </w:p>
        </w:tc>
        <w:tc>
          <w:tcPr>
            <w:tcW w:w="667" w:type="pct"/>
            <w:vMerge w:val="restart"/>
          </w:tcPr>
          <w:p w14:paraId="09D419B8" w14:textId="77777777" w:rsidR="00D32422" w:rsidRDefault="004A0B6E">
            <w:pPr>
              <w:widowControl/>
              <w:autoSpaceDE/>
              <w:autoSpaceDN/>
              <w:jc w:val="both"/>
              <w:rPr>
                <w:color w:val="000000"/>
              </w:rPr>
            </w:pPr>
            <w:r>
              <w:rPr>
                <w:color w:val="000000"/>
              </w:rPr>
              <w:t xml:space="preserve">Fungicide     </w:t>
            </w:r>
          </w:p>
          <w:p w14:paraId="28EB6BBB" w14:textId="77777777" w:rsidR="00D32422" w:rsidRDefault="004A0B6E">
            <w:pPr>
              <w:widowControl/>
              <w:autoSpaceDE/>
              <w:autoSpaceDN/>
              <w:jc w:val="both"/>
              <w:rPr>
                <w:color w:val="000000"/>
              </w:rPr>
            </w:pPr>
            <w:r>
              <w:rPr>
                <w:color w:val="000000"/>
              </w:rPr>
              <w:t xml:space="preserve">     + Insecticide (Tank mix)</w:t>
            </w:r>
          </w:p>
          <w:p w14:paraId="6A90AE23" w14:textId="77777777" w:rsidR="00D32422" w:rsidRDefault="00D32422">
            <w:pPr>
              <w:pStyle w:val="ListParagraph"/>
              <w:widowControl/>
              <w:autoSpaceDE/>
              <w:autoSpaceDN/>
              <w:jc w:val="both"/>
              <w:rPr>
                <w:b/>
                <w:bCs/>
                <w:color w:val="000000"/>
                <w:u w:val="single"/>
              </w:rPr>
            </w:pPr>
          </w:p>
        </w:tc>
        <w:tc>
          <w:tcPr>
            <w:tcW w:w="1333" w:type="pct"/>
          </w:tcPr>
          <w:p w14:paraId="4B756050" w14:textId="77777777" w:rsidR="00D32422" w:rsidRDefault="004A0B6E">
            <w:pPr>
              <w:widowControl/>
              <w:autoSpaceDE/>
              <w:autoSpaceDN/>
              <w:jc w:val="both"/>
              <w:rPr>
                <w:color w:val="000000"/>
              </w:rPr>
            </w:pPr>
            <w:r>
              <w:rPr>
                <w:color w:val="000000"/>
              </w:rPr>
              <w:t>Picoxystrobin 7.05% + propiconazole 11.7% SC @ 400 ml/</w:t>
            </w:r>
            <w:proofErr w:type="spellStart"/>
            <w:r>
              <w:rPr>
                <w:color w:val="000000"/>
              </w:rPr>
              <w:t>acte</w:t>
            </w:r>
            <w:proofErr w:type="spellEnd"/>
          </w:p>
        </w:tc>
        <w:tc>
          <w:tcPr>
            <w:tcW w:w="1166" w:type="pct"/>
            <w:vMerge/>
          </w:tcPr>
          <w:p w14:paraId="70FCB09B" w14:textId="77777777" w:rsidR="00D32422" w:rsidRDefault="00D32422">
            <w:pPr>
              <w:pStyle w:val="ListParagraph"/>
              <w:widowControl/>
              <w:autoSpaceDE/>
              <w:autoSpaceDN/>
              <w:jc w:val="both"/>
              <w:rPr>
                <w:b/>
                <w:bCs/>
                <w:color w:val="000000"/>
                <w:u w:val="single"/>
              </w:rPr>
            </w:pPr>
          </w:p>
        </w:tc>
      </w:tr>
      <w:tr w:rsidR="00D32422" w14:paraId="4B6C9CE3" w14:textId="77777777">
        <w:trPr>
          <w:jc w:val="center"/>
        </w:trPr>
        <w:tc>
          <w:tcPr>
            <w:tcW w:w="636" w:type="pct"/>
            <w:vMerge/>
          </w:tcPr>
          <w:p w14:paraId="6986F46D" w14:textId="77777777" w:rsidR="00D32422" w:rsidRDefault="00D32422">
            <w:pPr>
              <w:pStyle w:val="ListParagraph"/>
              <w:widowControl/>
              <w:autoSpaceDE/>
              <w:autoSpaceDN/>
              <w:jc w:val="both"/>
              <w:rPr>
                <w:b/>
                <w:bCs/>
                <w:color w:val="000000"/>
                <w:u w:val="single"/>
              </w:rPr>
            </w:pPr>
          </w:p>
        </w:tc>
        <w:tc>
          <w:tcPr>
            <w:tcW w:w="566" w:type="pct"/>
            <w:vMerge/>
          </w:tcPr>
          <w:p w14:paraId="795BF514" w14:textId="77777777" w:rsidR="00D32422" w:rsidRDefault="00D32422">
            <w:pPr>
              <w:pStyle w:val="ListParagraph"/>
              <w:widowControl/>
              <w:autoSpaceDE/>
              <w:autoSpaceDN/>
              <w:jc w:val="both"/>
              <w:rPr>
                <w:b/>
                <w:bCs/>
                <w:color w:val="000000"/>
                <w:u w:val="single"/>
              </w:rPr>
            </w:pPr>
          </w:p>
        </w:tc>
        <w:tc>
          <w:tcPr>
            <w:tcW w:w="631" w:type="pct"/>
            <w:vMerge/>
          </w:tcPr>
          <w:p w14:paraId="57D5E74A" w14:textId="77777777" w:rsidR="00D32422" w:rsidRDefault="00D32422">
            <w:pPr>
              <w:pStyle w:val="ListParagraph"/>
              <w:widowControl/>
              <w:autoSpaceDE/>
              <w:autoSpaceDN/>
              <w:jc w:val="both"/>
              <w:rPr>
                <w:b/>
                <w:bCs/>
                <w:color w:val="000000"/>
                <w:u w:val="single"/>
              </w:rPr>
            </w:pPr>
          </w:p>
        </w:tc>
        <w:tc>
          <w:tcPr>
            <w:tcW w:w="667" w:type="pct"/>
            <w:vMerge/>
          </w:tcPr>
          <w:p w14:paraId="4416F8CB" w14:textId="77777777" w:rsidR="00D32422" w:rsidRDefault="00D32422">
            <w:pPr>
              <w:pStyle w:val="ListParagraph"/>
              <w:widowControl/>
              <w:autoSpaceDE/>
              <w:autoSpaceDN/>
              <w:jc w:val="both"/>
              <w:rPr>
                <w:b/>
                <w:bCs/>
                <w:color w:val="000000"/>
                <w:u w:val="single"/>
              </w:rPr>
            </w:pPr>
          </w:p>
        </w:tc>
        <w:tc>
          <w:tcPr>
            <w:tcW w:w="1333" w:type="pct"/>
          </w:tcPr>
          <w:p w14:paraId="405367B3" w14:textId="77777777" w:rsidR="00D32422" w:rsidRDefault="004A0B6E">
            <w:pPr>
              <w:widowControl/>
              <w:autoSpaceDE/>
              <w:autoSpaceDN/>
              <w:jc w:val="both"/>
              <w:rPr>
                <w:color w:val="000000"/>
              </w:rPr>
            </w:pPr>
            <w:proofErr w:type="spellStart"/>
            <w:r>
              <w:rPr>
                <w:color w:val="000000"/>
              </w:rPr>
              <w:t>Chlorantraniliprole</w:t>
            </w:r>
            <w:proofErr w:type="spellEnd"/>
            <w:r>
              <w:rPr>
                <w:color w:val="000000"/>
              </w:rPr>
              <w:t xml:space="preserve"> 18.50% SC @ 60ml/acre</w:t>
            </w:r>
          </w:p>
        </w:tc>
        <w:tc>
          <w:tcPr>
            <w:tcW w:w="1166" w:type="pct"/>
            <w:vMerge/>
          </w:tcPr>
          <w:p w14:paraId="5ABE23B4" w14:textId="77777777" w:rsidR="00D32422" w:rsidRDefault="00D32422">
            <w:pPr>
              <w:pStyle w:val="ListParagraph"/>
              <w:widowControl/>
              <w:autoSpaceDE/>
              <w:autoSpaceDN/>
              <w:jc w:val="both"/>
              <w:rPr>
                <w:b/>
                <w:bCs/>
                <w:color w:val="000000"/>
                <w:u w:val="single"/>
              </w:rPr>
            </w:pPr>
          </w:p>
        </w:tc>
      </w:tr>
      <w:tr w:rsidR="00D32422" w14:paraId="45927578" w14:textId="77777777">
        <w:trPr>
          <w:trHeight w:val="911"/>
          <w:jc w:val="center"/>
        </w:trPr>
        <w:tc>
          <w:tcPr>
            <w:tcW w:w="636" w:type="pct"/>
          </w:tcPr>
          <w:p w14:paraId="20CB8AE8" w14:textId="77777777" w:rsidR="00D32422" w:rsidRDefault="004A0B6E">
            <w:pPr>
              <w:pStyle w:val="ListParagraph"/>
              <w:widowControl/>
              <w:autoSpaceDE/>
              <w:autoSpaceDN/>
              <w:jc w:val="center"/>
              <w:rPr>
                <w:color w:val="000000"/>
              </w:rPr>
            </w:pPr>
            <w:r>
              <w:rPr>
                <w:color w:val="000000"/>
              </w:rPr>
              <w:t>T3</w:t>
            </w:r>
          </w:p>
        </w:tc>
        <w:tc>
          <w:tcPr>
            <w:tcW w:w="1197" w:type="pct"/>
            <w:gridSpan w:val="2"/>
          </w:tcPr>
          <w:p w14:paraId="3B9CA2F9" w14:textId="77777777" w:rsidR="00D32422" w:rsidRDefault="004A0B6E">
            <w:pPr>
              <w:pStyle w:val="ListParagraph"/>
              <w:widowControl/>
              <w:autoSpaceDE/>
              <w:autoSpaceDN/>
              <w:jc w:val="center"/>
              <w:rPr>
                <w:b/>
                <w:bCs/>
                <w:color w:val="000000"/>
                <w:u w:val="single"/>
              </w:rPr>
            </w:pPr>
            <w:r>
              <w:rPr>
                <w:color w:val="000000"/>
              </w:rPr>
              <w:t>Untreated control</w:t>
            </w:r>
          </w:p>
        </w:tc>
        <w:tc>
          <w:tcPr>
            <w:tcW w:w="667" w:type="pct"/>
          </w:tcPr>
          <w:p w14:paraId="0325093F" w14:textId="77777777" w:rsidR="00D32422" w:rsidRDefault="00D32422">
            <w:pPr>
              <w:pStyle w:val="ListParagraph"/>
              <w:widowControl/>
              <w:autoSpaceDE/>
              <w:autoSpaceDN/>
              <w:jc w:val="both"/>
              <w:rPr>
                <w:b/>
                <w:bCs/>
                <w:color w:val="000000"/>
                <w:u w:val="single"/>
              </w:rPr>
            </w:pPr>
          </w:p>
        </w:tc>
        <w:tc>
          <w:tcPr>
            <w:tcW w:w="1333" w:type="pct"/>
          </w:tcPr>
          <w:p w14:paraId="3EE060BF" w14:textId="77777777" w:rsidR="00D32422" w:rsidRDefault="004A0B6E">
            <w:pPr>
              <w:widowControl/>
              <w:autoSpaceDE/>
              <w:autoSpaceDN/>
              <w:jc w:val="both"/>
              <w:rPr>
                <w:color w:val="000000"/>
              </w:rPr>
            </w:pPr>
            <w:r>
              <w:rPr>
                <w:color w:val="000000"/>
              </w:rPr>
              <w:t>Untreated control (water spray with drone)</w:t>
            </w:r>
          </w:p>
        </w:tc>
        <w:tc>
          <w:tcPr>
            <w:tcW w:w="1166" w:type="pct"/>
          </w:tcPr>
          <w:p w14:paraId="40EC5555" w14:textId="77777777" w:rsidR="00D32422" w:rsidRDefault="004A0B6E">
            <w:pPr>
              <w:widowControl/>
              <w:autoSpaceDE/>
              <w:autoSpaceDN/>
              <w:jc w:val="both"/>
              <w:rPr>
                <w:color w:val="000000"/>
              </w:rPr>
            </w:pPr>
            <w:r>
              <w:rPr>
                <w:color w:val="000000"/>
              </w:rPr>
              <w:t xml:space="preserve">10 </w:t>
            </w:r>
            <w:proofErr w:type="spellStart"/>
            <w:r>
              <w:rPr>
                <w:color w:val="000000"/>
              </w:rPr>
              <w:t>litres</w:t>
            </w:r>
            <w:proofErr w:type="spellEnd"/>
            <w:r>
              <w:rPr>
                <w:color w:val="000000"/>
              </w:rPr>
              <w:t xml:space="preserve"> of water at maximum </w:t>
            </w:r>
            <w:proofErr w:type="spellStart"/>
            <w:r>
              <w:rPr>
                <w:color w:val="000000"/>
              </w:rPr>
              <w:t>tillering</w:t>
            </w:r>
            <w:proofErr w:type="spellEnd"/>
            <w:r>
              <w:rPr>
                <w:color w:val="000000"/>
              </w:rPr>
              <w:t xml:space="preserve"> stage, 16 liters at PI to booting stage</w:t>
            </w:r>
          </w:p>
        </w:tc>
      </w:tr>
    </w:tbl>
    <w:p w14:paraId="1EB16366" w14:textId="77777777" w:rsidR="00D32422" w:rsidRDefault="004A0B6E">
      <w:pPr>
        <w:jc w:val="both"/>
        <w:rPr>
          <w:b/>
          <w:bCs/>
          <w:sz w:val="23"/>
          <w:szCs w:val="23"/>
        </w:rPr>
      </w:pPr>
      <w:r>
        <w:rPr>
          <w:b/>
          <w:bCs/>
          <w:sz w:val="23"/>
          <w:szCs w:val="23"/>
        </w:rPr>
        <w:t xml:space="preserve">Experimental Details: </w:t>
      </w:r>
    </w:p>
    <w:p w14:paraId="163EFBA0" w14:textId="77777777" w:rsidR="00D32422" w:rsidRDefault="004A0B6E">
      <w:pPr>
        <w:jc w:val="both"/>
        <w:rPr>
          <w:sz w:val="23"/>
          <w:szCs w:val="23"/>
        </w:rPr>
      </w:pPr>
      <w:proofErr w:type="spellStart"/>
      <w:proofErr w:type="gramStart"/>
      <w:r>
        <w:rPr>
          <w:sz w:val="23"/>
          <w:szCs w:val="23"/>
        </w:rPr>
        <w:t>Variety:Swarna</w:t>
      </w:r>
      <w:proofErr w:type="spellEnd"/>
      <w:proofErr w:type="gramEnd"/>
      <w:r>
        <w:rPr>
          <w:sz w:val="23"/>
          <w:szCs w:val="23"/>
        </w:rPr>
        <w:t xml:space="preserve">, </w:t>
      </w:r>
      <w:proofErr w:type="spellStart"/>
      <w:r>
        <w:rPr>
          <w:sz w:val="23"/>
          <w:szCs w:val="23"/>
        </w:rPr>
        <w:t>Layout:Randomized</w:t>
      </w:r>
      <w:proofErr w:type="spellEnd"/>
      <w:r>
        <w:rPr>
          <w:sz w:val="23"/>
          <w:szCs w:val="23"/>
        </w:rPr>
        <w:t xml:space="preserve"> Block Design, Treatment:3, Plot </w:t>
      </w:r>
      <w:proofErr w:type="spellStart"/>
      <w:r>
        <w:rPr>
          <w:sz w:val="23"/>
          <w:szCs w:val="23"/>
        </w:rPr>
        <w:t>size:Minimum</w:t>
      </w:r>
      <w:proofErr w:type="spellEnd"/>
      <w:r>
        <w:rPr>
          <w:sz w:val="23"/>
          <w:szCs w:val="23"/>
        </w:rPr>
        <w:t xml:space="preserve"> 1000m</w:t>
      </w:r>
      <w:r>
        <w:rPr>
          <w:sz w:val="23"/>
          <w:szCs w:val="23"/>
          <w:vertAlign w:val="superscript"/>
        </w:rPr>
        <w:t>2</w:t>
      </w:r>
      <w:r>
        <w:rPr>
          <w:sz w:val="23"/>
          <w:szCs w:val="23"/>
        </w:rPr>
        <w:t xml:space="preserve"> for each treatment, Spacing:20 cm x15 cm.</w:t>
      </w:r>
    </w:p>
    <w:p w14:paraId="0947EC1D" w14:textId="77777777" w:rsidR="00D32422" w:rsidRDefault="00D32422">
      <w:pPr>
        <w:jc w:val="both"/>
        <w:rPr>
          <w:sz w:val="23"/>
          <w:szCs w:val="23"/>
        </w:rPr>
      </w:pPr>
    </w:p>
    <w:p w14:paraId="2739D6D9" w14:textId="77777777" w:rsidR="00D32422" w:rsidRDefault="004A0B6E">
      <w:pPr>
        <w:jc w:val="both"/>
        <w:rPr>
          <w:b/>
          <w:bCs/>
          <w:color w:val="000000"/>
          <w:sz w:val="23"/>
          <w:szCs w:val="23"/>
        </w:rPr>
      </w:pPr>
      <w:r>
        <w:rPr>
          <w:b/>
          <w:bCs/>
          <w:color w:val="000000"/>
          <w:sz w:val="23"/>
          <w:szCs w:val="23"/>
        </w:rPr>
        <w:t>Brown spot disease severity</w:t>
      </w:r>
    </w:p>
    <w:p w14:paraId="70F41327" w14:textId="77777777" w:rsidR="00D32422" w:rsidRDefault="004A0B6E">
      <w:pPr>
        <w:ind w:firstLine="720"/>
        <w:jc w:val="both"/>
        <w:rPr>
          <w:color w:val="000000"/>
          <w:sz w:val="23"/>
          <w:szCs w:val="23"/>
        </w:rPr>
      </w:pPr>
      <w:r>
        <w:rPr>
          <w:color w:val="000000"/>
          <w:sz w:val="23"/>
          <w:szCs w:val="23"/>
        </w:rPr>
        <w:t xml:space="preserve">The severity of brown spot disease was assessed from 10 randomly selected hills per replication during the first spraying. Observations were recorded before spraying, and subsequently at 7 and 14 </w:t>
      </w:r>
      <w:r>
        <w:rPr>
          <w:color w:val="000000"/>
          <w:sz w:val="23"/>
          <w:szCs w:val="23"/>
        </w:rPr>
        <w:lastRenderedPageBreak/>
        <w:t>days after the application of pesticide mixtures. The percent disease index was calculated using the scale provided in the Standard Evaluation System for Rice (IRRI, SES, 2014).</w:t>
      </w:r>
    </w:p>
    <w:p w14:paraId="5E8FB494" w14:textId="77777777" w:rsidR="00D32422" w:rsidRDefault="004A0B6E">
      <w:pPr>
        <w:rPr>
          <w:sz w:val="23"/>
          <w:szCs w:val="23"/>
        </w:rPr>
      </w:pPr>
      <w:r>
        <w:rPr>
          <w:sz w:val="23"/>
          <w:szCs w:val="23"/>
        </w:rPr>
        <w:t xml:space="preserve">                                    Sum of all disease ratings</w:t>
      </w:r>
    </w:p>
    <w:p w14:paraId="4A0F83E2" w14:textId="77777777" w:rsidR="00D32422" w:rsidRDefault="004A0B6E">
      <w:pPr>
        <w:rPr>
          <w:sz w:val="23"/>
          <w:szCs w:val="23"/>
        </w:rPr>
      </w:pPr>
      <w:r>
        <w:rPr>
          <w:noProof/>
          <w:sz w:val="23"/>
          <w:szCs w:val="23"/>
        </w:rPr>
        <mc:AlternateContent>
          <mc:Choice Requires="wps">
            <w:drawing>
              <wp:anchor distT="0" distB="0" distL="114300" distR="114300" simplePos="0" relativeHeight="251662336" behindDoc="0" locked="0" layoutInCell="1" allowOverlap="1" wp14:anchorId="107F06D6" wp14:editId="7435E8E0">
                <wp:simplePos x="0" y="0"/>
                <wp:positionH relativeFrom="column">
                  <wp:posOffset>707390</wp:posOffset>
                </wp:positionH>
                <wp:positionV relativeFrom="paragraph">
                  <wp:posOffset>95250</wp:posOffset>
                </wp:positionV>
                <wp:extent cx="3589020" cy="0"/>
                <wp:effectExtent l="12700" t="10160" r="8255" b="8890"/>
                <wp:wrapNone/>
                <wp:docPr id="176717267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9020" cy="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 o:spid="_x0000_s1026" o:spt="32" type="#_x0000_t32" style="position:absolute;left:0pt;margin-left:55.7pt;margin-top:7.5pt;height:0pt;width:282.6pt;z-index:251662336;mso-width-relative:page;mso-height-relative:page;" filled="f" stroked="t" coordsize="21600,21600" o:gfxdata="UEsDBAoAAAAAAIdO4kAAAAAAAAAAAAAAAAAEAAAAZHJzL1BLAwQUAAAACACHTuJAMU/yKdYAAAAJ&#10;AQAADwAAAGRycy9kb3ducmV2LnhtbE2PQU/DMAyF70j8h8iTuCCWZGIFuqYTQuLAkW0S16wxbbfG&#10;qZp0Hfv1GHGAm5/99Py9Yn32nTjhENtABvRcgUCqgmupNrDbvt49gojJkrNdIDTwhRHW5fVVYXMX&#10;JnrH0ybVgkMo5tZAk1KfSxmrBr2N89Aj8e0zDN4mlkMt3WAnDvedXCiVSW9b4g+N7fGlweq4Gb0B&#10;jONSq+cnX+/eLtPtx+JymPqtMTczrVYgEp7Tnxl+8BkdSmbah5FcFB1rre/ZysOSO7Ehe8gyEPvf&#10;hSwL+b9B+Q1QSwMEFAAAAAgAh07iQHB+0WviAQAAygMAAA4AAABkcnMvZTJvRG9jLnhtbK1Ty27b&#10;MBC8F+g/ELzXshXYTgTLQWAjvaStAacfQFOURJTkEkvasv++S/rRNL3kUB0IksuZ3ZldLR6P1rCD&#10;wqDB1XwyGnOmnIRGu67mP1+fv9xzFqJwjTDgVM1PKvDH5edPi8FXqoQeTKOQEYkL1eBr3sfoq6II&#10;sldWhBF45SjYAloR6Yhd0aAYiN2aohyPZ8UA2HgEqUKg2/U5yC+M+BFCaFst1Rrk3ioXz6yojIgk&#10;KfTaB77M1batkvFH2wYVmak5KY15pSS036W1WC5E1aHwvZaXEsRHSninyQrtKOmNai2iYHvU/1BZ&#10;LRECtHEkwRZnIdkRUjEZv/Nm2wuvshayOvib6eH/0crvhw0y3dAkzGfzybyczeecOWGp89uIQnd9&#10;ZE+IMLAVOEd+ArIy2Tb4UBF65TaYhMuj2/oXkL8Cc7DqhetULv/15IlqkhDFX5B0CJ6S74Zv0NAb&#10;sY+QPTy2aBMlucOOuVWnW6vUMTJJl3fT+4dxSV2U11ghqivQY4hfFViWNjUPFx03AZOcRhxeQkxl&#10;ieoKSFkdPGtj8lwYx4aaP0zLaQYEMLpJwfQsYLdbGWQHkSYrf1kjRd4+Q9i75pzEuIsFSfXZvx00&#10;pw1eraEW52ou45hm6O05o//8g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U/yKdYAAAAJAQAA&#10;DwAAAAAAAAABACAAAAAiAAAAZHJzL2Rvd25yZXYueG1sUEsBAhQAFAAAAAgAh07iQHB+0WviAQAA&#10;ygMAAA4AAAAAAAAAAQAgAAAAJQEAAGRycy9lMm9Eb2MueG1sUEsFBgAAAAAGAAYAWQEAAHkFAAAA&#10;AA==&#10;">
                <v:fill on="f" focussize="0,0"/>
                <v:stroke color="#000000" joinstyle="round"/>
                <v:imagedata o:title=""/>
                <o:lock v:ext="edit" aspectratio="f"/>
              </v:shape>
            </w:pict>
          </mc:Fallback>
        </mc:AlternateContent>
      </w:r>
      <w:r>
        <w:rPr>
          <w:noProof/>
          <w:sz w:val="23"/>
          <w:szCs w:val="23"/>
        </w:rPr>
        <mc:AlternateContent>
          <mc:Choice Requires="wps">
            <w:drawing>
              <wp:anchor distT="0" distB="0" distL="114300" distR="114300" simplePos="0" relativeHeight="251661312" behindDoc="0" locked="0" layoutInCell="1" allowOverlap="1" wp14:anchorId="5333CEDD" wp14:editId="0593C6EF">
                <wp:simplePos x="0" y="0"/>
                <wp:positionH relativeFrom="column">
                  <wp:posOffset>784860</wp:posOffset>
                </wp:positionH>
                <wp:positionV relativeFrom="paragraph">
                  <wp:posOffset>253365</wp:posOffset>
                </wp:positionV>
                <wp:extent cx="0" cy="8255"/>
                <wp:effectExtent l="13970" t="6350" r="5080" b="13970"/>
                <wp:wrapNone/>
                <wp:docPr id="27062763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 o:spid="_x0000_s1026" o:spt="32" type="#_x0000_t32" style="position:absolute;left:0pt;margin-left:61.8pt;margin-top:19.95pt;height:0.65pt;width:0pt;z-index:251661312;mso-width-relative:page;mso-height-relative:page;" filled="f" stroked="t" coordsize="21600,21600" o:gfxdata="UEsDBAoAAAAAAIdO4kAAAAAAAAAAAAAAAAAEAAAAZHJzL1BLAwQUAAAACACHTuJAT9ezx9YAAAAJ&#10;AQAADwAAAGRycy9kb3ducmV2LnhtbE2PwU7DMAyG70h7h8iTuCCWtIOJlqbThMSBI9skrl5j2rLG&#10;qZp0HXt6Mi5w/O1Pvz8X67PtxIkG3zrWkCwUCOLKmZZrDfvd6/0TCB+QDXaOScM3eViXs5sCc+Mm&#10;fqfTNtQilrDPUUMTQp9L6auGLPqF64nj7tMNFkOMQy3NgFMst51MlVpJiy3HCw329NJQddyOVgP5&#10;8TFRm8zW+7fLdPeRXr6mfqf17TxRzyACncMfDFf9qA5ldDq4kY0XXczpchVRDcssA3EFfgcHDQ9J&#10;CrIs5P8Pyh9QSwMEFAAAAAgAh07iQK9alW7dAQAAxgMAAA4AAABkcnMvZTJvRG9jLnhtbK1TTY/a&#10;MBC9V+p/sHwvgVTANiKsKtD2sm1XYvsDjOMkVm2PNTYE/n3HDrDd7WUPzcGy5+PNvDeT1f3JGnZU&#10;GDS4ms8mU86Uk9Bo19X81/PDpzvOQhSuEQacqvlZBX6//vhhNfhKldCDaRQyAnGhGnzN+xh9VRRB&#10;9sqKMAGvHDlbQCsiPbErGhQDoVtTlNPpohgAG48gVQhk3Y5OfkHE9wBC22qptiAPVrk4oqIyIhKl&#10;0Gsf+Dp327ZKxp9tG1RkpubENOaTitB9n85ivRJVh8L3Wl5aEO9p4Q0nK7SjojeorYiCHVD/A2W1&#10;RAjQxokEW4xEsiLEYjZ9o82uF15lLiR18DfRw/+DlT+OT8h0U/NyOV2Uy8XnJWdOWBr8LqLQXR/Z&#10;V0QY2AacIzkB2SypNvhQUfLGPWHiLU9u5x9B/g7MwaYXrlO5++ezJ6icUbxKSY/gqfZ++A4NxYhD&#10;hCzhqUWbIEkcdsqTOt8mpU6RydEoyXpXzuepmUJU1yyPIX5TYFm61DxcSNy6n+Ua4vgY4ph4TUgl&#10;HTxoY/JOGMeGmn+Zl/OcEMDoJjlTWMBuvzHIjiJtVf4uXbwKQzi4ZixiHDV5pTyKt4fm/ITJnew0&#10;3kzjsoppf/5+56iX32/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Xs8fWAAAACQEAAA8AAAAA&#10;AAAAAQAgAAAAIgAAAGRycy9kb3ducmV2LnhtbFBLAQIUABQAAAAIAIdO4kCvWpVu3QEAAMYDAAAO&#10;AAAAAAAAAAEAIAAAACUBAABkcnMvZTJvRG9jLnhtbFBLBQYAAAAABgAGAFkBAAB0BQAAAAA=&#10;">
                <v:fill on="f" focussize="0,0"/>
                <v:stroke color="#000000" joinstyle="round"/>
                <v:imagedata o:title=""/>
                <o:lock v:ext="edit" aspectratio="f"/>
              </v:shape>
            </w:pict>
          </mc:Fallback>
        </mc:AlternateContent>
      </w:r>
      <w:r>
        <w:rPr>
          <w:sz w:val="23"/>
          <w:szCs w:val="23"/>
        </w:rPr>
        <w:t>PDI (%) =                                                                                                      x 100</w:t>
      </w:r>
    </w:p>
    <w:p w14:paraId="50434114" w14:textId="77777777" w:rsidR="00D32422" w:rsidRDefault="004A0B6E">
      <w:pPr>
        <w:rPr>
          <w:sz w:val="23"/>
          <w:szCs w:val="23"/>
        </w:rPr>
      </w:pPr>
      <w:r>
        <w:rPr>
          <w:sz w:val="23"/>
          <w:szCs w:val="23"/>
        </w:rPr>
        <w:t xml:space="preserve">                         Total Number of ratings X Maximum disease grade            </w:t>
      </w:r>
    </w:p>
    <w:p w14:paraId="3F247D26" w14:textId="77777777" w:rsidR="00D32422" w:rsidRDefault="004A0B6E">
      <w:pPr>
        <w:jc w:val="both"/>
        <w:rPr>
          <w:b/>
          <w:bCs/>
          <w:sz w:val="23"/>
          <w:szCs w:val="23"/>
        </w:rPr>
      </w:pPr>
      <w:r>
        <w:rPr>
          <w:b/>
          <w:bCs/>
          <w:sz w:val="23"/>
          <w:szCs w:val="23"/>
        </w:rPr>
        <w:t>Disease Rating Scale for Brown spot disease-</w:t>
      </w:r>
    </w:p>
    <w:tbl>
      <w:tblPr>
        <w:tblStyle w:val="TableGrid"/>
        <w:tblW w:w="5000" w:type="pct"/>
        <w:jc w:val="center"/>
        <w:tblLook w:val="04A0" w:firstRow="1" w:lastRow="0" w:firstColumn="1" w:lastColumn="0" w:noHBand="0" w:noVBand="1"/>
      </w:tblPr>
      <w:tblGrid>
        <w:gridCol w:w="813"/>
        <w:gridCol w:w="8531"/>
      </w:tblGrid>
      <w:tr w:rsidR="00D32422" w14:paraId="606F1543" w14:textId="77777777">
        <w:trPr>
          <w:jc w:val="center"/>
        </w:trPr>
        <w:tc>
          <w:tcPr>
            <w:tcW w:w="435" w:type="pct"/>
            <w:vAlign w:val="center"/>
          </w:tcPr>
          <w:p w14:paraId="75E1EF52" w14:textId="77777777" w:rsidR="00D32422" w:rsidRDefault="004A0B6E">
            <w:pPr>
              <w:widowControl/>
              <w:autoSpaceDE/>
              <w:autoSpaceDN/>
              <w:jc w:val="center"/>
              <w:rPr>
                <w:b/>
                <w:bCs/>
                <w:sz w:val="23"/>
                <w:szCs w:val="23"/>
              </w:rPr>
            </w:pPr>
            <w:r>
              <w:rPr>
                <w:b/>
                <w:bCs/>
                <w:sz w:val="23"/>
                <w:szCs w:val="23"/>
              </w:rPr>
              <w:t>Score</w:t>
            </w:r>
          </w:p>
        </w:tc>
        <w:tc>
          <w:tcPr>
            <w:tcW w:w="4565" w:type="pct"/>
            <w:vAlign w:val="center"/>
          </w:tcPr>
          <w:p w14:paraId="77A718CB" w14:textId="77777777" w:rsidR="00D32422" w:rsidRDefault="004A0B6E">
            <w:pPr>
              <w:widowControl/>
              <w:autoSpaceDE/>
              <w:autoSpaceDN/>
              <w:jc w:val="center"/>
              <w:rPr>
                <w:b/>
                <w:bCs/>
                <w:sz w:val="23"/>
                <w:szCs w:val="23"/>
              </w:rPr>
            </w:pPr>
            <w:r>
              <w:rPr>
                <w:b/>
                <w:bCs/>
                <w:sz w:val="23"/>
                <w:szCs w:val="23"/>
              </w:rPr>
              <w:t>Description</w:t>
            </w:r>
          </w:p>
        </w:tc>
      </w:tr>
      <w:tr w:rsidR="00D32422" w14:paraId="7990C97E" w14:textId="77777777">
        <w:trPr>
          <w:jc w:val="center"/>
        </w:trPr>
        <w:tc>
          <w:tcPr>
            <w:tcW w:w="435" w:type="pct"/>
            <w:vAlign w:val="center"/>
          </w:tcPr>
          <w:p w14:paraId="208F8C60" w14:textId="77777777" w:rsidR="00D32422" w:rsidRDefault="004A0B6E">
            <w:pPr>
              <w:widowControl/>
              <w:autoSpaceDE/>
              <w:autoSpaceDN/>
              <w:jc w:val="center"/>
              <w:rPr>
                <w:sz w:val="23"/>
                <w:szCs w:val="23"/>
              </w:rPr>
            </w:pPr>
            <w:r>
              <w:rPr>
                <w:sz w:val="23"/>
                <w:szCs w:val="23"/>
              </w:rPr>
              <w:t>0</w:t>
            </w:r>
          </w:p>
        </w:tc>
        <w:tc>
          <w:tcPr>
            <w:tcW w:w="4565" w:type="pct"/>
            <w:vAlign w:val="center"/>
          </w:tcPr>
          <w:p w14:paraId="3E08FAF8" w14:textId="77777777" w:rsidR="00D32422" w:rsidRDefault="004A0B6E">
            <w:pPr>
              <w:widowControl/>
              <w:autoSpaceDE/>
              <w:autoSpaceDN/>
              <w:jc w:val="center"/>
              <w:rPr>
                <w:sz w:val="23"/>
                <w:szCs w:val="23"/>
              </w:rPr>
            </w:pPr>
            <w:r>
              <w:rPr>
                <w:sz w:val="23"/>
                <w:szCs w:val="23"/>
              </w:rPr>
              <w:t>No disease incidence</w:t>
            </w:r>
          </w:p>
        </w:tc>
      </w:tr>
      <w:tr w:rsidR="00D32422" w14:paraId="41A51F9C" w14:textId="77777777">
        <w:trPr>
          <w:jc w:val="center"/>
        </w:trPr>
        <w:tc>
          <w:tcPr>
            <w:tcW w:w="435" w:type="pct"/>
            <w:vAlign w:val="center"/>
          </w:tcPr>
          <w:p w14:paraId="428ED8F7" w14:textId="77777777" w:rsidR="00D32422" w:rsidRDefault="004A0B6E">
            <w:pPr>
              <w:widowControl/>
              <w:autoSpaceDE/>
              <w:autoSpaceDN/>
              <w:jc w:val="center"/>
              <w:rPr>
                <w:sz w:val="23"/>
                <w:szCs w:val="23"/>
              </w:rPr>
            </w:pPr>
            <w:r>
              <w:rPr>
                <w:sz w:val="23"/>
                <w:szCs w:val="23"/>
              </w:rPr>
              <w:t>1</w:t>
            </w:r>
          </w:p>
        </w:tc>
        <w:tc>
          <w:tcPr>
            <w:tcW w:w="4565" w:type="pct"/>
            <w:vAlign w:val="center"/>
          </w:tcPr>
          <w:p w14:paraId="7D264EAC" w14:textId="77777777" w:rsidR="00D32422" w:rsidRDefault="004A0B6E">
            <w:pPr>
              <w:widowControl/>
              <w:autoSpaceDE/>
              <w:autoSpaceDN/>
              <w:jc w:val="center"/>
              <w:rPr>
                <w:sz w:val="23"/>
                <w:szCs w:val="23"/>
              </w:rPr>
            </w:pPr>
            <w:r>
              <w:rPr>
                <w:sz w:val="23"/>
                <w:szCs w:val="23"/>
              </w:rPr>
              <w:t>Less than 1%</w:t>
            </w:r>
          </w:p>
        </w:tc>
      </w:tr>
      <w:tr w:rsidR="00D32422" w14:paraId="028082F3" w14:textId="77777777">
        <w:trPr>
          <w:jc w:val="center"/>
        </w:trPr>
        <w:tc>
          <w:tcPr>
            <w:tcW w:w="435" w:type="pct"/>
            <w:vAlign w:val="center"/>
          </w:tcPr>
          <w:p w14:paraId="76BA7890" w14:textId="77777777" w:rsidR="00D32422" w:rsidRDefault="004A0B6E">
            <w:pPr>
              <w:widowControl/>
              <w:autoSpaceDE/>
              <w:autoSpaceDN/>
              <w:jc w:val="center"/>
              <w:rPr>
                <w:sz w:val="23"/>
                <w:szCs w:val="23"/>
              </w:rPr>
            </w:pPr>
            <w:r>
              <w:rPr>
                <w:sz w:val="23"/>
                <w:szCs w:val="23"/>
              </w:rPr>
              <w:t>2</w:t>
            </w:r>
          </w:p>
        </w:tc>
        <w:tc>
          <w:tcPr>
            <w:tcW w:w="4565" w:type="pct"/>
            <w:vAlign w:val="center"/>
          </w:tcPr>
          <w:p w14:paraId="6AB024CB" w14:textId="77777777" w:rsidR="00D32422" w:rsidRDefault="004A0B6E">
            <w:pPr>
              <w:widowControl/>
              <w:autoSpaceDE/>
              <w:autoSpaceDN/>
              <w:jc w:val="center"/>
              <w:rPr>
                <w:sz w:val="23"/>
                <w:szCs w:val="23"/>
              </w:rPr>
            </w:pPr>
            <w:r>
              <w:rPr>
                <w:sz w:val="23"/>
                <w:szCs w:val="23"/>
              </w:rPr>
              <w:t>1-3%</w:t>
            </w:r>
          </w:p>
        </w:tc>
      </w:tr>
      <w:tr w:rsidR="00D32422" w14:paraId="23DB3276" w14:textId="77777777">
        <w:trPr>
          <w:jc w:val="center"/>
        </w:trPr>
        <w:tc>
          <w:tcPr>
            <w:tcW w:w="435" w:type="pct"/>
            <w:vAlign w:val="center"/>
          </w:tcPr>
          <w:p w14:paraId="172C59C7" w14:textId="77777777" w:rsidR="00D32422" w:rsidRDefault="004A0B6E">
            <w:pPr>
              <w:widowControl/>
              <w:autoSpaceDE/>
              <w:autoSpaceDN/>
              <w:jc w:val="center"/>
              <w:rPr>
                <w:sz w:val="23"/>
                <w:szCs w:val="23"/>
              </w:rPr>
            </w:pPr>
            <w:r>
              <w:rPr>
                <w:sz w:val="23"/>
                <w:szCs w:val="23"/>
              </w:rPr>
              <w:t>3</w:t>
            </w:r>
          </w:p>
        </w:tc>
        <w:tc>
          <w:tcPr>
            <w:tcW w:w="4565" w:type="pct"/>
            <w:vAlign w:val="center"/>
          </w:tcPr>
          <w:p w14:paraId="1B7CF54C" w14:textId="77777777" w:rsidR="00D32422" w:rsidRDefault="004A0B6E">
            <w:pPr>
              <w:widowControl/>
              <w:autoSpaceDE/>
              <w:autoSpaceDN/>
              <w:jc w:val="center"/>
              <w:rPr>
                <w:sz w:val="23"/>
                <w:szCs w:val="23"/>
              </w:rPr>
            </w:pPr>
            <w:r>
              <w:rPr>
                <w:sz w:val="23"/>
                <w:szCs w:val="23"/>
              </w:rPr>
              <w:t>4-5%</w:t>
            </w:r>
          </w:p>
        </w:tc>
      </w:tr>
      <w:tr w:rsidR="00D32422" w14:paraId="1F562B68" w14:textId="77777777">
        <w:trPr>
          <w:jc w:val="center"/>
        </w:trPr>
        <w:tc>
          <w:tcPr>
            <w:tcW w:w="435" w:type="pct"/>
            <w:vAlign w:val="center"/>
          </w:tcPr>
          <w:p w14:paraId="2B2BA825" w14:textId="77777777" w:rsidR="00D32422" w:rsidRDefault="004A0B6E">
            <w:pPr>
              <w:widowControl/>
              <w:autoSpaceDE/>
              <w:autoSpaceDN/>
              <w:jc w:val="center"/>
              <w:rPr>
                <w:sz w:val="23"/>
                <w:szCs w:val="23"/>
              </w:rPr>
            </w:pPr>
            <w:r>
              <w:rPr>
                <w:sz w:val="23"/>
                <w:szCs w:val="23"/>
              </w:rPr>
              <w:t>4</w:t>
            </w:r>
          </w:p>
        </w:tc>
        <w:tc>
          <w:tcPr>
            <w:tcW w:w="4565" w:type="pct"/>
            <w:vAlign w:val="center"/>
          </w:tcPr>
          <w:p w14:paraId="44DE4DA9" w14:textId="77777777" w:rsidR="00D32422" w:rsidRDefault="004A0B6E">
            <w:pPr>
              <w:widowControl/>
              <w:autoSpaceDE/>
              <w:autoSpaceDN/>
              <w:jc w:val="center"/>
              <w:rPr>
                <w:sz w:val="23"/>
                <w:szCs w:val="23"/>
              </w:rPr>
            </w:pPr>
            <w:r>
              <w:rPr>
                <w:sz w:val="23"/>
                <w:szCs w:val="23"/>
              </w:rPr>
              <w:t>6-10%</w:t>
            </w:r>
          </w:p>
        </w:tc>
      </w:tr>
      <w:tr w:rsidR="00D32422" w14:paraId="77C078C3" w14:textId="77777777">
        <w:trPr>
          <w:jc w:val="center"/>
        </w:trPr>
        <w:tc>
          <w:tcPr>
            <w:tcW w:w="435" w:type="pct"/>
            <w:vAlign w:val="center"/>
          </w:tcPr>
          <w:p w14:paraId="47CBF48C" w14:textId="77777777" w:rsidR="00D32422" w:rsidRDefault="004A0B6E">
            <w:pPr>
              <w:widowControl/>
              <w:autoSpaceDE/>
              <w:autoSpaceDN/>
              <w:jc w:val="center"/>
              <w:rPr>
                <w:sz w:val="23"/>
                <w:szCs w:val="23"/>
              </w:rPr>
            </w:pPr>
            <w:r>
              <w:rPr>
                <w:sz w:val="23"/>
                <w:szCs w:val="23"/>
              </w:rPr>
              <w:t>5</w:t>
            </w:r>
          </w:p>
        </w:tc>
        <w:tc>
          <w:tcPr>
            <w:tcW w:w="4565" w:type="pct"/>
            <w:vAlign w:val="center"/>
          </w:tcPr>
          <w:p w14:paraId="76716870" w14:textId="77777777" w:rsidR="00D32422" w:rsidRDefault="004A0B6E">
            <w:pPr>
              <w:widowControl/>
              <w:autoSpaceDE/>
              <w:autoSpaceDN/>
              <w:jc w:val="center"/>
              <w:rPr>
                <w:sz w:val="23"/>
                <w:szCs w:val="23"/>
              </w:rPr>
            </w:pPr>
            <w:r>
              <w:rPr>
                <w:sz w:val="23"/>
                <w:szCs w:val="23"/>
              </w:rPr>
              <w:t>11-15%</w:t>
            </w:r>
          </w:p>
        </w:tc>
      </w:tr>
      <w:tr w:rsidR="00D32422" w14:paraId="025A9887" w14:textId="77777777">
        <w:trPr>
          <w:jc w:val="center"/>
        </w:trPr>
        <w:tc>
          <w:tcPr>
            <w:tcW w:w="435" w:type="pct"/>
            <w:vAlign w:val="center"/>
          </w:tcPr>
          <w:p w14:paraId="2DE5B638" w14:textId="77777777" w:rsidR="00D32422" w:rsidRDefault="004A0B6E">
            <w:pPr>
              <w:widowControl/>
              <w:autoSpaceDE/>
              <w:autoSpaceDN/>
              <w:jc w:val="center"/>
              <w:rPr>
                <w:sz w:val="23"/>
                <w:szCs w:val="23"/>
              </w:rPr>
            </w:pPr>
            <w:r>
              <w:rPr>
                <w:sz w:val="23"/>
                <w:szCs w:val="23"/>
              </w:rPr>
              <w:t>6</w:t>
            </w:r>
          </w:p>
        </w:tc>
        <w:tc>
          <w:tcPr>
            <w:tcW w:w="4565" w:type="pct"/>
            <w:vAlign w:val="center"/>
          </w:tcPr>
          <w:p w14:paraId="608C530A" w14:textId="77777777" w:rsidR="00D32422" w:rsidRDefault="004A0B6E">
            <w:pPr>
              <w:widowControl/>
              <w:autoSpaceDE/>
              <w:autoSpaceDN/>
              <w:jc w:val="center"/>
              <w:rPr>
                <w:sz w:val="23"/>
                <w:szCs w:val="23"/>
              </w:rPr>
            </w:pPr>
            <w:r>
              <w:rPr>
                <w:sz w:val="23"/>
                <w:szCs w:val="23"/>
              </w:rPr>
              <w:t>16-25%</w:t>
            </w:r>
          </w:p>
        </w:tc>
      </w:tr>
      <w:tr w:rsidR="00D32422" w14:paraId="48BBEE0E" w14:textId="77777777">
        <w:trPr>
          <w:jc w:val="center"/>
        </w:trPr>
        <w:tc>
          <w:tcPr>
            <w:tcW w:w="435" w:type="pct"/>
            <w:vAlign w:val="center"/>
          </w:tcPr>
          <w:p w14:paraId="689A2A1D" w14:textId="77777777" w:rsidR="00D32422" w:rsidRDefault="004A0B6E">
            <w:pPr>
              <w:widowControl/>
              <w:autoSpaceDE/>
              <w:autoSpaceDN/>
              <w:jc w:val="center"/>
              <w:rPr>
                <w:sz w:val="23"/>
                <w:szCs w:val="23"/>
              </w:rPr>
            </w:pPr>
            <w:r>
              <w:rPr>
                <w:sz w:val="23"/>
                <w:szCs w:val="23"/>
              </w:rPr>
              <w:t>7</w:t>
            </w:r>
          </w:p>
        </w:tc>
        <w:tc>
          <w:tcPr>
            <w:tcW w:w="4565" w:type="pct"/>
            <w:vAlign w:val="center"/>
          </w:tcPr>
          <w:p w14:paraId="7D4E87C8" w14:textId="77777777" w:rsidR="00D32422" w:rsidRDefault="004A0B6E">
            <w:pPr>
              <w:widowControl/>
              <w:autoSpaceDE/>
              <w:autoSpaceDN/>
              <w:jc w:val="center"/>
              <w:rPr>
                <w:sz w:val="23"/>
                <w:szCs w:val="23"/>
              </w:rPr>
            </w:pPr>
            <w:r>
              <w:rPr>
                <w:sz w:val="23"/>
                <w:szCs w:val="23"/>
              </w:rPr>
              <w:t>26-50%</w:t>
            </w:r>
          </w:p>
        </w:tc>
      </w:tr>
      <w:tr w:rsidR="00D32422" w14:paraId="637203E4" w14:textId="77777777">
        <w:trPr>
          <w:jc w:val="center"/>
        </w:trPr>
        <w:tc>
          <w:tcPr>
            <w:tcW w:w="435" w:type="pct"/>
            <w:vAlign w:val="center"/>
          </w:tcPr>
          <w:p w14:paraId="6CA8663A" w14:textId="77777777" w:rsidR="00D32422" w:rsidRDefault="004A0B6E">
            <w:pPr>
              <w:widowControl/>
              <w:autoSpaceDE/>
              <w:autoSpaceDN/>
              <w:jc w:val="center"/>
              <w:rPr>
                <w:sz w:val="23"/>
                <w:szCs w:val="23"/>
              </w:rPr>
            </w:pPr>
            <w:r>
              <w:rPr>
                <w:sz w:val="23"/>
                <w:szCs w:val="23"/>
              </w:rPr>
              <w:t>8</w:t>
            </w:r>
          </w:p>
        </w:tc>
        <w:tc>
          <w:tcPr>
            <w:tcW w:w="4565" w:type="pct"/>
            <w:vAlign w:val="center"/>
          </w:tcPr>
          <w:p w14:paraId="1366A26E" w14:textId="77777777" w:rsidR="00D32422" w:rsidRDefault="004A0B6E">
            <w:pPr>
              <w:widowControl/>
              <w:autoSpaceDE/>
              <w:autoSpaceDN/>
              <w:jc w:val="center"/>
              <w:rPr>
                <w:sz w:val="23"/>
                <w:szCs w:val="23"/>
              </w:rPr>
            </w:pPr>
            <w:r>
              <w:rPr>
                <w:sz w:val="23"/>
                <w:szCs w:val="23"/>
              </w:rPr>
              <w:t>51-75%</w:t>
            </w:r>
          </w:p>
        </w:tc>
      </w:tr>
      <w:tr w:rsidR="00D32422" w14:paraId="7207BBC8" w14:textId="77777777">
        <w:trPr>
          <w:jc w:val="center"/>
        </w:trPr>
        <w:tc>
          <w:tcPr>
            <w:tcW w:w="435" w:type="pct"/>
            <w:vAlign w:val="center"/>
          </w:tcPr>
          <w:p w14:paraId="280C28EE" w14:textId="77777777" w:rsidR="00D32422" w:rsidRDefault="004A0B6E">
            <w:pPr>
              <w:widowControl/>
              <w:autoSpaceDE/>
              <w:autoSpaceDN/>
              <w:jc w:val="center"/>
              <w:rPr>
                <w:sz w:val="23"/>
                <w:szCs w:val="23"/>
              </w:rPr>
            </w:pPr>
            <w:r>
              <w:rPr>
                <w:sz w:val="23"/>
                <w:szCs w:val="23"/>
              </w:rPr>
              <w:t>9</w:t>
            </w:r>
          </w:p>
        </w:tc>
        <w:tc>
          <w:tcPr>
            <w:tcW w:w="4565" w:type="pct"/>
            <w:vAlign w:val="center"/>
          </w:tcPr>
          <w:p w14:paraId="758B09E6" w14:textId="77777777" w:rsidR="00D32422" w:rsidRDefault="004A0B6E">
            <w:pPr>
              <w:widowControl/>
              <w:autoSpaceDE/>
              <w:autoSpaceDN/>
              <w:jc w:val="center"/>
              <w:rPr>
                <w:sz w:val="23"/>
                <w:szCs w:val="23"/>
              </w:rPr>
            </w:pPr>
            <w:r>
              <w:rPr>
                <w:sz w:val="23"/>
                <w:szCs w:val="23"/>
              </w:rPr>
              <w:t>76-100%</w:t>
            </w:r>
          </w:p>
        </w:tc>
      </w:tr>
    </w:tbl>
    <w:p w14:paraId="2DBBD1D5" w14:textId="77777777" w:rsidR="00D32422" w:rsidRDefault="00D32422">
      <w:pPr>
        <w:jc w:val="both"/>
        <w:rPr>
          <w:b/>
          <w:bCs/>
          <w:sz w:val="23"/>
          <w:szCs w:val="23"/>
        </w:rPr>
      </w:pPr>
    </w:p>
    <w:p w14:paraId="196D9AB1" w14:textId="77777777" w:rsidR="00D32422" w:rsidRDefault="004A0B6E">
      <w:pPr>
        <w:jc w:val="both"/>
        <w:rPr>
          <w:b/>
          <w:bCs/>
          <w:sz w:val="23"/>
          <w:szCs w:val="23"/>
        </w:rPr>
      </w:pPr>
      <w:r>
        <w:rPr>
          <w:b/>
          <w:bCs/>
          <w:sz w:val="23"/>
          <w:szCs w:val="23"/>
        </w:rPr>
        <w:t>Result and Discussion</w:t>
      </w:r>
    </w:p>
    <w:p w14:paraId="1CD448A0" w14:textId="77777777" w:rsidR="00D32422" w:rsidRDefault="004A0B6E">
      <w:pPr>
        <w:jc w:val="both"/>
        <w:rPr>
          <w:b/>
          <w:bCs/>
          <w:sz w:val="23"/>
          <w:szCs w:val="23"/>
        </w:rPr>
      </w:pPr>
      <w:r>
        <w:rPr>
          <w:b/>
          <w:bCs/>
          <w:sz w:val="23"/>
          <w:szCs w:val="23"/>
        </w:rPr>
        <w:t>Evaluation of nutrient application on the disease severity on brown spot of paddy</w:t>
      </w:r>
    </w:p>
    <w:p w14:paraId="16F2F12D" w14:textId="753AB62A" w:rsidR="00D32422" w:rsidRDefault="004A0B6E">
      <w:pPr>
        <w:ind w:firstLine="720"/>
        <w:jc w:val="both"/>
        <w:rPr>
          <w:b/>
          <w:bCs/>
          <w:sz w:val="23"/>
          <w:szCs w:val="23"/>
        </w:rPr>
      </w:pPr>
      <w:r>
        <w:rPr>
          <w:sz w:val="23"/>
          <w:szCs w:val="23"/>
        </w:rPr>
        <w:t>The results showed that, (</w:t>
      </w:r>
      <w:r w:rsidRPr="00835012">
        <w:rPr>
          <w:sz w:val="23"/>
          <w:szCs w:val="23"/>
          <w:highlight w:val="green"/>
        </w:rPr>
        <w:t>Table</w:t>
      </w:r>
      <w:r>
        <w:rPr>
          <w:sz w:val="23"/>
          <w:szCs w:val="23"/>
        </w:rPr>
        <w:t xml:space="preserve"> - 2). The result related to evaluation of nutrient application on the brown spot disease severity of rice revealed that at 30 DAT. The treatment of application of nutrient </w:t>
      </w:r>
      <w:r>
        <w:rPr>
          <w:i/>
          <w:iCs/>
          <w:sz w:val="23"/>
          <w:szCs w:val="23"/>
        </w:rPr>
        <w:t>i.e.</w:t>
      </w:r>
      <w:r>
        <w:rPr>
          <w:sz w:val="23"/>
          <w:szCs w:val="23"/>
        </w:rPr>
        <w:t xml:space="preserve"> 100% RDF significantly reduced the brown spot disease severity 17.78% over all treatments and it is statistically at par to the treatment of 50% RDF with disease severity of PDI 20.55% and 150% RDF treatments with the brown spot severity of 23.88% are followed by the treatment of 100% N with the disease severity of PDI 32.49%. The maximum disease severity (62.78%) of brown spot was recorded under control treatment.</w:t>
      </w:r>
      <w:r>
        <w:rPr>
          <w:b/>
          <w:bCs/>
          <w:sz w:val="23"/>
          <w:szCs w:val="23"/>
        </w:rPr>
        <w:t xml:space="preserve"> </w:t>
      </w:r>
      <w:r>
        <w:rPr>
          <w:sz w:val="23"/>
          <w:szCs w:val="23"/>
        </w:rPr>
        <w:t>Evaluation of nutrient application on the brown spot disease severity of rice revealed that at 60 DAT. The treatment of application of 100% of RDF significantly reduced the brown spot disease severity 31.10% over all treatments and it is statistically at par to the treatment of 50% RDF with disease severity of PDI 35.83% and 150% RDF treatment with the brown spot severity 48.33% are followed by the treatment of 100% N with the disease severity of PDI 52.77%. The maximum disease severity (59.96%) of brown spot was recorded under control treatment.</w:t>
      </w:r>
    </w:p>
    <w:p w14:paraId="011B1708" w14:textId="7B5DA9C0" w:rsidR="00D32422" w:rsidRDefault="004A0B6E">
      <w:pPr>
        <w:jc w:val="center"/>
        <w:rPr>
          <w:b/>
          <w:bCs/>
          <w:sz w:val="23"/>
          <w:szCs w:val="23"/>
        </w:rPr>
      </w:pPr>
      <w:r w:rsidRPr="00835012">
        <w:rPr>
          <w:b/>
          <w:bCs/>
          <w:sz w:val="23"/>
          <w:szCs w:val="23"/>
          <w:highlight w:val="green"/>
        </w:rPr>
        <w:t>Table</w:t>
      </w:r>
      <w:r>
        <w:rPr>
          <w:b/>
          <w:bCs/>
          <w:sz w:val="23"/>
          <w:szCs w:val="23"/>
        </w:rPr>
        <w:t xml:space="preserve"> 2: Evaluation of nutrient application on the disease severity of brown spot of paddy</w:t>
      </w:r>
    </w:p>
    <w:tbl>
      <w:tblPr>
        <w:tblStyle w:val="TableGrid"/>
        <w:tblW w:w="5000" w:type="pct"/>
        <w:tblLook w:val="04A0" w:firstRow="1" w:lastRow="0" w:firstColumn="1" w:lastColumn="0" w:noHBand="0" w:noVBand="1"/>
      </w:tblPr>
      <w:tblGrid>
        <w:gridCol w:w="2336"/>
        <w:gridCol w:w="2336"/>
        <w:gridCol w:w="2336"/>
        <w:gridCol w:w="2336"/>
      </w:tblGrid>
      <w:tr w:rsidR="00D32422" w14:paraId="4E6E364B" w14:textId="77777777">
        <w:trPr>
          <w:trHeight w:val="283"/>
        </w:trPr>
        <w:tc>
          <w:tcPr>
            <w:tcW w:w="1250" w:type="pct"/>
            <w:vMerge w:val="restart"/>
            <w:vAlign w:val="center"/>
          </w:tcPr>
          <w:p w14:paraId="074F2C8E" w14:textId="77777777" w:rsidR="00D32422" w:rsidRDefault="004A0B6E">
            <w:pPr>
              <w:widowControl/>
              <w:autoSpaceDE/>
              <w:autoSpaceDN/>
              <w:jc w:val="center"/>
              <w:rPr>
                <w:b/>
                <w:bCs/>
                <w:color w:val="000000"/>
                <w:sz w:val="23"/>
                <w:szCs w:val="23"/>
              </w:rPr>
            </w:pPr>
            <w:r>
              <w:rPr>
                <w:b/>
                <w:bCs/>
                <w:color w:val="000000"/>
                <w:sz w:val="23"/>
                <w:szCs w:val="23"/>
              </w:rPr>
              <w:t>Treatments</w:t>
            </w:r>
          </w:p>
        </w:tc>
        <w:tc>
          <w:tcPr>
            <w:tcW w:w="1250" w:type="pct"/>
            <w:vMerge w:val="restart"/>
            <w:vAlign w:val="center"/>
          </w:tcPr>
          <w:p w14:paraId="036D023B" w14:textId="77777777" w:rsidR="00D32422" w:rsidRDefault="004A0B6E">
            <w:pPr>
              <w:widowControl/>
              <w:autoSpaceDE/>
              <w:autoSpaceDN/>
              <w:jc w:val="center"/>
              <w:rPr>
                <w:b/>
                <w:bCs/>
                <w:color w:val="000000"/>
                <w:sz w:val="23"/>
                <w:szCs w:val="23"/>
              </w:rPr>
            </w:pPr>
            <w:r>
              <w:rPr>
                <w:b/>
                <w:bCs/>
                <w:color w:val="000000"/>
                <w:sz w:val="23"/>
                <w:szCs w:val="23"/>
              </w:rPr>
              <w:t>Treatment details</w:t>
            </w:r>
          </w:p>
        </w:tc>
        <w:tc>
          <w:tcPr>
            <w:tcW w:w="2501" w:type="pct"/>
            <w:gridSpan w:val="2"/>
            <w:vAlign w:val="center"/>
          </w:tcPr>
          <w:p w14:paraId="07FB4AB8" w14:textId="77777777" w:rsidR="00D32422" w:rsidRDefault="004A0B6E">
            <w:pPr>
              <w:widowControl/>
              <w:autoSpaceDE/>
              <w:autoSpaceDN/>
              <w:jc w:val="center"/>
              <w:rPr>
                <w:b/>
                <w:bCs/>
                <w:color w:val="000000"/>
                <w:sz w:val="23"/>
                <w:szCs w:val="23"/>
              </w:rPr>
            </w:pPr>
            <w:r>
              <w:rPr>
                <w:b/>
                <w:bCs/>
                <w:color w:val="000000"/>
                <w:sz w:val="23"/>
                <w:szCs w:val="23"/>
              </w:rPr>
              <w:t>PDI</w:t>
            </w:r>
          </w:p>
        </w:tc>
      </w:tr>
      <w:tr w:rsidR="00D32422" w14:paraId="18D56713" w14:textId="77777777">
        <w:trPr>
          <w:trHeight w:val="283"/>
        </w:trPr>
        <w:tc>
          <w:tcPr>
            <w:tcW w:w="1250" w:type="pct"/>
            <w:vMerge/>
            <w:vAlign w:val="center"/>
          </w:tcPr>
          <w:p w14:paraId="7525BB57" w14:textId="77777777" w:rsidR="00D32422" w:rsidRDefault="00D32422">
            <w:pPr>
              <w:widowControl/>
              <w:autoSpaceDE/>
              <w:autoSpaceDN/>
              <w:jc w:val="center"/>
              <w:rPr>
                <w:color w:val="000000"/>
                <w:sz w:val="23"/>
                <w:szCs w:val="23"/>
              </w:rPr>
            </w:pPr>
          </w:p>
        </w:tc>
        <w:tc>
          <w:tcPr>
            <w:tcW w:w="1250" w:type="pct"/>
            <w:vMerge/>
            <w:vAlign w:val="center"/>
          </w:tcPr>
          <w:p w14:paraId="4390E3E7" w14:textId="77777777" w:rsidR="00D32422" w:rsidRDefault="00D32422">
            <w:pPr>
              <w:widowControl/>
              <w:autoSpaceDE/>
              <w:autoSpaceDN/>
              <w:jc w:val="center"/>
              <w:rPr>
                <w:sz w:val="23"/>
                <w:szCs w:val="23"/>
              </w:rPr>
            </w:pPr>
          </w:p>
        </w:tc>
        <w:tc>
          <w:tcPr>
            <w:tcW w:w="1250" w:type="pct"/>
            <w:vAlign w:val="center"/>
          </w:tcPr>
          <w:p w14:paraId="2883F2F4" w14:textId="77777777" w:rsidR="00D32422" w:rsidRDefault="004A0B6E">
            <w:pPr>
              <w:widowControl/>
              <w:autoSpaceDE/>
              <w:autoSpaceDN/>
              <w:jc w:val="center"/>
              <w:rPr>
                <w:b/>
                <w:bCs/>
                <w:color w:val="000000"/>
                <w:sz w:val="23"/>
                <w:szCs w:val="23"/>
              </w:rPr>
            </w:pPr>
            <w:r>
              <w:rPr>
                <w:b/>
                <w:bCs/>
                <w:color w:val="000000"/>
                <w:sz w:val="23"/>
                <w:szCs w:val="23"/>
              </w:rPr>
              <w:t>40 DAT</w:t>
            </w:r>
          </w:p>
        </w:tc>
        <w:tc>
          <w:tcPr>
            <w:tcW w:w="1250" w:type="pct"/>
            <w:vAlign w:val="center"/>
          </w:tcPr>
          <w:p w14:paraId="690C52E7" w14:textId="77777777" w:rsidR="00D32422" w:rsidRDefault="004A0B6E">
            <w:pPr>
              <w:widowControl/>
              <w:autoSpaceDE/>
              <w:autoSpaceDN/>
              <w:jc w:val="center"/>
              <w:rPr>
                <w:b/>
                <w:bCs/>
                <w:color w:val="000000"/>
                <w:sz w:val="23"/>
                <w:szCs w:val="23"/>
              </w:rPr>
            </w:pPr>
            <w:r>
              <w:rPr>
                <w:b/>
                <w:bCs/>
                <w:color w:val="000000"/>
                <w:sz w:val="23"/>
                <w:szCs w:val="23"/>
              </w:rPr>
              <w:t>60 DAT</w:t>
            </w:r>
          </w:p>
        </w:tc>
      </w:tr>
      <w:tr w:rsidR="00D32422" w14:paraId="41DE7504" w14:textId="77777777">
        <w:trPr>
          <w:trHeight w:val="283"/>
        </w:trPr>
        <w:tc>
          <w:tcPr>
            <w:tcW w:w="1250" w:type="pct"/>
            <w:vAlign w:val="center"/>
          </w:tcPr>
          <w:p w14:paraId="4DE000BE" w14:textId="77777777" w:rsidR="00D32422" w:rsidRDefault="004A0B6E">
            <w:pPr>
              <w:widowControl/>
              <w:autoSpaceDE/>
              <w:autoSpaceDN/>
              <w:jc w:val="center"/>
              <w:rPr>
                <w:color w:val="000000"/>
                <w:sz w:val="23"/>
                <w:szCs w:val="23"/>
              </w:rPr>
            </w:pPr>
            <w:r>
              <w:rPr>
                <w:color w:val="000000"/>
                <w:sz w:val="23"/>
                <w:szCs w:val="23"/>
              </w:rPr>
              <w:t>T1</w:t>
            </w:r>
          </w:p>
        </w:tc>
        <w:tc>
          <w:tcPr>
            <w:tcW w:w="1250" w:type="pct"/>
            <w:vAlign w:val="center"/>
          </w:tcPr>
          <w:p w14:paraId="258965BF" w14:textId="77777777" w:rsidR="00D32422" w:rsidRDefault="004A0B6E">
            <w:pPr>
              <w:widowControl/>
              <w:autoSpaceDE/>
              <w:autoSpaceDN/>
              <w:jc w:val="center"/>
              <w:rPr>
                <w:b/>
                <w:bCs/>
                <w:color w:val="000000"/>
                <w:sz w:val="23"/>
                <w:szCs w:val="23"/>
              </w:rPr>
            </w:pPr>
            <w:r>
              <w:rPr>
                <w:sz w:val="23"/>
                <w:szCs w:val="23"/>
              </w:rPr>
              <w:t>Control</w:t>
            </w:r>
          </w:p>
        </w:tc>
        <w:tc>
          <w:tcPr>
            <w:tcW w:w="1250" w:type="pct"/>
            <w:vAlign w:val="center"/>
          </w:tcPr>
          <w:p w14:paraId="2311195E" w14:textId="77777777" w:rsidR="00D32422" w:rsidRDefault="004A0B6E">
            <w:pPr>
              <w:widowControl/>
              <w:autoSpaceDE/>
              <w:autoSpaceDN/>
              <w:jc w:val="center"/>
              <w:rPr>
                <w:b/>
                <w:bCs/>
                <w:color w:val="000000"/>
                <w:sz w:val="23"/>
                <w:szCs w:val="23"/>
              </w:rPr>
            </w:pPr>
            <w:r>
              <w:rPr>
                <w:color w:val="000000"/>
                <w:sz w:val="23"/>
                <w:szCs w:val="23"/>
              </w:rPr>
              <w:t>62.78 (52.43)</w:t>
            </w:r>
          </w:p>
        </w:tc>
        <w:tc>
          <w:tcPr>
            <w:tcW w:w="1250" w:type="pct"/>
            <w:vAlign w:val="center"/>
          </w:tcPr>
          <w:p w14:paraId="620701D7" w14:textId="77777777" w:rsidR="00D32422" w:rsidRDefault="004A0B6E">
            <w:pPr>
              <w:widowControl/>
              <w:autoSpaceDE/>
              <w:autoSpaceDN/>
              <w:jc w:val="center"/>
              <w:rPr>
                <w:color w:val="000000"/>
                <w:sz w:val="23"/>
                <w:szCs w:val="23"/>
              </w:rPr>
            </w:pPr>
            <w:r>
              <w:rPr>
                <w:color w:val="000000"/>
                <w:sz w:val="23"/>
                <w:szCs w:val="23"/>
              </w:rPr>
              <w:t>74.44 (59.96)</w:t>
            </w:r>
          </w:p>
        </w:tc>
      </w:tr>
      <w:tr w:rsidR="00D32422" w14:paraId="74998E76" w14:textId="77777777">
        <w:trPr>
          <w:trHeight w:val="283"/>
        </w:trPr>
        <w:tc>
          <w:tcPr>
            <w:tcW w:w="1250" w:type="pct"/>
            <w:vAlign w:val="center"/>
          </w:tcPr>
          <w:p w14:paraId="0E3BE11D" w14:textId="77777777" w:rsidR="00D32422" w:rsidRDefault="004A0B6E">
            <w:pPr>
              <w:widowControl/>
              <w:autoSpaceDE/>
              <w:autoSpaceDN/>
              <w:jc w:val="center"/>
              <w:rPr>
                <w:color w:val="000000"/>
                <w:sz w:val="23"/>
                <w:szCs w:val="23"/>
              </w:rPr>
            </w:pPr>
            <w:r>
              <w:rPr>
                <w:color w:val="000000"/>
                <w:sz w:val="23"/>
                <w:szCs w:val="23"/>
              </w:rPr>
              <w:t>T2</w:t>
            </w:r>
          </w:p>
        </w:tc>
        <w:tc>
          <w:tcPr>
            <w:tcW w:w="1250" w:type="pct"/>
            <w:vAlign w:val="center"/>
          </w:tcPr>
          <w:p w14:paraId="2A37D407" w14:textId="77777777" w:rsidR="00D32422" w:rsidRDefault="004A0B6E">
            <w:pPr>
              <w:widowControl/>
              <w:autoSpaceDE/>
              <w:autoSpaceDN/>
              <w:jc w:val="center"/>
              <w:rPr>
                <w:b/>
                <w:bCs/>
                <w:color w:val="000000"/>
                <w:sz w:val="23"/>
                <w:szCs w:val="23"/>
              </w:rPr>
            </w:pPr>
            <w:r>
              <w:rPr>
                <w:sz w:val="23"/>
                <w:szCs w:val="23"/>
              </w:rPr>
              <w:t>50% RDF</w:t>
            </w:r>
          </w:p>
        </w:tc>
        <w:tc>
          <w:tcPr>
            <w:tcW w:w="1250" w:type="pct"/>
            <w:vAlign w:val="center"/>
          </w:tcPr>
          <w:p w14:paraId="3ACDD6C0" w14:textId="77777777" w:rsidR="00D32422" w:rsidRDefault="004A0B6E">
            <w:pPr>
              <w:widowControl/>
              <w:autoSpaceDE/>
              <w:autoSpaceDN/>
              <w:jc w:val="center"/>
              <w:rPr>
                <w:b/>
                <w:bCs/>
                <w:color w:val="000000"/>
                <w:sz w:val="23"/>
                <w:szCs w:val="23"/>
              </w:rPr>
            </w:pPr>
            <w:r>
              <w:rPr>
                <w:color w:val="000000"/>
                <w:sz w:val="23"/>
                <w:szCs w:val="23"/>
              </w:rPr>
              <w:t>20.55 (26.81)</w:t>
            </w:r>
          </w:p>
        </w:tc>
        <w:tc>
          <w:tcPr>
            <w:tcW w:w="1250" w:type="pct"/>
            <w:vAlign w:val="center"/>
          </w:tcPr>
          <w:p w14:paraId="05B46529" w14:textId="77777777" w:rsidR="00D32422" w:rsidRDefault="004A0B6E">
            <w:pPr>
              <w:widowControl/>
              <w:autoSpaceDE/>
              <w:autoSpaceDN/>
              <w:jc w:val="center"/>
              <w:rPr>
                <w:color w:val="000000"/>
                <w:sz w:val="23"/>
                <w:szCs w:val="23"/>
              </w:rPr>
            </w:pPr>
            <w:r>
              <w:rPr>
                <w:color w:val="000000"/>
                <w:sz w:val="23"/>
                <w:szCs w:val="23"/>
              </w:rPr>
              <w:t>35.83 (36.70)</w:t>
            </w:r>
          </w:p>
        </w:tc>
      </w:tr>
      <w:tr w:rsidR="00D32422" w14:paraId="491DAB97" w14:textId="77777777">
        <w:trPr>
          <w:trHeight w:val="283"/>
        </w:trPr>
        <w:tc>
          <w:tcPr>
            <w:tcW w:w="1250" w:type="pct"/>
            <w:vAlign w:val="center"/>
          </w:tcPr>
          <w:p w14:paraId="41FB4A64" w14:textId="77777777" w:rsidR="00D32422" w:rsidRDefault="004A0B6E">
            <w:pPr>
              <w:widowControl/>
              <w:autoSpaceDE/>
              <w:autoSpaceDN/>
              <w:jc w:val="center"/>
              <w:rPr>
                <w:color w:val="000000"/>
                <w:sz w:val="23"/>
                <w:szCs w:val="23"/>
              </w:rPr>
            </w:pPr>
            <w:r>
              <w:rPr>
                <w:color w:val="000000"/>
                <w:sz w:val="23"/>
                <w:szCs w:val="23"/>
              </w:rPr>
              <w:t>T3</w:t>
            </w:r>
          </w:p>
        </w:tc>
        <w:tc>
          <w:tcPr>
            <w:tcW w:w="1250" w:type="pct"/>
            <w:vAlign w:val="center"/>
          </w:tcPr>
          <w:p w14:paraId="6061AC07" w14:textId="77777777" w:rsidR="00D32422" w:rsidRDefault="004A0B6E">
            <w:pPr>
              <w:widowControl/>
              <w:autoSpaceDE/>
              <w:autoSpaceDN/>
              <w:jc w:val="center"/>
              <w:rPr>
                <w:b/>
                <w:bCs/>
                <w:color w:val="000000"/>
                <w:sz w:val="23"/>
                <w:szCs w:val="23"/>
              </w:rPr>
            </w:pPr>
            <w:r>
              <w:rPr>
                <w:sz w:val="23"/>
                <w:szCs w:val="23"/>
              </w:rPr>
              <w:t>100% RDF</w:t>
            </w:r>
          </w:p>
        </w:tc>
        <w:tc>
          <w:tcPr>
            <w:tcW w:w="1250" w:type="pct"/>
            <w:vAlign w:val="center"/>
          </w:tcPr>
          <w:p w14:paraId="1E11703F" w14:textId="77777777" w:rsidR="00D32422" w:rsidRDefault="004A0B6E">
            <w:pPr>
              <w:widowControl/>
              <w:autoSpaceDE/>
              <w:autoSpaceDN/>
              <w:jc w:val="center"/>
              <w:rPr>
                <w:b/>
                <w:bCs/>
                <w:color w:val="000000"/>
                <w:sz w:val="23"/>
                <w:szCs w:val="23"/>
              </w:rPr>
            </w:pPr>
            <w:r>
              <w:rPr>
                <w:color w:val="000000"/>
                <w:sz w:val="23"/>
                <w:szCs w:val="23"/>
              </w:rPr>
              <w:t>17.78 (24.77)</w:t>
            </w:r>
          </w:p>
        </w:tc>
        <w:tc>
          <w:tcPr>
            <w:tcW w:w="1250" w:type="pct"/>
            <w:vAlign w:val="center"/>
          </w:tcPr>
          <w:p w14:paraId="1E0BE35A" w14:textId="77777777" w:rsidR="00D32422" w:rsidRDefault="004A0B6E">
            <w:pPr>
              <w:widowControl/>
              <w:autoSpaceDE/>
              <w:autoSpaceDN/>
              <w:jc w:val="center"/>
              <w:rPr>
                <w:color w:val="000000"/>
                <w:sz w:val="23"/>
                <w:szCs w:val="23"/>
              </w:rPr>
            </w:pPr>
            <w:r>
              <w:rPr>
                <w:color w:val="000000"/>
                <w:sz w:val="23"/>
                <w:szCs w:val="23"/>
              </w:rPr>
              <w:t>31.10 (33.59)</w:t>
            </w:r>
          </w:p>
        </w:tc>
      </w:tr>
      <w:tr w:rsidR="00D32422" w14:paraId="500D7438" w14:textId="77777777">
        <w:trPr>
          <w:trHeight w:val="283"/>
        </w:trPr>
        <w:tc>
          <w:tcPr>
            <w:tcW w:w="1250" w:type="pct"/>
            <w:vAlign w:val="center"/>
          </w:tcPr>
          <w:p w14:paraId="124CAD07" w14:textId="77777777" w:rsidR="00D32422" w:rsidRDefault="004A0B6E">
            <w:pPr>
              <w:widowControl/>
              <w:autoSpaceDE/>
              <w:autoSpaceDN/>
              <w:jc w:val="center"/>
              <w:rPr>
                <w:color w:val="000000"/>
                <w:sz w:val="23"/>
                <w:szCs w:val="23"/>
              </w:rPr>
            </w:pPr>
            <w:r>
              <w:rPr>
                <w:color w:val="000000"/>
                <w:sz w:val="23"/>
                <w:szCs w:val="23"/>
              </w:rPr>
              <w:t>T4</w:t>
            </w:r>
          </w:p>
        </w:tc>
        <w:tc>
          <w:tcPr>
            <w:tcW w:w="1250" w:type="pct"/>
            <w:vAlign w:val="center"/>
          </w:tcPr>
          <w:p w14:paraId="2296B1F9" w14:textId="77777777" w:rsidR="00D32422" w:rsidRDefault="004A0B6E">
            <w:pPr>
              <w:widowControl/>
              <w:autoSpaceDE/>
              <w:autoSpaceDN/>
              <w:jc w:val="center"/>
              <w:rPr>
                <w:b/>
                <w:bCs/>
                <w:color w:val="000000"/>
                <w:sz w:val="23"/>
                <w:szCs w:val="23"/>
              </w:rPr>
            </w:pPr>
            <w:r>
              <w:rPr>
                <w:sz w:val="23"/>
                <w:szCs w:val="23"/>
              </w:rPr>
              <w:t>150% RDF</w:t>
            </w:r>
          </w:p>
        </w:tc>
        <w:tc>
          <w:tcPr>
            <w:tcW w:w="1250" w:type="pct"/>
            <w:vAlign w:val="center"/>
          </w:tcPr>
          <w:p w14:paraId="0A365B6D" w14:textId="77777777" w:rsidR="00D32422" w:rsidRDefault="004A0B6E">
            <w:pPr>
              <w:widowControl/>
              <w:autoSpaceDE/>
              <w:autoSpaceDN/>
              <w:jc w:val="center"/>
              <w:rPr>
                <w:b/>
                <w:bCs/>
                <w:color w:val="000000"/>
                <w:sz w:val="23"/>
                <w:szCs w:val="23"/>
              </w:rPr>
            </w:pPr>
            <w:r>
              <w:rPr>
                <w:color w:val="000000"/>
                <w:sz w:val="23"/>
                <w:szCs w:val="23"/>
              </w:rPr>
              <w:t>23.88 (29.15)</w:t>
            </w:r>
          </w:p>
        </w:tc>
        <w:tc>
          <w:tcPr>
            <w:tcW w:w="1250" w:type="pct"/>
            <w:vAlign w:val="center"/>
          </w:tcPr>
          <w:p w14:paraId="625E2063" w14:textId="77777777" w:rsidR="00D32422" w:rsidRDefault="004A0B6E">
            <w:pPr>
              <w:widowControl/>
              <w:autoSpaceDE/>
              <w:autoSpaceDN/>
              <w:jc w:val="center"/>
              <w:rPr>
                <w:color w:val="000000"/>
                <w:sz w:val="23"/>
                <w:szCs w:val="23"/>
              </w:rPr>
            </w:pPr>
            <w:r>
              <w:rPr>
                <w:color w:val="000000"/>
                <w:sz w:val="23"/>
                <w:szCs w:val="23"/>
              </w:rPr>
              <w:t>48.33 (44.02)</w:t>
            </w:r>
          </w:p>
        </w:tc>
      </w:tr>
      <w:tr w:rsidR="00D32422" w14:paraId="3E712352" w14:textId="77777777">
        <w:trPr>
          <w:trHeight w:val="283"/>
        </w:trPr>
        <w:tc>
          <w:tcPr>
            <w:tcW w:w="1250" w:type="pct"/>
            <w:vAlign w:val="center"/>
          </w:tcPr>
          <w:p w14:paraId="2F3064A8" w14:textId="77777777" w:rsidR="00D32422" w:rsidRDefault="004A0B6E">
            <w:pPr>
              <w:widowControl/>
              <w:autoSpaceDE/>
              <w:autoSpaceDN/>
              <w:jc w:val="center"/>
              <w:rPr>
                <w:color w:val="000000"/>
                <w:sz w:val="23"/>
                <w:szCs w:val="23"/>
              </w:rPr>
            </w:pPr>
            <w:r>
              <w:rPr>
                <w:color w:val="000000"/>
                <w:sz w:val="23"/>
                <w:szCs w:val="23"/>
              </w:rPr>
              <w:t>T5</w:t>
            </w:r>
          </w:p>
        </w:tc>
        <w:tc>
          <w:tcPr>
            <w:tcW w:w="1250" w:type="pct"/>
            <w:vAlign w:val="center"/>
          </w:tcPr>
          <w:p w14:paraId="6E92527A" w14:textId="77777777" w:rsidR="00D32422" w:rsidRDefault="004A0B6E">
            <w:pPr>
              <w:widowControl/>
              <w:autoSpaceDE/>
              <w:autoSpaceDN/>
              <w:jc w:val="center"/>
              <w:rPr>
                <w:b/>
                <w:bCs/>
                <w:color w:val="000000"/>
                <w:sz w:val="23"/>
                <w:szCs w:val="23"/>
              </w:rPr>
            </w:pPr>
            <w:r>
              <w:rPr>
                <w:sz w:val="23"/>
                <w:szCs w:val="23"/>
              </w:rPr>
              <w:t>100% N</w:t>
            </w:r>
          </w:p>
        </w:tc>
        <w:tc>
          <w:tcPr>
            <w:tcW w:w="1250" w:type="pct"/>
            <w:vAlign w:val="center"/>
          </w:tcPr>
          <w:p w14:paraId="7E72FD2A" w14:textId="77777777" w:rsidR="00D32422" w:rsidRDefault="004A0B6E">
            <w:pPr>
              <w:widowControl/>
              <w:autoSpaceDE/>
              <w:autoSpaceDN/>
              <w:jc w:val="center"/>
              <w:rPr>
                <w:b/>
                <w:bCs/>
                <w:color w:val="000000"/>
                <w:sz w:val="23"/>
                <w:szCs w:val="23"/>
              </w:rPr>
            </w:pPr>
            <w:r>
              <w:rPr>
                <w:color w:val="000000"/>
                <w:sz w:val="23"/>
                <w:szCs w:val="23"/>
              </w:rPr>
              <w:t>32.49 (34.70)</w:t>
            </w:r>
          </w:p>
        </w:tc>
        <w:tc>
          <w:tcPr>
            <w:tcW w:w="1250" w:type="pct"/>
            <w:vAlign w:val="center"/>
          </w:tcPr>
          <w:p w14:paraId="1C673536" w14:textId="77777777" w:rsidR="00D32422" w:rsidRDefault="004A0B6E">
            <w:pPr>
              <w:widowControl/>
              <w:autoSpaceDE/>
              <w:autoSpaceDN/>
              <w:jc w:val="center"/>
              <w:rPr>
                <w:color w:val="000000"/>
                <w:sz w:val="23"/>
                <w:szCs w:val="23"/>
              </w:rPr>
            </w:pPr>
            <w:r>
              <w:rPr>
                <w:color w:val="000000"/>
                <w:sz w:val="23"/>
                <w:szCs w:val="23"/>
              </w:rPr>
              <w:t>52.77 (46.58)</w:t>
            </w:r>
          </w:p>
        </w:tc>
      </w:tr>
      <w:tr w:rsidR="00D32422" w14:paraId="2D0ACC4C" w14:textId="77777777">
        <w:trPr>
          <w:trHeight w:val="283"/>
        </w:trPr>
        <w:tc>
          <w:tcPr>
            <w:tcW w:w="1250" w:type="pct"/>
            <w:vAlign w:val="center"/>
          </w:tcPr>
          <w:p w14:paraId="1564DE4D" w14:textId="77777777" w:rsidR="00D32422" w:rsidRDefault="00D32422">
            <w:pPr>
              <w:widowControl/>
              <w:autoSpaceDE/>
              <w:autoSpaceDN/>
              <w:jc w:val="center"/>
              <w:rPr>
                <w:b/>
                <w:bCs/>
                <w:color w:val="000000"/>
                <w:sz w:val="23"/>
                <w:szCs w:val="23"/>
              </w:rPr>
            </w:pPr>
          </w:p>
        </w:tc>
        <w:tc>
          <w:tcPr>
            <w:tcW w:w="1250" w:type="pct"/>
            <w:vAlign w:val="center"/>
          </w:tcPr>
          <w:p w14:paraId="59B0FDD2" w14:textId="77777777" w:rsidR="00D32422" w:rsidRDefault="004A0B6E">
            <w:pPr>
              <w:widowControl/>
              <w:autoSpaceDE/>
              <w:autoSpaceDN/>
              <w:jc w:val="center"/>
              <w:rPr>
                <w:b/>
                <w:bCs/>
                <w:color w:val="000000"/>
                <w:sz w:val="23"/>
                <w:szCs w:val="23"/>
              </w:rPr>
            </w:pPr>
            <w:r>
              <w:rPr>
                <w:b/>
                <w:bCs/>
                <w:color w:val="000000"/>
                <w:sz w:val="23"/>
                <w:szCs w:val="23"/>
              </w:rPr>
              <w:t>SE</w:t>
            </w:r>
            <w:r>
              <w:rPr>
                <w:b/>
                <w:bCs/>
                <w:sz w:val="23"/>
                <w:szCs w:val="23"/>
              </w:rPr>
              <w:t>(m)</w:t>
            </w:r>
          </w:p>
        </w:tc>
        <w:tc>
          <w:tcPr>
            <w:tcW w:w="1250" w:type="pct"/>
            <w:vAlign w:val="center"/>
          </w:tcPr>
          <w:p w14:paraId="760656EC" w14:textId="77777777" w:rsidR="00D32422" w:rsidRDefault="004A0B6E">
            <w:pPr>
              <w:widowControl/>
              <w:autoSpaceDE/>
              <w:autoSpaceDN/>
              <w:jc w:val="center"/>
              <w:rPr>
                <w:b/>
                <w:bCs/>
                <w:color w:val="000000"/>
                <w:sz w:val="23"/>
                <w:szCs w:val="23"/>
              </w:rPr>
            </w:pPr>
            <w:r>
              <w:rPr>
                <w:b/>
                <w:bCs/>
                <w:color w:val="000000"/>
                <w:sz w:val="23"/>
                <w:szCs w:val="23"/>
              </w:rPr>
              <w:t>1.54</w:t>
            </w:r>
          </w:p>
        </w:tc>
        <w:tc>
          <w:tcPr>
            <w:tcW w:w="1250" w:type="pct"/>
            <w:vAlign w:val="center"/>
          </w:tcPr>
          <w:p w14:paraId="6C41A2AE" w14:textId="77777777" w:rsidR="00D32422" w:rsidRDefault="004A0B6E">
            <w:pPr>
              <w:widowControl/>
              <w:autoSpaceDE/>
              <w:autoSpaceDN/>
              <w:jc w:val="center"/>
              <w:rPr>
                <w:b/>
                <w:bCs/>
                <w:color w:val="000000"/>
                <w:sz w:val="23"/>
                <w:szCs w:val="23"/>
              </w:rPr>
            </w:pPr>
            <w:r>
              <w:rPr>
                <w:b/>
                <w:bCs/>
                <w:color w:val="000000"/>
                <w:sz w:val="23"/>
                <w:szCs w:val="23"/>
              </w:rPr>
              <w:t>2.53</w:t>
            </w:r>
          </w:p>
        </w:tc>
      </w:tr>
      <w:tr w:rsidR="00D32422" w14:paraId="64F0EADC" w14:textId="77777777">
        <w:trPr>
          <w:trHeight w:val="283"/>
        </w:trPr>
        <w:tc>
          <w:tcPr>
            <w:tcW w:w="1250" w:type="pct"/>
            <w:vAlign w:val="center"/>
          </w:tcPr>
          <w:p w14:paraId="124C466B" w14:textId="77777777" w:rsidR="00D32422" w:rsidRDefault="00D32422">
            <w:pPr>
              <w:widowControl/>
              <w:autoSpaceDE/>
              <w:autoSpaceDN/>
              <w:jc w:val="center"/>
              <w:rPr>
                <w:b/>
                <w:bCs/>
                <w:color w:val="000000"/>
                <w:sz w:val="23"/>
                <w:szCs w:val="23"/>
              </w:rPr>
            </w:pPr>
          </w:p>
        </w:tc>
        <w:tc>
          <w:tcPr>
            <w:tcW w:w="1250" w:type="pct"/>
            <w:vAlign w:val="center"/>
          </w:tcPr>
          <w:p w14:paraId="1336434D" w14:textId="77777777" w:rsidR="00D32422" w:rsidRDefault="004A0B6E">
            <w:pPr>
              <w:widowControl/>
              <w:autoSpaceDE/>
              <w:autoSpaceDN/>
              <w:jc w:val="center"/>
              <w:rPr>
                <w:b/>
                <w:bCs/>
                <w:color w:val="000000"/>
                <w:sz w:val="23"/>
                <w:szCs w:val="23"/>
              </w:rPr>
            </w:pPr>
            <w:r>
              <w:rPr>
                <w:b/>
                <w:bCs/>
                <w:color w:val="000000"/>
                <w:sz w:val="23"/>
                <w:szCs w:val="23"/>
              </w:rPr>
              <w:t>C.D. (5%)</w:t>
            </w:r>
          </w:p>
        </w:tc>
        <w:tc>
          <w:tcPr>
            <w:tcW w:w="1250" w:type="pct"/>
            <w:vAlign w:val="center"/>
          </w:tcPr>
          <w:p w14:paraId="23C09EF1" w14:textId="77777777" w:rsidR="00D32422" w:rsidRDefault="004A0B6E">
            <w:pPr>
              <w:widowControl/>
              <w:autoSpaceDE/>
              <w:autoSpaceDN/>
              <w:jc w:val="center"/>
              <w:rPr>
                <w:b/>
                <w:bCs/>
                <w:color w:val="000000"/>
                <w:sz w:val="23"/>
                <w:szCs w:val="23"/>
              </w:rPr>
            </w:pPr>
            <w:r>
              <w:rPr>
                <w:b/>
                <w:bCs/>
                <w:color w:val="000000"/>
                <w:sz w:val="23"/>
                <w:szCs w:val="23"/>
              </w:rPr>
              <w:t>4.82</w:t>
            </w:r>
          </w:p>
        </w:tc>
        <w:tc>
          <w:tcPr>
            <w:tcW w:w="1250" w:type="pct"/>
            <w:vAlign w:val="center"/>
          </w:tcPr>
          <w:p w14:paraId="2F9E3F58" w14:textId="77777777" w:rsidR="00D32422" w:rsidRDefault="004A0B6E">
            <w:pPr>
              <w:widowControl/>
              <w:autoSpaceDE/>
              <w:autoSpaceDN/>
              <w:jc w:val="center"/>
              <w:rPr>
                <w:b/>
                <w:bCs/>
                <w:color w:val="000000"/>
                <w:sz w:val="23"/>
                <w:szCs w:val="23"/>
              </w:rPr>
            </w:pPr>
            <w:r>
              <w:rPr>
                <w:b/>
                <w:bCs/>
                <w:color w:val="000000"/>
                <w:sz w:val="23"/>
                <w:szCs w:val="23"/>
              </w:rPr>
              <w:t>7.91</w:t>
            </w:r>
          </w:p>
        </w:tc>
      </w:tr>
    </w:tbl>
    <w:p w14:paraId="096ED63D" w14:textId="77777777" w:rsidR="00D32422" w:rsidRDefault="004A0B6E">
      <w:pPr>
        <w:rPr>
          <w:b/>
          <w:bCs/>
          <w:color w:val="000000"/>
          <w:sz w:val="23"/>
          <w:szCs w:val="23"/>
        </w:rPr>
      </w:pPr>
      <w:r>
        <w:rPr>
          <w:b/>
          <w:bCs/>
          <w:color w:val="000000"/>
          <w:sz w:val="23"/>
          <w:szCs w:val="23"/>
        </w:rPr>
        <w:t>DAT = Day After Transplanting</w:t>
      </w:r>
    </w:p>
    <w:p w14:paraId="7C1D8D3E" w14:textId="77777777" w:rsidR="00D32422" w:rsidRDefault="004A0B6E">
      <w:pPr>
        <w:jc w:val="both"/>
        <w:rPr>
          <w:b/>
          <w:bCs/>
          <w:sz w:val="23"/>
          <w:szCs w:val="23"/>
        </w:rPr>
      </w:pPr>
      <w:r>
        <w:rPr>
          <w:b/>
          <w:bCs/>
          <w:sz w:val="23"/>
          <w:szCs w:val="23"/>
        </w:rPr>
        <w:t>Evaluation of drones sprayed pesticides (fungicides and insecticides) on the disease severity on brown spot of paddy</w:t>
      </w:r>
    </w:p>
    <w:p w14:paraId="14C06E60" w14:textId="77777777" w:rsidR="00D32422" w:rsidRDefault="004A0B6E">
      <w:pPr>
        <w:ind w:firstLine="720"/>
        <w:jc w:val="both"/>
        <w:rPr>
          <w:b/>
          <w:bCs/>
          <w:sz w:val="23"/>
          <w:szCs w:val="23"/>
        </w:rPr>
      </w:pPr>
      <w:r>
        <w:rPr>
          <w:color w:val="000000"/>
          <w:sz w:val="23"/>
          <w:szCs w:val="23"/>
        </w:rPr>
        <w:t>A field study was conducted to evaluate the efficacy of pesticides sprayed via drones and knapsack sprayers at different crop stages on brown spot disease severity in rice.</w:t>
      </w:r>
      <w:r>
        <w:rPr>
          <w:b/>
          <w:bCs/>
          <w:sz w:val="23"/>
          <w:szCs w:val="23"/>
        </w:rPr>
        <w:t xml:space="preserve"> </w:t>
      </w:r>
    </w:p>
    <w:p w14:paraId="35570D1A" w14:textId="43A8DE75" w:rsidR="00D32422" w:rsidRDefault="004A0B6E">
      <w:pPr>
        <w:ind w:firstLine="720"/>
        <w:jc w:val="both"/>
        <w:rPr>
          <w:color w:val="000000"/>
          <w:sz w:val="23"/>
          <w:szCs w:val="23"/>
        </w:rPr>
      </w:pPr>
      <w:r>
        <w:rPr>
          <w:color w:val="000000"/>
          <w:sz w:val="23"/>
          <w:szCs w:val="23"/>
        </w:rPr>
        <w:t>In the study evaluating the effectiveness of different pesticide against brown spot (</w:t>
      </w:r>
      <w:r w:rsidRPr="00835012">
        <w:rPr>
          <w:color w:val="000000"/>
          <w:sz w:val="23"/>
          <w:szCs w:val="23"/>
          <w:highlight w:val="green"/>
          <w:lang w:bidi="hi-IN"/>
        </w:rPr>
        <w:t>Table</w:t>
      </w:r>
      <w:r>
        <w:rPr>
          <w:color w:val="000000"/>
          <w:sz w:val="23"/>
          <w:szCs w:val="23"/>
          <w:lang w:bidi="hi-IN"/>
        </w:rPr>
        <w:t xml:space="preserve"> 3)</w:t>
      </w:r>
      <w:r>
        <w:rPr>
          <w:color w:val="000000"/>
          <w:sz w:val="23"/>
          <w:szCs w:val="23"/>
        </w:rPr>
        <w:t>, the pre-spray observations recorded one day before application showed that the disease severity ranged from 1.48% to 27.77%.</w:t>
      </w:r>
    </w:p>
    <w:p w14:paraId="679E6912" w14:textId="77777777" w:rsidR="00D32422" w:rsidRDefault="00D32422">
      <w:pPr>
        <w:ind w:firstLine="720"/>
        <w:jc w:val="both"/>
        <w:rPr>
          <w:color w:val="000000"/>
          <w:sz w:val="23"/>
          <w:szCs w:val="23"/>
        </w:rPr>
      </w:pPr>
    </w:p>
    <w:p w14:paraId="4331D472" w14:textId="77777777" w:rsidR="00D32422" w:rsidRDefault="00D32422">
      <w:pPr>
        <w:ind w:firstLine="720"/>
        <w:jc w:val="both"/>
        <w:rPr>
          <w:color w:val="000000"/>
          <w:sz w:val="23"/>
          <w:szCs w:val="23"/>
        </w:rPr>
      </w:pPr>
    </w:p>
    <w:p w14:paraId="69AFEB62" w14:textId="77777777" w:rsidR="00D32422" w:rsidRDefault="00D32422">
      <w:pPr>
        <w:ind w:firstLine="720"/>
        <w:jc w:val="both"/>
        <w:rPr>
          <w:color w:val="000000"/>
          <w:sz w:val="23"/>
          <w:szCs w:val="23"/>
        </w:rPr>
      </w:pPr>
    </w:p>
    <w:p w14:paraId="1CE603DE" w14:textId="77777777" w:rsidR="00D32422" w:rsidRDefault="00D32422">
      <w:pPr>
        <w:ind w:firstLine="720"/>
        <w:jc w:val="both"/>
        <w:rPr>
          <w:b/>
          <w:bCs/>
          <w:sz w:val="23"/>
          <w:szCs w:val="23"/>
        </w:rPr>
      </w:pPr>
    </w:p>
    <w:p w14:paraId="3F2F1964" w14:textId="77777777" w:rsidR="00D32422" w:rsidRDefault="004A0B6E">
      <w:pPr>
        <w:jc w:val="both"/>
        <w:rPr>
          <w:b/>
          <w:bCs/>
          <w:sz w:val="23"/>
          <w:szCs w:val="23"/>
        </w:rPr>
      </w:pPr>
      <w:r>
        <w:rPr>
          <w:b/>
          <w:bCs/>
          <w:color w:val="000000"/>
          <w:sz w:val="23"/>
          <w:szCs w:val="23"/>
        </w:rPr>
        <w:t xml:space="preserve">Maximum </w:t>
      </w:r>
      <w:proofErr w:type="spellStart"/>
      <w:r>
        <w:rPr>
          <w:b/>
          <w:bCs/>
          <w:color w:val="000000"/>
          <w:sz w:val="23"/>
          <w:szCs w:val="23"/>
        </w:rPr>
        <w:t>Tillering</w:t>
      </w:r>
      <w:proofErr w:type="spellEnd"/>
      <w:r>
        <w:rPr>
          <w:b/>
          <w:bCs/>
          <w:color w:val="000000"/>
          <w:sz w:val="23"/>
          <w:szCs w:val="23"/>
        </w:rPr>
        <w:t xml:space="preserve"> Stage</w:t>
      </w:r>
    </w:p>
    <w:p w14:paraId="0CEDDE95" w14:textId="77777777" w:rsidR="00D32422" w:rsidRDefault="004A0B6E">
      <w:pPr>
        <w:ind w:firstLine="720"/>
        <w:jc w:val="both"/>
        <w:rPr>
          <w:color w:val="000000"/>
          <w:sz w:val="23"/>
          <w:szCs w:val="23"/>
        </w:rPr>
      </w:pPr>
      <w:r>
        <w:rPr>
          <w:color w:val="000000"/>
          <w:sz w:val="23"/>
          <w:szCs w:val="23"/>
        </w:rPr>
        <w:t xml:space="preserve">At the treatments at the maximum </w:t>
      </w:r>
      <w:proofErr w:type="spellStart"/>
      <w:r>
        <w:rPr>
          <w:color w:val="000000"/>
          <w:sz w:val="23"/>
          <w:szCs w:val="23"/>
        </w:rPr>
        <w:t>tillering</w:t>
      </w:r>
      <w:proofErr w:type="spellEnd"/>
      <w:r>
        <w:rPr>
          <w:color w:val="000000"/>
          <w:sz w:val="23"/>
          <w:szCs w:val="23"/>
        </w:rPr>
        <w:t xml:space="preserve"> stage, drone spraying (T1) with tebuconazole 50% + </w:t>
      </w:r>
      <w:proofErr w:type="spellStart"/>
      <w:r>
        <w:rPr>
          <w:color w:val="000000"/>
          <w:sz w:val="23"/>
          <w:szCs w:val="23"/>
        </w:rPr>
        <w:t>trifloxystrobin</w:t>
      </w:r>
      <w:proofErr w:type="spellEnd"/>
      <w:r>
        <w:rPr>
          <w:color w:val="000000"/>
          <w:sz w:val="23"/>
          <w:szCs w:val="23"/>
        </w:rPr>
        <w:t xml:space="preserve"> 25% WG @ 80 g/acre and </w:t>
      </w:r>
      <w:proofErr w:type="spellStart"/>
      <w:r>
        <w:rPr>
          <w:color w:val="000000"/>
          <w:sz w:val="23"/>
          <w:szCs w:val="23"/>
        </w:rPr>
        <w:t>isocycloseram</w:t>
      </w:r>
      <w:proofErr w:type="spellEnd"/>
      <w:r>
        <w:rPr>
          <w:color w:val="000000"/>
          <w:sz w:val="23"/>
          <w:szCs w:val="23"/>
        </w:rPr>
        <w:t xml:space="preserve"> 18.1% w/w SC @ 120 ml/acre recorded the lowest PDI of 1.11% at 7 DAS and 0.37% at 14 DAS, indicating high effectiveness in controlling the disease, with a pre-count disease severity (PDI) of 1.48%. The same combination sprayed with a battery-operated knapsack sprayer (T2) recorded slightly higher PDI 1.48% at 7 DAS, 0.74% at 14 DAS, showing lower efficacy compared to drone spraying. The untreated control (T3) recorded the highest PDI at 6.29% at 7 DAS and 9.62% at 14 DAS, confirming the importance of pesticide application.</w:t>
      </w:r>
    </w:p>
    <w:p w14:paraId="1C80B806" w14:textId="77777777" w:rsidR="00D32422" w:rsidRDefault="004A0B6E">
      <w:pPr>
        <w:jc w:val="both"/>
        <w:rPr>
          <w:b/>
          <w:bCs/>
          <w:color w:val="000000"/>
          <w:sz w:val="23"/>
          <w:szCs w:val="23"/>
        </w:rPr>
      </w:pPr>
      <w:r>
        <w:rPr>
          <w:b/>
          <w:bCs/>
          <w:color w:val="000000"/>
          <w:sz w:val="23"/>
          <w:szCs w:val="23"/>
        </w:rPr>
        <w:t>Booting Stage</w:t>
      </w:r>
    </w:p>
    <w:p w14:paraId="11207302" w14:textId="77777777" w:rsidR="00D32422" w:rsidRDefault="004A0B6E">
      <w:pPr>
        <w:ind w:firstLine="720"/>
        <w:jc w:val="both"/>
        <w:rPr>
          <w:color w:val="000000"/>
          <w:sz w:val="23"/>
          <w:szCs w:val="23"/>
        </w:rPr>
      </w:pPr>
      <w:r>
        <w:rPr>
          <w:color w:val="000000"/>
          <w:sz w:val="23"/>
          <w:szCs w:val="23"/>
        </w:rPr>
        <w:t xml:space="preserve">At the booting stage, drone-applied treatment (T1) with </w:t>
      </w:r>
      <w:proofErr w:type="spellStart"/>
      <w:r>
        <w:rPr>
          <w:color w:val="000000"/>
          <w:sz w:val="23"/>
          <w:szCs w:val="23"/>
        </w:rPr>
        <w:t>picosystrobin</w:t>
      </w:r>
      <w:proofErr w:type="spellEnd"/>
      <w:r>
        <w:rPr>
          <w:color w:val="000000"/>
          <w:sz w:val="23"/>
          <w:szCs w:val="23"/>
        </w:rPr>
        <w:t xml:space="preserve"> 7.05% + propiconazole 11.7% SC @ 400 ml/acre and </w:t>
      </w:r>
      <w:proofErr w:type="spellStart"/>
      <w:r>
        <w:rPr>
          <w:color w:val="000000"/>
          <w:sz w:val="23"/>
          <w:szCs w:val="23"/>
        </w:rPr>
        <w:t>chlorantraniliprole</w:t>
      </w:r>
      <w:proofErr w:type="spellEnd"/>
      <w:r>
        <w:rPr>
          <w:color w:val="000000"/>
          <w:sz w:val="23"/>
          <w:szCs w:val="23"/>
        </w:rPr>
        <w:t xml:space="preserve"> 18.5% SC @ 60 ml/acre recorded a PDI of 13.7% at 7 DAS and 10.36% at 14 DAS, with an initial PDI of 16.29%.</w:t>
      </w:r>
      <w:r>
        <w:rPr>
          <w:b/>
          <w:bCs/>
          <w:color w:val="000000"/>
          <w:sz w:val="23"/>
          <w:szCs w:val="23"/>
        </w:rPr>
        <w:t xml:space="preserve"> </w:t>
      </w:r>
      <w:r>
        <w:rPr>
          <w:color w:val="000000"/>
          <w:sz w:val="23"/>
          <w:szCs w:val="23"/>
        </w:rPr>
        <w:t>In comparison, the same treatment applied via a battery-operated knapsack sprayer (T2) resulted in higher disease severity 18.14% at 7 DAS and 15.18% at 14 DAS, with initial PDI of 20.36%. The untreated control (T3) exhibited the highest disease severity of all treatments 32.21% at 7 DAS and 41.11% at 14 DAS, with initial PDI of 27.77%.</w:t>
      </w:r>
      <w:r>
        <w:rPr>
          <w:b/>
          <w:bCs/>
          <w:color w:val="000000"/>
          <w:sz w:val="23"/>
          <w:szCs w:val="23"/>
        </w:rPr>
        <w:t xml:space="preserve"> </w:t>
      </w:r>
      <w:r>
        <w:rPr>
          <w:color w:val="000000"/>
          <w:sz w:val="23"/>
          <w:szCs w:val="23"/>
        </w:rPr>
        <w:t xml:space="preserve">The findings revealed that drone-based application of fungicides and insecticides significantly reduced the severity of brown spot in rice compared to conventional knapsack spraying, with the highest efficacy observed at the maximum </w:t>
      </w:r>
      <w:proofErr w:type="spellStart"/>
      <w:r>
        <w:rPr>
          <w:color w:val="000000"/>
          <w:sz w:val="23"/>
          <w:szCs w:val="23"/>
        </w:rPr>
        <w:t>tillering</w:t>
      </w:r>
      <w:proofErr w:type="spellEnd"/>
      <w:r>
        <w:rPr>
          <w:color w:val="000000"/>
          <w:sz w:val="23"/>
          <w:szCs w:val="23"/>
        </w:rPr>
        <w:t xml:space="preserve"> stage.</w:t>
      </w:r>
    </w:p>
    <w:p w14:paraId="24E8C961" w14:textId="77777777" w:rsidR="00D32422" w:rsidRDefault="00D32422">
      <w:pPr>
        <w:jc w:val="both"/>
        <w:rPr>
          <w:color w:val="000000"/>
          <w:sz w:val="23"/>
          <w:szCs w:val="23"/>
        </w:rPr>
      </w:pPr>
    </w:p>
    <w:p w14:paraId="118243D1" w14:textId="77777777" w:rsidR="00D32422" w:rsidRDefault="004A0B6E">
      <w:pPr>
        <w:jc w:val="both"/>
        <w:rPr>
          <w:b/>
          <w:spacing w:val="-2"/>
          <w:sz w:val="23"/>
          <w:szCs w:val="23"/>
        </w:rPr>
      </w:pPr>
      <w:r>
        <w:rPr>
          <w:b/>
          <w:spacing w:val="-2"/>
          <w:sz w:val="23"/>
          <w:szCs w:val="23"/>
        </w:rPr>
        <w:t>Summary</w:t>
      </w:r>
    </w:p>
    <w:p w14:paraId="4D705788" w14:textId="77777777" w:rsidR="00D32422" w:rsidRDefault="004A0B6E">
      <w:pPr>
        <w:jc w:val="both"/>
        <w:rPr>
          <w:color w:val="000000"/>
          <w:sz w:val="23"/>
          <w:szCs w:val="23"/>
        </w:rPr>
      </w:pPr>
      <w:r>
        <w:rPr>
          <w:color w:val="000000"/>
          <w:sz w:val="23"/>
          <w:szCs w:val="23"/>
        </w:rPr>
        <w:t xml:space="preserve">The study evaluated the impact of nutrient management and pesticide application methods on the severity of brown spot disease in rice. Nutrient application trials revealed that 100% of the Recommended Dose of Fertilizers (RDF) was the most effective in minimizing disease severity, recording 17.78% and 31.10% PDI at 30 and 60 days after transplanting (DAT), respectively. This treatment was statistically comparable to 50% RDF (20.55% and 35.83% PDI) and 150% RDF (23.88% and 48.33% PDI). The highest disease severity was consistently recorded in the untreated control (62.78% and 59.96% PDI at 30 and 60 DAT, respectively). In pesticide application trials, drone spraying outperformed conventional knapsack spraying across growth stages. At the maximum </w:t>
      </w:r>
      <w:proofErr w:type="spellStart"/>
      <w:r>
        <w:rPr>
          <w:color w:val="000000"/>
          <w:sz w:val="23"/>
          <w:szCs w:val="23"/>
        </w:rPr>
        <w:t>tillering</w:t>
      </w:r>
      <w:proofErr w:type="spellEnd"/>
      <w:r>
        <w:rPr>
          <w:color w:val="000000"/>
          <w:sz w:val="23"/>
          <w:szCs w:val="23"/>
        </w:rPr>
        <w:t xml:space="preserve"> stage, drone-applied tebuconazole + </w:t>
      </w:r>
      <w:proofErr w:type="spellStart"/>
      <w:r>
        <w:rPr>
          <w:color w:val="000000"/>
          <w:sz w:val="23"/>
          <w:szCs w:val="23"/>
        </w:rPr>
        <w:t>trifloxystrobin</w:t>
      </w:r>
      <w:proofErr w:type="spellEnd"/>
      <w:r>
        <w:rPr>
          <w:color w:val="000000"/>
          <w:sz w:val="23"/>
          <w:szCs w:val="23"/>
        </w:rPr>
        <w:t xml:space="preserve"> and </w:t>
      </w:r>
      <w:proofErr w:type="spellStart"/>
      <w:r>
        <w:rPr>
          <w:color w:val="000000"/>
          <w:sz w:val="23"/>
          <w:szCs w:val="23"/>
        </w:rPr>
        <w:t>isocycloseram</w:t>
      </w:r>
      <w:proofErr w:type="spellEnd"/>
      <w:r>
        <w:rPr>
          <w:color w:val="000000"/>
          <w:sz w:val="23"/>
          <w:szCs w:val="23"/>
        </w:rPr>
        <w:t xml:space="preserve"> achieved the lowest disease severity (1.11% PDI at 7 DAS and 0.37% at 14 DAS), compared to 1.48% and 0.74% PDI with knapsack spraying, and 6.29% and 9.62% in untreated plots. At the booting stage, drone-based </w:t>
      </w:r>
      <w:proofErr w:type="spellStart"/>
      <w:r>
        <w:rPr>
          <w:color w:val="000000"/>
          <w:sz w:val="23"/>
          <w:szCs w:val="23"/>
        </w:rPr>
        <w:t>picosystrobin</w:t>
      </w:r>
      <w:proofErr w:type="spellEnd"/>
      <w:r>
        <w:rPr>
          <w:color w:val="000000"/>
          <w:sz w:val="23"/>
          <w:szCs w:val="23"/>
        </w:rPr>
        <w:t xml:space="preserve"> + propiconazole and </w:t>
      </w:r>
      <w:proofErr w:type="spellStart"/>
      <w:r>
        <w:rPr>
          <w:color w:val="000000"/>
          <w:sz w:val="23"/>
          <w:szCs w:val="23"/>
        </w:rPr>
        <w:t>chlorantraniliprole</w:t>
      </w:r>
      <w:proofErr w:type="spellEnd"/>
      <w:r>
        <w:rPr>
          <w:color w:val="000000"/>
          <w:sz w:val="23"/>
          <w:szCs w:val="23"/>
        </w:rPr>
        <w:t xml:space="preserve"> also recorded lower PDI (13.7% and 10.36% at 7 and 14 DAS) than knapsack spraying (18.14% and 15.18%) and untreated control (32.21% and 41.11%).</w:t>
      </w:r>
    </w:p>
    <w:p w14:paraId="69DAD57E" w14:textId="77777777" w:rsidR="00D32422" w:rsidRDefault="00D32422">
      <w:pPr>
        <w:jc w:val="both"/>
        <w:rPr>
          <w:color w:val="000000"/>
          <w:sz w:val="23"/>
          <w:szCs w:val="23"/>
        </w:rPr>
      </w:pPr>
    </w:p>
    <w:p w14:paraId="0B3D41DB" w14:textId="77777777" w:rsidR="00D32422" w:rsidRDefault="004A0B6E">
      <w:pPr>
        <w:jc w:val="both"/>
        <w:rPr>
          <w:color w:val="000000"/>
          <w:sz w:val="23"/>
          <w:szCs w:val="23"/>
        </w:rPr>
      </w:pPr>
      <w:r>
        <w:rPr>
          <w:b/>
          <w:bCs/>
          <w:sz w:val="23"/>
          <w:szCs w:val="23"/>
        </w:rPr>
        <w:t>Conclusion</w:t>
      </w:r>
    </w:p>
    <w:p w14:paraId="4814246F" w14:textId="77777777" w:rsidR="00D32422" w:rsidRDefault="004A0B6E">
      <w:r>
        <w:rPr>
          <w:sz w:val="23"/>
          <w:szCs w:val="23"/>
        </w:rPr>
        <w:t>Balanced nutrient application, particularly 100% RDF, effectively reduced brown spot severity in rice, while excessive nitrogen increased disease incidence. Drone-based pesticide spraying proved superior to knapsack application. Thus, integrating optimal nutrient management with drone-applied fungicides offers a sustainable strategy for brown spot management in rice.</w:t>
      </w:r>
    </w:p>
    <w:p w14:paraId="47C680CE" w14:textId="77777777" w:rsidR="00D32422" w:rsidRDefault="004A0B6E">
      <w:pPr>
        <w:tabs>
          <w:tab w:val="left" w:pos="902"/>
        </w:tabs>
        <w:spacing w:before="240"/>
        <w:jc w:val="both"/>
        <w:rPr>
          <w:b/>
          <w:bCs/>
          <w:sz w:val="23"/>
          <w:szCs w:val="23"/>
        </w:rPr>
      </w:pPr>
      <w:r>
        <w:rPr>
          <w:b/>
          <w:bCs/>
          <w:sz w:val="23"/>
          <w:szCs w:val="23"/>
        </w:rPr>
        <w:t>References</w:t>
      </w:r>
    </w:p>
    <w:p w14:paraId="25482772" w14:textId="77777777" w:rsidR="00D32422" w:rsidRDefault="004A0B6E">
      <w:pPr>
        <w:ind w:left="426" w:hanging="568"/>
        <w:jc w:val="both"/>
        <w:rPr>
          <w:rFonts w:eastAsia="Calibri"/>
          <w:sz w:val="23"/>
          <w:szCs w:val="23"/>
        </w:rPr>
      </w:pPr>
      <w:r>
        <w:rPr>
          <w:rFonts w:eastAsia="Calibri"/>
          <w:sz w:val="23"/>
          <w:szCs w:val="23"/>
        </w:rPr>
        <w:t xml:space="preserve">Abbas, A., Zhang, Z., Zheng, H., </w:t>
      </w:r>
      <w:proofErr w:type="spellStart"/>
      <w:r>
        <w:rPr>
          <w:rFonts w:eastAsia="Calibri"/>
          <w:sz w:val="23"/>
          <w:szCs w:val="23"/>
        </w:rPr>
        <w:t>Alami</w:t>
      </w:r>
      <w:proofErr w:type="spellEnd"/>
      <w:r>
        <w:rPr>
          <w:rFonts w:eastAsia="Calibri"/>
          <w:sz w:val="23"/>
          <w:szCs w:val="23"/>
        </w:rPr>
        <w:t xml:space="preserve">, M. M., </w:t>
      </w:r>
      <w:proofErr w:type="spellStart"/>
      <w:r>
        <w:rPr>
          <w:rFonts w:eastAsia="Calibri"/>
          <w:sz w:val="23"/>
          <w:szCs w:val="23"/>
        </w:rPr>
        <w:t>Alrefaei</w:t>
      </w:r>
      <w:proofErr w:type="spellEnd"/>
      <w:r>
        <w:rPr>
          <w:rFonts w:eastAsia="Calibri"/>
          <w:sz w:val="23"/>
          <w:szCs w:val="23"/>
        </w:rPr>
        <w:t xml:space="preserve">, A. F., Abbas, Q., Naqvi, S. A. H., Rao, M. J., </w:t>
      </w:r>
      <w:proofErr w:type="spellStart"/>
      <w:r>
        <w:rPr>
          <w:rFonts w:eastAsia="Calibri"/>
          <w:sz w:val="23"/>
          <w:szCs w:val="23"/>
        </w:rPr>
        <w:t>Mosa</w:t>
      </w:r>
      <w:proofErr w:type="spellEnd"/>
      <w:r>
        <w:rPr>
          <w:rFonts w:eastAsia="Calibri"/>
          <w:sz w:val="23"/>
          <w:szCs w:val="23"/>
        </w:rPr>
        <w:t xml:space="preserve">, W. F. A., Abbas, Q., 2023. Drones in Plant Disease Assessment, Efficient Monitoring, and Detection: A Way Forward to Smart Agriculture. </w:t>
      </w:r>
      <w:r>
        <w:rPr>
          <w:rFonts w:eastAsia="Calibri"/>
          <w:i/>
          <w:iCs/>
          <w:sz w:val="23"/>
          <w:szCs w:val="23"/>
        </w:rPr>
        <w:t>Agronomy</w:t>
      </w:r>
      <w:r>
        <w:rPr>
          <w:rFonts w:eastAsia="Calibri"/>
          <w:sz w:val="23"/>
          <w:szCs w:val="23"/>
        </w:rPr>
        <w:t>. 13(6): 1524.</w:t>
      </w:r>
    </w:p>
    <w:p w14:paraId="5C1DF443" w14:textId="77777777" w:rsidR="00D32422" w:rsidRDefault="004A0B6E">
      <w:pPr>
        <w:ind w:left="426" w:hanging="568"/>
        <w:jc w:val="both"/>
        <w:rPr>
          <w:rFonts w:eastAsia="Calibri"/>
          <w:sz w:val="23"/>
          <w:szCs w:val="23"/>
        </w:rPr>
      </w:pPr>
      <w:proofErr w:type="spellStart"/>
      <w:r>
        <w:rPr>
          <w:sz w:val="23"/>
          <w:szCs w:val="23"/>
        </w:rPr>
        <w:t>Binay</w:t>
      </w:r>
      <w:proofErr w:type="spellEnd"/>
      <w:r>
        <w:rPr>
          <w:sz w:val="23"/>
          <w:szCs w:val="23"/>
        </w:rPr>
        <w:t xml:space="preserve"> </w:t>
      </w:r>
      <w:proofErr w:type="spellStart"/>
      <w:r>
        <w:rPr>
          <w:sz w:val="23"/>
          <w:szCs w:val="23"/>
        </w:rPr>
        <w:t>Bhusan</w:t>
      </w:r>
      <w:proofErr w:type="spellEnd"/>
      <w:r>
        <w:rPr>
          <w:sz w:val="23"/>
          <w:szCs w:val="23"/>
        </w:rPr>
        <w:t xml:space="preserve"> Panda, </w:t>
      </w:r>
      <w:proofErr w:type="spellStart"/>
      <w:r>
        <w:rPr>
          <w:sz w:val="23"/>
          <w:szCs w:val="23"/>
        </w:rPr>
        <w:t>Srigopal</w:t>
      </w:r>
      <w:proofErr w:type="spellEnd"/>
      <w:r>
        <w:rPr>
          <w:sz w:val="23"/>
          <w:szCs w:val="23"/>
        </w:rPr>
        <w:t xml:space="preserve"> Sharma, </w:t>
      </w:r>
      <w:proofErr w:type="spellStart"/>
      <w:r>
        <w:rPr>
          <w:sz w:val="23"/>
          <w:szCs w:val="23"/>
        </w:rPr>
        <w:t>Pravat</w:t>
      </w:r>
      <w:proofErr w:type="spellEnd"/>
      <w:r>
        <w:rPr>
          <w:sz w:val="23"/>
          <w:szCs w:val="23"/>
        </w:rPr>
        <w:t xml:space="preserve"> Kumar Mohapatra, and </w:t>
      </w:r>
      <w:proofErr w:type="spellStart"/>
      <w:r>
        <w:rPr>
          <w:sz w:val="23"/>
          <w:szCs w:val="23"/>
        </w:rPr>
        <w:t>Avijit</w:t>
      </w:r>
      <w:proofErr w:type="spellEnd"/>
      <w:r>
        <w:rPr>
          <w:sz w:val="23"/>
          <w:szCs w:val="23"/>
        </w:rPr>
        <w:t xml:space="preserve"> Das 2012. Application of Excess Nitrogen, Phosphorus, and Potassium Fertilizers Leads to Lowering of Grain Iron Content in High-Yielding Tropical Rice. </w:t>
      </w:r>
      <w:r>
        <w:rPr>
          <w:i/>
          <w:iCs/>
          <w:sz w:val="23"/>
          <w:szCs w:val="23"/>
        </w:rPr>
        <w:t>Journal of Communications in Soil Science and Plant Analysis</w:t>
      </w:r>
      <w:r>
        <w:rPr>
          <w:sz w:val="23"/>
          <w:szCs w:val="23"/>
        </w:rPr>
        <w:t>, Volume 43, Issue 20 P. 2590–2602.</w:t>
      </w:r>
    </w:p>
    <w:p w14:paraId="0430A2DB" w14:textId="77777777" w:rsidR="00D32422" w:rsidRDefault="004A0B6E">
      <w:pPr>
        <w:ind w:left="426" w:hanging="568"/>
        <w:jc w:val="both"/>
        <w:rPr>
          <w:rFonts w:eastAsia="Calibri"/>
          <w:sz w:val="23"/>
          <w:szCs w:val="23"/>
        </w:rPr>
      </w:pPr>
      <w:r>
        <w:rPr>
          <w:rFonts w:eastAsia="Calibri"/>
          <w:sz w:val="23"/>
          <w:szCs w:val="23"/>
        </w:rPr>
        <w:t>Chandrashekar S.G. 2004. Management of brown leaf spot disease (</w:t>
      </w:r>
      <w:proofErr w:type="spellStart"/>
      <w:r>
        <w:rPr>
          <w:rFonts w:eastAsia="Calibri"/>
          <w:i/>
          <w:iCs/>
          <w:sz w:val="23"/>
          <w:szCs w:val="23"/>
        </w:rPr>
        <w:t>Drechslera</w:t>
      </w:r>
      <w:proofErr w:type="spellEnd"/>
      <w:r>
        <w:rPr>
          <w:rFonts w:eastAsia="Calibri"/>
          <w:sz w:val="23"/>
          <w:szCs w:val="23"/>
        </w:rPr>
        <w:t xml:space="preserve"> </w:t>
      </w:r>
      <w:proofErr w:type="spellStart"/>
      <w:r>
        <w:rPr>
          <w:rFonts w:eastAsia="Calibri"/>
          <w:i/>
          <w:iCs/>
          <w:sz w:val="23"/>
          <w:szCs w:val="23"/>
        </w:rPr>
        <w:t>oryzae</w:t>
      </w:r>
      <w:proofErr w:type="spellEnd"/>
      <w:r>
        <w:rPr>
          <w:rFonts w:eastAsia="Calibri"/>
          <w:sz w:val="23"/>
          <w:szCs w:val="23"/>
        </w:rPr>
        <w:t xml:space="preserve"> </w:t>
      </w:r>
      <w:proofErr w:type="spellStart"/>
      <w:r>
        <w:rPr>
          <w:rFonts w:eastAsia="Calibri"/>
          <w:sz w:val="23"/>
          <w:szCs w:val="23"/>
        </w:rPr>
        <w:t>brade</w:t>
      </w:r>
      <w:proofErr w:type="spellEnd"/>
      <w:r>
        <w:rPr>
          <w:rFonts w:eastAsia="Calibri"/>
          <w:sz w:val="23"/>
          <w:szCs w:val="23"/>
        </w:rPr>
        <w:t xml:space="preserve"> de Hann.) of rice (</w:t>
      </w:r>
      <w:r>
        <w:rPr>
          <w:rFonts w:eastAsia="Calibri"/>
          <w:i/>
          <w:iCs/>
          <w:sz w:val="23"/>
          <w:szCs w:val="23"/>
        </w:rPr>
        <w:t>Oryza</w:t>
      </w:r>
      <w:r>
        <w:rPr>
          <w:rFonts w:eastAsia="Calibri"/>
          <w:sz w:val="23"/>
          <w:szCs w:val="23"/>
        </w:rPr>
        <w:t xml:space="preserve"> </w:t>
      </w:r>
      <w:r>
        <w:rPr>
          <w:rFonts w:eastAsia="Calibri"/>
          <w:i/>
          <w:iCs/>
          <w:sz w:val="23"/>
          <w:szCs w:val="23"/>
        </w:rPr>
        <w:t>sativa</w:t>
      </w:r>
      <w:r>
        <w:rPr>
          <w:rFonts w:eastAsia="Calibri"/>
          <w:sz w:val="23"/>
          <w:szCs w:val="23"/>
        </w:rPr>
        <w:t xml:space="preserve"> L.). M.Sc. (Agri.) thesis submitted to department of plant pathology university of agricultural sciences Bangalore.</w:t>
      </w:r>
    </w:p>
    <w:p w14:paraId="58E47057" w14:textId="77777777" w:rsidR="00D32422" w:rsidRDefault="00D32422">
      <w:pPr>
        <w:ind w:left="426" w:hanging="568"/>
        <w:jc w:val="both"/>
        <w:rPr>
          <w:rFonts w:eastAsia="Calibri"/>
          <w:sz w:val="23"/>
          <w:szCs w:val="23"/>
        </w:rPr>
      </w:pPr>
    </w:p>
    <w:p w14:paraId="4EB6B011" w14:textId="77777777" w:rsidR="00D32422" w:rsidRDefault="00D32422">
      <w:pPr>
        <w:ind w:left="426" w:hanging="568"/>
        <w:jc w:val="both"/>
        <w:rPr>
          <w:rFonts w:eastAsia="Calibri"/>
          <w:sz w:val="23"/>
          <w:szCs w:val="23"/>
        </w:rPr>
      </w:pPr>
    </w:p>
    <w:p w14:paraId="518D5CAF" w14:textId="77777777" w:rsidR="00D32422" w:rsidRDefault="00D32422">
      <w:pPr>
        <w:ind w:left="426" w:hanging="568"/>
        <w:jc w:val="both"/>
        <w:rPr>
          <w:rFonts w:eastAsia="Calibri"/>
          <w:sz w:val="23"/>
          <w:szCs w:val="23"/>
        </w:rPr>
      </w:pPr>
    </w:p>
    <w:p w14:paraId="37297D9E" w14:textId="77777777" w:rsidR="00D32422" w:rsidRDefault="00D32422">
      <w:pPr>
        <w:ind w:left="426" w:hanging="568"/>
        <w:jc w:val="both"/>
        <w:rPr>
          <w:rFonts w:eastAsia="Calibri"/>
          <w:sz w:val="23"/>
          <w:szCs w:val="23"/>
        </w:rPr>
      </w:pPr>
    </w:p>
    <w:p w14:paraId="4DC4DA48" w14:textId="77777777" w:rsidR="00D32422" w:rsidRDefault="00D32422">
      <w:pPr>
        <w:ind w:left="426" w:hanging="568"/>
        <w:jc w:val="both"/>
        <w:rPr>
          <w:rFonts w:eastAsia="Calibri"/>
          <w:sz w:val="23"/>
          <w:szCs w:val="23"/>
        </w:rPr>
      </w:pPr>
    </w:p>
    <w:p w14:paraId="13F6EBBA" w14:textId="77777777" w:rsidR="00D32422" w:rsidRDefault="004A0B6E">
      <w:pPr>
        <w:ind w:left="426" w:hanging="568"/>
        <w:jc w:val="both"/>
        <w:rPr>
          <w:rFonts w:eastAsia="Calibri"/>
          <w:sz w:val="23"/>
          <w:szCs w:val="23"/>
        </w:rPr>
      </w:pPr>
      <w:r>
        <w:rPr>
          <w:rFonts w:eastAsia="Calibri"/>
          <w:color w:val="000000"/>
          <w:sz w:val="23"/>
          <w:szCs w:val="23"/>
        </w:rPr>
        <w:t xml:space="preserve">Hegde, Y. R., </w:t>
      </w:r>
      <w:proofErr w:type="spellStart"/>
      <w:r>
        <w:rPr>
          <w:rFonts w:eastAsia="Calibri"/>
          <w:color w:val="000000"/>
          <w:sz w:val="23"/>
          <w:szCs w:val="23"/>
        </w:rPr>
        <w:t>Ganajaxi</w:t>
      </w:r>
      <w:proofErr w:type="spellEnd"/>
      <w:r>
        <w:rPr>
          <w:rFonts w:eastAsia="Calibri"/>
          <w:color w:val="000000"/>
          <w:sz w:val="23"/>
          <w:szCs w:val="23"/>
        </w:rPr>
        <w:t xml:space="preserve">, H. D. and </w:t>
      </w:r>
      <w:proofErr w:type="spellStart"/>
      <w:r>
        <w:rPr>
          <w:rFonts w:eastAsia="Calibri"/>
          <w:color w:val="000000"/>
          <w:sz w:val="23"/>
          <w:szCs w:val="23"/>
        </w:rPr>
        <w:t>Angadi</w:t>
      </w:r>
      <w:proofErr w:type="spellEnd"/>
      <w:r>
        <w:rPr>
          <w:rFonts w:eastAsia="Calibri"/>
          <w:color w:val="000000"/>
          <w:sz w:val="23"/>
          <w:szCs w:val="23"/>
        </w:rPr>
        <w:t xml:space="preserve">, V. V. 2000. Effect of method of planting on the incidence of brown spot of rice. </w:t>
      </w:r>
      <w:r>
        <w:rPr>
          <w:rFonts w:eastAsia="Calibri"/>
          <w:i/>
          <w:iCs/>
          <w:color w:val="000000"/>
          <w:sz w:val="23"/>
          <w:szCs w:val="23"/>
        </w:rPr>
        <w:t>Advances in Agricultural Research in India</w:t>
      </w:r>
      <w:r>
        <w:rPr>
          <w:rFonts w:eastAsia="Calibri"/>
          <w:color w:val="000000"/>
          <w:sz w:val="23"/>
          <w:szCs w:val="23"/>
        </w:rPr>
        <w:t>. 14(3): 167-168.</w:t>
      </w:r>
      <w:r>
        <w:rPr>
          <w:rFonts w:eastAsia="Calibri"/>
          <w:sz w:val="23"/>
          <w:szCs w:val="23"/>
        </w:rPr>
        <w:t>Ou, S.H. 1985. Rice diseases. 2nd edition. IRRI. p.380.</w:t>
      </w:r>
    </w:p>
    <w:p w14:paraId="02BE03CF" w14:textId="77777777" w:rsidR="00D32422" w:rsidRDefault="004A0B6E">
      <w:pPr>
        <w:ind w:left="426" w:hanging="568"/>
        <w:jc w:val="both"/>
        <w:rPr>
          <w:rFonts w:eastAsia="Calibri"/>
          <w:sz w:val="23"/>
          <w:szCs w:val="23"/>
        </w:rPr>
      </w:pPr>
      <w:proofErr w:type="spellStart"/>
      <w:r>
        <w:rPr>
          <w:rFonts w:eastAsia="Calibri"/>
          <w:sz w:val="23"/>
          <w:szCs w:val="23"/>
        </w:rPr>
        <w:t>Priyadashani</w:t>
      </w:r>
      <w:proofErr w:type="spellEnd"/>
      <w:r>
        <w:rPr>
          <w:rFonts w:eastAsia="Calibri"/>
          <w:sz w:val="23"/>
          <w:szCs w:val="23"/>
        </w:rPr>
        <w:t xml:space="preserve">, C., </w:t>
      </w:r>
      <w:proofErr w:type="spellStart"/>
      <w:r>
        <w:rPr>
          <w:rFonts w:eastAsia="Calibri"/>
          <w:sz w:val="23"/>
          <w:szCs w:val="23"/>
        </w:rPr>
        <w:t>Wickramasinghe</w:t>
      </w:r>
      <w:proofErr w:type="spellEnd"/>
      <w:r>
        <w:rPr>
          <w:rFonts w:eastAsia="Calibri"/>
          <w:sz w:val="23"/>
          <w:szCs w:val="23"/>
        </w:rPr>
        <w:t xml:space="preserve">, D. M., </w:t>
      </w:r>
      <w:proofErr w:type="spellStart"/>
      <w:r>
        <w:rPr>
          <w:rFonts w:eastAsia="Calibri"/>
          <w:sz w:val="23"/>
          <w:szCs w:val="23"/>
        </w:rPr>
        <w:t>Egodawatta</w:t>
      </w:r>
      <w:proofErr w:type="spellEnd"/>
      <w:r>
        <w:rPr>
          <w:rFonts w:eastAsia="Calibri"/>
          <w:sz w:val="23"/>
          <w:szCs w:val="23"/>
        </w:rPr>
        <w:t xml:space="preserve">, C. P., </w:t>
      </w:r>
      <w:proofErr w:type="spellStart"/>
      <w:r>
        <w:rPr>
          <w:rFonts w:eastAsia="Calibri"/>
          <w:sz w:val="23"/>
          <w:szCs w:val="23"/>
        </w:rPr>
        <w:t>Beneragama</w:t>
      </w:r>
      <w:proofErr w:type="spellEnd"/>
      <w:r>
        <w:rPr>
          <w:rFonts w:eastAsia="Calibri"/>
          <w:sz w:val="23"/>
          <w:szCs w:val="23"/>
        </w:rPr>
        <w:t xml:space="preserve">, D., Weerasinghe, P. A., and </w:t>
      </w:r>
      <w:proofErr w:type="spellStart"/>
      <w:r>
        <w:rPr>
          <w:rFonts w:eastAsia="Calibri"/>
          <w:sz w:val="23"/>
          <w:szCs w:val="23"/>
        </w:rPr>
        <w:t>Devasinghe</w:t>
      </w:r>
      <w:proofErr w:type="spellEnd"/>
      <w:r>
        <w:rPr>
          <w:rFonts w:eastAsia="Calibri"/>
          <w:sz w:val="23"/>
          <w:szCs w:val="23"/>
        </w:rPr>
        <w:t>, U. 2022. Effect of rates and sources of N fertilizer application on dynamics of rice brown leaf spot disease (</w:t>
      </w:r>
      <w:proofErr w:type="spellStart"/>
      <w:r>
        <w:rPr>
          <w:rFonts w:eastAsia="Calibri"/>
          <w:i/>
          <w:iCs/>
          <w:sz w:val="23"/>
          <w:szCs w:val="23"/>
        </w:rPr>
        <w:t>Drechslera</w:t>
      </w:r>
      <w:proofErr w:type="spellEnd"/>
      <w:r>
        <w:rPr>
          <w:rFonts w:eastAsia="Calibri"/>
          <w:sz w:val="23"/>
          <w:szCs w:val="23"/>
        </w:rPr>
        <w:t xml:space="preserve"> </w:t>
      </w:r>
      <w:proofErr w:type="spellStart"/>
      <w:r>
        <w:rPr>
          <w:rFonts w:eastAsia="Calibri"/>
          <w:i/>
          <w:iCs/>
          <w:sz w:val="23"/>
          <w:szCs w:val="23"/>
        </w:rPr>
        <w:t>oryzae</w:t>
      </w:r>
      <w:proofErr w:type="spellEnd"/>
      <w:r>
        <w:rPr>
          <w:rFonts w:eastAsia="Calibri"/>
          <w:sz w:val="23"/>
          <w:szCs w:val="23"/>
        </w:rPr>
        <w:t xml:space="preserve">) incidences in the Dry Zone of Sri Lanka. </w:t>
      </w:r>
      <w:r>
        <w:rPr>
          <w:rFonts w:eastAsia="Calibri"/>
          <w:i/>
          <w:iCs/>
          <w:sz w:val="23"/>
          <w:szCs w:val="23"/>
        </w:rPr>
        <w:t xml:space="preserve">Journal of Tropical Crop Science. </w:t>
      </w:r>
      <w:r>
        <w:rPr>
          <w:rFonts w:eastAsia="Calibri"/>
          <w:sz w:val="23"/>
          <w:szCs w:val="23"/>
        </w:rPr>
        <w:t xml:space="preserve"> 9(3): 165–173.</w:t>
      </w:r>
    </w:p>
    <w:p w14:paraId="4EA4C961" w14:textId="77777777" w:rsidR="00D32422" w:rsidRDefault="004A0B6E">
      <w:pPr>
        <w:ind w:left="426" w:hanging="568"/>
        <w:jc w:val="both"/>
        <w:rPr>
          <w:rFonts w:eastAsia="Calibri"/>
          <w:sz w:val="23"/>
          <w:szCs w:val="23"/>
        </w:rPr>
      </w:pPr>
      <w:proofErr w:type="spellStart"/>
      <w:r>
        <w:rPr>
          <w:rFonts w:eastAsia="Calibri"/>
          <w:sz w:val="23"/>
          <w:szCs w:val="23"/>
        </w:rPr>
        <w:t>Ragiman</w:t>
      </w:r>
      <w:proofErr w:type="spellEnd"/>
      <w:r>
        <w:rPr>
          <w:rFonts w:eastAsia="Calibri"/>
          <w:sz w:val="23"/>
          <w:szCs w:val="23"/>
        </w:rPr>
        <w:t xml:space="preserve">, S., </w:t>
      </w:r>
      <w:proofErr w:type="spellStart"/>
      <w:r>
        <w:rPr>
          <w:rFonts w:eastAsia="Calibri"/>
          <w:sz w:val="23"/>
          <w:szCs w:val="23"/>
        </w:rPr>
        <w:t>Talluri</w:t>
      </w:r>
      <w:proofErr w:type="spellEnd"/>
      <w:r>
        <w:rPr>
          <w:rFonts w:eastAsia="Calibri"/>
          <w:sz w:val="23"/>
          <w:szCs w:val="23"/>
        </w:rPr>
        <w:t xml:space="preserve">, K. B., Varma, N. R. G., and Vidya Sagar, B. 2024. Unmanned aerial vehicle (UAV)-assisted pesticide application for pest and disease prevention and control in rice. </w:t>
      </w:r>
      <w:r>
        <w:rPr>
          <w:rFonts w:eastAsia="Calibri"/>
          <w:i/>
          <w:iCs/>
          <w:sz w:val="23"/>
          <w:szCs w:val="23"/>
        </w:rPr>
        <w:t>International Journal of Agricultural &amp; Biological Engineering</w:t>
      </w:r>
      <w:r>
        <w:rPr>
          <w:rFonts w:eastAsia="Calibri"/>
          <w:sz w:val="23"/>
          <w:szCs w:val="23"/>
        </w:rPr>
        <w:t>. 17(5): 88–95.</w:t>
      </w:r>
    </w:p>
    <w:p w14:paraId="22CE7C63" w14:textId="77777777" w:rsidR="00D32422" w:rsidRDefault="004A0B6E">
      <w:pPr>
        <w:ind w:left="426" w:hanging="568"/>
        <w:jc w:val="both"/>
        <w:rPr>
          <w:rFonts w:eastAsia="Calibri"/>
          <w:sz w:val="23"/>
          <w:szCs w:val="23"/>
        </w:rPr>
      </w:pPr>
      <w:r>
        <w:rPr>
          <w:rFonts w:eastAsia="Calibri"/>
          <w:sz w:val="23"/>
          <w:szCs w:val="23"/>
        </w:rPr>
        <w:t xml:space="preserve">Vitoria, E. L. d., </w:t>
      </w:r>
      <w:proofErr w:type="spellStart"/>
      <w:r>
        <w:rPr>
          <w:rFonts w:eastAsia="Calibri"/>
          <w:sz w:val="23"/>
          <w:szCs w:val="23"/>
        </w:rPr>
        <w:t>Krohling</w:t>
      </w:r>
      <w:proofErr w:type="spellEnd"/>
      <w:r>
        <w:rPr>
          <w:rFonts w:eastAsia="Calibri"/>
          <w:sz w:val="23"/>
          <w:szCs w:val="23"/>
        </w:rPr>
        <w:t xml:space="preserve">, C. A., Borges, F. R. P., and Furtado Júnior, M. R. 2023. Efficiency of Fungicide Application Using an Unmanned Aerial Vehicle and Pneumatic Sprayer for Control of </w:t>
      </w:r>
      <w:proofErr w:type="spellStart"/>
      <w:r>
        <w:rPr>
          <w:rFonts w:eastAsia="Calibri"/>
          <w:i/>
          <w:iCs/>
          <w:sz w:val="23"/>
          <w:szCs w:val="23"/>
        </w:rPr>
        <w:t>Hemileia</w:t>
      </w:r>
      <w:proofErr w:type="spellEnd"/>
      <w:r>
        <w:rPr>
          <w:rFonts w:eastAsia="Calibri"/>
          <w:sz w:val="23"/>
          <w:szCs w:val="23"/>
        </w:rPr>
        <w:t xml:space="preserve"> </w:t>
      </w:r>
      <w:proofErr w:type="spellStart"/>
      <w:r>
        <w:rPr>
          <w:rFonts w:eastAsia="Calibri"/>
          <w:i/>
          <w:iCs/>
          <w:sz w:val="23"/>
          <w:szCs w:val="23"/>
        </w:rPr>
        <w:t>vastatrix</w:t>
      </w:r>
      <w:proofErr w:type="spellEnd"/>
      <w:r>
        <w:rPr>
          <w:rFonts w:eastAsia="Calibri"/>
          <w:sz w:val="23"/>
          <w:szCs w:val="23"/>
        </w:rPr>
        <w:t xml:space="preserve"> and </w:t>
      </w:r>
      <w:proofErr w:type="spellStart"/>
      <w:r>
        <w:rPr>
          <w:rFonts w:eastAsia="Calibri"/>
          <w:i/>
          <w:iCs/>
          <w:sz w:val="23"/>
          <w:szCs w:val="23"/>
        </w:rPr>
        <w:t>Cercospora</w:t>
      </w:r>
      <w:proofErr w:type="spellEnd"/>
      <w:r>
        <w:rPr>
          <w:rFonts w:eastAsia="Calibri"/>
          <w:sz w:val="23"/>
          <w:szCs w:val="23"/>
        </w:rPr>
        <w:t xml:space="preserve"> </w:t>
      </w:r>
      <w:proofErr w:type="spellStart"/>
      <w:r>
        <w:rPr>
          <w:rFonts w:eastAsia="Calibri"/>
          <w:i/>
          <w:iCs/>
          <w:sz w:val="23"/>
          <w:szCs w:val="23"/>
        </w:rPr>
        <w:t>coffeicola</w:t>
      </w:r>
      <w:proofErr w:type="spellEnd"/>
      <w:r>
        <w:rPr>
          <w:rFonts w:eastAsia="Calibri"/>
          <w:sz w:val="23"/>
          <w:szCs w:val="23"/>
        </w:rPr>
        <w:t xml:space="preserve"> in Mountain Coffee Crops. </w:t>
      </w:r>
      <w:r>
        <w:rPr>
          <w:rFonts w:eastAsia="Calibri"/>
          <w:i/>
          <w:iCs/>
          <w:sz w:val="23"/>
          <w:szCs w:val="23"/>
        </w:rPr>
        <w:t>Agronomy</w:t>
      </w:r>
      <w:r>
        <w:rPr>
          <w:rFonts w:eastAsia="Calibri"/>
          <w:sz w:val="23"/>
          <w:szCs w:val="23"/>
        </w:rPr>
        <w:t>. 13(2): 340.</w:t>
      </w:r>
    </w:p>
    <w:p w14:paraId="6686ACE4" w14:textId="77777777" w:rsidR="00D32422" w:rsidRDefault="00D32422">
      <w:pPr>
        <w:jc w:val="both"/>
        <w:rPr>
          <w:rFonts w:eastAsia="Calibri"/>
          <w:sz w:val="23"/>
          <w:szCs w:val="23"/>
        </w:rPr>
        <w:sectPr w:rsidR="00D32422">
          <w:headerReference w:type="even" r:id="rId8"/>
          <w:headerReference w:type="default" r:id="rId9"/>
          <w:footerReference w:type="even" r:id="rId10"/>
          <w:footerReference w:type="default" r:id="rId11"/>
          <w:headerReference w:type="first" r:id="rId12"/>
          <w:footerReference w:type="first" r:id="rId13"/>
          <w:pgSz w:w="11906" w:h="16838"/>
          <w:pgMar w:top="1281" w:right="1276" w:bottom="0" w:left="1276" w:header="709" w:footer="709" w:gutter="0"/>
          <w:cols w:space="708"/>
          <w:docGrid w:linePitch="360"/>
        </w:sectPr>
      </w:pPr>
    </w:p>
    <w:p w14:paraId="57A3993E" w14:textId="64D88D64" w:rsidR="00D32422" w:rsidRDefault="004A0B6E">
      <w:pPr>
        <w:spacing w:line="360" w:lineRule="auto"/>
        <w:rPr>
          <w:b/>
          <w:bCs/>
          <w:sz w:val="24"/>
          <w:szCs w:val="24"/>
        </w:rPr>
      </w:pPr>
      <w:r>
        <w:rPr>
          <w:b/>
          <w:bCs/>
          <w:sz w:val="24"/>
          <w:szCs w:val="24"/>
        </w:rPr>
        <w:lastRenderedPageBreak/>
        <w:t xml:space="preserve">                </w:t>
      </w:r>
      <w:r w:rsidRPr="00835012">
        <w:rPr>
          <w:b/>
          <w:bCs/>
          <w:sz w:val="24"/>
          <w:szCs w:val="24"/>
          <w:highlight w:val="green"/>
        </w:rPr>
        <w:t>Table</w:t>
      </w:r>
      <w:r>
        <w:rPr>
          <w:b/>
          <w:bCs/>
          <w:sz w:val="24"/>
          <w:szCs w:val="24"/>
        </w:rPr>
        <w:t xml:space="preserve"> 3: Evaluation of drones sprayed pesticides (fungicides and insecticides) on the disease severity of brown spot of paddy</w:t>
      </w:r>
    </w:p>
    <w:tbl>
      <w:tblPr>
        <w:tblStyle w:val="TableGrid"/>
        <w:tblpPr w:leftFromText="180" w:rightFromText="180" w:vertAnchor="page" w:horzAnchor="margin" w:tblpXSpec="center" w:tblpY="2137"/>
        <w:tblW w:w="13183" w:type="dxa"/>
        <w:tblLayout w:type="fixed"/>
        <w:tblLook w:val="04A0" w:firstRow="1" w:lastRow="0" w:firstColumn="1" w:lastColumn="0" w:noHBand="0" w:noVBand="1"/>
      </w:tblPr>
      <w:tblGrid>
        <w:gridCol w:w="566"/>
        <w:gridCol w:w="1419"/>
        <w:gridCol w:w="1698"/>
        <w:gridCol w:w="4647"/>
        <w:gridCol w:w="1559"/>
        <w:gridCol w:w="1701"/>
        <w:gridCol w:w="1593"/>
      </w:tblGrid>
      <w:tr w:rsidR="00D32422" w14:paraId="63A40F36" w14:textId="77777777">
        <w:trPr>
          <w:trHeight w:val="397"/>
        </w:trPr>
        <w:tc>
          <w:tcPr>
            <w:tcW w:w="566" w:type="dxa"/>
            <w:vMerge w:val="restart"/>
            <w:vAlign w:val="center"/>
          </w:tcPr>
          <w:p w14:paraId="3A3AC760" w14:textId="77777777" w:rsidR="00D32422" w:rsidRDefault="004A0B6E">
            <w:pPr>
              <w:widowControl/>
              <w:autoSpaceDE/>
              <w:autoSpaceDN/>
              <w:jc w:val="center"/>
              <w:rPr>
                <w:b/>
                <w:bCs/>
                <w:color w:val="000000"/>
                <w:sz w:val="23"/>
                <w:szCs w:val="23"/>
              </w:rPr>
            </w:pPr>
            <w:proofErr w:type="spellStart"/>
            <w:r>
              <w:rPr>
                <w:b/>
                <w:bCs/>
                <w:color w:val="000000"/>
                <w:sz w:val="23"/>
                <w:szCs w:val="23"/>
              </w:rPr>
              <w:t>TrtNo</w:t>
            </w:r>
            <w:proofErr w:type="spellEnd"/>
            <w:r>
              <w:rPr>
                <w:b/>
                <w:bCs/>
                <w:color w:val="000000"/>
                <w:sz w:val="23"/>
                <w:szCs w:val="23"/>
              </w:rPr>
              <w:t>.</w:t>
            </w:r>
          </w:p>
          <w:p w14:paraId="7BFF7E45" w14:textId="77777777" w:rsidR="00D32422" w:rsidRDefault="00D32422">
            <w:pPr>
              <w:widowControl/>
              <w:autoSpaceDE/>
              <w:autoSpaceDN/>
              <w:jc w:val="center"/>
              <w:rPr>
                <w:b/>
                <w:bCs/>
                <w:color w:val="000000"/>
                <w:sz w:val="23"/>
                <w:szCs w:val="23"/>
              </w:rPr>
            </w:pPr>
          </w:p>
        </w:tc>
        <w:tc>
          <w:tcPr>
            <w:tcW w:w="1419" w:type="dxa"/>
            <w:vMerge w:val="restart"/>
          </w:tcPr>
          <w:p w14:paraId="139C1973" w14:textId="77777777" w:rsidR="00D32422" w:rsidRDefault="004A0B6E">
            <w:pPr>
              <w:pStyle w:val="ListParagraph"/>
              <w:widowControl/>
              <w:autoSpaceDE/>
              <w:autoSpaceDN/>
              <w:jc w:val="center"/>
              <w:rPr>
                <w:b/>
                <w:bCs/>
                <w:color w:val="000000"/>
                <w:sz w:val="23"/>
                <w:szCs w:val="23"/>
              </w:rPr>
            </w:pPr>
            <w:r>
              <w:rPr>
                <w:b/>
                <w:bCs/>
                <w:color w:val="000000"/>
                <w:sz w:val="23"/>
                <w:szCs w:val="23"/>
              </w:rPr>
              <w:t>Spraying method</w:t>
            </w:r>
          </w:p>
        </w:tc>
        <w:tc>
          <w:tcPr>
            <w:tcW w:w="1698" w:type="dxa"/>
            <w:vMerge w:val="restart"/>
            <w:vAlign w:val="center"/>
          </w:tcPr>
          <w:p w14:paraId="66891855" w14:textId="77777777" w:rsidR="00D32422" w:rsidRDefault="004A0B6E">
            <w:pPr>
              <w:pStyle w:val="ListParagraph"/>
              <w:widowControl/>
              <w:autoSpaceDE/>
              <w:autoSpaceDN/>
              <w:jc w:val="center"/>
              <w:rPr>
                <w:b/>
                <w:bCs/>
                <w:color w:val="000000"/>
                <w:sz w:val="23"/>
                <w:szCs w:val="23"/>
                <w:u w:val="single"/>
              </w:rPr>
            </w:pPr>
            <w:r>
              <w:rPr>
                <w:b/>
                <w:bCs/>
                <w:color w:val="000000"/>
                <w:sz w:val="23"/>
                <w:szCs w:val="23"/>
              </w:rPr>
              <w:t>Crop Stage</w:t>
            </w:r>
          </w:p>
        </w:tc>
        <w:tc>
          <w:tcPr>
            <w:tcW w:w="4647" w:type="dxa"/>
            <w:vMerge w:val="restart"/>
            <w:vAlign w:val="center"/>
          </w:tcPr>
          <w:p w14:paraId="347760A0" w14:textId="77777777" w:rsidR="00D32422" w:rsidRDefault="004A0B6E">
            <w:pPr>
              <w:widowControl/>
              <w:autoSpaceDE/>
              <w:autoSpaceDN/>
              <w:jc w:val="center"/>
              <w:rPr>
                <w:b/>
                <w:bCs/>
                <w:color w:val="000000"/>
                <w:sz w:val="23"/>
                <w:szCs w:val="23"/>
              </w:rPr>
            </w:pPr>
            <w:r>
              <w:rPr>
                <w:b/>
                <w:bCs/>
                <w:color w:val="000000"/>
                <w:sz w:val="23"/>
                <w:szCs w:val="23"/>
              </w:rPr>
              <w:t>Treatment details</w:t>
            </w:r>
          </w:p>
        </w:tc>
        <w:tc>
          <w:tcPr>
            <w:tcW w:w="4853" w:type="dxa"/>
            <w:gridSpan w:val="3"/>
            <w:vAlign w:val="center"/>
          </w:tcPr>
          <w:p w14:paraId="62C2BB9B" w14:textId="77777777" w:rsidR="00D32422" w:rsidRDefault="004A0B6E">
            <w:pPr>
              <w:widowControl/>
              <w:autoSpaceDE/>
              <w:autoSpaceDN/>
              <w:jc w:val="center"/>
              <w:rPr>
                <w:b/>
                <w:bCs/>
                <w:color w:val="000000"/>
                <w:sz w:val="23"/>
                <w:szCs w:val="23"/>
              </w:rPr>
            </w:pPr>
            <w:r>
              <w:rPr>
                <w:b/>
                <w:bCs/>
                <w:color w:val="000000"/>
                <w:sz w:val="23"/>
                <w:szCs w:val="23"/>
              </w:rPr>
              <w:t>PDI</w:t>
            </w:r>
          </w:p>
        </w:tc>
      </w:tr>
      <w:tr w:rsidR="00D32422" w14:paraId="7F7B54D8" w14:textId="77777777">
        <w:trPr>
          <w:trHeight w:val="147"/>
        </w:trPr>
        <w:tc>
          <w:tcPr>
            <w:tcW w:w="566" w:type="dxa"/>
            <w:vMerge/>
            <w:vAlign w:val="center"/>
          </w:tcPr>
          <w:p w14:paraId="27E865A8" w14:textId="77777777" w:rsidR="00D32422" w:rsidRDefault="00D32422">
            <w:pPr>
              <w:widowControl/>
              <w:autoSpaceDE/>
              <w:autoSpaceDN/>
              <w:jc w:val="center"/>
              <w:rPr>
                <w:b/>
                <w:bCs/>
                <w:color w:val="000000"/>
                <w:sz w:val="23"/>
                <w:szCs w:val="23"/>
              </w:rPr>
            </w:pPr>
          </w:p>
        </w:tc>
        <w:tc>
          <w:tcPr>
            <w:tcW w:w="1419" w:type="dxa"/>
            <w:vMerge/>
          </w:tcPr>
          <w:p w14:paraId="1990AC1C" w14:textId="77777777" w:rsidR="00D32422" w:rsidRDefault="00D32422">
            <w:pPr>
              <w:widowControl/>
              <w:autoSpaceDE/>
              <w:autoSpaceDN/>
              <w:jc w:val="center"/>
              <w:rPr>
                <w:b/>
                <w:bCs/>
                <w:color w:val="000000"/>
                <w:sz w:val="23"/>
                <w:szCs w:val="23"/>
              </w:rPr>
            </w:pPr>
          </w:p>
        </w:tc>
        <w:tc>
          <w:tcPr>
            <w:tcW w:w="1698" w:type="dxa"/>
            <w:vMerge/>
            <w:vAlign w:val="center"/>
          </w:tcPr>
          <w:p w14:paraId="5E276BFC" w14:textId="77777777" w:rsidR="00D32422" w:rsidRDefault="00D32422">
            <w:pPr>
              <w:widowControl/>
              <w:autoSpaceDE/>
              <w:autoSpaceDN/>
              <w:jc w:val="center"/>
              <w:rPr>
                <w:b/>
                <w:bCs/>
                <w:color w:val="000000"/>
                <w:sz w:val="23"/>
                <w:szCs w:val="23"/>
              </w:rPr>
            </w:pPr>
          </w:p>
        </w:tc>
        <w:tc>
          <w:tcPr>
            <w:tcW w:w="4647" w:type="dxa"/>
            <w:vMerge/>
            <w:vAlign w:val="center"/>
          </w:tcPr>
          <w:p w14:paraId="29669D22" w14:textId="77777777" w:rsidR="00D32422" w:rsidRDefault="00D32422">
            <w:pPr>
              <w:widowControl/>
              <w:autoSpaceDE/>
              <w:autoSpaceDN/>
              <w:jc w:val="center"/>
              <w:rPr>
                <w:b/>
                <w:bCs/>
                <w:color w:val="000000"/>
                <w:sz w:val="23"/>
                <w:szCs w:val="23"/>
              </w:rPr>
            </w:pPr>
          </w:p>
        </w:tc>
        <w:tc>
          <w:tcPr>
            <w:tcW w:w="1559" w:type="dxa"/>
            <w:vAlign w:val="center"/>
          </w:tcPr>
          <w:p w14:paraId="60A6DB1F" w14:textId="77777777" w:rsidR="00D32422" w:rsidRDefault="004A0B6E">
            <w:pPr>
              <w:widowControl/>
              <w:autoSpaceDE/>
              <w:autoSpaceDN/>
              <w:jc w:val="center"/>
              <w:rPr>
                <w:b/>
                <w:bCs/>
                <w:color w:val="000000"/>
                <w:sz w:val="23"/>
                <w:szCs w:val="23"/>
              </w:rPr>
            </w:pPr>
            <w:r>
              <w:rPr>
                <w:b/>
                <w:bCs/>
                <w:color w:val="000000"/>
                <w:sz w:val="23"/>
                <w:szCs w:val="23"/>
              </w:rPr>
              <w:t>PRC</w:t>
            </w:r>
          </w:p>
        </w:tc>
        <w:tc>
          <w:tcPr>
            <w:tcW w:w="1701" w:type="dxa"/>
            <w:vAlign w:val="center"/>
          </w:tcPr>
          <w:p w14:paraId="7C310FD2" w14:textId="77777777" w:rsidR="00D32422" w:rsidRDefault="004A0B6E">
            <w:pPr>
              <w:widowControl/>
              <w:autoSpaceDE/>
              <w:autoSpaceDN/>
              <w:jc w:val="center"/>
              <w:rPr>
                <w:b/>
                <w:bCs/>
                <w:color w:val="000000"/>
                <w:sz w:val="23"/>
                <w:szCs w:val="23"/>
              </w:rPr>
            </w:pPr>
            <w:r>
              <w:rPr>
                <w:b/>
                <w:bCs/>
                <w:color w:val="000000"/>
                <w:sz w:val="23"/>
                <w:szCs w:val="23"/>
              </w:rPr>
              <w:t>7 DAS</w:t>
            </w:r>
          </w:p>
        </w:tc>
        <w:tc>
          <w:tcPr>
            <w:tcW w:w="1593" w:type="dxa"/>
            <w:vAlign w:val="center"/>
          </w:tcPr>
          <w:p w14:paraId="0138EA26" w14:textId="77777777" w:rsidR="00D32422" w:rsidRDefault="004A0B6E">
            <w:pPr>
              <w:widowControl/>
              <w:autoSpaceDE/>
              <w:autoSpaceDN/>
              <w:jc w:val="center"/>
              <w:rPr>
                <w:b/>
                <w:bCs/>
                <w:color w:val="000000"/>
                <w:sz w:val="23"/>
                <w:szCs w:val="23"/>
              </w:rPr>
            </w:pPr>
            <w:r>
              <w:rPr>
                <w:b/>
                <w:bCs/>
                <w:color w:val="000000"/>
                <w:sz w:val="23"/>
                <w:szCs w:val="23"/>
              </w:rPr>
              <w:t>14 DAS</w:t>
            </w:r>
          </w:p>
        </w:tc>
      </w:tr>
      <w:tr w:rsidR="00D32422" w14:paraId="109794AC" w14:textId="77777777">
        <w:trPr>
          <w:trHeight w:val="630"/>
        </w:trPr>
        <w:tc>
          <w:tcPr>
            <w:tcW w:w="566" w:type="dxa"/>
            <w:vMerge w:val="restart"/>
          </w:tcPr>
          <w:p w14:paraId="3972E6A5" w14:textId="77777777" w:rsidR="00D32422" w:rsidRDefault="004A0B6E">
            <w:pPr>
              <w:widowControl/>
              <w:autoSpaceDE/>
              <w:autoSpaceDN/>
              <w:rPr>
                <w:b/>
                <w:bCs/>
                <w:color w:val="000000"/>
                <w:sz w:val="23"/>
                <w:szCs w:val="23"/>
              </w:rPr>
            </w:pPr>
            <w:r>
              <w:rPr>
                <w:b/>
                <w:bCs/>
                <w:color w:val="000000"/>
                <w:sz w:val="23"/>
                <w:szCs w:val="23"/>
              </w:rPr>
              <w:t>T1</w:t>
            </w:r>
          </w:p>
        </w:tc>
        <w:tc>
          <w:tcPr>
            <w:tcW w:w="1419" w:type="dxa"/>
            <w:vMerge w:val="restart"/>
            <w:vAlign w:val="center"/>
          </w:tcPr>
          <w:p w14:paraId="080716D8" w14:textId="77777777" w:rsidR="00D32422" w:rsidRDefault="004A0B6E">
            <w:pPr>
              <w:widowControl/>
              <w:autoSpaceDE/>
              <w:autoSpaceDN/>
              <w:jc w:val="center"/>
              <w:rPr>
                <w:color w:val="000000"/>
                <w:sz w:val="23"/>
                <w:szCs w:val="23"/>
              </w:rPr>
            </w:pPr>
            <w:r>
              <w:rPr>
                <w:color w:val="000000"/>
                <w:sz w:val="23"/>
                <w:szCs w:val="23"/>
              </w:rPr>
              <w:t>Drone</w:t>
            </w:r>
          </w:p>
        </w:tc>
        <w:tc>
          <w:tcPr>
            <w:tcW w:w="1698" w:type="dxa"/>
            <w:vMerge w:val="restart"/>
            <w:vAlign w:val="center"/>
          </w:tcPr>
          <w:p w14:paraId="13041A36" w14:textId="77777777" w:rsidR="00D32422" w:rsidRDefault="004A0B6E">
            <w:pPr>
              <w:widowControl/>
              <w:autoSpaceDE/>
              <w:autoSpaceDN/>
              <w:jc w:val="center"/>
              <w:rPr>
                <w:color w:val="000000"/>
                <w:sz w:val="23"/>
                <w:szCs w:val="23"/>
              </w:rPr>
            </w:pPr>
            <w:r>
              <w:rPr>
                <w:color w:val="000000"/>
                <w:sz w:val="23"/>
                <w:szCs w:val="23"/>
              </w:rPr>
              <w:t xml:space="preserve">Maximum </w:t>
            </w:r>
            <w:proofErr w:type="spellStart"/>
            <w:r>
              <w:rPr>
                <w:color w:val="000000"/>
                <w:sz w:val="23"/>
                <w:szCs w:val="23"/>
              </w:rPr>
              <w:t>tillering</w:t>
            </w:r>
            <w:proofErr w:type="spellEnd"/>
            <w:r>
              <w:rPr>
                <w:color w:val="000000"/>
                <w:sz w:val="23"/>
                <w:szCs w:val="23"/>
              </w:rPr>
              <w:t xml:space="preserve"> stage</w:t>
            </w:r>
          </w:p>
          <w:p w14:paraId="1F6E56DF" w14:textId="77777777" w:rsidR="00D32422" w:rsidRDefault="00D32422">
            <w:pPr>
              <w:pStyle w:val="ListParagraph"/>
              <w:widowControl/>
              <w:autoSpaceDE/>
              <w:autoSpaceDN/>
              <w:jc w:val="center"/>
              <w:rPr>
                <w:color w:val="000000"/>
                <w:sz w:val="23"/>
                <w:szCs w:val="23"/>
              </w:rPr>
            </w:pPr>
          </w:p>
        </w:tc>
        <w:tc>
          <w:tcPr>
            <w:tcW w:w="4647" w:type="dxa"/>
            <w:vMerge w:val="restart"/>
            <w:vAlign w:val="center"/>
          </w:tcPr>
          <w:p w14:paraId="670766E7" w14:textId="77777777" w:rsidR="00D32422" w:rsidRDefault="004A0B6E">
            <w:pPr>
              <w:widowControl/>
              <w:autoSpaceDE/>
              <w:autoSpaceDN/>
              <w:jc w:val="center"/>
              <w:rPr>
                <w:color w:val="000000"/>
                <w:sz w:val="23"/>
                <w:szCs w:val="23"/>
              </w:rPr>
            </w:pPr>
            <w:r>
              <w:rPr>
                <w:color w:val="000000"/>
                <w:sz w:val="23"/>
                <w:szCs w:val="23"/>
              </w:rPr>
              <w:t xml:space="preserve">(Tebuconazole 50% + </w:t>
            </w:r>
            <w:proofErr w:type="spellStart"/>
            <w:r>
              <w:rPr>
                <w:color w:val="000000"/>
                <w:sz w:val="23"/>
                <w:szCs w:val="23"/>
              </w:rPr>
              <w:t>trifloxystrobin</w:t>
            </w:r>
            <w:proofErr w:type="spellEnd"/>
            <w:r>
              <w:rPr>
                <w:color w:val="000000"/>
                <w:sz w:val="23"/>
                <w:szCs w:val="23"/>
              </w:rPr>
              <w:t xml:space="preserve"> 25% WG @ 80 g/acre) +</w:t>
            </w:r>
          </w:p>
          <w:p w14:paraId="2203871C" w14:textId="77777777" w:rsidR="00D32422" w:rsidRDefault="004A0B6E">
            <w:pPr>
              <w:widowControl/>
              <w:autoSpaceDE/>
              <w:autoSpaceDN/>
              <w:jc w:val="center"/>
              <w:rPr>
                <w:b/>
                <w:bCs/>
                <w:color w:val="000000"/>
                <w:sz w:val="23"/>
                <w:szCs w:val="23"/>
                <w:u w:val="single"/>
              </w:rPr>
            </w:pPr>
            <w:r>
              <w:rPr>
                <w:color w:val="000000"/>
                <w:sz w:val="23"/>
                <w:szCs w:val="23"/>
              </w:rPr>
              <w:t>(</w:t>
            </w:r>
            <w:proofErr w:type="spellStart"/>
            <w:r>
              <w:rPr>
                <w:color w:val="000000"/>
                <w:sz w:val="23"/>
                <w:szCs w:val="23"/>
              </w:rPr>
              <w:t>Isocycloseram</w:t>
            </w:r>
            <w:proofErr w:type="spellEnd"/>
            <w:r>
              <w:rPr>
                <w:color w:val="000000"/>
                <w:sz w:val="23"/>
                <w:szCs w:val="23"/>
              </w:rPr>
              <w:t xml:space="preserve"> 18.1% W/W SC 120 ml/acre)</w:t>
            </w:r>
          </w:p>
        </w:tc>
        <w:tc>
          <w:tcPr>
            <w:tcW w:w="1559" w:type="dxa"/>
            <w:vMerge w:val="restart"/>
            <w:vAlign w:val="center"/>
          </w:tcPr>
          <w:p w14:paraId="7C62F2D1" w14:textId="77777777" w:rsidR="00D32422" w:rsidRDefault="004A0B6E">
            <w:pPr>
              <w:widowControl/>
              <w:autoSpaceDE/>
              <w:autoSpaceDN/>
              <w:jc w:val="center"/>
              <w:rPr>
                <w:color w:val="000000"/>
                <w:sz w:val="23"/>
                <w:szCs w:val="23"/>
              </w:rPr>
            </w:pPr>
            <w:r>
              <w:rPr>
                <w:color w:val="000000"/>
                <w:sz w:val="23"/>
                <w:szCs w:val="23"/>
              </w:rPr>
              <w:t>1.48 (6.88)</w:t>
            </w:r>
          </w:p>
        </w:tc>
        <w:tc>
          <w:tcPr>
            <w:tcW w:w="1701" w:type="dxa"/>
            <w:vMerge w:val="restart"/>
            <w:vAlign w:val="center"/>
          </w:tcPr>
          <w:p w14:paraId="7B0A3E39" w14:textId="77777777" w:rsidR="00D32422" w:rsidRDefault="004A0B6E">
            <w:pPr>
              <w:widowControl/>
              <w:autoSpaceDE/>
              <w:autoSpaceDN/>
              <w:jc w:val="center"/>
              <w:rPr>
                <w:color w:val="000000"/>
                <w:sz w:val="23"/>
                <w:szCs w:val="23"/>
              </w:rPr>
            </w:pPr>
            <w:r>
              <w:rPr>
                <w:color w:val="000000"/>
                <w:sz w:val="23"/>
                <w:szCs w:val="23"/>
              </w:rPr>
              <w:t>1.11 (6.045)</w:t>
            </w:r>
          </w:p>
        </w:tc>
        <w:tc>
          <w:tcPr>
            <w:tcW w:w="1593" w:type="dxa"/>
            <w:vMerge w:val="restart"/>
            <w:vAlign w:val="center"/>
          </w:tcPr>
          <w:p w14:paraId="53020C1D" w14:textId="77777777" w:rsidR="00D32422" w:rsidRDefault="004A0B6E">
            <w:pPr>
              <w:widowControl/>
              <w:autoSpaceDE/>
              <w:autoSpaceDN/>
              <w:jc w:val="center"/>
              <w:rPr>
                <w:color w:val="000000"/>
                <w:sz w:val="23"/>
                <w:szCs w:val="23"/>
              </w:rPr>
            </w:pPr>
            <w:r>
              <w:rPr>
                <w:color w:val="000000"/>
                <w:sz w:val="23"/>
                <w:szCs w:val="23"/>
              </w:rPr>
              <w:t>0.37 (2.01)</w:t>
            </w:r>
          </w:p>
        </w:tc>
      </w:tr>
      <w:tr w:rsidR="00D32422" w14:paraId="5EA40605" w14:textId="77777777">
        <w:trPr>
          <w:trHeight w:val="397"/>
        </w:trPr>
        <w:tc>
          <w:tcPr>
            <w:tcW w:w="566" w:type="dxa"/>
            <w:vMerge/>
          </w:tcPr>
          <w:p w14:paraId="222F3FB0" w14:textId="77777777" w:rsidR="00D32422" w:rsidRDefault="00D32422">
            <w:pPr>
              <w:widowControl/>
              <w:autoSpaceDE/>
              <w:autoSpaceDN/>
              <w:rPr>
                <w:b/>
                <w:bCs/>
                <w:color w:val="000000"/>
                <w:sz w:val="23"/>
                <w:szCs w:val="23"/>
              </w:rPr>
            </w:pPr>
          </w:p>
        </w:tc>
        <w:tc>
          <w:tcPr>
            <w:tcW w:w="1419" w:type="dxa"/>
            <w:vMerge/>
            <w:vAlign w:val="center"/>
          </w:tcPr>
          <w:p w14:paraId="09AAF511" w14:textId="77777777" w:rsidR="00D32422" w:rsidRDefault="00D32422">
            <w:pPr>
              <w:widowControl/>
              <w:autoSpaceDE/>
              <w:autoSpaceDN/>
              <w:jc w:val="center"/>
              <w:rPr>
                <w:color w:val="000000"/>
                <w:sz w:val="23"/>
                <w:szCs w:val="23"/>
              </w:rPr>
            </w:pPr>
          </w:p>
        </w:tc>
        <w:tc>
          <w:tcPr>
            <w:tcW w:w="1698" w:type="dxa"/>
            <w:vMerge/>
            <w:vAlign w:val="center"/>
          </w:tcPr>
          <w:p w14:paraId="7E885481" w14:textId="77777777" w:rsidR="00D32422" w:rsidRDefault="00D32422">
            <w:pPr>
              <w:widowControl/>
              <w:autoSpaceDE/>
              <w:autoSpaceDN/>
              <w:jc w:val="center"/>
              <w:rPr>
                <w:color w:val="000000"/>
                <w:sz w:val="23"/>
                <w:szCs w:val="23"/>
              </w:rPr>
            </w:pPr>
          </w:p>
        </w:tc>
        <w:tc>
          <w:tcPr>
            <w:tcW w:w="4647" w:type="dxa"/>
            <w:vMerge/>
            <w:vAlign w:val="center"/>
          </w:tcPr>
          <w:p w14:paraId="4F1ED611" w14:textId="77777777" w:rsidR="00D32422" w:rsidRDefault="00D32422">
            <w:pPr>
              <w:widowControl/>
              <w:autoSpaceDE/>
              <w:autoSpaceDN/>
              <w:jc w:val="center"/>
              <w:rPr>
                <w:color w:val="000000"/>
                <w:sz w:val="23"/>
                <w:szCs w:val="23"/>
              </w:rPr>
            </w:pPr>
          </w:p>
        </w:tc>
        <w:tc>
          <w:tcPr>
            <w:tcW w:w="1559" w:type="dxa"/>
            <w:vMerge/>
            <w:vAlign w:val="center"/>
          </w:tcPr>
          <w:p w14:paraId="6D073818" w14:textId="77777777" w:rsidR="00D32422" w:rsidRDefault="00D32422">
            <w:pPr>
              <w:widowControl/>
              <w:autoSpaceDE/>
              <w:autoSpaceDN/>
              <w:jc w:val="center"/>
              <w:rPr>
                <w:color w:val="000000"/>
                <w:sz w:val="23"/>
                <w:szCs w:val="23"/>
              </w:rPr>
            </w:pPr>
          </w:p>
        </w:tc>
        <w:tc>
          <w:tcPr>
            <w:tcW w:w="1701" w:type="dxa"/>
            <w:vMerge/>
            <w:vAlign w:val="center"/>
          </w:tcPr>
          <w:p w14:paraId="48FFDC77" w14:textId="77777777" w:rsidR="00D32422" w:rsidRDefault="00D32422">
            <w:pPr>
              <w:widowControl/>
              <w:autoSpaceDE/>
              <w:autoSpaceDN/>
              <w:jc w:val="center"/>
              <w:rPr>
                <w:color w:val="000000"/>
                <w:sz w:val="23"/>
                <w:szCs w:val="23"/>
              </w:rPr>
            </w:pPr>
          </w:p>
        </w:tc>
        <w:tc>
          <w:tcPr>
            <w:tcW w:w="1593" w:type="dxa"/>
            <w:vMerge/>
            <w:vAlign w:val="center"/>
          </w:tcPr>
          <w:p w14:paraId="1AB9A2B7" w14:textId="77777777" w:rsidR="00D32422" w:rsidRDefault="00D32422">
            <w:pPr>
              <w:widowControl/>
              <w:autoSpaceDE/>
              <w:autoSpaceDN/>
              <w:jc w:val="center"/>
              <w:rPr>
                <w:color w:val="000000"/>
                <w:sz w:val="23"/>
                <w:szCs w:val="23"/>
              </w:rPr>
            </w:pPr>
          </w:p>
        </w:tc>
      </w:tr>
      <w:tr w:rsidR="00D32422" w14:paraId="07EB5951" w14:textId="77777777">
        <w:trPr>
          <w:trHeight w:val="690"/>
        </w:trPr>
        <w:tc>
          <w:tcPr>
            <w:tcW w:w="566" w:type="dxa"/>
            <w:vMerge w:val="restart"/>
          </w:tcPr>
          <w:p w14:paraId="5587C8DA" w14:textId="77777777" w:rsidR="00D32422" w:rsidRDefault="004A0B6E">
            <w:pPr>
              <w:widowControl/>
              <w:autoSpaceDE/>
              <w:autoSpaceDN/>
              <w:rPr>
                <w:b/>
                <w:bCs/>
                <w:color w:val="000000"/>
                <w:sz w:val="23"/>
                <w:szCs w:val="23"/>
              </w:rPr>
            </w:pPr>
            <w:r>
              <w:rPr>
                <w:b/>
                <w:bCs/>
                <w:color w:val="000000"/>
                <w:sz w:val="23"/>
                <w:szCs w:val="23"/>
              </w:rPr>
              <w:t>T2</w:t>
            </w:r>
          </w:p>
        </w:tc>
        <w:tc>
          <w:tcPr>
            <w:tcW w:w="1419" w:type="dxa"/>
            <w:vMerge w:val="restart"/>
            <w:vAlign w:val="center"/>
          </w:tcPr>
          <w:p w14:paraId="553147A2" w14:textId="77777777" w:rsidR="00D32422" w:rsidRDefault="004A0B6E">
            <w:pPr>
              <w:widowControl/>
              <w:autoSpaceDE/>
              <w:autoSpaceDN/>
              <w:jc w:val="center"/>
              <w:rPr>
                <w:color w:val="000000"/>
                <w:sz w:val="23"/>
                <w:szCs w:val="23"/>
              </w:rPr>
            </w:pPr>
            <w:r>
              <w:rPr>
                <w:color w:val="000000"/>
                <w:sz w:val="23"/>
                <w:szCs w:val="23"/>
              </w:rPr>
              <w:t>Battery operated Knapsack sprayer</w:t>
            </w:r>
          </w:p>
        </w:tc>
        <w:tc>
          <w:tcPr>
            <w:tcW w:w="1698" w:type="dxa"/>
            <w:vMerge w:val="restart"/>
            <w:vAlign w:val="center"/>
          </w:tcPr>
          <w:p w14:paraId="5E95F607" w14:textId="77777777" w:rsidR="00D32422" w:rsidRDefault="004A0B6E">
            <w:pPr>
              <w:widowControl/>
              <w:autoSpaceDE/>
              <w:autoSpaceDN/>
              <w:jc w:val="center"/>
              <w:rPr>
                <w:color w:val="000000"/>
                <w:sz w:val="23"/>
                <w:szCs w:val="23"/>
              </w:rPr>
            </w:pPr>
            <w:r>
              <w:rPr>
                <w:color w:val="000000"/>
                <w:sz w:val="23"/>
                <w:szCs w:val="23"/>
              </w:rPr>
              <w:t xml:space="preserve">Maximum </w:t>
            </w:r>
            <w:proofErr w:type="spellStart"/>
            <w:r>
              <w:rPr>
                <w:color w:val="000000"/>
                <w:sz w:val="23"/>
                <w:szCs w:val="23"/>
              </w:rPr>
              <w:t>tillering</w:t>
            </w:r>
            <w:proofErr w:type="spellEnd"/>
            <w:r>
              <w:rPr>
                <w:color w:val="000000"/>
                <w:sz w:val="23"/>
                <w:szCs w:val="23"/>
              </w:rPr>
              <w:t xml:space="preserve"> stage</w:t>
            </w:r>
          </w:p>
          <w:p w14:paraId="3A0C6520" w14:textId="77777777" w:rsidR="00D32422" w:rsidRDefault="00D32422">
            <w:pPr>
              <w:pStyle w:val="ListParagraph"/>
              <w:widowControl/>
              <w:autoSpaceDE/>
              <w:autoSpaceDN/>
              <w:jc w:val="center"/>
              <w:rPr>
                <w:color w:val="000000"/>
                <w:sz w:val="23"/>
                <w:szCs w:val="23"/>
              </w:rPr>
            </w:pPr>
          </w:p>
        </w:tc>
        <w:tc>
          <w:tcPr>
            <w:tcW w:w="4647" w:type="dxa"/>
            <w:vMerge w:val="restart"/>
            <w:vAlign w:val="center"/>
          </w:tcPr>
          <w:p w14:paraId="08905CC3" w14:textId="77777777" w:rsidR="00D32422" w:rsidRDefault="004A0B6E">
            <w:pPr>
              <w:widowControl/>
              <w:autoSpaceDE/>
              <w:autoSpaceDN/>
              <w:jc w:val="center"/>
              <w:rPr>
                <w:color w:val="000000"/>
                <w:sz w:val="23"/>
                <w:szCs w:val="23"/>
              </w:rPr>
            </w:pPr>
            <w:r>
              <w:rPr>
                <w:color w:val="000000"/>
                <w:sz w:val="23"/>
                <w:szCs w:val="23"/>
              </w:rPr>
              <w:t xml:space="preserve">(Tebuconazole 50% + </w:t>
            </w:r>
            <w:proofErr w:type="spellStart"/>
            <w:r>
              <w:rPr>
                <w:color w:val="000000"/>
                <w:sz w:val="23"/>
                <w:szCs w:val="23"/>
              </w:rPr>
              <w:t>trifloxystrobin</w:t>
            </w:r>
            <w:proofErr w:type="spellEnd"/>
            <w:r>
              <w:rPr>
                <w:color w:val="000000"/>
                <w:sz w:val="23"/>
                <w:szCs w:val="23"/>
              </w:rPr>
              <w:t xml:space="preserve"> 25% WG @ 80 g/acre) +</w:t>
            </w:r>
          </w:p>
          <w:p w14:paraId="25435A0A" w14:textId="77777777" w:rsidR="00D32422" w:rsidRDefault="004A0B6E">
            <w:pPr>
              <w:widowControl/>
              <w:autoSpaceDE/>
              <w:autoSpaceDN/>
              <w:jc w:val="center"/>
              <w:rPr>
                <w:color w:val="000000"/>
                <w:sz w:val="23"/>
                <w:szCs w:val="23"/>
              </w:rPr>
            </w:pPr>
            <w:r>
              <w:rPr>
                <w:color w:val="000000"/>
                <w:sz w:val="23"/>
                <w:szCs w:val="23"/>
              </w:rPr>
              <w:t>(</w:t>
            </w:r>
            <w:proofErr w:type="spellStart"/>
            <w:r>
              <w:rPr>
                <w:color w:val="000000"/>
                <w:sz w:val="23"/>
                <w:szCs w:val="23"/>
              </w:rPr>
              <w:t>Isocycloseram</w:t>
            </w:r>
            <w:proofErr w:type="spellEnd"/>
            <w:r>
              <w:rPr>
                <w:color w:val="000000"/>
                <w:sz w:val="23"/>
                <w:szCs w:val="23"/>
              </w:rPr>
              <w:t xml:space="preserve"> 18.1% W/W SC 120 ml/acre)</w:t>
            </w:r>
          </w:p>
        </w:tc>
        <w:tc>
          <w:tcPr>
            <w:tcW w:w="1559" w:type="dxa"/>
            <w:vMerge w:val="restart"/>
            <w:vAlign w:val="center"/>
          </w:tcPr>
          <w:p w14:paraId="23E20A20" w14:textId="77777777" w:rsidR="00D32422" w:rsidRDefault="004A0B6E">
            <w:pPr>
              <w:widowControl/>
              <w:autoSpaceDE/>
              <w:autoSpaceDN/>
              <w:jc w:val="center"/>
              <w:rPr>
                <w:color w:val="000000"/>
                <w:sz w:val="23"/>
                <w:szCs w:val="23"/>
              </w:rPr>
            </w:pPr>
            <w:r>
              <w:rPr>
                <w:color w:val="000000"/>
                <w:sz w:val="23"/>
                <w:szCs w:val="23"/>
              </w:rPr>
              <w:t>2.22 (8.37)</w:t>
            </w:r>
          </w:p>
        </w:tc>
        <w:tc>
          <w:tcPr>
            <w:tcW w:w="1701" w:type="dxa"/>
            <w:vMerge w:val="restart"/>
            <w:vAlign w:val="center"/>
          </w:tcPr>
          <w:p w14:paraId="31AB34F5" w14:textId="77777777" w:rsidR="00D32422" w:rsidRDefault="004A0B6E">
            <w:pPr>
              <w:widowControl/>
              <w:autoSpaceDE/>
              <w:autoSpaceDN/>
              <w:jc w:val="center"/>
              <w:rPr>
                <w:color w:val="000000"/>
                <w:sz w:val="23"/>
                <w:szCs w:val="23"/>
              </w:rPr>
            </w:pPr>
            <w:r>
              <w:rPr>
                <w:color w:val="000000"/>
                <w:sz w:val="23"/>
                <w:szCs w:val="23"/>
              </w:rPr>
              <w:t>1.48 (6.88)</w:t>
            </w:r>
          </w:p>
        </w:tc>
        <w:tc>
          <w:tcPr>
            <w:tcW w:w="1593" w:type="dxa"/>
            <w:vMerge w:val="restart"/>
            <w:vAlign w:val="center"/>
          </w:tcPr>
          <w:p w14:paraId="101B71D9" w14:textId="77777777" w:rsidR="00D32422" w:rsidRDefault="004A0B6E">
            <w:pPr>
              <w:widowControl/>
              <w:autoSpaceDE/>
              <w:autoSpaceDN/>
              <w:jc w:val="center"/>
              <w:rPr>
                <w:color w:val="000000"/>
                <w:sz w:val="23"/>
                <w:szCs w:val="23"/>
              </w:rPr>
            </w:pPr>
            <w:r>
              <w:rPr>
                <w:color w:val="000000"/>
                <w:sz w:val="23"/>
                <w:szCs w:val="23"/>
              </w:rPr>
              <w:t>0.74 (4.03)</w:t>
            </w:r>
          </w:p>
        </w:tc>
      </w:tr>
      <w:tr w:rsidR="00D32422" w14:paraId="7DD6AF33" w14:textId="77777777">
        <w:trPr>
          <w:trHeight w:val="397"/>
        </w:trPr>
        <w:tc>
          <w:tcPr>
            <w:tcW w:w="566" w:type="dxa"/>
            <w:vMerge/>
          </w:tcPr>
          <w:p w14:paraId="6ACE36D7" w14:textId="77777777" w:rsidR="00D32422" w:rsidRDefault="00D32422">
            <w:pPr>
              <w:widowControl/>
              <w:autoSpaceDE/>
              <w:autoSpaceDN/>
              <w:rPr>
                <w:b/>
                <w:bCs/>
                <w:color w:val="000000"/>
                <w:sz w:val="23"/>
                <w:szCs w:val="23"/>
              </w:rPr>
            </w:pPr>
          </w:p>
        </w:tc>
        <w:tc>
          <w:tcPr>
            <w:tcW w:w="1419" w:type="dxa"/>
            <w:vMerge/>
            <w:vAlign w:val="center"/>
          </w:tcPr>
          <w:p w14:paraId="041ABBB6" w14:textId="77777777" w:rsidR="00D32422" w:rsidRDefault="00D32422">
            <w:pPr>
              <w:widowControl/>
              <w:autoSpaceDE/>
              <w:autoSpaceDN/>
              <w:jc w:val="center"/>
              <w:rPr>
                <w:color w:val="000000"/>
                <w:sz w:val="23"/>
                <w:szCs w:val="23"/>
              </w:rPr>
            </w:pPr>
          </w:p>
        </w:tc>
        <w:tc>
          <w:tcPr>
            <w:tcW w:w="1698" w:type="dxa"/>
            <w:vMerge/>
            <w:vAlign w:val="center"/>
          </w:tcPr>
          <w:p w14:paraId="109FF449" w14:textId="77777777" w:rsidR="00D32422" w:rsidRDefault="00D32422">
            <w:pPr>
              <w:widowControl/>
              <w:autoSpaceDE/>
              <w:autoSpaceDN/>
              <w:jc w:val="center"/>
              <w:rPr>
                <w:color w:val="000000"/>
                <w:sz w:val="23"/>
                <w:szCs w:val="23"/>
              </w:rPr>
            </w:pPr>
          </w:p>
        </w:tc>
        <w:tc>
          <w:tcPr>
            <w:tcW w:w="4647" w:type="dxa"/>
            <w:vMerge/>
            <w:vAlign w:val="center"/>
          </w:tcPr>
          <w:p w14:paraId="636B4CB7" w14:textId="77777777" w:rsidR="00D32422" w:rsidRDefault="00D32422">
            <w:pPr>
              <w:widowControl/>
              <w:autoSpaceDE/>
              <w:autoSpaceDN/>
              <w:jc w:val="center"/>
              <w:rPr>
                <w:color w:val="000000"/>
                <w:sz w:val="23"/>
                <w:szCs w:val="23"/>
              </w:rPr>
            </w:pPr>
          </w:p>
        </w:tc>
        <w:tc>
          <w:tcPr>
            <w:tcW w:w="1559" w:type="dxa"/>
            <w:vMerge/>
            <w:vAlign w:val="center"/>
          </w:tcPr>
          <w:p w14:paraId="266AEB2A" w14:textId="77777777" w:rsidR="00D32422" w:rsidRDefault="00D32422">
            <w:pPr>
              <w:widowControl/>
              <w:autoSpaceDE/>
              <w:autoSpaceDN/>
              <w:jc w:val="center"/>
              <w:rPr>
                <w:color w:val="000000"/>
                <w:sz w:val="23"/>
                <w:szCs w:val="23"/>
              </w:rPr>
            </w:pPr>
          </w:p>
        </w:tc>
        <w:tc>
          <w:tcPr>
            <w:tcW w:w="1701" w:type="dxa"/>
            <w:vMerge/>
            <w:vAlign w:val="center"/>
          </w:tcPr>
          <w:p w14:paraId="6ECC6633" w14:textId="77777777" w:rsidR="00D32422" w:rsidRDefault="00D32422">
            <w:pPr>
              <w:widowControl/>
              <w:autoSpaceDE/>
              <w:autoSpaceDN/>
              <w:jc w:val="center"/>
              <w:rPr>
                <w:color w:val="000000"/>
                <w:sz w:val="23"/>
                <w:szCs w:val="23"/>
              </w:rPr>
            </w:pPr>
          </w:p>
        </w:tc>
        <w:tc>
          <w:tcPr>
            <w:tcW w:w="1593" w:type="dxa"/>
            <w:vMerge/>
            <w:vAlign w:val="center"/>
          </w:tcPr>
          <w:p w14:paraId="3279985B" w14:textId="77777777" w:rsidR="00D32422" w:rsidRDefault="00D32422">
            <w:pPr>
              <w:widowControl/>
              <w:autoSpaceDE/>
              <w:autoSpaceDN/>
              <w:jc w:val="center"/>
              <w:rPr>
                <w:color w:val="000000"/>
                <w:sz w:val="23"/>
                <w:szCs w:val="23"/>
              </w:rPr>
            </w:pPr>
          </w:p>
        </w:tc>
      </w:tr>
      <w:tr w:rsidR="00D32422" w14:paraId="251F5C38" w14:textId="77777777">
        <w:trPr>
          <w:trHeight w:val="483"/>
        </w:trPr>
        <w:tc>
          <w:tcPr>
            <w:tcW w:w="566" w:type="dxa"/>
            <w:vMerge w:val="restart"/>
          </w:tcPr>
          <w:p w14:paraId="300C370E" w14:textId="77777777" w:rsidR="00D32422" w:rsidRDefault="004A0B6E">
            <w:pPr>
              <w:widowControl/>
              <w:autoSpaceDE/>
              <w:autoSpaceDN/>
              <w:rPr>
                <w:b/>
                <w:bCs/>
                <w:color w:val="000000"/>
                <w:sz w:val="23"/>
                <w:szCs w:val="23"/>
              </w:rPr>
            </w:pPr>
            <w:r>
              <w:rPr>
                <w:b/>
                <w:bCs/>
                <w:color w:val="000000"/>
                <w:sz w:val="23"/>
                <w:szCs w:val="23"/>
              </w:rPr>
              <w:t>T3</w:t>
            </w:r>
          </w:p>
        </w:tc>
        <w:tc>
          <w:tcPr>
            <w:tcW w:w="1419" w:type="dxa"/>
            <w:vMerge w:val="restart"/>
            <w:vAlign w:val="center"/>
          </w:tcPr>
          <w:p w14:paraId="5FA8F3C5" w14:textId="77777777" w:rsidR="00D32422" w:rsidRDefault="004A0B6E">
            <w:pPr>
              <w:widowControl/>
              <w:autoSpaceDE/>
              <w:autoSpaceDN/>
              <w:jc w:val="center"/>
              <w:rPr>
                <w:color w:val="000000"/>
                <w:sz w:val="23"/>
                <w:szCs w:val="23"/>
              </w:rPr>
            </w:pPr>
            <w:r>
              <w:rPr>
                <w:color w:val="000000"/>
                <w:sz w:val="23"/>
                <w:szCs w:val="23"/>
              </w:rPr>
              <w:t>Untreated control</w:t>
            </w:r>
          </w:p>
        </w:tc>
        <w:tc>
          <w:tcPr>
            <w:tcW w:w="1698" w:type="dxa"/>
            <w:vMerge w:val="restart"/>
            <w:vAlign w:val="center"/>
          </w:tcPr>
          <w:p w14:paraId="6F9CA4AE" w14:textId="77777777" w:rsidR="00D32422" w:rsidRDefault="004A0B6E">
            <w:pPr>
              <w:widowControl/>
              <w:autoSpaceDE/>
              <w:autoSpaceDN/>
              <w:jc w:val="center"/>
              <w:rPr>
                <w:color w:val="000000"/>
                <w:sz w:val="23"/>
                <w:szCs w:val="23"/>
              </w:rPr>
            </w:pPr>
            <w:r>
              <w:rPr>
                <w:color w:val="000000"/>
                <w:sz w:val="23"/>
                <w:szCs w:val="23"/>
              </w:rPr>
              <w:t xml:space="preserve">Maximum </w:t>
            </w:r>
            <w:proofErr w:type="spellStart"/>
            <w:r>
              <w:rPr>
                <w:color w:val="000000"/>
                <w:sz w:val="23"/>
                <w:szCs w:val="23"/>
              </w:rPr>
              <w:t>tillering</w:t>
            </w:r>
            <w:proofErr w:type="spellEnd"/>
            <w:r>
              <w:rPr>
                <w:color w:val="000000"/>
                <w:sz w:val="23"/>
                <w:szCs w:val="23"/>
              </w:rPr>
              <w:t xml:space="preserve"> stage</w:t>
            </w:r>
          </w:p>
          <w:p w14:paraId="6766986D" w14:textId="77777777" w:rsidR="00D32422" w:rsidRDefault="00D32422">
            <w:pPr>
              <w:pStyle w:val="ListParagraph"/>
              <w:widowControl/>
              <w:autoSpaceDE/>
              <w:autoSpaceDN/>
              <w:jc w:val="center"/>
              <w:rPr>
                <w:color w:val="000000"/>
                <w:sz w:val="23"/>
                <w:szCs w:val="23"/>
              </w:rPr>
            </w:pPr>
          </w:p>
        </w:tc>
        <w:tc>
          <w:tcPr>
            <w:tcW w:w="4647" w:type="dxa"/>
            <w:vMerge w:val="restart"/>
            <w:vAlign w:val="center"/>
          </w:tcPr>
          <w:p w14:paraId="65F2791E" w14:textId="77777777" w:rsidR="00D32422" w:rsidRDefault="004A0B6E">
            <w:pPr>
              <w:widowControl/>
              <w:autoSpaceDE/>
              <w:autoSpaceDN/>
              <w:jc w:val="center"/>
              <w:rPr>
                <w:color w:val="000000"/>
                <w:sz w:val="23"/>
                <w:szCs w:val="23"/>
              </w:rPr>
            </w:pPr>
            <w:r>
              <w:rPr>
                <w:color w:val="000000"/>
                <w:sz w:val="23"/>
                <w:szCs w:val="23"/>
              </w:rPr>
              <w:t>Untreated control (water spray with drone)</w:t>
            </w:r>
          </w:p>
        </w:tc>
        <w:tc>
          <w:tcPr>
            <w:tcW w:w="1559" w:type="dxa"/>
            <w:vMerge w:val="restart"/>
            <w:vAlign w:val="center"/>
          </w:tcPr>
          <w:p w14:paraId="221D66D7" w14:textId="77777777" w:rsidR="00D32422" w:rsidRDefault="004A0B6E">
            <w:pPr>
              <w:widowControl/>
              <w:autoSpaceDE/>
              <w:autoSpaceDN/>
              <w:jc w:val="center"/>
              <w:rPr>
                <w:color w:val="000000"/>
                <w:sz w:val="23"/>
                <w:szCs w:val="23"/>
              </w:rPr>
            </w:pPr>
            <w:r>
              <w:rPr>
                <w:color w:val="000000"/>
                <w:sz w:val="23"/>
                <w:szCs w:val="23"/>
              </w:rPr>
              <w:t>2.96 (9.86)</w:t>
            </w:r>
          </w:p>
        </w:tc>
        <w:tc>
          <w:tcPr>
            <w:tcW w:w="1701" w:type="dxa"/>
            <w:vMerge w:val="restart"/>
            <w:vAlign w:val="center"/>
          </w:tcPr>
          <w:p w14:paraId="5CFF1202" w14:textId="77777777" w:rsidR="00D32422" w:rsidRDefault="004A0B6E">
            <w:pPr>
              <w:widowControl/>
              <w:autoSpaceDE/>
              <w:autoSpaceDN/>
              <w:jc w:val="center"/>
              <w:rPr>
                <w:color w:val="000000"/>
                <w:sz w:val="23"/>
                <w:szCs w:val="23"/>
              </w:rPr>
            </w:pPr>
            <w:r>
              <w:rPr>
                <w:color w:val="000000"/>
                <w:sz w:val="23"/>
                <w:szCs w:val="23"/>
              </w:rPr>
              <w:t>6.29 (14.50)</w:t>
            </w:r>
          </w:p>
        </w:tc>
        <w:tc>
          <w:tcPr>
            <w:tcW w:w="1593" w:type="dxa"/>
            <w:vMerge w:val="restart"/>
            <w:vAlign w:val="center"/>
          </w:tcPr>
          <w:p w14:paraId="4062B0A4" w14:textId="77777777" w:rsidR="00D32422" w:rsidRDefault="004A0B6E">
            <w:pPr>
              <w:widowControl/>
              <w:autoSpaceDE/>
              <w:autoSpaceDN/>
              <w:jc w:val="center"/>
              <w:rPr>
                <w:color w:val="000000"/>
                <w:sz w:val="23"/>
                <w:szCs w:val="23"/>
              </w:rPr>
            </w:pPr>
            <w:r>
              <w:rPr>
                <w:color w:val="000000"/>
                <w:sz w:val="23"/>
                <w:szCs w:val="23"/>
              </w:rPr>
              <w:t>9.62 (18.05)</w:t>
            </w:r>
          </w:p>
        </w:tc>
      </w:tr>
      <w:tr w:rsidR="00D32422" w14:paraId="26FB6FF4" w14:textId="77777777">
        <w:trPr>
          <w:trHeight w:val="397"/>
        </w:trPr>
        <w:tc>
          <w:tcPr>
            <w:tcW w:w="566" w:type="dxa"/>
            <w:vMerge/>
          </w:tcPr>
          <w:p w14:paraId="3F21A59D" w14:textId="77777777" w:rsidR="00D32422" w:rsidRDefault="00D32422">
            <w:pPr>
              <w:widowControl/>
              <w:autoSpaceDE/>
              <w:autoSpaceDN/>
              <w:rPr>
                <w:b/>
                <w:bCs/>
                <w:color w:val="000000"/>
                <w:sz w:val="23"/>
                <w:szCs w:val="23"/>
              </w:rPr>
            </w:pPr>
          </w:p>
        </w:tc>
        <w:tc>
          <w:tcPr>
            <w:tcW w:w="1419" w:type="dxa"/>
            <w:vMerge/>
            <w:vAlign w:val="center"/>
          </w:tcPr>
          <w:p w14:paraId="08DB46A3" w14:textId="77777777" w:rsidR="00D32422" w:rsidRDefault="00D32422">
            <w:pPr>
              <w:widowControl/>
              <w:autoSpaceDE/>
              <w:autoSpaceDN/>
              <w:jc w:val="center"/>
              <w:rPr>
                <w:color w:val="000000"/>
                <w:sz w:val="23"/>
                <w:szCs w:val="23"/>
              </w:rPr>
            </w:pPr>
          </w:p>
        </w:tc>
        <w:tc>
          <w:tcPr>
            <w:tcW w:w="1698" w:type="dxa"/>
            <w:vMerge/>
            <w:vAlign w:val="center"/>
          </w:tcPr>
          <w:p w14:paraId="5F31A372" w14:textId="77777777" w:rsidR="00D32422" w:rsidRDefault="00D32422">
            <w:pPr>
              <w:widowControl/>
              <w:autoSpaceDE/>
              <w:autoSpaceDN/>
              <w:jc w:val="center"/>
              <w:rPr>
                <w:color w:val="000000"/>
                <w:sz w:val="23"/>
                <w:szCs w:val="23"/>
              </w:rPr>
            </w:pPr>
          </w:p>
        </w:tc>
        <w:tc>
          <w:tcPr>
            <w:tcW w:w="4647" w:type="dxa"/>
            <w:vMerge/>
            <w:vAlign w:val="center"/>
          </w:tcPr>
          <w:p w14:paraId="0E582A27" w14:textId="77777777" w:rsidR="00D32422" w:rsidRDefault="00D32422">
            <w:pPr>
              <w:widowControl/>
              <w:autoSpaceDE/>
              <w:autoSpaceDN/>
              <w:jc w:val="center"/>
              <w:rPr>
                <w:color w:val="000000"/>
                <w:sz w:val="23"/>
                <w:szCs w:val="23"/>
              </w:rPr>
            </w:pPr>
          </w:p>
        </w:tc>
        <w:tc>
          <w:tcPr>
            <w:tcW w:w="1559" w:type="dxa"/>
            <w:vMerge/>
            <w:vAlign w:val="center"/>
          </w:tcPr>
          <w:p w14:paraId="6755D68F" w14:textId="77777777" w:rsidR="00D32422" w:rsidRDefault="00D32422">
            <w:pPr>
              <w:widowControl/>
              <w:autoSpaceDE/>
              <w:autoSpaceDN/>
              <w:jc w:val="center"/>
              <w:rPr>
                <w:color w:val="000000"/>
                <w:sz w:val="23"/>
                <w:szCs w:val="23"/>
              </w:rPr>
            </w:pPr>
          </w:p>
        </w:tc>
        <w:tc>
          <w:tcPr>
            <w:tcW w:w="1701" w:type="dxa"/>
            <w:vMerge/>
            <w:vAlign w:val="center"/>
          </w:tcPr>
          <w:p w14:paraId="63151539" w14:textId="77777777" w:rsidR="00D32422" w:rsidRDefault="00D32422">
            <w:pPr>
              <w:widowControl/>
              <w:autoSpaceDE/>
              <w:autoSpaceDN/>
              <w:jc w:val="center"/>
              <w:rPr>
                <w:color w:val="000000"/>
                <w:sz w:val="23"/>
                <w:szCs w:val="23"/>
              </w:rPr>
            </w:pPr>
          </w:p>
        </w:tc>
        <w:tc>
          <w:tcPr>
            <w:tcW w:w="1593" w:type="dxa"/>
            <w:vMerge/>
            <w:vAlign w:val="center"/>
          </w:tcPr>
          <w:p w14:paraId="3ADC0D6A" w14:textId="77777777" w:rsidR="00D32422" w:rsidRDefault="00D32422">
            <w:pPr>
              <w:widowControl/>
              <w:autoSpaceDE/>
              <w:autoSpaceDN/>
              <w:jc w:val="center"/>
              <w:rPr>
                <w:color w:val="000000"/>
                <w:sz w:val="23"/>
                <w:szCs w:val="23"/>
              </w:rPr>
            </w:pPr>
          </w:p>
        </w:tc>
      </w:tr>
      <w:tr w:rsidR="00D32422" w14:paraId="4D54F6FA" w14:textId="77777777">
        <w:trPr>
          <w:trHeight w:val="750"/>
        </w:trPr>
        <w:tc>
          <w:tcPr>
            <w:tcW w:w="566" w:type="dxa"/>
            <w:vMerge w:val="restart"/>
          </w:tcPr>
          <w:p w14:paraId="1702B251" w14:textId="77777777" w:rsidR="00D32422" w:rsidRDefault="004A0B6E">
            <w:pPr>
              <w:widowControl/>
              <w:autoSpaceDE/>
              <w:autoSpaceDN/>
              <w:rPr>
                <w:b/>
                <w:bCs/>
                <w:color w:val="000000"/>
                <w:sz w:val="23"/>
                <w:szCs w:val="23"/>
              </w:rPr>
            </w:pPr>
            <w:r>
              <w:rPr>
                <w:b/>
                <w:bCs/>
                <w:color w:val="000000"/>
                <w:sz w:val="23"/>
                <w:szCs w:val="23"/>
              </w:rPr>
              <w:t>T1</w:t>
            </w:r>
          </w:p>
        </w:tc>
        <w:tc>
          <w:tcPr>
            <w:tcW w:w="1419" w:type="dxa"/>
            <w:vMerge w:val="restart"/>
            <w:vAlign w:val="center"/>
          </w:tcPr>
          <w:p w14:paraId="5D7F9CA0" w14:textId="77777777" w:rsidR="00D32422" w:rsidRDefault="004A0B6E">
            <w:pPr>
              <w:widowControl/>
              <w:autoSpaceDE/>
              <w:autoSpaceDN/>
              <w:jc w:val="center"/>
              <w:rPr>
                <w:color w:val="000000"/>
                <w:sz w:val="23"/>
                <w:szCs w:val="23"/>
              </w:rPr>
            </w:pPr>
            <w:r>
              <w:rPr>
                <w:color w:val="000000"/>
                <w:sz w:val="23"/>
                <w:szCs w:val="23"/>
              </w:rPr>
              <w:t>Drone</w:t>
            </w:r>
          </w:p>
        </w:tc>
        <w:tc>
          <w:tcPr>
            <w:tcW w:w="1698" w:type="dxa"/>
            <w:vMerge w:val="restart"/>
            <w:vAlign w:val="center"/>
          </w:tcPr>
          <w:p w14:paraId="03A87FBE" w14:textId="77777777" w:rsidR="00D32422" w:rsidRDefault="004A0B6E">
            <w:pPr>
              <w:widowControl/>
              <w:autoSpaceDE/>
              <w:autoSpaceDN/>
              <w:jc w:val="center"/>
              <w:rPr>
                <w:color w:val="000000"/>
                <w:sz w:val="23"/>
                <w:szCs w:val="23"/>
              </w:rPr>
            </w:pPr>
            <w:r>
              <w:rPr>
                <w:color w:val="000000"/>
                <w:sz w:val="23"/>
                <w:szCs w:val="23"/>
              </w:rPr>
              <w:t>Booting stage</w:t>
            </w:r>
          </w:p>
        </w:tc>
        <w:tc>
          <w:tcPr>
            <w:tcW w:w="4647" w:type="dxa"/>
            <w:vMerge w:val="restart"/>
            <w:vAlign w:val="center"/>
          </w:tcPr>
          <w:p w14:paraId="723958CA" w14:textId="77777777" w:rsidR="00D32422" w:rsidRDefault="004A0B6E">
            <w:pPr>
              <w:widowControl/>
              <w:autoSpaceDE/>
              <w:autoSpaceDN/>
              <w:jc w:val="center"/>
              <w:rPr>
                <w:color w:val="000000"/>
                <w:sz w:val="23"/>
                <w:szCs w:val="23"/>
              </w:rPr>
            </w:pPr>
            <w:r>
              <w:rPr>
                <w:color w:val="000000"/>
                <w:sz w:val="23"/>
                <w:szCs w:val="23"/>
              </w:rPr>
              <w:t>(Picoxystrobin 7.05% + propiconazole 11.7% SC @ 400 ml/acre) +</w:t>
            </w:r>
          </w:p>
          <w:p w14:paraId="1D102323" w14:textId="77777777" w:rsidR="00D32422" w:rsidRDefault="004A0B6E">
            <w:pPr>
              <w:widowControl/>
              <w:autoSpaceDE/>
              <w:autoSpaceDN/>
              <w:jc w:val="center"/>
              <w:rPr>
                <w:color w:val="000000"/>
                <w:sz w:val="23"/>
                <w:szCs w:val="23"/>
              </w:rPr>
            </w:pPr>
            <w:r>
              <w:rPr>
                <w:color w:val="000000"/>
                <w:sz w:val="23"/>
                <w:szCs w:val="23"/>
              </w:rPr>
              <w:t>(</w:t>
            </w:r>
            <w:proofErr w:type="spellStart"/>
            <w:r>
              <w:rPr>
                <w:color w:val="000000"/>
                <w:sz w:val="23"/>
                <w:szCs w:val="23"/>
              </w:rPr>
              <w:t>Chlorantraniliprole</w:t>
            </w:r>
            <w:proofErr w:type="spellEnd"/>
            <w:r>
              <w:rPr>
                <w:color w:val="000000"/>
                <w:sz w:val="23"/>
                <w:szCs w:val="23"/>
              </w:rPr>
              <w:t xml:space="preserve"> 18.50% SC @ 60ml/acre)</w:t>
            </w:r>
          </w:p>
        </w:tc>
        <w:tc>
          <w:tcPr>
            <w:tcW w:w="1559" w:type="dxa"/>
            <w:vMerge w:val="restart"/>
            <w:vAlign w:val="center"/>
          </w:tcPr>
          <w:p w14:paraId="0F20C2D2" w14:textId="77777777" w:rsidR="00D32422" w:rsidRDefault="004A0B6E">
            <w:pPr>
              <w:widowControl/>
              <w:autoSpaceDE/>
              <w:autoSpaceDN/>
              <w:jc w:val="center"/>
              <w:rPr>
                <w:color w:val="000000"/>
                <w:sz w:val="23"/>
                <w:szCs w:val="23"/>
              </w:rPr>
            </w:pPr>
            <w:r>
              <w:rPr>
                <w:color w:val="000000"/>
                <w:sz w:val="23"/>
                <w:szCs w:val="23"/>
              </w:rPr>
              <w:t>16.29 (23.79)</w:t>
            </w:r>
          </w:p>
        </w:tc>
        <w:tc>
          <w:tcPr>
            <w:tcW w:w="1701" w:type="dxa"/>
            <w:vMerge w:val="restart"/>
            <w:vAlign w:val="center"/>
          </w:tcPr>
          <w:p w14:paraId="76DEA23D" w14:textId="77777777" w:rsidR="00D32422" w:rsidRDefault="004A0B6E">
            <w:pPr>
              <w:widowControl/>
              <w:autoSpaceDE/>
              <w:autoSpaceDN/>
              <w:jc w:val="center"/>
              <w:rPr>
                <w:color w:val="000000"/>
                <w:sz w:val="23"/>
                <w:szCs w:val="23"/>
              </w:rPr>
            </w:pPr>
            <w:r>
              <w:rPr>
                <w:color w:val="000000"/>
                <w:sz w:val="23"/>
                <w:szCs w:val="23"/>
              </w:rPr>
              <w:t>13.7 (21.69)</w:t>
            </w:r>
          </w:p>
        </w:tc>
        <w:tc>
          <w:tcPr>
            <w:tcW w:w="1593" w:type="dxa"/>
            <w:vMerge w:val="restart"/>
            <w:vAlign w:val="center"/>
          </w:tcPr>
          <w:p w14:paraId="560307F4" w14:textId="77777777" w:rsidR="00D32422" w:rsidRDefault="004A0B6E">
            <w:pPr>
              <w:widowControl/>
              <w:autoSpaceDE/>
              <w:autoSpaceDN/>
              <w:jc w:val="center"/>
              <w:rPr>
                <w:color w:val="000000"/>
                <w:sz w:val="23"/>
                <w:szCs w:val="23"/>
              </w:rPr>
            </w:pPr>
            <w:r>
              <w:rPr>
                <w:color w:val="000000"/>
                <w:sz w:val="23"/>
                <w:szCs w:val="23"/>
              </w:rPr>
              <w:t>10.36 (18.76)</w:t>
            </w:r>
          </w:p>
        </w:tc>
      </w:tr>
      <w:tr w:rsidR="00D32422" w14:paraId="639DE2BC" w14:textId="77777777">
        <w:trPr>
          <w:trHeight w:val="397"/>
        </w:trPr>
        <w:tc>
          <w:tcPr>
            <w:tcW w:w="566" w:type="dxa"/>
            <w:vMerge/>
          </w:tcPr>
          <w:p w14:paraId="4F93BEC5" w14:textId="77777777" w:rsidR="00D32422" w:rsidRDefault="00D32422">
            <w:pPr>
              <w:widowControl/>
              <w:autoSpaceDE/>
              <w:autoSpaceDN/>
              <w:rPr>
                <w:b/>
                <w:bCs/>
                <w:color w:val="000000"/>
                <w:sz w:val="23"/>
                <w:szCs w:val="23"/>
              </w:rPr>
            </w:pPr>
          </w:p>
        </w:tc>
        <w:tc>
          <w:tcPr>
            <w:tcW w:w="1419" w:type="dxa"/>
            <w:vMerge/>
            <w:vAlign w:val="center"/>
          </w:tcPr>
          <w:p w14:paraId="720A5F42" w14:textId="77777777" w:rsidR="00D32422" w:rsidRDefault="00D32422">
            <w:pPr>
              <w:widowControl/>
              <w:autoSpaceDE/>
              <w:autoSpaceDN/>
              <w:jc w:val="center"/>
              <w:rPr>
                <w:color w:val="000000"/>
                <w:sz w:val="23"/>
                <w:szCs w:val="23"/>
              </w:rPr>
            </w:pPr>
          </w:p>
        </w:tc>
        <w:tc>
          <w:tcPr>
            <w:tcW w:w="1698" w:type="dxa"/>
            <w:vMerge/>
            <w:vAlign w:val="center"/>
          </w:tcPr>
          <w:p w14:paraId="12F56310" w14:textId="77777777" w:rsidR="00D32422" w:rsidRDefault="00D32422">
            <w:pPr>
              <w:widowControl/>
              <w:autoSpaceDE/>
              <w:autoSpaceDN/>
              <w:jc w:val="center"/>
              <w:rPr>
                <w:color w:val="000000"/>
                <w:sz w:val="23"/>
                <w:szCs w:val="23"/>
              </w:rPr>
            </w:pPr>
          </w:p>
        </w:tc>
        <w:tc>
          <w:tcPr>
            <w:tcW w:w="4647" w:type="dxa"/>
            <w:vMerge/>
            <w:vAlign w:val="center"/>
          </w:tcPr>
          <w:p w14:paraId="6AE6087E" w14:textId="77777777" w:rsidR="00D32422" w:rsidRDefault="00D32422">
            <w:pPr>
              <w:widowControl/>
              <w:autoSpaceDE/>
              <w:autoSpaceDN/>
              <w:jc w:val="center"/>
              <w:rPr>
                <w:color w:val="000000"/>
                <w:sz w:val="23"/>
                <w:szCs w:val="23"/>
              </w:rPr>
            </w:pPr>
          </w:p>
        </w:tc>
        <w:tc>
          <w:tcPr>
            <w:tcW w:w="1559" w:type="dxa"/>
            <w:vMerge/>
            <w:vAlign w:val="center"/>
          </w:tcPr>
          <w:p w14:paraId="15E0C602" w14:textId="77777777" w:rsidR="00D32422" w:rsidRDefault="00D32422">
            <w:pPr>
              <w:widowControl/>
              <w:autoSpaceDE/>
              <w:autoSpaceDN/>
              <w:jc w:val="center"/>
              <w:rPr>
                <w:color w:val="000000"/>
                <w:sz w:val="23"/>
                <w:szCs w:val="23"/>
              </w:rPr>
            </w:pPr>
          </w:p>
        </w:tc>
        <w:tc>
          <w:tcPr>
            <w:tcW w:w="1701" w:type="dxa"/>
            <w:vMerge/>
            <w:vAlign w:val="center"/>
          </w:tcPr>
          <w:p w14:paraId="6B18F458" w14:textId="77777777" w:rsidR="00D32422" w:rsidRDefault="00D32422">
            <w:pPr>
              <w:widowControl/>
              <w:autoSpaceDE/>
              <w:autoSpaceDN/>
              <w:jc w:val="center"/>
              <w:rPr>
                <w:color w:val="000000"/>
                <w:sz w:val="23"/>
                <w:szCs w:val="23"/>
              </w:rPr>
            </w:pPr>
          </w:p>
        </w:tc>
        <w:tc>
          <w:tcPr>
            <w:tcW w:w="1593" w:type="dxa"/>
            <w:vMerge/>
            <w:vAlign w:val="center"/>
          </w:tcPr>
          <w:p w14:paraId="3762C7F5" w14:textId="77777777" w:rsidR="00D32422" w:rsidRDefault="00D32422">
            <w:pPr>
              <w:widowControl/>
              <w:autoSpaceDE/>
              <w:autoSpaceDN/>
              <w:jc w:val="center"/>
              <w:rPr>
                <w:color w:val="000000"/>
                <w:sz w:val="23"/>
                <w:szCs w:val="23"/>
              </w:rPr>
            </w:pPr>
          </w:p>
        </w:tc>
      </w:tr>
      <w:tr w:rsidR="00D32422" w14:paraId="4415B227" w14:textId="77777777">
        <w:trPr>
          <w:trHeight w:val="786"/>
        </w:trPr>
        <w:tc>
          <w:tcPr>
            <w:tcW w:w="566" w:type="dxa"/>
            <w:vMerge w:val="restart"/>
          </w:tcPr>
          <w:p w14:paraId="3B10333E" w14:textId="77777777" w:rsidR="00D32422" w:rsidRDefault="004A0B6E">
            <w:pPr>
              <w:widowControl/>
              <w:autoSpaceDE/>
              <w:autoSpaceDN/>
              <w:rPr>
                <w:b/>
                <w:bCs/>
                <w:color w:val="000000"/>
                <w:sz w:val="23"/>
                <w:szCs w:val="23"/>
              </w:rPr>
            </w:pPr>
            <w:r>
              <w:rPr>
                <w:b/>
                <w:bCs/>
                <w:color w:val="000000"/>
                <w:sz w:val="23"/>
                <w:szCs w:val="23"/>
              </w:rPr>
              <w:t>T2</w:t>
            </w:r>
          </w:p>
        </w:tc>
        <w:tc>
          <w:tcPr>
            <w:tcW w:w="1419" w:type="dxa"/>
            <w:vMerge w:val="restart"/>
            <w:vAlign w:val="center"/>
          </w:tcPr>
          <w:p w14:paraId="778AAF68" w14:textId="77777777" w:rsidR="00D32422" w:rsidRDefault="004A0B6E">
            <w:pPr>
              <w:widowControl/>
              <w:autoSpaceDE/>
              <w:autoSpaceDN/>
              <w:jc w:val="center"/>
              <w:rPr>
                <w:color w:val="000000"/>
                <w:sz w:val="23"/>
                <w:szCs w:val="23"/>
              </w:rPr>
            </w:pPr>
            <w:r>
              <w:rPr>
                <w:color w:val="000000"/>
                <w:sz w:val="23"/>
                <w:szCs w:val="23"/>
              </w:rPr>
              <w:t>Battery operated Knapsack sprayer</w:t>
            </w:r>
          </w:p>
        </w:tc>
        <w:tc>
          <w:tcPr>
            <w:tcW w:w="1698" w:type="dxa"/>
            <w:vMerge w:val="restart"/>
            <w:vAlign w:val="center"/>
          </w:tcPr>
          <w:p w14:paraId="1E78197A" w14:textId="77777777" w:rsidR="00D32422" w:rsidRDefault="004A0B6E">
            <w:pPr>
              <w:widowControl/>
              <w:autoSpaceDE/>
              <w:autoSpaceDN/>
              <w:jc w:val="center"/>
              <w:rPr>
                <w:b/>
                <w:bCs/>
                <w:color w:val="000000"/>
                <w:sz w:val="23"/>
                <w:szCs w:val="23"/>
              </w:rPr>
            </w:pPr>
            <w:r>
              <w:rPr>
                <w:color w:val="000000"/>
                <w:sz w:val="23"/>
                <w:szCs w:val="23"/>
              </w:rPr>
              <w:t>Booting stage</w:t>
            </w:r>
          </w:p>
        </w:tc>
        <w:tc>
          <w:tcPr>
            <w:tcW w:w="4647" w:type="dxa"/>
            <w:vMerge w:val="restart"/>
            <w:vAlign w:val="center"/>
          </w:tcPr>
          <w:p w14:paraId="007617FE" w14:textId="77777777" w:rsidR="00D32422" w:rsidRDefault="004A0B6E">
            <w:pPr>
              <w:widowControl/>
              <w:autoSpaceDE/>
              <w:autoSpaceDN/>
              <w:jc w:val="center"/>
              <w:rPr>
                <w:color w:val="000000"/>
                <w:sz w:val="23"/>
                <w:szCs w:val="23"/>
              </w:rPr>
            </w:pPr>
            <w:r>
              <w:rPr>
                <w:color w:val="000000"/>
                <w:sz w:val="23"/>
                <w:szCs w:val="23"/>
              </w:rPr>
              <w:t>(Picoxystrobin 7.05% + propiconazole 11.7% SC @ 400 ml/acre) +</w:t>
            </w:r>
          </w:p>
          <w:p w14:paraId="4D83275E" w14:textId="77777777" w:rsidR="00D32422" w:rsidRDefault="004A0B6E">
            <w:pPr>
              <w:widowControl/>
              <w:autoSpaceDE/>
              <w:autoSpaceDN/>
              <w:jc w:val="center"/>
              <w:rPr>
                <w:b/>
                <w:bCs/>
                <w:color w:val="000000"/>
                <w:sz w:val="23"/>
                <w:szCs w:val="23"/>
                <w:u w:val="single"/>
              </w:rPr>
            </w:pPr>
            <w:r>
              <w:rPr>
                <w:color w:val="000000"/>
                <w:sz w:val="23"/>
                <w:szCs w:val="23"/>
              </w:rPr>
              <w:t>(</w:t>
            </w:r>
            <w:proofErr w:type="spellStart"/>
            <w:r>
              <w:rPr>
                <w:color w:val="000000"/>
                <w:sz w:val="23"/>
                <w:szCs w:val="23"/>
              </w:rPr>
              <w:t>Chlorantraniliprole</w:t>
            </w:r>
            <w:proofErr w:type="spellEnd"/>
            <w:r>
              <w:rPr>
                <w:color w:val="000000"/>
                <w:sz w:val="23"/>
                <w:szCs w:val="23"/>
              </w:rPr>
              <w:t xml:space="preserve"> 18.50% SC @ 60ml/acre)</w:t>
            </w:r>
          </w:p>
        </w:tc>
        <w:tc>
          <w:tcPr>
            <w:tcW w:w="1559" w:type="dxa"/>
            <w:vMerge w:val="restart"/>
            <w:vAlign w:val="center"/>
          </w:tcPr>
          <w:p w14:paraId="3B8A0E8D" w14:textId="77777777" w:rsidR="00D32422" w:rsidRDefault="004A0B6E">
            <w:pPr>
              <w:widowControl/>
              <w:autoSpaceDE/>
              <w:autoSpaceDN/>
              <w:jc w:val="center"/>
              <w:rPr>
                <w:color w:val="000000"/>
                <w:sz w:val="23"/>
                <w:szCs w:val="23"/>
              </w:rPr>
            </w:pPr>
            <w:r>
              <w:rPr>
                <w:color w:val="000000"/>
                <w:sz w:val="23"/>
                <w:szCs w:val="23"/>
              </w:rPr>
              <w:t>20.36 (26.80)</w:t>
            </w:r>
          </w:p>
        </w:tc>
        <w:tc>
          <w:tcPr>
            <w:tcW w:w="1701" w:type="dxa"/>
            <w:vMerge w:val="restart"/>
            <w:vAlign w:val="center"/>
          </w:tcPr>
          <w:p w14:paraId="3A5D0E84" w14:textId="77777777" w:rsidR="00D32422" w:rsidRDefault="004A0B6E">
            <w:pPr>
              <w:widowControl/>
              <w:autoSpaceDE/>
              <w:autoSpaceDN/>
              <w:jc w:val="center"/>
              <w:rPr>
                <w:color w:val="000000"/>
                <w:sz w:val="23"/>
                <w:szCs w:val="23"/>
              </w:rPr>
            </w:pPr>
            <w:r>
              <w:rPr>
                <w:color w:val="000000"/>
                <w:sz w:val="23"/>
                <w:szCs w:val="23"/>
              </w:rPr>
              <w:t>18.14 (25.18)</w:t>
            </w:r>
          </w:p>
        </w:tc>
        <w:tc>
          <w:tcPr>
            <w:tcW w:w="1593" w:type="dxa"/>
            <w:vMerge w:val="restart"/>
            <w:vAlign w:val="center"/>
          </w:tcPr>
          <w:p w14:paraId="1F02A8E2" w14:textId="77777777" w:rsidR="00D32422" w:rsidRDefault="004A0B6E">
            <w:pPr>
              <w:widowControl/>
              <w:autoSpaceDE/>
              <w:autoSpaceDN/>
              <w:jc w:val="center"/>
              <w:rPr>
                <w:color w:val="000000"/>
                <w:sz w:val="23"/>
                <w:szCs w:val="23"/>
              </w:rPr>
            </w:pPr>
            <w:r>
              <w:rPr>
                <w:color w:val="000000"/>
                <w:sz w:val="23"/>
                <w:szCs w:val="23"/>
              </w:rPr>
              <w:t>15.18 (22.88)</w:t>
            </w:r>
          </w:p>
        </w:tc>
      </w:tr>
      <w:tr w:rsidR="00D32422" w14:paraId="794B9736" w14:textId="77777777">
        <w:trPr>
          <w:trHeight w:val="397"/>
        </w:trPr>
        <w:tc>
          <w:tcPr>
            <w:tcW w:w="566" w:type="dxa"/>
            <w:vMerge/>
          </w:tcPr>
          <w:p w14:paraId="0F606A06" w14:textId="77777777" w:rsidR="00D32422" w:rsidRDefault="00D32422">
            <w:pPr>
              <w:widowControl/>
              <w:autoSpaceDE/>
              <w:autoSpaceDN/>
              <w:rPr>
                <w:b/>
                <w:bCs/>
                <w:color w:val="000000"/>
                <w:sz w:val="23"/>
                <w:szCs w:val="23"/>
              </w:rPr>
            </w:pPr>
          </w:p>
        </w:tc>
        <w:tc>
          <w:tcPr>
            <w:tcW w:w="1419" w:type="dxa"/>
            <w:vMerge/>
            <w:vAlign w:val="center"/>
          </w:tcPr>
          <w:p w14:paraId="00D01238" w14:textId="77777777" w:rsidR="00D32422" w:rsidRDefault="00D32422">
            <w:pPr>
              <w:widowControl/>
              <w:autoSpaceDE/>
              <w:autoSpaceDN/>
              <w:jc w:val="center"/>
              <w:rPr>
                <w:color w:val="000000"/>
                <w:sz w:val="23"/>
                <w:szCs w:val="23"/>
              </w:rPr>
            </w:pPr>
          </w:p>
        </w:tc>
        <w:tc>
          <w:tcPr>
            <w:tcW w:w="1698" w:type="dxa"/>
            <w:vMerge/>
            <w:vAlign w:val="center"/>
          </w:tcPr>
          <w:p w14:paraId="49579DFF" w14:textId="77777777" w:rsidR="00D32422" w:rsidRDefault="00D32422">
            <w:pPr>
              <w:widowControl/>
              <w:autoSpaceDE/>
              <w:autoSpaceDN/>
              <w:jc w:val="center"/>
              <w:rPr>
                <w:color w:val="000000"/>
                <w:sz w:val="23"/>
                <w:szCs w:val="23"/>
              </w:rPr>
            </w:pPr>
          </w:p>
        </w:tc>
        <w:tc>
          <w:tcPr>
            <w:tcW w:w="4647" w:type="dxa"/>
            <w:vMerge/>
            <w:vAlign w:val="center"/>
          </w:tcPr>
          <w:p w14:paraId="41552D8F" w14:textId="77777777" w:rsidR="00D32422" w:rsidRDefault="00D32422">
            <w:pPr>
              <w:widowControl/>
              <w:autoSpaceDE/>
              <w:autoSpaceDN/>
              <w:jc w:val="center"/>
              <w:rPr>
                <w:color w:val="000000"/>
                <w:sz w:val="23"/>
                <w:szCs w:val="23"/>
              </w:rPr>
            </w:pPr>
          </w:p>
        </w:tc>
        <w:tc>
          <w:tcPr>
            <w:tcW w:w="1559" w:type="dxa"/>
            <w:vMerge/>
            <w:vAlign w:val="center"/>
          </w:tcPr>
          <w:p w14:paraId="7BC197CB" w14:textId="77777777" w:rsidR="00D32422" w:rsidRDefault="00D32422">
            <w:pPr>
              <w:widowControl/>
              <w:autoSpaceDE/>
              <w:autoSpaceDN/>
              <w:jc w:val="center"/>
              <w:rPr>
                <w:color w:val="000000"/>
                <w:sz w:val="23"/>
                <w:szCs w:val="23"/>
              </w:rPr>
            </w:pPr>
          </w:p>
        </w:tc>
        <w:tc>
          <w:tcPr>
            <w:tcW w:w="1701" w:type="dxa"/>
            <w:vMerge/>
            <w:vAlign w:val="center"/>
          </w:tcPr>
          <w:p w14:paraId="4CE94693" w14:textId="77777777" w:rsidR="00D32422" w:rsidRDefault="00D32422">
            <w:pPr>
              <w:widowControl/>
              <w:autoSpaceDE/>
              <w:autoSpaceDN/>
              <w:jc w:val="center"/>
              <w:rPr>
                <w:color w:val="000000"/>
                <w:sz w:val="23"/>
                <w:szCs w:val="23"/>
              </w:rPr>
            </w:pPr>
          </w:p>
        </w:tc>
        <w:tc>
          <w:tcPr>
            <w:tcW w:w="1593" w:type="dxa"/>
            <w:vMerge/>
            <w:vAlign w:val="center"/>
          </w:tcPr>
          <w:p w14:paraId="2C454A99" w14:textId="77777777" w:rsidR="00D32422" w:rsidRDefault="00D32422">
            <w:pPr>
              <w:widowControl/>
              <w:autoSpaceDE/>
              <w:autoSpaceDN/>
              <w:jc w:val="center"/>
              <w:rPr>
                <w:color w:val="000000"/>
                <w:sz w:val="23"/>
                <w:szCs w:val="23"/>
              </w:rPr>
            </w:pPr>
          </w:p>
        </w:tc>
      </w:tr>
      <w:tr w:rsidR="00D32422" w14:paraId="630610A0" w14:textId="77777777">
        <w:trPr>
          <w:trHeight w:val="483"/>
        </w:trPr>
        <w:tc>
          <w:tcPr>
            <w:tcW w:w="566" w:type="dxa"/>
            <w:vMerge w:val="restart"/>
            <w:tcBorders>
              <w:right w:val="single" w:sz="4" w:space="0" w:color="auto"/>
            </w:tcBorders>
          </w:tcPr>
          <w:p w14:paraId="63F4E555" w14:textId="77777777" w:rsidR="00D32422" w:rsidRDefault="004A0B6E">
            <w:pPr>
              <w:widowControl/>
              <w:autoSpaceDE/>
              <w:autoSpaceDN/>
              <w:rPr>
                <w:b/>
                <w:bCs/>
                <w:color w:val="000000"/>
                <w:sz w:val="23"/>
                <w:szCs w:val="23"/>
              </w:rPr>
            </w:pPr>
            <w:r>
              <w:rPr>
                <w:b/>
                <w:bCs/>
                <w:color w:val="000000"/>
                <w:sz w:val="23"/>
                <w:szCs w:val="23"/>
              </w:rPr>
              <w:t>T3</w:t>
            </w:r>
          </w:p>
        </w:tc>
        <w:tc>
          <w:tcPr>
            <w:tcW w:w="1419" w:type="dxa"/>
            <w:vMerge w:val="restart"/>
            <w:tcBorders>
              <w:left w:val="single" w:sz="4" w:space="0" w:color="auto"/>
            </w:tcBorders>
            <w:vAlign w:val="center"/>
          </w:tcPr>
          <w:p w14:paraId="450ECB51" w14:textId="77777777" w:rsidR="00D32422" w:rsidRDefault="004A0B6E">
            <w:pPr>
              <w:widowControl/>
              <w:autoSpaceDE/>
              <w:autoSpaceDN/>
              <w:jc w:val="center"/>
              <w:rPr>
                <w:color w:val="000000"/>
                <w:sz w:val="23"/>
                <w:szCs w:val="23"/>
              </w:rPr>
            </w:pPr>
            <w:r>
              <w:rPr>
                <w:color w:val="000000"/>
                <w:sz w:val="23"/>
                <w:szCs w:val="23"/>
              </w:rPr>
              <w:t>Untreated control</w:t>
            </w:r>
          </w:p>
        </w:tc>
        <w:tc>
          <w:tcPr>
            <w:tcW w:w="1698" w:type="dxa"/>
            <w:vMerge w:val="restart"/>
            <w:tcBorders>
              <w:right w:val="single" w:sz="4" w:space="0" w:color="auto"/>
            </w:tcBorders>
            <w:vAlign w:val="center"/>
          </w:tcPr>
          <w:p w14:paraId="639AA94E" w14:textId="77777777" w:rsidR="00D32422" w:rsidRDefault="004A0B6E">
            <w:pPr>
              <w:widowControl/>
              <w:autoSpaceDE/>
              <w:autoSpaceDN/>
              <w:jc w:val="center"/>
              <w:rPr>
                <w:color w:val="000000"/>
                <w:sz w:val="23"/>
                <w:szCs w:val="23"/>
              </w:rPr>
            </w:pPr>
            <w:r>
              <w:rPr>
                <w:color w:val="000000"/>
                <w:sz w:val="23"/>
                <w:szCs w:val="23"/>
              </w:rPr>
              <w:t>Booting stage</w:t>
            </w:r>
          </w:p>
        </w:tc>
        <w:tc>
          <w:tcPr>
            <w:tcW w:w="4647" w:type="dxa"/>
            <w:vMerge w:val="restart"/>
            <w:tcBorders>
              <w:left w:val="single" w:sz="4" w:space="0" w:color="auto"/>
              <w:right w:val="single" w:sz="4" w:space="0" w:color="auto"/>
            </w:tcBorders>
            <w:vAlign w:val="center"/>
          </w:tcPr>
          <w:p w14:paraId="3F5E0F18" w14:textId="77777777" w:rsidR="00D32422" w:rsidRDefault="004A0B6E">
            <w:pPr>
              <w:widowControl/>
              <w:autoSpaceDE/>
              <w:autoSpaceDN/>
              <w:jc w:val="center"/>
              <w:rPr>
                <w:color w:val="000000"/>
                <w:sz w:val="23"/>
                <w:szCs w:val="23"/>
              </w:rPr>
            </w:pPr>
            <w:r>
              <w:rPr>
                <w:color w:val="000000"/>
                <w:sz w:val="23"/>
                <w:szCs w:val="23"/>
              </w:rPr>
              <w:t>Untreated control (water spray with drone)</w:t>
            </w:r>
          </w:p>
        </w:tc>
        <w:tc>
          <w:tcPr>
            <w:tcW w:w="1559" w:type="dxa"/>
            <w:vMerge w:val="restart"/>
            <w:tcBorders>
              <w:left w:val="single" w:sz="4" w:space="0" w:color="auto"/>
              <w:right w:val="single" w:sz="4" w:space="0" w:color="auto"/>
            </w:tcBorders>
            <w:vAlign w:val="center"/>
          </w:tcPr>
          <w:p w14:paraId="1675EBEE" w14:textId="77777777" w:rsidR="00D32422" w:rsidRDefault="004A0B6E">
            <w:pPr>
              <w:widowControl/>
              <w:autoSpaceDE/>
              <w:autoSpaceDN/>
              <w:jc w:val="center"/>
              <w:rPr>
                <w:color w:val="000000"/>
                <w:sz w:val="23"/>
                <w:szCs w:val="23"/>
              </w:rPr>
            </w:pPr>
            <w:r>
              <w:rPr>
                <w:color w:val="000000"/>
                <w:sz w:val="23"/>
                <w:szCs w:val="23"/>
              </w:rPr>
              <w:t>27.77 (31.77)</w:t>
            </w:r>
          </w:p>
        </w:tc>
        <w:tc>
          <w:tcPr>
            <w:tcW w:w="1701" w:type="dxa"/>
            <w:vMerge w:val="restart"/>
            <w:tcBorders>
              <w:left w:val="single" w:sz="4" w:space="0" w:color="auto"/>
              <w:right w:val="single" w:sz="4" w:space="0" w:color="auto"/>
            </w:tcBorders>
            <w:vAlign w:val="center"/>
          </w:tcPr>
          <w:p w14:paraId="44E8C5A1" w14:textId="77777777" w:rsidR="00D32422" w:rsidRDefault="004A0B6E">
            <w:pPr>
              <w:widowControl/>
              <w:autoSpaceDE/>
              <w:autoSpaceDN/>
              <w:jc w:val="center"/>
              <w:rPr>
                <w:color w:val="000000"/>
                <w:sz w:val="23"/>
                <w:szCs w:val="23"/>
              </w:rPr>
            </w:pPr>
            <w:r>
              <w:rPr>
                <w:color w:val="000000"/>
                <w:sz w:val="23"/>
                <w:szCs w:val="23"/>
              </w:rPr>
              <w:t>32.21 (34.55)</w:t>
            </w:r>
          </w:p>
        </w:tc>
        <w:tc>
          <w:tcPr>
            <w:tcW w:w="1593" w:type="dxa"/>
            <w:vMerge w:val="restart"/>
            <w:tcBorders>
              <w:left w:val="single" w:sz="4" w:space="0" w:color="auto"/>
            </w:tcBorders>
            <w:vAlign w:val="center"/>
          </w:tcPr>
          <w:p w14:paraId="30F285DC" w14:textId="77777777" w:rsidR="00D32422" w:rsidRDefault="004A0B6E">
            <w:pPr>
              <w:widowControl/>
              <w:autoSpaceDE/>
              <w:autoSpaceDN/>
              <w:jc w:val="center"/>
              <w:rPr>
                <w:color w:val="000000"/>
                <w:sz w:val="23"/>
                <w:szCs w:val="23"/>
              </w:rPr>
            </w:pPr>
            <w:r>
              <w:rPr>
                <w:color w:val="000000"/>
                <w:sz w:val="23"/>
                <w:szCs w:val="23"/>
              </w:rPr>
              <w:t>41.11 (4.16)</w:t>
            </w:r>
          </w:p>
        </w:tc>
      </w:tr>
      <w:tr w:rsidR="00D32422" w14:paraId="559B30F8" w14:textId="77777777">
        <w:trPr>
          <w:trHeight w:val="483"/>
        </w:trPr>
        <w:tc>
          <w:tcPr>
            <w:tcW w:w="566" w:type="dxa"/>
            <w:vMerge/>
            <w:tcBorders>
              <w:right w:val="single" w:sz="4" w:space="0" w:color="auto"/>
            </w:tcBorders>
          </w:tcPr>
          <w:p w14:paraId="7AB8C3CE" w14:textId="77777777" w:rsidR="00D32422" w:rsidRDefault="00D32422">
            <w:pPr>
              <w:widowControl/>
              <w:autoSpaceDE/>
              <w:autoSpaceDN/>
              <w:rPr>
                <w:b/>
                <w:bCs/>
                <w:color w:val="000000"/>
                <w:sz w:val="23"/>
                <w:szCs w:val="23"/>
              </w:rPr>
            </w:pPr>
          </w:p>
        </w:tc>
        <w:tc>
          <w:tcPr>
            <w:tcW w:w="1419" w:type="dxa"/>
            <w:vMerge/>
            <w:tcBorders>
              <w:left w:val="single" w:sz="4" w:space="0" w:color="auto"/>
            </w:tcBorders>
            <w:vAlign w:val="center"/>
          </w:tcPr>
          <w:p w14:paraId="1D3CB571" w14:textId="77777777" w:rsidR="00D32422" w:rsidRDefault="00D32422">
            <w:pPr>
              <w:widowControl/>
              <w:autoSpaceDE/>
              <w:autoSpaceDN/>
              <w:jc w:val="center"/>
              <w:rPr>
                <w:color w:val="000000"/>
                <w:sz w:val="23"/>
                <w:szCs w:val="23"/>
              </w:rPr>
            </w:pPr>
          </w:p>
        </w:tc>
        <w:tc>
          <w:tcPr>
            <w:tcW w:w="1698" w:type="dxa"/>
            <w:vMerge/>
            <w:tcBorders>
              <w:right w:val="single" w:sz="4" w:space="0" w:color="auto"/>
            </w:tcBorders>
            <w:vAlign w:val="center"/>
          </w:tcPr>
          <w:p w14:paraId="3D09706A" w14:textId="77777777" w:rsidR="00D32422" w:rsidRDefault="00D32422">
            <w:pPr>
              <w:widowControl/>
              <w:autoSpaceDE/>
              <w:autoSpaceDN/>
              <w:jc w:val="center"/>
              <w:rPr>
                <w:color w:val="000000"/>
                <w:sz w:val="23"/>
                <w:szCs w:val="23"/>
              </w:rPr>
            </w:pPr>
          </w:p>
        </w:tc>
        <w:tc>
          <w:tcPr>
            <w:tcW w:w="4647" w:type="dxa"/>
            <w:vMerge/>
            <w:tcBorders>
              <w:left w:val="single" w:sz="4" w:space="0" w:color="auto"/>
              <w:right w:val="single" w:sz="4" w:space="0" w:color="auto"/>
            </w:tcBorders>
            <w:vAlign w:val="center"/>
          </w:tcPr>
          <w:p w14:paraId="2E2A6D79" w14:textId="77777777" w:rsidR="00D32422" w:rsidRDefault="00D32422">
            <w:pPr>
              <w:widowControl/>
              <w:autoSpaceDE/>
              <w:autoSpaceDN/>
              <w:jc w:val="center"/>
              <w:rPr>
                <w:color w:val="000000"/>
                <w:sz w:val="23"/>
                <w:szCs w:val="23"/>
              </w:rPr>
            </w:pPr>
          </w:p>
        </w:tc>
        <w:tc>
          <w:tcPr>
            <w:tcW w:w="1559" w:type="dxa"/>
            <w:vMerge/>
            <w:tcBorders>
              <w:left w:val="single" w:sz="4" w:space="0" w:color="auto"/>
              <w:right w:val="single" w:sz="4" w:space="0" w:color="auto"/>
            </w:tcBorders>
            <w:vAlign w:val="center"/>
          </w:tcPr>
          <w:p w14:paraId="2CB68211" w14:textId="77777777" w:rsidR="00D32422" w:rsidRDefault="00D32422">
            <w:pPr>
              <w:widowControl/>
              <w:autoSpaceDE/>
              <w:autoSpaceDN/>
              <w:jc w:val="center"/>
              <w:rPr>
                <w:color w:val="000000"/>
                <w:sz w:val="23"/>
                <w:szCs w:val="23"/>
              </w:rPr>
            </w:pPr>
          </w:p>
        </w:tc>
        <w:tc>
          <w:tcPr>
            <w:tcW w:w="1701" w:type="dxa"/>
            <w:vMerge/>
            <w:tcBorders>
              <w:left w:val="single" w:sz="4" w:space="0" w:color="auto"/>
              <w:right w:val="single" w:sz="4" w:space="0" w:color="auto"/>
            </w:tcBorders>
            <w:vAlign w:val="center"/>
          </w:tcPr>
          <w:p w14:paraId="70A8881C" w14:textId="77777777" w:rsidR="00D32422" w:rsidRDefault="00D32422">
            <w:pPr>
              <w:widowControl/>
              <w:autoSpaceDE/>
              <w:autoSpaceDN/>
              <w:jc w:val="center"/>
              <w:rPr>
                <w:color w:val="000000"/>
                <w:sz w:val="23"/>
                <w:szCs w:val="23"/>
              </w:rPr>
            </w:pPr>
          </w:p>
        </w:tc>
        <w:tc>
          <w:tcPr>
            <w:tcW w:w="1593" w:type="dxa"/>
            <w:vMerge/>
            <w:tcBorders>
              <w:left w:val="single" w:sz="4" w:space="0" w:color="auto"/>
            </w:tcBorders>
            <w:vAlign w:val="center"/>
          </w:tcPr>
          <w:p w14:paraId="0C7A9462" w14:textId="77777777" w:rsidR="00D32422" w:rsidRDefault="00D32422">
            <w:pPr>
              <w:widowControl/>
              <w:autoSpaceDE/>
              <w:autoSpaceDN/>
              <w:jc w:val="center"/>
              <w:rPr>
                <w:color w:val="000000"/>
                <w:sz w:val="23"/>
                <w:szCs w:val="23"/>
              </w:rPr>
            </w:pPr>
          </w:p>
        </w:tc>
      </w:tr>
      <w:tr w:rsidR="00D32422" w14:paraId="27CA5606" w14:textId="77777777">
        <w:trPr>
          <w:trHeight w:val="510"/>
        </w:trPr>
        <w:tc>
          <w:tcPr>
            <w:tcW w:w="566" w:type="dxa"/>
            <w:vAlign w:val="center"/>
          </w:tcPr>
          <w:p w14:paraId="3DB26ADE" w14:textId="77777777" w:rsidR="00D32422" w:rsidRDefault="00D32422">
            <w:pPr>
              <w:widowControl/>
              <w:autoSpaceDE/>
              <w:autoSpaceDN/>
              <w:ind w:left="108"/>
              <w:jc w:val="center"/>
              <w:rPr>
                <w:b/>
                <w:bCs/>
                <w:color w:val="000000"/>
                <w:sz w:val="23"/>
                <w:szCs w:val="23"/>
              </w:rPr>
            </w:pPr>
          </w:p>
          <w:p w14:paraId="00BA9926" w14:textId="77777777" w:rsidR="00D32422" w:rsidRDefault="00D32422">
            <w:pPr>
              <w:widowControl/>
              <w:autoSpaceDE/>
              <w:autoSpaceDN/>
              <w:ind w:left="108"/>
              <w:jc w:val="center"/>
              <w:rPr>
                <w:b/>
                <w:bCs/>
                <w:color w:val="000000"/>
                <w:sz w:val="23"/>
                <w:szCs w:val="23"/>
              </w:rPr>
            </w:pPr>
          </w:p>
        </w:tc>
        <w:tc>
          <w:tcPr>
            <w:tcW w:w="1419" w:type="dxa"/>
            <w:vAlign w:val="center"/>
          </w:tcPr>
          <w:p w14:paraId="1191F9C2" w14:textId="77777777" w:rsidR="00D32422" w:rsidRDefault="00D32422">
            <w:pPr>
              <w:widowControl/>
              <w:autoSpaceDE/>
              <w:autoSpaceDN/>
              <w:jc w:val="center"/>
              <w:rPr>
                <w:b/>
                <w:bCs/>
                <w:color w:val="000000"/>
                <w:sz w:val="23"/>
                <w:szCs w:val="23"/>
              </w:rPr>
            </w:pPr>
          </w:p>
          <w:p w14:paraId="28274EBC" w14:textId="77777777" w:rsidR="00D32422" w:rsidRDefault="00D32422">
            <w:pPr>
              <w:widowControl/>
              <w:autoSpaceDE/>
              <w:autoSpaceDN/>
              <w:jc w:val="center"/>
              <w:rPr>
                <w:b/>
                <w:bCs/>
                <w:color w:val="000000"/>
                <w:sz w:val="23"/>
                <w:szCs w:val="23"/>
              </w:rPr>
            </w:pPr>
          </w:p>
        </w:tc>
        <w:tc>
          <w:tcPr>
            <w:tcW w:w="1698" w:type="dxa"/>
            <w:vAlign w:val="center"/>
          </w:tcPr>
          <w:p w14:paraId="07045DAD" w14:textId="77777777" w:rsidR="00D32422" w:rsidRDefault="00D32422">
            <w:pPr>
              <w:widowControl/>
              <w:autoSpaceDE/>
              <w:autoSpaceDN/>
              <w:jc w:val="center"/>
              <w:rPr>
                <w:b/>
                <w:bCs/>
                <w:color w:val="000000"/>
                <w:sz w:val="23"/>
                <w:szCs w:val="23"/>
              </w:rPr>
            </w:pPr>
          </w:p>
          <w:p w14:paraId="4D8A69BC" w14:textId="77777777" w:rsidR="00D32422" w:rsidRDefault="00D32422">
            <w:pPr>
              <w:widowControl/>
              <w:autoSpaceDE/>
              <w:autoSpaceDN/>
              <w:jc w:val="center"/>
              <w:rPr>
                <w:b/>
                <w:bCs/>
                <w:color w:val="000000"/>
                <w:sz w:val="23"/>
                <w:szCs w:val="23"/>
              </w:rPr>
            </w:pPr>
          </w:p>
        </w:tc>
        <w:tc>
          <w:tcPr>
            <w:tcW w:w="4647" w:type="dxa"/>
            <w:vAlign w:val="center"/>
          </w:tcPr>
          <w:p w14:paraId="5207361D" w14:textId="77777777" w:rsidR="00D32422" w:rsidRDefault="004A0B6E">
            <w:pPr>
              <w:widowControl/>
              <w:autoSpaceDE/>
              <w:autoSpaceDN/>
              <w:jc w:val="center"/>
              <w:rPr>
                <w:b/>
                <w:bCs/>
                <w:color w:val="000000"/>
                <w:sz w:val="23"/>
                <w:szCs w:val="23"/>
              </w:rPr>
            </w:pPr>
            <w:r>
              <w:rPr>
                <w:b/>
                <w:bCs/>
                <w:color w:val="000000"/>
                <w:sz w:val="23"/>
                <w:szCs w:val="23"/>
              </w:rPr>
              <w:t>SE</w:t>
            </w:r>
            <w:r>
              <w:rPr>
                <w:b/>
                <w:bCs/>
                <w:sz w:val="23"/>
                <w:szCs w:val="23"/>
              </w:rPr>
              <w:t>(m)</w:t>
            </w:r>
          </w:p>
        </w:tc>
        <w:tc>
          <w:tcPr>
            <w:tcW w:w="1559" w:type="dxa"/>
            <w:vAlign w:val="center"/>
          </w:tcPr>
          <w:p w14:paraId="79B3CC7A" w14:textId="77777777" w:rsidR="00D32422" w:rsidRDefault="00D32422">
            <w:pPr>
              <w:widowControl/>
              <w:autoSpaceDE/>
              <w:autoSpaceDN/>
              <w:jc w:val="center"/>
              <w:rPr>
                <w:b/>
                <w:bCs/>
                <w:color w:val="000000"/>
                <w:sz w:val="23"/>
                <w:szCs w:val="23"/>
              </w:rPr>
            </w:pPr>
          </w:p>
          <w:p w14:paraId="01B84B47" w14:textId="77777777" w:rsidR="00D32422" w:rsidRDefault="004A0B6E">
            <w:pPr>
              <w:widowControl/>
              <w:autoSpaceDE/>
              <w:autoSpaceDN/>
              <w:jc w:val="center"/>
              <w:rPr>
                <w:b/>
                <w:bCs/>
                <w:color w:val="000000"/>
                <w:sz w:val="23"/>
                <w:szCs w:val="23"/>
              </w:rPr>
            </w:pPr>
            <w:r>
              <w:rPr>
                <w:b/>
                <w:bCs/>
                <w:color w:val="000000"/>
                <w:sz w:val="23"/>
                <w:szCs w:val="23"/>
              </w:rPr>
              <w:t>0.84</w:t>
            </w:r>
          </w:p>
        </w:tc>
        <w:tc>
          <w:tcPr>
            <w:tcW w:w="1701" w:type="dxa"/>
            <w:vAlign w:val="center"/>
          </w:tcPr>
          <w:p w14:paraId="162C85F0" w14:textId="77777777" w:rsidR="00D32422" w:rsidRDefault="00D32422">
            <w:pPr>
              <w:widowControl/>
              <w:autoSpaceDE/>
              <w:autoSpaceDN/>
              <w:jc w:val="center"/>
              <w:rPr>
                <w:b/>
                <w:bCs/>
                <w:color w:val="000000"/>
                <w:sz w:val="23"/>
                <w:szCs w:val="23"/>
              </w:rPr>
            </w:pPr>
          </w:p>
          <w:p w14:paraId="451B02EF" w14:textId="77777777" w:rsidR="00D32422" w:rsidRDefault="004A0B6E">
            <w:pPr>
              <w:widowControl/>
              <w:autoSpaceDE/>
              <w:autoSpaceDN/>
              <w:jc w:val="center"/>
              <w:rPr>
                <w:b/>
                <w:bCs/>
                <w:color w:val="000000"/>
                <w:sz w:val="23"/>
                <w:szCs w:val="23"/>
              </w:rPr>
            </w:pPr>
            <w:r>
              <w:rPr>
                <w:b/>
                <w:bCs/>
                <w:color w:val="000000"/>
                <w:sz w:val="23"/>
                <w:szCs w:val="23"/>
              </w:rPr>
              <w:t>0.81</w:t>
            </w:r>
          </w:p>
        </w:tc>
        <w:tc>
          <w:tcPr>
            <w:tcW w:w="1593" w:type="dxa"/>
            <w:vAlign w:val="center"/>
          </w:tcPr>
          <w:p w14:paraId="384C64E4" w14:textId="77777777" w:rsidR="00D32422" w:rsidRDefault="00D32422">
            <w:pPr>
              <w:widowControl/>
              <w:autoSpaceDE/>
              <w:autoSpaceDN/>
              <w:jc w:val="center"/>
              <w:rPr>
                <w:b/>
                <w:bCs/>
                <w:color w:val="000000"/>
                <w:sz w:val="23"/>
                <w:szCs w:val="23"/>
              </w:rPr>
            </w:pPr>
          </w:p>
          <w:p w14:paraId="65C73F0A" w14:textId="77777777" w:rsidR="00D32422" w:rsidRDefault="004A0B6E">
            <w:pPr>
              <w:widowControl/>
              <w:autoSpaceDE/>
              <w:autoSpaceDN/>
              <w:jc w:val="center"/>
              <w:rPr>
                <w:b/>
                <w:bCs/>
                <w:color w:val="000000"/>
                <w:sz w:val="23"/>
                <w:szCs w:val="23"/>
              </w:rPr>
            </w:pPr>
            <w:r>
              <w:rPr>
                <w:b/>
                <w:bCs/>
                <w:color w:val="000000"/>
                <w:sz w:val="23"/>
                <w:szCs w:val="23"/>
              </w:rPr>
              <w:t>1.30</w:t>
            </w:r>
          </w:p>
        </w:tc>
      </w:tr>
      <w:tr w:rsidR="00D32422" w14:paraId="19A225AF" w14:textId="77777777">
        <w:trPr>
          <w:trHeight w:val="510"/>
        </w:trPr>
        <w:tc>
          <w:tcPr>
            <w:tcW w:w="566" w:type="dxa"/>
            <w:vAlign w:val="center"/>
          </w:tcPr>
          <w:p w14:paraId="1852F388" w14:textId="77777777" w:rsidR="00D32422" w:rsidRDefault="00D32422">
            <w:pPr>
              <w:widowControl/>
              <w:autoSpaceDE/>
              <w:autoSpaceDN/>
              <w:ind w:left="108"/>
              <w:jc w:val="center"/>
              <w:rPr>
                <w:b/>
                <w:bCs/>
                <w:color w:val="000000"/>
                <w:sz w:val="23"/>
                <w:szCs w:val="23"/>
              </w:rPr>
            </w:pPr>
          </w:p>
          <w:p w14:paraId="41556998" w14:textId="77777777" w:rsidR="00D32422" w:rsidRDefault="00D32422">
            <w:pPr>
              <w:widowControl/>
              <w:autoSpaceDE/>
              <w:autoSpaceDN/>
              <w:ind w:left="108"/>
              <w:jc w:val="center"/>
              <w:rPr>
                <w:b/>
                <w:bCs/>
                <w:color w:val="000000"/>
                <w:sz w:val="23"/>
                <w:szCs w:val="23"/>
              </w:rPr>
            </w:pPr>
          </w:p>
        </w:tc>
        <w:tc>
          <w:tcPr>
            <w:tcW w:w="1419" w:type="dxa"/>
            <w:vAlign w:val="center"/>
          </w:tcPr>
          <w:p w14:paraId="04C0C71C" w14:textId="77777777" w:rsidR="00D32422" w:rsidRDefault="00D32422">
            <w:pPr>
              <w:widowControl/>
              <w:autoSpaceDE/>
              <w:autoSpaceDN/>
              <w:jc w:val="center"/>
              <w:rPr>
                <w:b/>
                <w:bCs/>
                <w:color w:val="000000"/>
                <w:sz w:val="23"/>
                <w:szCs w:val="23"/>
              </w:rPr>
            </w:pPr>
          </w:p>
          <w:p w14:paraId="72A33D4F" w14:textId="77777777" w:rsidR="00D32422" w:rsidRDefault="00D32422">
            <w:pPr>
              <w:widowControl/>
              <w:autoSpaceDE/>
              <w:autoSpaceDN/>
              <w:jc w:val="center"/>
              <w:rPr>
                <w:b/>
                <w:bCs/>
                <w:color w:val="000000"/>
                <w:sz w:val="23"/>
                <w:szCs w:val="23"/>
              </w:rPr>
            </w:pPr>
          </w:p>
        </w:tc>
        <w:tc>
          <w:tcPr>
            <w:tcW w:w="1698" w:type="dxa"/>
            <w:vAlign w:val="center"/>
          </w:tcPr>
          <w:p w14:paraId="7B73EC1E" w14:textId="77777777" w:rsidR="00D32422" w:rsidRDefault="00D32422">
            <w:pPr>
              <w:widowControl/>
              <w:autoSpaceDE/>
              <w:autoSpaceDN/>
              <w:jc w:val="center"/>
              <w:rPr>
                <w:b/>
                <w:bCs/>
                <w:color w:val="000000"/>
                <w:sz w:val="23"/>
                <w:szCs w:val="23"/>
              </w:rPr>
            </w:pPr>
          </w:p>
          <w:p w14:paraId="293634CF" w14:textId="77777777" w:rsidR="00D32422" w:rsidRDefault="00D32422">
            <w:pPr>
              <w:widowControl/>
              <w:autoSpaceDE/>
              <w:autoSpaceDN/>
              <w:jc w:val="center"/>
              <w:rPr>
                <w:b/>
                <w:bCs/>
                <w:color w:val="000000"/>
                <w:sz w:val="23"/>
                <w:szCs w:val="23"/>
              </w:rPr>
            </w:pPr>
          </w:p>
        </w:tc>
        <w:tc>
          <w:tcPr>
            <w:tcW w:w="4647" w:type="dxa"/>
            <w:vAlign w:val="center"/>
          </w:tcPr>
          <w:p w14:paraId="1F94B10F" w14:textId="77777777" w:rsidR="00D32422" w:rsidRDefault="004A0B6E">
            <w:pPr>
              <w:widowControl/>
              <w:autoSpaceDE/>
              <w:autoSpaceDN/>
              <w:jc w:val="center"/>
              <w:rPr>
                <w:b/>
                <w:bCs/>
                <w:color w:val="000000"/>
                <w:sz w:val="23"/>
                <w:szCs w:val="23"/>
              </w:rPr>
            </w:pPr>
            <w:r>
              <w:rPr>
                <w:b/>
                <w:bCs/>
                <w:color w:val="000000"/>
                <w:sz w:val="23"/>
                <w:szCs w:val="23"/>
              </w:rPr>
              <w:t>C.D. (5%)</w:t>
            </w:r>
          </w:p>
        </w:tc>
        <w:tc>
          <w:tcPr>
            <w:tcW w:w="1559" w:type="dxa"/>
            <w:vAlign w:val="center"/>
          </w:tcPr>
          <w:p w14:paraId="26594758" w14:textId="77777777" w:rsidR="00D32422" w:rsidRDefault="00D32422">
            <w:pPr>
              <w:widowControl/>
              <w:autoSpaceDE/>
              <w:autoSpaceDN/>
              <w:jc w:val="center"/>
              <w:rPr>
                <w:b/>
                <w:bCs/>
                <w:color w:val="000000"/>
                <w:sz w:val="23"/>
                <w:szCs w:val="23"/>
              </w:rPr>
            </w:pPr>
          </w:p>
          <w:p w14:paraId="4A12CBF7" w14:textId="77777777" w:rsidR="00D32422" w:rsidRDefault="004A0B6E">
            <w:pPr>
              <w:widowControl/>
              <w:autoSpaceDE/>
              <w:autoSpaceDN/>
              <w:jc w:val="center"/>
              <w:rPr>
                <w:b/>
                <w:bCs/>
                <w:color w:val="000000"/>
                <w:sz w:val="23"/>
                <w:szCs w:val="23"/>
              </w:rPr>
            </w:pPr>
            <w:r>
              <w:rPr>
                <w:b/>
                <w:bCs/>
                <w:color w:val="000000"/>
                <w:sz w:val="23"/>
                <w:szCs w:val="23"/>
              </w:rPr>
              <w:t>2.71</w:t>
            </w:r>
          </w:p>
        </w:tc>
        <w:tc>
          <w:tcPr>
            <w:tcW w:w="1701" w:type="dxa"/>
            <w:vAlign w:val="center"/>
          </w:tcPr>
          <w:p w14:paraId="4E27AA22" w14:textId="77777777" w:rsidR="00D32422" w:rsidRDefault="00D32422">
            <w:pPr>
              <w:widowControl/>
              <w:autoSpaceDE/>
              <w:autoSpaceDN/>
              <w:jc w:val="center"/>
              <w:rPr>
                <w:b/>
                <w:bCs/>
                <w:color w:val="000000"/>
                <w:sz w:val="23"/>
                <w:szCs w:val="23"/>
              </w:rPr>
            </w:pPr>
          </w:p>
          <w:p w14:paraId="62B6A74D" w14:textId="77777777" w:rsidR="00D32422" w:rsidRDefault="004A0B6E">
            <w:pPr>
              <w:widowControl/>
              <w:autoSpaceDE/>
              <w:autoSpaceDN/>
              <w:jc w:val="center"/>
              <w:rPr>
                <w:b/>
                <w:bCs/>
                <w:color w:val="000000"/>
                <w:sz w:val="23"/>
                <w:szCs w:val="23"/>
              </w:rPr>
            </w:pPr>
            <w:r>
              <w:rPr>
                <w:b/>
                <w:bCs/>
                <w:color w:val="000000"/>
                <w:sz w:val="23"/>
                <w:szCs w:val="23"/>
              </w:rPr>
              <w:t>2.59</w:t>
            </w:r>
          </w:p>
        </w:tc>
        <w:tc>
          <w:tcPr>
            <w:tcW w:w="1593" w:type="dxa"/>
            <w:vAlign w:val="center"/>
          </w:tcPr>
          <w:p w14:paraId="143D23B8" w14:textId="77777777" w:rsidR="00D32422" w:rsidRDefault="00D32422">
            <w:pPr>
              <w:widowControl/>
              <w:autoSpaceDE/>
              <w:autoSpaceDN/>
              <w:jc w:val="center"/>
              <w:rPr>
                <w:b/>
                <w:bCs/>
                <w:color w:val="000000"/>
                <w:sz w:val="23"/>
                <w:szCs w:val="23"/>
              </w:rPr>
            </w:pPr>
          </w:p>
          <w:p w14:paraId="08900F28" w14:textId="77777777" w:rsidR="00D32422" w:rsidRDefault="004A0B6E">
            <w:pPr>
              <w:widowControl/>
              <w:autoSpaceDE/>
              <w:autoSpaceDN/>
              <w:jc w:val="center"/>
              <w:rPr>
                <w:b/>
                <w:bCs/>
                <w:color w:val="000000"/>
                <w:sz w:val="23"/>
                <w:szCs w:val="23"/>
              </w:rPr>
            </w:pPr>
            <w:r>
              <w:rPr>
                <w:b/>
                <w:bCs/>
                <w:color w:val="000000"/>
                <w:sz w:val="23"/>
                <w:szCs w:val="23"/>
              </w:rPr>
              <w:t>4.16</w:t>
            </w:r>
          </w:p>
        </w:tc>
      </w:tr>
    </w:tbl>
    <w:p w14:paraId="7C8C6E3B" w14:textId="77777777" w:rsidR="00D32422" w:rsidRDefault="00D32422">
      <w:pPr>
        <w:jc w:val="both"/>
      </w:pPr>
    </w:p>
    <w:sectPr w:rsidR="00D3242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AF0F7" w14:textId="77777777" w:rsidR="006C473D" w:rsidRDefault="006C473D" w:rsidP="007539DD">
      <w:r>
        <w:separator/>
      </w:r>
    </w:p>
  </w:endnote>
  <w:endnote w:type="continuationSeparator" w:id="0">
    <w:p w14:paraId="108938D9" w14:textId="77777777" w:rsidR="006C473D" w:rsidRDefault="006C473D" w:rsidP="0075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095D9" w14:textId="77777777" w:rsidR="007539DD" w:rsidRDefault="00753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09C9" w14:textId="77777777" w:rsidR="007539DD" w:rsidRDefault="00753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A9021" w14:textId="77777777" w:rsidR="007539DD" w:rsidRDefault="0075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58303" w14:textId="77777777" w:rsidR="006C473D" w:rsidRDefault="006C473D" w:rsidP="007539DD">
      <w:r>
        <w:separator/>
      </w:r>
    </w:p>
  </w:footnote>
  <w:footnote w:type="continuationSeparator" w:id="0">
    <w:p w14:paraId="5B7F4F45" w14:textId="77777777" w:rsidR="006C473D" w:rsidRDefault="006C473D" w:rsidP="00753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866B3" w14:textId="75586936" w:rsidR="007539DD" w:rsidRDefault="007539DD">
    <w:pPr>
      <w:pStyle w:val="Header"/>
    </w:pPr>
    <w:r>
      <w:rPr>
        <w:noProof/>
      </w:rPr>
      <w:pict w14:anchorId="2AB82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38751" o:spid="_x0000_s2050" type="#_x0000_t136" style="position:absolute;margin-left:0;margin-top:0;width:593.45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7778" w14:textId="029FF1A8" w:rsidR="007539DD" w:rsidRDefault="007539DD">
    <w:pPr>
      <w:pStyle w:val="Header"/>
    </w:pPr>
    <w:r>
      <w:rPr>
        <w:noProof/>
      </w:rPr>
      <w:pict w14:anchorId="7D4CB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38752" o:spid="_x0000_s2051" type="#_x0000_t136" style="position:absolute;margin-left:0;margin-top:0;width:593.45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9EAE" w14:textId="11EAC316" w:rsidR="007539DD" w:rsidRDefault="007539DD">
    <w:pPr>
      <w:pStyle w:val="Header"/>
    </w:pPr>
    <w:r>
      <w:rPr>
        <w:noProof/>
      </w:rPr>
      <w:pict w14:anchorId="6B540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38750" o:spid="_x0000_s2049" type="#_x0000_t136" style="position:absolute;margin-left:0;margin-top:0;width:593.45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drawingGridHorizontalSpacing w:val="110"/>
  <w:displayHorizont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F24"/>
    <w:rsid w:val="00017371"/>
    <w:rsid w:val="00033F96"/>
    <w:rsid w:val="00046D8F"/>
    <w:rsid w:val="00056137"/>
    <w:rsid w:val="00070801"/>
    <w:rsid w:val="000841AC"/>
    <w:rsid w:val="000C162A"/>
    <w:rsid w:val="000E195D"/>
    <w:rsid w:val="00100349"/>
    <w:rsid w:val="00113F69"/>
    <w:rsid w:val="00123586"/>
    <w:rsid w:val="00151FB6"/>
    <w:rsid w:val="00155CE3"/>
    <w:rsid w:val="001750FB"/>
    <w:rsid w:val="00222F02"/>
    <w:rsid w:val="00223E71"/>
    <w:rsid w:val="00275FAC"/>
    <w:rsid w:val="002B29F6"/>
    <w:rsid w:val="002B7354"/>
    <w:rsid w:val="002C07B4"/>
    <w:rsid w:val="002F0EC5"/>
    <w:rsid w:val="002F61A3"/>
    <w:rsid w:val="002F72C8"/>
    <w:rsid w:val="0030087E"/>
    <w:rsid w:val="003034BB"/>
    <w:rsid w:val="0032666A"/>
    <w:rsid w:val="00351989"/>
    <w:rsid w:val="0035336D"/>
    <w:rsid w:val="00356016"/>
    <w:rsid w:val="003609D5"/>
    <w:rsid w:val="003B224D"/>
    <w:rsid w:val="003C10DD"/>
    <w:rsid w:val="003C622F"/>
    <w:rsid w:val="003D62BC"/>
    <w:rsid w:val="003E4EAD"/>
    <w:rsid w:val="00405C3B"/>
    <w:rsid w:val="004905DA"/>
    <w:rsid w:val="0049175A"/>
    <w:rsid w:val="004A0B6E"/>
    <w:rsid w:val="004D32CC"/>
    <w:rsid w:val="005254B9"/>
    <w:rsid w:val="00544C8C"/>
    <w:rsid w:val="0059311A"/>
    <w:rsid w:val="005C1E27"/>
    <w:rsid w:val="005D599F"/>
    <w:rsid w:val="005E3E66"/>
    <w:rsid w:val="005E7556"/>
    <w:rsid w:val="006033AE"/>
    <w:rsid w:val="00623E55"/>
    <w:rsid w:val="00627DFB"/>
    <w:rsid w:val="00670C51"/>
    <w:rsid w:val="0067582C"/>
    <w:rsid w:val="00685518"/>
    <w:rsid w:val="006C45EA"/>
    <w:rsid w:val="006C473D"/>
    <w:rsid w:val="00724842"/>
    <w:rsid w:val="00740648"/>
    <w:rsid w:val="007539DD"/>
    <w:rsid w:val="00787B66"/>
    <w:rsid w:val="007B6084"/>
    <w:rsid w:val="007C513F"/>
    <w:rsid w:val="007D2729"/>
    <w:rsid w:val="007F2CFB"/>
    <w:rsid w:val="0080395A"/>
    <w:rsid w:val="00830884"/>
    <w:rsid w:val="00833CF8"/>
    <w:rsid w:val="00835012"/>
    <w:rsid w:val="00846F24"/>
    <w:rsid w:val="00862A59"/>
    <w:rsid w:val="00871637"/>
    <w:rsid w:val="00886A20"/>
    <w:rsid w:val="008A7984"/>
    <w:rsid w:val="008B7B9C"/>
    <w:rsid w:val="008F1D8A"/>
    <w:rsid w:val="00923665"/>
    <w:rsid w:val="00925237"/>
    <w:rsid w:val="00956E60"/>
    <w:rsid w:val="00962A1F"/>
    <w:rsid w:val="00974253"/>
    <w:rsid w:val="00996F94"/>
    <w:rsid w:val="009A7682"/>
    <w:rsid w:val="009B2686"/>
    <w:rsid w:val="009B3049"/>
    <w:rsid w:val="009D583E"/>
    <w:rsid w:val="009D6567"/>
    <w:rsid w:val="00A04761"/>
    <w:rsid w:val="00A22437"/>
    <w:rsid w:val="00A635E3"/>
    <w:rsid w:val="00A70D48"/>
    <w:rsid w:val="00A8740D"/>
    <w:rsid w:val="00A9430C"/>
    <w:rsid w:val="00A956FE"/>
    <w:rsid w:val="00AA5E6B"/>
    <w:rsid w:val="00AD082F"/>
    <w:rsid w:val="00AD5C39"/>
    <w:rsid w:val="00AF0E7A"/>
    <w:rsid w:val="00B10765"/>
    <w:rsid w:val="00B2696D"/>
    <w:rsid w:val="00B37559"/>
    <w:rsid w:val="00B459DF"/>
    <w:rsid w:val="00B6651E"/>
    <w:rsid w:val="00B8195C"/>
    <w:rsid w:val="00B96368"/>
    <w:rsid w:val="00BD24CB"/>
    <w:rsid w:val="00BD4BA3"/>
    <w:rsid w:val="00C028BF"/>
    <w:rsid w:val="00C32BF6"/>
    <w:rsid w:val="00C45284"/>
    <w:rsid w:val="00C55500"/>
    <w:rsid w:val="00C97CAB"/>
    <w:rsid w:val="00CB0027"/>
    <w:rsid w:val="00CB20C6"/>
    <w:rsid w:val="00CC534B"/>
    <w:rsid w:val="00CE402A"/>
    <w:rsid w:val="00D32422"/>
    <w:rsid w:val="00D628A6"/>
    <w:rsid w:val="00D76189"/>
    <w:rsid w:val="00DA65FC"/>
    <w:rsid w:val="00DB0D1B"/>
    <w:rsid w:val="00DB1E7C"/>
    <w:rsid w:val="00DB5014"/>
    <w:rsid w:val="00DD169B"/>
    <w:rsid w:val="00DD3E87"/>
    <w:rsid w:val="00DD7033"/>
    <w:rsid w:val="00E132D2"/>
    <w:rsid w:val="00E2698A"/>
    <w:rsid w:val="00E36376"/>
    <w:rsid w:val="00E53C8C"/>
    <w:rsid w:val="00E543A3"/>
    <w:rsid w:val="00EC22E7"/>
    <w:rsid w:val="00EE7856"/>
    <w:rsid w:val="00F3375C"/>
    <w:rsid w:val="00F40F80"/>
    <w:rsid w:val="00F503B6"/>
    <w:rsid w:val="00F51F64"/>
    <w:rsid w:val="00F55C58"/>
    <w:rsid w:val="00F8384B"/>
    <w:rsid w:val="00FA5C9B"/>
    <w:rsid w:val="00FB32FD"/>
    <w:rsid w:val="00FC716C"/>
    <w:rsid w:val="00FD0CD5"/>
    <w:rsid w:val="0D146FE7"/>
    <w:rsid w:val="1A7C6C43"/>
    <w:rsid w:val="229E7CD7"/>
    <w:rsid w:val="26097CF4"/>
    <w:rsid w:val="2625561A"/>
    <w:rsid w:val="2ACB219B"/>
    <w:rsid w:val="36A622B7"/>
    <w:rsid w:val="4A0E278E"/>
    <w:rsid w:val="60243CCC"/>
    <w:rsid w:val="7ECA128F"/>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5CB1D69"/>
  <w15:docId w15:val="{6C2F118B-8E02-3E46-B133-6DEB6130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rPr>
  </w:style>
  <w:style w:type="paragraph" w:styleId="Heading1">
    <w:name w:val="heading 1"/>
    <w:basedOn w:val="Normal"/>
    <w:uiPriority w:val="1"/>
    <w:qFormat/>
    <w:pPr>
      <w:ind w:left="1971" w:right="55"/>
      <w:jc w:val="center"/>
      <w:outlineLvl w:val="0"/>
    </w:pPr>
    <w:rPr>
      <w:b/>
      <w:bCs/>
      <w:sz w:val="28"/>
      <w:szCs w:val="28"/>
    </w:rPr>
  </w:style>
  <w:style w:type="paragraph" w:styleId="Heading2">
    <w:name w:val="heading 2"/>
    <w:basedOn w:val="Normal"/>
    <w:uiPriority w:val="1"/>
    <w:qFormat/>
    <w:pPr>
      <w:ind w:left="620" w:hanging="480"/>
      <w:outlineLvl w:val="1"/>
    </w:pPr>
    <w:rPr>
      <w:b/>
      <w:bCs/>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rPr>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16"/>
      <w:ind w:left="107"/>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A4636A-FBA1-460C-9078-1BF5237C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2372</Words>
  <Characters>13522</Characters>
  <Application>Microsoft Office Word</Application>
  <DocSecurity>0</DocSecurity>
  <Lines>112</Lines>
  <Paragraphs>31</Paragraphs>
  <ScaleCrop>false</ScaleCrop>
  <Company>HP</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1180</cp:lastModifiedBy>
  <cp:revision>15</cp:revision>
  <cp:lastPrinted>2025-02-28T04:46:00Z</cp:lastPrinted>
  <dcterms:created xsi:type="dcterms:W3CDTF">2025-09-14T09:26:00Z</dcterms:created>
  <dcterms:modified xsi:type="dcterms:W3CDTF">2025-09-16T07:22:00Z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Microsoft® Word 2019</vt:lpwstr>
  </property>
  <property fmtid="{D5CDD505-2E9C-101B-9397-08002B2CF9AE}" pid="4" name="LastSaved">
    <vt:filetime>2022-08-03T00:00:00Z</vt:filetime>
  </property>
  <property fmtid="{D5CDD505-2E9C-101B-9397-08002B2CF9AE}" pid="5" name="KSOProductBuildVer">
    <vt:lpwstr>1033-12.2.0.22222</vt:lpwstr>
  </property>
  <property fmtid="{D5CDD505-2E9C-101B-9397-08002B2CF9AE}" pid="6" name="ICV">
    <vt:lpwstr>30FC5E4CE96F4BA58AECE0BF2ED2BA2E_12</vt:lpwstr>
  </property>
</Properties>
</file>