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CC17E" w14:textId="4D935010" w:rsidR="00DA0A55" w:rsidRPr="00DA0A55" w:rsidRDefault="00DA0A55" w:rsidP="00702493">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bookmarkStart w:id="0" w:name="_Hlk210732764"/>
      <w:r w:rsidRPr="00DA0A55">
        <w:rPr>
          <w:rFonts w:ascii="Times New Roman" w:eastAsia="Times New Roman" w:hAnsi="Times New Roman" w:cs="Times New Roman"/>
          <w:b/>
          <w:lang w:eastAsia="de-DE" w:bidi="en-US"/>
        </w:rPr>
        <w:t>24-Epibrassinolide</w:t>
      </w:r>
      <w:r>
        <w:rPr>
          <w:rFonts w:ascii="Times New Roman" w:eastAsia="Times New Roman" w:hAnsi="Times New Roman" w:cs="Times New Roman"/>
          <w:b/>
          <w:lang w:eastAsia="de-DE" w:bidi="en-US"/>
        </w:rPr>
        <w:t xml:space="preserve"> (24-EBL)</w:t>
      </w:r>
      <w:r w:rsidRPr="00DA0A55">
        <w:rPr>
          <w:rFonts w:ascii="Times New Roman" w:eastAsia="Times New Roman" w:hAnsi="Times New Roman" w:cs="Times New Roman"/>
          <w:b/>
          <w:lang w:eastAsia="de-DE" w:bidi="en-US"/>
        </w:rPr>
        <w:t xml:space="preserve"> Enhances Antioxidant Defense to Mitigate Heat-Induced Oxidative Stress in Wheat (</w:t>
      </w:r>
      <w:r w:rsidRPr="00DA0A55">
        <w:rPr>
          <w:rFonts w:ascii="Times New Roman" w:eastAsia="Times New Roman" w:hAnsi="Times New Roman" w:cs="Times New Roman"/>
          <w:b/>
          <w:i/>
          <w:iCs/>
          <w:lang w:eastAsia="de-DE" w:bidi="en-US"/>
        </w:rPr>
        <w:t>Triticum aestivum</w:t>
      </w:r>
      <w:r w:rsidRPr="00DA0A55">
        <w:rPr>
          <w:rFonts w:ascii="Times New Roman" w:eastAsia="Times New Roman" w:hAnsi="Times New Roman" w:cs="Times New Roman"/>
          <w:b/>
          <w:lang w:eastAsia="de-DE" w:bidi="en-US"/>
        </w:rPr>
        <w:t xml:space="preserve"> L.)</w:t>
      </w:r>
      <w:bookmarkEnd w:id="0"/>
    </w:p>
    <w:p w14:paraId="558D6C39" w14:textId="56C40FED" w:rsidR="00C36181" w:rsidRPr="00C36181" w:rsidRDefault="00C36181" w:rsidP="00C36181">
      <w:pPr>
        <w:jc w:val="both"/>
        <w:rPr>
          <w:rFonts w:ascii="Times New Roman" w:hAnsi="Times New Roman" w:cs="Times New Roman"/>
        </w:rPr>
      </w:pPr>
      <w:r w:rsidRPr="00C36181">
        <w:rPr>
          <w:rFonts w:ascii="Times New Roman" w:hAnsi="Times New Roman" w:cs="Times New Roman"/>
          <w:b/>
          <w:bCs/>
        </w:rPr>
        <w:t>Abstract</w:t>
      </w:r>
      <w:r w:rsidRPr="00C36181">
        <w:rPr>
          <w:rFonts w:ascii="Times New Roman" w:hAnsi="Times New Roman" w:cs="Times New Roman"/>
        </w:rPr>
        <w:br/>
        <w:t xml:space="preserve">Heat stress induces excessive generation of reactive oxygen species (ROS), leading to oxidative damage and yield loss in wheat. Antioxidant enzymes such as superoxide dismutase (SOD), catalase (CAT), and ascorbate peroxidase (APX) mitigate oxidative damage, while </w:t>
      </w:r>
      <w:proofErr w:type="spellStart"/>
      <w:r w:rsidRPr="00C36181">
        <w:rPr>
          <w:rFonts w:ascii="Times New Roman" w:hAnsi="Times New Roman" w:cs="Times New Roman"/>
        </w:rPr>
        <w:t>brassinosteroids</w:t>
      </w:r>
      <w:proofErr w:type="spellEnd"/>
      <w:r w:rsidRPr="00C36181">
        <w:rPr>
          <w:rFonts w:ascii="Times New Roman" w:hAnsi="Times New Roman" w:cs="Times New Roman"/>
        </w:rPr>
        <w:t xml:space="preserve"> like 24-epibrassinolide (24-EBL) enhance stress tolerance. The present study evaluated the effects of foliar-applied 24-EBL (0.01, 0.02, and 0.03 mM) on antioxidant enzymes, ROS levels and grain yield in two wheat </w:t>
      </w:r>
      <w:r w:rsidRPr="00B75282">
        <w:rPr>
          <w:rFonts w:ascii="Times New Roman" w:hAnsi="Times New Roman" w:cs="Times New Roman"/>
          <w:i/>
          <w:iCs/>
        </w:rPr>
        <w:t>(Triticum aestivum</w:t>
      </w:r>
      <w:r w:rsidRPr="00C36181">
        <w:rPr>
          <w:rFonts w:ascii="Times New Roman" w:hAnsi="Times New Roman" w:cs="Times New Roman"/>
        </w:rPr>
        <w:t xml:space="preserve"> L.) genotypes: HUW-510 (heat tolerant) and HUW-468 (heat susceptible) under field heat stress. Results indicated that 24-EBL significantly enhanced antioxidant enzyme activities, reduced ROS, and improved grain yield, particularly at 0.02–0.03 </w:t>
      </w:r>
      <w:proofErr w:type="spellStart"/>
      <w:r w:rsidRPr="00C36181">
        <w:rPr>
          <w:rFonts w:ascii="Times New Roman" w:hAnsi="Times New Roman" w:cs="Times New Roman"/>
        </w:rPr>
        <w:t>mM.</w:t>
      </w:r>
      <w:proofErr w:type="spellEnd"/>
      <w:r w:rsidRPr="00C36181">
        <w:rPr>
          <w:rFonts w:ascii="Times New Roman" w:hAnsi="Times New Roman" w:cs="Times New Roman"/>
        </w:rPr>
        <w:t xml:space="preserve"> Yield improvements were mor</w:t>
      </w:r>
      <w:bookmarkStart w:id="1" w:name="_GoBack"/>
      <w:bookmarkEnd w:id="1"/>
      <w:r w:rsidRPr="00C36181">
        <w:rPr>
          <w:rFonts w:ascii="Times New Roman" w:hAnsi="Times New Roman" w:cs="Times New Roman"/>
        </w:rPr>
        <w:t>e pronounced in the tolerant genotype HUW-510 compared to HUW-468. These findings highlight that 24-EBL not only strengthens antioxidant defense but also sustains productivity under terminal heat stress.</w:t>
      </w:r>
    </w:p>
    <w:p w14:paraId="46207C91" w14:textId="17CFB332" w:rsidR="00C36181" w:rsidRDefault="00C36181" w:rsidP="00C36181">
      <w:pPr>
        <w:jc w:val="both"/>
        <w:rPr>
          <w:rFonts w:ascii="Times New Roman" w:hAnsi="Times New Roman" w:cs="Times New Roman"/>
        </w:rPr>
      </w:pPr>
      <w:r w:rsidRPr="00C36181">
        <w:rPr>
          <w:rFonts w:ascii="Times New Roman" w:hAnsi="Times New Roman" w:cs="Times New Roman"/>
          <w:b/>
          <w:bCs/>
        </w:rPr>
        <w:t>Keywords:</w:t>
      </w:r>
      <w:r w:rsidRPr="00C36181">
        <w:rPr>
          <w:rFonts w:ascii="Times New Roman" w:hAnsi="Times New Roman" w:cs="Times New Roman"/>
        </w:rPr>
        <w:t xml:space="preserve"> 24-epibrassinolide; wheat; heat stress; antioxidant defense; ROS; grain yield; thermotolerance</w:t>
      </w:r>
    </w:p>
    <w:p w14:paraId="31DCF573" w14:textId="77777777" w:rsidR="00D70289" w:rsidRDefault="00D70289" w:rsidP="00C36181">
      <w:pPr>
        <w:jc w:val="both"/>
        <w:rPr>
          <w:rFonts w:ascii="Times New Roman" w:hAnsi="Times New Roman" w:cs="Times New Roman"/>
          <w:b/>
          <w:bCs/>
        </w:rPr>
      </w:pPr>
    </w:p>
    <w:p w14:paraId="7B969F36" w14:textId="77777777" w:rsidR="00D70289" w:rsidRDefault="00D70289" w:rsidP="00C36181">
      <w:pPr>
        <w:jc w:val="both"/>
        <w:rPr>
          <w:rFonts w:ascii="Times New Roman" w:hAnsi="Times New Roman" w:cs="Times New Roman"/>
          <w:b/>
          <w:bCs/>
        </w:rPr>
      </w:pPr>
    </w:p>
    <w:p w14:paraId="6D25673A" w14:textId="77777777" w:rsidR="00D70289" w:rsidRDefault="00D70289" w:rsidP="00C36181">
      <w:pPr>
        <w:jc w:val="both"/>
        <w:rPr>
          <w:rFonts w:ascii="Times New Roman" w:hAnsi="Times New Roman" w:cs="Times New Roman"/>
          <w:b/>
          <w:bCs/>
        </w:rPr>
      </w:pPr>
    </w:p>
    <w:p w14:paraId="21EA410A" w14:textId="5C66C1CB" w:rsidR="004C1018" w:rsidRPr="004C1018" w:rsidRDefault="004C1018" w:rsidP="00C36181">
      <w:pPr>
        <w:jc w:val="both"/>
        <w:rPr>
          <w:rFonts w:ascii="Times New Roman" w:hAnsi="Times New Roman" w:cs="Times New Roman"/>
          <w:b/>
          <w:bCs/>
        </w:rPr>
      </w:pPr>
      <w:r w:rsidRPr="004C1018">
        <w:rPr>
          <w:rFonts w:ascii="Times New Roman" w:hAnsi="Times New Roman" w:cs="Times New Roman"/>
          <w:b/>
          <w:bCs/>
        </w:rPr>
        <w:t>Introduction</w:t>
      </w:r>
    </w:p>
    <w:p w14:paraId="10E66A19" w14:textId="20FD7E5F" w:rsidR="00781D91" w:rsidRPr="00781D91" w:rsidRDefault="00781D91" w:rsidP="00781D91">
      <w:pPr>
        <w:jc w:val="both"/>
        <w:rPr>
          <w:rFonts w:ascii="Times New Roman" w:hAnsi="Times New Roman" w:cs="Times New Roman"/>
        </w:rPr>
      </w:pPr>
      <w:r w:rsidRPr="00781D91">
        <w:rPr>
          <w:rFonts w:ascii="Times New Roman" w:hAnsi="Times New Roman" w:cs="Times New Roman"/>
        </w:rPr>
        <w:t>Wheat (</w:t>
      </w:r>
      <w:r w:rsidRPr="00B75282">
        <w:rPr>
          <w:rFonts w:ascii="Times New Roman" w:hAnsi="Times New Roman" w:cs="Times New Roman"/>
          <w:i/>
          <w:iCs/>
        </w:rPr>
        <w:t>Triticum aestivum</w:t>
      </w:r>
      <w:r w:rsidRPr="00781D91">
        <w:rPr>
          <w:rFonts w:ascii="Times New Roman" w:hAnsi="Times New Roman" w:cs="Times New Roman"/>
        </w:rPr>
        <w:t xml:space="preserve"> L.) is one of the most important cereal crops, serving as a staple food for nearly 40% of the global population</w:t>
      </w:r>
      <w:r w:rsidR="00ED7CAE">
        <w:rPr>
          <w:rFonts w:ascii="Times New Roman" w:hAnsi="Times New Roman" w:cs="Times New Roman"/>
        </w:rPr>
        <w:t xml:space="preserve"> </w:t>
      </w:r>
      <w:r w:rsidR="00ED7CAE" w:rsidRPr="00ED7CAE">
        <w:rPr>
          <w:rFonts w:ascii="Times New Roman" w:hAnsi="Times New Roman" w:cs="Times New Roman"/>
        </w:rPr>
        <w:t xml:space="preserve">(Mao </w:t>
      </w:r>
      <w:r w:rsidR="00ED7CAE" w:rsidRPr="00ED7CAE">
        <w:rPr>
          <w:rFonts w:ascii="Times New Roman" w:hAnsi="Times New Roman" w:cs="Times New Roman"/>
          <w:i/>
          <w:iCs/>
        </w:rPr>
        <w:t>et al</w:t>
      </w:r>
      <w:r w:rsidR="00ED7CAE" w:rsidRPr="00ED7CAE">
        <w:rPr>
          <w:rFonts w:ascii="Times New Roman" w:hAnsi="Times New Roman" w:cs="Times New Roman"/>
        </w:rPr>
        <w:t>., 2023)</w:t>
      </w:r>
      <w:r w:rsidRPr="00781D91">
        <w:rPr>
          <w:rFonts w:ascii="Times New Roman" w:hAnsi="Times New Roman" w:cs="Times New Roman"/>
        </w:rPr>
        <w:t xml:space="preserve">. However, its productivity is increasingly threatened by climate change, particularly the occurrence of terminal heat stress during reproductive and grain-filling stages. Elevated temperatures impair photosynthesis, accelerate leaf senescence, destabilize cellular membranes, and increase the accumulation of reactive oxygen species (ROS), ultimately reducing grain yield </w:t>
      </w:r>
      <w:r w:rsidR="00ED7CAE" w:rsidRPr="00ED7CAE">
        <w:rPr>
          <w:rFonts w:ascii="Times New Roman" w:hAnsi="Times New Roman" w:cs="Times New Roman"/>
        </w:rPr>
        <w:t xml:space="preserve">(Khan </w:t>
      </w:r>
      <w:r w:rsidR="00ED7CAE" w:rsidRPr="00ED7CAE">
        <w:rPr>
          <w:rFonts w:ascii="Times New Roman" w:hAnsi="Times New Roman" w:cs="Times New Roman"/>
          <w:i/>
          <w:iCs/>
        </w:rPr>
        <w:t>et al</w:t>
      </w:r>
      <w:r w:rsidR="00ED7CAE" w:rsidRPr="00ED7CAE">
        <w:rPr>
          <w:rFonts w:ascii="Times New Roman" w:hAnsi="Times New Roman" w:cs="Times New Roman"/>
        </w:rPr>
        <w:t>., 2025</w:t>
      </w:r>
      <w:r w:rsidR="00B04322">
        <w:rPr>
          <w:rFonts w:ascii="Times New Roman" w:hAnsi="Times New Roman" w:cs="Times New Roman"/>
        </w:rPr>
        <w:t xml:space="preserve">; </w:t>
      </w:r>
      <w:r w:rsidR="00B04322" w:rsidRPr="00B04322">
        <w:rPr>
          <w:rFonts w:ascii="Times New Roman" w:hAnsi="Times New Roman" w:cs="Times New Roman"/>
        </w:rPr>
        <w:t xml:space="preserve">Siddique </w:t>
      </w:r>
      <w:r w:rsidR="00B04322" w:rsidRPr="00B04322">
        <w:rPr>
          <w:rFonts w:ascii="Times New Roman" w:hAnsi="Times New Roman" w:cs="Times New Roman"/>
          <w:i/>
          <w:iCs/>
        </w:rPr>
        <w:t>et al</w:t>
      </w:r>
      <w:r w:rsidR="00B04322" w:rsidRPr="00B04322">
        <w:rPr>
          <w:rFonts w:ascii="Times New Roman" w:hAnsi="Times New Roman" w:cs="Times New Roman"/>
        </w:rPr>
        <w:t>., 2025</w:t>
      </w:r>
      <w:r w:rsidR="00ED7CAE" w:rsidRPr="00ED7CAE">
        <w:rPr>
          <w:rFonts w:ascii="Times New Roman" w:hAnsi="Times New Roman" w:cs="Times New Roman"/>
        </w:rPr>
        <w:t>)</w:t>
      </w:r>
      <w:r w:rsidR="00ED7CAE">
        <w:rPr>
          <w:rFonts w:ascii="Times New Roman" w:hAnsi="Times New Roman" w:cs="Times New Roman"/>
        </w:rPr>
        <w:t>.</w:t>
      </w:r>
    </w:p>
    <w:p w14:paraId="7280ED70" w14:textId="14B2D1E2" w:rsidR="00781D91" w:rsidRPr="00B04322" w:rsidRDefault="00781D91" w:rsidP="00781D91">
      <w:pPr>
        <w:jc w:val="both"/>
        <w:rPr>
          <w:rFonts w:ascii="Times New Roman" w:hAnsi="Times New Roman" w:cs="Times New Roman"/>
          <w:color w:val="EE0000"/>
        </w:rPr>
      </w:pPr>
      <w:r w:rsidRPr="00781D91">
        <w:rPr>
          <w:rFonts w:ascii="Times New Roman" w:hAnsi="Times New Roman" w:cs="Times New Roman"/>
        </w:rPr>
        <w:t>Reactive oxygen species such as superoxide radicals, hydrogen peroxide, and hydroxyl ions cause oxidative injury by damaging proteins, nucleic acids, and lipids. Plants counteract this stress through a sophisticated antioxidant defense system, where superoxide dismutase (SOD) catalyzes the conversion of superoxide radicals into hydrogen peroxide, while catalase (CAT) and ascorbate peroxidase (APX) detoxify hydrogen peroxide into water and oxygen</w:t>
      </w:r>
      <w:r w:rsidR="00B04322">
        <w:rPr>
          <w:rFonts w:ascii="Times New Roman" w:hAnsi="Times New Roman" w:cs="Times New Roman"/>
          <w:color w:val="EE0000"/>
        </w:rPr>
        <w:t xml:space="preserve"> </w:t>
      </w:r>
      <w:r w:rsidR="00B04322" w:rsidRPr="00B04322">
        <w:rPr>
          <w:rFonts w:ascii="Times New Roman" w:hAnsi="Times New Roman" w:cs="Times New Roman"/>
          <w:color w:val="000000" w:themeColor="text1"/>
        </w:rPr>
        <w:t>(</w:t>
      </w:r>
      <w:proofErr w:type="spellStart"/>
      <w:r w:rsidR="00B04322" w:rsidRPr="00B04322">
        <w:rPr>
          <w:rFonts w:ascii="Times New Roman" w:hAnsi="Times New Roman" w:cs="Times New Roman"/>
          <w:color w:val="000000" w:themeColor="text1"/>
        </w:rPr>
        <w:t>Hasanuzzaman</w:t>
      </w:r>
      <w:proofErr w:type="spellEnd"/>
      <w:r w:rsidR="00B04322" w:rsidRPr="00B04322">
        <w:rPr>
          <w:rFonts w:ascii="Times New Roman" w:hAnsi="Times New Roman" w:cs="Times New Roman"/>
          <w:color w:val="000000" w:themeColor="text1"/>
        </w:rPr>
        <w:t xml:space="preserve"> </w:t>
      </w:r>
      <w:r w:rsidR="00B04322" w:rsidRPr="00B04322">
        <w:rPr>
          <w:rFonts w:ascii="Times New Roman" w:hAnsi="Times New Roman" w:cs="Times New Roman"/>
          <w:i/>
          <w:iCs/>
          <w:color w:val="000000" w:themeColor="text1"/>
        </w:rPr>
        <w:t>et al</w:t>
      </w:r>
      <w:r w:rsidR="00B04322" w:rsidRPr="00B04322">
        <w:rPr>
          <w:rFonts w:ascii="Times New Roman" w:hAnsi="Times New Roman" w:cs="Times New Roman"/>
          <w:color w:val="000000" w:themeColor="text1"/>
        </w:rPr>
        <w:t>., 2020)</w:t>
      </w:r>
      <w:r w:rsidRPr="00781D91">
        <w:rPr>
          <w:rFonts w:ascii="Times New Roman" w:hAnsi="Times New Roman" w:cs="Times New Roman"/>
        </w:rPr>
        <w:t>. The efficiency of this antioxidant system largely determines the plant’s ability to withstand heat stress and sustain yield.</w:t>
      </w:r>
    </w:p>
    <w:p w14:paraId="5721CFE8" w14:textId="048216E2" w:rsidR="00781D91" w:rsidRPr="00781D91" w:rsidRDefault="00781D91" w:rsidP="00781D91">
      <w:pPr>
        <w:jc w:val="both"/>
        <w:rPr>
          <w:rFonts w:ascii="Times New Roman" w:hAnsi="Times New Roman" w:cs="Times New Roman"/>
        </w:rPr>
      </w:pPr>
      <w:proofErr w:type="spellStart"/>
      <w:r w:rsidRPr="00781D91">
        <w:rPr>
          <w:rFonts w:ascii="Times New Roman" w:hAnsi="Times New Roman" w:cs="Times New Roman"/>
        </w:rPr>
        <w:t>Brassinosteroids</w:t>
      </w:r>
      <w:proofErr w:type="spellEnd"/>
      <w:r w:rsidRPr="00781D91">
        <w:rPr>
          <w:rFonts w:ascii="Times New Roman" w:hAnsi="Times New Roman" w:cs="Times New Roman"/>
        </w:rPr>
        <w:t xml:space="preserve"> (BRs) are a class of plant steroidal hormones with pivotal roles in growth regulation and abiotic stress tolerance. Among them, 24-epibrassinolide (24-EBL) has attracted </w:t>
      </w:r>
      <w:r w:rsidRPr="00781D91">
        <w:rPr>
          <w:rFonts w:ascii="Times New Roman" w:hAnsi="Times New Roman" w:cs="Times New Roman"/>
        </w:rPr>
        <w:lastRenderedPageBreak/>
        <w:t xml:space="preserve">considerable attention for its ability to modulate antioxidant defense, reduce oxidative stress, and maintain photosynthetic efficiency under high temperature conditions </w:t>
      </w:r>
      <w:r w:rsidR="00B04322" w:rsidRPr="00B04322">
        <w:rPr>
          <w:rFonts w:ascii="Times New Roman" w:hAnsi="Times New Roman" w:cs="Times New Roman"/>
        </w:rPr>
        <w:t>(</w:t>
      </w:r>
      <w:proofErr w:type="spellStart"/>
      <w:r w:rsidR="00B04322" w:rsidRPr="00B04322">
        <w:rPr>
          <w:rFonts w:ascii="Times New Roman" w:hAnsi="Times New Roman" w:cs="Times New Roman"/>
        </w:rPr>
        <w:t>Dumanović</w:t>
      </w:r>
      <w:proofErr w:type="spellEnd"/>
      <w:r w:rsidR="00B04322" w:rsidRPr="00B04322">
        <w:rPr>
          <w:rFonts w:ascii="Times New Roman" w:hAnsi="Times New Roman" w:cs="Times New Roman"/>
        </w:rPr>
        <w:t xml:space="preserve"> </w:t>
      </w:r>
      <w:r w:rsidR="00B04322" w:rsidRPr="00B04322">
        <w:rPr>
          <w:rFonts w:ascii="Times New Roman" w:hAnsi="Times New Roman" w:cs="Times New Roman"/>
          <w:i/>
          <w:iCs/>
        </w:rPr>
        <w:t>et al</w:t>
      </w:r>
      <w:r w:rsidR="00B04322" w:rsidRPr="00B04322">
        <w:rPr>
          <w:rFonts w:ascii="Times New Roman" w:hAnsi="Times New Roman" w:cs="Times New Roman"/>
        </w:rPr>
        <w:t>., 2021)</w:t>
      </w:r>
      <w:r w:rsidRPr="00781D91">
        <w:rPr>
          <w:rFonts w:ascii="Times New Roman" w:hAnsi="Times New Roman" w:cs="Times New Roman"/>
        </w:rPr>
        <w:t>. Previous studies have demonstrated the effectiveness of 24-EBL in improving biochemical tolerance mechanisms; however, limited research has focused on linking these improvements directly to agronomic performance, particularly grain yield, under field heat stress</w:t>
      </w:r>
      <w:r w:rsidR="00B04322">
        <w:rPr>
          <w:rFonts w:ascii="Times New Roman" w:hAnsi="Times New Roman" w:cs="Times New Roman"/>
        </w:rPr>
        <w:t xml:space="preserve"> </w:t>
      </w:r>
      <w:r w:rsidR="00B04322" w:rsidRPr="00B04322">
        <w:rPr>
          <w:rFonts w:ascii="Times New Roman" w:hAnsi="Times New Roman" w:cs="Times New Roman"/>
        </w:rPr>
        <w:t xml:space="preserve">(Bakshi </w:t>
      </w:r>
      <w:r w:rsidR="00B04322" w:rsidRPr="00B04322">
        <w:rPr>
          <w:rFonts w:ascii="Times New Roman" w:hAnsi="Times New Roman" w:cs="Times New Roman"/>
          <w:i/>
          <w:iCs/>
        </w:rPr>
        <w:t>et al</w:t>
      </w:r>
      <w:r w:rsidR="00B04322" w:rsidRPr="00B04322">
        <w:rPr>
          <w:rFonts w:ascii="Times New Roman" w:hAnsi="Times New Roman" w:cs="Times New Roman"/>
        </w:rPr>
        <w:t>., 2022</w:t>
      </w:r>
      <w:r w:rsidR="00F046AC">
        <w:rPr>
          <w:rFonts w:ascii="Times New Roman" w:hAnsi="Times New Roman" w:cs="Times New Roman"/>
        </w:rPr>
        <w:t xml:space="preserve">; </w:t>
      </w:r>
      <w:proofErr w:type="spellStart"/>
      <w:r w:rsidR="00F046AC" w:rsidRPr="00F046AC">
        <w:rPr>
          <w:rFonts w:ascii="Times New Roman" w:hAnsi="Times New Roman" w:cs="Times New Roman"/>
        </w:rPr>
        <w:t>Mehrian</w:t>
      </w:r>
      <w:proofErr w:type="spellEnd"/>
      <w:r w:rsidR="00F046AC" w:rsidRPr="00F046AC">
        <w:rPr>
          <w:rFonts w:ascii="Times New Roman" w:hAnsi="Times New Roman" w:cs="Times New Roman"/>
        </w:rPr>
        <w:t xml:space="preserve"> </w:t>
      </w:r>
      <w:r w:rsidR="00F046AC" w:rsidRPr="00F046AC">
        <w:rPr>
          <w:rFonts w:ascii="Times New Roman" w:hAnsi="Times New Roman" w:cs="Times New Roman"/>
          <w:i/>
          <w:iCs/>
        </w:rPr>
        <w:t>et al</w:t>
      </w:r>
      <w:r w:rsidR="00F046AC" w:rsidRPr="00F046AC">
        <w:rPr>
          <w:rFonts w:ascii="Times New Roman" w:hAnsi="Times New Roman" w:cs="Times New Roman"/>
        </w:rPr>
        <w:t>., 2023</w:t>
      </w:r>
      <w:r w:rsidR="00B04322" w:rsidRPr="00B04322">
        <w:rPr>
          <w:rFonts w:ascii="Times New Roman" w:hAnsi="Times New Roman" w:cs="Times New Roman"/>
        </w:rPr>
        <w:t>)</w:t>
      </w:r>
      <w:r w:rsidRPr="00781D91">
        <w:rPr>
          <w:rFonts w:ascii="Times New Roman" w:hAnsi="Times New Roman" w:cs="Times New Roman"/>
        </w:rPr>
        <w:t>.</w:t>
      </w:r>
    </w:p>
    <w:p w14:paraId="3E6662ED" w14:textId="5DA3D5A9" w:rsidR="00781D91" w:rsidRPr="00781D91" w:rsidRDefault="00781D91" w:rsidP="00781D91">
      <w:pPr>
        <w:jc w:val="both"/>
        <w:rPr>
          <w:rFonts w:ascii="Times New Roman" w:hAnsi="Times New Roman" w:cs="Times New Roman"/>
        </w:rPr>
      </w:pPr>
      <w:r w:rsidRPr="00781D91">
        <w:rPr>
          <w:rFonts w:ascii="Times New Roman" w:hAnsi="Times New Roman" w:cs="Times New Roman"/>
        </w:rPr>
        <w:t>The present study was therefore undertaken to evaluate the role of exogenous 24-EBL in modulating antioxidant enzymes, ROS accumulation, and grain yield in two contrasting wheat genotypes</w:t>
      </w:r>
      <w:r>
        <w:rPr>
          <w:rFonts w:ascii="Times New Roman" w:hAnsi="Times New Roman" w:cs="Times New Roman"/>
        </w:rPr>
        <w:t xml:space="preserve"> </w:t>
      </w:r>
      <w:r w:rsidRPr="00781D91">
        <w:rPr>
          <w:rFonts w:ascii="Times New Roman" w:hAnsi="Times New Roman" w:cs="Times New Roman"/>
        </w:rPr>
        <w:t>HUW-510 (heat tolerant) and HUW-468 (heat susceptible). By integrating biochemical and agronomic responses, this work aims to provide comprehensive insights into how 24-EBL contributes to thermotolerance and yield sustainability under elevated temperature conditions.</w:t>
      </w:r>
    </w:p>
    <w:p w14:paraId="53F20ACC" w14:textId="4FE3BD67" w:rsidR="00781D91" w:rsidRPr="00781D91" w:rsidRDefault="00781D91" w:rsidP="00781D91">
      <w:pPr>
        <w:jc w:val="both"/>
        <w:rPr>
          <w:rFonts w:ascii="Times New Roman" w:hAnsi="Times New Roman" w:cs="Times New Roman"/>
          <w:b/>
          <w:bCs/>
        </w:rPr>
      </w:pPr>
      <w:r w:rsidRPr="00781D91">
        <w:rPr>
          <w:rFonts w:ascii="Times New Roman" w:hAnsi="Times New Roman" w:cs="Times New Roman"/>
          <w:b/>
          <w:bCs/>
        </w:rPr>
        <w:t>2. Materials and Methods</w:t>
      </w:r>
    </w:p>
    <w:p w14:paraId="076521BB" w14:textId="77777777" w:rsidR="00781D91" w:rsidRDefault="00781D91" w:rsidP="00781D91">
      <w:pPr>
        <w:jc w:val="both"/>
        <w:rPr>
          <w:rFonts w:ascii="Times New Roman" w:hAnsi="Times New Roman" w:cs="Times New Roman"/>
          <w:b/>
          <w:bCs/>
        </w:rPr>
      </w:pPr>
      <w:r w:rsidRPr="00781D91">
        <w:rPr>
          <w:rFonts w:ascii="Times New Roman" w:hAnsi="Times New Roman" w:cs="Times New Roman"/>
          <w:b/>
          <w:bCs/>
        </w:rPr>
        <w:t>2.1 Plant Material and Experimental Design</w:t>
      </w:r>
    </w:p>
    <w:p w14:paraId="079509D5" w14:textId="4DCBC458" w:rsidR="00781D91" w:rsidRPr="00781D91" w:rsidRDefault="00781D91" w:rsidP="00781D91">
      <w:pPr>
        <w:jc w:val="both"/>
        <w:rPr>
          <w:rFonts w:ascii="Times New Roman" w:hAnsi="Times New Roman" w:cs="Times New Roman"/>
        </w:rPr>
      </w:pPr>
      <w:r w:rsidRPr="00781D91">
        <w:rPr>
          <w:rFonts w:ascii="Times New Roman" w:hAnsi="Times New Roman" w:cs="Times New Roman"/>
        </w:rPr>
        <w:t>The field experiment was carried out at the Agricultural Research Farm, Banaras Hindu University, Varanasi, India, during the Rabi season. Two wheat genotypes were used: HUW-510 (heat tolerant) and HUW-468 (heat susceptible). The experiment was laid out in a split-plot design with three replications. Normal sowing (non-stress) and late sowing (heat stress) conditions were maintained to differentiate genotypic responses to terminal heat stress.</w:t>
      </w:r>
    </w:p>
    <w:p w14:paraId="3B938CCF" w14:textId="77777777" w:rsidR="00781D91" w:rsidRDefault="00781D91" w:rsidP="00781D91">
      <w:pPr>
        <w:jc w:val="both"/>
        <w:rPr>
          <w:rFonts w:ascii="Times New Roman" w:hAnsi="Times New Roman" w:cs="Times New Roman"/>
          <w:b/>
          <w:bCs/>
        </w:rPr>
      </w:pPr>
      <w:r w:rsidRPr="00781D91">
        <w:rPr>
          <w:rFonts w:ascii="Times New Roman" w:hAnsi="Times New Roman" w:cs="Times New Roman"/>
          <w:b/>
          <w:bCs/>
        </w:rPr>
        <w:t>2.2 Treatments and Application of 24-EBL</w:t>
      </w:r>
    </w:p>
    <w:p w14:paraId="7BA6DC0F" w14:textId="268DC53B" w:rsidR="00781D91" w:rsidRPr="00781D91" w:rsidRDefault="00781D91" w:rsidP="00781D91">
      <w:pPr>
        <w:jc w:val="both"/>
        <w:rPr>
          <w:rFonts w:ascii="Times New Roman" w:hAnsi="Times New Roman" w:cs="Times New Roman"/>
          <w:b/>
          <w:bCs/>
        </w:rPr>
      </w:pPr>
      <w:r w:rsidRPr="00781D91">
        <w:rPr>
          <w:rFonts w:ascii="Times New Roman" w:hAnsi="Times New Roman" w:cs="Times New Roman"/>
        </w:rPr>
        <w:t>The treatments included:</w:t>
      </w:r>
    </w:p>
    <w:p w14:paraId="4B5527AE" w14:textId="77777777" w:rsidR="00781D91" w:rsidRPr="00781D91" w:rsidRDefault="00781D91" w:rsidP="00781D91">
      <w:pPr>
        <w:numPr>
          <w:ilvl w:val="0"/>
          <w:numId w:val="8"/>
        </w:numPr>
        <w:jc w:val="both"/>
        <w:rPr>
          <w:rFonts w:ascii="Times New Roman" w:hAnsi="Times New Roman" w:cs="Times New Roman"/>
        </w:rPr>
      </w:pPr>
      <w:r w:rsidRPr="00781D91">
        <w:rPr>
          <w:rFonts w:ascii="Times New Roman" w:hAnsi="Times New Roman" w:cs="Times New Roman"/>
        </w:rPr>
        <w:t>T1: Control (water spray)</w:t>
      </w:r>
    </w:p>
    <w:p w14:paraId="1CE01E59" w14:textId="77777777" w:rsidR="00781D91" w:rsidRPr="00781D91" w:rsidRDefault="00781D91" w:rsidP="00781D91">
      <w:pPr>
        <w:numPr>
          <w:ilvl w:val="0"/>
          <w:numId w:val="8"/>
        </w:numPr>
        <w:jc w:val="both"/>
        <w:rPr>
          <w:rFonts w:ascii="Times New Roman" w:hAnsi="Times New Roman" w:cs="Times New Roman"/>
        </w:rPr>
      </w:pPr>
      <w:r w:rsidRPr="00781D91">
        <w:rPr>
          <w:rFonts w:ascii="Times New Roman" w:hAnsi="Times New Roman" w:cs="Times New Roman"/>
        </w:rPr>
        <w:t>T2: 0.01 mM 24-EBL</w:t>
      </w:r>
    </w:p>
    <w:p w14:paraId="5CF8F188" w14:textId="77777777" w:rsidR="00781D91" w:rsidRPr="00781D91" w:rsidRDefault="00781D91" w:rsidP="00781D91">
      <w:pPr>
        <w:numPr>
          <w:ilvl w:val="0"/>
          <w:numId w:val="8"/>
        </w:numPr>
        <w:jc w:val="both"/>
        <w:rPr>
          <w:rFonts w:ascii="Times New Roman" w:hAnsi="Times New Roman" w:cs="Times New Roman"/>
        </w:rPr>
      </w:pPr>
      <w:r w:rsidRPr="00781D91">
        <w:rPr>
          <w:rFonts w:ascii="Times New Roman" w:hAnsi="Times New Roman" w:cs="Times New Roman"/>
        </w:rPr>
        <w:t>T3: 0.02 mM 24-EBL</w:t>
      </w:r>
    </w:p>
    <w:p w14:paraId="5556C6E5" w14:textId="77777777" w:rsidR="00781D91" w:rsidRPr="00781D91" w:rsidRDefault="00781D91" w:rsidP="00781D91">
      <w:pPr>
        <w:numPr>
          <w:ilvl w:val="0"/>
          <w:numId w:val="8"/>
        </w:numPr>
        <w:jc w:val="both"/>
        <w:rPr>
          <w:rFonts w:ascii="Times New Roman" w:hAnsi="Times New Roman" w:cs="Times New Roman"/>
        </w:rPr>
      </w:pPr>
      <w:r w:rsidRPr="00781D91">
        <w:rPr>
          <w:rFonts w:ascii="Times New Roman" w:hAnsi="Times New Roman" w:cs="Times New Roman"/>
        </w:rPr>
        <w:t>T4: 0.03 mM 24-EBL</w:t>
      </w:r>
    </w:p>
    <w:p w14:paraId="7D192CE2" w14:textId="33F58D0F" w:rsidR="00781D91" w:rsidRPr="00781D91" w:rsidRDefault="00781D91" w:rsidP="00781D91">
      <w:pPr>
        <w:jc w:val="both"/>
        <w:rPr>
          <w:rFonts w:ascii="Times New Roman" w:hAnsi="Times New Roman" w:cs="Times New Roman"/>
        </w:rPr>
      </w:pPr>
      <w:r w:rsidRPr="00781D91">
        <w:rPr>
          <w:rFonts w:ascii="Times New Roman" w:hAnsi="Times New Roman" w:cs="Times New Roman"/>
        </w:rPr>
        <w:t>Foliar sprays were applied at two growth stages: pre-flowering (</w:t>
      </w:r>
      <w:r w:rsidR="001E3D5B">
        <w:rPr>
          <w:rFonts w:ascii="Times New Roman" w:hAnsi="Times New Roman" w:cs="Times New Roman"/>
        </w:rPr>
        <w:t>4</w:t>
      </w:r>
      <w:r w:rsidRPr="00781D91">
        <w:rPr>
          <w:rFonts w:ascii="Times New Roman" w:hAnsi="Times New Roman" w:cs="Times New Roman"/>
        </w:rPr>
        <w:t>5 DAS) and post-flowering (</w:t>
      </w:r>
      <w:r w:rsidR="001E3D5B">
        <w:rPr>
          <w:rFonts w:ascii="Times New Roman" w:hAnsi="Times New Roman" w:cs="Times New Roman"/>
        </w:rPr>
        <w:t>6</w:t>
      </w:r>
      <w:r w:rsidRPr="00781D91">
        <w:rPr>
          <w:rFonts w:ascii="Times New Roman" w:hAnsi="Times New Roman" w:cs="Times New Roman"/>
        </w:rPr>
        <w:t>5 DAS). Analytical grade 24-EBL (Sigma-Aldrich, USA) was dissolved in ethanol and diluted with distilled water containing 0.1% Tween-20 for uniform foliar coverage.</w:t>
      </w:r>
      <w:r w:rsidR="001E3D5B">
        <w:rPr>
          <w:rFonts w:ascii="Times New Roman" w:hAnsi="Times New Roman" w:cs="Times New Roman"/>
        </w:rPr>
        <w:t xml:space="preserve"> </w:t>
      </w:r>
      <w:r w:rsidR="001E3D5B" w:rsidRPr="00E31A05">
        <w:rPr>
          <w:rFonts w:ascii="Times New Roman" w:hAnsi="Times New Roman" w:cs="Times New Roman"/>
        </w:rPr>
        <w:t xml:space="preserve">Morpho-physiological </w:t>
      </w:r>
      <w:r w:rsidR="001E3D5B">
        <w:rPr>
          <w:rFonts w:ascii="Times New Roman" w:hAnsi="Times New Roman" w:cs="Times New Roman"/>
        </w:rPr>
        <w:t xml:space="preserve">&amp; biochemical </w:t>
      </w:r>
      <w:r w:rsidR="001E3D5B" w:rsidRPr="00E31A05">
        <w:rPr>
          <w:rFonts w:ascii="Times New Roman" w:hAnsi="Times New Roman" w:cs="Times New Roman"/>
        </w:rPr>
        <w:t>parameters were assessed at two critical growth stages, i.e., 65 and 85 days after sowing (DAS).</w:t>
      </w:r>
    </w:p>
    <w:p w14:paraId="73C9F7DD" w14:textId="77777777" w:rsidR="00C50FE4" w:rsidRDefault="00C50FE4" w:rsidP="00C50FE4">
      <w:pPr>
        <w:jc w:val="both"/>
        <w:rPr>
          <w:rFonts w:ascii="Times New Roman" w:hAnsi="Times New Roman" w:cs="Times New Roman"/>
          <w:b/>
          <w:bCs/>
        </w:rPr>
      </w:pPr>
      <w:r w:rsidRPr="00C50FE4">
        <w:rPr>
          <w:rFonts w:ascii="Times New Roman" w:hAnsi="Times New Roman" w:cs="Times New Roman"/>
          <w:b/>
          <w:bCs/>
        </w:rPr>
        <w:t>2.3 Antioxidant Enzyme Assays</w:t>
      </w:r>
    </w:p>
    <w:p w14:paraId="02847EB9" w14:textId="0D3A47FD" w:rsidR="00C50FE4" w:rsidRPr="00CA30B4" w:rsidRDefault="00C50FE4" w:rsidP="00CA30B4">
      <w:pPr>
        <w:pStyle w:val="ListParagraph"/>
        <w:numPr>
          <w:ilvl w:val="0"/>
          <w:numId w:val="12"/>
        </w:numPr>
        <w:jc w:val="both"/>
        <w:rPr>
          <w:rFonts w:ascii="Times New Roman" w:hAnsi="Times New Roman" w:cs="Times New Roman"/>
        </w:rPr>
      </w:pPr>
      <w:r w:rsidRPr="005F2A14">
        <w:rPr>
          <w:rFonts w:ascii="Times New Roman" w:hAnsi="Times New Roman" w:cs="Times New Roman"/>
          <w:b/>
          <w:bCs/>
        </w:rPr>
        <w:t>Superoxide Dismutase (SOD; EC 1.15.1.1):</w:t>
      </w:r>
      <w:r w:rsidRPr="005F2A14">
        <w:rPr>
          <w:rFonts w:ascii="Times New Roman" w:hAnsi="Times New Roman" w:cs="Times New Roman"/>
        </w:rPr>
        <w:t xml:space="preserve"> Activity was measured by inhibition of nitro blue tetrazolium (NBT) photoreduction following the method of</w:t>
      </w:r>
      <w:r w:rsidR="00CA30B4">
        <w:rPr>
          <w:rFonts w:ascii="Times New Roman" w:hAnsi="Times New Roman" w:cs="Times New Roman"/>
        </w:rPr>
        <w:t xml:space="preserve"> </w:t>
      </w:r>
      <w:r w:rsidR="00CA30B4" w:rsidRPr="00CA30B4">
        <w:rPr>
          <w:rFonts w:ascii="Times New Roman" w:hAnsi="Times New Roman" w:cs="Times New Roman"/>
        </w:rPr>
        <w:t xml:space="preserve">Dhindsa and </w:t>
      </w:r>
      <w:proofErr w:type="spellStart"/>
      <w:r w:rsidR="00CA30B4" w:rsidRPr="00CA30B4">
        <w:rPr>
          <w:rFonts w:ascii="Times New Roman" w:hAnsi="Times New Roman" w:cs="Times New Roman"/>
        </w:rPr>
        <w:t>Matowe</w:t>
      </w:r>
      <w:proofErr w:type="spellEnd"/>
      <w:r w:rsidR="00CA30B4" w:rsidRPr="00CA30B4">
        <w:rPr>
          <w:rFonts w:ascii="Times New Roman" w:hAnsi="Times New Roman" w:cs="Times New Roman"/>
        </w:rPr>
        <w:t xml:space="preserve"> (1981)</w:t>
      </w:r>
      <w:r w:rsidR="005F2A14" w:rsidRPr="00CA30B4">
        <w:rPr>
          <w:rFonts w:ascii="Times New Roman" w:hAnsi="Times New Roman" w:cs="Times New Roman"/>
        </w:rPr>
        <w:t>.</w:t>
      </w:r>
      <w:r w:rsidR="00CA30B4">
        <w:rPr>
          <w:rFonts w:ascii="Times New Roman" w:hAnsi="Times New Roman" w:cs="Times New Roman"/>
        </w:rPr>
        <w:t xml:space="preserve"> </w:t>
      </w:r>
      <w:r w:rsidRPr="00CA30B4">
        <w:rPr>
          <w:rFonts w:ascii="Times New Roman" w:hAnsi="Times New Roman" w:cs="Times New Roman"/>
        </w:rPr>
        <w:t>One unit of SOD activity was defined as the amount of enzyme required to cause 50% inhibition of NBT reduction.</w:t>
      </w:r>
    </w:p>
    <w:p w14:paraId="519AE80A" w14:textId="1B5E3645" w:rsidR="00C50FE4" w:rsidRPr="00186F64" w:rsidRDefault="00C50FE4" w:rsidP="00186F64">
      <w:pPr>
        <w:pStyle w:val="ListParagraph"/>
        <w:numPr>
          <w:ilvl w:val="0"/>
          <w:numId w:val="12"/>
        </w:numPr>
        <w:jc w:val="both"/>
        <w:rPr>
          <w:rFonts w:ascii="Times New Roman" w:hAnsi="Times New Roman" w:cs="Times New Roman"/>
        </w:rPr>
      </w:pPr>
      <w:r w:rsidRPr="005F2A14">
        <w:rPr>
          <w:rFonts w:ascii="Times New Roman" w:hAnsi="Times New Roman" w:cs="Times New Roman"/>
          <w:b/>
          <w:bCs/>
        </w:rPr>
        <w:lastRenderedPageBreak/>
        <w:t>Catalase (CAT; EC 1.11.1.6):</w:t>
      </w:r>
      <w:r w:rsidRPr="005F2A14">
        <w:rPr>
          <w:rFonts w:ascii="Times New Roman" w:hAnsi="Times New Roman" w:cs="Times New Roman"/>
        </w:rPr>
        <w:t xml:space="preserve"> Activity was assayed by monitoring H₂O₂ decomposition at 240 nm, expressed as Units mg⁻¹ protein min⁻¹, according to</w:t>
      </w:r>
      <w:r w:rsidR="00186F64">
        <w:rPr>
          <w:rFonts w:ascii="Times New Roman" w:hAnsi="Times New Roman" w:cs="Times New Roman"/>
        </w:rPr>
        <w:t xml:space="preserve"> </w:t>
      </w:r>
      <w:r w:rsidR="00186F64" w:rsidRPr="00186F64">
        <w:rPr>
          <w:rFonts w:ascii="Times New Roman" w:hAnsi="Times New Roman" w:cs="Times New Roman"/>
        </w:rPr>
        <w:t>Janda et al. (1999)</w:t>
      </w:r>
      <w:r w:rsidRPr="00186F64">
        <w:rPr>
          <w:rFonts w:ascii="Times New Roman" w:hAnsi="Times New Roman" w:cs="Times New Roman"/>
        </w:rPr>
        <w:t>.</w:t>
      </w:r>
    </w:p>
    <w:p w14:paraId="4712ABF4" w14:textId="01509389" w:rsidR="00C50FE4" w:rsidRPr="00CA30B4" w:rsidRDefault="00C50FE4" w:rsidP="00CA30B4">
      <w:pPr>
        <w:pStyle w:val="ListParagraph"/>
        <w:numPr>
          <w:ilvl w:val="0"/>
          <w:numId w:val="12"/>
        </w:numPr>
        <w:jc w:val="both"/>
        <w:rPr>
          <w:rFonts w:ascii="Times New Roman" w:hAnsi="Times New Roman" w:cs="Times New Roman"/>
        </w:rPr>
      </w:pPr>
      <w:r w:rsidRPr="005F2A14">
        <w:rPr>
          <w:rFonts w:ascii="Times New Roman" w:hAnsi="Times New Roman" w:cs="Times New Roman"/>
          <w:b/>
          <w:bCs/>
        </w:rPr>
        <w:t>Ascorbate Peroxidase (APX; EC 1.11.1.11):</w:t>
      </w:r>
      <w:r w:rsidRPr="005F2A14">
        <w:rPr>
          <w:rFonts w:ascii="Times New Roman" w:hAnsi="Times New Roman" w:cs="Times New Roman"/>
        </w:rPr>
        <w:t xml:space="preserve"> Activity was estimated by decline in absorbance at 290 nm due to ascorbate oxidation using an extinction coefficient of 2.8 mM⁻¹ cm⁻¹</w:t>
      </w:r>
      <w:r w:rsidR="00CA30B4" w:rsidRPr="00CA30B4">
        <w:rPr>
          <w:rFonts w:ascii="Times New Roman" w:eastAsia="Times New Roman" w:hAnsi="Times New Roman" w:cs="Times New Roman"/>
          <w:kern w:val="0"/>
          <w14:ligatures w14:val="none"/>
        </w:rPr>
        <w:t xml:space="preserve"> </w:t>
      </w:r>
      <w:r w:rsidR="00CA30B4" w:rsidRPr="00CA30B4">
        <w:rPr>
          <w:rFonts w:ascii="Times New Roman" w:hAnsi="Times New Roman" w:cs="Times New Roman"/>
        </w:rPr>
        <w:t>(Nakano and Asada</w:t>
      </w:r>
      <w:r w:rsidR="00CA30B4">
        <w:rPr>
          <w:rFonts w:ascii="Times New Roman" w:hAnsi="Times New Roman" w:cs="Times New Roman"/>
        </w:rPr>
        <w:t>,</w:t>
      </w:r>
      <w:r w:rsidR="00CA30B4" w:rsidRPr="00CA30B4">
        <w:rPr>
          <w:rFonts w:ascii="Times New Roman" w:hAnsi="Times New Roman" w:cs="Times New Roman"/>
        </w:rPr>
        <w:t xml:space="preserve"> 1981)</w:t>
      </w:r>
      <w:r w:rsidRPr="00CA30B4">
        <w:rPr>
          <w:rFonts w:ascii="Times New Roman" w:hAnsi="Times New Roman" w:cs="Times New Roman"/>
        </w:rPr>
        <w:t>.</w:t>
      </w:r>
    </w:p>
    <w:p w14:paraId="02075186" w14:textId="77777777" w:rsidR="00C50FE4" w:rsidRDefault="00C50FE4" w:rsidP="00781D91">
      <w:pPr>
        <w:jc w:val="both"/>
        <w:rPr>
          <w:rFonts w:ascii="Times New Roman" w:hAnsi="Times New Roman" w:cs="Times New Roman"/>
          <w:b/>
          <w:bCs/>
        </w:rPr>
      </w:pPr>
      <w:r w:rsidRPr="00C50FE4">
        <w:rPr>
          <w:rFonts w:ascii="Times New Roman" w:hAnsi="Times New Roman" w:cs="Times New Roman"/>
          <w:b/>
          <w:bCs/>
        </w:rPr>
        <w:t>2.4 Measurement of ROS Content</w:t>
      </w:r>
    </w:p>
    <w:p w14:paraId="0594B46C" w14:textId="59AF5872" w:rsidR="00C50FE4" w:rsidRPr="00C50FE4" w:rsidRDefault="00C50FE4" w:rsidP="00781D91">
      <w:pPr>
        <w:jc w:val="both"/>
        <w:rPr>
          <w:rFonts w:ascii="Times New Roman" w:hAnsi="Times New Roman" w:cs="Times New Roman"/>
        </w:rPr>
      </w:pPr>
      <w:r w:rsidRPr="00C50FE4">
        <w:rPr>
          <w:rFonts w:ascii="Times New Roman" w:hAnsi="Times New Roman" w:cs="Times New Roman"/>
        </w:rPr>
        <w:t>ROS content was determined by the XTT reduction assay as per</w:t>
      </w:r>
      <w:r w:rsidR="00362BCE" w:rsidRPr="00362BCE">
        <w:rPr>
          <w:rFonts w:ascii="Times New Roman" w:eastAsia="Times New Roman" w:hAnsi="Times New Roman" w:cs="Times New Roman"/>
          <w:kern w:val="0"/>
          <w14:ligatures w14:val="none"/>
        </w:rPr>
        <w:t xml:space="preserve"> </w:t>
      </w:r>
      <w:r w:rsidR="00362BCE" w:rsidRPr="00362BCE">
        <w:rPr>
          <w:rFonts w:ascii="Times New Roman" w:hAnsi="Times New Roman" w:cs="Times New Roman"/>
        </w:rPr>
        <w:t xml:space="preserve">Able </w:t>
      </w:r>
      <w:r w:rsidR="00362BCE" w:rsidRPr="00362BCE">
        <w:rPr>
          <w:rFonts w:ascii="Times New Roman" w:hAnsi="Times New Roman" w:cs="Times New Roman"/>
          <w:i/>
          <w:iCs/>
        </w:rPr>
        <w:t>et al</w:t>
      </w:r>
      <w:r w:rsidR="00362BCE" w:rsidRPr="00362BCE">
        <w:rPr>
          <w:rFonts w:ascii="Times New Roman" w:hAnsi="Times New Roman" w:cs="Times New Roman"/>
        </w:rPr>
        <w:t>. (1998)</w:t>
      </w:r>
      <w:r w:rsidR="00362BCE">
        <w:rPr>
          <w:rFonts w:ascii="Times New Roman" w:hAnsi="Times New Roman" w:cs="Times New Roman"/>
        </w:rPr>
        <w:t>,</w:t>
      </w:r>
      <w:r w:rsidRPr="00C50FE4">
        <w:rPr>
          <w:rFonts w:ascii="Times New Roman" w:hAnsi="Times New Roman" w:cs="Times New Roman"/>
        </w:rPr>
        <w:t xml:space="preserve"> with modifications. Absorbance was recorded at 470 nm and corrected for background chlorophyll absorbance. ROS concentration was calculated using the extinction coefficient of 2.16 × 10⁴ M⁻¹ cm⁻¹. This method has been widely used to quantify ROS generation in plant tissues under stress</w:t>
      </w:r>
      <w:r w:rsidR="00CA30B4" w:rsidRPr="00CA30B4">
        <w:rPr>
          <w:rFonts w:ascii="Times New Roman" w:eastAsia="Times New Roman" w:hAnsi="Times New Roman" w:cs="Times New Roman"/>
          <w:kern w:val="0"/>
          <w14:ligatures w14:val="none"/>
        </w:rPr>
        <w:t xml:space="preserve"> </w:t>
      </w:r>
      <w:r w:rsidR="00CA30B4" w:rsidRPr="00CA30B4">
        <w:rPr>
          <w:rFonts w:ascii="Times New Roman" w:hAnsi="Times New Roman" w:cs="Times New Roman"/>
        </w:rPr>
        <w:t>(Wang &amp; Joseph, 1999)</w:t>
      </w:r>
      <w:r w:rsidRPr="00C50FE4">
        <w:rPr>
          <w:rFonts w:ascii="Times New Roman" w:hAnsi="Times New Roman" w:cs="Times New Roman"/>
        </w:rPr>
        <w:t>.</w:t>
      </w:r>
    </w:p>
    <w:p w14:paraId="4D5EBE00" w14:textId="3E595091" w:rsidR="00781D91" w:rsidRDefault="00781D91" w:rsidP="00781D91">
      <w:pPr>
        <w:jc w:val="both"/>
        <w:rPr>
          <w:rFonts w:ascii="Times New Roman" w:hAnsi="Times New Roman" w:cs="Times New Roman"/>
          <w:b/>
          <w:bCs/>
        </w:rPr>
      </w:pPr>
      <w:r w:rsidRPr="00781D91">
        <w:rPr>
          <w:rFonts w:ascii="Times New Roman" w:hAnsi="Times New Roman" w:cs="Times New Roman"/>
          <w:b/>
          <w:bCs/>
        </w:rPr>
        <w:t>2.</w:t>
      </w:r>
      <w:r w:rsidR="00C47F64">
        <w:rPr>
          <w:rFonts w:ascii="Times New Roman" w:hAnsi="Times New Roman" w:cs="Times New Roman"/>
          <w:b/>
          <w:bCs/>
        </w:rPr>
        <w:t>5</w:t>
      </w:r>
      <w:r w:rsidRPr="00781D91">
        <w:rPr>
          <w:rFonts w:ascii="Times New Roman" w:hAnsi="Times New Roman" w:cs="Times New Roman"/>
          <w:b/>
          <w:bCs/>
        </w:rPr>
        <w:t xml:space="preserve"> Meteorological Observations</w:t>
      </w:r>
    </w:p>
    <w:p w14:paraId="2358F698" w14:textId="46ABD99F" w:rsidR="00781D91" w:rsidRPr="00781D91" w:rsidRDefault="00781D91" w:rsidP="00781D91">
      <w:pPr>
        <w:jc w:val="both"/>
        <w:rPr>
          <w:rFonts w:ascii="Times New Roman" w:hAnsi="Times New Roman" w:cs="Times New Roman"/>
        </w:rPr>
      </w:pPr>
      <w:r w:rsidRPr="00781D91">
        <w:rPr>
          <w:rFonts w:ascii="Times New Roman" w:hAnsi="Times New Roman" w:cs="Times New Roman"/>
        </w:rPr>
        <w:t>Weather data (temperature, relative humidity, and sunshine hours) were recorded from the agrometeorological observatory at BHU. Terminal heat stress was confirmed when maximum temperature exceeded 32–35 °C during anthesis and grain filling.</w:t>
      </w:r>
    </w:p>
    <w:p w14:paraId="2A9DB2C2" w14:textId="2DC3E306" w:rsidR="00781D91" w:rsidRDefault="00781D91" w:rsidP="00781D91">
      <w:pPr>
        <w:jc w:val="both"/>
        <w:rPr>
          <w:rFonts w:ascii="Times New Roman" w:hAnsi="Times New Roman" w:cs="Times New Roman"/>
          <w:b/>
          <w:bCs/>
        </w:rPr>
      </w:pPr>
      <w:r w:rsidRPr="00781D91">
        <w:rPr>
          <w:rFonts w:ascii="Times New Roman" w:hAnsi="Times New Roman" w:cs="Times New Roman"/>
          <w:b/>
          <w:bCs/>
        </w:rPr>
        <w:t>2.</w:t>
      </w:r>
      <w:r w:rsidR="00C47F64">
        <w:rPr>
          <w:rFonts w:ascii="Times New Roman" w:hAnsi="Times New Roman" w:cs="Times New Roman"/>
          <w:b/>
          <w:bCs/>
        </w:rPr>
        <w:t>6</w:t>
      </w:r>
      <w:r w:rsidRPr="00781D91">
        <w:rPr>
          <w:rFonts w:ascii="Times New Roman" w:hAnsi="Times New Roman" w:cs="Times New Roman"/>
          <w:b/>
          <w:bCs/>
        </w:rPr>
        <w:t xml:space="preserve"> Statistical Analysis</w:t>
      </w:r>
    </w:p>
    <w:p w14:paraId="49EDF4FE" w14:textId="61EFBA99" w:rsidR="00781D91" w:rsidRDefault="00781D91" w:rsidP="006F29A5">
      <w:pPr>
        <w:jc w:val="both"/>
        <w:rPr>
          <w:rFonts w:ascii="Times New Roman" w:hAnsi="Times New Roman" w:cs="Times New Roman"/>
        </w:rPr>
      </w:pPr>
      <w:r w:rsidRPr="00781D91">
        <w:rPr>
          <w:rFonts w:ascii="Times New Roman" w:hAnsi="Times New Roman" w:cs="Times New Roman"/>
        </w:rPr>
        <w:t>Data were subjected to analysis of variance (ANOVA) using SPSS v.25 software. Treatment means were compared using LSD at p ≤ 0.05. Correlation analysis was performed to assess relationships among ROS, antioxidant activities, and grain yield.</w:t>
      </w:r>
    </w:p>
    <w:p w14:paraId="30F89464" w14:textId="77777777" w:rsidR="000C6EB1" w:rsidRDefault="000C6EB1" w:rsidP="001311A7">
      <w:pPr>
        <w:jc w:val="both"/>
        <w:rPr>
          <w:rFonts w:ascii="Times New Roman" w:hAnsi="Times New Roman" w:cs="Times New Roman"/>
          <w:b/>
          <w:bCs/>
        </w:rPr>
        <w:sectPr w:rsidR="000C6E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pPr w:leftFromText="180" w:rightFromText="180" w:vertAnchor="page" w:horzAnchor="margin" w:tblpY="2485"/>
        <w:tblW w:w="13239" w:type="dxa"/>
        <w:tblLook w:val="04A0" w:firstRow="1" w:lastRow="0" w:firstColumn="1" w:lastColumn="0" w:noHBand="0" w:noVBand="1"/>
      </w:tblPr>
      <w:tblGrid>
        <w:gridCol w:w="2506"/>
        <w:gridCol w:w="937"/>
        <w:gridCol w:w="896"/>
        <w:gridCol w:w="846"/>
        <w:gridCol w:w="937"/>
        <w:gridCol w:w="794"/>
        <w:gridCol w:w="848"/>
        <w:gridCol w:w="937"/>
        <w:gridCol w:w="1008"/>
        <w:gridCol w:w="844"/>
        <w:gridCol w:w="9"/>
        <w:gridCol w:w="928"/>
        <w:gridCol w:w="885"/>
        <w:gridCol w:w="844"/>
        <w:gridCol w:w="20"/>
      </w:tblGrid>
      <w:tr w:rsidR="00FC50EC" w:rsidRPr="00E5557D" w14:paraId="4E6A5C5C" w14:textId="77777777" w:rsidTr="00FC50EC">
        <w:trPr>
          <w:trHeight w:val="257"/>
        </w:trPr>
        <w:tc>
          <w:tcPr>
            <w:tcW w:w="2506" w:type="dxa"/>
            <w:vMerge w:val="restart"/>
            <w:tcBorders>
              <w:top w:val="single" w:sz="4" w:space="0" w:color="auto"/>
              <w:left w:val="nil"/>
              <w:bottom w:val="single" w:sz="4" w:space="0" w:color="000000"/>
              <w:right w:val="nil"/>
            </w:tcBorders>
            <w:noWrap/>
            <w:vAlign w:val="center"/>
            <w:hideMark/>
          </w:tcPr>
          <w:p w14:paraId="6C37723F"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lastRenderedPageBreak/>
              <w:t>TREATMENTS</w:t>
            </w:r>
          </w:p>
        </w:tc>
        <w:tc>
          <w:tcPr>
            <w:tcW w:w="2679" w:type="dxa"/>
            <w:gridSpan w:val="3"/>
            <w:tcBorders>
              <w:top w:val="single" w:sz="4" w:space="0" w:color="auto"/>
              <w:left w:val="nil"/>
              <w:bottom w:val="single" w:sz="4" w:space="0" w:color="auto"/>
              <w:right w:val="nil"/>
            </w:tcBorders>
            <w:noWrap/>
            <w:vAlign w:val="bottom"/>
            <w:hideMark/>
          </w:tcPr>
          <w:p w14:paraId="2626C92F" w14:textId="5AA3BBA0"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ROS</w:t>
            </w:r>
            <w:r w:rsidR="002E7198">
              <w:rPr>
                <w:rFonts w:ascii="Times New Roman" w:eastAsia="Times New Roman" w:hAnsi="Times New Roman" w:cs="Times New Roman"/>
                <w:b/>
                <w:bCs/>
                <w:color w:val="000000"/>
                <w:kern w:val="0"/>
                <w:sz w:val="20"/>
                <w:szCs w:val="20"/>
                <w14:ligatures w14:val="none"/>
              </w:rPr>
              <w:t xml:space="preserve"> </w:t>
            </w:r>
            <w:r w:rsidR="002E7198" w:rsidRPr="002E7198">
              <w:rPr>
                <w:rFonts w:ascii="Times New Roman" w:eastAsia="Times New Roman" w:hAnsi="Times New Roman" w:cs="Times New Roman"/>
                <w:b/>
                <w:bCs/>
                <w:color w:val="000000"/>
                <w:kern w:val="0"/>
                <w:sz w:val="16"/>
                <w:szCs w:val="16"/>
                <w14:ligatures w14:val="none"/>
              </w:rPr>
              <w:t>(µ mol g</w:t>
            </w:r>
            <w:r w:rsidR="002E7198" w:rsidRPr="002E7198">
              <w:rPr>
                <w:rFonts w:ascii="Times New Roman" w:eastAsia="Times New Roman" w:hAnsi="Times New Roman" w:cs="Times New Roman"/>
                <w:b/>
                <w:bCs/>
                <w:color w:val="000000"/>
                <w:kern w:val="0"/>
                <w:sz w:val="16"/>
                <w:szCs w:val="16"/>
                <w:vertAlign w:val="superscript"/>
                <w14:ligatures w14:val="none"/>
              </w:rPr>
              <w:t>-1</w:t>
            </w:r>
            <w:r w:rsidR="002E7198" w:rsidRPr="002E7198">
              <w:rPr>
                <w:rFonts w:ascii="Times New Roman" w:eastAsia="Times New Roman" w:hAnsi="Times New Roman" w:cs="Times New Roman"/>
                <w:b/>
                <w:bCs/>
                <w:color w:val="000000"/>
                <w:kern w:val="0"/>
                <w:sz w:val="16"/>
                <w:szCs w:val="16"/>
                <w14:ligatures w14:val="none"/>
              </w:rPr>
              <w:t xml:space="preserve"> dry weight)</w:t>
            </w:r>
          </w:p>
        </w:tc>
        <w:tc>
          <w:tcPr>
            <w:tcW w:w="2579" w:type="dxa"/>
            <w:gridSpan w:val="3"/>
            <w:tcBorders>
              <w:top w:val="single" w:sz="4" w:space="0" w:color="auto"/>
              <w:left w:val="nil"/>
              <w:bottom w:val="single" w:sz="4" w:space="0" w:color="auto"/>
              <w:right w:val="nil"/>
            </w:tcBorders>
            <w:noWrap/>
            <w:vAlign w:val="bottom"/>
            <w:hideMark/>
          </w:tcPr>
          <w:p w14:paraId="3900D1F0" w14:textId="383F67D1"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SOD</w:t>
            </w:r>
            <w:r w:rsidR="00DE1081">
              <w:rPr>
                <w:rFonts w:ascii="Times New Roman" w:eastAsia="Times New Roman" w:hAnsi="Times New Roman" w:cs="Times New Roman"/>
                <w:b/>
                <w:bCs/>
                <w:color w:val="000000"/>
                <w:kern w:val="0"/>
                <w:sz w:val="20"/>
                <w:szCs w:val="20"/>
                <w14:ligatures w14:val="none"/>
              </w:rPr>
              <w:t xml:space="preserve"> </w:t>
            </w:r>
            <w:r w:rsidR="00DE1081" w:rsidRPr="00DE1081">
              <w:rPr>
                <w:rFonts w:ascii="Times New Roman" w:eastAsia="Times New Roman" w:hAnsi="Times New Roman" w:cs="Times New Roman"/>
                <w:b/>
                <w:bCs/>
                <w:color w:val="000000"/>
                <w:kern w:val="0"/>
                <w:sz w:val="16"/>
                <w:szCs w:val="16"/>
                <w14:ligatures w14:val="none"/>
              </w:rPr>
              <w:t>(</w:t>
            </w:r>
            <w:r w:rsidR="00DE1081" w:rsidRPr="00DE1081">
              <w:rPr>
                <w:rFonts w:ascii="Times New Roman" w:hAnsi="Times New Roman" w:cs="Times New Roman"/>
                <w:b/>
                <w:bCs/>
                <w:sz w:val="16"/>
                <w:szCs w:val="16"/>
              </w:rPr>
              <w:t>Units</w:t>
            </w:r>
            <w:r w:rsidR="00DE1081" w:rsidRPr="00DE1081">
              <w:rPr>
                <w:rFonts w:ascii="Times New Roman" w:eastAsia="Times New Roman" w:hAnsi="Times New Roman" w:cs="Times New Roman"/>
                <w:b/>
                <w:bCs/>
                <w:color w:val="000000"/>
                <w:kern w:val="0"/>
                <w:sz w:val="16"/>
                <w:szCs w:val="16"/>
                <w14:ligatures w14:val="none"/>
              </w:rPr>
              <w:t xml:space="preserve"> mg⁻¹ protein min⁻¹)</w:t>
            </w:r>
          </w:p>
        </w:tc>
        <w:tc>
          <w:tcPr>
            <w:tcW w:w="2798" w:type="dxa"/>
            <w:gridSpan w:val="4"/>
            <w:tcBorders>
              <w:top w:val="single" w:sz="4" w:space="0" w:color="auto"/>
              <w:left w:val="nil"/>
              <w:bottom w:val="single" w:sz="4" w:space="0" w:color="auto"/>
              <w:right w:val="nil"/>
            </w:tcBorders>
            <w:noWrap/>
            <w:vAlign w:val="bottom"/>
            <w:hideMark/>
          </w:tcPr>
          <w:p w14:paraId="6F82B110" w14:textId="28C35E2D"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APX</w:t>
            </w:r>
            <w:r w:rsidR="00DE1081">
              <w:rPr>
                <w:rFonts w:ascii="Times New Roman" w:eastAsia="Times New Roman" w:hAnsi="Times New Roman" w:cs="Times New Roman"/>
                <w:b/>
                <w:bCs/>
                <w:color w:val="000000"/>
                <w:kern w:val="0"/>
                <w:sz w:val="20"/>
                <w:szCs w:val="20"/>
                <w14:ligatures w14:val="none"/>
              </w:rPr>
              <w:t xml:space="preserve"> </w:t>
            </w:r>
            <w:r w:rsidR="00DE1081" w:rsidRPr="00DE1081">
              <w:rPr>
                <w:rFonts w:ascii="Times New Roman" w:eastAsia="Times New Roman" w:hAnsi="Times New Roman" w:cs="Times New Roman"/>
                <w:b/>
                <w:bCs/>
                <w:color w:val="000000"/>
                <w:kern w:val="0"/>
                <w:sz w:val="16"/>
                <w:szCs w:val="16"/>
                <w14:ligatures w14:val="none"/>
              </w:rPr>
              <w:t>(</w:t>
            </w:r>
            <w:r w:rsidR="00DE1081" w:rsidRPr="00DE1081">
              <w:rPr>
                <w:rFonts w:ascii="Times New Roman" w:hAnsi="Times New Roman" w:cs="Times New Roman"/>
                <w:b/>
                <w:bCs/>
                <w:sz w:val="16"/>
                <w:szCs w:val="16"/>
              </w:rPr>
              <w:t>Units</w:t>
            </w:r>
            <w:r w:rsidR="00DE1081" w:rsidRPr="00DE1081">
              <w:rPr>
                <w:rFonts w:ascii="Times New Roman" w:eastAsia="Times New Roman" w:hAnsi="Times New Roman" w:cs="Times New Roman"/>
                <w:b/>
                <w:bCs/>
                <w:color w:val="000000"/>
                <w:kern w:val="0"/>
                <w:sz w:val="16"/>
                <w:szCs w:val="16"/>
                <w14:ligatures w14:val="none"/>
              </w:rPr>
              <w:t xml:space="preserve"> mg⁻¹ protein min⁻¹)</w:t>
            </w:r>
          </w:p>
        </w:tc>
        <w:tc>
          <w:tcPr>
            <w:tcW w:w="2677" w:type="dxa"/>
            <w:gridSpan w:val="4"/>
            <w:tcBorders>
              <w:top w:val="single" w:sz="4" w:space="0" w:color="auto"/>
              <w:left w:val="nil"/>
              <w:bottom w:val="single" w:sz="4" w:space="0" w:color="auto"/>
              <w:right w:val="nil"/>
            </w:tcBorders>
            <w:noWrap/>
            <w:vAlign w:val="bottom"/>
            <w:hideMark/>
          </w:tcPr>
          <w:p w14:paraId="03CF9A98" w14:textId="4E00A8BB"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CAT</w:t>
            </w:r>
            <w:r w:rsidR="00DE1081">
              <w:rPr>
                <w:rFonts w:ascii="Times New Roman" w:eastAsia="Times New Roman" w:hAnsi="Times New Roman" w:cs="Times New Roman"/>
                <w:b/>
                <w:bCs/>
                <w:color w:val="000000"/>
                <w:kern w:val="0"/>
                <w:sz w:val="20"/>
                <w:szCs w:val="20"/>
                <w14:ligatures w14:val="none"/>
              </w:rPr>
              <w:t xml:space="preserve"> </w:t>
            </w:r>
            <w:r w:rsidR="00DE1081" w:rsidRPr="00DE1081">
              <w:rPr>
                <w:rFonts w:ascii="Times New Roman" w:eastAsia="Times New Roman" w:hAnsi="Times New Roman" w:cs="Times New Roman"/>
                <w:b/>
                <w:bCs/>
                <w:color w:val="000000"/>
                <w:kern w:val="0"/>
                <w:sz w:val="16"/>
                <w:szCs w:val="16"/>
                <w14:ligatures w14:val="none"/>
              </w:rPr>
              <w:t>(</w:t>
            </w:r>
            <w:r w:rsidR="00DE1081" w:rsidRPr="00DE1081">
              <w:rPr>
                <w:rFonts w:ascii="Times New Roman" w:hAnsi="Times New Roman" w:cs="Times New Roman"/>
                <w:b/>
                <w:bCs/>
                <w:sz w:val="16"/>
                <w:szCs w:val="16"/>
              </w:rPr>
              <w:t>Units</w:t>
            </w:r>
            <w:r w:rsidR="00DE1081" w:rsidRPr="00DE1081">
              <w:rPr>
                <w:rFonts w:ascii="Times New Roman" w:eastAsia="Times New Roman" w:hAnsi="Times New Roman" w:cs="Times New Roman"/>
                <w:b/>
                <w:bCs/>
                <w:color w:val="000000"/>
                <w:kern w:val="0"/>
                <w:sz w:val="16"/>
                <w:szCs w:val="16"/>
                <w14:ligatures w14:val="none"/>
              </w:rPr>
              <w:t xml:space="preserve"> mg⁻¹ protein min⁻¹)</w:t>
            </w:r>
          </w:p>
        </w:tc>
      </w:tr>
      <w:tr w:rsidR="00FC50EC" w:rsidRPr="00E5557D" w14:paraId="38CB223E" w14:textId="77777777" w:rsidTr="00FC50EC">
        <w:trPr>
          <w:gridAfter w:val="1"/>
          <w:wAfter w:w="23" w:type="dxa"/>
          <w:trHeight w:val="257"/>
        </w:trPr>
        <w:tc>
          <w:tcPr>
            <w:tcW w:w="2506" w:type="dxa"/>
            <w:vMerge/>
            <w:tcBorders>
              <w:top w:val="single" w:sz="4" w:space="0" w:color="auto"/>
              <w:left w:val="nil"/>
              <w:bottom w:val="single" w:sz="4" w:space="0" w:color="000000"/>
              <w:right w:val="nil"/>
            </w:tcBorders>
            <w:vAlign w:val="center"/>
            <w:hideMark/>
          </w:tcPr>
          <w:p w14:paraId="61661687" w14:textId="77777777" w:rsidR="00FC50EC" w:rsidRPr="005D1A50" w:rsidRDefault="00FC50EC" w:rsidP="00FC50EC">
            <w:pPr>
              <w:spacing w:after="0" w:line="240" w:lineRule="auto"/>
              <w:rPr>
                <w:rFonts w:ascii="Times New Roman" w:eastAsia="Times New Roman" w:hAnsi="Times New Roman" w:cs="Times New Roman"/>
                <w:b/>
                <w:bCs/>
                <w:color w:val="000000"/>
                <w:kern w:val="0"/>
                <w:sz w:val="20"/>
                <w:szCs w:val="20"/>
                <w14:ligatures w14:val="none"/>
              </w:rPr>
            </w:pPr>
          </w:p>
        </w:tc>
        <w:tc>
          <w:tcPr>
            <w:tcW w:w="937" w:type="dxa"/>
            <w:tcBorders>
              <w:top w:val="nil"/>
              <w:left w:val="nil"/>
              <w:bottom w:val="single" w:sz="4" w:space="0" w:color="auto"/>
              <w:right w:val="nil"/>
            </w:tcBorders>
            <w:noWrap/>
            <w:vAlign w:val="bottom"/>
            <w:hideMark/>
          </w:tcPr>
          <w:p w14:paraId="247B227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EARLY</w:t>
            </w:r>
          </w:p>
        </w:tc>
        <w:tc>
          <w:tcPr>
            <w:tcW w:w="896" w:type="dxa"/>
            <w:tcBorders>
              <w:top w:val="nil"/>
              <w:left w:val="nil"/>
              <w:bottom w:val="single" w:sz="4" w:space="0" w:color="auto"/>
              <w:right w:val="nil"/>
            </w:tcBorders>
            <w:noWrap/>
            <w:vAlign w:val="bottom"/>
            <w:hideMark/>
          </w:tcPr>
          <w:p w14:paraId="22E61EE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 xml:space="preserve">LATE </w:t>
            </w:r>
          </w:p>
        </w:tc>
        <w:tc>
          <w:tcPr>
            <w:tcW w:w="845" w:type="dxa"/>
            <w:tcBorders>
              <w:top w:val="nil"/>
              <w:left w:val="nil"/>
              <w:bottom w:val="single" w:sz="4" w:space="0" w:color="auto"/>
              <w:right w:val="nil"/>
            </w:tcBorders>
            <w:noWrap/>
            <w:vAlign w:val="bottom"/>
            <w:hideMark/>
          </w:tcPr>
          <w:p w14:paraId="713B439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937" w:type="dxa"/>
            <w:tcBorders>
              <w:top w:val="nil"/>
              <w:left w:val="nil"/>
              <w:bottom w:val="single" w:sz="4" w:space="0" w:color="auto"/>
              <w:right w:val="nil"/>
            </w:tcBorders>
            <w:noWrap/>
            <w:vAlign w:val="bottom"/>
            <w:hideMark/>
          </w:tcPr>
          <w:p w14:paraId="099C543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EARLY</w:t>
            </w:r>
          </w:p>
        </w:tc>
        <w:tc>
          <w:tcPr>
            <w:tcW w:w="794" w:type="dxa"/>
            <w:tcBorders>
              <w:top w:val="nil"/>
              <w:left w:val="nil"/>
              <w:bottom w:val="single" w:sz="4" w:space="0" w:color="auto"/>
              <w:right w:val="nil"/>
            </w:tcBorders>
            <w:noWrap/>
            <w:vAlign w:val="bottom"/>
            <w:hideMark/>
          </w:tcPr>
          <w:p w14:paraId="4D56A3F5"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 xml:space="preserve">LATE </w:t>
            </w:r>
          </w:p>
        </w:tc>
        <w:tc>
          <w:tcPr>
            <w:tcW w:w="846" w:type="dxa"/>
            <w:tcBorders>
              <w:top w:val="nil"/>
              <w:left w:val="nil"/>
              <w:bottom w:val="single" w:sz="4" w:space="0" w:color="auto"/>
              <w:right w:val="nil"/>
            </w:tcBorders>
            <w:noWrap/>
            <w:vAlign w:val="bottom"/>
            <w:hideMark/>
          </w:tcPr>
          <w:p w14:paraId="0FDCC4C6"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937" w:type="dxa"/>
            <w:tcBorders>
              <w:top w:val="nil"/>
              <w:left w:val="nil"/>
              <w:bottom w:val="single" w:sz="4" w:space="0" w:color="auto"/>
              <w:right w:val="nil"/>
            </w:tcBorders>
            <w:noWrap/>
            <w:vAlign w:val="bottom"/>
            <w:hideMark/>
          </w:tcPr>
          <w:p w14:paraId="2375A072"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EARLY</w:t>
            </w:r>
          </w:p>
        </w:tc>
        <w:tc>
          <w:tcPr>
            <w:tcW w:w="1008" w:type="dxa"/>
            <w:tcBorders>
              <w:top w:val="nil"/>
              <w:left w:val="nil"/>
              <w:bottom w:val="single" w:sz="4" w:space="0" w:color="auto"/>
              <w:right w:val="nil"/>
            </w:tcBorders>
            <w:noWrap/>
            <w:vAlign w:val="bottom"/>
            <w:hideMark/>
          </w:tcPr>
          <w:p w14:paraId="7298F7F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LATE</w:t>
            </w:r>
          </w:p>
        </w:tc>
        <w:tc>
          <w:tcPr>
            <w:tcW w:w="844" w:type="dxa"/>
            <w:tcBorders>
              <w:top w:val="nil"/>
              <w:left w:val="nil"/>
              <w:bottom w:val="single" w:sz="4" w:space="0" w:color="auto"/>
              <w:right w:val="nil"/>
            </w:tcBorders>
            <w:noWrap/>
            <w:vAlign w:val="bottom"/>
            <w:hideMark/>
          </w:tcPr>
          <w:p w14:paraId="716D0A8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937" w:type="dxa"/>
            <w:gridSpan w:val="2"/>
            <w:tcBorders>
              <w:top w:val="nil"/>
              <w:left w:val="nil"/>
              <w:bottom w:val="single" w:sz="4" w:space="0" w:color="auto"/>
              <w:right w:val="nil"/>
            </w:tcBorders>
            <w:noWrap/>
            <w:vAlign w:val="bottom"/>
            <w:hideMark/>
          </w:tcPr>
          <w:p w14:paraId="7F38DFFC"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EARLY</w:t>
            </w:r>
          </w:p>
        </w:tc>
        <w:tc>
          <w:tcPr>
            <w:tcW w:w="885" w:type="dxa"/>
            <w:tcBorders>
              <w:top w:val="nil"/>
              <w:left w:val="nil"/>
              <w:bottom w:val="single" w:sz="4" w:space="0" w:color="auto"/>
              <w:right w:val="nil"/>
            </w:tcBorders>
            <w:noWrap/>
            <w:vAlign w:val="bottom"/>
            <w:hideMark/>
          </w:tcPr>
          <w:p w14:paraId="43F5C0C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 xml:space="preserve">LATE </w:t>
            </w:r>
          </w:p>
        </w:tc>
        <w:tc>
          <w:tcPr>
            <w:tcW w:w="844" w:type="dxa"/>
            <w:tcBorders>
              <w:top w:val="nil"/>
              <w:left w:val="nil"/>
              <w:bottom w:val="single" w:sz="4" w:space="0" w:color="auto"/>
              <w:right w:val="nil"/>
            </w:tcBorders>
            <w:noWrap/>
            <w:vAlign w:val="bottom"/>
            <w:hideMark/>
          </w:tcPr>
          <w:p w14:paraId="45F08FD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r>
      <w:tr w:rsidR="00FC50EC" w:rsidRPr="00E5557D" w14:paraId="47BF4CFA" w14:textId="77777777" w:rsidTr="00FC50EC">
        <w:trPr>
          <w:gridAfter w:val="1"/>
          <w:wAfter w:w="23" w:type="dxa"/>
          <w:trHeight w:val="257"/>
        </w:trPr>
        <w:tc>
          <w:tcPr>
            <w:tcW w:w="2506" w:type="dxa"/>
            <w:tcBorders>
              <w:top w:val="nil"/>
              <w:left w:val="nil"/>
              <w:bottom w:val="nil"/>
              <w:right w:val="nil"/>
            </w:tcBorders>
            <w:noWrap/>
            <w:vAlign w:val="bottom"/>
            <w:hideMark/>
          </w:tcPr>
          <w:p w14:paraId="63ED7705"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T1 - Control</w:t>
            </w:r>
          </w:p>
        </w:tc>
        <w:tc>
          <w:tcPr>
            <w:tcW w:w="937" w:type="dxa"/>
            <w:tcBorders>
              <w:top w:val="nil"/>
              <w:left w:val="nil"/>
              <w:bottom w:val="nil"/>
              <w:right w:val="nil"/>
            </w:tcBorders>
            <w:vAlign w:val="bottom"/>
            <w:hideMark/>
          </w:tcPr>
          <w:p w14:paraId="27FBD422"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6.80</w:t>
            </w:r>
          </w:p>
        </w:tc>
        <w:tc>
          <w:tcPr>
            <w:tcW w:w="896" w:type="dxa"/>
            <w:tcBorders>
              <w:top w:val="nil"/>
              <w:left w:val="nil"/>
              <w:bottom w:val="nil"/>
              <w:right w:val="nil"/>
            </w:tcBorders>
            <w:vAlign w:val="bottom"/>
            <w:hideMark/>
          </w:tcPr>
          <w:p w14:paraId="0305E39D"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8.25</w:t>
            </w:r>
          </w:p>
        </w:tc>
        <w:tc>
          <w:tcPr>
            <w:tcW w:w="845" w:type="dxa"/>
            <w:tcBorders>
              <w:top w:val="nil"/>
              <w:left w:val="nil"/>
              <w:bottom w:val="nil"/>
              <w:right w:val="nil"/>
            </w:tcBorders>
            <w:vAlign w:val="bottom"/>
            <w:hideMark/>
          </w:tcPr>
          <w:p w14:paraId="13F9A78C"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7.53</w:t>
            </w:r>
          </w:p>
        </w:tc>
        <w:tc>
          <w:tcPr>
            <w:tcW w:w="937" w:type="dxa"/>
            <w:tcBorders>
              <w:top w:val="nil"/>
              <w:left w:val="nil"/>
              <w:bottom w:val="nil"/>
              <w:right w:val="nil"/>
            </w:tcBorders>
            <w:vAlign w:val="bottom"/>
            <w:hideMark/>
          </w:tcPr>
          <w:p w14:paraId="6B9D7176"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1.09</w:t>
            </w:r>
          </w:p>
        </w:tc>
        <w:tc>
          <w:tcPr>
            <w:tcW w:w="794" w:type="dxa"/>
            <w:tcBorders>
              <w:top w:val="nil"/>
              <w:left w:val="nil"/>
              <w:bottom w:val="nil"/>
              <w:right w:val="nil"/>
            </w:tcBorders>
            <w:vAlign w:val="bottom"/>
            <w:hideMark/>
          </w:tcPr>
          <w:p w14:paraId="1216B747"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1.41</w:t>
            </w:r>
          </w:p>
        </w:tc>
        <w:tc>
          <w:tcPr>
            <w:tcW w:w="846" w:type="dxa"/>
            <w:tcBorders>
              <w:top w:val="nil"/>
              <w:left w:val="nil"/>
              <w:bottom w:val="nil"/>
              <w:right w:val="nil"/>
            </w:tcBorders>
            <w:vAlign w:val="bottom"/>
            <w:hideMark/>
          </w:tcPr>
          <w:p w14:paraId="0C81D89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1.25</w:t>
            </w:r>
          </w:p>
        </w:tc>
        <w:tc>
          <w:tcPr>
            <w:tcW w:w="937" w:type="dxa"/>
            <w:tcBorders>
              <w:top w:val="nil"/>
              <w:left w:val="nil"/>
              <w:bottom w:val="nil"/>
              <w:right w:val="nil"/>
            </w:tcBorders>
            <w:vAlign w:val="bottom"/>
            <w:hideMark/>
          </w:tcPr>
          <w:p w14:paraId="6C5DE7DF"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0.342</w:t>
            </w:r>
          </w:p>
        </w:tc>
        <w:tc>
          <w:tcPr>
            <w:tcW w:w="1008" w:type="dxa"/>
            <w:tcBorders>
              <w:top w:val="nil"/>
              <w:left w:val="nil"/>
              <w:bottom w:val="nil"/>
              <w:right w:val="nil"/>
            </w:tcBorders>
            <w:vAlign w:val="bottom"/>
            <w:hideMark/>
          </w:tcPr>
          <w:p w14:paraId="699554DD"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0.392</w:t>
            </w:r>
          </w:p>
        </w:tc>
        <w:tc>
          <w:tcPr>
            <w:tcW w:w="844" w:type="dxa"/>
            <w:tcBorders>
              <w:top w:val="nil"/>
              <w:left w:val="nil"/>
              <w:bottom w:val="nil"/>
              <w:right w:val="nil"/>
            </w:tcBorders>
            <w:vAlign w:val="bottom"/>
            <w:hideMark/>
          </w:tcPr>
          <w:p w14:paraId="20E5900F"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0.367</w:t>
            </w:r>
          </w:p>
        </w:tc>
        <w:tc>
          <w:tcPr>
            <w:tcW w:w="937" w:type="dxa"/>
            <w:gridSpan w:val="2"/>
            <w:tcBorders>
              <w:top w:val="nil"/>
              <w:left w:val="nil"/>
              <w:bottom w:val="nil"/>
              <w:right w:val="nil"/>
            </w:tcBorders>
            <w:vAlign w:val="bottom"/>
            <w:hideMark/>
          </w:tcPr>
          <w:p w14:paraId="21D446E6"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2.92</w:t>
            </w:r>
          </w:p>
        </w:tc>
        <w:tc>
          <w:tcPr>
            <w:tcW w:w="885" w:type="dxa"/>
            <w:tcBorders>
              <w:top w:val="nil"/>
              <w:left w:val="nil"/>
              <w:bottom w:val="nil"/>
              <w:right w:val="nil"/>
            </w:tcBorders>
            <w:vAlign w:val="bottom"/>
            <w:hideMark/>
          </w:tcPr>
          <w:p w14:paraId="67B0A8EA"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3.11</w:t>
            </w:r>
          </w:p>
        </w:tc>
        <w:tc>
          <w:tcPr>
            <w:tcW w:w="844" w:type="dxa"/>
            <w:tcBorders>
              <w:top w:val="nil"/>
              <w:left w:val="nil"/>
              <w:bottom w:val="nil"/>
              <w:right w:val="nil"/>
            </w:tcBorders>
            <w:vAlign w:val="bottom"/>
            <w:hideMark/>
          </w:tcPr>
          <w:p w14:paraId="7F4CFE2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3.01</w:t>
            </w:r>
          </w:p>
        </w:tc>
      </w:tr>
      <w:tr w:rsidR="00FC50EC" w:rsidRPr="00E5557D" w14:paraId="410EC7E2" w14:textId="77777777" w:rsidTr="00FC50EC">
        <w:trPr>
          <w:gridAfter w:val="1"/>
          <w:wAfter w:w="23" w:type="dxa"/>
          <w:trHeight w:val="257"/>
        </w:trPr>
        <w:tc>
          <w:tcPr>
            <w:tcW w:w="2506" w:type="dxa"/>
            <w:tcBorders>
              <w:top w:val="nil"/>
              <w:left w:val="nil"/>
              <w:bottom w:val="nil"/>
              <w:right w:val="nil"/>
            </w:tcBorders>
            <w:noWrap/>
            <w:vAlign w:val="bottom"/>
            <w:hideMark/>
          </w:tcPr>
          <w:p w14:paraId="10F8E3D2"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T2 - 0.01 mM 24-EBL</w:t>
            </w:r>
          </w:p>
        </w:tc>
        <w:tc>
          <w:tcPr>
            <w:tcW w:w="937" w:type="dxa"/>
            <w:tcBorders>
              <w:top w:val="nil"/>
              <w:left w:val="nil"/>
              <w:bottom w:val="nil"/>
              <w:right w:val="nil"/>
            </w:tcBorders>
            <w:vAlign w:val="bottom"/>
            <w:hideMark/>
          </w:tcPr>
          <w:p w14:paraId="3748B054"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6.20</w:t>
            </w:r>
          </w:p>
        </w:tc>
        <w:tc>
          <w:tcPr>
            <w:tcW w:w="896" w:type="dxa"/>
            <w:tcBorders>
              <w:top w:val="nil"/>
              <w:left w:val="nil"/>
              <w:bottom w:val="nil"/>
              <w:right w:val="nil"/>
            </w:tcBorders>
            <w:vAlign w:val="bottom"/>
            <w:hideMark/>
          </w:tcPr>
          <w:p w14:paraId="7AA15377"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7.05</w:t>
            </w:r>
          </w:p>
        </w:tc>
        <w:tc>
          <w:tcPr>
            <w:tcW w:w="845" w:type="dxa"/>
            <w:tcBorders>
              <w:top w:val="nil"/>
              <w:left w:val="nil"/>
              <w:bottom w:val="nil"/>
              <w:right w:val="nil"/>
            </w:tcBorders>
            <w:vAlign w:val="bottom"/>
            <w:hideMark/>
          </w:tcPr>
          <w:p w14:paraId="1A0BEAFA"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6.63</w:t>
            </w:r>
          </w:p>
        </w:tc>
        <w:tc>
          <w:tcPr>
            <w:tcW w:w="937" w:type="dxa"/>
            <w:tcBorders>
              <w:top w:val="nil"/>
              <w:left w:val="nil"/>
              <w:bottom w:val="nil"/>
              <w:right w:val="nil"/>
            </w:tcBorders>
            <w:vAlign w:val="bottom"/>
            <w:hideMark/>
          </w:tcPr>
          <w:p w14:paraId="56423E47"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1.75</w:t>
            </w:r>
          </w:p>
        </w:tc>
        <w:tc>
          <w:tcPr>
            <w:tcW w:w="794" w:type="dxa"/>
            <w:tcBorders>
              <w:top w:val="nil"/>
              <w:left w:val="nil"/>
              <w:bottom w:val="nil"/>
              <w:right w:val="nil"/>
            </w:tcBorders>
            <w:vAlign w:val="bottom"/>
            <w:hideMark/>
          </w:tcPr>
          <w:p w14:paraId="465C123E"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2.05</w:t>
            </w:r>
          </w:p>
        </w:tc>
        <w:tc>
          <w:tcPr>
            <w:tcW w:w="846" w:type="dxa"/>
            <w:tcBorders>
              <w:top w:val="nil"/>
              <w:left w:val="nil"/>
              <w:bottom w:val="nil"/>
              <w:right w:val="nil"/>
            </w:tcBorders>
            <w:vAlign w:val="bottom"/>
            <w:hideMark/>
          </w:tcPr>
          <w:p w14:paraId="5534B64E"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1.90</w:t>
            </w:r>
          </w:p>
        </w:tc>
        <w:tc>
          <w:tcPr>
            <w:tcW w:w="937" w:type="dxa"/>
            <w:tcBorders>
              <w:top w:val="nil"/>
              <w:left w:val="nil"/>
              <w:bottom w:val="nil"/>
              <w:right w:val="nil"/>
            </w:tcBorders>
            <w:vAlign w:val="bottom"/>
            <w:hideMark/>
          </w:tcPr>
          <w:p w14:paraId="6242A9BF"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0.419</w:t>
            </w:r>
          </w:p>
        </w:tc>
        <w:tc>
          <w:tcPr>
            <w:tcW w:w="1008" w:type="dxa"/>
            <w:tcBorders>
              <w:top w:val="nil"/>
              <w:left w:val="nil"/>
              <w:bottom w:val="nil"/>
              <w:right w:val="nil"/>
            </w:tcBorders>
            <w:vAlign w:val="bottom"/>
            <w:hideMark/>
          </w:tcPr>
          <w:p w14:paraId="3276F54E"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0.491</w:t>
            </w:r>
          </w:p>
        </w:tc>
        <w:tc>
          <w:tcPr>
            <w:tcW w:w="844" w:type="dxa"/>
            <w:tcBorders>
              <w:top w:val="nil"/>
              <w:left w:val="nil"/>
              <w:bottom w:val="nil"/>
              <w:right w:val="nil"/>
            </w:tcBorders>
            <w:vAlign w:val="bottom"/>
            <w:hideMark/>
          </w:tcPr>
          <w:p w14:paraId="18AD80EA"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0.455</w:t>
            </w:r>
          </w:p>
        </w:tc>
        <w:tc>
          <w:tcPr>
            <w:tcW w:w="937" w:type="dxa"/>
            <w:gridSpan w:val="2"/>
            <w:tcBorders>
              <w:top w:val="nil"/>
              <w:left w:val="nil"/>
              <w:bottom w:val="nil"/>
              <w:right w:val="nil"/>
            </w:tcBorders>
            <w:vAlign w:val="bottom"/>
            <w:hideMark/>
          </w:tcPr>
          <w:p w14:paraId="533740BC"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3.11</w:t>
            </w:r>
          </w:p>
        </w:tc>
        <w:tc>
          <w:tcPr>
            <w:tcW w:w="885" w:type="dxa"/>
            <w:tcBorders>
              <w:top w:val="nil"/>
              <w:left w:val="nil"/>
              <w:bottom w:val="nil"/>
              <w:right w:val="nil"/>
            </w:tcBorders>
            <w:vAlign w:val="bottom"/>
            <w:hideMark/>
          </w:tcPr>
          <w:p w14:paraId="09BB6130"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3.29</w:t>
            </w:r>
          </w:p>
        </w:tc>
        <w:tc>
          <w:tcPr>
            <w:tcW w:w="844" w:type="dxa"/>
            <w:tcBorders>
              <w:top w:val="nil"/>
              <w:left w:val="nil"/>
              <w:bottom w:val="nil"/>
              <w:right w:val="nil"/>
            </w:tcBorders>
            <w:vAlign w:val="bottom"/>
            <w:hideMark/>
          </w:tcPr>
          <w:p w14:paraId="748C2FB2"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3.20</w:t>
            </w:r>
          </w:p>
        </w:tc>
      </w:tr>
      <w:tr w:rsidR="00FC50EC" w:rsidRPr="00E5557D" w14:paraId="6B3BE0AF" w14:textId="77777777" w:rsidTr="00FC50EC">
        <w:trPr>
          <w:gridAfter w:val="1"/>
          <w:wAfter w:w="23" w:type="dxa"/>
          <w:trHeight w:val="257"/>
        </w:trPr>
        <w:tc>
          <w:tcPr>
            <w:tcW w:w="2506" w:type="dxa"/>
            <w:tcBorders>
              <w:top w:val="nil"/>
              <w:left w:val="nil"/>
              <w:bottom w:val="nil"/>
              <w:right w:val="nil"/>
            </w:tcBorders>
            <w:noWrap/>
            <w:vAlign w:val="bottom"/>
            <w:hideMark/>
          </w:tcPr>
          <w:p w14:paraId="6F170BA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T3 - 0.02 mM 24-EBL</w:t>
            </w:r>
          </w:p>
        </w:tc>
        <w:tc>
          <w:tcPr>
            <w:tcW w:w="937" w:type="dxa"/>
            <w:tcBorders>
              <w:top w:val="nil"/>
              <w:left w:val="nil"/>
              <w:bottom w:val="nil"/>
              <w:right w:val="nil"/>
            </w:tcBorders>
            <w:vAlign w:val="bottom"/>
            <w:hideMark/>
          </w:tcPr>
          <w:p w14:paraId="62261A38"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5.50</w:t>
            </w:r>
          </w:p>
        </w:tc>
        <w:tc>
          <w:tcPr>
            <w:tcW w:w="896" w:type="dxa"/>
            <w:tcBorders>
              <w:top w:val="nil"/>
              <w:left w:val="nil"/>
              <w:bottom w:val="nil"/>
              <w:right w:val="nil"/>
            </w:tcBorders>
            <w:vAlign w:val="bottom"/>
            <w:hideMark/>
          </w:tcPr>
          <w:p w14:paraId="6AC8C490"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6.50</w:t>
            </w:r>
          </w:p>
        </w:tc>
        <w:tc>
          <w:tcPr>
            <w:tcW w:w="845" w:type="dxa"/>
            <w:tcBorders>
              <w:top w:val="nil"/>
              <w:left w:val="nil"/>
              <w:bottom w:val="nil"/>
              <w:right w:val="nil"/>
            </w:tcBorders>
            <w:vAlign w:val="bottom"/>
            <w:hideMark/>
          </w:tcPr>
          <w:p w14:paraId="3329A992"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6.00</w:t>
            </w:r>
          </w:p>
        </w:tc>
        <w:tc>
          <w:tcPr>
            <w:tcW w:w="937" w:type="dxa"/>
            <w:tcBorders>
              <w:top w:val="nil"/>
              <w:left w:val="nil"/>
              <w:bottom w:val="nil"/>
              <w:right w:val="nil"/>
            </w:tcBorders>
            <w:vAlign w:val="bottom"/>
            <w:hideMark/>
          </w:tcPr>
          <w:p w14:paraId="605B172F"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1.95</w:t>
            </w:r>
          </w:p>
        </w:tc>
        <w:tc>
          <w:tcPr>
            <w:tcW w:w="794" w:type="dxa"/>
            <w:tcBorders>
              <w:top w:val="nil"/>
              <w:left w:val="nil"/>
              <w:bottom w:val="nil"/>
              <w:right w:val="nil"/>
            </w:tcBorders>
            <w:vAlign w:val="bottom"/>
            <w:hideMark/>
          </w:tcPr>
          <w:p w14:paraId="21955B6A"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2.20</w:t>
            </w:r>
          </w:p>
        </w:tc>
        <w:tc>
          <w:tcPr>
            <w:tcW w:w="846" w:type="dxa"/>
            <w:tcBorders>
              <w:top w:val="nil"/>
              <w:left w:val="nil"/>
              <w:bottom w:val="nil"/>
              <w:right w:val="nil"/>
            </w:tcBorders>
            <w:vAlign w:val="bottom"/>
            <w:hideMark/>
          </w:tcPr>
          <w:p w14:paraId="79E0B637"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2.08</w:t>
            </w:r>
          </w:p>
        </w:tc>
        <w:tc>
          <w:tcPr>
            <w:tcW w:w="937" w:type="dxa"/>
            <w:tcBorders>
              <w:top w:val="nil"/>
              <w:left w:val="nil"/>
              <w:bottom w:val="nil"/>
              <w:right w:val="nil"/>
            </w:tcBorders>
            <w:vAlign w:val="bottom"/>
            <w:hideMark/>
          </w:tcPr>
          <w:p w14:paraId="3CBB4B79"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0.483</w:t>
            </w:r>
          </w:p>
        </w:tc>
        <w:tc>
          <w:tcPr>
            <w:tcW w:w="1008" w:type="dxa"/>
            <w:tcBorders>
              <w:top w:val="nil"/>
              <w:left w:val="nil"/>
              <w:bottom w:val="nil"/>
              <w:right w:val="nil"/>
            </w:tcBorders>
            <w:vAlign w:val="bottom"/>
            <w:hideMark/>
          </w:tcPr>
          <w:p w14:paraId="784B4595"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0.572</w:t>
            </w:r>
          </w:p>
        </w:tc>
        <w:tc>
          <w:tcPr>
            <w:tcW w:w="844" w:type="dxa"/>
            <w:tcBorders>
              <w:top w:val="nil"/>
              <w:left w:val="nil"/>
              <w:bottom w:val="nil"/>
              <w:right w:val="nil"/>
            </w:tcBorders>
            <w:vAlign w:val="bottom"/>
            <w:hideMark/>
          </w:tcPr>
          <w:p w14:paraId="7AB9632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0.527</w:t>
            </w:r>
          </w:p>
        </w:tc>
        <w:tc>
          <w:tcPr>
            <w:tcW w:w="937" w:type="dxa"/>
            <w:gridSpan w:val="2"/>
            <w:tcBorders>
              <w:top w:val="nil"/>
              <w:left w:val="nil"/>
              <w:bottom w:val="nil"/>
              <w:right w:val="nil"/>
            </w:tcBorders>
            <w:vAlign w:val="bottom"/>
            <w:hideMark/>
          </w:tcPr>
          <w:p w14:paraId="351DE374"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2.95</w:t>
            </w:r>
          </w:p>
        </w:tc>
        <w:tc>
          <w:tcPr>
            <w:tcW w:w="885" w:type="dxa"/>
            <w:tcBorders>
              <w:top w:val="nil"/>
              <w:left w:val="nil"/>
              <w:bottom w:val="nil"/>
              <w:right w:val="nil"/>
            </w:tcBorders>
            <w:vAlign w:val="bottom"/>
            <w:hideMark/>
          </w:tcPr>
          <w:p w14:paraId="56AB9E99"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3.15</w:t>
            </w:r>
          </w:p>
        </w:tc>
        <w:tc>
          <w:tcPr>
            <w:tcW w:w="844" w:type="dxa"/>
            <w:tcBorders>
              <w:top w:val="nil"/>
              <w:left w:val="nil"/>
              <w:bottom w:val="nil"/>
              <w:right w:val="nil"/>
            </w:tcBorders>
            <w:vAlign w:val="bottom"/>
            <w:hideMark/>
          </w:tcPr>
          <w:p w14:paraId="10F03C0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3.05</w:t>
            </w:r>
          </w:p>
        </w:tc>
      </w:tr>
      <w:tr w:rsidR="00FC50EC" w:rsidRPr="00E5557D" w14:paraId="45927387" w14:textId="77777777" w:rsidTr="00FC50EC">
        <w:trPr>
          <w:gridAfter w:val="1"/>
          <w:wAfter w:w="23" w:type="dxa"/>
          <w:trHeight w:val="257"/>
        </w:trPr>
        <w:tc>
          <w:tcPr>
            <w:tcW w:w="2506" w:type="dxa"/>
            <w:tcBorders>
              <w:top w:val="nil"/>
              <w:left w:val="nil"/>
              <w:bottom w:val="nil"/>
              <w:right w:val="nil"/>
            </w:tcBorders>
            <w:noWrap/>
            <w:vAlign w:val="bottom"/>
            <w:hideMark/>
          </w:tcPr>
          <w:p w14:paraId="73279B5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T4 - 0.03 mM 24-EBL</w:t>
            </w:r>
          </w:p>
        </w:tc>
        <w:tc>
          <w:tcPr>
            <w:tcW w:w="937" w:type="dxa"/>
            <w:tcBorders>
              <w:top w:val="nil"/>
              <w:left w:val="nil"/>
              <w:bottom w:val="nil"/>
              <w:right w:val="nil"/>
            </w:tcBorders>
            <w:vAlign w:val="bottom"/>
            <w:hideMark/>
          </w:tcPr>
          <w:p w14:paraId="517F9640"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4.90</w:t>
            </w:r>
          </w:p>
        </w:tc>
        <w:tc>
          <w:tcPr>
            <w:tcW w:w="896" w:type="dxa"/>
            <w:tcBorders>
              <w:top w:val="nil"/>
              <w:left w:val="nil"/>
              <w:bottom w:val="nil"/>
              <w:right w:val="nil"/>
            </w:tcBorders>
            <w:vAlign w:val="bottom"/>
            <w:hideMark/>
          </w:tcPr>
          <w:p w14:paraId="26B3E4E7"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5.65</w:t>
            </w:r>
          </w:p>
        </w:tc>
        <w:tc>
          <w:tcPr>
            <w:tcW w:w="845" w:type="dxa"/>
            <w:tcBorders>
              <w:top w:val="nil"/>
              <w:left w:val="nil"/>
              <w:bottom w:val="nil"/>
              <w:right w:val="nil"/>
            </w:tcBorders>
            <w:vAlign w:val="bottom"/>
            <w:hideMark/>
          </w:tcPr>
          <w:p w14:paraId="5E61289D"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5.28</w:t>
            </w:r>
          </w:p>
        </w:tc>
        <w:tc>
          <w:tcPr>
            <w:tcW w:w="937" w:type="dxa"/>
            <w:tcBorders>
              <w:top w:val="nil"/>
              <w:left w:val="nil"/>
              <w:bottom w:val="nil"/>
              <w:right w:val="nil"/>
            </w:tcBorders>
            <w:vAlign w:val="bottom"/>
            <w:hideMark/>
          </w:tcPr>
          <w:p w14:paraId="505FFFCD"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2.25</w:t>
            </w:r>
          </w:p>
        </w:tc>
        <w:tc>
          <w:tcPr>
            <w:tcW w:w="794" w:type="dxa"/>
            <w:tcBorders>
              <w:top w:val="nil"/>
              <w:left w:val="nil"/>
              <w:bottom w:val="nil"/>
              <w:right w:val="nil"/>
            </w:tcBorders>
            <w:vAlign w:val="bottom"/>
            <w:hideMark/>
          </w:tcPr>
          <w:p w14:paraId="0DE5437A"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2.51</w:t>
            </w:r>
          </w:p>
        </w:tc>
        <w:tc>
          <w:tcPr>
            <w:tcW w:w="846" w:type="dxa"/>
            <w:tcBorders>
              <w:top w:val="nil"/>
              <w:left w:val="nil"/>
              <w:bottom w:val="nil"/>
              <w:right w:val="nil"/>
            </w:tcBorders>
            <w:vAlign w:val="bottom"/>
            <w:hideMark/>
          </w:tcPr>
          <w:p w14:paraId="2F5A574B"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2.38</w:t>
            </w:r>
          </w:p>
        </w:tc>
        <w:tc>
          <w:tcPr>
            <w:tcW w:w="937" w:type="dxa"/>
            <w:tcBorders>
              <w:top w:val="nil"/>
              <w:left w:val="nil"/>
              <w:bottom w:val="nil"/>
              <w:right w:val="nil"/>
            </w:tcBorders>
            <w:vAlign w:val="bottom"/>
            <w:hideMark/>
          </w:tcPr>
          <w:p w14:paraId="37D3A606"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0.551</w:t>
            </w:r>
          </w:p>
        </w:tc>
        <w:tc>
          <w:tcPr>
            <w:tcW w:w="1008" w:type="dxa"/>
            <w:tcBorders>
              <w:top w:val="nil"/>
              <w:left w:val="nil"/>
              <w:bottom w:val="nil"/>
              <w:right w:val="nil"/>
            </w:tcBorders>
            <w:vAlign w:val="bottom"/>
            <w:hideMark/>
          </w:tcPr>
          <w:p w14:paraId="4D94FC7C"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0.687</w:t>
            </w:r>
          </w:p>
        </w:tc>
        <w:tc>
          <w:tcPr>
            <w:tcW w:w="844" w:type="dxa"/>
            <w:tcBorders>
              <w:top w:val="nil"/>
              <w:left w:val="nil"/>
              <w:bottom w:val="nil"/>
              <w:right w:val="nil"/>
            </w:tcBorders>
            <w:vAlign w:val="bottom"/>
            <w:hideMark/>
          </w:tcPr>
          <w:p w14:paraId="67A705C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0.619</w:t>
            </w:r>
          </w:p>
        </w:tc>
        <w:tc>
          <w:tcPr>
            <w:tcW w:w="937" w:type="dxa"/>
            <w:gridSpan w:val="2"/>
            <w:tcBorders>
              <w:top w:val="nil"/>
              <w:left w:val="nil"/>
              <w:bottom w:val="nil"/>
              <w:right w:val="nil"/>
            </w:tcBorders>
            <w:vAlign w:val="bottom"/>
            <w:hideMark/>
          </w:tcPr>
          <w:p w14:paraId="0D947563"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4.45</w:t>
            </w:r>
          </w:p>
        </w:tc>
        <w:tc>
          <w:tcPr>
            <w:tcW w:w="885" w:type="dxa"/>
            <w:tcBorders>
              <w:top w:val="nil"/>
              <w:left w:val="nil"/>
              <w:bottom w:val="nil"/>
              <w:right w:val="nil"/>
            </w:tcBorders>
            <w:vAlign w:val="bottom"/>
            <w:hideMark/>
          </w:tcPr>
          <w:p w14:paraId="13681A41"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4.62</w:t>
            </w:r>
          </w:p>
        </w:tc>
        <w:tc>
          <w:tcPr>
            <w:tcW w:w="844" w:type="dxa"/>
            <w:tcBorders>
              <w:top w:val="nil"/>
              <w:left w:val="nil"/>
              <w:bottom w:val="nil"/>
              <w:right w:val="nil"/>
            </w:tcBorders>
            <w:vAlign w:val="bottom"/>
            <w:hideMark/>
          </w:tcPr>
          <w:p w14:paraId="1BC3E77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4.54</w:t>
            </w:r>
          </w:p>
        </w:tc>
      </w:tr>
      <w:tr w:rsidR="00FC50EC" w:rsidRPr="00E5557D" w14:paraId="4672CBED" w14:textId="77777777" w:rsidTr="00FC50EC">
        <w:trPr>
          <w:gridAfter w:val="1"/>
          <w:wAfter w:w="23" w:type="dxa"/>
          <w:trHeight w:val="257"/>
        </w:trPr>
        <w:tc>
          <w:tcPr>
            <w:tcW w:w="2506" w:type="dxa"/>
            <w:tcBorders>
              <w:top w:val="single" w:sz="4" w:space="0" w:color="auto"/>
              <w:left w:val="nil"/>
              <w:bottom w:val="single" w:sz="4" w:space="0" w:color="auto"/>
              <w:right w:val="nil"/>
            </w:tcBorders>
            <w:noWrap/>
            <w:vAlign w:val="bottom"/>
            <w:hideMark/>
          </w:tcPr>
          <w:p w14:paraId="1E66D29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937" w:type="dxa"/>
            <w:tcBorders>
              <w:top w:val="single" w:sz="4" w:space="0" w:color="auto"/>
              <w:left w:val="nil"/>
              <w:bottom w:val="single" w:sz="4" w:space="0" w:color="auto"/>
              <w:right w:val="nil"/>
            </w:tcBorders>
            <w:vAlign w:val="bottom"/>
            <w:hideMark/>
          </w:tcPr>
          <w:p w14:paraId="69A9CECF"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5.85</w:t>
            </w:r>
          </w:p>
        </w:tc>
        <w:tc>
          <w:tcPr>
            <w:tcW w:w="896" w:type="dxa"/>
            <w:tcBorders>
              <w:top w:val="single" w:sz="4" w:space="0" w:color="auto"/>
              <w:left w:val="nil"/>
              <w:bottom w:val="single" w:sz="4" w:space="0" w:color="auto"/>
              <w:right w:val="nil"/>
            </w:tcBorders>
            <w:vAlign w:val="bottom"/>
            <w:hideMark/>
          </w:tcPr>
          <w:p w14:paraId="326FC0E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6.86</w:t>
            </w:r>
          </w:p>
        </w:tc>
        <w:tc>
          <w:tcPr>
            <w:tcW w:w="845" w:type="dxa"/>
            <w:tcBorders>
              <w:top w:val="single" w:sz="4" w:space="0" w:color="auto"/>
              <w:left w:val="nil"/>
              <w:bottom w:val="single" w:sz="4" w:space="0" w:color="auto"/>
              <w:right w:val="nil"/>
            </w:tcBorders>
            <w:noWrap/>
            <w:vAlign w:val="bottom"/>
            <w:hideMark/>
          </w:tcPr>
          <w:p w14:paraId="04473DE0"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c>
          <w:tcPr>
            <w:tcW w:w="937" w:type="dxa"/>
            <w:tcBorders>
              <w:top w:val="single" w:sz="4" w:space="0" w:color="auto"/>
              <w:left w:val="nil"/>
              <w:bottom w:val="single" w:sz="4" w:space="0" w:color="auto"/>
              <w:right w:val="nil"/>
            </w:tcBorders>
            <w:vAlign w:val="bottom"/>
            <w:hideMark/>
          </w:tcPr>
          <w:p w14:paraId="3C1D6E7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1.76</w:t>
            </w:r>
          </w:p>
        </w:tc>
        <w:tc>
          <w:tcPr>
            <w:tcW w:w="794" w:type="dxa"/>
            <w:tcBorders>
              <w:top w:val="single" w:sz="4" w:space="0" w:color="auto"/>
              <w:left w:val="nil"/>
              <w:bottom w:val="single" w:sz="4" w:space="0" w:color="auto"/>
              <w:right w:val="nil"/>
            </w:tcBorders>
            <w:vAlign w:val="bottom"/>
            <w:hideMark/>
          </w:tcPr>
          <w:p w14:paraId="502314D5"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2.04</w:t>
            </w:r>
          </w:p>
        </w:tc>
        <w:tc>
          <w:tcPr>
            <w:tcW w:w="846" w:type="dxa"/>
            <w:tcBorders>
              <w:top w:val="single" w:sz="4" w:space="0" w:color="auto"/>
              <w:left w:val="nil"/>
              <w:bottom w:val="single" w:sz="4" w:space="0" w:color="auto"/>
              <w:right w:val="nil"/>
            </w:tcBorders>
            <w:noWrap/>
            <w:vAlign w:val="bottom"/>
            <w:hideMark/>
          </w:tcPr>
          <w:p w14:paraId="6CE30E29"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c>
          <w:tcPr>
            <w:tcW w:w="937" w:type="dxa"/>
            <w:tcBorders>
              <w:top w:val="single" w:sz="4" w:space="0" w:color="auto"/>
              <w:left w:val="nil"/>
              <w:bottom w:val="single" w:sz="4" w:space="0" w:color="auto"/>
              <w:right w:val="nil"/>
            </w:tcBorders>
            <w:vAlign w:val="bottom"/>
            <w:hideMark/>
          </w:tcPr>
          <w:p w14:paraId="5DA3327B"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0.449</w:t>
            </w:r>
          </w:p>
        </w:tc>
        <w:tc>
          <w:tcPr>
            <w:tcW w:w="1008" w:type="dxa"/>
            <w:tcBorders>
              <w:top w:val="single" w:sz="4" w:space="0" w:color="auto"/>
              <w:left w:val="nil"/>
              <w:bottom w:val="single" w:sz="4" w:space="0" w:color="auto"/>
              <w:right w:val="nil"/>
            </w:tcBorders>
            <w:vAlign w:val="bottom"/>
            <w:hideMark/>
          </w:tcPr>
          <w:p w14:paraId="58D46EA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0.536</w:t>
            </w:r>
          </w:p>
        </w:tc>
        <w:tc>
          <w:tcPr>
            <w:tcW w:w="844" w:type="dxa"/>
            <w:tcBorders>
              <w:top w:val="single" w:sz="4" w:space="0" w:color="auto"/>
              <w:left w:val="nil"/>
              <w:bottom w:val="single" w:sz="4" w:space="0" w:color="auto"/>
              <w:right w:val="nil"/>
            </w:tcBorders>
            <w:noWrap/>
            <w:vAlign w:val="bottom"/>
            <w:hideMark/>
          </w:tcPr>
          <w:p w14:paraId="68A4D713"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c>
          <w:tcPr>
            <w:tcW w:w="937" w:type="dxa"/>
            <w:gridSpan w:val="2"/>
            <w:tcBorders>
              <w:top w:val="single" w:sz="4" w:space="0" w:color="auto"/>
              <w:left w:val="nil"/>
              <w:bottom w:val="single" w:sz="4" w:space="0" w:color="auto"/>
              <w:right w:val="nil"/>
            </w:tcBorders>
            <w:vAlign w:val="bottom"/>
            <w:hideMark/>
          </w:tcPr>
          <w:p w14:paraId="16DBE3C6"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3.36</w:t>
            </w:r>
          </w:p>
        </w:tc>
        <w:tc>
          <w:tcPr>
            <w:tcW w:w="885" w:type="dxa"/>
            <w:tcBorders>
              <w:top w:val="single" w:sz="4" w:space="0" w:color="auto"/>
              <w:left w:val="nil"/>
              <w:bottom w:val="single" w:sz="4" w:space="0" w:color="auto"/>
              <w:right w:val="nil"/>
            </w:tcBorders>
            <w:vAlign w:val="bottom"/>
            <w:hideMark/>
          </w:tcPr>
          <w:p w14:paraId="0CBDDDAD"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3.54</w:t>
            </w:r>
          </w:p>
        </w:tc>
        <w:tc>
          <w:tcPr>
            <w:tcW w:w="844" w:type="dxa"/>
            <w:tcBorders>
              <w:top w:val="single" w:sz="4" w:space="0" w:color="auto"/>
              <w:left w:val="nil"/>
              <w:bottom w:val="single" w:sz="4" w:space="0" w:color="auto"/>
              <w:right w:val="nil"/>
            </w:tcBorders>
            <w:noWrap/>
            <w:vAlign w:val="bottom"/>
            <w:hideMark/>
          </w:tcPr>
          <w:p w14:paraId="6AEDF8E8" w14:textId="77777777" w:rsidR="00FC50EC" w:rsidRPr="005D1A50" w:rsidRDefault="00FC50EC" w:rsidP="00FC50EC">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r>
      <w:tr w:rsidR="00FC50EC" w:rsidRPr="00E5557D" w14:paraId="42FB6CE1" w14:textId="77777777" w:rsidTr="00FC50EC">
        <w:trPr>
          <w:gridAfter w:val="1"/>
          <w:wAfter w:w="23" w:type="dxa"/>
          <w:trHeight w:val="257"/>
        </w:trPr>
        <w:tc>
          <w:tcPr>
            <w:tcW w:w="2506" w:type="dxa"/>
            <w:tcBorders>
              <w:top w:val="nil"/>
              <w:left w:val="nil"/>
              <w:bottom w:val="single" w:sz="4" w:space="0" w:color="auto"/>
              <w:right w:val="nil"/>
            </w:tcBorders>
            <w:noWrap/>
            <w:vAlign w:val="bottom"/>
            <w:hideMark/>
          </w:tcPr>
          <w:p w14:paraId="3D060F7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 </w:t>
            </w:r>
          </w:p>
        </w:tc>
        <w:tc>
          <w:tcPr>
            <w:tcW w:w="937" w:type="dxa"/>
            <w:tcBorders>
              <w:top w:val="nil"/>
              <w:left w:val="nil"/>
              <w:bottom w:val="single" w:sz="4" w:space="0" w:color="auto"/>
              <w:right w:val="nil"/>
            </w:tcBorders>
            <w:vAlign w:val="center"/>
            <w:hideMark/>
          </w:tcPr>
          <w:p w14:paraId="2C8B8C24"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896" w:type="dxa"/>
            <w:tcBorders>
              <w:top w:val="nil"/>
              <w:left w:val="nil"/>
              <w:bottom w:val="single" w:sz="4" w:space="0" w:color="auto"/>
              <w:right w:val="nil"/>
            </w:tcBorders>
            <w:vAlign w:val="center"/>
            <w:hideMark/>
          </w:tcPr>
          <w:p w14:paraId="008C00FF"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w:t>
            </w:r>
          </w:p>
        </w:tc>
        <w:tc>
          <w:tcPr>
            <w:tcW w:w="845" w:type="dxa"/>
            <w:tcBorders>
              <w:top w:val="nil"/>
              <w:left w:val="nil"/>
              <w:bottom w:val="single" w:sz="4" w:space="0" w:color="auto"/>
              <w:right w:val="nil"/>
            </w:tcBorders>
            <w:noWrap/>
            <w:vAlign w:val="center"/>
            <w:hideMark/>
          </w:tcPr>
          <w:p w14:paraId="160EE7CB"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TXS</w:t>
            </w:r>
          </w:p>
        </w:tc>
        <w:tc>
          <w:tcPr>
            <w:tcW w:w="937" w:type="dxa"/>
            <w:tcBorders>
              <w:top w:val="nil"/>
              <w:left w:val="nil"/>
              <w:bottom w:val="single" w:sz="4" w:space="0" w:color="auto"/>
              <w:right w:val="nil"/>
            </w:tcBorders>
            <w:vAlign w:val="center"/>
            <w:hideMark/>
          </w:tcPr>
          <w:p w14:paraId="54DF1037"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794" w:type="dxa"/>
            <w:tcBorders>
              <w:top w:val="nil"/>
              <w:left w:val="nil"/>
              <w:bottom w:val="single" w:sz="4" w:space="0" w:color="auto"/>
              <w:right w:val="nil"/>
            </w:tcBorders>
            <w:vAlign w:val="center"/>
            <w:hideMark/>
          </w:tcPr>
          <w:p w14:paraId="0C7DFF8A"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w:t>
            </w:r>
          </w:p>
        </w:tc>
        <w:tc>
          <w:tcPr>
            <w:tcW w:w="846" w:type="dxa"/>
            <w:tcBorders>
              <w:top w:val="nil"/>
              <w:left w:val="nil"/>
              <w:bottom w:val="single" w:sz="4" w:space="0" w:color="auto"/>
              <w:right w:val="nil"/>
            </w:tcBorders>
            <w:noWrap/>
            <w:vAlign w:val="center"/>
            <w:hideMark/>
          </w:tcPr>
          <w:p w14:paraId="58C0FBFE"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TXS</w:t>
            </w:r>
          </w:p>
        </w:tc>
        <w:tc>
          <w:tcPr>
            <w:tcW w:w="937" w:type="dxa"/>
            <w:tcBorders>
              <w:top w:val="nil"/>
              <w:left w:val="nil"/>
              <w:bottom w:val="single" w:sz="4" w:space="0" w:color="auto"/>
              <w:right w:val="nil"/>
            </w:tcBorders>
            <w:vAlign w:val="center"/>
            <w:hideMark/>
          </w:tcPr>
          <w:p w14:paraId="7E901536"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1008" w:type="dxa"/>
            <w:tcBorders>
              <w:top w:val="nil"/>
              <w:left w:val="nil"/>
              <w:bottom w:val="single" w:sz="4" w:space="0" w:color="auto"/>
              <w:right w:val="nil"/>
            </w:tcBorders>
            <w:vAlign w:val="center"/>
            <w:hideMark/>
          </w:tcPr>
          <w:p w14:paraId="788AC5EE"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w:t>
            </w:r>
          </w:p>
        </w:tc>
        <w:tc>
          <w:tcPr>
            <w:tcW w:w="844" w:type="dxa"/>
            <w:tcBorders>
              <w:top w:val="nil"/>
              <w:left w:val="nil"/>
              <w:bottom w:val="single" w:sz="4" w:space="0" w:color="auto"/>
              <w:right w:val="nil"/>
            </w:tcBorders>
            <w:noWrap/>
            <w:vAlign w:val="center"/>
            <w:hideMark/>
          </w:tcPr>
          <w:p w14:paraId="7ED82B7A"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TXS</w:t>
            </w:r>
          </w:p>
        </w:tc>
        <w:tc>
          <w:tcPr>
            <w:tcW w:w="937" w:type="dxa"/>
            <w:gridSpan w:val="2"/>
            <w:tcBorders>
              <w:top w:val="nil"/>
              <w:left w:val="nil"/>
              <w:bottom w:val="single" w:sz="4" w:space="0" w:color="auto"/>
              <w:right w:val="nil"/>
            </w:tcBorders>
            <w:vAlign w:val="center"/>
            <w:hideMark/>
          </w:tcPr>
          <w:p w14:paraId="4608D67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885" w:type="dxa"/>
            <w:tcBorders>
              <w:top w:val="nil"/>
              <w:left w:val="nil"/>
              <w:bottom w:val="single" w:sz="4" w:space="0" w:color="auto"/>
              <w:right w:val="nil"/>
            </w:tcBorders>
            <w:vAlign w:val="center"/>
            <w:hideMark/>
          </w:tcPr>
          <w:p w14:paraId="5C176EE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w:t>
            </w:r>
          </w:p>
        </w:tc>
        <w:tc>
          <w:tcPr>
            <w:tcW w:w="844" w:type="dxa"/>
            <w:tcBorders>
              <w:top w:val="nil"/>
              <w:left w:val="nil"/>
              <w:bottom w:val="single" w:sz="4" w:space="0" w:color="auto"/>
              <w:right w:val="nil"/>
            </w:tcBorders>
            <w:noWrap/>
            <w:vAlign w:val="center"/>
            <w:hideMark/>
          </w:tcPr>
          <w:p w14:paraId="0A06D3E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TXS</w:t>
            </w:r>
          </w:p>
        </w:tc>
      </w:tr>
      <w:tr w:rsidR="00FC50EC" w:rsidRPr="00E5557D" w14:paraId="4A6E3ECA" w14:textId="77777777" w:rsidTr="00FC50EC">
        <w:trPr>
          <w:gridAfter w:val="1"/>
          <w:wAfter w:w="23" w:type="dxa"/>
          <w:trHeight w:val="257"/>
        </w:trPr>
        <w:tc>
          <w:tcPr>
            <w:tcW w:w="2506" w:type="dxa"/>
            <w:tcBorders>
              <w:top w:val="nil"/>
              <w:left w:val="nil"/>
              <w:bottom w:val="nil"/>
              <w:right w:val="nil"/>
            </w:tcBorders>
            <w:noWrap/>
            <w:vAlign w:val="bottom"/>
            <w:hideMark/>
          </w:tcPr>
          <w:p w14:paraId="428CBD2B"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CD</w:t>
            </w:r>
          </w:p>
        </w:tc>
        <w:tc>
          <w:tcPr>
            <w:tcW w:w="937" w:type="dxa"/>
            <w:tcBorders>
              <w:top w:val="nil"/>
              <w:left w:val="nil"/>
              <w:bottom w:val="nil"/>
              <w:right w:val="nil"/>
            </w:tcBorders>
            <w:vAlign w:val="bottom"/>
            <w:hideMark/>
          </w:tcPr>
          <w:p w14:paraId="2C41F4C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0.131</w:t>
            </w:r>
          </w:p>
        </w:tc>
        <w:tc>
          <w:tcPr>
            <w:tcW w:w="896" w:type="dxa"/>
            <w:tcBorders>
              <w:top w:val="nil"/>
              <w:left w:val="nil"/>
              <w:bottom w:val="nil"/>
              <w:right w:val="nil"/>
            </w:tcBorders>
            <w:vAlign w:val="bottom"/>
            <w:hideMark/>
          </w:tcPr>
          <w:p w14:paraId="7957A405"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0.186</w:t>
            </w:r>
          </w:p>
        </w:tc>
        <w:tc>
          <w:tcPr>
            <w:tcW w:w="845" w:type="dxa"/>
            <w:tcBorders>
              <w:top w:val="nil"/>
              <w:left w:val="nil"/>
              <w:bottom w:val="nil"/>
              <w:right w:val="nil"/>
            </w:tcBorders>
            <w:vAlign w:val="bottom"/>
            <w:hideMark/>
          </w:tcPr>
          <w:p w14:paraId="323C4316"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0.262</w:t>
            </w:r>
          </w:p>
        </w:tc>
        <w:tc>
          <w:tcPr>
            <w:tcW w:w="937" w:type="dxa"/>
            <w:tcBorders>
              <w:top w:val="nil"/>
              <w:left w:val="nil"/>
              <w:bottom w:val="nil"/>
              <w:right w:val="nil"/>
            </w:tcBorders>
            <w:vAlign w:val="bottom"/>
            <w:hideMark/>
          </w:tcPr>
          <w:p w14:paraId="4CE672CA"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0.037</w:t>
            </w:r>
          </w:p>
        </w:tc>
        <w:tc>
          <w:tcPr>
            <w:tcW w:w="794" w:type="dxa"/>
            <w:tcBorders>
              <w:top w:val="nil"/>
              <w:left w:val="nil"/>
              <w:bottom w:val="nil"/>
              <w:right w:val="nil"/>
            </w:tcBorders>
            <w:vAlign w:val="bottom"/>
            <w:hideMark/>
          </w:tcPr>
          <w:p w14:paraId="3FCE9A6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0.053</w:t>
            </w:r>
          </w:p>
        </w:tc>
        <w:tc>
          <w:tcPr>
            <w:tcW w:w="846" w:type="dxa"/>
            <w:tcBorders>
              <w:top w:val="nil"/>
              <w:left w:val="nil"/>
              <w:bottom w:val="nil"/>
              <w:right w:val="nil"/>
            </w:tcBorders>
            <w:vAlign w:val="bottom"/>
            <w:hideMark/>
          </w:tcPr>
          <w:p w14:paraId="740563C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NS</w:t>
            </w:r>
          </w:p>
        </w:tc>
        <w:tc>
          <w:tcPr>
            <w:tcW w:w="937" w:type="dxa"/>
            <w:tcBorders>
              <w:top w:val="nil"/>
              <w:left w:val="nil"/>
              <w:bottom w:val="nil"/>
              <w:right w:val="nil"/>
            </w:tcBorders>
            <w:vAlign w:val="bottom"/>
            <w:hideMark/>
          </w:tcPr>
          <w:p w14:paraId="0DD1189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0.008</w:t>
            </w:r>
          </w:p>
        </w:tc>
        <w:tc>
          <w:tcPr>
            <w:tcW w:w="1008" w:type="dxa"/>
            <w:tcBorders>
              <w:top w:val="nil"/>
              <w:left w:val="nil"/>
              <w:bottom w:val="nil"/>
              <w:right w:val="nil"/>
            </w:tcBorders>
            <w:vAlign w:val="bottom"/>
            <w:hideMark/>
          </w:tcPr>
          <w:p w14:paraId="29A9304C"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0.011</w:t>
            </w:r>
          </w:p>
        </w:tc>
        <w:tc>
          <w:tcPr>
            <w:tcW w:w="844" w:type="dxa"/>
            <w:tcBorders>
              <w:top w:val="nil"/>
              <w:left w:val="nil"/>
              <w:bottom w:val="nil"/>
              <w:right w:val="nil"/>
            </w:tcBorders>
            <w:vAlign w:val="bottom"/>
            <w:hideMark/>
          </w:tcPr>
          <w:p w14:paraId="5AAEAC7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0.016</w:t>
            </w:r>
          </w:p>
        </w:tc>
        <w:tc>
          <w:tcPr>
            <w:tcW w:w="937" w:type="dxa"/>
            <w:gridSpan w:val="2"/>
            <w:tcBorders>
              <w:top w:val="nil"/>
              <w:left w:val="nil"/>
              <w:bottom w:val="nil"/>
              <w:right w:val="nil"/>
            </w:tcBorders>
            <w:vAlign w:val="bottom"/>
            <w:hideMark/>
          </w:tcPr>
          <w:p w14:paraId="7A1B882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0.039</w:t>
            </w:r>
          </w:p>
        </w:tc>
        <w:tc>
          <w:tcPr>
            <w:tcW w:w="885" w:type="dxa"/>
            <w:tcBorders>
              <w:top w:val="nil"/>
              <w:left w:val="nil"/>
              <w:bottom w:val="nil"/>
              <w:right w:val="nil"/>
            </w:tcBorders>
            <w:vAlign w:val="bottom"/>
            <w:hideMark/>
          </w:tcPr>
          <w:p w14:paraId="0D424297"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0.055</w:t>
            </w:r>
          </w:p>
        </w:tc>
        <w:tc>
          <w:tcPr>
            <w:tcW w:w="844" w:type="dxa"/>
            <w:tcBorders>
              <w:top w:val="nil"/>
              <w:left w:val="nil"/>
              <w:bottom w:val="nil"/>
              <w:right w:val="nil"/>
            </w:tcBorders>
            <w:vAlign w:val="bottom"/>
            <w:hideMark/>
          </w:tcPr>
          <w:p w14:paraId="42016436"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NS</w:t>
            </w:r>
          </w:p>
        </w:tc>
      </w:tr>
      <w:tr w:rsidR="00FC50EC" w:rsidRPr="00E5557D" w14:paraId="01581843" w14:textId="77777777" w:rsidTr="00FC50EC">
        <w:trPr>
          <w:gridAfter w:val="1"/>
          <w:wAfter w:w="23" w:type="dxa"/>
          <w:trHeight w:val="257"/>
        </w:trPr>
        <w:tc>
          <w:tcPr>
            <w:tcW w:w="2506" w:type="dxa"/>
            <w:tcBorders>
              <w:top w:val="nil"/>
              <w:left w:val="nil"/>
              <w:bottom w:val="nil"/>
              <w:right w:val="nil"/>
            </w:tcBorders>
            <w:noWrap/>
            <w:vAlign w:val="bottom"/>
            <w:hideMark/>
          </w:tcPr>
          <w:p w14:paraId="026B96B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SE(d)</w:t>
            </w:r>
          </w:p>
        </w:tc>
        <w:tc>
          <w:tcPr>
            <w:tcW w:w="937" w:type="dxa"/>
            <w:tcBorders>
              <w:top w:val="nil"/>
              <w:left w:val="nil"/>
              <w:bottom w:val="nil"/>
              <w:right w:val="nil"/>
            </w:tcBorders>
            <w:vAlign w:val="bottom"/>
            <w:hideMark/>
          </w:tcPr>
          <w:p w14:paraId="7480A677"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0.061</w:t>
            </w:r>
          </w:p>
        </w:tc>
        <w:tc>
          <w:tcPr>
            <w:tcW w:w="896" w:type="dxa"/>
            <w:tcBorders>
              <w:top w:val="nil"/>
              <w:left w:val="nil"/>
              <w:bottom w:val="nil"/>
              <w:right w:val="nil"/>
            </w:tcBorders>
            <w:vAlign w:val="bottom"/>
            <w:hideMark/>
          </w:tcPr>
          <w:p w14:paraId="067F1CD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0.086</w:t>
            </w:r>
          </w:p>
        </w:tc>
        <w:tc>
          <w:tcPr>
            <w:tcW w:w="845" w:type="dxa"/>
            <w:tcBorders>
              <w:top w:val="nil"/>
              <w:left w:val="nil"/>
              <w:bottom w:val="nil"/>
              <w:right w:val="nil"/>
            </w:tcBorders>
            <w:vAlign w:val="bottom"/>
            <w:hideMark/>
          </w:tcPr>
          <w:p w14:paraId="55824D6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0.121</w:t>
            </w:r>
          </w:p>
        </w:tc>
        <w:tc>
          <w:tcPr>
            <w:tcW w:w="937" w:type="dxa"/>
            <w:tcBorders>
              <w:top w:val="nil"/>
              <w:left w:val="nil"/>
              <w:bottom w:val="nil"/>
              <w:right w:val="nil"/>
            </w:tcBorders>
            <w:vAlign w:val="bottom"/>
            <w:hideMark/>
          </w:tcPr>
          <w:p w14:paraId="02DF63F3"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0.017</w:t>
            </w:r>
          </w:p>
        </w:tc>
        <w:tc>
          <w:tcPr>
            <w:tcW w:w="794" w:type="dxa"/>
            <w:tcBorders>
              <w:top w:val="nil"/>
              <w:left w:val="nil"/>
              <w:bottom w:val="nil"/>
              <w:right w:val="nil"/>
            </w:tcBorders>
            <w:vAlign w:val="bottom"/>
            <w:hideMark/>
          </w:tcPr>
          <w:p w14:paraId="4F0A0F5C"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0.024</w:t>
            </w:r>
          </w:p>
        </w:tc>
        <w:tc>
          <w:tcPr>
            <w:tcW w:w="846" w:type="dxa"/>
            <w:tcBorders>
              <w:top w:val="nil"/>
              <w:left w:val="nil"/>
              <w:bottom w:val="nil"/>
              <w:right w:val="nil"/>
            </w:tcBorders>
            <w:vAlign w:val="bottom"/>
            <w:hideMark/>
          </w:tcPr>
          <w:p w14:paraId="4FFC0B1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0.035</w:t>
            </w:r>
          </w:p>
        </w:tc>
        <w:tc>
          <w:tcPr>
            <w:tcW w:w="937" w:type="dxa"/>
            <w:tcBorders>
              <w:top w:val="nil"/>
              <w:left w:val="nil"/>
              <w:bottom w:val="nil"/>
              <w:right w:val="nil"/>
            </w:tcBorders>
            <w:vAlign w:val="bottom"/>
            <w:hideMark/>
          </w:tcPr>
          <w:p w14:paraId="1342A44A"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0.004</w:t>
            </w:r>
          </w:p>
        </w:tc>
        <w:tc>
          <w:tcPr>
            <w:tcW w:w="1008" w:type="dxa"/>
            <w:tcBorders>
              <w:top w:val="nil"/>
              <w:left w:val="nil"/>
              <w:bottom w:val="nil"/>
              <w:right w:val="nil"/>
            </w:tcBorders>
            <w:vAlign w:val="bottom"/>
            <w:hideMark/>
          </w:tcPr>
          <w:p w14:paraId="7EA5551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0.005</w:t>
            </w:r>
          </w:p>
        </w:tc>
        <w:tc>
          <w:tcPr>
            <w:tcW w:w="844" w:type="dxa"/>
            <w:tcBorders>
              <w:top w:val="nil"/>
              <w:left w:val="nil"/>
              <w:bottom w:val="nil"/>
              <w:right w:val="nil"/>
            </w:tcBorders>
            <w:vAlign w:val="bottom"/>
            <w:hideMark/>
          </w:tcPr>
          <w:p w14:paraId="27BD5122"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0.007</w:t>
            </w:r>
          </w:p>
        </w:tc>
        <w:tc>
          <w:tcPr>
            <w:tcW w:w="937" w:type="dxa"/>
            <w:gridSpan w:val="2"/>
            <w:tcBorders>
              <w:top w:val="nil"/>
              <w:left w:val="nil"/>
              <w:bottom w:val="nil"/>
              <w:right w:val="nil"/>
            </w:tcBorders>
            <w:vAlign w:val="bottom"/>
            <w:hideMark/>
          </w:tcPr>
          <w:p w14:paraId="24DE44D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0.018</w:t>
            </w:r>
          </w:p>
        </w:tc>
        <w:tc>
          <w:tcPr>
            <w:tcW w:w="885" w:type="dxa"/>
            <w:tcBorders>
              <w:top w:val="nil"/>
              <w:left w:val="nil"/>
              <w:bottom w:val="nil"/>
              <w:right w:val="nil"/>
            </w:tcBorders>
            <w:vAlign w:val="bottom"/>
            <w:hideMark/>
          </w:tcPr>
          <w:p w14:paraId="7E02D9FE"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0.025</w:t>
            </w:r>
          </w:p>
        </w:tc>
        <w:tc>
          <w:tcPr>
            <w:tcW w:w="844" w:type="dxa"/>
            <w:tcBorders>
              <w:top w:val="nil"/>
              <w:left w:val="nil"/>
              <w:bottom w:val="nil"/>
              <w:right w:val="nil"/>
            </w:tcBorders>
            <w:vAlign w:val="bottom"/>
            <w:hideMark/>
          </w:tcPr>
          <w:p w14:paraId="4E71DDD5"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0.036</w:t>
            </w:r>
          </w:p>
        </w:tc>
      </w:tr>
      <w:tr w:rsidR="00FC50EC" w:rsidRPr="00E5557D" w14:paraId="6718A15E" w14:textId="77777777" w:rsidTr="00FC50EC">
        <w:trPr>
          <w:gridAfter w:val="1"/>
          <w:wAfter w:w="23" w:type="dxa"/>
          <w:trHeight w:val="257"/>
        </w:trPr>
        <w:tc>
          <w:tcPr>
            <w:tcW w:w="2506" w:type="dxa"/>
            <w:tcBorders>
              <w:top w:val="nil"/>
              <w:left w:val="nil"/>
              <w:bottom w:val="single" w:sz="4" w:space="0" w:color="auto"/>
              <w:right w:val="nil"/>
            </w:tcBorders>
            <w:noWrap/>
            <w:vAlign w:val="bottom"/>
            <w:hideMark/>
          </w:tcPr>
          <w:p w14:paraId="2BA77AB0"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SE(m)</w:t>
            </w:r>
          </w:p>
        </w:tc>
        <w:tc>
          <w:tcPr>
            <w:tcW w:w="937" w:type="dxa"/>
            <w:tcBorders>
              <w:top w:val="nil"/>
              <w:left w:val="nil"/>
              <w:bottom w:val="single" w:sz="4" w:space="0" w:color="auto"/>
              <w:right w:val="nil"/>
            </w:tcBorders>
            <w:vAlign w:val="bottom"/>
            <w:hideMark/>
          </w:tcPr>
          <w:p w14:paraId="531A7C3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0.043</w:t>
            </w:r>
          </w:p>
        </w:tc>
        <w:tc>
          <w:tcPr>
            <w:tcW w:w="896" w:type="dxa"/>
            <w:tcBorders>
              <w:top w:val="nil"/>
              <w:left w:val="nil"/>
              <w:bottom w:val="single" w:sz="4" w:space="0" w:color="auto"/>
              <w:right w:val="nil"/>
            </w:tcBorders>
            <w:vAlign w:val="bottom"/>
            <w:hideMark/>
          </w:tcPr>
          <w:p w14:paraId="3A1B495E"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0.061</w:t>
            </w:r>
          </w:p>
        </w:tc>
        <w:tc>
          <w:tcPr>
            <w:tcW w:w="845" w:type="dxa"/>
            <w:tcBorders>
              <w:top w:val="nil"/>
              <w:left w:val="nil"/>
              <w:bottom w:val="single" w:sz="4" w:space="0" w:color="auto"/>
              <w:right w:val="nil"/>
            </w:tcBorders>
            <w:vAlign w:val="bottom"/>
            <w:hideMark/>
          </w:tcPr>
          <w:p w14:paraId="43DA69F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0.086</w:t>
            </w:r>
          </w:p>
        </w:tc>
        <w:tc>
          <w:tcPr>
            <w:tcW w:w="937" w:type="dxa"/>
            <w:tcBorders>
              <w:top w:val="nil"/>
              <w:left w:val="nil"/>
              <w:bottom w:val="single" w:sz="4" w:space="0" w:color="auto"/>
              <w:right w:val="nil"/>
            </w:tcBorders>
            <w:vAlign w:val="bottom"/>
            <w:hideMark/>
          </w:tcPr>
          <w:p w14:paraId="2D205298"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0.012</w:t>
            </w:r>
          </w:p>
        </w:tc>
        <w:tc>
          <w:tcPr>
            <w:tcW w:w="794" w:type="dxa"/>
            <w:tcBorders>
              <w:top w:val="nil"/>
              <w:left w:val="nil"/>
              <w:bottom w:val="single" w:sz="4" w:space="0" w:color="auto"/>
              <w:right w:val="nil"/>
            </w:tcBorders>
            <w:vAlign w:val="bottom"/>
            <w:hideMark/>
          </w:tcPr>
          <w:p w14:paraId="4C0D6297"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0.017</w:t>
            </w:r>
          </w:p>
        </w:tc>
        <w:tc>
          <w:tcPr>
            <w:tcW w:w="846" w:type="dxa"/>
            <w:tcBorders>
              <w:top w:val="nil"/>
              <w:left w:val="nil"/>
              <w:bottom w:val="single" w:sz="4" w:space="0" w:color="auto"/>
              <w:right w:val="nil"/>
            </w:tcBorders>
            <w:vAlign w:val="bottom"/>
            <w:hideMark/>
          </w:tcPr>
          <w:p w14:paraId="388C1EBC"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0.024</w:t>
            </w:r>
          </w:p>
        </w:tc>
        <w:tc>
          <w:tcPr>
            <w:tcW w:w="937" w:type="dxa"/>
            <w:tcBorders>
              <w:top w:val="nil"/>
              <w:left w:val="nil"/>
              <w:bottom w:val="single" w:sz="4" w:space="0" w:color="auto"/>
              <w:right w:val="nil"/>
            </w:tcBorders>
            <w:vAlign w:val="bottom"/>
            <w:hideMark/>
          </w:tcPr>
          <w:p w14:paraId="7283F101"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0.003</w:t>
            </w:r>
          </w:p>
        </w:tc>
        <w:tc>
          <w:tcPr>
            <w:tcW w:w="1008" w:type="dxa"/>
            <w:tcBorders>
              <w:top w:val="nil"/>
              <w:left w:val="nil"/>
              <w:bottom w:val="single" w:sz="4" w:space="0" w:color="auto"/>
              <w:right w:val="nil"/>
            </w:tcBorders>
            <w:vAlign w:val="bottom"/>
            <w:hideMark/>
          </w:tcPr>
          <w:p w14:paraId="4AC1A3FB"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0.004</w:t>
            </w:r>
          </w:p>
        </w:tc>
        <w:tc>
          <w:tcPr>
            <w:tcW w:w="844" w:type="dxa"/>
            <w:tcBorders>
              <w:top w:val="nil"/>
              <w:left w:val="nil"/>
              <w:bottom w:val="single" w:sz="4" w:space="0" w:color="auto"/>
              <w:right w:val="nil"/>
            </w:tcBorders>
            <w:vAlign w:val="bottom"/>
            <w:hideMark/>
          </w:tcPr>
          <w:p w14:paraId="01BCAE54"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0.005</w:t>
            </w:r>
          </w:p>
        </w:tc>
        <w:tc>
          <w:tcPr>
            <w:tcW w:w="937" w:type="dxa"/>
            <w:gridSpan w:val="2"/>
            <w:tcBorders>
              <w:top w:val="nil"/>
              <w:left w:val="nil"/>
              <w:bottom w:val="single" w:sz="4" w:space="0" w:color="auto"/>
              <w:right w:val="nil"/>
            </w:tcBorders>
            <w:vAlign w:val="bottom"/>
            <w:hideMark/>
          </w:tcPr>
          <w:p w14:paraId="3E786D56"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0.013</w:t>
            </w:r>
          </w:p>
        </w:tc>
        <w:tc>
          <w:tcPr>
            <w:tcW w:w="885" w:type="dxa"/>
            <w:tcBorders>
              <w:top w:val="nil"/>
              <w:left w:val="nil"/>
              <w:bottom w:val="single" w:sz="4" w:space="0" w:color="auto"/>
              <w:right w:val="nil"/>
            </w:tcBorders>
            <w:vAlign w:val="bottom"/>
            <w:hideMark/>
          </w:tcPr>
          <w:p w14:paraId="2D074527"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0.018</w:t>
            </w:r>
          </w:p>
        </w:tc>
        <w:tc>
          <w:tcPr>
            <w:tcW w:w="844" w:type="dxa"/>
            <w:tcBorders>
              <w:top w:val="nil"/>
              <w:left w:val="nil"/>
              <w:bottom w:val="single" w:sz="4" w:space="0" w:color="auto"/>
              <w:right w:val="nil"/>
            </w:tcBorders>
            <w:vAlign w:val="bottom"/>
            <w:hideMark/>
          </w:tcPr>
          <w:p w14:paraId="0AF4A989" w14:textId="77777777" w:rsidR="00FC50EC" w:rsidRPr="005D1A50" w:rsidRDefault="00FC50EC" w:rsidP="00FC50EC">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0.025</w:t>
            </w:r>
          </w:p>
        </w:tc>
      </w:tr>
    </w:tbl>
    <w:p w14:paraId="71E20E84" w14:textId="77777777" w:rsidR="00FC50EC" w:rsidRPr="00FC50EC" w:rsidRDefault="00FC50EC" w:rsidP="00FC50EC">
      <w:pPr>
        <w:jc w:val="both"/>
        <w:rPr>
          <w:rFonts w:ascii="Times New Roman" w:hAnsi="Times New Roman" w:cs="Times New Roman"/>
          <w:b/>
          <w:bCs/>
          <w:sz w:val="20"/>
          <w:szCs w:val="20"/>
        </w:rPr>
      </w:pPr>
      <w:bookmarkStart w:id="2" w:name="_Hlk210386064"/>
      <w:r w:rsidRPr="00FC50EC">
        <w:rPr>
          <w:rFonts w:ascii="Times New Roman" w:hAnsi="Times New Roman" w:cs="Times New Roman"/>
          <w:b/>
          <w:bCs/>
          <w:sz w:val="20"/>
          <w:szCs w:val="20"/>
        </w:rPr>
        <w:t>Table 1. The table presents the effect of foliar application of 24-epibrassinolide (24-EBL) on reactive oxygen species (ROS) content and the activities of superoxide dismutase (SOD), ascorbate peroxidase (APX), and catalase (CAT) in wheat (</w:t>
      </w:r>
      <w:r w:rsidRPr="00C7020D">
        <w:rPr>
          <w:rFonts w:ascii="Times New Roman" w:hAnsi="Times New Roman" w:cs="Times New Roman"/>
          <w:b/>
          <w:bCs/>
          <w:i/>
          <w:iCs/>
          <w:sz w:val="20"/>
          <w:szCs w:val="20"/>
        </w:rPr>
        <w:t>Triticum aestivum</w:t>
      </w:r>
      <w:r w:rsidRPr="00FC50EC">
        <w:rPr>
          <w:rFonts w:ascii="Times New Roman" w:hAnsi="Times New Roman" w:cs="Times New Roman"/>
          <w:b/>
          <w:bCs/>
          <w:sz w:val="20"/>
          <w:szCs w:val="20"/>
        </w:rPr>
        <w:t xml:space="preserve"> L.) grown under early and late sowing conditions at 65 days after sowing (DAS).</w:t>
      </w:r>
    </w:p>
    <w:bookmarkEnd w:id="2"/>
    <w:p w14:paraId="60F97B30" w14:textId="77777777" w:rsidR="000C6EB1" w:rsidRDefault="000C6EB1" w:rsidP="001311A7">
      <w:pPr>
        <w:jc w:val="both"/>
        <w:rPr>
          <w:rFonts w:ascii="Times New Roman" w:hAnsi="Times New Roman" w:cs="Times New Roman"/>
          <w:b/>
          <w:bCs/>
        </w:rPr>
      </w:pPr>
    </w:p>
    <w:p w14:paraId="084112F6" w14:textId="55DC918D" w:rsidR="000C6EB1" w:rsidRPr="006F2E5F" w:rsidRDefault="00FC50EC" w:rsidP="00FC50EC">
      <w:pPr>
        <w:jc w:val="both"/>
        <w:rPr>
          <w:rFonts w:ascii="Times New Roman" w:hAnsi="Times New Roman" w:cs="Times New Roman"/>
          <w:b/>
          <w:sz w:val="20"/>
          <w:szCs w:val="20"/>
        </w:rPr>
      </w:pPr>
      <w:bookmarkStart w:id="3" w:name="_Hlk210386124"/>
      <w:r w:rsidRPr="00FC50EC">
        <w:rPr>
          <w:rFonts w:ascii="Times New Roman" w:hAnsi="Times New Roman" w:cs="Times New Roman"/>
          <w:b/>
          <w:bCs/>
          <w:sz w:val="20"/>
          <w:szCs w:val="20"/>
        </w:rPr>
        <w:t>Table 2.</w:t>
      </w:r>
      <w:r w:rsidRPr="00FC50EC">
        <w:rPr>
          <w:rFonts w:ascii="Times New Roman" w:hAnsi="Times New Roman" w:cs="Times New Roman"/>
          <w:b/>
          <w:sz w:val="20"/>
          <w:szCs w:val="20"/>
        </w:rPr>
        <w:t xml:space="preserve"> The table shows the influence of foliar-applied 24-epibrassinolide (24-EBL) on reactive oxygen species (ROS) content and the activities of superoxide dismutase (SOD), ascorbate peroxidase (APX), and catalase (CAT) in wheat (</w:t>
      </w:r>
      <w:r w:rsidRPr="00FC50EC">
        <w:rPr>
          <w:rFonts w:ascii="Times New Roman" w:hAnsi="Times New Roman" w:cs="Times New Roman"/>
          <w:b/>
          <w:i/>
          <w:iCs/>
          <w:sz w:val="20"/>
          <w:szCs w:val="20"/>
        </w:rPr>
        <w:t>Triticum aestivum</w:t>
      </w:r>
      <w:r w:rsidRPr="00FC50EC">
        <w:rPr>
          <w:rFonts w:ascii="Times New Roman" w:hAnsi="Times New Roman" w:cs="Times New Roman"/>
          <w:b/>
          <w:sz w:val="20"/>
          <w:szCs w:val="20"/>
        </w:rPr>
        <w:t xml:space="preserve"> L.) under early and late sowing conditions at 85 days after sowing (DAS).</w:t>
      </w:r>
      <w:bookmarkEnd w:id="3"/>
    </w:p>
    <w:tbl>
      <w:tblPr>
        <w:tblW w:w="13228" w:type="dxa"/>
        <w:tblLook w:val="04A0" w:firstRow="1" w:lastRow="0" w:firstColumn="1" w:lastColumn="0" w:noHBand="0" w:noVBand="1"/>
      </w:tblPr>
      <w:tblGrid>
        <w:gridCol w:w="2587"/>
        <w:gridCol w:w="968"/>
        <w:gridCol w:w="800"/>
        <w:gridCol w:w="873"/>
        <w:gridCol w:w="968"/>
        <w:gridCol w:w="800"/>
        <w:gridCol w:w="873"/>
        <w:gridCol w:w="968"/>
        <w:gridCol w:w="812"/>
        <w:gridCol w:w="872"/>
        <w:gridCol w:w="7"/>
        <w:gridCol w:w="961"/>
        <w:gridCol w:w="849"/>
        <w:gridCol w:w="872"/>
        <w:gridCol w:w="18"/>
      </w:tblGrid>
      <w:tr w:rsidR="006F2E5F" w:rsidRPr="00E5557D" w14:paraId="6DDFA33C" w14:textId="77777777" w:rsidTr="00834F84">
        <w:trPr>
          <w:trHeight w:val="271"/>
        </w:trPr>
        <w:tc>
          <w:tcPr>
            <w:tcW w:w="2587" w:type="dxa"/>
            <w:vMerge w:val="restart"/>
            <w:tcBorders>
              <w:top w:val="single" w:sz="4" w:space="0" w:color="auto"/>
              <w:left w:val="nil"/>
              <w:bottom w:val="single" w:sz="4" w:space="0" w:color="000000"/>
              <w:right w:val="nil"/>
            </w:tcBorders>
            <w:noWrap/>
            <w:vAlign w:val="center"/>
            <w:hideMark/>
          </w:tcPr>
          <w:p w14:paraId="2681427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bookmarkStart w:id="4" w:name="_Hlk210338866"/>
            <w:r w:rsidRPr="00E51C7F">
              <w:rPr>
                <w:rFonts w:ascii="Times New Roman" w:eastAsia="Times New Roman" w:hAnsi="Times New Roman" w:cs="Times New Roman"/>
                <w:b/>
                <w:bCs/>
                <w:color w:val="000000"/>
                <w:kern w:val="0"/>
                <w:sz w:val="20"/>
                <w:szCs w:val="20"/>
                <w14:ligatures w14:val="none"/>
              </w:rPr>
              <w:t>TREATMENTS</w:t>
            </w:r>
          </w:p>
        </w:tc>
        <w:tc>
          <w:tcPr>
            <w:tcW w:w="2641" w:type="dxa"/>
            <w:gridSpan w:val="3"/>
            <w:tcBorders>
              <w:top w:val="single" w:sz="4" w:space="0" w:color="auto"/>
              <w:left w:val="nil"/>
              <w:bottom w:val="single" w:sz="4" w:space="0" w:color="auto"/>
              <w:right w:val="nil"/>
            </w:tcBorders>
            <w:noWrap/>
            <w:vAlign w:val="bottom"/>
            <w:hideMark/>
          </w:tcPr>
          <w:p w14:paraId="47E07759" w14:textId="66BB58D1"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ROS</w:t>
            </w:r>
            <w:r w:rsidR="002E7198">
              <w:rPr>
                <w:rFonts w:ascii="Times New Roman" w:eastAsia="Times New Roman" w:hAnsi="Times New Roman" w:cs="Times New Roman"/>
                <w:b/>
                <w:bCs/>
                <w:color w:val="000000"/>
                <w:kern w:val="0"/>
                <w:sz w:val="20"/>
                <w:szCs w:val="20"/>
                <w14:ligatures w14:val="none"/>
              </w:rPr>
              <w:t xml:space="preserve"> </w:t>
            </w:r>
            <w:r w:rsidR="002E7198" w:rsidRPr="002E7198">
              <w:rPr>
                <w:rFonts w:ascii="Times New Roman" w:eastAsia="Times New Roman" w:hAnsi="Times New Roman" w:cs="Times New Roman"/>
                <w:b/>
                <w:bCs/>
                <w:color w:val="000000"/>
                <w:kern w:val="0"/>
                <w:sz w:val="16"/>
                <w:szCs w:val="16"/>
                <w14:ligatures w14:val="none"/>
              </w:rPr>
              <w:t>(µ mol g</w:t>
            </w:r>
            <w:r w:rsidR="002E7198" w:rsidRPr="002E7198">
              <w:rPr>
                <w:rFonts w:ascii="Times New Roman" w:eastAsia="Times New Roman" w:hAnsi="Times New Roman" w:cs="Times New Roman"/>
                <w:b/>
                <w:bCs/>
                <w:color w:val="000000"/>
                <w:kern w:val="0"/>
                <w:sz w:val="16"/>
                <w:szCs w:val="16"/>
                <w:vertAlign w:val="superscript"/>
                <w14:ligatures w14:val="none"/>
              </w:rPr>
              <w:t>-1</w:t>
            </w:r>
            <w:r w:rsidR="002E7198" w:rsidRPr="002E7198">
              <w:rPr>
                <w:rFonts w:ascii="Times New Roman" w:eastAsia="Times New Roman" w:hAnsi="Times New Roman" w:cs="Times New Roman"/>
                <w:b/>
                <w:bCs/>
                <w:color w:val="000000"/>
                <w:kern w:val="0"/>
                <w:sz w:val="16"/>
                <w:szCs w:val="16"/>
                <w14:ligatures w14:val="none"/>
              </w:rPr>
              <w:t xml:space="preserve"> dry weight)</w:t>
            </w:r>
          </w:p>
        </w:tc>
        <w:tc>
          <w:tcPr>
            <w:tcW w:w="2641" w:type="dxa"/>
            <w:gridSpan w:val="3"/>
            <w:tcBorders>
              <w:top w:val="single" w:sz="4" w:space="0" w:color="auto"/>
              <w:left w:val="nil"/>
              <w:bottom w:val="single" w:sz="4" w:space="0" w:color="auto"/>
              <w:right w:val="nil"/>
            </w:tcBorders>
            <w:noWrap/>
            <w:vAlign w:val="bottom"/>
            <w:hideMark/>
          </w:tcPr>
          <w:p w14:paraId="094F652E" w14:textId="6A4C677A"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SOD</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c>
          <w:tcPr>
            <w:tcW w:w="2659" w:type="dxa"/>
            <w:gridSpan w:val="4"/>
            <w:tcBorders>
              <w:top w:val="single" w:sz="4" w:space="0" w:color="auto"/>
              <w:left w:val="nil"/>
              <w:bottom w:val="single" w:sz="4" w:space="0" w:color="auto"/>
              <w:right w:val="nil"/>
            </w:tcBorders>
            <w:noWrap/>
            <w:vAlign w:val="bottom"/>
            <w:hideMark/>
          </w:tcPr>
          <w:p w14:paraId="45E95301" w14:textId="27B2B3B0"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APX</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c>
          <w:tcPr>
            <w:tcW w:w="2700" w:type="dxa"/>
            <w:gridSpan w:val="4"/>
            <w:tcBorders>
              <w:top w:val="single" w:sz="4" w:space="0" w:color="auto"/>
              <w:left w:val="nil"/>
              <w:bottom w:val="single" w:sz="4" w:space="0" w:color="auto"/>
              <w:right w:val="nil"/>
            </w:tcBorders>
            <w:noWrap/>
            <w:vAlign w:val="bottom"/>
            <w:hideMark/>
          </w:tcPr>
          <w:p w14:paraId="2322172B" w14:textId="4BF68229"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CAT</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r>
      <w:tr w:rsidR="006F2E5F" w:rsidRPr="00E5557D" w14:paraId="7A9A47D6" w14:textId="77777777" w:rsidTr="00834F84">
        <w:trPr>
          <w:gridAfter w:val="1"/>
          <w:wAfter w:w="18" w:type="dxa"/>
          <w:trHeight w:val="271"/>
        </w:trPr>
        <w:tc>
          <w:tcPr>
            <w:tcW w:w="2587" w:type="dxa"/>
            <w:vMerge/>
            <w:tcBorders>
              <w:top w:val="single" w:sz="4" w:space="0" w:color="auto"/>
              <w:left w:val="nil"/>
              <w:bottom w:val="single" w:sz="4" w:space="0" w:color="000000"/>
              <w:right w:val="nil"/>
            </w:tcBorders>
            <w:vAlign w:val="center"/>
            <w:hideMark/>
          </w:tcPr>
          <w:p w14:paraId="3786341A" w14:textId="77777777" w:rsidR="006F2E5F" w:rsidRPr="00E51C7F" w:rsidRDefault="006F2E5F" w:rsidP="00834F84">
            <w:pPr>
              <w:spacing w:after="0" w:line="240" w:lineRule="auto"/>
              <w:rPr>
                <w:rFonts w:ascii="Times New Roman" w:eastAsia="Times New Roman" w:hAnsi="Times New Roman" w:cs="Times New Roman"/>
                <w:b/>
                <w:bCs/>
                <w:color w:val="000000"/>
                <w:kern w:val="0"/>
                <w:sz w:val="20"/>
                <w:szCs w:val="20"/>
                <w14:ligatures w14:val="none"/>
              </w:rPr>
            </w:pPr>
          </w:p>
        </w:tc>
        <w:tc>
          <w:tcPr>
            <w:tcW w:w="968" w:type="dxa"/>
            <w:tcBorders>
              <w:top w:val="nil"/>
              <w:left w:val="nil"/>
              <w:bottom w:val="single" w:sz="4" w:space="0" w:color="auto"/>
              <w:right w:val="nil"/>
            </w:tcBorders>
            <w:noWrap/>
            <w:vAlign w:val="bottom"/>
            <w:hideMark/>
          </w:tcPr>
          <w:p w14:paraId="3289944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EARLY</w:t>
            </w:r>
          </w:p>
        </w:tc>
        <w:tc>
          <w:tcPr>
            <w:tcW w:w="800" w:type="dxa"/>
            <w:tcBorders>
              <w:top w:val="nil"/>
              <w:left w:val="nil"/>
              <w:bottom w:val="single" w:sz="4" w:space="0" w:color="auto"/>
              <w:right w:val="nil"/>
            </w:tcBorders>
            <w:noWrap/>
            <w:vAlign w:val="bottom"/>
            <w:hideMark/>
          </w:tcPr>
          <w:p w14:paraId="630B130E"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 xml:space="preserve">LATE </w:t>
            </w:r>
          </w:p>
        </w:tc>
        <w:tc>
          <w:tcPr>
            <w:tcW w:w="873" w:type="dxa"/>
            <w:tcBorders>
              <w:top w:val="nil"/>
              <w:left w:val="nil"/>
              <w:bottom w:val="single" w:sz="4" w:space="0" w:color="auto"/>
              <w:right w:val="nil"/>
            </w:tcBorders>
            <w:noWrap/>
            <w:vAlign w:val="bottom"/>
            <w:hideMark/>
          </w:tcPr>
          <w:p w14:paraId="3AE6EC0F"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MEAN</w:t>
            </w:r>
          </w:p>
        </w:tc>
        <w:tc>
          <w:tcPr>
            <w:tcW w:w="968" w:type="dxa"/>
            <w:tcBorders>
              <w:top w:val="nil"/>
              <w:left w:val="nil"/>
              <w:bottom w:val="single" w:sz="4" w:space="0" w:color="auto"/>
              <w:right w:val="nil"/>
            </w:tcBorders>
            <w:noWrap/>
            <w:vAlign w:val="bottom"/>
            <w:hideMark/>
          </w:tcPr>
          <w:p w14:paraId="47FACB7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EARLY</w:t>
            </w:r>
          </w:p>
        </w:tc>
        <w:tc>
          <w:tcPr>
            <w:tcW w:w="800" w:type="dxa"/>
            <w:tcBorders>
              <w:top w:val="nil"/>
              <w:left w:val="nil"/>
              <w:bottom w:val="single" w:sz="4" w:space="0" w:color="auto"/>
              <w:right w:val="nil"/>
            </w:tcBorders>
            <w:noWrap/>
            <w:vAlign w:val="bottom"/>
            <w:hideMark/>
          </w:tcPr>
          <w:p w14:paraId="7B5CBA7E"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 xml:space="preserve">LATE </w:t>
            </w:r>
          </w:p>
        </w:tc>
        <w:tc>
          <w:tcPr>
            <w:tcW w:w="873" w:type="dxa"/>
            <w:tcBorders>
              <w:top w:val="nil"/>
              <w:left w:val="nil"/>
              <w:bottom w:val="single" w:sz="4" w:space="0" w:color="auto"/>
              <w:right w:val="nil"/>
            </w:tcBorders>
            <w:noWrap/>
            <w:vAlign w:val="bottom"/>
            <w:hideMark/>
          </w:tcPr>
          <w:p w14:paraId="2F6B764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MEAN</w:t>
            </w:r>
          </w:p>
        </w:tc>
        <w:tc>
          <w:tcPr>
            <w:tcW w:w="968" w:type="dxa"/>
            <w:tcBorders>
              <w:top w:val="nil"/>
              <w:left w:val="nil"/>
              <w:bottom w:val="single" w:sz="4" w:space="0" w:color="auto"/>
              <w:right w:val="nil"/>
            </w:tcBorders>
            <w:noWrap/>
            <w:vAlign w:val="bottom"/>
            <w:hideMark/>
          </w:tcPr>
          <w:p w14:paraId="48A62BA2"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EARLY</w:t>
            </w:r>
          </w:p>
        </w:tc>
        <w:tc>
          <w:tcPr>
            <w:tcW w:w="812" w:type="dxa"/>
            <w:tcBorders>
              <w:top w:val="nil"/>
              <w:left w:val="nil"/>
              <w:bottom w:val="single" w:sz="4" w:space="0" w:color="auto"/>
              <w:right w:val="nil"/>
            </w:tcBorders>
            <w:noWrap/>
            <w:vAlign w:val="bottom"/>
            <w:hideMark/>
          </w:tcPr>
          <w:p w14:paraId="29E4C08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 xml:space="preserve">LATE </w:t>
            </w:r>
          </w:p>
        </w:tc>
        <w:tc>
          <w:tcPr>
            <w:tcW w:w="872" w:type="dxa"/>
            <w:tcBorders>
              <w:top w:val="nil"/>
              <w:left w:val="nil"/>
              <w:bottom w:val="single" w:sz="4" w:space="0" w:color="auto"/>
              <w:right w:val="nil"/>
            </w:tcBorders>
            <w:noWrap/>
            <w:vAlign w:val="bottom"/>
            <w:hideMark/>
          </w:tcPr>
          <w:p w14:paraId="47BA598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MEAN</w:t>
            </w:r>
          </w:p>
        </w:tc>
        <w:tc>
          <w:tcPr>
            <w:tcW w:w="968" w:type="dxa"/>
            <w:gridSpan w:val="2"/>
            <w:tcBorders>
              <w:top w:val="nil"/>
              <w:left w:val="nil"/>
              <w:bottom w:val="single" w:sz="4" w:space="0" w:color="auto"/>
              <w:right w:val="nil"/>
            </w:tcBorders>
            <w:noWrap/>
            <w:vAlign w:val="bottom"/>
            <w:hideMark/>
          </w:tcPr>
          <w:p w14:paraId="530A48A5"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EARLY</w:t>
            </w:r>
          </w:p>
        </w:tc>
        <w:tc>
          <w:tcPr>
            <w:tcW w:w="849" w:type="dxa"/>
            <w:tcBorders>
              <w:top w:val="nil"/>
              <w:left w:val="nil"/>
              <w:bottom w:val="single" w:sz="4" w:space="0" w:color="auto"/>
              <w:right w:val="nil"/>
            </w:tcBorders>
            <w:noWrap/>
            <w:vAlign w:val="bottom"/>
            <w:hideMark/>
          </w:tcPr>
          <w:p w14:paraId="4C91B44A"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 xml:space="preserve">LATE </w:t>
            </w:r>
          </w:p>
        </w:tc>
        <w:tc>
          <w:tcPr>
            <w:tcW w:w="872" w:type="dxa"/>
            <w:tcBorders>
              <w:top w:val="nil"/>
              <w:left w:val="nil"/>
              <w:bottom w:val="single" w:sz="4" w:space="0" w:color="auto"/>
              <w:right w:val="nil"/>
            </w:tcBorders>
            <w:noWrap/>
            <w:vAlign w:val="bottom"/>
            <w:hideMark/>
          </w:tcPr>
          <w:p w14:paraId="0CBE464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MEAN</w:t>
            </w:r>
          </w:p>
        </w:tc>
      </w:tr>
      <w:tr w:rsidR="006F2E5F" w:rsidRPr="00E5557D" w14:paraId="3DF0B4EA" w14:textId="77777777" w:rsidTr="00834F84">
        <w:trPr>
          <w:gridAfter w:val="1"/>
          <w:wAfter w:w="18" w:type="dxa"/>
          <w:trHeight w:val="271"/>
        </w:trPr>
        <w:tc>
          <w:tcPr>
            <w:tcW w:w="2587" w:type="dxa"/>
            <w:tcBorders>
              <w:top w:val="nil"/>
              <w:left w:val="nil"/>
              <w:bottom w:val="nil"/>
              <w:right w:val="nil"/>
            </w:tcBorders>
            <w:noWrap/>
            <w:vAlign w:val="bottom"/>
            <w:hideMark/>
          </w:tcPr>
          <w:p w14:paraId="0BC2D23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T1 - Control</w:t>
            </w:r>
          </w:p>
        </w:tc>
        <w:tc>
          <w:tcPr>
            <w:tcW w:w="968" w:type="dxa"/>
            <w:tcBorders>
              <w:top w:val="nil"/>
              <w:left w:val="nil"/>
              <w:bottom w:val="nil"/>
              <w:right w:val="nil"/>
            </w:tcBorders>
            <w:vAlign w:val="bottom"/>
            <w:hideMark/>
          </w:tcPr>
          <w:p w14:paraId="4C07F414"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8.10</w:t>
            </w:r>
          </w:p>
        </w:tc>
        <w:tc>
          <w:tcPr>
            <w:tcW w:w="800" w:type="dxa"/>
            <w:tcBorders>
              <w:top w:val="nil"/>
              <w:left w:val="nil"/>
              <w:bottom w:val="nil"/>
              <w:right w:val="nil"/>
            </w:tcBorders>
            <w:vAlign w:val="bottom"/>
            <w:hideMark/>
          </w:tcPr>
          <w:p w14:paraId="682B8A84"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9.15</w:t>
            </w:r>
          </w:p>
        </w:tc>
        <w:tc>
          <w:tcPr>
            <w:tcW w:w="873" w:type="dxa"/>
            <w:tcBorders>
              <w:top w:val="nil"/>
              <w:left w:val="nil"/>
              <w:bottom w:val="nil"/>
              <w:right w:val="nil"/>
            </w:tcBorders>
            <w:vAlign w:val="bottom"/>
            <w:hideMark/>
          </w:tcPr>
          <w:p w14:paraId="696DCF5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8.63</w:t>
            </w:r>
          </w:p>
        </w:tc>
        <w:tc>
          <w:tcPr>
            <w:tcW w:w="968" w:type="dxa"/>
            <w:tcBorders>
              <w:top w:val="nil"/>
              <w:left w:val="nil"/>
              <w:bottom w:val="nil"/>
              <w:right w:val="nil"/>
            </w:tcBorders>
            <w:vAlign w:val="bottom"/>
            <w:hideMark/>
          </w:tcPr>
          <w:p w14:paraId="34B7C081"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1.30</w:t>
            </w:r>
          </w:p>
        </w:tc>
        <w:tc>
          <w:tcPr>
            <w:tcW w:w="800" w:type="dxa"/>
            <w:tcBorders>
              <w:top w:val="nil"/>
              <w:left w:val="nil"/>
              <w:bottom w:val="nil"/>
              <w:right w:val="nil"/>
            </w:tcBorders>
            <w:vAlign w:val="bottom"/>
            <w:hideMark/>
          </w:tcPr>
          <w:p w14:paraId="0860D96D"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1.60</w:t>
            </w:r>
          </w:p>
        </w:tc>
        <w:tc>
          <w:tcPr>
            <w:tcW w:w="873" w:type="dxa"/>
            <w:tcBorders>
              <w:top w:val="nil"/>
              <w:left w:val="nil"/>
              <w:bottom w:val="nil"/>
              <w:right w:val="nil"/>
            </w:tcBorders>
            <w:vAlign w:val="bottom"/>
            <w:hideMark/>
          </w:tcPr>
          <w:p w14:paraId="0681E5CB"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1.45</w:t>
            </w:r>
          </w:p>
        </w:tc>
        <w:tc>
          <w:tcPr>
            <w:tcW w:w="968" w:type="dxa"/>
            <w:tcBorders>
              <w:top w:val="nil"/>
              <w:left w:val="nil"/>
              <w:bottom w:val="nil"/>
              <w:right w:val="nil"/>
            </w:tcBorders>
            <w:vAlign w:val="bottom"/>
            <w:hideMark/>
          </w:tcPr>
          <w:p w14:paraId="40596341"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0.343</w:t>
            </w:r>
          </w:p>
        </w:tc>
        <w:tc>
          <w:tcPr>
            <w:tcW w:w="812" w:type="dxa"/>
            <w:tcBorders>
              <w:top w:val="nil"/>
              <w:left w:val="nil"/>
              <w:bottom w:val="nil"/>
              <w:right w:val="nil"/>
            </w:tcBorders>
            <w:vAlign w:val="bottom"/>
            <w:hideMark/>
          </w:tcPr>
          <w:p w14:paraId="40418B88"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0.443</w:t>
            </w:r>
          </w:p>
        </w:tc>
        <w:tc>
          <w:tcPr>
            <w:tcW w:w="872" w:type="dxa"/>
            <w:tcBorders>
              <w:top w:val="nil"/>
              <w:left w:val="nil"/>
              <w:bottom w:val="nil"/>
              <w:right w:val="nil"/>
            </w:tcBorders>
            <w:vAlign w:val="bottom"/>
            <w:hideMark/>
          </w:tcPr>
          <w:p w14:paraId="2D92AED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0.393</w:t>
            </w:r>
          </w:p>
        </w:tc>
        <w:tc>
          <w:tcPr>
            <w:tcW w:w="968" w:type="dxa"/>
            <w:gridSpan w:val="2"/>
            <w:tcBorders>
              <w:top w:val="nil"/>
              <w:left w:val="nil"/>
              <w:bottom w:val="nil"/>
              <w:right w:val="nil"/>
            </w:tcBorders>
            <w:vAlign w:val="bottom"/>
            <w:hideMark/>
          </w:tcPr>
          <w:p w14:paraId="6F4AE837"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3.59</w:t>
            </w:r>
          </w:p>
        </w:tc>
        <w:tc>
          <w:tcPr>
            <w:tcW w:w="849" w:type="dxa"/>
            <w:tcBorders>
              <w:top w:val="nil"/>
              <w:left w:val="nil"/>
              <w:bottom w:val="nil"/>
              <w:right w:val="nil"/>
            </w:tcBorders>
            <w:vAlign w:val="bottom"/>
            <w:hideMark/>
          </w:tcPr>
          <w:p w14:paraId="27BB6BF6"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3.71</w:t>
            </w:r>
          </w:p>
        </w:tc>
        <w:tc>
          <w:tcPr>
            <w:tcW w:w="872" w:type="dxa"/>
            <w:tcBorders>
              <w:top w:val="nil"/>
              <w:left w:val="nil"/>
              <w:bottom w:val="nil"/>
              <w:right w:val="nil"/>
            </w:tcBorders>
            <w:vAlign w:val="bottom"/>
            <w:hideMark/>
          </w:tcPr>
          <w:p w14:paraId="5C297815"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3.65</w:t>
            </w:r>
          </w:p>
        </w:tc>
      </w:tr>
      <w:tr w:rsidR="006F2E5F" w:rsidRPr="00E5557D" w14:paraId="50A3B68F" w14:textId="77777777" w:rsidTr="00834F84">
        <w:trPr>
          <w:gridAfter w:val="1"/>
          <w:wAfter w:w="18" w:type="dxa"/>
          <w:trHeight w:val="271"/>
        </w:trPr>
        <w:tc>
          <w:tcPr>
            <w:tcW w:w="2587" w:type="dxa"/>
            <w:tcBorders>
              <w:top w:val="nil"/>
              <w:left w:val="nil"/>
              <w:bottom w:val="nil"/>
              <w:right w:val="nil"/>
            </w:tcBorders>
            <w:noWrap/>
            <w:vAlign w:val="bottom"/>
            <w:hideMark/>
          </w:tcPr>
          <w:p w14:paraId="56595571"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T2 - 0.01 mM 24-EBL</w:t>
            </w:r>
          </w:p>
        </w:tc>
        <w:tc>
          <w:tcPr>
            <w:tcW w:w="968" w:type="dxa"/>
            <w:tcBorders>
              <w:top w:val="nil"/>
              <w:left w:val="nil"/>
              <w:bottom w:val="nil"/>
              <w:right w:val="nil"/>
            </w:tcBorders>
            <w:vAlign w:val="bottom"/>
            <w:hideMark/>
          </w:tcPr>
          <w:p w14:paraId="3C2FA120"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7.30</w:t>
            </w:r>
          </w:p>
        </w:tc>
        <w:tc>
          <w:tcPr>
            <w:tcW w:w="800" w:type="dxa"/>
            <w:tcBorders>
              <w:top w:val="nil"/>
              <w:left w:val="nil"/>
              <w:bottom w:val="nil"/>
              <w:right w:val="nil"/>
            </w:tcBorders>
            <w:vAlign w:val="bottom"/>
            <w:hideMark/>
          </w:tcPr>
          <w:p w14:paraId="0A4510A2"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7.50</w:t>
            </w:r>
          </w:p>
        </w:tc>
        <w:tc>
          <w:tcPr>
            <w:tcW w:w="873" w:type="dxa"/>
            <w:tcBorders>
              <w:top w:val="nil"/>
              <w:left w:val="nil"/>
              <w:bottom w:val="nil"/>
              <w:right w:val="nil"/>
            </w:tcBorders>
            <w:vAlign w:val="bottom"/>
            <w:hideMark/>
          </w:tcPr>
          <w:p w14:paraId="169BDFAF"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7.40</w:t>
            </w:r>
          </w:p>
        </w:tc>
        <w:tc>
          <w:tcPr>
            <w:tcW w:w="968" w:type="dxa"/>
            <w:tcBorders>
              <w:top w:val="nil"/>
              <w:left w:val="nil"/>
              <w:bottom w:val="nil"/>
              <w:right w:val="nil"/>
            </w:tcBorders>
            <w:vAlign w:val="bottom"/>
            <w:hideMark/>
          </w:tcPr>
          <w:p w14:paraId="74E10554"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1.89</w:t>
            </w:r>
          </w:p>
        </w:tc>
        <w:tc>
          <w:tcPr>
            <w:tcW w:w="800" w:type="dxa"/>
            <w:tcBorders>
              <w:top w:val="nil"/>
              <w:left w:val="nil"/>
              <w:bottom w:val="nil"/>
              <w:right w:val="nil"/>
            </w:tcBorders>
            <w:vAlign w:val="bottom"/>
            <w:hideMark/>
          </w:tcPr>
          <w:p w14:paraId="77964FAA"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2.19</w:t>
            </w:r>
          </w:p>
        </w:tc>
        <w:tc>
          <w:tcPr>
            <w:tcW w:w="873" w:type="dxa"/>
            <w:tcBorders>
              <w:top w:val="nil"/>
              <w:left w:val="nil"/>
              <w:bottom w:val="nil"/>
              <w:right w:val="nil"/>
            </w:tcBorders>
            <w:vAlign w:val="bottom"/>
            <w:hideMark/>
          </w:tcPr>
          <w:p w14:paraId="5C7B192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2.04</w:t>
            </w:r>
          </w:p>
        </w:tc>
        <w:tc>
          <w:tcPr>
            <w:tcW w:w="968" w:type="dxa"/>
            <w:tcBorders>
              <w:top w:val="nil"/>
              <w:left w:val="nil"/>
              <w:bottom w:val="nil"/>
              <w:right w:val="nil"/>
            </w:tcBorders>
            <w:vAlign w:val="bottom"/>
            <w:hideMark/>
          </w:tcPr>
          <w:p w14:paraId="7981CD41"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0.447</w:t>
            </w:r>
          </w:p>
        </w:tc>
        <w:tc>
          <w:tcPr>
            <w:tcW w:w="812" w:type="dxa"/>
            <w:tcBorders>
              <w:top w:val="nil"/>
              <w:left w:val="nil"/>
              <w:bottom w:val="nil"/>
              <w:right w:val="nil"/>
            </w:tcBorders>
            <w:vAlign w:val="bottom"/>
            <w:hideMark/>
          </w:tcPr>
          <w:p w14:paraId="03AC24C3"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0.525</w:t>
            </w:r>
          </w:p>
        </w:tc>
        <w:tc>
          <w:tcPr>
            <w:tcW w:w="872" w:type="dxa"/>
            <w:tcBorders>
              <w:top w:val="nil"/>
              <w:left w:val="nil"/>
              <w:bottom w:val="nil"/>
              <w:right w:val="nil"/>
            </w:tcBorders>
            <w:vAlign w:val="bottom"/>
            <w:hideMark/>
          </w:tcPr>
          <w:p w14:paraId="7E0B00E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0.486</w:t>
            </w:r>
          </w:p>
        </w:tc>
        <w:tc>
          <w:tcPr>
            <w:tcW w:w="968" w:type="dxa"/>
            <w:gridSpan w:val="2"/>
            <w:tcBorders>
              <w:top w:val="nil"/>
              <w:left w:val="nil"/>
              <w:bottom w:val="nil"/>
              <w:right w:val="nil"/>
            </w:tcBorders>
            <w:vAlign w:val="bottom"/>
            <w:hideMark/>
          </w:tcPr>
          <w:p w14:paraId="072EF411"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4.24</w:t>
            </w:r>
          </w:p>
        </w:tc>
        <w:tc>
          <w:tcPr>
            <w:tcW w:w="849" w:type="dxa"/>
            <w:tcBorders>
              <w:top w:val="nil"/>
              <w:left w:val="nil"/>
              <w:bottom w:val="nil"/>
              <w:right w:val="nil"/>
            </w:tcBorders>
            <w:vAlign w:val="bottom"/>
            <w:hideMark/>
          </w:tcPr>
          <w:p w14:paraId="2F55E8BF"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4.29</w:t>
            </w:r>
          </w:p>
        </w:tc>
        <w:tc>
          <w:tcPr>
            <w:tcW w:w="872" w:type="dxa"/>
            <w:tcBorders>
              <w:top w:val="nil"/>
              <w:left w:val="nil"/>
              <w:bottom w:val="nil"/>
              <w:right w:val="nil"/>
            </w:tcBorders>
            <w:vAlign w:val="bottom"/>
            <w:hideMark/>
          </w:tcPr>
          <w:p w14:paraId="0DCEC68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4.26</w:t>
            </w:r>
          </w:p>
        </w:tc>
      </w:tr>
      <w:tr w:rsidR="006F2E5F" w:rsidRPr="00E5557D" w14:paraId="2845F5DD" w14:textId="77777777" w:rsidTr="00834F84">
        <w:trPr>
          <w:gridAfter w:val="1"/>
          <w:wAfter w:w="18" w:type="dxa"/>
          <w:trHeight w:val="271"/>
        </w:trPr>
        <w:tc>
          <w:tcPr>
            <w:tcW w:w="2587" w:type="dxa"/>
            <w:tcBorders>
              <w:top w:val="nil"/>
              <w:left w:val="nil"/>
              <w:bottom w:val="nil"/>
              <w:right w:val="nil"/>
            </w:tcBorders>
            <w:noWrap/>
            <w:vAlign w:val="bottom"/>
            <w:hideMark/>
          </w:tcPr>
          <w:p w14:paraId="339F73A7"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T3 - 0.02 mM 24-EBL</w:t>
            </w:r>
          </w:p>
        </w:tc>
        <w:tc>
          <w:tcPr>
            <w:tcW w:w="968" w:type="dxa"/>
            <w:tcBorders>
              <w:top w:val="nil"/>
              <w:left w:val="nil"/>
              <w:bottom w:val="nil"/>
              <w:right w:val="nil"/>
            </w:tcBorders>
            <w:vAlign w:val="bottom"/>
            <w:hideMark/>
          </w:tcPr>
          <w:p w14:paraId="07249022"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6.50</w:t>
            </w:r>
          </w:p>
        </w:tc>
        <w:tc>
          <w:tcPr>
            <w:tcW w:w="800" w:type="dxa"/>
            <w:tcBorders>
              <w:top w:val="nil"/>
              <w:left w:val="nil"/>
              <w:bottom w:val="nil"/>
              <w:right w:val="nil"/>
            </w:tcBorders>
            <w:vAlign w:val="bottom"/>
            <w:hideMark/>
          </w:tcPr>
          <w:p w14:paraId="20BA2040"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6.50</w:t>
            </w:r>
          </w:p>
        </w:tc>
        <w:tc>
          <w:tcPr>
            <w:tcW w:w="873" w:type="dxa"/>
            <w:tcBorders>
              <w:top w:val="nil"/>
              <w:left w:val="nil"/>
              <w:bottom w:val="nil"/>
              <w:right w:val="nil"/>
            </w:tcBorders>
            <w:vAlign w:val="bottom"/>
            <w:hideMark/>
          </w:tcPr>
          <w:p w14:paraId="1F73FE0F"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6.50</w:t>
            </w:r>
          </w:p>
        </w:tc>
        <w:tc>
          <w:tcPr>
            <w:tcW w:w="968" w:type="dxa"/>
            <w:tcBorders>
              <w:top w:val="nil"/>
              <w:left w:val="nil"/>
              <w:bottom w:val="nil"/>
              <w:right w:val="nil"/>
            </w:tcBorders>
            <w:vAlign w:val="bottom"/>
            <w:hideMark/>
          </w:tcPr>
          <w:p w14:paraId="3FE651E0"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2.07</w:t>
            </w:r>
          </w:p>
        </w:tc>
        <w:tc>
          <w:tcPr>
            <w:tcW w:w="800" w:type="dxa"/>
            <w:tcBorders>
              <w:top w:val="nil"/>
              <w:left w:val="nil"/>
              <w:bottom w:val="nil"/>
              <w:right w:val="nil"/>
            </w:tcBorders>
            <w:vAlign w:val="bottom"/>
            <w:hideMark/>
          </w:tcPr>
          <w:p w14:paraId="01DFE2B5"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2.45</w:t>
            </w:r>
          </w:p>
        </w:tc>
        <w:tc>
          <w:tcPr>
            <w:tcW w:w="873" w:type="dxa"/>
            <w:tcBorders>
              <w:top w:val="nil"/>
              <w:left w:val="nil"/>
              <w:bottom w:val="nil"/>
              <w:right w:val="nil"/>
            </w:tcBorders>
            <w:vAlign w:val="bottom"/>
            <w:hideMark/>
          </w:tcPr>
          <w:p w14:paraId="0508F58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2.26</w:t>
            </w:r>
          </w:p>
        </w:tc>
        <w:tc>
          <w:tcPr>
            <w:tcW w:w="968" w:type="dxa"/>
            <w:tcBorders>
              <w:top w:val="nil"/>
              <w:left w:val="nil"/>
              <w:bottom w:val="nil"/>
              <w:right w:val="nil"/>
            </w:tcBorders>
            <w:vAlign w:val="bottom"/>
            <w:hideMark/>
          </w:tcPr>
          <w:p w14:paraId="43C0D3C1"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0.505</w:t>
            </w:r>
          </w:p>
        </w:tc>
        <w:tc>
          <w:tcPr>
            <w:tcW w:w="812" w:type="dxa"/>
            <w:tcBorders>
              <w:top w:val="nil"/>
              <w:left w:val="nil"/>
              <w:bottom w:val="nil"/>
              <w:right w:val="nil"/>
            </w:tcBorders>
            <w:vAlign w:val="bottom"/>
            <w:hideMark/>
          </w:tcPr>
          <w:p w14:paraId="5788600E"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0.598</w:t>
            </w:r>
          </w:p>
        </w:tc>
        <w:tc>
          <w:tcPr>
            <w:tcW w:w="872" w:type="dxa"/>
            <w:tcBorders>
              <w:top w:val="nil"/>
              <w:left w:val="nil"/>
              <w:bottom w:val="nil"/>
              <w:right w:val="nil"/>
            </w:tcBorders>
            <w:vAlign w:val="bottom"/>
            <w:hideMark/>
          </w:tcPr>
          <w:p w14:paraId="25D9D88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0.552</w:t>
            </w:r>
          </w:p>
        </w:tc>
        <w:tc>
          <w:tcPr>
            <w:tcW w:w="968" w:type="dxa"/>
            <w:gridSpan w:val="2"/>
            <w:tcBorders>
              <w:top w:val="nil"/>
              <w:left w:val="nil"/>
              <w:bottom w:val="nil"/>
              <w:right w:val="nil"/>
            </w:tcBorders>
            <w:vAlign w:val="bottom"/>
            <w:hideMark/>
          </w:tcPr>
          <w:p w14:paraId="31553612"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4.18</w:t>
            </w:r>
          </w:p>
        </w:tc>
        <w:tc>
          <w:tcPr>
            <w:tcW w:w="849" w:type="dxa"/>
            <w:tcBorders>
              <w:top w:val="nil"/>
              <w:left w:val="nil"/>
              <w:bottom w:val="nil"/>
              <w:right w:val="nil"/>
            </w:tcBorders>
            <w:vAlign w:val="bottom"/>
            <w:hideMark/>
          </w:tcPr>
          <w:p w14:paraId="2D0827C2"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4.26</w:t>
            </w:r>
          </w:p>
        </w:tc>
        <w:tc>
          <w:tcPr>
            <w:tcW w:w="872" w:type="dxa"/>
            <w:tcBorders>
              <w:top w:val="nil"/>
              <w:left w:val="nil"/>
              <w:bottom w:val="nil"/>
              <w:right w:val="nil"/>
            </w:tcBorders>
            <w:vAlign w:val="bottom"/>
            <w:hideMark/>
          </w:tcPr>
          <w:p w14:paraId="2CEA0170"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4.22</w:t>
            </w:r>
          </w:p>
        </w:tc>
      </w:tr>
      <w:tr w:rsidR="006F2E5F" w:rsidRPr="00E5557D" w14:paraId="6F6DB767" w14:textId="77777777" w:rsidTr="00834F84">
        <w:trPr>
          <w:gridAfter w:val="1"/>
          <w:wAfter w:w="18" w:type="dxa"/>
          <w:trHeight w:val="271"/>
        </w:trPr>
        <w:tc>
          <w:tcPr>
            <w:tcW w:w="2587" w:type="dxa"/>
            <w:tcBorders>
              <w:top w:val="nil"/>
              <w:left w:val="nil"/>
              <w:bottom w:val="nil"/>
              <w:right w:val="nil"/>
            </w:tcBorders>
            <w:noWrap/>
            <w:vAlign w:val="bottom"/>
            <w:hideMark/>
          </w:tcPr>
          <w:p w14:paraId="1EF5E066"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T4 - 0.03 mM 24-EBL</w:t>
            </w:r>
          </w:p>
        </w:tc>
        <w:tc>
          <w:tcPr>
            <w:tcW w:w="968" w:type="dxa"/>
            <w:tcBorders>
              <w:top w:val="nil"/>
              <w:left w:val="nil"/>
              <w:bottom w:val="nil"/>
              <w:right w:val="nil"/>
            </w:tcBorders>
            <w:vAlign w:val="bottom"/>
            <w:hideMark/>
          </w:tcPr>
          <w:p w14:paraId="59AE7CF9"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5.60</w:t>
            </w:r>
          </w:p>
        </w:tc>
        <w:tc>
          <w:tcPr>
            <w:tcW w:w="800" w:type="dxa"/>
            <w:tcBorders>
              <w:top w:val="nil"/>
              <w:left w:val="nil"/>
              <w:bottom w:val="nil"/>
              <w:right w:val="nil"/>
            </w:tcBorders>
            <w:vAlign w:val="bottom"/>
            <w:hideMark/>
          </w:tcPr>
          <w:p w14:paraId="15FD4715"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5.80</w:t>
            </w:r>
          </w:p>
        </w:tc>
        <w:tc>
          <w:tcPr>
            <w:tcW w:w="873" w:type="dxa"/>
            <w:tcBorders>
              <w:top w:val="nil"/>
              <w:left w:val="nil"/>
              <w:bottom w:val="nil"/>
              <w:right w:val="nil"/>
            </w:tcBorders>
            <w:vAlign w:val="bottom"/>
            <w:hideMark/>
          </w:tcPr>
          <w:p w14:paraId="309CB650"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5.70</w:t>
            </w:r>
          </w:p>
        </w:tc>
        <w:tc>
          <w:tcPr>
            <w:tcW w:w="968" w:type="dxa"/>
            <w:tcBorders>
              <w:top w:val="nil"/>
              <w:left w:val="nil"/>
              <w:bottom w:val="nil"/>
              <w:right w:val="nil"/>
            </w:tcBorders>
            <w:vAlign w:val="bottom"/>
            <w:hideMark/>
          </w:tcPr>
          <w:p w14:paraId="070AF20F"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2.39</w:t>
            </w:r>
          </w:p>
        </w:tc>
        <w:tc>
          <w:tcPr>
            <w:tcW w:w="800" w:type="dxa"/>
            <w:tcBorders>
              <w:top w:val="nil"/>
              <w:left w:val="nil"/>
              <w:bottom w:val="nil"/>
              <w:right w:val="nil"/>
            </w:tcBorders>
            <w:vAlign w:val="bottom"/>
            <w:hideMark/>
          </w:tcPr>
          <w:p w14:paraId="49F4D881"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2.71</w:t>
            </w:r>
          </w:p>
        </w:tc>
        <w:tc>
          <w:tcPr>
            <w:tcW w:w="873" w:type="dxa"/>
            <w:tcBorders>
              <w:top w:val="nil"/>
              <w:left w:val="nil"/>
              <w:bottom w:val="nil"/>
              <w:right w:val="nil"/>
            </w:tcBorders>
            <w:vAlign w:val="bottom"/>
            <w:hideMark/>
          </w:tcPr>
          <w:p w14:paraId="5122A966"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2.55</w:t>
            </w:r>
          </w:p>
        </w:tc>
        <w:tc>
          <w:tcPr>
            <w:tcW w:w="968" w:type="dxa"/>
            <w:tcBorders>
              <w:top w:val="nil"/>
              <w:left w:val="nil"/>
              <w:bottom w:val="nil"/>
              <w:right w:val="nil"/>
            </w:tcBorders>
            <w:vAlign w:val="bottom"/>
            <w:hideMark/>
          </w:tcPr>
          <w:p w14:paraId="39C99468"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0.582</w:t>
            </w:r>
          </w:p>
        </w:tc>
        <w:tc>
          <w:tcPr>
            <w:tcW w:w="812" w:type="dxa"/>
            <w:tcBorders>
              <w:top w:val="nil"/>
              <w:left w:val="nil"/>
              <w:bottom w:val="nil"/>
              <w:right w:val="nil"/>
            </w:tcBorders>
            <w:vAlign w:val="bottom"/>
            <w:hideMark/>
          </w:tcPr>
          <w:p w14:paraId="054F3845"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0.715</w:t>
            </w:r>
          </w:p>
        </w:tc>
        <w:tc>
          <w:tcPr>
            <w:tcW w:w="872" w:type="dxa"/>
            <w:tcBorders>
              <w:top w:val="nil"/>
              <w:left w:val="nil"/>
              <w:bottom w:val="nil"/>
              <w:right w:val="nil"/>
            </w:tcBorders>
            <w:vAlign w:val="bottom"/>
            <w:hideMark/>
          </w:tcPr>
          <w:p w14:paraId="4B2E646A"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0.649</w:t>
            </w:r>
          </w:p>
        </w:tc>
        <w:tc>
          <w:tcPr>
            <w:tcW w:w="968" w:type="dxa"/>
            <w:gridSpan w:val="2"/>
            <w:tcBorders>
              <w:top w:val="nil"/>
              <w:left w:val="nil"/>
              <w:bottom w:val="nil"/>
              <w:right w:val="nil"/>
            </w:tcBorders>
            <w:vAlign w:val="bottom"/>
            <w:hideMark/>
          </w:tcPr>
          <w:p w14:paraId="4DCF1CEF"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4.79</w:t>
            </w:r>
          </w:p>
        </w:tc>
        <w:tc>
          <w:tcPr>
            <w:tcW w:w="849" w:type="dxa"/>
            <w:tcBorders>
              <w:top w:val="nil"/>
              <w:left w:val="nil"/>
              <w:bottom w:val="nil"/>
              <w:right w:val="nil"/>
            </w:tcBorders>
            <w:vAlign w:val="bottom"/>
            <w:hideMark/>
          </w:tcPr>
          <w:p w14:paraId="1D95E248"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5.17</w:t>
            </w:r>
          </w:p>
        </w:tc>
        <w:tc>
          <w:tcPr>
            <w:tcW w:w="872" w:type="dxa"/>
            <w:tcBorders>
              <w:top w:val="nil"/>
              <w:left w:val="nil"/>
              <w:bottom w:val="nil"/>
              <w:right w:val="nil"/>
            </w:tcBorders>
            <w:vAlign w:val="bottom"/>
            <w:hideMark/>
          </w:tcPr>
          <w:p w14:paraId="1A169563"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4.98</w:t>
            </w:r>
          </w:p>
        </w:tc>
      </w:tr>
      <w:tr w:rsidR="006F2E5F" w:rsidRPr="00E5557D" w14:paraId="331CD4FD" w14:textId="77777777" w:rsidTr="00834F84">
        <w:trPr>
          <w:gridAfter w:val="1"/>
          <w:wAfter w:w="18" w:type="dxa"/>
          <w:trHeight w:val="271"/>
        </w:trPr>
        <w:tc>
          <w:tcPr>
            <w:tcW w:w="2587" w:type="dxa"/>
            <w:tcBorders>
              <w:top w:val="single" w:sz="4" w:space="0" w:color="auto"/>
              <w:left w:val="nil"/>
              <w:bottom w:val="single" w:sz="4" w:space="0" w:color="auto"/>
              <w:right w:val="nil"/>
            </w:tcBorders>
            <w:noWrap/>
            <w:vAlign w:val="bottom"/>
            <w:hideMark/>
          </w:tcPr>
          <w:p w14:paraId="5F21CC5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MEAN</w:t>
            </w:r>
          </w:p>
        </w:tc>
        <w:tc>
          <w:tcPr>
            <w:tcW w:w="968" w:type="dxa"/>
            <w:tcBorders>
              <w:top w:val="single" w:sz="4" w:space="0" w:color="auto"/>
              <w:left w:val="nil"/>
              <w:bottom w:val="single" w:sz="4" w:space="0" w:color="auto"/>
              <w:right w:val="nil"/>
            </w:tcBorders>
            <w:vAlign w:val="bottom"/>
            <w:hideMark/>
          </w:tcPr>
          <w:p w14:paraId="2EA95BC2"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6.88</w:t>
            </w:r>
          </w:p>
        </w:tc>
        <w:tc>
          <w:tcPr>
            <w:tcW w:w="800" w:type="dxa"/>
            <w:tcBorders>
              <w:top w:val="single" w:sz="4" w:space="0" w:color="auto"/>
              <w:left w:val="nil"/>
              <w:bottom w:val="single" w:sz="4" w:space="0" w:color="auto"/>
              <w:right w:val="nil"/>
            </w:tcBorders>
            <w:vAlign w:val="bottom"/>
            <w:hideMark/>
          </w:tcPr>
          <w:p w14:paraId="3231EAC2"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7.24</w:t>
            </w:r>
          </w:p>
        </w:tc>
        <w:tc>
          <w:tcPr>
            <w:tcW w:w="873" w:type="dxa"/>
            <w:tcBorders>
              <w:top w:val="single" w:sz="4" w:space="0" w:color="auto"/>
              <w:left w:val="nil"/>
              <w:bottom w:val="single" w:sz="4" w:space="0" w:color="auto"/>
              <w:right w:val="nil"/>
            </w:tcBorders>
            <w:noWrap/>
            <w:vAlign w:val="bottom"/>
            <w:hideMark/>
          </w:tcPr>
          <w:p w14:paraId="4007E0AE"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 </w:t>
            </w:r>
          </w:p>
        </w:tc>
        <w:tc>
          <w:tcPr>
            <w:tcW w:w="968" w:type="dxa"/>
            <w:tcBorders>
              <w:top w:val="single" w:sz="4" w:space="0" w:color="auto"/>
              <w:left w:val="nil"/>
              <w:bottom w:val="single" w:sz="4" w:space="0" w:color="auto"/>
              <w:right w:val="nil"/>
            </w:tcBorders>
            <w:vAlign w:val="bottom"/>
            <w:hideMark/>
          </w:tcPr>
          <w:p w14:paraId="094342A3"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1.91</w:t>
            </w:r>
          </w:p>
        </w:tc>
        <w:tc>
          <w:tcPr>
            <w:tcW w:w="800" w:type="dxa"/>
            <w:tcBorders>
              <w:top w:val="single" w:sz="4" w:space="0" w:color="auto"/>
              <w:left w:val="nil"/>
              <w:bottom w:val="single" w:sz="4" w:space="0" w:color="auto"/>
              <w:right w:val="nil"/>
            </w:tcBorders>
            <w:vAlign w:val="bottom"/>
            <w:hideMark/>
          </w:tcPr>
          <w:p w14:paraId="74602F5E"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2.24</w:t>
            </w:r>
          </w:p>
        </w:tc>
        <w:tc>
          <w:tcPr>
            <w:tcW w:w="873" w:type="dxa"/>
            <w:tcBorders>
              <w:top w:val="single" w:sz="4" w:space="0" w:color="auto"/>
              <w:left w:val="nil"/>
              <w:bottom w:val="single" w:sz="4" w:space="0" w:color="auto"/>
              <w:right w:val="nil"/>
            </w:tcBorders>
            <w:noWrap/>
            <w:vAlign w:val="bottom"/>
            <w:hideMark/>
          </w:tcPr>
          <w:p w14:paraId="29062648"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 </w:t>
            </w:r>
          </w:p>
        </w:tc>
        <w:tc>
          <w:tcPr>
            <w:tcW w:w="968" w:type="dxa"/>
            <w:tcBorders>
              <w:top w:val="single" w:sz="4" w:space="0" w:color="auto"/>
              <w:left w:val="nil"/>
              <w:bottom w:val="single" w:sz="4" w:space="0" w:color="auto"/>
              <w:right w:val="nil"/>
            </w:tcBorders>
            <w:vAlign w:val="bottom"/>
            <w:hideMark/>
          </w:tcPr>
          <w:p w14:paraId="6BF758D1"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0.469</w:t>
            </w:r>
          </w:p>
        </w:tc>
        <w:tc>
          <w:tcPr>
            <w:tcW w:w="812" w:type="dxa"/>
            <w:tcBorders>
              <w:top w:val="single" w:sz="4" w:space="0" w:color="auto"/>
              <w:left w:val="nil"/>
              <w:bottom w:val="single" w:sz="4" w:space="0" w:color="auto"/>
              <w:right w:val="nil"/>
            </w:tcBorders>
            <w:vAlign w:val="bottom"/>
            <w:hideMark/>
          </w:tcPr>
          <w:p w14:paraId="0B1740C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0.570</w:t>
            </w:r>
          </w:p>
        </w:tc>
        <w:tc>
          <w:tcPr>
            <w:tcW w:w="872" w:type="dxa"/>
            <w:tcBorders>
              <w:top w:val="single" w:sz="4" w:space="0" w:color="auto"/>
              <w:left w:val="nil"/>
              <w:bottom w:val="single" w:sz="4" w:space="0" w:color="auto"/>
              <w:right w:val="nil"/>
            </w:tcBorders>
            <w:noWrap/>
            <w:vAlign w:val="bottom"/>
            <w:hideMark/>
          </w:tcPr>
          <w:p w14:paraId="161C55FB"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 </w:t>
            </w:r>
          </w:p>
        </w:tc>
        <w:tc>
          <w:tcPr>
            <w:tcW w:w="968" w:type="dxa"/>
            <w:gridSpan w:val="2"/>
            <w:tcBorders>
              <w:top w:val="single" w:sz="4" w:space="0" w:color="auto"/>
              <w:left w:val="nil"/>
              <w:bottom w:val="single" w:sz="4" w:space="0" w:color="auto"/>
              <w:right w:val="nil"/>
            </w:tcBorders>
            <w:vAlign w:val="bottom"/>
            <w:hideMark/>
          </w:tcPr>
          <w:p w14:paraId="581B2931"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4.20</w:t>
            </w:r>
          </w:p>
        </w:tc>
        <w:tc>
          <w:tcPr>
            <w:tcW w:w="849" w:type="dxa"/>
            <w:tcBorders>
              <w:top w:val="single" w:sz="4" w:space="0" w:color="auto"/>
              <w:left w:val="nil"/>
              <w:bottom w:val="single" w:sz="4" w:space="0" w:color="auto"/>
              <w:right w:val="nil"/>
            </w:tcBorders>
            <w:vAlign w:val="bottom"/>
            <w:hideMark/>
          </w:tcPr>
          <w:p w14:paraId="250820AF"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4.35</w:t>
            </w:r>
          </w:p>
        </w:tc>
        <w:tc>
          <w:tcPr>
            <w:tcW w:w="872" w:type="dxa"/>
            <w:tcBorders>
              <w:top w:val="single" w:sz="4" w:space="0" w:color="auto"/>
              <w:left w:val="nil"/>
              <w:bottom w:val="single" w:sz="4" w:space="0" w:color="auto"/>
              <w:right w:val="nil"/>
            </w:tcBorders>
            <w:noWrap/>
            <w:vAlign w:val="bottom"/>
            <w:hideMark/>
          </w:tcPr>
          <w:p w14:paraId="43DA91EC" w14:textId="77777777" w:rsidR="006F2E5F" w:rsidRPr="00E51C7F" w:rsidRDefault="006F2E5F" w:rsidP="00834F84">
            <w:pPr>
              <w:spacing w:after="0" w:line="240" w:lineRule="auto"/>
              <w:jc w:val="center"/>
              <w:rPr>
                <w:rFonts w:ascii="Times New Roman" w:eastAsia="Times New Roman" w:hAnsi="Times New Roman" w:cs="Times New Roman"/>
                <w:color w:val="000000"/>
                <w:kern w:val="0"/>
                <w:sz w:val="20"/>
                <w:szCs w:val="20"/>
                <w14:ligatures w14:val="none"/>
              </w:rPr>
            </w:pPr>
            <w:r w:rsidRPr="00E51C7F">
              <w:rPr>
                <w:rFonts w:ascii="Times New Roman" w:eastAsia="Times New Roman" w:hAnsi="Times New Roman" w:cs="Times New Roman"/>
                <w:color w:val="000000"/>
                <w:kern w:val="0"/>
                <w:sz w:val="20"/>
                <w:szCs w:val="20"/>
                <w14:ligatures w14:val="none"/>
              </w:rPr>
              <w:t> </w:t>
            </w:r>
          </w:p>
        </w:tc>
      </w:tr>
      <w:tr w:rsidR="006F2E5F" w:rsidRPr="00E5557D" w14:paraId="31C5D65B" w14:textId="77777777" w:rsidTr="00834F84">
        <w:trPr>
          <w:gridAfter w:val="1"/>
          <w:wAfter w:w="18" w:type="dxa"/>
          <w:trHeight w:val="271"/>
        </w:trPr>
        <w:tc>
          <w:tcPr>
            <w:tcW w:w="2587" w:type="dxa"/>
            <w:tcBorders>
              <w:top w:val="nil"/>
              <w:left w:val="nil"/>
              <w:bottom w:val="single" w:sz="4" w:space="0" w:color="auto"/>
              <w:right w:val="nil"/>
            </w:tcBorders>
            <w:noWrap/>
            <w:vAlign w:val="bottom"/>
            <w:hideMark/>
          </w:tcPr>
          <w:p w14:paraId="7423C7F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 </w:t>
            </w:r>
          </w:p>
        </w:tc>
        <w:tc>
          <w:tcPr>
            <w:tcW w:w="968" w:type="dxa"/>
            <w:tcBorders>
              <w:top w:val="nil"/>
              <w:left w:val="nil"/>
              <w:bottom w:val="single" w:sz="4" w:space="0" w:color="auto"/>
              <w:right w:val="nil"/>
            </w:tcBorders>
            <w:vAlign w:val="center"/>
            <w:hideMark/>
          </w:tcPr>
          <w:p w14:paraId="1BBB820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w:t>
            </w:r>
          </w:p>
        </w:tc>
        <w:tc>
          <w:tcPr>
            <w:tcW w:w="800" w:type="dxa"/>
            <w:tcBorders>
              <w:top w:val="nil"/>
              <w:left w:val="nil"/>
              <w:bottom w:val="single" w:sz="4" w:space="0" w:color="auto"/>
              <w:right w:val="nil"/>
            </w:tcBorders>
            <w:vAlign w:val="center"/>
            <w:hideMark/>
          </w:tcPr>
          <w:p w14:paraId="03786060"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w:t>
            </w:r>
          </w:p>
        </w:tc>
        <w:tc>
          <w:tcPr>
            <w:tcW w:w="873" w:type="dxa"/>
            <w:tcBorders>
              <w:top w:val="nil"/>
              <w:left w:val="nil"/>
              <w:bottom w:val="single" w:sz="4" w:space="0" w:color="auto"/>
              <w:right w:val="nil"/>
            </w:tcBorders>
            <w:noWrap/>
            <w:vAlign w:val="center"/>
            <w:hideMark/>
          </w:tcPr>
          <w:p w14:paraId="3C15F2D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TXS</w:t>
            </w:r>
          </w:p>
        </w:tc>
        <w:tc>
          <w:tcPr>
            <w:tcW w:w="968" w:type="dxa"/>
            <w:tcBorders>
              <w:top w:val="nil"/>
              <w:left w:val="nil"/>
              <w:bottom w:val="single" w:sz="4" w:space="0" w:color="auto"/>
              <w:right w:val="nil"/>
            </w:tcBorders>
            <w:vAlign w:val="center"/>
            <w:hideMark/>
          </w:tcPr>
          <w:p w14:paraId="31119272"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w:t>
            </w:r>
          </w:p>
        </w:tc>
        <w:tc>
          <w:tcPr>
            <w:tcW w:w="800" w:type="dxa"/>
            <w:tcBorders>
              <w:top w:val="nil"/>
              <w:left w:val="nil"/>
              <w:bottom w:val="single" w:sz="4" w:space="0" w:color="auto"/>
              <w:right w:val="nil"/>
            </w:tcBorders>
            <w:vAlign w:val="center"/>
            <w:hideMark/>
          </w:tcPr>
          <w:p w14:paraId="0A2BFAAE"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w:t>
            </w:r>
          </w:p>
        </w:tc>
        <w:tc>
          <w:tcPr>
            <w:tcW w:w="873" w:type="dxa"/>
            <w:tcBorders>
              <w:top w:val="nil"/>
              <w:left w:val="nil"/>
              <w:bottom w:val="single" w:sz="4" w:space="0" w:color="auto"/>
              <w:right w:val="nil"/>
            </w:tcBorders>
            <w:noWrap/>
            <w:vAlign w:val="center"/>
            <w:hideMark/>
          </w:tcPr>
          <w:p w14:paraId="543CA1D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TXS</w:t>
            </w:r>
          </w:p>
        </w:tc>
        <w:tc>
          <w:tcPr>
            <w:tcW w:w="968" w:type="dxa"/>
            <w:tcBorders>
              <w:top w:val="nil"/>
              <w:left w:val="nil"/>
              <w:bottom w:val="single" w:sz="4" w:space="0" w:color="auto"/>
              <w:right w:val="nil"/>
            </w:tcBorders>
            <w:vAlign w:val="center"/>
            <w:hideMark/>
          </w:tcPr>
          <w:p w14:paraId="351919D5"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w:t>
            </w:r>
          </w:p>
        </w:tc>
        <w:tc>
          <w:tcPr>
            <w:tcW w:w="812" w:type="dxa"/>
            <w:tcBorders>
              <w:top w:val="nil"/>
              <w:left w:val="nil"/>
              <w:bottom w:val="single" w:sz="4" w:space="0" w:color="auto"/>
              <w:right w:val="nil"/>
            </w:tcBorders>
            <w:vAlign w:val="center"/>
            <w:hideMark/>
          </w:tcPr>
          <w:p w14:paraId="1F00D5B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w:t>
            </w:r>
          </w:p>
        </w:tc>
        <w:tc>
          <w:tcPr>
            <w:tcW w:w="872" w:type="dxa"/>
            <w:tcBorders>
              <w:top w:val="nil"/>
              <w:left w:val="nil"/>
              <w:bottom w:val="single" w:sz="4" w:space="0" w:color="auto"/>
              <w:right w:val="nil"/>
            </w:tcBorders>
            <w:noWrap/>
            <w:vAlign w:val="center"/>
            <w:hideMark/>
          </w:tcPr>
          <w:p w14:paraId="7E13EFC6"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TXS</w:t>
            </w:r>
          </w:p>
        </w:tc>
        <w:tc>
          <w:tcPr>
            <w:tcW w:w="968" w:type="dxa"/>
            <w:gridSpan w:val="2"/>
            <w:tcBorders>
              <w:top w:val="nil"/>
              <w:left w:val="nil"/>
              <w:bottom w:val="single" w:sz="4" w:space="0" w:color="auto"/>
              <w:right w:val="nil"/>
            </w:tcBorders>
            <w:vAlign w:val="center"/>
            <w:hideMark/>
          </w:tcPr>
          <w:p w14:paraId="5DE26967"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w:t>
            </w:r>
          </w:p>
        </w:tc>
        <w:tc>
          <w:tcPr>
            <w:tcW w:w="849" w:type="dxa"/>
            <w:tcBorders>
              <w:top w:val="nil"/>
              <w:left w:val="nil"/>
              <w:bottom w:val="single" w:sz="4" w:space="0" w:color="auto"/>
              <w:right w:val="nil"/>
            </w:tcBorders>
            <w:vAlign w:val="center"/>
            <w:hideMark/>
          </w:tcPr>
          <w:p w14:paraId="51F2729A"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w:t>
            </w:r>
          </w:p>
        </w:tc>
        <w:tc>
          <w:tcPr>
            <w:tcW w:w="872" w:type="dxa"/>
            <w:tcBorders>
              <w:top w:val="nil"/>
              <w:left w:val="nil"/>
              <w:bottom w:val="single" w:sz="4" w:space="0" w:color="auto"/>
              <w:right w:val="nil"/>
            </w:tcBorders>
            <w:noWrap/>
            <w:vAlign w:val="center"/>
            <w:hideMark/>
          </w:tcPr>
          <w:p w14:paraId="5D236425"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TXS</w:t>
            </w:r>
          </w:p>
        </w:tc>
      </w:tr>
      <w:tr w:rsidR="006F2E5F" w:rsidRPr="00E5557D" w14:paraId="7857EC37" w14:textId="77777777" w:rsidTr="00834F84">
        <w:trPr>
          <w:gridAfter w:val="1"/>
          <w:wAfter w:w="18" w:type="dxa"/>
          <w:trHeight w:val="271"/>
        </w:trPr>
        <w:tc>
          <w:tcPr>
            <w:tcW w:w="2587" w:type="dxa"/>
            <w:tcBorders>
              <w:top w:val="nil"/>
              <w:left w:val="nil"/>
              <w:bottom w:val="nil"/>
              <w:right w:val="nil"/>
            </w:tcBorders>
            <w:noWrap/>
            <w:vAlign w:val="bottom"/>
            <w:hideMark/>
          </w:tcPr>
          <w:p w14:paraId="0DBD1EA7"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CD</w:t>
            </w:r>
          </w:p>
        </w:tc>
        <w:tc>
          <w:tcPr>
            <w:tcW w:w="968" w:type="dxa"/>
            <w:tcBorders>
              <w:top w:val="nil"/>
              <w:left w:val="nil"/>
              <w:bottom w:val="nil"/>
              <w:right w:val="nil"/>
            </w:tcBorders>
            <w:vAlign w:val="bottom"/>
            <w:hideMark/>
          </w:tcPr>
          <w:p w14:paraId="2B4DABF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0.101</w:t>
            </w:r>
          </w:p>
        </w:tc>
        <w:tc>
          <w:tcPr>
            <w:tcW w:w="800" w:type="dxa"/>
            <w:tcBorders>
              <w:top w:val="nil"/>
              <w:left w:val="nil"/>
              <w:bottom w:val="nil"/>
              <w:right w:val="nil"/>
            </w:tcBorders>
            <w:vAlign w:val="bottom"/>
            <w:hideMark/>
          </w:tcPr>
          <w:p w14:paraId="5DCBA8AE"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0.142</w:t>
            </w:r>
          </w:p>
        </w:tc>
        <w:tc>
          <w:tcPr>
            <w:tcW w:w="873" w:type="dxa"/>
            <w:tcBorders>
              <w:top w:val="nil"/>
              <w:left w:val="nil"/>
              <w:bottom w:val="nil"/>
              <w:right w:val="nil"/>
            </w:tcBorders>
            <w:vAlign w:val="bottom"/>
            <w:hideMark/>
          </w:tcPr>
          <w:p w14:paraId="6912F5A6"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0.201</w:t>
            </w:r>
          </w:p>
        </w:tc>
        <w:tc>
          <w:tcPr>
            <w:tcW w:w="968" w:type="dxa"/>
            <w:tcBorders>
              <w:top w:val="nil"/>
              <w:left w:val="nil"/>
              <w:bottom w:val="nil"/>
              <w:right w:val="nil"/>
            </w:tcBorders>
            <w:vAlign w:val="bottom"/>
            <w:hideMark/>
          </w:tcPr>
          <w:p w14:paraId="1766C45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0.030</w:t>
            </w:r>
          </w:p>
        </w:tc>
        <w:tc>
          <w:tcPr>
            <w:tcW w:w="800" w:type="dxa"/>
            <w:tcBorders>
              <w:top w:val="nil"/>
              <w:left w:val="nil"/>
              <w:bottom w:val="nil"/>
              <w:right w:val="nil"/>
            </w:tcBorders>
            <w:vAlign w:val="bottom"/>
            <w:hideMark/>
          </w:tcPr>
          <w:p w14:paraId="5C87DC3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0.043</w:t>
            </w:r>
          </w:p>
        </w:tc>
        <w:tc>
          <w:tcPr>
            <w:tcW w:w="873" w:type="dxa"/>
            <w:tcBorders>
              <w:top w:val="nil"/>
              <w:left w:val="nil"/>
              <w:bottom w:val="nil"/>
              <w:right w:val="nil"/>
            </w:tcBorders>
            <w:vAlign w:val="bottom"/>
            <w:hideMark/>
          </w:tcPr>
          <w:p w14:paraId="6317AE7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NS</w:t>
            </w:r>
          </w:p>
        </w:tc>
        <w:tc>
          <w:tcPr>
            <w:tcW w:w="968" w:type="dxa"/>
            <w:tcBorders>
              <w:top w:val="nil"/>
              <w:left w:val="nil"/>
              <w:bottom w:val="nil"/>
              <w:right w:val="nil"/>
            </w:tcBorders>
            <w:vAlign w:val="bottom"/>
            <w:hideMark/>
          </w:tcPr>
          <w:p w14:paraId="1E8D544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0.008</w:t>
            </w:r>
          </w:p>
        </w:tc>
        <w:tc>
          <w:tcPr>
            <w:tcW w:w="812" w:type="dxa"/>
            <w:tcBorders>
              <w:top w:val="nil"/>
              <w:left w:val="nil"/>
              <w:bottom w:val="nil"/>
              <w:right w:val="nil"/>
            </w:tcBorders>
            <w:vAlign w:val="bottom"/>
            <w:hideMark/>
          </w:tcPr>
          <w:p w14:paraId="2EE6754B"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0.011</w:t>
            </w:r>
          </w:p>
        </w:tc>
        <w:tc>
          <w:tcPr>
            <w:tcW w:w="872" w:type="dxa"/>
            <w:tcBorders>
              <w:top w:val="nil"/>
              <w:left w:val="nil"/>
              <w:bottom w:val="nil"/>
              <w:right w:val="nil"/>
            </w:tcBorders>
            <w:vAlign w:val="bottom"/>
            <w:hideMark/>
          </w:tcPr>
          <w:p w14:paraId="5A2E87C0"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0.016</w:t>
            </w:r>
          </w:p>
        </w:tc>
        <w:tc>
          <w:tcPr>
            <w:tcW w:w="968" w:type="dxa"/>
            <w:gridSpan w:val="2"/>
            <w:tcBorders>
              <w:top w:val="nil"/>
              <w:left w:val="nil"/>
              <w:bottom w:val="nil"/>
              <w:right w:val="nil"/>
            </w:tcBorders>
            <w:vAlign w:val="bottom"/>
            <w:hideMark/>
          </w:tcPr>
          <w:p w14:paraId="461AB1DB"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0.066</w:t>
            </w:r>
          </w:p>
        </w:tc>
        <w:tc>
          <w:tcPr>
            <w:tcW w:w="849" w:type="dxa"/>
            <w:tcBorders>
              <w:top w:val="nil"/>
              <w:left w:val="nil"/>
              <w:bottom w:val="nil"/>
              <w:right w:val="nil"/>
            </w:tcBorders>
            <w:vAlign w:val="bottom"/>
            <w:hideMark/>
          </w:tcPr>
          <w:p w14:paraId="092607F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0.093</w:t>
            </w:r>
          </w:p>
        </w:tc>
        <w:tc>
          <w:tcPr>
            <w:tcW w:w="872" w:type="dxa"/>
            <w:tcBorders>
              <w:top w:val="nil"/>
              <w:left w:val="nil"/>
              <w:bottom w:val="nil"/>
              <w:right w:val="nil"/>
            </w:tcBorders>
            <w:vAlign w:val="bottom"/>
            <w:hideMark/>
          </w:tcPr>
          <w:p w14:paraId="130D17D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0.132</w:t>
            </w:r>
          </w:p>
        </w:tc>
      </w:tr>
      <w:tr w:rsidR="006F2E5F" w:rsidRPr="00E5557D" w14:paraId="0C91585D" w14:textId="77777777" w:rsidTr="00834F84">
        <w:trPr>
          <w:gridAfter w:val="1"/>
          <w:wAfter w:w="18" w:type="dxa"/>
          <w:trHeight w:val="271"/>
        </w:trPr>
        <w:tc>
          <w:tcPr>
            <w:tcW w:w="2587" w:type="dxa"/>
            <w:tcBorders>
              <w:top w:val="nil"/>
              <w:left w:val="nil"/>
              <w:bottom w:val="nil"/>
              <w:right w:val="nil"/>
            </w:tcBorders>
            <w:noWrap/>
            <w:vAlign w:val="bottom"/>
            <w:hideMark/>
          </w:tcPr>
          <w:p w14:paraId="600DEFC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SE(d)</w:t>
            </w:r>
          </w:p>
        </w:tc>
        <w:tc>
          <w:tcPr>
            <w:tcW w:w="968" w:type="dxa"/>
            <w:tcBorders>
              <w:top w:val="nil"/>
              <w:left w:val="nil"/>
              <w:bottom w:val="nil"/>
              <w:right w:val="nil"/>
            </w:tcBorders>
            <w:vAlign w:val="bottom"/>
            <w:hideMark/>
          </w:tcPr>
          <w:p w14:paraId="11B420BA"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0.046</w:t>
            </w:r>
          </w:p>
        </w:tc>
        <w:tc>
          <w:tcPr>
            <w:tcW w:w="800" w:type="dxa"/>
            <w:tcBorders>
              <w:top w:val="nil"/>
              <w:left w:val="nil"/>
              <w:bottom w:val="nil"/>
              <w:right w:val="nil"/>
            </w:tcBorders>
            <w:vAlign w:val="bottom"/>
            <w:hideMark/>
          </w:tcPr>
          <w:p w14:paraId="46582FF9"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0.066</w:t>
            </w:r>
          </w:p>
        </w:tc>
        <w:tc>
          <w:tcPr>
            <w:tcW w:w="873" w:type="dxa"/>
            <w:tcBorders>
              <w:top w:val="nil"/>
              <w:left w:val="nil"/>
              <w:bottom w:val="nil"/>
              <w:right w:val="nil"/>
            </w:tcBorders>
            <w:vAlign w:val="bottom"/>
            <w:hideMark/>
          </w:tcPr>
          <w:p w14:paraId="40354A55"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0.093</w:t>
            </w:r>
          </w:p>
        </w:tc>
        <w:tc>
          <w:tcPr>
            <w:tcW w:w="968" w:type="dxa"/>
            <w:tcBorders>
              <w:top w:val="nil"/>
              <w:left w:val="nil"/>
              <w:bottom w:val="nil"/>
              <w:right w:val="nil"/>
            </w:tcBorders>
            <w:vAlign w:val="bottom"/>
            <w:hideMark/>
          </w:tcPr>
          <w:p w14:paraId="577187C7"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0.014</w:t>
            </w:r>
          </w:p>
        </w:tc>
        <w:tc>
          <w:tcPr>
            <w:tcW w:w="800" w:type="dxa"/>
            <w:tcBorders>
              <w:top w:val="nil"/>
              <w:left w:val="nil"/>
              <w:bottom w:val="nil"/>
              <w:right w:val="nil"/>
            </w:tcBorders>
            <w:vAlign w:val="bottom"/>
            <w:hideMark/>
          </w:tcPr>
          <w:p w14:paraId="3972C286"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0.020</w:t>
            </w:r>
          </w:p>
        </w:tc>
        <w:tc>
          <w:tcPr>
            <w:tcW w:w="873" w:type="dxa"/>
            <w:tcBorders>
              <w:top w:val="nil"/>
              <w:left w:val="nil"/>
              <w:bottom w:val="nil"/>
              <w:right w:val="nil"/>
            </w:tcBorders>
            <w:vAlign w:val="bottom"/>
            <w:hideMark/>
          </w:tcPr>
          <w:p w14:paraId="029D515F"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0.028</w:t>
            </w:r>
          </w:p>
        </w:tc>
        <w:tc>
          <w:tcPr>
            <w:tcW w:w="968" w:type="dxa"/>
            <w:tcBorders>
              <w:top w:val="nil"/>
              <w:left w:val="nil"/>
              <w:bottom w:val="nil"/>
              <w:right w:val="nil"/>
            </w:tcBorders>
            <w:vAlign w:val="bottom"/>
            <w:hideMark/>
          </w:tcPr>
          <w:p w14:paraId="68474FF3"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0.004</w:t>
            </w:r>
          </w:p>
        </w:tc>
        <w:tc>
          <w:tcPr>
            <w:tcW w:w="812" w:type="dxa"/>
            <w:tcBorders>
              <w:top w:val="nil"/>
              <w:left w:val="nil"/>
              <w:bottom w:val="nil"/>
              <w:right w:val="nil"/>
            </w:tcBorders>
            <w:vAlign w:val="bottom"/>
            <w:hideMark/>
          </w:tcPr>
          <w:p w14:paraId="12D2FE17"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0.005</w:t>
            </w:r>
          </w:p>
        </w:tc>
        <w:tc>
          <w:tcPr>
            <w:tcW w:w="872" w:type="dxa"/>
            <w:tcBorders>
              <w:top w:val="nil"/>
              <w:left w:val="nil"/>
              <w:bottom w:val="nil"/>
              <w:right w:val="nil"/>
            </w:tcBorders>
            <w:vAlign w:val="bottom"/>
            <w:hideMark/>
          </w:tcPr>
          <w:p w14:paraId="436A768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0.007</w:t>
            </w:r>
          </w:p>
        </w:tc>
        <w:tc>
          <w:tcPr>
            <w:tcW w:w="968" w:type="dxa"/>
            <w:gridSpan w:val="2"/>
            <w:tcBorders>
              <w:top w:val="nil"/>
              <w:left w:val="nil"/>
              <w:bottom w:val="nil"/>
              <w:right w:val="nil"/>
            </w:tcBorders>
            <w:vAlign w:val="bottom"/>
            <w:hideMark/>
          </w:tcPr>
          <w:p w14:paraId="6652A98E"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0.031</w:t>
            </w:r>
          </w:p>
        </w:tc>
        <w:tc>
          <w:tcPr>
            <w:tcW w:w="849" w:type="dxa"/>
            <w:tcBorders>
              <w:top w:val="nil"/>
              <w:left w:val="nil"/>
              <w:bottom w:val="nil"/>
              <w:right w:val="nil"/>
            </w:tcBorders>
            <w:vAlign w:val="bottom"/>
            <w:hideMark/>
          </w:tcPr>
          <w:p w14:paraId="0C3F9E7B"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0.043</w:t>
            </w:r>
          </w:p>
        </w:tc>
        <w:tc>
          <w:tcPr>
            <w:tcW w:w="872" w:type="dxa"/>
            <w:tcBorders>
              <w:top w:val="nil"/>
              <w:left w:val="nil"/>
              <w:bottom w:val="nil"/>
              <w:right w:val="nil"/>
            </w:tcBorders>
            <w:vAlign w:val="bottom"/>
            <w:hideMark/>
          </w:tcPr>
          <w:p w14:paraId="7FAF8BC1"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0.061</w:t>
            </w:r>
          </w:p>
        </w:tc>
      </w:tr>
      <w:tr w:rsidR="006F2E5F" w:rsidRPr="00E5557D" w14:paraId="23354435" w14:textId="77777777" w:rsidTr="00834F84">
        <w:trPr>
          <w:gridAfter w:val="1"/>
          <w:wAfter w:w="18" w:type="dxa"/>
          <w:trHeight w:val="271"/>
        </w:trPr>
        <w:tc>
          <w:tcPr>
            <w:tcW w:w="2587" w:type="dxa"/>
            <w:tcBorders>
              <w:top w:val="nil"/>
              <w:left w:val="nil"/>
              <w:bottom w:val="single" w:sz="4" w:space="0" w:color="auto"/>
              <w:right w:val="nil"/>
            </w:tcBorders>
            <w:noWrap/>
            <w:vAlign w:val="bottom"/>
            <w:hideMark/>
          </w:tcPr>
          <w:p w14:paraId="3EF794F8"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SE(m)</w:t>
            </w:r>
          </w:p>
        </w:tc>
        <w:tc>
          <w:tcPr>
            <w:tcW w:w="968" w:type="dxa"/>
            <w:tcBorders>
              <w:top w:val="nil"/>
              <w:left w:val="nil"/>
              <w:bottom w:val="single" w:sz="4" w:space="0" w:color="auto"/>
              <w:right w:val="nil"/>
            </w:tcBorders>
            <w:vAlign w:val="bottom"/>
            <w:hideMark/>
          </w:tcPr>
          <w:p w14:paraId="3B1AB5E0"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0.033</w:t>
            </w:r>
          </w:p>
        </w:tc>
        <w:tc>
          <w:tcPr>
            <w:tcW w:w="800" w:type="dxa"/>
            <w:tcBorders>
              <w:top w:val="nil"/>
              <w:left w:val="nil"/>
              <w:bottom w:val="single" w:sz="4" w:space="0" w:color="auto"/>
              <w:right w:val="nil"/>
            </w:tcBorders>
            <w:vAlign w:val="bottom"/>
            <w:hideMark/>
          </w:tcPr>
          <w:p w14:paraId="0AC02CAB"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0.046</w:t>
            </w:r>
          </w:p>
        </w:tc>
        <w:tc>
          <w:tcPr>
            <w:tcW w:w="873" w:type="dxa"/>
            <w:tcBorders>
              <w:top w:val="nil"/>
              <w:left w:val="nil"/>
              <w:bottom w:val="single" w:sz="4" w:space="0" w:color="auto"/>
              <w:right w:val="nil"/>
            </w:tcBorders>
            <w:vAlign w:val="bottom"/>
            <w:hideMark/>
          </w:tcPr>
          <w:p w14:paraId="097E4AE1"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0.066</w:t>
            </w:r>
          </w:p>
        </w:tc>
        <w:tc>
          <w:tcPr>
            <w:tcW w:w="968" w:type="dxa"/>
            <w:tcBorders>
              <w:top w:val="nil"/>
              <w:left w:val="nil"/>
              <w:bottom w:val="single" w:sz="4" w:space="0" w:color="auto"/>
              <w:right w:val="nil"/>
            </w:tcBorders>
            <w:vAlign w:val="bottom"/>
            <w:hideMark/>
          </w:tcPr>
          <w:p w14:paraId="4D0B5A67"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0.010</w:t>
            </w:r>
          </w:p>
        </w:tc>
        <w:tc>
          <w:tcPr>
            <w:tcW w:w="800" w:type="dxa"/>
            <w:tcBorders>
              <w:top w:val="nil"/>
              <w:left w:val="nil"/>
              <w:bottom w:val="single" w:sz="4" w:space="0" w:color="auto"/>
              <w:right w:val="nil"/>
            </w:tcBorders>
            <w:vAlign w:val="bottom"/>
            <w:hideMark/>
          </w:tcPr>
          <w:p w14:paraId="4797F1E4"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0.014</w:t>
            </w:r>
          </w:p>
        </w:tc>
        <w:tc>
          <w:tcPr>
            <w:tcW w:w="873" w:type="dxa"/>
            <w:tcBorders>
              <w:top w:val="nil"/>
              <w:left w:val="nil"/>
              <w:bottom w:val="single" w:sz="4" w:space="0" w:color="auto"/>
              <w:right w:val="nil"/>
            </w:tcBorders>
            <w:vAlign w:val="bottom"/>
            <w:hideMark/>
          </w:tcPr>
          <w:p w14:paraId="2B2794D1"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0.020</w:t>
            </w:r>
          </w:p>
        </w:tc>
        <w:tc>
          <w:tcPr>
            <w:tcW w:w="968" w:type="dxa"/>
            <w:tcBorders>
              <w:top w:val="nil"/>
              <w:left w:val="nil"/>
              <w:bottom w:val="single" w:sz="4" w:space="0" w:color="auto"/>
              <w:right w:val="nil"/>
            </w:tcBorders>
            <w:vAlign w:val="bottom"/>
            <w:hideMark/>
          </w:tcPr>
          <w:p w14:paraId="2884D95D"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0.003</w:t>
            </w:r>
          </w:p>
        </w:tc>
        <w:tc>
          <w:tcPr>
            <w:tcW w:w="812" w:type="dxa"/>
            <w:tcBorders>
              <w:top w:val="nil"/>
              <w:left w:val="nil"/>
              <w:bottom w:val="single" w:sz="4" w:space="0" w:color="auto"/>
              <w:right w:val="nil"/>
            </w:tcBorders>
            <w:vAlign w:val="bottom"/>
            <w:hideMark/>
          </w:tcPr>
          <w:p w14:paraId="0B938A8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0.004</w:t>
            </w:r>
          </w:p>
        </w:tc>
        <w:tc>
          <w:tcPr>
            <w:tcW w:w="872" w:type="dxa"/>
            <w:tcBorders>
              <w:top w:val="nil"/>
              <w:left w:val="nil"/>
              <w:bottom w:val="single" w:sz="4" w:space="0" w:color="auto"/>
              <w:right w:val="nil"/>
            </w:tcBorders>
            <w:vAlign w:val="bottom"/>
            <w:hideMark/>
          </w:tcPr>
          <w:p w14:paraId="3636D475"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0.005</w:t>
            </w:r>
          </w:p>
        </w:tc>
        <w:tc>
          <w:tcPr>
            <w:tcW w:w="968" w:type="dxa"/>
            <w:gridSpan w:val="2"/>
            <w:tcBorders>
              <w:top w:val="nil"/>
              <w:left w:val="nil"/>
              <w:bottom w:val="single" w:sz="4" w:space="0" w:color="auto"/>
              <w:right w:val="nil"/>
            </w:tcBorders>
            <w:vAlign w:val="bottom"/>
            <w:hideMark/>
          </w:tcPr>
          <w:p w14:paraId="70815DCC"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0.022</w:t>
            </w:r>
          </w:p>
        </w:tc>
        <w:tc>
          <w:tcPr>
            <w:tcW w:w="849" w:type="dxa"/>
            <w:tcBorders>
              <w:top w:val="nil"/>
              <w:left w:val="nil"/>
              <w:bottom w:val="single" w:sz="4" w:space="0" w:color="auto"/>
              <w:right w:val="nil"/>
            </w:tcBorders>
            <w:vAlign w:val="bottom"/>
            <w:hideMark/>
          </w:tcPr>
          <w:p w14:paraId="2DF85E63"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0.031</w:t>
            </w:r>
          </w:p>
        </w:tc>
        <w:tc>
          <w:tcPr>
            <w:tcW w:w="872" w:type="dxa"/>
            <w:tcBorders>
              <w:top w:val="nil"/>
              <w:left w:val="nil"/>
              <w:bottom w:val="single" w:sz="4" w:space="0" w:color="auto"/>
              <w:right w:val="nil"/>
            </w:tcBorders>
            <w:vAlign w:val="bottom"/>
            <w:hideMark/>
          </w:tcPr>
          <w:p w14:paraId="2C49B86F" w14:textId="77777777" w:rsidR="006F2E5F" w:rsidRPr="00E51C7F" w:rsidRDefault="006F2E5F"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1C7F">
              <w:rPr>
                <w:rFonts w:ascii="Times New Roman" w:eastAsia="Times New Roman" w:hAnsi="Times New Roman" w:cs="Times New Roman"/>
                <w:b/>
                <w:bCs/>
                <w:color w:val="000000"/>
                <w:kern w:val="0"/>
                <w:sz w:val="20"/>
                <w:szCs w:val="20"/>
                <w14:ligatures w14:val="none"/>
              </w:rPr>
              <w:t>0.043</w:t>
            </w:r>
          </w:p>
        </w:tc>
      </w:tr>
    </w:tbl>
    <w:p w14:paraId="7E8FED4C" w14:textId="786FE66E" w:rsidR="002F0BF5" w:rsidRPr="002F0BF5" w:rsidRDefault="002F0BF5" w:rsidP="002F0BF5">
      <w:pPr>
        <w:jc w:val="both"/>
        <w:rPr>
          <w:rFonts w:ascii="Times New Roman" w:hAnsi="Times New Roman" w:cs="Times New Roman"/>
          <w:bCs/>
          <w:sz w:val="18"/>
          <w:szCs w:val="18"/>
        </w:rPr>
      </w:pPr>
      <w:bookmarkStart w:id="5" w:name="_Hlk210387174"/>
      <w:bookmarkEnd w:id="4"/>
      <w:r w:rsidRPr="002F0BF5">
        <w:rPr>
          <w:rFonts w:ascii="Times New Roman" w:hAnsi="Times New Roman" w:cs="Times New Roman"/>
          <w:bCs/>
          <w:sz w:val="18"/>
          <w:szCs w:val="18"/>
        </w:rPr>
        <w:t xml:space="preserve">*CD = Critical Difference, SE(d) = Standard Error of Difference, SE(m) = Standard Error of Mean, T = Treatment effect, S = Sowing effect, and T×S = Treatment × Sowing </w:t>
      </w:r>
      <w:r w:rsidR="003A61A7">
        <w:rPr>
          <w:rFonts w:ascii="Times New Roman" w:hAnsi="Times New Roman" w:cs="Times New Roman"/>
          <w:bCs/>
          <w:sz w:val="18"/>
          <w:szCs w:val="18"/>
        </w:rPr>
        <w:t xml:space="preserve">time </w:t>
      </w:r>
      <w:r w:rsidRPr="002F0BF5">
        <w:rPr>
          <w:rFonts w:ascii="Times New Roman" w:hAnsi="Times New Roman" w:cs="Times New Roman"/>
          <w:bCs/>
          <w:sz w:val="18"/>
          <w:szCs w:val="18"/>
        </w:rPr>
        <w:t>interaction.</w:t>
      </w:r>
    </w:p>
    <w:p w14:paraId="156F18CD" w14:textId="315C5C1F" w:rsidR="002F0BF5" w:rsidRPr="00C972F0" w:rsidRDefault="00FC50EC" w:rsidP="00FC50EC">
      <w:pPr>
        <w:jc w:val="both"/>
        <w:rPr>
          <w:rFonts w:ascii="Times New Roman" w:hAnsi="Times New Roman" w:cs="Times New Roman"/>
          <w:b/>
          <w:sz w:val="20"/>
          <w:szCs w:val="20"/>
        </w:rPr>
      </w:pPr>
      <w:bookmarkStart w:id="6" w:name="_Hlk210386596"/>
      <w:bookmarkEnd w:id="5"/>
      <w:r w:rsidRPr="00FC50EC">
        <w:rPr>
          <w:rFonts w:ascii="Times New Roman" w:hAnsi="Times New Roman" w:cs="Times New Roman"/>
          <w:b/>
          <w:bCs/>
          <w:sz w:val="20"/>
          <w:szCs w:val="20"/>
        </w:rPr>
        <w:lastRenderedPageBreak/>
        <w:t>Table 3.</w:t>
      </w:r>
      <w:r w:rsidRPr="00FC50EC">
        <w:rPr>
          <w:rFonts w:ascii="Times New Roman" w:hAnsi="Times New Roman" w:cs="Times New Roman"/>
          <w:b/>
          <w:sz w:val="20"/>
          <w:szCs w:val="20"/>
        </w:rPr>
        <w:t xml:space="preserve"> The table summarizes the comparative response of wheat (</w:t>
      </w:r>
      <w:r w:rsidRPr="00FC50EC">
        <w:rPr>
          <w:rFonts w:ascii="Times New Roman" w:hAnsi="Times New Roman" w:cs="Times New Roman"/>
          <w:b/>
          <w:i/>
          <w:iCs/>
          <w:sz w:val="20"/>
          <w:szCs w:val="20"/>
        </w:rPr>
        <w:t>Triticum aestivum</w:t>
      </w:r>
      <w:r w:rsidRPr="00FC50EC">
        <w:rPr>
          <w:rFonts w:ascii="Times New Roman" w:hAnsi="Times New Roman" w:cs="Times New Roman"/>
          <w:b/>
          <w:sz w:val="20"/>
          <w:szCs w:val="20"/>
        </w:rPr>
        <w:t xml:space="preserve"> L.) genotypes HUW-468 (heat susceptible) and HUW-510 (heat tolerant) to foliar-applied 24-epibrassinolide (24-EBL) with respect to reactive oxygen species (ROS) content and the activities of superoxide dismutase (SOD), ascorbate peroxidase (APX), and catalase (CAT) at 65 days after sowing (DAS).</w:t>
      </w:r>
    </w:p>
    <w:tbl>
      <w:tblPr>
        <w:tblpPr w:leftFromText="180" w:rightFromText="180" w:vertAnchor="text" w:horzAnchor="margin" w:tblpY="-46"/>
        <w:tblW w:w="13567" w:type="dxa"/>
        <w:tblLook w:val="04A0" w:firstRow="1" w:lastRow="0" w:firstColumn="1" w:lastColumn="0" w:noHBand="0" w:noVBand="1"/>
      </w:tblPr>
      <w:tblGrid>
        <w:gridCol w:w="2127"/>
        <w:gridCol w:w="1016"/>
        <w:gridCol w:w="1016"/>
        <w:gridCol w:w="828"/>
        <w:gridCol w:w="1016"/>
        <w:gridCol w:w="1016"/>
        <w:gridCol w:w="828"/>
        <w:gridCol w:w="1016"/>
        <w:gridCol w:w="1016"/>
        <w:gridCol w:w="828"/>
        <w:gridCol w:w="1016"/>
        <w:gridCol w:w="1016"/>
        <w:gridCol w:w="828"/>
      </w:tblGrid>
      <w:tr w:rsidR="002F0BF5" w:rsidRPr="00E5557D" w14:paraId="60C4C93D" w14:textId="77777777" w:rsidTr="002F0BF5">
        <w:trPr>
          <w:trHeight w:val="258"/>
        </w:trPr>
        <w:tc>
          <w:tcPr>
            <w:tcW w:w="2127" w:type="dxa"/>
            <w:vMerge w:val="restart"/>
            <w:tcBorders>
              <w:top w:val="single" w:sz="4" w:space="0" w:color="auto"/>
              <w:left w:val="nil"/>
              <w:bottom w:val="single" w:sz="4" w:space="0" w:color="000000"/>
              <w:right w:val="nil"/>
            </w:tcBorders>
            <w:noWrap/>
            <w:vAlign w:val="center"/>
            <w:hideMark/>
          </w:tcPr>
          <w:bookmarkEnd w:id="6"/>
          <w:p w14:paraId="1BB46AD7"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TREATMENTS</w:t>
            </w:r>
          </w:p>
        </w:tc>
        <w:tc>
          <w:tcPr>
            <w:tcW w:w="2860" w:type="dxa"/>
            <w:gridSpan w:val="3"/>
            <w:tcBorders>
              <w:top w:val="single" w:sz="4" w:space="0" w:color="auto"/>
              <w:left w:val="nil"/>
              <w:bottom w:val="single" w:sz="4" w:space="0" w:color="auto"/>
              <w:right w:val="nil"/>
            </w:tcBorders>
            <w:noWrap/>
            <w:vAlign w:val="bottom"/>
            <w:hideMark/>
          </w:tcPr>
          <w:p w14:paraId="7373754C" w14:textId="3C6EF3B8"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ROS</w:t>
            </w:r>
            <w:r w:rsidR="002E7198">
              <w:rPr>
                <w:rFonts w:ascii="Times New Roman" w:eastAsia="Times New Roman" w:hAnsi="Times New Roman" w:cs="Times New Roman"/>
                <w:b/>
                <w:bCs/>
                <w:color w:val="000000"/>
                <w:kern w:val="0"/>
                <w:sz w:val="20"/>
                <w:szCs w:val="20"/>
                <w14:ligatures w14:val="none"/>
              </w:rPr>
              <w:t xml:space="preserve"> </w:t>
            </w:r>
            <w:r w:rsidR="002E7198" w:rsidRPr="002E7198">
              <w:rPr>
                <w:rFonts w:ascii="Times New Roman" w:eastAsia="Times New Roman" w:hAnsi="Times New Roman" w:cs="Times New Roman"/>
                <w:b/>
                <w:bCs/>
                <w:color w:val="000000"/>
                <w:kern w:val="0"/>
                <w:sz w:val="16"/>
                <w:szCs w:val="16"/>
                <w14:ligatures w14:val="none"/>
              </w:rPr>
              <w:t>(µ mol g</w:t>
            </w:r>
            <w:r w:rsidR="002E7198" w:rsidRPr="002E7198">
              <w:rPr>
                <w:rFonts w:ascii="Times New Roman" w:eastAsia="Times New Roman" w:hAnsi="Times New Roman" w:cs="Times New Roman"/>
                <w:b/>
                <w:bCs/>
                <w:color w:val="000000"/>
                <w:kern w:val="0"/>
                <w:sz w:val="16"/>
                <w:szCs w:val="16"/>
                <w:vertAlign w:val="superscript"/>
                <w14:ligatures w14:val="none"/>
              </w:rPr>
              <w:t>-1</w:t>
            </w:r>
            <w:r w:rsidR="002E7198" w:rsidRPr="002E7198">
              <w:rPr>
                <w:rFonts w:ascii="Times New Roman" w:eastAsia="Times New Roman" w:hAnsi="Times New Roman" w:cs="Times New Roman"/>
                <w:b/>
                <w:bCs/>
                <w:color w:val="000000"/>
                <w:kern w:val="0"/>
                <w:sz w:val="16"/>
                <w:szCs w:val="16"/>
                <w14:ligatures w14:val="none"/>
              </w:rPr>
              <w:t xml:space="preserve"> dry weight)</w:t>
            </w:r>
          </w:p>
        </w:tc>
        <w:tc>
          <w:tcPr>
            <w:tcW w:w="2860" w:type="dxa"/>
            <w:gridSpan w:val="3"/>
            <w:tcBorders>
              <w:top w:val="single" w:sz="4" w:space="0" w:color="auto"/>
              <w:left w:val="nil"/>
              <w:bottom w:val="single" w:sz="4" w:space="0" w:color="auto"/>
              <w:right w:val="nil"/>
            </w:tcBorders>
            <w:noWrap/>
            <w:vAlign w:val="bottom"/>
            <w:hideMark/>
          </w:tcPr>
          <w:p w14:paraId="2F67D17B" w14:textId="0D81588C"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SOD</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c>
          <w:tcPr>
            <w:tcW w:w="2860" w:type="dxa"/>
            <w:gridSpan w:val="3"/>
            <w:tcBorders>
              <w:top w:val="single" w:sz="4" w:space="0" w:color="auto"/>
              <w:left w:val="nil"/>
              <w:bottom w:val="single" w:sz="4" w:space="0" w:color="auto"/>
              <w:right w:val="nil"/>
            </w:tcBorders>
            <w:noWrap/>
            <w:vAlign w:val="bottom"/>
            <w:hideMark/>
          </w:tcPr>
          <w:p w14:paraId="3CDC32AD" w14:textId="1EB3FD25"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APX</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c>
          <w:tcPr>
            <w:tcW w:w="2860" w:type="dxa"/>
            <w:gridSpan w:val="3"/>
            <w:tcBorders>
              <w:top w:val="single" w:sz="4" w:space="0" w:color="auto"/>
              <w:left w:val="nil"/>
              <w:bottom w:val="single" w:sz="4" w:space="0" w:color="auto"/>
              <w:right w:val="nil"/>
            </w:tcBorders>
            <w:noWrap/>
            <w:vAlign w:val="bottom"/>
            <w:hideMark/>
          </w:tcPr>
          <w:p w14:paraId="6690EC44" w14:textId="19550A7E"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CAT</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r>
      <w:tr w:rsidR="002F0BF5" w:rsidRPr="00E5557D" w14:paraId="30699145" w14:textId="77777777" w:rsidTr="002F0BF5">
        <w:trPr>
          <w:trHeight w:val="258"/>
        </w:trPr>
        <w:tc>
          <w:tcPr>
            <w:tcW w:w="2127" w:type="dxa"/>
            <w:vMerge/>
            <w:tcBorders>
              <w:top w:val="single" w:sz="4" w:space="0" w:color="auto"/>
              <w:left w:val="nil"/>
              <w:bottom w:val="single" w:sz="4" w:space="0" w:color="000000"/>
              <w:right w:val="nil"/>
            </w:tcBorders>
            <w:vAlign w:val="center"/>
            <w:hideMark/>
          </w:tcPr>
          <w:p w14:paraId="78690F82" w14:textId="77777777" w:rsidR="002F0BF5" w:rsidRPr="005D1A50" w:rsidRDefault="002F0BF5" w:rsidP="002F0BF5">
            <w:pPr>
              <w:spacing w:after="0" w:line="240" w:lineRule="auto"/>
              <w:rPr>
                <w:rFonts w:ascii="Times New Roman" w:eastAsia="Times New Roman" w:hAnsi="Times New Roman" w:cs="Times New Roman"/>
                <w:b/>
                <w:bCs/>
                <w:color w:val="000000"/>
                <w:kern w:val="0"/>
                <w:sz w:val="20"/>
                <w:szCs w:val="20"/>
                <w14:ligatures w14:val="none"/>
              </w:rPr>
            </w:pPr>
          </w:p>
        </w:tc>
        <w:tc>
          <w:tcPr>
            <w:tcW w:w="1016" w:type="dxa"/>
            <w:tcBorders>
              <w:top w:val="nil"/>
              <w:left w:val="nil"/>
              <w:bottom w:val="single" w:sz="4" w:space="0" w:color="auto"/>
              <w:right w:val="nil"/>
            </w:tcBorders>
            <w:noWrap/>
            <w:vAlign w:val="bottom"/>
            <w:hideMark/>
          </w:tcPr>
          <w:p w14:paraId="7184F31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6" w:type="dxa"/>
            <w:tcBorders>
              <w:top w:val="nil"/>
              <w:left w:val="nil"/>
              <w:bottom w:val="single" w:sz="4" w:space="0" w:color="auto"/>
              <w:right w:val="nil"/>
            </w:tcBorders>
            <w:noWrap/>
            <w:vAlign w:val="bottom"/>
            <w:hideMark/>
          </w:tcPr>
          <w:p w14:paraId="146DFBB1"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8" w:type="dxa"/>
            <w:tcBorders>
              <w:top w:val="nil"/>
              <w:left w:val="nil"/>
              <w:bottom w:val="single" w:sz="4" w:space="0" w:color="auto"/>
              <w:right w:val="nil"/>
            </w:tcBorders>
            <w:noWrap/>
            <w:vAlign w:val="bottom"/>
            <w:hideMark/>
          </w:tcPr>
          <w:p w14:paraId="5A5D7C6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1016" w:type="dxa"/>
            <w:tcBorders>
              <w:top w:val="nil"/>
              <w:left w:val="nil"/>
              <w:bottom w:val="single" w:sz="4" w:space="0" w:color="auto"/>
              <w:right w:val="nil"/>
            </w:tcBorders>
            <w:noWrap/>
            <w:vAlign w:val="bottom"/>
            <w:hideMark/>
          </w:tcPr>
          <w:p w14:paraId="4F7A8A15"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6" w:type="dxa"/>
            <w:tcBorders>
              <w:top w:val="nil"/>
              <w:left w:val="nil"/>
              <w:bottom w:val="single" w:sz="4" w:space="0" w:color="auto"/>
              <w:right w:val="nil"/>
            </w:tcBorders>
            <w:noWrap/>
            <w:vAlign w:val="bottom"/>
            <w:hideMark/>
          </w:tcPr>
          <w:p w14:paraId="2B101B7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8" w:type="dxa"/>
            <w:tcBorders>
              <w:top w:val="nil"/>
              <w:left w:val="nil"/>
              <w:bottom w:val="single" w:sz="4" w:space="0" w:color="auto"/>
              <w:right w:val="nil"/>
            </w:tcBorders>
            <w:noWrap/>
            <w:vAlign w:val="bottom"/>
            <w:hideMark/>
          </w:tcPr>
          <w:p w14:paraId="23FAD49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1016" w:type="dxa"/>
            <w:tcBorders>
              <w:top w:val="nil"/>
              <w:left w:val="nil"/>
              <w:bottom w:val="single" w:sz="4" w:space="0" w:color="auto"/>
              <w:right w:val="nil"/>
            </w:tcBorders>
            <w:noWrap/>
            <w:vAlign w:val="bottom"/>
            <w:hideMark/>
          </w:tcPr>
          <w:p w14:paraId="68BB54D6"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6" w:type="dxa"/>
            <w:tcBorders>
              <w:top w:val="nil"/>
              <w:left w:val="nil"/>
              <w:bottom w:val="single" w:sz="4" w:space="0" w:color="auto"/>
              <w:right w:val="nil"/>
            </w:tcBorders>
            <w:noWrap/>
            <w:vAlign w:val="bottom"/>
            <w:hideMark/>
          </w:tcPr>
          <w:p w14:paraId="75B292B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8" w:type="dxa"/>
            <w:tcBorders>
              <w:top w:val="nil"/>
              <w:left w:val="nil"/>
              <w:bottom w:val="single" w:sz="4" w:space="0" w:color="auto"/>
              <w:right w:val="nil"/>
            </w:tcBorders>
            <w:noWrap/>
            <w:vAlign w:val="bottom"/>
            <w:hideMark/>
          </w:tcPr>
          <w:p w14:paraId="5EB39C25"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1016" w:type="dxa"/>
            <w:tcBorders>
              <w:top w:val="nil"/>
              <w:left w:val="nil"/>
              <w:bottom w:val="single" w:sz="4" w:space="0" w:color="auto"/>
              <w:right w:val="nil"/>
            </w:tcBorders>
            <w:noWrap/>
            <w:vAlign w:val="bottom"/>
            <w:hideMark/>
          </w:tcPr>
          <w:p w14:paraId="2B7A28A9"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6" w:type="dxa"/>
            <w:tcBorders>
              <w:top w:val="nil"/>
              <w:left w:val="nil"/>
              <w:bottom w:val="single" w:sz="4" w:space="0" w:color="auto"/>
              <w:right w:val="nil"/>
            </w:tcBorders>
            <w:noWrap/>
            <w:vAlign w:val="bottom"/>
            <w:hideMark/>
          </w:tcPr>
          <w:p w14:paraId="0876A07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8" w:type="dxa"/>
            <w:tcBorders>
              <w:top w:val="nil"/>
              <w:left w:val="nil"/>
              <w:bottom w:val="single" w:sz="4" w:space="0" w:color="auto"/>
              <w:right w:val="nil"/>
            </w:tcBorders>
            <w:noWrap/>
            <w:vAlign w:val="bottom"/>
            <w:hideMark/>
          </w:tcPr>
          <w:p w14:paraId="49F7544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r>
      <w:tr w:rsidR="002F0BF5" w:rsidRPr="00E5557D" w14:paraId="1FBD624B" w14:textId="77777777" w:rsidTr="002F0BF5">
        <w:trPr>
          <w:trHeight w:val="258"/>
        </w:trPr>
        <w:tc>
          <w:tcPr>
            <w:tcW w:w="2127" w:type="dxa"/>
            <w:tcBorders>
              <w:top w:val="nil"/>
              <w:left w:val="nil"/>
              <w:bottom w:val="nil"/>
              <w:right w:val="nil"/>
            </w:tcBorders>
            <w:noWrap/>
            <w:vAlign w:val="bottom"/>
            <w:hideMark/>
          </w:tcPr>
          <w:p w14:paraId="5CF6DD9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T1 - Control</w:t>
            </w:r>
          </w:p>
        </w:tc>
        <w:tc>
          <w:tcPr>
            <w:tcW w:w="1016" w:type="dxa"/>
            <w:tcBorders>
              <w:top w:val="nil"/>
              <w:left w:val="nil"/>
              <w:bottom w:val="nil"/>
              <w:right w:val="nil"/>
            </w:tcBorders>
            <w:vAlign w:val="bottom"/>
            <w:hideMark/>
          </w:tcPr>
          <w:p w14:paraId="05A05F79"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7.90</w:t>
            </w:r>
          </w:p>
        </w:tc>
        <w:tc>
          <w:tcPr>
            <w:tcW w:w="1016" w:type="dxa"/>
            <w:tcBorders>
              <w:top w:val="nil"/>
              <w:left w:val="nil"/>
              <w:bottom w:val="nil"/>
              <w:right w:val="nil"/>
            </w:tcBorders>
            <w:vAlign w:val="bottom"/>
            <w:hideMark/>
          </w:tcPr>
          <w:p w14:paraId="747B6877"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7.15</w:t>
            </w:r>
          </w:p>
        </w:tc>
        <w:tc>
          <w:tcPr>
            <w:tcW w:w="828" w:type="dxa"/>
            <w:tcBorders>
              <w:top w:val="nil"/>
              <w:left w:val="nil"/>
              <w:bottom w:val="nil"/>
              <w:right w:val="nil"/>
            </w:tcBorders>
            <w:vAlign w:val="bottom"/>
            <w:hideMark/>
          </w:tcPr>
          <w:p w14:paraId="3D63905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7.53</w:t>
            </w:r>
          </w:p>
        </w:tc>
        <w:tc>
          <w:tcPr>
            <w:tcW w:w="1016" w:type="dxa"/>
            <w:tcBorders>
              <w:top w:val="nil"/>
              <w:left w:val="nil"/>
              <w:bottom w:val="nil"/>
              <w:right w:val="nil"/>
            </w:tcBorders>
            <w:vAlign w:val="bottom"/>
            <w:hideMark/>
          </w:tcPr>
          <w:p w14:paraId="2FA473A1"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1.00</w:t>
            </w:r>
          </w:p>
        </w:tc>
        <w:tc>
          <w:tcPr>
            <w:tcW w:w="1016" w:type="dxa"/>
            <w:tcBorders>
              <w:top w:val="nil"/>
              <w:left w:val="nil"/>
              <w:bottom w:val="nil"/>
              <w:right w:val="nil"/>
            </w:tcBorders>
            <w:vAlign w:val="bottom"/>
            <w:hideMark/>
          </w:tcPr>
          <w:p w14:paraId="52F4B929"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1.50</w:t>
            </w:r>
          </w:p>
        </w:tc>
        <w:tc>
          <w:tcPr>
            <w:tcW w:w="828" w:type="dxa"/>
            <w:tcBorders>
              <w:top w:val="nil"/>
              <w:left w:val="nil"/>
              <w:bottom w:val="nil"/>
              <w:right w:val="nil"/>
            </w:tcBorders>
            <w:vAlign w:val="bottom"/>
            <w:hideMark/>
          </w:tcPr>
          <w:p w14:paraId="1170334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1.25</w:t>
            </w:r>
          </w:p>
        </w:tc>
        <w:tc>
          <w:tcPr>
            <w:tcW w:w="1016" w:type="dxa"/>
            <w:tcBorders>
              <w:top w:val="nil"/>
              <w:left w:val="nil"/>
              <w:bottom w:val="nil"/>
              <w:right w:val="nil"/>
            </w:tcBorders>
            <w:vAlign w:val="bottom"/>
            <w:hideMark/>
          </w:tcPr>
          <w:p w14:paraId="186C45BF"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0.286</w:t>
            </w:r>
          </w:p>
        </w:tc>
        <w:tc>
          <w:tcPr>
            <w:tcW w:w="1016" w:type="dxa"/>
            <w:tcBorders>
              <w:top w:val="nil"/>
              <w:left w:val="nil"/>
              <w:bottom w:val="nil"/>
              <w:right w:val="nil"/>
            </w:tcBorders>
            <w:vAlign w:val="bottom"/>
            <w:hideMark/>
          </w:tcPr>
          <w:p w14:paraId="0CBC7C25"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0.448</w:t>
            </w:r>
          </w:p>
        </w:tc>
        <w:tc>
          <w:tcPr>
            <w:tcW w:w="828" w:type="dxa"/>
            <w:tcBorders>
              <w:top w:val="nil"/>
              <w:left w:val="nil"/>
              <w:bottom w:val="nil"/>
              <w:right w:val="nil"/>
            </w:tcBorders>
            <w:vAlign w:val="bottom"/>
            <w:hideMark/>
          </w:tcPr>
          <w:p w14:paraId="35F33D0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0.367</w:t>
            </w:r>
          </w:p>
        </w:tc>
        <w:tc>
          <w:tcPr>
            <w:tcW w:w="1016" w:type="dxa"/>
            <w:tcBorders>
              <w:top w:val="nil"/>
              <w:left w:val="nil"/>
              <w:bottom w:val="nil"/>
              <w:right w:val="nil"/>
            </w:tcBorders>
            <w:vAlign w:val="bottom"/>
            <w:hideMark/>
          </w:tcPr>
          <w:p w14:paraId="4F7A22F8"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2.81</w:t>
            </w:r>
          </w:p>
        </w:tc>
        <w:tc>
          <w:tcPr>
            <w:tcW w:w="1016" w:type="dxa"/>
            <w:tcBorders>
              <w:top w:val="nil"/>
              <w:left w:val="nil"/>
              <w:bottom w:val="nil"/>
              <w:right w:val="nil"/>
            </w:tcBorders>
            <w:vAlign w:val="bottom"/>
            <w:hideMark/>
          </w:tcPr>
          <w:p w14:paraId="1B9C589E"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3.22</w:t>
            </w:r>
          </w:p>
        </w:tc>
        <w:tc>
          <w:tcPr>
            <w:tcW w:w="828" w:type="dxa"/>
            <w:tcBorders>
              <w:top w:val="nil"/>
              <w:left w:val="nil"/>
              <w:bottom w:val="nil"/>
              <w:right w:val="nil"/>
            </w:tcBorders>
            <w:vAlign w:val="bottom"/>
            <w:hideMark/>
          </w:tcPr>
          <w:p w14:paraId="580054A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3.01</w:t>
            </w:r>
          </w:p>
        </w:tc>
      </w:tr>
      <w:tr w:rsidR="002F0BF5" w:rsidRPr="00E5557D" w14:paraId="6218F5B2" w14:textId="77777777" w:rsidTr="002F0BF5">
        <w:trPr>
          <w:trHeight w:val="258"/>
        </w:trPr>
        <w:tc>
          <w:tcPr>
            <w:tcW w:w="2127" w:type="dxa"/>
            <w:tcBorders>
              <w:top w:val="nil"/>
              <w:left w:val="nil"/>
              <w:bottom w:val="nil"/>
              <w:right w:val="nil"/>
            </w:tcBorders>
            <w:noWrap/>
            <w:vAlign w:val="bottom"/>
            <w:hideMark/>
          </w:tcPr>
          <w:p w14:paraId="3F708AD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T2 - 0.01 mM 24-EBL</w:t>
            </w:r>
          </w:p>
        </w:tc>
        <w:tc>
          <w:tcPr>
            <w:tcW w:w="1016" w:type="dxa"/>
            <w:tcBorders>
              <w:top w:val="nil"/>
              <w:left w:val="nil"/>
              <w:bottom w:val="nil"/>
              <w:right w:val="nil"/>
            </w:tcBorders>
            <w:vAlign w:val="bottom"/>
            <w:hideMark/>
          </w:tcPr>
          <w:p w14:paraId="5B8C6C9E"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7.15</w:t>
            </w:r>
          </w:p>
        </w:tc>
        <w:tc>
          <w:tcPr>
            <w:tcW w:w="1016" w:type="dxa"/>
            <w:tcBorders>
              <w:top w:val="nil"/>
              <w:left w:val="nil"/>
              <w:bottom w:val="nil"/>
              <w:right w:val="nil"/>
            </w:tcBorders>
            <w:vAlign w:val="bottom"/>
            <w:hideMark/>
          </w:tcPr>
          <w:p w14:paraId="352FE0E9"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6.10</w:t>
            </w:r>
          </w:p>
        </w:tc>
        <w:tc>
          <w:tcPr>
            <w:tcW w:w="828" w:type="dxa"/>
            <w:tcBorders>
              <w:top w:val="nil"/>
              <w:left w:val="nil"/>
              <w:bottom w:val="nil"/>
              <w:right w:val="nil"/>
            </w:tcBorders>
            <w:vAlign w:val="bottom"/>
            <w:hideMark/>
          </w:tcPr>
          <w:p w14:paraId="08D4199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6.63</w:t>
            </w:r>
          </w:p>
        </w:tc>
        <w:tc>
          <w:tcPr>
            <w:tcW w:w="1016" w:type="dxa"/>
            <w:tcBorders>
              <w:top w:val="nil"/>
              <w:left w:val="nil"/>
              <w:bottom w:val="nil"/>
              <w:right w:val="nil"/>
            </w:tcBorders>
            <w:vAlign w:val="bottom"/>
            <w:hideMark/>
          </w:tcPr>
          <w:p w14:paraId="4BE7AD78"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1.60</w:t>
            </w:r>
          </w:p>
        </w:tc>
        <w:tc>
          <w:tcPr>
            <w:tcW w:w="1016" w:type="dxa"/>
            <w:tcBorders>
              <w:top w:val="nil"/>
              <w:left w:val="nil"/>
              <w:bottom w:val="nil"/>
              <w:right w:val="nil"/>
            </w:tcBorders>
            <w:vAlign w:val="bottom"/>
            <w:hideMark/>
          </w:tcPr>
          <w:p w14:paraId="11F6C417"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2.19</w:t>
            </w:r>
          </w:p>
        </w:tc>
        <w:tc>
          <w:tcPr>
            <w:tcW w:w="828" w:type="dxa"/>
            <w:tcBorders>
              <w:top w:val="nil"/>
              <w:left w:val="nil"/>
              <w:bottom w:val="nil"/>
              <w:right w:val="nil"/>
            </w:tcBorders>
            <w:vAlign w:val="bottom"/>
            <w:hideMark/>
          </w:tcPr>
          <w:p w14:paraId="42CD649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1.90</w:t>
            </w:r>
          </w:p>
        </w:tc>
        <w:tc>
          <w:tcPr>
            <w:tcW w:w="1016" w:type="dxa"/>
            <w:tcBorders>
              <w:top w:val="nil"/>
              <w:left w:val="nil"/>
              <w:bottom w:val="nil"/>
              <w:right w:val="nil"/>
            </w:tcBorders>
            <w:vAlign w:val="bottom"/>
            <w:hideMark/>
          </w:tcPr>
          <w:p w14:paraId="5C99FF6D"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0.331</w:t>
            </w:r>
          </w:p>
        </w:tc>
        <w:tc>
          <w:tcPr>
            <w:tcW w:w="1016" w:type="dxa"/>
            <w:tcBorders>
              <w:top w:val="nil"/>
              <w:left w:val="nil"/>
              <w:bottom w:val="nil"/>
              <w:right w:val="nil"/>
            </w:tcBorders>
            <w:vAlign w:val="bottom"/>
            <w:hideMark/>
          </w:tcPr>
          <w:p w14:paraId="1AE8E65F"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0.579</w:t>
            </w:r>
          </w:p>
        </w:tc>
        <w:tc>
          <w:tcPr>
            <w:tcW w:w="828" w:type="dxa"/>
            <w:tcBorders>
              <w:top w:val="nil"/>
              <w:left w:val="nil"/>
              <w:bottom w:val="nil"/>
              <w:right w:val="nil"/>
            </w:tcBorders>
            <w:vAlign w:val="bottom"/>
            <w:hideMark/>
          </w:tcPr>
          <w:p w14:paraId="73DA81F5"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0.455</w:t>
            </w:r>
          </w:p>
        </w:tc>
        <w:tc>
          <w:tcPr>
            <w:tcW w:w="1016" w:type="dxa"/>
            <w:tcBorders>
              <w:top w:val="nil"/>
              <w:left w:val="nil"/>
              <w:bottom w:val="nil"/>
              <w:right w:val="nil"/>
            </w:tcBorders>
            <w:vAlign w:val="bottom"/>
            <w:hideMark/>
          </w:tcPr>
          <w:p w14:paraId="20B87DBB"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3.00</w:t>
            </w:r>
          </w:p>
        </w:tc>
        <w:tc>
          <w:tcPr>
            <w:tcW w:w="1016" w:type="dxa"/>
            <w:tcBorders>
              <w:top w:val="nil"/>
              <w:left w:val="nil"/>
              <w:bottom w:val="nil"/>
              <w:right w:val="nil"/>
            </w:tcBorders>
            <w:vAlign w:val="bottom"/>
            <w:hideMark/>
          </w:tcPr>
          <w:p w14:paraId="60BC2DCC"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3.40</w:t>
            </w:r>
          </w:p>
        </w:tc>
        <w:tc>
          <w:tcPr>
            <w:tcW w:w="828" w:type="dxa"/>
            <w:tcBorders>
              <w:top w:val="nil"/>
              <w:left w:val="nil"/>
              <w:bottom w:val="nil"/>
              <w:right w:val="nil"/>
            </w:tcBorders>
            <w:vAlign w:val="bottom"/>
            <w:hideMark/>
          </w:tcPr>
          <w:p w14:paraId="2E35D429"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3.20</w:t>
            </w:r>
          </w:p>
        </w:tc>
      </w:tr>
      <w:tr w:rsidR="002F0BF5" w:rsidRPr="00E5557D" w14:paraId="3928EDFA" w14:textId="77777777" w:rsidTr="002F0BF5">
        <w:trPr>
          <w:trHeight w:val="258"/>
        </w:trPr>
        <w:tc>
          <w:tcPr>
            <w:tcW w:w="2127" w:type="dxa"/>
            <w:tcBorders>
              <w:top w:val="nil"/>
              <w:left w:val="nil"/>
              <w:bottom w:val="nil"/>
              <w:right w:val="nil"/>
            </w:tcBorders>
            <w:noWrap/>
            <w:vAlign w:val="bottom"/>
            <w:hideMark/>
          </w:tcPr>
          <w:p w14:paraId="72968E7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T3 - 0.02 mM 24-EBL</w:t>
            </w:r>
          </w:p>
        </w:tc>
        <w:tc>
          <w:tcPr>
            <w:tcW w:w="1016" w:type="dxa"/>
            <w:tcBorders>
              <w:top w:val="nil"/>
              <w:left w:val="nil"/>
              <w:bottom w:val="nil"/>
              <w:right w:val="nil"/>
            </w:tcBorders>
            <w:vAlign w:val="bottom"/>
            <w:hideMark/>
          </w:tcPr>
          <w:p w14:paraId="14E48583"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6.55</w:t>
            </w:r>
          </w:p>
        </w:tc>
        <w:tc>
          <w:tcPr>
            <w:tcW w:w="1016" w:type="dxa"/>
            <w:tcBorders>
              <w:top w:val="nil"/>
              <w:left w:val="nil"/>
              <w:bottom w:val="nil"/>
              <w:right w:val="nil"/>
            </w:tcBorders>
            <w:vAlign w:val="bottom"/>
            <w:hideMark/>
          </w:tcPr>
          <w:p w14:paraId="1DE2A611"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5.45</w:t>
            </w:r>
          </w:p>
        </w:tc>
        <w:tc>
          <w:tcPr>
            <w:tcW w:w="828" w:type="dxa"/>
            <w:tcBorders>
              <w:top w:val="nil"/>
              <w:left w:val="nil"/>
              <w:bottom w:val="nil"/>
              <w:right w:val="nil"/>
            </w:tcBorders>
            <w:vAlign w:val="bottom"/>
            <w:hideMark/>
          </w:tcPr>
          <w:p w14:paraId="1B09ABD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6.00</w:t>
            </w:r>
          </w:p>
        </w:tc>
        <w:tc>
          <w:tcPr>
            <w:tcW w:w="1016" w:type="dxa"/>
            <w:tcBorders>
              <w:top w:val="nil"/>
              <w:left w:val="nil"/>
              <w:bottom w:val="nil"/>
              <w:right w:val="nil"/>
            </w:tcBorders>
            <w:vAlign w:val="bottom"/>
            <w:hideMark/>
          </w:tcPr>
          <w:p w14:paraId="5D127D38"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1.76</w:t>
            </w:r>
          </w:p>
        </w:tc>
        <w:tc>
          <w:tcPr>
            <w:tcW w:w="1016" w:type="dxa"/>
            <w:tcBorders>
              <w:top w:val="nil"/>
              <w:left w:val="nil"/>
              <w:bottom w:val="nil"/>
              <w:right w:val="nil"/>
            </w:tcBorders>
            <w:vAlign w:val="bottom"/>
            <w:hideMark/>
          </w:tcPr>
          <w:p w14:paraId="295AC1EF"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2.40</w:t>
            </w:r>
          </w:p>
        </w:tc>
        <w:tc>
          <w:tcPr>
            <w:tcW w:w="828" w:type="dxa"/>
            <w:tcBorders>
              <w:top w:val="nil"/>
              <w:left w:val="nil"/>
              <w:bottom w:val="nil"/>
              <w:right w:val="nil"/>
            </w:tcBorders>
            <w:vAlign w:val="bottom"/>
            <w:hideMark/>
          </w:tcPr>
          <w:p w14:paraId="19CEB994"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2.08</w:t>
            </w:r>
          </w:p>
        </w:tc>
        <w:tc>
          <w:tcPr>
            <w:tcW w:w="1016" w:type="dxa"/>
            <w:tcBorders>
              <w:top w:val="nil"/>
              <w:left w:val="nil"/>
              <w:bottom w:val="nil"/>
              <w:right w:val="nil"/>
            </w:tcBorders>
            <w:vAlign w:val="bottom"/>
            <w:hideMark/>
          </w:tcPr>
          <w:p w14:paraId="2AB22EBF"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0.383</w:t>
            </w:r>
          </w:p>
        </w:tc>
        <w:tc>
          <w:tcPr>
            <w:tcW w:w="1016" w:type="dxa"/>
            <w:tcBorders>
              <w:top w:val="nil"/>
              <w:left w:val="nil"/>
              <w:bottom w:val="nil"/>
              <w:right w:val="nil"/>
            </w:tcBorders>
            <w:vAlign w:val="bottom"/>
            <w:hideMark/>
          </w:tcPr>
          <w:p w14:paraId="10B80FE9"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0.672</w:t>
            </w:r>
          </w:p>
        </w:tc>
        <w:tc>
          <w:tcPr>
            <w:tcW w:w="828" w:type="dxa"/>
            <w:tcBorders>
              <w:top w:val="nil"/>
              <w:left w:val="nil"/>
              <w:bottom w:val="nil"/>
              <w:right w:val="nil"/>
            </w:tcBorders>
            <w:vAlign w:val="bottom"/>
            <w:hideMark/>
          </w:tcPr>
          <w:p w14:paraId="00470BC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0.527</w:t>
            </w:r>
          </w:p>
        </w:tc>
        <w:tc>
          <w:tcPr>
            <w:tcW w:w="1016" w:type="dxa"/>
            <w:tcBorders>
              <w:top w:val="nil"/>
              <w:left w:val="nil"/>
              <w:bottom w:val="nil"/>
              <w:right w:val="nil"/>
            </w:tcBorders>
            <w:vAlign w:val="bottom"/>
            <w:hideMark/>
          </w:tcPr>
          <w:p w14:paraId="409C8D1E"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2.93</w:t>
            </w:r>
          </w:p>
        </w:tc>
        <w:tc>
          <w:tcPr>
            <w:tcW w:w="1016" w:type="dxa"/>
            <w:tcBorders>
              <w:top w:val="nil"/>
              <w:left w:val="nil"/>
              <w:bottom w:val="nil"/>
              <w:right w:val="nil"/>
            </w:tcBorders>
            <w:vAlign w:val="bottom"/>
            <w:hideMark/>
          </w:tcPr>
          <w:p w14:paraId="50DE82FA"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3.17</w:t>
            </w:r>
          </w:p>
        </w:tc>
        <w:tc>
          <w:tcPr>
            <w:tcW w:w="828" w:type="dxa"/>
            <w:tcBorders>
              <w:top w:val="nil"/>
              <w:left w:val="nil"/>
              <w:bottom w:val="nil"/>
              <w:right w:val="nil"/>
            </w:tcBorders>
            <w:vAlign w:val="bottom"/>
            <w:hideMark/>
          </w:tcPr>
          <w:p w14:paraId="03539933"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3.05</w:t>
            </w:r>
          </w:p>
        </w:tc>
      </w:tr>
      <w:tr w:rsidR="002F0BF5" w:rsidRPr="00E5557D" w14:paraId="2C92DE2B" w14:textId="77777777" w:rsidTr="002F0BF5">
        <w:trPr>
          <w:trHeight w:val="258"/>
        </w:trPr>
        <w:tc>
          <w:tcPr>
            <w:tcW w:w="2127" w:type="dxa"/>
            <w:tcBorders>
              <w:top w:val="nil"/>
              <w:left w:val="nil"/>
              <w:bottom w:val="nil"/>
              <w:right w:val="nil"/>
            </w:tcBorders>
            <w:noWrap/>
            <w:vAlign w:val="bottom"/>
            <w:hideMark/>
          </w:tcPr>
          <w:p w14:paraId="723E6F5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T4 - 0.03 mM 24-EBL</w:t>
            </w:r>
          </w:p>
        </w:tc>
        <w:tc>
          <w:tcPr>
            <w:tcW w:w="1016" w:type="dxa"/>
            <w:tcBorders>
              <w:top w:val="nil"/>
              <w:left w:val="nil"/>
              <w:bottom w:val="nil"/>
              <w:right w:val="nil"/>
            </w:tcBorders>
            <w:vAlign w:val="bottom"/>
            <w:hideMark/>
          </w:tcPr>
          <w:p w14:paraId="6042D73D"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5.65</w:t>
            </w:r>
          </w:p>
        </w:tc>
        <w:tc>
          <w:tcPr>
            <w:tcW w:w="1016" w:type="dxa"/>
            <w:tcBorders>
              <w:top w:val="nil"/>
              <w:left w:val="nil"/>
              <w:bottom w:val="nil"/>
              <w:right w:val="nil"/>
            </w:tcBorders>
            <w:vAlign w:val="bottom"/>
            <w:hideMark/>
          </w:tcPr>
          <w:p w14:paraId="7F482FA0"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4.90</w:t>
            </w:r>
          </w:p>
        </w:tc>
        <w:tc>
          <w:tcPr>
            <w:tcW w:w="828" w:type="dxa"/>
            <w:tcBorders>
              <w:top w:val="nil"/>
              <w:left w:val="nil"/>
              <w:bottom w:val="nil"/>
              <w:right w:val="nil"/>
            </w:tcBorders>
            <w:vAlign w:val="bottom"/>
            <w:hideMark/>
          </w:tcPr>
          <w:p w14:paraId="0F57FF9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5.28</w:t>
            </w:r>
          </w:p>
        </w:tc>
        <w:tc>
          <w:tcPr>
            <w:tcW w:w="1016" w:type="dxa"/>
            <w:tcBorders>
              <w:top w:val="nil"/>
              <w:left w:val="nil"/>
              <w:bottom w:val="nil"/>
              <w:right w:val="nil"/>
            </w:tcBorders>
            <w:vAlign w:val="bottom"/>
            <w:hideMark/>
          </w:tcPr>
          <w:p w14:paraId="3DF618DB"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2.06</w:t>
            </w:r>
          </w:p>
        </w:tc>
        <w:tc>
          <w:tcPr>
            <w:tcW w:w="1016" w:type="dxa"/>
            <w:tcBorders>
              <w:top w:val="nil"/>
              <w:left w:val="nil"/>
              <w:bottom w:val="nil"/>
              <w:right w:val="nil"/>
            </w:tcBorders>
            <w:vAlign w:val="bottom"/>
            <w:hideMark/>
          </w:tcPr>
          <w:p w14:paraId="252455D6"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2.70</w:t>
            </w:r>
          </w:p>
        </w:tc>
        <w:tc>
          <w:tcPr>
            <w:tcW w:w="828" w:type="dxa"/>
            <w:tcBorders>
              <w:top w:val="nil"/>
              <w:left w:val="nil"/>
              <w:bottom w:val="nil"/>
              <w:right w:val="nil"/>
            </w:tcBorders>
            <w:vAlign w:val="bottom"/>
            <w:hideMark/>
          </w:tcPr>
          <w:p w14:paraId="7DFDC92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2.38</w:t>
            </w:r>
          </w:p>
        </w:tc>
        <w:tc>
          <w:tcPr>
            <w:tcW w:w="1016" w:type="dxa"/>
            <w:tcBorders>
              <w:top w:val="nil"/>
              <w:left w:val="nil"/>
              <w:bottom w:val="nil"/>
              <w:right w:val="nil"/>
            </w:tcBorders>
            <w:vAlign w:val="bottom"/>
            <w:hideMark/>
          </w:tcPr>
          <w:p w14:paraId="0C1A07C1"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0.452</w:t>
            </w:r>
          </w:p>
        </w:tc>
        <w:tc>
          <w:tcPr>
            <w:tcW w:w="1016" w:type="dxa"/>
            <w:tcBorders>
              <w:top w:val="nil"/>
              <w:left w:val="nil"/>
              <w:bottom w:val="nil"/>
              <w:right w:val="nil"/>
            </w:tcBorders>
            <w:vAlign w:val="bottom"/>
            <w:hideMark/>
          </w:tcPr>
          <w:p w14:paraId="5DA827E4"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0.786</w:t>
            </w:r>
          </w:p>
        </w:tc>
        <w:tc>
          <w:tcPr>
            <w:tcW w:w="828" w:type="dxa"/>
            <w:tcBorders>
              <w:top w:val="nil"/>
              <w:left w:val="nil"/>
              <w:bottom w:val="nil"/>
              <w:right w:val="nil"/>
            </w:tcBorders>
            <w:vAlign w:val="bottom"/>
            <w:hideMark/>
          </w:tcPr>
          <w:p w14:paraId="170F3930"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0.619</w:t>
            </w:r>
          </w:p>
        </w:tc>
        <w:tc>
          <w:tcPr>
            <w:tcW w:w="1016" w:type="dxa"/>
            <w:tcBorders>
              <w:top w:val="nil"/>
              <w:left w:val="nil"/>
              <w:bottom w:val="nil"/>
              <w:right w:val="nil"/>
            </w:tcBorders>
            <w:vAlign w:val="bottom"/>
            <w:hideMark/>
          </w:tcPr>
          <w:p w14:paraId="3E11945E"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3.59</w:t>
            </w:r>
          </w:p>
        </w:tc>
        <w:tc>
          <w:tcPr>
            <w:tcW w:w="1016" w:type="dxa"/>
            <w:tcBorders>
              <w:top w:val="nil"/>
              <w:left w:val="nil"/>
              <w:bottom w:val="nil"/>
              <w:right w:val="nil"/>
            </w:tcBorders>
            <w:vAlign w:val="bottom"/>
            <w:hideMark/>
          </w:tcPr>
          <w:p w14:paraId="4375C140"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5.49</w:t>
            </w:r>
          </w:p>
        </w:tc>
        <w:tc>
          <w:tcPr>
            <w:tcW w:w="828" w:type="dxa"/>
            <w:tcBorders>
              <w:top w:val="nil"/>
              <w:left w:val="nil"/>
              <w:bottom w:val="nil"/>
              <w:right w:val="nil"/>
            </w:tcBorders>
            <w:vAlign w:val="bottom"/>
            <w:hideMark/>
          </w:tcPr>
          <w:p w14:paraId="17838BB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4.54</w:t>
            </w:r>
          </w:p>
        </w:tc>
      </w:tr>
      <w:tr w:rsidR="002F0BF5" w:rsidRPr="00E5557D" w14:paraId="08A654EF" w14:textId="77777777" w:rsidTr="002F0BF5">
        <w:trPr>
          <w:trHeight w:val="258"/>
        </w:trPr>
        <w:tc>
          <w:tcPr>
            <w:tcW w:w="2127" w:type="dxa"/>
            <w:tcBorders>
              <w:top w:val="single" w:sz="4" w:space="0" w:color="auto"/>
              <w:left w:val="nil"/>
              <w:bottom w:val="single" w:sz="4" w:space="0" w:color="auto"/>
              <w:right w:val="nil"/>
            </w:tcBorders>
            <w:noWrap/>
            <w:vAlign w:val="bottom"/>
            <w:hideMark/>
          </w:tcPr>
          <w:p w14:paraId="1961DB6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MEAN</w:t>
            </w:r>
          </w:p>
        </w:tc>
        <w:tc>
          <w:tcPr>
            <w:tcW w:w="1016" w:type="dxa"/>
            <w:tcBorders>
              <w:top w:val="single" w:sz="4" w:space="0" w:color="auto"/>
              <w:left w:val="nil"/>
              <w:bottom w:val="single" w:sz="4" w:space="0" w:color="auto"/>
              <w:right w:val="nil"/>
            </w:tcBorders>
            <w:vAlign w:val="bottom"/>
            <w:hideMark/>
          </w:tcPr>
          <w:p w14:paraId="5A2BF38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6.81</w:t>
            </w:r>
          </w:p>
        </w:tc>
        <w:tc>
          <w:tcPr>
            <w:tcW w:w="1016" w:type="dxa"/>
            <w:tcBorders>
              <w:top w:val="single" w:sz="4" w:space="0" w:color="auto"/>
              <w:left w:val="nil"/>
              <w:bottom w:val="single" w:sz="4" w:space="0" w:color="auto"/>
              <w:right w:val="nil"/>
            </w:tcBorders>
            <w:vAlign w:val="bottom"/>
            <w:hideMark/>
          </w:tcPr>
          <w:p w14:paraId="632BA4A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5.90</w:t>
            </w:r>
          </w:p>
        </w:tc>
        <w:tc>
          <w:tcPr>
            <w:tcW w:w="828" w:type="dxa"/>
            <w:tcBorders>
              <w:top w:val="single" w:sz="4" w:space="0" w:color="auto"/>
              <w:left w:val="nil"/>
              <w:bottom w:val="single" w:sz="4" w:space="0" w:color="auto"/>
              <w:right w:val="nil"/>
            </w:tcBorders>
            <w:noWrap/>
            <w:vAlign w:val="bottom"/>
            <w:hideMark/>
          </w:tcPr>
          <w:p w14:paraId="1C59074B"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c>
          <w:tcPr>
            <w:tcW w:w="1016" w:type="dxa"/>
            <w:tcBorders>
              <w:top w:val="single" w:sz="4" w:space="0" w:color="auto"/>
              <w:left w:val="nil"/>
              <w:bottom w:val="single" w:sz="4" w:space="0" w:color="auto"/>
              <w:right w:val="nil"/>
            </w:tcBorders>
            <w:vAlign w:val="bottom"/>
            <w:hideMark/>
          </w:tcPr>
          <w:p w14:paraId="1E79938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1.60</w:t>
            </w:r>
          </w:p>
        </w:tc>
        <w:tc>
          <w:tcPr>
            <w:tcW w:w="1016" w:type="dxa"/>
            <w:tcBorders>
              <w:top w:val="single" w:sz="4" w:space="0" w:color="auto"/>
              <w:left w:val="nil"/>
              <w:bottom w:val="single" w:sz="4" w:space="0" w:color="auto"/>
              <w:right w:val="nil"/>
            </w:tcBorders>
            <w:vAlign w:val="bottom"/>
            <w:hideMark/>
          </w:tcPr>
          <w:p w14:paraId="391E50C1"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2.20</w:t>
            </w:r>
          </w:p>
        </w:tc>
        <w:tc>
          <w:tcPr>
            <w:tcW w:w="828" w:type="dxa"/>
            <w:tcBorders>
              <w:top w:val="single" w:sz="4" w:space="0" w:color="auto"/>
              <w:left w:val="nil"/>
              <w:bottom w:val="single" w:sz="4" w:space="0" w:color="auto"/>
              <w:right w:val="nil"/>
            </w:tcBorders>
            <w:noWrap/>
            <w:vAlign w:val="bottom"/>
            <w:hideMark/>
          </w:tcPr>
          <w:p w14:paraId="5B0CCF5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 </w:t>
            </w:r>
          </w:p>
        </w:tc>
        <w:tc>
          <w:tcPr>
            <w:tcW w:w="1016" w:type="dxa"/>
            <w:tcBorders>
              <w:top w:val="single" w:sz="4" w:space="0" w:color="auto"/>
              <w:left w:val="nil"/>
              <w:bottom w:val="single" w:sz="4" w:space="0" w:color="auto"/>
              <w:right w:val="nil"/>
            </w:tcBorders>
            <w:vAlign w:val="bottom"/>
            <w:hideMark/>
          </w:tcPr>
          <w:p w14:paraId="157BCEB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0.363</w:t>
            </w:r>
          </w:p>
        </w:tc>
        <w:tc>
          <w:tcPr>
            <w:tcW w:w="1016" w:type="dxa"/>
            <w:tcBorders>
              <w:top w:val="single" w:sz="4" w:space="0" w:color="auto"/>
              <w:left w:val="nil"/>
              <w:bottom w:val="single" w:sz="4" w:space="0" w:color="auto"/>
              <w:right w:val="nil"/>
            </w:tcBorders>
            <w:vAlign w:val="bottom"/>
            <w:hideMark/>
          </w:tcPr>
          <w:p w14:paraId="49B54713"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0.621</w:t>
            </w:r>
          </w:p>
        </w:tc>
        <w:tc>
          <w:tcPr>
            <w:tcW w:w="828" w:type="dxa"/>
            <w:tcBorders>
              <w:top w:val="single" w:sz="4" w:space="0" w:color="auto"/>
              <w:left w:val="nil"/>
              <w:bottom w:val="single" w:sz="4" w:space="0" w:color="auto"/>
              <w:right w:val="nil"/>
            </w:tcBorders>
            <w:noWrap/>
            <w:vAlign w:val="bottom"/>
            <w:hideMark/>
          </w:tcPr>
          <w:p w14:paraId="4A747786"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c>
          <w:tcPr>
            <w:tcW w:w="1016" w:type="dxa"/>
            <w:tcBorders>
              <w:top w:val="single" w:sz="4" w:space="0" w:color="auto"/>
              <w:left w:val="nil"/>
              <w:bottom w:val="single" w:sz="4" w:space="0" w:color="auto"/>
              <w:right w:val="nil"/>
            </w:tcBorders>
            <w:vAlign w:val="bottom"/>
            <w:hideMark/>
          </w:tcPr>
          <w:p w14:paraId="711A1E6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3.08</w:t>
            </w:r>
          </w:p>
        </w:tc>
        <w:tc>
          <w:tcPr>
            <w:tcW w:w="1016" w:type="dxa"/>
            <w:tcBorders>
              <w:top w:val="single" w:sz="4" w:space="0" w:color="auto"/>
              <w:left w:val="nil"/>
              <w:bottom w:val="single" w:sz="4" w:space="0" w:color="auto"/>
              <w:right w:val="nil"/>
            </w:tcBorders>
            <w:vAlign w:val="bottom"/>
            <w:hideMark/>
          </w:tcPr>
          <w:p w14:paraId="120E382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3.82</w:t>
            </w:r>
          </w:p>
        </w:tc>
        <w:tc>
          <w:tcPr>
            <w:tcW w:w="828" w:type="dxa"/>
            <w:tcBorders>
              <w:top w:val="single" w:sz="4" w:space="0" w:color="auto"/>
              <w:left w:val="nil"/>
              <w:bottom w:val="single" w:sz="4" w:space="0" w:color="auto"/>
              <w:right w:val="nil"/>
            </w:tcBorders>
            <w:noWrap/>
            <w:vAlign w:val="bottom"/>
            <w:hideMark/>
          </w:tcPr>
          <w:p w14:paraId="468C1FA2" w14:textId="77777777" w:rsidR="002F0BF5" w:rsidRPr="005D1A50" w:rsidRDefault="002F0BF5" w:rsidP="002F0BF5">
            <w:pPr>
              <w:spacing w:after="0" w:line="240" w:lineRule="auto"/>
              <w:jc w:val="center"/>
              <w:rPr>
                <w:rFonts w:ascii="Times New Roman" w:eastAsia="Times New Roman" w:hAnsi="Times New Roman" w:cs="Times New Roman"/>
                <w:color w:val="000000"/>
                <w:kern w:val="0"/>
                <w:sz w:val="20"/>
                <w:szCs w:val="20"/>
                <w14:ligatures w14:val="none"/>
              </w:rPr>
            </w:pPr>
            <w:r w:rsidRPr="005D1A50">
              <w:rPr>
                <w:rFonts w:ascii="Times New Roman" w:eastAsia="Times New Roman" w:hAnsi="Times New Roman" w:cs="Times New Roman"/>
                <w:color w:val="000000"/>
                <w:kern w:val="0"/>
                <w:sz w:val="20"/>
                <w:szCs w:val="20"/>
                <w14:ligatures w14:val="none"/>
              </w:rPr>
              <w:t> </w:t>
            </w:r>
          </w:p>
        </w:tc>
      </w:tr>
      <w:tr w:rsidR="002F0BF5" w:rsidRPr="00E5557D" w14:paraId="35862B9A" w14:textId="77777777" w:rsidTr="002F0BF5">
        <w:trPr>
          <w:trHeight w:val="258"/>
        </w:trPr>
        <w:tc>
          <w:tcPr>
            <w:tcW w:w="2127" w:type="dxa"/>
            <w:tcBorders>
              <w:top w:val="nil"/>
              <w:left w:val="nil"/>
              <w:bottom w:val="single" w:sz="4" w:space="0" w:color="auto"/>
              <w:right w:val="nil"/>
            </w:tcBorders>
            <w:noWrap/>
            <w:vAlign w:val="bottom"/>
            <w:hideMark/>
          </w:tcPr>
          <w:p w14:paraId="7015087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 </w:t>
            </w:r>
          </w:p>
        </w:tc>
        <w:tc>
          <w:tcPr>
            <w:tcW w:w="1016" w:type="dxa"/>
            <w:tcBorders>
              <w:top w:val="nil"/>
              <w:left w:val="nil"/>
              <w:bottom w:val="single" w:sz="4" w:space="0" w:color="auto"/>
              <w:right w:val="nil"/>
            </w:tcBorders>
            <w:vAlign w:val="center"/>
            <w:hideMark/>
          </w:tcPr>
          <w:p w14:paraId="71F2036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1016" w:type="dxa"/>
            <w:tcBorders>
              <w:top w:val="nil"/>
              <w:left w:val="nil"/>
              <w:bottom w:val="single" w:sz="4" w:space="0" w:color="auto"/>
              <w:right w:val="nil"/>
            </w:tcBorders>
            <w:vAlign w:val="center"/>
            <w:hideMark/>
          </w:tcPr>
          <w:p w14:paraId="6C78BE1C"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G</w:t>
            </w:r>
          </w:p>
        </w:tc>
        <w:tc>
          <w:tcPr>
            <w:tcW w:w="828" w:type="dxa"/>
            <w:tcBorders>
              <w:top w:val="nil"/>
              <w:left w:val="nil"/>
              <w:bottom w:val="single" w:sz="4" w:space="0" w:color="auto"/>
              <w:right w:val="nil"/>
            </w:tcBorders>
            <w:noWrap/>
            <w:vAlign w:val="center"/>
            <w:hideMark/>
          </w:tcPr>
          <w:p w14:paraId="6F222D95"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TXG</w:t>
            </w:r>
          </w:p>
        </w:tc>
        <w:tc>
          <w:tcPr>
            <w:tcW w:w="1016" w:type="dxa"/>
            <w:tcBorders>
              <w:top w:val="nil"/>
              <w:left w:val="nil"/>
              <w:bottom w:val="single" w:sz="4" w:space="0" w:color="auto"/>
              <w:right w:val="nil"/>
            </w:tcBorders>
            <w:vAlign w:val="center"/>
            <w:hideMark/>
          </w:tcPr>
          <w:p w14:paraId="0D3B9F40"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1016" w:type="dxa"/>
            <w:tcBorders>
              <w:top w:val="nil"/>
              <w:left w:val="nil"/>
              <w:bottom w:val="single" w:sz="4" w:space="0" w:color="auto"/>
              <w:right w:val="nil"/>
            </w:tcBorders>
            <w:vAlign w:val="center"/>
            <w:hideMark/>
          </w:tcPr>
          <w:p w14:paraId="4358FFF0"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G</w:t>
            </w:r>
          </w:p>
        </w:tc>
        <w:tc>
          <w:tcPr>
            <w:tcW w:w="828" w:type="dxa"/>
            <w:tcBorders>
              <w:top w:val="nil"/>
              <w:left w:val="nil"/>
              <w:bottom w:val="single" w:sz="4" w:space="0" w:color="auto"/>
              <w:right w:val="nil"/>
            </w:tcBorders>
            <w:noWrap/>
            <w:vAlign w:val="center"/>
            <w:hideMark/>
          </w:tcPr>
          <w:p w14:paraId="485F820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TXG</w:t>
            </w:r>
          </w:p>
        </w:tc>
        <w:tc>
          <w:tcPr>
            <w:tcW w:w="1016" w:type="dxa"/>
            <w:tcBorders>
              <w:top w:val="nil"/>
              <w:left w:val="nil"/>
              <w:bottom w:val="single" w:sz="4" w:space="0" w:color="auto"/>
              <w:right w:val="nil"/>
            </w:tcBorders>
            <w:vAlign w:val="center"/>
            <w:hideMark/>
          </w:tcPr>
          <w:p w14:paraId="130C8A09"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1016" w:type="dxa"/>
            <w:tcBorders>
              <w:top w:val="nil"/>
              <w:left w:val="nil"/>
              <w:bottom w:val="single" w:sz="4" w:space="0" w:color="auto"/>
              <w:right w:val="nil"/>
            </w:tcBorders>
            <w:vAlign w:val="center"/>
            <w:hideMark/>
          </w:tcPr>
          <w:p w14:paraId="63182AEC"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G</w:t>
            </w:r>
          </w:p>
        </w:tc>
        <w:tc>
          <w:tcPr>
            <w:tcW w:w="828" w:type="dxa"/>
            <w:tcBorders>
              <w:top w:val="nil"/>
              <w:left w:val="nil"/>
              <w:bottom w:val="single" w:sz="4" w:space="0" w:color="auto"/>
              <w:right w:val="nil"/>
            </w:tcBorders>
            <w:noWrap/>
            <w:vAlign w:val="center"/>
            <w:hideMark/>
          </w:tcPr>
          <w:p w14:paraId="31338DA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TXG</w:t>
            </w:r>
          </w:p>
        </w:tc>
        <w:tc>
          <w:tcPr>
            <w:tcW w:w="1016" w:type="dxa"/>
            <w:tcBorders>
              <w:top w:val="nil"/>
              <w:left w:val="nil"/>
              <w:bottom w:val="single" w:sz="4" w:space="0" w:color="auto"/>
              <w:right w:val="nil"/>
            </w:tcBorders>
            <w:vAlign w:val="center"/>
            <w:hideMark/>
          </w:tcPr>
          <w:p w14:paraId="21CE2B6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w:t>
            </w:r>
          </w:p>
        </w:tc>
        <w:tc>
          <w:tcPr>
            <w:tcW w:w="1016" w:type="dxa"/>
            <w:tcBorders>
              <w:top w:val="nil"/>
              <w:left w:val="nil"/>
              <w:bottom w:val="single" w:sz="4" w:space="0" w:color="auto"/>
              <w:right w:val="nil"/>
            </w:tcBorders>
            <w:vAlign w:val="center"/>
            <w:hideMark/>
          </w:tcPr>
          <w:p w14:paraId="7D6462FC"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G</w:t>
            </w:r>
          </w:p>
        </w:tc>
        <w:tc>
          <w:tcPr>
            <w:tcW w:w="828" w:type="dxa"/>
            <w:tcBorders>
              <w:top w:val="nil"/>
              <w:left w:val="nil"/>
              <w:bottom w:val="single" w:sz="4" w:space="0" w:color="auto"/>
              <w:right w:val="nil"/>
            </w:tcBorders>
            <w:noWrap/>
            <w:vAlign w:val="center"/>
            <w:hideMark/>
          </w:tcPr>
          <w:p w14:paraId="0F3669D1"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TXG</w:t>
            </w:r>
          </w:p>
        </w:tc>
      </w:tr>
      <w:tr w:rsidR="002F0BF5" w:rsidRPr="00E5557D" w14:paraId="5EEA7A83" w14:textId="77777777" w:rsidTr="002F0BF5">
        <w:trPr>
          <w:trHeight w:val="258"/>
        </w:trPr>
        <w:tc>
          <w:tcPr>
            <w:tcW w:w="2127" w:type="dxa"/>
            <w:tcBorders>
              <w:top w:val="nil"/>
              <w:left w:val="nil"/>
              <w:bottom w:val="nil"/>
              <w:right w:val="nil"/>
            </w:tcBorders>
            <w:noWrap/>
            <w:vAlign w:val="bottom"/>
            <w:hideMark/>
          </w:tcPr>
          <w:p w14:paraId="77438104"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CD</w:t>
            </w:r>
          </w:p>
        </w:tc>
        <w:tc>
          <w:tcPr>
            <w:tcW w:w="1016" w:type="dxa"/>
            <w:tcBorders>
              <w:top w:val="nil"/>
              <w:left w:val="nil"/>
              <w:bottom w:val="nil"/>
              <w:right w:val="nil"/>
            </w:tcBorders>
            <w:vAlign w:val="bottom"/>
            <w:hideMark/>
          </w:tcPr>
          <w:p w14:paraId="73B980F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0.099</w:t>
            </w:r>
          </w:p>
        </w:tc>
        <w:tc>
          <w:tcPr>
            <w:tcW w:w="1016" w:type="dxa"/>
            <w:tcBorders>
              <w:top w:val="nil"/>
              <w:left w:val="nil"/>
              <w:bottom w:val="nil"/>
              <w:right w:val="nil"/>
            </w:tcBorders>
            <w:vAlign w:val="bottom"/>
            <w:hideMark/>
          </w:tcPr>
          <w:p w14:paraId="2E968AE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0.140</w:t>
            </w:r>
          </w:p>
        </w:tc>
        <w:tc>
          <w:tcPr>
            <w:tcW w:w="828" w:type="dxa"/>
            <w:tcBorders>
              <w:top w:val="nil"/>
              <w:left w:val="nil"/>
              <w:bottom w:val="nil"/>
              <w:right w:val="nil"/>
            </w:tcBorders>
            <w:vAlign w:val="bottom"/>
            <w:hideMark/>
          </w:tcPr>
          <w:p w14:paraId="605CB3A3"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0.198</w:t>
            </w:r>
          </w:p>
        </w:tc>
        <w:tc>
          <w:tcPr>
            <w:tcW w:w="1016" w:type="dxa"/>
            <w:tcBorders>
              <w:top w:val="nil"/>
              <w:left w:val="nil"/>
              <w:bottom w:val="nil"/>
              <w:right w:val="nil"/>
            </w:tcBorders>
            <w:vAlign w:val="bottom"/>
            <w:hideMark/>
          </w:tcPr>
          <w:p w14:paraId="5F64529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0.039</w:t>
            </w:r>
          </w:p>
        </w:tc>
        <w:tc>
          <w:tcPr>
            <w:tcW w:w="1016" w:type="dxa"/>
            <w:tcBorders>
              <w:top w:val="nil"/>
              <w:left w:val="nil"/>
              <w:bottom w:val="nil"/>
              <w:right w:val="nil"/>
            </w:tcBorders>
            <w:vAlign w:val="bottom"/>
            <w:hideMark/>
          </w:tcPr>
          <w:p w14:paraId="26C298D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0.055</w:t>
            </w:r>
          </w:p>
        </w:tc>
        <w:tc>
          <w:tcPr>
            <w:tcW w:w="828" w:type="dxa"/>
            <w:tcBorders>
              <w:top w:val="nil"/>
              <w:left w:val="nil"/>
              <w:bottom w:val="nil"/>
              <w:right w:val="nil"/>
            </w:tcBorders>
            <w:vAlign w:val="bottom"/>
            <w:hideMark/>
          </w:tcPr>
          <w:p w14:paraId="126F6733"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0.078</w:t>
            </w:r>
          </w:p>
        </w:tc>
        <w:tc>
          <w:tcPr>
            <w:tcW w:w="1016" w:type="dxa"/>
            <w:tcBorders>
              <w:top w:val="nil"/>
              <w:left w:val="nil"/>
              <w:bottom w:val="nil"/>
              <w:right w:val="nil"/>
            </w:tcBorders>
            <w:vAlign w:val="bottom"/>
            <w:hideMark/>
          </w:tcPr>
          <w:p w14:paraId="56D6CE3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0.008</w:t>
            </w:r>
          </w:p>
        </w:tc>
        <w:tc>
          <w:tcPr>
            <w:tcW w:w="1016" w:type="dxa"/>
            <w:tcBorders>
              <w:top w:val="nil"/>
              <w:left w:val="nil"/>
              <w:bottom w:val="nil"/>
              <w:right w:val="nil"/>
            </w:tcBorders>
            <w:vAlign w:val="bottom"/>
            <w:hideMark/>
          </w:tcPr>
          <w:p w14:paraId="09B2FBA4"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0.011</w:t>
            </w:r>
          </w:p>
        </w:tc>
        <w:tc>
          <w:tcPr>
            <w:tcW w:w="828" w:type="dxa"/>
            <w:tcBorders>
              <w:top w:val="nil"/>
              <w:left w:val="nil"/>
              <w:bottom w:val="nil"/>
              <w:right w:val="nil"/>
            </w:tcBorders>
            <w:vAlign w:val="bottom"/>
            <w:hideMark/>
          </w:tcPr>
          <w:p w14:paraId="326C7142"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0.016</w:t>
            </w:r>
          </w:p>
        </w:tc>
        <w:tc>
          <w:tcPr>
            <w:tcW w:w="1016" w:type="dxa"/>
            <w:tcBorders>
              <w:top w:val="nil"/>
              <w:left w:val="nil"/>
              <w:bottom w:val="nil"/>
              <w:right w:val="nil"/>
            </w:tcBorders>
            <w:vAlign w:val="bottom"/>
            <w:hideMark/>
          </w:tcPr>
          <w:p w14:paraId="0541D10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0.057</w:t>
            </w:r>
          </w:p>
        </w:tc>
        <w:tc>
          <w:tcPr>
            <w:tcW w:w="1016" w:type="dxa"/>
            <w:tcBorders>
              <w:top w:val="nil"/>
              <w:left w:val="nil"/>
              <w:bottom w:val="nil"/>
              <w:right w:val="nil"/>
            </w:tcBorders>
            <w:vAlign w:val="bottom"/>
            <w:hideMark/>
          </w:tcPr>
          <w:p w14:paraId="48FD1AD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0.080</w:t>
            </w:r>
          </w:p>
        </w:tc>
        <w:tc>
          <w:tcPr>
            <w:tcW w:w="828" w:type="dxa"/>
            <w:tcBorders>
              <w:top w:val="nil"/>
              <w:left w:val="nil"/>
              <w:bottom w:val="nil"/>
              <w:right w:val="nil"/>
            </w:tcBorders>
            <w:vAlign w:val="bottom"/>
            <w:hideMark/>
          </w:tcPr>
          <w:p w14:paraId="30FC6CE6"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0.113</w:t>
            </w:r>
          </w:p>
        </w:tc>
      </w:tr>
      <w:tr w:rsidR="002F0BF5" w:rsidRPr="00E5557D" w14:paraId="31848043" w14:textId="77777777" w:rsidTr="002F0BF5">
        <w:trPr>
          <w:trHeight w:val="258"/>
        </w:trPr>
        <w:tc>
          <w:tcPr>
            <w:tcW w:w="2127" w:type="dxa"/>
            <w:tcBorders>
              <w:top w:val="nil"/>
              <w:left w:val="nil"/>
              <w:bottom w:val="nil"/>
              <w:right w:val="nil"/>
            </w:tcBorders>
            <w:noWrap/>
            <w:vAlign w:val="bottom"/>
            <w:hideMark/>
          </w:tcPr>
          <w:p w14:paraId="646ACDF4"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SE(d)</w:t>
            </w:r>
          </w:p>
        </w:tc>
        <w:tc>
          <w:tcPr>
            <w:tcW w:w="1016" w:type="dxa"/>
            <w:tcBorders>
              <w:top w:val="nil"/>
              <w:left w:val="nil"/>
              <w:bottom w:val="nil"/>
              <w:right w:val="nil"/>
            </w:tcBorders>
            <w:vAlign w:val="bottom"/>
            <w:hideMark/>
          </w:tcPr>
          <w:p w14:paraId="706BE5B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0.046</w:t>
            </w:r>
          </w:p>
        </w:tc>
        <w:tc>
          <w:tcPr>
            <w:tcW w:w="1016" w:type="dxa"/>
            <w:tcBorders>
              <w:top w:val="nil"/>
              <w:left w:val="nil"/>
              <w:bottom w:val="nil"/>
              <w:right w:val="nil"/>
            </w:tcBorders>
            <w:vAlign w:val="bottom"/>
            <w:hideMark/>
          </w:tcPr>
          <w:p w14:paraId="7658F379"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0.065</w:t>
            </w:r>
          </w:p>
        </w:tc>
        <w:tc>
          <w:tcPr>
            <w:tcW w:w="828" w:type="dxa"/>
            <w:tcBorders>
              <w:top w:val="nil"/>
              <w:left w:val="nil"/>
              <w:bottom w:val="nil"/>
              <w:right w:val="nil"/>
            </w:tcBorders>
            <w:vAlign w:val="bottom"/>
            <w:hideMark/>
          </w:tcPr>
          <w:p w14:paraId="4D81602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0.091</w:t>
            </w:r>
          </w:p>
        </w:tc>
        <w:tc>
          <w:tcPr>
            <w:tcW w:w="1016" w:type="dxa"/>
            <w:tcBorders>
              <w:top w:val="nil"/>
              <w:left w:val="nil"/>
              <w:bottom w:val="nil"/>
              <w:right w:val="nil"/>
            </w:tcBorders>
            <w:vAlign w:val="bottom"/>
            <w:hideMark/>
          </w:tcPr>
          <w:p w14:paraId="77532B2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0.018</w:t>
            </w:r>
          </w:p>
        </w:tc>
        <w:tc>
          <w:tcPr>
            <w:tcW w:w="1016" w:type="dxa"/>
            <w:tcBorders>
              <w:top w:val="nil"/>
              <w:left w:val="nil"/>
              <w:bottom w:val="nil"/>
              <w:right w:val="nil"/>
            </w:tcBorders>
            <w:vAlign w:val="bottom"/>
            <w:hideMark/>
          </w:tcPr>
          <w:p w14:paraId="4CABA00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0.025</w:t>
            </w:r>
          </w:p>
        </w:tc>
        <w:tc>
          <w:tcPr>
            <w:tcW w:w="828" w:type="dxa"/>
            <w:tcBorders>
              <w:top w:val="nil"/>
              <w:left w:val="nil"/>
              <w:bottom w:val="nil"/>
              <w:right w:val="nil"/>
            </w:tcBorders>
            <w:vAlign w:val="bottom"/>
            <w:hideMark/>
          </w:tcPr>
          <w:p w14:paraId="6F28231B"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0.036</w:t>
            </w:r>
          </w:p>
        </w:tc>
        <w:tc>
          <w:tcPr>
            <w:tcW w:w="1016" w:type="dxa"/>
            <w:tcBorders>
              <w:top w:val="nil"/>
              <w:left w:val="nil"/>
              <w:bottom w:val="nil"/>
              <w:right w:val="nil"/>
            </w:tcBorders>
            <w:vAlign w:val="bottom"/>
            <w:hideMark/>
          </w:tcPr>
          <w:p w14:paraId="71D7C3D5"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0.004</w:t>
            </w:r>
          </w:p>
        </w:tc>
        <w:tc>
          <w:tcPr>
            <w:tcW w:w="1016" w:type="dxa"/>
            <w:tcBorders>
              <w:top w:val="nil"/>
              <w:left w:val="nil"/>
              <w:bottom w:val="nil"/>
              <w:right w:val="nil"/>
            </w:tcBorders>
            <w:vAlign w:val="bottom"/>
            <w:hideMark/>
          </w:tcPr>
          <w:p w14:paraId="7D80BA7C"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0.005</w:t>
            </w:r>
          </w:p>
        </w:tc>
        <w:tc>
          <w:tcPr>
            <w:tcW w:w="828" w:type="dxa"/>
            <w:tcBorders>
              <w:top w:val="nil"/>
              <w:left w:val="nil"/>
              <w:bottom w:val="nil"/>
              <w:right w:val="nil"/>
            </w:tcBorders>
            <w:vAlign w:val="bottom"/>
            <w:hideMark/>
          </w:tcPr>
          <w:p w14:paraId="4E7F2DD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0.007</w:t>
            </w:r>
          </w:p>
        </w:tc>
        <w:tc>
          <w:tcPr>
            <w:tcW w:w="1016" w:type="dxa"/>
            <w:tcBorders>
              <w:top w:val="nil"/>
              <w:left w:val="nil"/>
              <w:bottom w:val="nil"/>
              <w:right w:val="nil"/>
            </w:tcBorders>
            <w:vAlign w:val="bottom"/>
            <w:hideMark/>
          </w:tcPr>
          <w:p w14:paraId="000E889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0.026</w:t>
            </w:r>
          </w:p>
        </w:tc>
        <w:tc>
          <w:tcPr>
            <w:tcW w:w="1016" w:type="dxa"/>
            <w:tcBorders>
              <w:top w:val="nil"/>
              <w:left w:val="nil"/>
              <w:bottom w:val="nil"/>
              <w:right w:val="nil"/>
            </w:tcBorders>
            <w:vAlign w:val="bottom"/>
            <w:hideMark/>
          </w:tcPr>
          <w:p w14:paraId="489BE45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0.037</w:t>
            </w:r>
          </w:p>
        </w:tc>
        <w:tc>
          <w:tcPr>
            <w:tcW w:w="828" w:type="dxa"/>
            <w:tcBorders>
              <w:top w:val="nil"/>
              <w:left w:val="nil"/>
              <w:bottom w:val="nil"/>
              <w:right w:val="nil"/>
            </w:tcBorders>
            <w:vAlign w:val="bottom"/>
            <w:hideMark/>
          </w:tcPr>
          <w:p w14:paraId="1F94FB97"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0.052</w:t>
            </w:r>
          </w:p>
        </w:tc>
      </w:tr>
      <w:tr w:rsidR="002F0BF5" w:rsidRPr="00E5557D" w14:paraId="754EDC22" w14:textId="77777777" w:rsidTr="002F0BF5">
        <w:trPr>
          <w:trHeight w:val="258"/>
        </w:trPr>
        <w:tc>
          <w:tcPr>
            <w:tcW w:w="2127" w:type="dxa"/>
            <w:tcBorders>
              <w:top w:val="nil"/>
              <w:left w:val="nil"/>
              <w:bottom w:val="single" w:sz="4" w:space="0" w:color="auto"/>
              <w:right w:val="nil"/>
            </w:tcBorders>
            <w:noWrap/>
            <w:vAlign w:val="bottom"/>
            <w:hideMark/>
          </w:tcPr>
          <w:p w14:paraId="43394AD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SE(m)</w:t>
            </w:r>
          </w:p>
        </w:tc>
        <w:tc>
          <w:tcPr>
            <w:tcW w:w="1016" w:type="dxa"/>
            <w:tcBorders>
              <w:top w:val="nil"/>
              <w:left w:val="nil"/>
              <w:bottom w:val="single" w:sz="4" w:space="0" w:color="auto"/>
              <w:right w:val="nil"/>
            </w:tcBorders>
            <w:vAlign w:val="bottom"/>
            <w:hideMark/>
          </w:tcPr>
          <w:p w14:paraId="07F97619"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0.032</w:t>
            </w:r>
          </w:p>
        </w:tc>
        <w:tc>
          <w:tcPr>
            <w:tcW w:w="1016" w:type="dxa"/>
            <w:tcBorders>
              <w:top w:val="nil"/>
              <w:left w:val="nil"/>
              <w:bottom w:val="single" w:sz="4" w:space="0" w:color="auto"/>
              <w:right w:val="nil"/>
            </w:tcBorders>
            <w:vAlign w:val="bottom"/>
            <w:hideMark/>
          </w:tcPr>
          <w:p w14:paraId="08345BF3"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0.046</w:t>
            </w:r>
          </w:p>
        </w:tc>
        <w:tc>
          <w:tcPr>
            <w:tcW w:w="828" w:type="dxa"/>
            <w:tcBorders>
              <w:top w:val="nil"/>
              <w:left w:val="nil"/>
              <w:bottom w:val="single" w:sz="4" w:space="0" w:color="auto"/>
              <w:right w:val="nil"/>
            </w:tcBorders>
            <w:vAlign w:val="bottom"/>
            <w:hideMark/>
          </w:tcPr>
          <w:p w14:paraId="5BB83BF6"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0.065</w:t>
            </w:r>
          </w:p>
        </w:tc>
        <w:tc>
          <w:tcPr>
            <w:tcW w:w="1016" w:type="dxa"/>
            <w:tcBorders>
              <w:top w:val="nil"/>
              <w:left w:val="nil"/>
              <w:bottom w:val="single" w:sz="4" w:space="0" w:color="auto"/>
              <w:right w:val="nil"/>
            </w:tcBorders>
            <w:vAlign w:val="bottom"/>
            <w:hideMark/>
          </w:tcPr>
          <w:p w14:paraId="45E13F88"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0.013</w:t>
            </w:r>
          </w:p>
        </w:tc>
        <w:tc>
          <w:tcPr>
            <w:tcW w:w="1016" w:type="dxa"/>
            <w:tcBorders>
              <w:top w:val="nil"/>
              <w:left w:val="nil"/>
              <w:bottom w:val="single" w:sz="4" w:space="0" w:color="auto"/>
              <w:right w:val="nil"/>
            </w:tcBorders>
            <w:vAlign w:val="bottom"/>
            <w:hideMark/>
          </w:tcPr>
          <w:p w14:paraId="6D4F2536"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0.018</w:t>
            </w:r>
          </w:p>
        </w:tc>
        <w:tc>
          <w:tcPr>
            <w:tcW w:w="828" w:type="dxa"/>
            <w:tcBorders>
              <w:top w:val="nil"/>
              <w:left w:val="nil"/>
              <w:bottom w:val="single" w:sz="4" w:space="0" w:color="auto"/>
              <w:right w:val="nil"/>
            </w:tcBorders>
            <w:vAlign w:val="bottom"/>
            <w:hideMark/>
          </w:tcPr>
          <w:p w14:paraId="10537C89"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0.025</w:t>
            </w:r>
          </w:p>
        </w:tc>
        <w:tc>
          <w:tcPr>
            <w:tcW w:w="1016" w:type="dxa"/>
            <w:tcBorders>
              <w:top w:val="nil"/>
              <w:left w:val="nil"/>
              <w:bottom w:val="single" w:sz="4" w:space="0" w:color="auto"/>
              <w:right w:val="nil"/>
            </w:tcBorders>
            <w:vAlign w:val="bottom"/>
            <w:hideMark/>
          </w:tcPr>
          <w:p w14:paraId="6DDD473E"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0.003</w:t>
            </w:r>
          </w:p>
        </w:tc>
        <w:tc>
          <w:tcPr>
            <w:tcW w:w="1016" w:type="dxa"/>
            <w:tcBorders>
              <w:top w:val="nil"/>
              <w:left w:val="nil"/>
              <w:bottom w:val="single" w:sz="4" w:space="0" w:color="auto"/>
              <w:right w:val="nil"/>
            </w:tcBorders>
            <w:vAlign w:val="bottom"/>
            <w:hideMark/>
          </w:tcPr>
          <w:p w14:paraId="5D030D8F"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0.004</w:t>
            </w:r>
          </w:p>
        </w:tc>
        <w:tc>
          <w:tcPr>
            <w:tcW w:w="828" w:type="dxa"/>
            <w:tcBorders>
              <w:top w:val="nil"/>
              <w:left w:val="nil"/>
              <w:bottom w:val="single" w:sz="4" w:space="0" w:color="auto"/>
              <w:right w:val="nil"/>
            </w:tcBorders>
            <w:vAlign w:val="bottom"/>
            <w:hideMark/>
          </w:tcPr>
          <w:p w14:paraId="592C007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0.005</w:t>
            </w:r>
          </w:p>
        </w:tc>
        <w:tc>
          <w:tcPr>
            <w:tcW w:w="1016" w:type="dxa"/>
            <w:tcBorders>
              <w:top w:val="nil"/>
              <w:left w:val="nil"/>
              <w:bottom w:val="single" w:sz="4" w:space="0" w:color="auto"/>
              <w:right w:val="nil"/>
            </w:tcBorders>
            <w:vAlign w:val="bottom"/>
            <w:hideMark/>
          </w:tcPr>
          <w:p w14:paraId="081B9793"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0.018</w:t>
            </w:r>
          </w:p>
        </w:tc>
        <w:tc>
          <w:tcPr>
            <w:tcW w:w="1016" w:type="dxa"/>
            <w:tcBorders>
              <w:top w:val="nil"/>
              <w:left w:val="nil"/>
              <w:bottom w:val="single" w:sz="4" w:space="0" w:color="auto"/>
              <w:right w:val="nil"/>
            </w:tcBorders>
            <w:vAlign w:val="bottom"/>
            <w:hideMark/>
          </w:tcPr>
          <w:p w14:paraId="2592A5EA"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0.026</w:t>
            </w:r>
          </w:p>
        </w:tc>
        <w:tc>
          <w:tcPr>
            <w:tcW w:w="828" w:type="dxa"/>
            <w:tcBorders>
              <w:top w:val="nil"/>
              <w:left w:val="nil"/>
              <w:bottom w:val="single" w:sz="4" w:space="0" w:color="auto"/>
              <w:right w:val="nil"/>
            </w:tcBorders>
            <w:vAlign w:val="bottom"/>
            <w:hideMark/>
          </w:tcPr>
          <w:p w14:paraId="05F3CEBD" w14:textId="77777777" w:rsidR="002F0BF5" w:rsidRPr="005D1A50" w:rsidRDefault="002F0BF5" w:rsidP="002F0BF5">
            <w:pPr>
              <w:spacing w:after="0" w:line="240" w:lineRule="auto"/>
              <w:jc w:val="center"/>
              <w:rPr>
                <w:rFonts w:ascii="Times New Roman" w:eastAsia="Times New Roman" w:hAnsi="Times New Roman" w:cs="Times New Roman"/>
                <w:b/>
                <w:bCs/>
                <w:color w:val="000000"/>
                <w:kern w:val="0"/>
                <w:sz w:val="20"/>
                <w:szCs w:val="20"/>
                <w14:ligatures w14:val="none"/>
              </w:rPr>
            </w:pPr>
            <w:r w:rsidRPr="005D1A50">
              <w:rPr>
                <w:rFonts w:ascii="Times New Roman" w:eastAsia="Times New Roman" w:hAnsi="Times New Roman" w:cs="Times New Roman"/>
                <w:b/>
                <w:bCs/>
                <w:color w:val="000000"/>
                <w:kern w:val="0"/>
                <w:sz w:val="20"/>
                <w:szCs w:val="20"/>
                <w14:ligatures w14:val="none"/>
              </w:rPr>
              <w:t>0.037</w:t>
            </w:r>
          </w:p>
        </w:tc>
      </w:tr>
    </w:tbl>
    <w:p w14:paraId="1B4F1D4E" w14:textId="77777777" w:rsidR="002F0BF5" w:rsidRDefault="002F0BF5" w:rsidP="001311A7">
      <w:pPr>
        <w:jc w:val="both"/>
        <w:rPr>
          <w:rFonts w:ascii="Times New Roman" w:hAnsi="Times New Roman" w:cs="Times New Roman"/>
          <w:b/>
          <w:bCs/>
          <w:sz w:val="20"/>
          <w:szCs w:val="20"/>
        </w:rPr>
      </w:pPr>
    </w:p>
    <w:p w14:paraId="4399CA93" w14:textId="3F46D466" w:rsidR="003F5363" w:rsidRPr="003F5363" w:rsidRDefault="00E868C0" w:rsidP="001311A7">
      <w:pPr>
        <w:jc w:val="both"/>
        <w:rPr>
          <w:rFonts w:ascii="Times New Roman" w:hAnsi="Times New Roman" w:cs="Times New Roman"/>
          <w:b/>
          <w:bCs/>
          <w:sz w:val="20"/>
          <w:szCs w:val="20"/>
        </w:rPr>
      </w:pPr>
      <w:bookmarkStart w:id="7" w:name="_Hlk210386969"/>
      <w:r w:rsidRPr="00E868C0">
        <w:rPr>
          <w:rFonts w:ascii="Times New Roman" w:hAnsi="Times New Roman" w:cs="Times New Roman"/>
          <w:b/>
          <w:bCs/>
          <w:sz w:val="20"/>
          <w:szCs w:val="20"/>
        </w:rPr>
        <w:t>Table 4. The table illustrates the comparative response of wheat (</w:t>
      </w:r>
      <w:r w:rsidRPr="00C7020D">
        <w:rPr>
          <w:rFonts w:ascii="Times New Roman" w:hAnsi="Times New Roman" w:cs="Times New Roman"/>
          <w:b/>
          <w:bCs/>
          <w:i/>
          <w:iCs/>
          <w:sz w:val="20"/>
          <w:szCs w:val="20"/>
        </w:rPr>
        <w:t>Triticum aestivum</w:t>
      </w:r>
      <w:r w:rsidRPr="00E868C0">
        <w:rPr>
          <w:rFonts w:ascii="Times New Roman" w:hAnsi="Times New Roman" w:cs="Times New Roman"/>
          <w:b/>
          <w:bCs/>
          <w:sz w:val="20"/>
          <w:szCs w:val="20"/>
        </w:rPr>
        <w:t xml:space="preserve"> L.) genotypes HUW-468 (heat susceptible) and HUW-510 (heat tolerant) to foliar-applied 24-epibrassinolide (24-EBL) with respect to reactive oxygen species (ROS) content and the activities of superoxide dismutase (SOD), ascorbate peroxidase (APX), and catalase (CAT) at 85 days after sowing (DAS).</w:t>
      </w:r>
    </w:p>
    <w:tbl>
      <w:tblPr>
        <w:tblW w:w="13557" w:type="dxa"/>
        <w:tblLook w:val="04A0" w:firstRow="1" w:lastRow="0" w:firstColumn="1" w:lastColumn="0" w:noHBand="0" w:noVBand="1"/>
      </w:tblPr>
      <w:tblGrid>
        <w:gridCol w:w="2093"/>
        <w:gridCol w:w="1016"/>
        <w:gridCol w:w="1016"/>
        <w:gridCol w:w="829"/>
        <w:gridCol w:w="1016"/>
        <w:gridCol w:w="1016"/>
        <w:gridCol w:w="829"/>
        <w:gridCol w:w="1016"/>
        <w:gridCol w:w="1016"/>
        <w:gridCol w:w="829"/>
        <w:gridCol w:w="24"/>
        <w:gridCol w:w="1004"/>
        <w:gridCol w:w="1016"/>
        <w:gridCol w:w="829"/>
        <w:gridCol w:w="19"/>
      </w:tblGrid>
      <w:tr w:rsidR="00C972F0" w:rsidRPr="00E5557D" w14:paraId="0912B96E" w14:textId="77777777" w:rsidTr="00834F84">
        <w:trPr>
          <w:trHeight w:val="300"/>
        </w:trPr>
        <w:tc>
          <w:tcPr>
            <w:tcW w:w="2093" w:type="dxa"/>
            <w:vMerge w:val="restart"/>
            <w:tcBorders>
              <w:top w:val="single" w:sz="4" w:space="0" w:color="auto"/>
              <w:left w:val="nil"/>
              <w:bottom w:val="single" w:sz="4" w:space="0" w:color="000000"/>
              <w:right w:val="nil"/>
            </w:tcBorders>
            <w:noWrap/>
            <w:vAlign w:val="center"/>
            <w:hideMark/>
          </w:tcPr>
          <w:p w14:paraId="0F744DB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bookmarkStart w:id="8" w:name="_Hlk210387035"/>
            <w:bookmarkEnd w:id="7"/>
            <w:r w:rsidRPr="00414EDE">
              <w:rPr>
                <w:rFonts w:ascii="Times New Roman" w:eastAsia="Times New Roman" w:hAnsi="Times New Roman" w:cs="Times New Roman"/>
                <w:b/>
                <w:bCs/>
                <w:color w:val="000000"/>
                <w:kern w:val="0"/>
                <w:sz w:val="20"/>
                <w:szCs w:val="20"/>
                <w14:ligatures w14:val="none"/>
              </w:rPr>
              <w:t>TREATMENTS</w:t>
            </w:r>
          </w:p>
        </w:tc>
        <w:tc>
          <w:tcPr>
            <w:tcW w:w="2859" w:type="dxa"/>
            <w:gridSpan w:val="3"/>
            <w:tcBorders>
              <w:top w:val="single" w:sz="4" w:space="0" w:color="auto"/>
              <w:left w:val="nil"/>
              <w:bottom w:val="single" w:sz="4" w:space="0" w:color="auto"/>
              <w:right w:val="nil"/>
            </w:tcBorders>
            <w:noWrap/>
            <w:vAlign w:val="bottom"/>
            <w:hideMark/>
          </w:tcPr>
          <w:p w14:paraId="7BD54EDF" w14:textId="0B91856A"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ROS</w:t>
            </w:r>
            <w:r w:rsidR="002E7198">
              <w:rPr>
                <w:rFonts w:ascii="Times New Roman" w:eastAsia="Times New Roman" w:hAnsi="Times New Roman" w:cs="Times New Roman"/>
                <w:b/>
                <w:bCs/>
                <w:color w:val="000000"/>
                <w:kern w:val="0"/>
                <w:sz w:val="20"/>
                <w:szCs w:val="20"/>
                <w14:ligatures w14:val="none"/>
              </w:rPr>
              <w:t xml:space="preserve"> </w:t>
            </w:r>
            <w:r w:rsidR="002E7198" w:rsidRPr="002E7198">
              <w:rPr>
                <w:rFonts w:ascii="Times New Roman" w:eastAsia="Times New Roman" w:hAnsi="Times New Roman" w:cs="Times New Roman"/>
                <w:b/>
                <w:bCs/>
                <w:color w:val="000000"/>
                <w:kern w:val="0"/>
                <w:sz w:val="16"/>
                <w:szCs w:val="16"/>
                <w14:ligatures w14:val="none"/>
              </w:rPr>
              <w:t>(µ mol g</w:t>
            </w:r>
            <w:r w:rsidR="002E7198" w:rsidRPr="002E7198">
              <w:rPr>
                <w:rFonts w:ascii="Times New Roman" w:eastAsia="Times New Roman" w:hAnsi="Times New Roman" w:cs="Times New Roman"/>
                <w:b/>
                <w:bCs/>
                <w:color w:val="000000"/>
                <w:kern w:val="0"/>
                <w:sz w:val="16"/>
                <w:szCs w:val="16"/>
                <w:vertAlign w:val="superscript"/>
                <w14:ligatures w14:val="none"/>
              </w:rPr>
              <w:t>-1</w:t>
            </w:r>
            <w:r w:rsidR="002E7198" w:rsidRPr="002E7198">
              <w:rPr>
                <w:rFonts w:ascii="Times New Roman" w:eastAsia="Times New Roman" w:hAnsi="Times New Roman" w:cs="Times New Roman"/>
                <w:b/>
                <w:bCs/>
                <w:color w:val="000000"/>
                <w:kern w:val="0"/>
                <w:sz w:val="16"/>
                <w:szCs w:val="16"/>
                <w14:ligatures w14:val="none"/>
              </w:rPr>
              <w:t xml:space="preserve"> dry weight)</w:t>
            </w:r>
          </w:p>
        </w:tc>
        <w:tc>
          <w:tcPr>
            <w:tcW w:w="2859" w:type="dxa"/>
            <w:gridSpan w:val="3"/>
            <w:tcBorders>
              <w:top w:val="single" w:sz="4" w:space="0" w:color="auto"/>
              <w:left w:val="nil"/>
              <w:bottom w:val="single" w:sz="4" w:space="0" w:color="auto"/>
              <w:right w:val="nil"/>
            </w:tcBorders>
            <w:noWrap/>
            <w:vAlign w:val="bottom"/>
            <w:hideMark/>
          </w:tcPr>
          <w:p w14:paraId="413FBD78" w14:textId="28EDAE6A"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SOD</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c>
          <w:tcPr>
            <w:tcW w:w="2881" w:type="dxa"/>
            <w:gridSpan w:val="4"/>
            <w:tcBorders>
              <w:top w:val="single" w:sz="4" w:space="0" w:color="auto"/>
              <w:left w:val="nil"/>
              <w:bottom w:val="single" w:sz="4" w:space="0" w:color="auto"/>
              <w:right w:val="nil"/>
            </w:tcBorders>
            <w:noWrap/>
            <w:vAlign w:val="bottom"/>
            <w:hideMark/>
          </w:tcPr>
          <w:p w14:paraId="45547332" w14:textId="7D9CA7C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APX</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c>
          <w:tcPr>
            <w:tcW w:w="2865" w:type="dxa"/>
            <w:gridSpan w:val="4"/>
            <w:tcBorders>
              <w:top w:val="single" w:sz="4" w:space="0" w:color="auto"/>
              <w:left w:val="nil"/>
              <w:bottom w:val="single" w:sz="4" w:space="0" w:color="auto"/>
              <w:right w:val="nil"/>
            </w:tcBorders>
            <w:noWrap/>
            <w:vAlign w:val="bottom"/>
            <w:hideMark/>
          </w:tcPr>
          <w:p w14:paraId="53D40D65" w14:textId="43505AF1"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CAT</w:t>
            </w:r>
            <w:r w:rsidR="002E7198">
              <w:rPr>
                <w:rFonts w:ascii="Times New Roman" w:eastAsia="Times New Roman" w:hAnsi="Times New Roman" w:cs="Times New Roman"/>
                <w:b/>
                <w:bCs/>
                <w:color w:val="000000"/>
                <w:kern w:val="0"/>
                <w:sz w:val="20"/>
                <w:szCs w:val="20"/>
                <w14:ligatures w14:val="none"/>
              </w:rPr>
              <w:t xml:space="preserve"> </w:t>
            </w:r>
            <w:r w:rsidR="002E7198" w:rsidRPr="00DE1081">
              <w:rPr>
                <w:rFonts w:ascii="Times New Roman" w:eastAsia="Times New Roman" w:hAnsi="Times New Roman" w:cs="Times New Roman"/>
                <w:b/>
                <w:bCs/>
                <w:color w:val="000000"/>
                <w:kern w:val="0"/>
                <w:sz w:val="16"/>
                <w:szCs w:val="16"/>
                <w14:ligatures w14:val="none"/>
              </w:rPr>
              <w:t>(</w:t>
            </w:r>
            <w:r w:rsidR="002E7198" w:rsidRPr="00DE1081">
              <w:rPr>
                <w:rFonts w:ascii="Times New Roman" w:hAnsi="Times New Roman" w:cs="Times New Roman"/>
                <w:b/>
                <w:bCs/>
                <w:sz w:val="16"/>
                <w:szCs w:val="16"/>
              </w:rPr>
              <w:t>Units</w:t>
            </w:r>
            <w:r w:rsidR="002E7198" w:rsidRPr="00DE1081">
              <w:rPr>
                <w:rFonts w:ascii="Times New Roman" w:eastAsia="Times New Roman" w:hAnsi="Times New Roman" w:cs="Times New Roman"/>
                <w:b/>
                <w:bCs/>
                <w:color w:val="000000"/>
                <w:kern w:val="0"/>
                <w:sz w:val="16"/>
                <w:szCs w:val="16"/>
                <w14:ligatures w14:val="none"/>
              </w:rPr>
              <w:t xml:space="preserve"> mg⁻¹ protein min⁻¹)</w:t>
            </w:r>
          </w:p>
        </w:tc>
      </w:tr>
      <w:tr w:rsidR="00C972F0" w:rsidRPr="00E5557D" w14:paraId="201C98F2" w14:textId="77777777" w:rsidTr="00834F84">
        <w:trPr>
          <w:gridAfter w:val="1"/>
          <w:wAfter w:w="22" w:type="dxa"/>
          <w:trHeight w:val="300"/>
        </w:trPr>
        <w:tc>
          <w:tcPr>
            <w:tcW w:w="2093" w:type="dxa"/>
            <w:vMerge/>
            <w:tcBorders>
              <w:top w:val="single" w:sz="4" w:space="0" w:color="auto"/>
              <w:left w:val="nil"/>
              <w:bottom w:val="single" w:sz="4" w:space="0" w:color="000000"/>
              <w:right w:val="nil"/>
            </w:tcBorders>
            <w:vAlign w:val="center"/>
            <w:hideMark/>
          </w:tcPr>
          <w:p w14:paraId="2E606D5B" w14:textId="77777777" w:rsidR="00C972F0" w:rsidRPr="00414EDE" w:rsidRDefault="00C972F0" w:rsidP="00834F84">
            <w:pPr>
              <w:spacing w:after="0" w:line="240" w:lineRule="auto"/>
              <w:rPr>
                <w:rFonts w:ascii="Times New Roman" w:eastAsia="Times New Roman" w:hAnsi="Times New Roman" w:cs="Times New Roman"/>
                <w:b/>
                <w:bCs/>
                <w:color w:val="000000"/>
                <w:kern w:val="0"/>
                <w:sz w:val="20"/>
                <w:szCs w:val="20"/>
                <w14:ligatures w14:val="none"/>
              </w:rPr>
            </w:pPr>
          </w:p>
        </w:tc>
        <w:tc>
          <w:tcPr>
            <w:tcW w:w="1014" w:type="dxa"/>
            <w:tcBorders>
              <w:top w:val="nil"/>
              <w:left w:val="nil"/>
              <w:bottom w:val="single" w:sz="4" w:space="0" w:color="auto"/>
              <w:right w:val="nil"/>
            </w:tcBorders>
            <w:noWrap/>
            <w:vAlign w:val="bottom"/>
            <w:hideMark/>
          </w:tcPr>
          <w:p w14:paraId="444FFEF8"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4" w:type="dxa"/>
            <w:tcBorders>
              <w:top w:val="nil"/>
              <w:left w:val="nil"/>
              <w:bottom w:val="single" w:sz="4" w:space="0" w:color="auto"/>
              <w:right w:val="nil"/>
            </w:tcBorders>
            <w:noWrap/>
            <w:vAlign w:val="bottom"/>
            <w:hideMark/>
          </w:tcPr>
          <w:p w14:paraId="4BF551CD"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9" w:type="dxa"/>
            <w:tcBorders>
              <w:top w:val="nil"/>
              <w:left w:val="nil"/>
              <w:bottom w:val="single" w:sz="4" w:space="0" w:color="auto"/>
              <w:right w:val="nil"/>
            </w:tcBorders>
            <w:noWrap/>
            <w:vAlign w:val="bottom"/>
            <w:hideMark/>
          </w:tcPr>
          <w:p w14:paraId="1D4FF9E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MEAN</w:t>
            </w:r>
          </w:p>
        </w:tc>
        <w:tc>
          <w:tcPr>
            <w:tcW w:w="1014" w:type="dxa"/>
            <w:tcBorders>
              <w:top w:val="nil"/>
              <w:left w:val="nil"/>
              <w:bottom w:val="single" w:sz="4" w:space="0" w:color="auto"/>
              <w:right w:val="nil"/>
            </w:tcBorders>
            <w:noWrap/>
            <w:vAlign w:val="bottom"/>
            <w:hideMark/>
          </w:tcPr>
          <w:p w14:paraId="20337B0C"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4" w:type="dxa"/>
            <w:tcBorders>
              <w:top w:val="nil"/>
              <w:left w:val="nil"/>
              <w:bottom w:val="single" w:sz="4" w:space="0" w:color="auto"/>
              <w:right w:val="nil"/>
            </w:tcBorders>
            <w:noWrap/>
            <w:vAlign w:val="bottom"/>
            <w:hideMark/>
          </w:tcPr>
          <w:p w14:paraId="72044A8E"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9" w:type="dxa"/>
            <w:tcBorders>
              <w:top w:val="nil"/>
              <w:left w:val="nil"/>
              <w:bottom w:val="single" w:sz="4" w:space="0" w:color="auto"/>
              <w:right w:val="nil"/>
            </w:tcBorders>
            <w:noWrap/>
            <w:vAlign w:val="bottom"/>
            <w:hideMark/>
          </w:tcPr>
          <w:p w14:paraId="29AD299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MEAN</w:t>
            </w:r>
          </w:p>
        </w:tc>
        <w:tc>
          <w:tcPr>
            <w:tcW w:w="1014" w:type="dxa"/>
            <w:tcBorders>
              <w:top w:val="nil"/>
              <w:left w:val="nil"/>
              <w:bottom w:val="single" w:sz="4" w:space="0" w:color="auto"/>
              <w:right w:val="nil"/>
            </w:tcBorders>
            <w:noWrap/>
            <w:vAlign w:val="bottom"/>
            <w:hideMark/>
          </w:tcPr>
          <w:p w14:paraId="73205C7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4" w:type="dxa"/>
            <w:tcBorders>
              <w:top w:val="nil"/>
              <w:left w:val="nil"/>
              <w:bottom w:val="single" w:sz="4" w:space="0" w:color="auto"/>
              <w:right w:val="nil"/>
            </w:tcBorders>
            <w:noWrap/>
            <w:vAlign w:val="bottom"/>
            <w:hideMark/>
          </w:tcPr>
          <w:p w14:paraId="3B8740CE"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9" w:type="dxa"/>
            <w:tcBorders>
              <w:top w:val="nil"/>
              <w:left w:val="nil"/>
              <w:bottom w:val="single" w:sz="4" w:space="0" w:color="auto"/>
              <w:right w:val="nil"/>
            </w:tcBorders>
            <w:noWrap/>
            <w:vAlign w:val="bottom"/>
            <w:hideMark/>
          </w:tcPr>
          <w:p w14:paraId="4ECDEC1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MEAN</w:t>
            </w:r>
          </w:p>
        </w:tc>
        <w:tc>
          <w:tcPr>
            <w:tcW w:w="1028" w:type="dxa"/>
            <w:gridSpan w:val="2"/>
            <w:tcBorders>
              <w:top w:val="nil"/>
              <w:left w:val="nil"/>
              <w:bottom w:val="single" w:sz="4" w:space="0" w:color="auto"/>
              <w:right w:val="nil"/>
            </w:tcBorders>
            <w:noWrap/>
            <w:vAlign w:val="bottom"/>
            <w:hideMark/>
          </w:tcPr>
          <w:p w14:paraId="4CE6EC3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HUW468</w:t>
            </w:r>
          </w:p>
        </w:tc>
        <w:tc>
          <w:tcPr>
            <w:tcW w:w="1014" w:type="dxa"/>
            <w:tcBorders>
              <w:top w:val="nil"/>
              <w:left w:val="nil"/>
              <w:bottom w:val="single" w:sz="4" w:space="0" w:color="auto"/>
              <w:right w:val="nil"/>
            </w:tcBorders>
            <w:noWrap/>
            <w:vAlign w:val="bottom"/>
            <w:hideMark/>
          </w:tcPr>
          <w:p w14:paraId="5202081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E5557D">
              <w:rPr>
                <w:rFonts w:ascii="Times New Roman" w:eastAsia="Times New Roman" w:hAnsi="Times New Roman" w:cs="Times New Roman"/>
                <w:b/>
                <w:bCs/>
                <w:color w:val="000000"/>
                <w:sz w:val="20"/>
                <w:szCs w:val="20"/>
              </w:rPr>
              <w:t xml:space="preserve">HUW510 </w:t>
            </w:r>
          </w:p>
        </w:tc>
        <w:tc>
          <w:tcPr>
            <w:tcW w:w="829" w:type="dxa"/>
            <w:tcBorders>
              <w:top w:val="nil"/>
              <w:left w:val="nil"/>
              <w:bottom w:val="single" w:sz="4" w:space="0" w:color="auto"/>
              <w:right w:val="nil"/>
            </w:tcBorders>
            <w:noWrap/>
            <w:vAlign w:val="bottom"/>
            <w:hideMark/>
          </w:tcPr>
          <w:p w14:paraId="32FC9CE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MEAN</w:t>
            </w:r>
          </w:p>
        </w:tc>
      </w:tr>
      <w:tr w:rsidR="00C972F0" w:rsidRPr="00E5557D" w14:paraId="5BF59A92" w14:textId="77777777" w:rsidTr="00834F84">
        <w:trPr>
          <w:gridAfter w:val="1"/>
          <w:wAfter w:w="22" w:type="dxa"/>
          <w:trHeight w:val="300"/>
        </w:trPr>
        <w:tc>
          <w:tcPr>
            <w:tcW w:w="2093" w:type="dxa"/>
            <w:tcBorders>
              <w:top w:val="nil"/>
              <w:left w:val="nil"/>
              <w:bottom w:val="nil"/>
              <w:right w:val="nil"/>
            </w:tcBorders>
            <w:noWrap/>
            <w:vAlign w:val="bottom"/>
            <w:hideMark/>
          </w:tcPr>
          <w:p w14:paraId="042450E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T1 - Control</w:t>
            </w:r>
          </w:p>
        </w:tc>
        <w:tc>
          <w:tcPr>
            <w:tcW w:w="1014" w:type="dxa"/>
            <w:tcBorders>
              <w:top w:val="nil"/>
              <w:left w:val="nil"/>
              <w:bottom w:val="nil"/>
              <w:right w:val="nil"/>
            </w:tcBorders>
            <w:vAlign w:val="bottom"/>
            <w:hideMark/>
          </w:tcPr>
          <w:p w14:paraId="003FC732"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9.05</w:t>
            </w:r>
          </w:p>
        </w:tc>
        <w:tc>
          <w:tcPr>
            <w:tcW w:w="1014" w:type="dxa"/>
            <w:tcBorders>
              <w:top w:val="nil"/>
              <w:left w:val="nil"/>
              <w:bottom w:val="nil"/>
              <w:right w:val="nil"/>
            </w:tcBorders>
            <w:vAlign w:val="bottom"/>
            <w:hideMark/>
          </w:tcPr>
          <w:p w14:paraId="29C97B8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8.20</w:t>
            </w:r>
          </w:p>
        </w:tc>
        <w:tc>
          <w:tcPr>
            <w:tcW w:w="829" w:type="dxa"/>
            <w:tcBorders>
              <w:top w:val="nil"/>
              <w:left w:val="nil"/>
              <w:bottom w:val="nil"/>
              <w:right w:val="nil"/>
            </w:tcBorders>
            <w:vAlign w:val="bottom"/>
            <w:hideMark/>
          </w:tcPr>
          <w:p w14:paraId="3194533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8.63</w:t>
            </w:r>
          </w:p>
        </w:tc>
        <w:tc>
          <w:tcPr>
            <w:tcW w:w="1014" w:type="dxa"/>
            <w:tcBorders>
              <w:top w:val="nil"/>
              <w:left w:val="nil"/>
              <w:bottom w:val="nil"/>
              <w:right w:val="nil"/>
            </w:tcBorders>
            <w:vAlign w:val="bottom"/>
            <w:hideMark/>
          </w:tcPr>
          <w:p w14:paraId="224857A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1.16</w:t>
            </w:r>
          </w:p>
        </w:tc>
        <w:tc>
          <w:tcPr>
            <w:tcW w:w="1014" w:type="dxa"/>
            <w:tcBorders>
              <w:top w:val="nil"/>
              <w:left w:val="nil"/>
              <w:bottom w:val="nil"/>
              <w:right w:val="nil"/>
            </w:tcBorders>
            <w:vAlign w:val="bottom"/>
            <w:hideMark/>
          </w:tcPr>
          <w:p w14:paraId="4C57FEEE"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1.74</w:t>
            </w:r>
          </w:p>
        </w:tc>
        <w:tc>
          <w:tcPr>
            <w:tcW w:w="829" w:type="dxa"/>
            <w:tcBorders>
              <w:top w:val="nil"/>
              <w:left w:val="nil"/>
              <w:bottom w:val="nil"/>
              <w:right w:val="nil"/>
            </w:tcBorders>
            <w:vAlign w:val="bottom"/>
            <w:hideMark/>
          </w:tcPr>
          <w:p w14:paraId="66DBD90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1.45</w:t>
            </w:r>
          </w:p>
        </w:tc>
        <w:tc>
          <w:tcPr>
            <w:tcW w:w="1014" w:type="dxa"/>
            <w:tcBorders>
              <w:top w:val="nil"/>
              <w:left w:val="nil"/>
              <w:bottom w:val="nil"/>
              <w:right w:val="nil"/>
            </w:tcBorders>
            <w:vAlign w:val="bottom"/>
            <w:hideMark/>
          </w:tcPr>
          <w:p w14:paraId="1B23042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0.317</w:t>
            </w:r>
          </w:p>
        </w:tc>
        <w:tc>
          <w:tcPr>
            <w:tcW w:w="1014" w:type="dxa"/>
            <w:tcBorders>
              <w:top w:val="nil"/>
              <w:left w:val="nil"/>
              <w:bottom w:val="nil"/>
              <w:right w:val="nil"/>
            </w:tcBorders>
            <w:vAlign w:val="bottom"/>
            <w:hideMark/>
          </w:tcPr>
          <w:p w14:paraId="2963B8C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0.469</w:t>
            </w:r>
          </w:p>
        </w:tc>
        <w:tc>
          <w:tcPr>
            <w:tcW w:w="829" w:type="dxa"/>
            <w:tcBorders>
              <w:top w:val="nil"/>
              <w:left w:val="nil"/>
              <w:bottom w:val="nil"/>
              <w:right w:val="nil"/>
            </w:tcBorders>
            <w:vAlign w:val="bottom"/>
            <w:hideMark/>
          </w:tcPr>
          <w:p w14:paraId="71B50F0C"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0.393</w:t>
            </w:r>
          </w:p>
        </w:tc>
        <w:tc>
          <w:tcPr>
            <w:tcW w:w="1028" w:type="dxa"/>
            <w:gridSpan w:val="2"/>
            <w:tcBorders>
              <w:top w:val="nil"/>
              <w:left w:val="nil"/>
              <w:bottom w:val="nil"/>
              <w:right w:val="nil"/>
            </w:tcBorders>
            <w:vAlign w:val="bottom"/>
            <w:hideMark/>
          </w:tcPr>
          <w:p w14:paraId="4A0F2E41"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3.74</w:t>
            </w:r>
          </w:p>
        </w:tc>
        <w:tc>
          <w:tcPr>
            <w:tcW w:w="1014" w:type="dxa"/>
            <w:tcBorders>
              <w:top w:val="nil"/>
              <w:left w:val="nil"/>
              <w:bottom w:val="nil"/>
              <w:right w:val="nil"/>
            </w:tcBorders>
            <w:vAlign w:val="bottom"/>
            <w:hideMark/>
          </w:tcPr>
          <w:p w14:paraId="436E46DC"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3.56</w:t>
            </w:r>
          </w:p>
        </w:tc>
        <w:tc>
          <w:tcPr>
            <w:tcW w:w="829" w:type="dxa"/>
            <w:tcBorders>
              <w:top w:val="nil"/>
              <w:left w:val="nil"/>
              <w:bottom w:val="nil"/>
              <w:right w:val="nil"/>
            </w:tcBorders>
            <w:vAlign w:val="bottom"/>
            <w:hideMark/>
          </w:tcPr>
          <w:p w14:paraId="78A1383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3.65</w:t>
            </w:r>
          </w:p>
        </w:tc>
      </w:tr>
      <w:tr w:rsidR="00C972F0" w:rsidRPr="00E5557D" w14:paraId="7556673B" w14:textId="77777777" w:rsidTr="00834F84">
        <w:trPr>
          <w:gridAfter w:val="1"/>
          <w:wAfter w:w="22" w:type="dxa"/>
          <w:trHeight w:val="300"/>
        </w:trPr>
        <w:tc>
          <w:tcPr>
            <w:tcW w:w="2093" w:type="dxa"/>
            <w:tcBorders>
              <w:top w:val="nil"/>
              <w:left w:val="nil"/>
              <w:bottom w:val="nil"/>
              <w:right w:val="nil"/>
            </w:tcBorders>
            <w:noWrap/>
            <w:vAlign w:val="bottom"/>
            <w:hideMark/>
          </w:tcPr>
          <w:p w14:paraId="7837CD18"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T2 - 0.01 mM 24-EBL</w:t>
            </w:r>
          </w:p>
        </w:tc>
        <w:tc>
          <w:tcPr>
            <w:tcW w:w="1014" w:type="dxa"/>
            <w:tcBorders>
              <w:top w:val="nil"/>
              <w:left w:val="nil"/>
              <w:bottom w:val="nil"/>
              <w:right w:val="nil"/>
            </w:tcBorders>
            <w:vAlign w:val="bottom"/>
            <w:hideMark/>
          </w:tcPr>
          <w:p w14:paraId="0FC40DCE"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7.80</w:t>
            </w:r>
          </w:p>
        </w:tc>
        <w:tc>
          <w:tcPr>
            <w:tcW w:w="1014" w:type="dxa"/>
            <w:tcBorders>
              <w:top w:val="nil"/>
              <w:left w:val="nil"/>
              <w:bottom w:val="nil"/>
              <w:right w:val="nil"/>
            </w:tcBorders>
            <w:vAlign w:val="bottom"/>
            <w:hideMark/>
          </w:tcPr>
          <w:p w14:paraId="6F52438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7.00</w:t>
            </w:r>
          </w:p>
        </w:tc>
        <w:tc>
          <w:tcPr>
            <w:tcW w:w="829" w:type="dxa"/>
            <w:tcBorders>
              <w:top w:val="nil"/>
              <w:left w:val="nil"/>
              <w:bottom w:val="nil"/>
              <w:right w:val="nil"/>
            </w:tcBorders>
            <w:vAlign w:val="bottom"/>
            <w:hideMark/>
          </w:tcPr>
          <w:p w14:paraId="41F51B2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7.40</w:t>
            </w:r>
          </w:p>
        </w:tc>
        <w:tc>
          <w:tcPr>
            <w:tcW w:w="1014" w:type="dxa"/>
            <w:tcBorders>
              <w:top w:val="nil"/>
              <w:left w:val="nil"/>
              <w:bottom w:val="nil"/>
              <w:right w:val="nil"/>
            </w:tcBorders>
            <w:vAlign w:val="bottom"/>
            <w:hideMark/>
          </w:tcPr>
          <w:p w14:paraId="7320BA3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1.74</w:t>
            </w:r>
          </w:p>
        </w:tc>
        <w:tc>
          <w:tcPr>
            <w:tcW w:w="1014" w:type="dxa"/>
            <w:tcBorders>
              <w:top w:val="nil"/>
              <w:left w:val="nil"/>
              <w:bottom w:val="nil"/>
              <w:right w:val="nil"/>
            </w:tcBorders>
            <w:vAlign w:val="bottom"/>
            <w:hideMark/>
          </w:tcPr>
          <w:p w14:paraId="49945ED1"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2.34</w:t>
            </w:r>
          </w:p>
        </w:tc>
        <w:tc>
          <w:tcPr>
            <w:tcW w:w="829" w:type="dxa"/>
            <w:tcBorders>
              <w:top w:val="nil"/>
              <w:left w:val="nil"/>
              <w:bottom w:val="nil"/>
              <w:right w:val="nil"/>
            </w:tcBorders>
            <w:vAlign w:val="bottom"/>
            <w:hideMark/>
          </w:tcPr>
          <w:p w14:paraId="5C06509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2.04</w:t>
            </w:r>
          </w:p>
        </w:tc>
        <w:tc>
          <w:tcPr>
            <w:tcW w:w="1014" w:type="dxa"/>
            <w:tcBorders>
              <w:top w:val="nil"/>
              <w:left w:val="nil"/>
              <w:bottom w:val="nil"/>
              <w:right w:val="nil"/>
            </w:tcBorders>
            <w:vAlign w:val="bottom"/>
            <w:hideMark/>
          </w:tcPr>
          <w:p w14:paraId="794D9FF1"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0.364</w:t>
            </w:r>
          </w:p>
        </w:tc>
        <w:tc>
          <w:tcPr>
            <w:tcW w:w="1014" w:type="dxa"/>
            <w:tcBorders>
              <w:top w:val="nil"/>
              <w:left w:val="nil"/>
              <w:bottom w:val="nil"/>
              <w:right w:val="nil"/>
            </w:tcBorders>
            <w:vAlign w:val="bottom"/>
            <w:hideMark/>
          </w:tcPr>
          <w:p w14:paraId="31FDD58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0.608</w:t>
            </w:r>
          </w:p>
        </w:tc>
        <w:tc>
          <w:tcPr>
            <w:tcW w:w="829" w:type="dxa"/>
            <w:tcBorders>
              <w:top w:val="nil"/>
              <w:left w:val="nil"/>
              <w:bottom w:val="nil"/>
              <w:right w:val="nil"/>
            </w:tcBorders>
            <w:vAlign w:val="bottom"/>
            <w:hideMark/>
          </w:tcPr>
          <w:p w14:paraId="71F4F14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0.486</w:t>
            </w:r>
          </w:p>
        </w:tc>
        <w:tc>
          <w:tcPr>
            <w:tcW w:w="1028" w:type="dxa"/>
            <w:gridSpan w:val="2"/>
            <w:tcBorders>
              <w:top w:val="nil"/>
              <w:left w:val="nil"/>
              <w:bottom w:val="nil"/>
              <w:right w:val="nil"/>
            </w:tcBorders>
            <w:vAlign w:val="bottom"/>
            <w:hideMark/>
          </w:tcPr>
          <w:p w14:paraId="5CD855AE"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3.85</w:t>
            </w:r>
          </w:p>
        </w:tc>
        <w:tc>
          <w:tcPr>
            <w:tcW w:w="1014" w:type="dxa"/>
            <w:tcBorders>
              <w:top w:val="nil"/>
              <w:left w:val="nil"/>
              <w:bottom w:val="nil"/>
              <w:right w:val="nil"/>
            </w:tcBorders>
            <w:vAlign w:val="bottom"/>
            <w:hideMark/>
          </w:tcPr>
          <w:p w14:paraId="725BD2D8"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4.67</w:t>
            </w:r>
          </w:p>
        </w:tc>
        <w:tc>
          <w:tcPr>
            <w:tcW w:w="829" w:type="dxa"/>
            <w:tcBorders>
              <w:top w:val="nil"/>
              <w:left w:val="nil"/>
              <w:bottom w:val="nil"/>
              <w:right w:val="nil"/>
            </w:tcBorders>
            <w:vAlign w:val="bottom"/>
            <w:hideMark/>
          </w:tcPr>
          <w:p w14:paraId="47B4921E"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4.26</w:t>
            </w:r>
          </w:p>
        </w:tc>
      </w:tr>
      <w:tr w:rsidR="00C972F0" w:rsidRPr="00E5557D" w14:paraId="4AF5C107" w14:textId="77777777" w:rsidTr="00834F84">
        <w:trPr>
          <w:gridAfter w:val="1"/>
          <w:wAfter w:w="22" w:type="dxa"/>
          <w:trHeight w:val="300"/>
        </w:trPr>
        <w:tc>
          <w:tcPr>
            <w:tcW w:w="2093" w:type="dxa"/>
            <w:tcBorders>
              <w:top w:val="nil"/>
              <w:left w:val="nil"/>
              <w:bottom w:val="nil"/>
              <w:right w:val="nil"/>
            </w:tcBorders>
            <w:noWrap/>
            <w:vAlign w:val="bottom"/>
            <w:hideMark/>
          </w:tcPr>
          <w:p w14:paraId="0EC3369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T3 - 0.02 mM 24-EBL</w:t>
            </w:r>
          </w:p>
        </w:tc>
        <w:tc>
          <w:tcPr>
            <w:tcW w:w="1014" w:type="dxa"/>
            <w:tcBorders>
              <w:top w:val="nil"/>
              <w:left w:val="nil"/>
              <w:bottom w:val="nil"/>
              <w:right w:val="nil"/>
            </w:tcBorders>
            <w:vAlign w:val="bottom"/>
            <w:hideMark/>
          </w:tcPr>
          <w:p w14:paraId="72116DD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6.80</w:t>
            </w:r>
          </w:p>
        </w:tc>
        <w:tc>
          <w:tcPr>
            <w:tcW w:w="1014" w:type="dxa"/>
            <w:tcBorders>
              <w:top w:val="nil"/>
              <w:left w:val="nil"/>
              <w:bottom w:val="nil"/>
              <w:right w:val="nil"/>
            </w:tcBorders>
            <w:vAlign w:val="bottom"/>
            <w:hideMark/>
          </w:tcPr>
          <w:p w14:paraId="21B05D33"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6.20</w:t>
            </w:r>
          </w:p>
        </w:tc>
        <w:tc>
          <w:tcPr>
            <w:tcW w:w="829" w:type="dxa"/>
            <w:tcBorders>
              <w:top w:val="nil"/>
              <w:left w:val="nil"/>
              <w:bottom w:val="nil"/>
              <w:right w:val="nil"/>
            </w:tcBorders>
            <w:vAlign w:val="bottom"/>
            <w:hideMark/>
          </w:tcPr>
          <w:p w14:paraId="05F4441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6.50</w:t>
            </w:r>
          </w:p>
        </w:tc>
        <w:tc>
          <w:tcPr>
            <w:tcW w:w="1014" w:type="dxa"/>
            <w:tcBorders>
              <w:top w:val="nil"/>
              <w:left w:val="nil"/>
              <w:bottom w:val="nil"/>
              <w:right w:val="nil"/>
            </w:tcBorders>
            <w:vAlign w:val="bottom"/>
            <w:hideMark/>
          </w:tcPr>
          <w:p w14:paraId="06E4388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1.93</w:t>
            </w:r>
          </w:p>
        </w:tc>
        <w:tc>
          <w:tcPr>
            <w:tcW w:w="1014" w:type="dxa"/>
            <w:tcBorders>
              <w:top w:val="nil"/>
              <w:left w:val="nil"/>
              <w:bottom w:val="nil"/>
              <w:right w:val="nil"/>
            </w:tcBorders>
            <w:vAlign w:val="bottom"/>
            <w:hideMark/>
          </w:tcPr>
          <w:p w14:paraId="7C58C87C"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2.59</w:t>
            </w:r>
          </w:p>
        </w:tc>
        <w:tc>
          <w:tcPr>
            <w:tcW w:w="829" w:type="dxa"/>
            <w:tcBorders>
              <w:top w:val="nil"/>
              <w:left w:val="nil"/>
              <w:bottom w:val="nil"/>
              <w:right w:val="nil"/>
            </w:tcBorders>
            <w:vAlign w:val="bottom"/>
            <w:hideMark/>
          </w:tcPr>
          <w:p w14:paraId="7510478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2.26</w:t>
            </w:r>
          </w:p>
        </w:tc>
        <w:tc>
          <w:tcPr>
            <w:tcW w:w="1014" w:type="dxa"/>
            <w:tcBorders>
              <w:top w:val="nil"/>
              <w:left w:val="nil"/>
              <w:bottom w:val="nil"/>
              <w:right w:val="nil"/>
            </w:tcBorders>
            <w:vAlign w:val="bottom"/>
            <w:hideMark/>
          </w:tcPr>
          <w:p w14:paraId="0C946035"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0.41</w:t>
            </w:r>
          </w:p>
        </w:tc>
        <w:tc>
          <w:tcPr>
            <w:tcW w:w="1014" w:type="dxa"/>
            <w:tcBorders>
              <w:top w:val="nil"/>
              <w:left w:val="nil"/>
              <w:bottom w:val="nil"/>
              <w:right w:val="nil"/>
            </w:tcBorders>
            <w:vAlign w:val="bottom"/>
            <w:hideMark/>
          </w:tcPr>
          <w:p w14:paraId="333B8F39"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0.693</w:t>
            </w:r>
          </w:p>
        </w:tc>
        <w:tc>
          <w:tcPr>
            <w:tcW w:w="829" w:type="dxa"/>
            <w:tcBorders>
              <w:top w:val="nil"/>
              <w:left w:val="nil"/>
              <w:bottom w:val="nil"/>
              <w:right w:val="nil"/>
            </w:tcBorders>
            <w:vAlign w:val="bottom"/>
            <w:hideMark/>
          </w:tcPr>
          <w:p w14:paraId="0EF2398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0.552</w:t>
            </w:r>
          </w:p>
        </w:tc>
        <w:tc>
          <w:tcPr>
            <w:tcW w:w="1028" w:type="dxa"/>
            <w:gridSpan w:val="2"/>
            <w:tcBorders>
              <w:top w:val="nil"/>
              <w:left w:val="nil"/>
              <w:bottom w:val="nil"/>
              <w:right w:val="nil"/>
            </w:tcBorders>
            <w:vAlign w:val="bottom"/>
            <w:hideMark/>
          </w:tcPr>
          <w:p w14:paraId="7D94BB63"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3.84</w:t>
            </w:r>
          </w:p>
        </w:tc>
        <w:tc>
          <w:tcPr>
            <w:tcW w:w="1014" w:type="dxa"/>
            <w:tcBorders>
              <w:top w:val="nil"/>
              <w:left w:val="nil"/>
              <w:bottom w:val="nil"/>
              <w:right w:val="nil"/>
            </w:tcBorders>
            <w:vAlign w:val="bottom"/>
            <w:hideMark/>
          </w:tcPr>
          <w:p w14:paraId="4DE5C7A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4.60</w:t>
            </w:r>
          </w:p>
        </w:tc>
        <w:tc>
          <w:tcPr>
            <w:tcW w:w="829" w:type="dxa"/>
            <w:tcBorders>
              <w:top w:val="nil"/>
              <w:left w:val="nil"/>
              <w:bottom w:val="nil"/>
              <w:right w:val="nil"/>
            </w:tcBorders>
            <w:vAlign w:val="bottom"/>
            <w:hideMark/>
          </w:tcPr>
          <w:p w14:paraId="0328B00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4.22</w:t>
            </w:r>
          </w:p>
        </w:tc>
      </w:tr>
      <w:tr w:rsidR="00C972F0" w:rsidRPr="00E5557D" w14:paraId="1BB781AD" w14:textId="77777777" w:rsidTr="00834F84">
        <w:trPr>
          <w:gridAfter w:val="1"/>
          <w:wAfter w:w="22" w:type="dxa"/>
          <w:trHeight w:val="300"/>
        </w:trPr>
        <w:tc>
          <w:tcPr>
            <w:tcW w:w="2093" w:type="dxa"/>
            <w:tcBorders>
              <w:top w:val="nil"/>
              <w:left w:val="nil"/>
              <w:bottom w:val="nil"/>
              <w:right w:val="nil"/>
            </w:tcBorders>
            <w:noWrap/>
            <w:vAlign w:val="bottom"/>
            <w:hideMark/>
          </w:tcPr>
          <w:p w14:paraId="50FB042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T4 - 0.03 mM 24-EBL</w:t>
            </w:r>
          </w:p>
        </w:tc>
        <w:tc>
          <w:tcPr>
            <w:tcW w:w="1014" w:type="dxa"/>
            <w:tcBorders>
              <w:top w:val="nil"/>
              <w:left w:val="nil"/>
              <w:bottom w:val="nil"/>
              <w:right w:val="nil"/>
            </w:tcBorders>
            <w:vAlign w:val="bottom"/>
            <w:hideMark/>
          </w:tcPr>
          <w:p w14:paraId="48DA6DFC"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6.00</w:t>
            </w:r>
          </w:p>
        </w:tc>
        <w:tc>
          <w:tcPr>
            <w:tcW w:w="1014" w:type="dxa"/>
            <w:tcBorders>
              <w:top w:val="nil"/>
              <w:left w:val="nil"/>
              <w:bottom w:val="nil"/>
              <w:right w:val="nil"/>
            </w:tcBorders>
            <w:vAlign w:val="bottom"/>
            <w:hideMark/>
          </w:tcPr>
          <w:p w14:paraId="7EBA2A05"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5.40</w:t>
            </w:r>
          </w:p>
        </w:tc>
        <w:tc>
          <w:tcPr>
            <w:tcW w:w="829" w:type="dxa"/>
            <w:tcBorders>
              <w:top w:val="nil"/>
              <w:left w:val="nil"/>
              <w:bottom w:val="nil"/>
              <w:right w:val="nil"/>
            </w:tcBorders>
            <w:vAlign w:val="bottom"/>
            <w:hideMark/>
          </w:tcPr>
          <w:p w14:paraId="46EAFAF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5.70</w:t>
            </w:r>
          </w:p>
        </w:tc>
        <w:tc>
          <w:tcPr>
            <w:tcW w:w="1014" w:type="dxa"/>
            <w:tcBorders>
              <w:top w:val="nil"/>
              <w:left w:val="nil"/>
              <w:bottom w:val="nil"/>
              <w:right w:val="nil"/>
            </w:tcBorders>
            <w:vAlign w:val="bottom"/>
            <w:hideMark/>
          </w:tcPr>
          <w:p w14:paraId="3FAB17B8"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2.20</w:t>
            </w:r>
          </w:p>
        </w:tc>
        <w:tc>
          <w:tcPr>
            <w:tcW w:w="1014" w:type="dxa"/>
            <w:tcBorders>
              <w:top w:val="nil"/>
              <w:left w:val="nil"/>
              <w:bottom w:val="nil"/>
              <w:right w:val="nil"/>
            </w:tcBorders>
            <w:vAlign w:val="bottom"/>
            <w:hideMark/>
          </w:tcPr>
          <w:p w14:paraId="21B9D1F3"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2.90</w:t>
            </w:r>
          </w:p>
        </w:tc>
        <w:tc>
          <w:tcPr>
            <w:tcW w:w="829" w:type="dxa"/>
            <w:tcBorders>
              <w:top w:val="nil"/>
              <w:left w:val="nil"/>
              <w:bottom w:val="nil"/>
              <w:right w:val="nil"/>
            </w:tcBorders>
            <w:vAlign w:val="bottom"/>
            <w:hideMark/>
          </w:tcPr>
          <w:p w14:paraId="70B8248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2.55</w:t>
            </w:r>
          </w:p>
        </w:tc>
        <w:tc>
          <w:tcPr>
            <w:tcW w:w="1014" w:type="dxa"/>
            <w:tcBorders>
              <w:top w:val="nil"/>
              <w:left w:val="nil"/>
              <w:bottom w:val="nil"/>
              <w:right w:val="nil"/>
            </w:tcBorders>
            <w:vAlign w:val="bottom"/>
            <w:hideMark/>
          </w:tcPr>
          <w:p w14:paraId="635E334C"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0.488</w:t>
            </w:r>
          </w:p>
        </w:tc>
        <w:tc>
          <w:tcPr>
            <w:tcW w:w="1014" w:type="dxa"/>
            <w:tcBorders>
              <w:top w:val="nil"/>
              <w:left w:val="nil"/>
              <w:bottom w:val="nil"/>
              <w:right w:val="nil"/>
            </w:tcBorders>
            <w:vAlign w:val="bottom"/>
            <w:hideMark/>
          </w:tcPr>
          <w:p w14:paraId="2FE2C5F3"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0.809</w:t>
            </w:r>
          </w:p>
        </w:tc>
        <w:tc>
          <w:tcPr>
            <w:tcW w:w="829" w:type="dxa"/>
            <w:tcBorders>
              <w:top w:val="nil"/>
              <w:left w:val="nil"/>
              <w:bottom w:val="nil"/>
              <w:right w:val="nil"/>
            </w:tcBorders>
            <w:vAlign w:val="bottom"/>
            <w:hideMark/>
          </w:tcPr>
          <w:p w14:paraId="29D0BEDD"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0.649</w:t>
            </w:r>
          </w:p>
        </w:tc>
        <w:tc>
          <w:tcPr>
            <w:tcW w:w="1028" w:type="dxa"/>
            <w:gridSpan w:val="2"/>
            <w:tcBorders>
              <w:top w:val="nil"/>
              <w:left w:val="nil"/>
              <w:bottom w:val="nil"/>
              <w:right w:val="nil"/>
            </w:tcBorders>
            <w:vAlign w:val="bottom"/>
            <w:hideMark/>
          </w:tcPr>
          <w:p w14:paraId="4836F7F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4.33</w:t>
            </w:r>
          </w:p>
        </w:tc>
        <w:tc>
          <w:tcPr>
            <w:tcW w:w="1014" w:type="dxa"/>
            <w:tcBorders>
              <w:top w:val="nil"/>
              <w:left w:val="nil"/>
              <w:bottom w:val="nil"/>
              <w:right w:val="nil"/>
            </w:tcBorders>
            <w:vAlign w:val="bottom"/>
            <w:hideMark/>
          </w:tcPr>
          <w:p w14:paraId="7FD42DE6"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5.63</w:t>
            </w:r>
          </w:p>
        </w:tc>
        <w:tc>
          <w:tcPr>
            <w:tcW w:w="829" w:type="dxa"/>
            <w:tcBorders>
              <w:top w:val="nil"/>
              <w:left w:val="nil"/>
              <w:bottom w:val="nil"/>
              <w:right w:val="nil"/>
            </w:tcBorders>
            <w:vAlign w:val="bottom"/>
            <w:hideMark/>
          </w:tcPr>
          <w:p w14:paraId="09F1C8F8"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4.98</w:t>
            </w:r>
          </w:p>
        </w:tc>
      </w:tr>
      <w:tr w:rsidR="00C972F0" w:rsidRPr="00E5557D" w14:paraId="6D571CC0" w14:textId="77777777" w:rsidTr="00834F84">
        <w:trPr>
          <w:gridAfter w:val="1"/>
          <w:wAfter w:w="22" w:type="dxa"/>
          <w:trHeight w:val="300"/>
        </w:trPr>
        <w:tc>
          <w:tcPr>
            <w:tcW w:w="2093" w:type="dxa"/>
            <w:tcBorders>
              <w:top w:val="single" w:sz="4" w:space="0" w:color="auto"/>
              <w:left w:val="nil"/>
              <w:bottom w:val="single" w:sz="4" w:space="0" w:color="auto"/>
              <w:right w:val="nil"/>
            </w:tcBorders>
            <w:noWrap/>
            <w:vAlign w:val="bottom"/>
            <w:hideMark/>
          </w:tcPr>
          <w:p w14:paraId="69F68A6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MEAN</w:t>
            </w:r>
          </w:p>
        </w:tc>
        <w:tc>
          <w:tcPr>
            <w:tcW w:w="1014" w:type="dxa"/>
            <w:tcBorders>
              <w:top w:val="single" w:sz="4" w:space="0" w:color="auto"/>
              <w:left w:val="nil"/>
              <w:bottom w:val="single" w:sz="4" w:space="0" w:color="auto"/>
              <w:right w:val="nil"/>
            </w:tcBorders>
            <w:vAlign w:val="bottom"/>
            <w:hideMark/>
          </w:tcPr>
          <w:p w14:paraId="3229B43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7.41</w:t>
            </w:r>
          </w:p>
        </w:tc>
        <w:tc>
          <w:tcPr>
            <w:tcW w:w="1014" w:type="dxa"/>
            <w:tcBorders>
              <w:top w:val="single" w:sz="4" w:space="0" w:color="auto"/>
              <w:left w:val="nil"/>
              <w:bottom w:val="single" w:sz="4" w:space="0" w:color="auto"/>
              <w:right w:val="nil"/>
            </w:tcBorders>
            <w:vAlign w:val="bottom"/>
            <w:hideMark/>
          </w:tcPr>
          <w:p w14:paraId="04F29CE9"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6.70</w:t>
            </w:r>
          </w:p>
        </w:tc>
        <w:tc>
          <w:tcPr>
            <w:tcW w:w="829" w:type="dxa"/>
            <w:tcBorders>
              <w:top w:val="single" w:sz="4" w:space="0" w:color="auto"/>
              <w:left w:val="nil"/>
              <w:bottom w:val="single" w:sz="4" w:space="0" w:color="auto"/>
              <w:right w:val="nil"/>
            </w:tcBorders>
            <w:noWrap/>
            <w:vAlign w:val="bottom"/>
            <w:hideMark/>
          </w:tcPr>
          <w:p w14:paraId="6A7A59B4"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 </w:t>
            </w:r>
          </w:p>
        </w:tc>
        <w:tc>
          <w:tcPr>
            <w:tcW w:w="1014" w:type="dxa"/>
            <w:tcBorders>
              <w:top w:val="single" w:sz="4" w:space="0" w:color="auto"/>
              <w:left w:val="nil"/>
              <w:bottom w:val="single" w:sz="4" w:space="0" w:color="auto"/>
              <w:right w:val="nil"/>
            </w:tcBorders>
            <w:vAlign w:val="bottom"/>
            <w:hideMark/>
          </w:tcPr>
          <w:p w14:paraId="72D03E08"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1.76</w:t>
            </w:r>
          </w:p>
        </w:tc>
        <w:tc>
          <w:tcPr>
            <w:tcW w:w="1014" w:type="dxa"/>
            <w:tcBorders>
              <w:top w:val="single" w:sz="4" w:space="0" w:color="auto"/>
              <w:left w:val="nil"/>
              <w:bottom w:val="single" w:sz="4" w:space="0" w:color="auto"/>
              <w:right w:val="nil"/>
            </w:tcBorders>
            <w:vAlign w:val="bottom"/>
            <w:hideMark/>
          </w:tcPr>
          <w:p w14:paraId="39E8AB79"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2.40</w:t>
            </w:r>
          </w:p>
        </w:tc>
        <w:tc>
          <w:tcPr>
            <w:tcW w:w="829" w:type="dxa"/>
            <w:tcBorders>
              <w:top w:val="single" w:sz="4" w:space="0" w:color="auto"/>
              <w:left w:val="nil"/>
              <w:bottom w:val="single" w:sz="4" w:space="0" w:color="auto"/>
              <w:right w:val="nil"/>
            </w:tcBorders>
            <w:noWrap/>
            <w:vAlign w:val="bottom"/>
            <w:hideMark/>
          </w:tcPr>
          <w:p w14:paraId="2E071075"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 </w:t>
            </w:r>
          </w:p>
        </w:tc>
        <w:tc>
          <w:tcPr>
            <w:tcW w:w="1014" w:type="dxa"/>
            <w:tcBorders>
              <w:top w:val="single" w:sz="4" w:space="0" w:color="auto"/>
              <w:left w:val="nil"/>
              <w:bottom w:val="single" w:sz="4" w:space="0" w:color="auto"/>
              <w:right w:val="nil"/>
            </w:tcBorders>
            <w:vAlign w:val="bottom"/>
            <w:hideMark/>
          </w:tcPr>
          <w:p w14:paraId="600F27A0"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0.395</w:t>
            </w:r>
          </w:p>
        </w:tc>
        <w:tc>
          <w:tcPr>
            <w:tcW w:w="1014" w:type="dxa"/>
            <w:tcBorders>
              <w:top w:val="single" w:sz="4" w:space="0" w:color="auto"/>
              <w:left w:val="nil"/>
              <w:bottom w:val="single" w:sz="4" w:space="0" w:color="auto"/>
              <w:right w:val="nil"/>
            </w:tcBorders>
            <w:vAlign w:val="bottom"/>
            <w:hideMark/>
          </w:tcPr>
          <w:p w14:paraId="40701E2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0.645</w:t>
            </w:r>
          </w:p>
        </w:tc>
        <w:tc>
          <w:tcPr>
            <w:tcW w:w="829" w:type="dxa"/>
            <w:tcBorders>
              <w:top w:val="single" w:sz="4" w:space="0" w:color="auto"/>
              <w:left w:val="nil"/>
              <w:bottom w:val="single" w:sz="4" w:space="0" w:color="auto"/>
              <w:right w:val="nil"/>
            </w:tcBorders>
            <w:noWrap/>
            <w:vAlign w:val="bottom"/>
            <w:hideMark/>
          </w:tcPr>
          <w:p w14:paraId="2840E59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 </w:t>
            </w:r>
          </w:p>
        </w:tc>
        <w:tc>
          <w:tcPr>
            <w:tcW w:w="1028" w:type="dxa"/>
            <w:gridSpan w:val="2"/>
            <w:tcBorders>
              <w:top w:val="single" w:sz="4" w:space="0" w:color="auto"/>
              <w:left w:val="nil"/>
              <w:bottom w:val="single" w:sz="4" w:space="0" w:color="auto"/>
              <w:right w:val="nil"/>
            </w:tcBorders>
            <w:vAlign w:val="bottom"/>
            <w:hideMark/>
          </w:tcPr>
          <w:p w14:paraId="5CB52A5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3.94</w:t>
            </w:r>
          </w:p>
        </w:tc>
        <w:tc>
          <w:tcPr>
            <w:tcW w:w="1014" w:type="dxa"/>
            <w:tcBorders>
              <w:top w:val="single" w:sz="4" w:space="0" w:color="auto"/>
              <w:left w:val="nil"/>
              <w:bottom w:val="single" w:sz="4" w:space="0" w:color="auto"/>
              <w:right w:val="nil"/>
            </w:tcBorders>
            <w:vAlign w:val="bottom"/>
            <w:hideMark/>
          </w:tcPr>
          <w:p w14:paraId="2D2582C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4.61</w:t>
            </w:r>
          </w:p>
        </w:tc>
        <w:tc>
          <w:tcPr>
            <w:tcW w:w="829" w:type="dxa"/>
            <w:tcBorders>
              <w:top w:val="single" w:sz="4" w:space="0" w:color="auto"/>
              <w:left w:val="nil"/>
              <w:bottom w:val="single" w:sz="4" w:space="0" w:color="auto"/>
              <w:right w:val="nil"/>
            </w:tcBorders>
            <w:noWrap/>
            <w:vAlign w:val="bottom"/>
            <w:hideMark/>
          </w:tcPr>
          <w:p w14:paraId="1316D0DB" w14:textId="77777777" w:rsidR="00C972F0" w:rsidRPr="00414EDE" w:rsidRDefault="00C972F0" w:rsidP="00834F84">
            <w:pPr>
              <w:spacing w:after="0" w:line="240" w:lineRule="auto"/>
              <w:jc w:val="center"/>
              <w:rPr>
                <w:rFonts w:ascii="Times New Roman" w:eastAsia="Times New Roman" w:hAnsi="Times New Roman" w:cs="Times New Roman"/>
                <w:color w:val="000000"/>
                <w:kern w:val="0"/>
                <w:sz w:val="20"/>
                <w:szCs w:val="20"/>
                <w14:ligatures w14:val="none"/>
              </w:rPr>
            </w:pPr>
            <w:r w:rsidRPr="00414EDE">
              <w:rPr>
                <w:rFonts w:ascii="Times New Roman" w:eastAsia="Times New Roman" w:hAnsi="Times New Roman" w:cs="Times New Roman"/>
                <w:color w:val="000000"/>
                <w:kern w:val="0"/>
                <w:sz w:val="20"/>
                <w:szCs w:val="20"/>
                <w14:ligatures w14:val="none"/>
              </w:rPr>
              <w:t> </w:t>
            </w:r>
          </w:p>
        </w:tc>
      </w:tr>
      <w:tr w:rsidR="00C972F0" w:rsidRPr="00E5557D" w14:paraId="4D081E0C" w14:textId="77777777" w:rsidTr="00834F84">
        <w:trPr>
          <w:gridAfter w:val="1"/>
          <w:wAfter w:w="22" w:type="dxa"/>
          <w:trHeight w:val="300"/>
        </w:trPr>
        <w:tc>
          <w:tcPr>
            <w:tcW w:w="2093" w:type="dxa"/>
            <w:tcBorders>
              <w:top w:val="nil"/>
              <w:left w:val="nil"/>
              <w:bottom w:val="single" w:sz="4" w:space="0" w:color="auto"/>
              <w:right w:val="nil"/>
            </w:tcBorders>
            <w:noWrap/>
            <w:vAlign w:val="bottom"/>
            <w:hideMark/>
          </w:tcPr>
          <w:p w14:paraId="41F6DE9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 </w:t>
            </w:r>
          </w:p>
        </w:tc>
        <w:tc>
          <w:tcPr>
            <w:tcW w:w="1014" w:type="dxa"/>
            <w:tcBorders>
              <w:top w:val="nil"/>
              <w:left w:val="nil"/>
              <w:bottom w:val="single" w:sz="4" w:space="0" w:color="auto"/>
              <w:right w:val="nil"/>
            </w:tcBorders>
            <w:vAlign w:val="center"/>
            <w:hideMark/>
          </w:tcPr>
          <w:p w14:paraId="36C750C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w:t>
            </w:r>
          </w:p>
        </w:tc>
        <w:tc>
          <w:tcPr>
            <w:tcW w:w="1014" w:type="dxa"/>
            <w:tcBorders>
              <w:top w:val="nil"/>
              <w:left w:val="nil"/>
              <w:bottom w:val="single" w:sz="4" w:space="0" w:color="auto"/>
              <w:right w:val="nil"/>
            </w:tcBorders>
            <w:vAlign w:val="center"/>
            <w:hideMark/>
          </w:tcPr>
          <w:p w14:paraId="1771D189"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G</w:t>
            </w:r>
          </w:p>
        </w:tc>
        <w:tc>
          <w:tcPr>
            <w:tcW w:w="829" w:type="dxa"/>
            <w:tcBorders>
              <w:top w:val="nil"/>
              <w:left w:val="nil"/>
              <w:bottom w:val="single" w:sz="4" w:space="0" w:color="auto"/>
              <w:right w:val="nil"/>
            </w:tcBorders>
            <w:noWrap/>
            <w:vAlign w:val="center"/>
            <w:hideMark/>
          </w:tcPr>
          <w:p w14:paraId="04802AF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TXG</w:t>
            </w:r>
          </w:p>
        </w:tc>
        <w:tc>
          <w:tcPr>
            <w:tcW w:w="1014" w:type="dxa"/>
            <w:tcBorders>
              <w:top w:val="nil"/>
              <w:left w:val="nil"/>
              <w:bottom w:val="single" w:sz="4" w:space="0" w:color="auto"/>
              <w:right w:val="nil"/>
            </w:tcBorders>
            <w:vAlign w:val="center"/>
            <w:hideMark/>
          </w:tcPr>
          <w:p w14:paraId="43FC45E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w:t>
            </w:r>
          </w:p>
        </w:tc>
        <w:tc>
          <w:tcPr>
            <w:tcW w:w="1014" w:type="dxa"/>
            <w:tcBorders>
              <w:top w:val="nil"/>
              <w:left w:val="nil"/>
              <w:bottom w:val="single" w:sz="4" w:space="0" w:color="auto"/>
              <w:right w:val="nil"/>
            </w:tcBorders>
            <w:vAlign w:val="center"/>
            <w:hideMark/>
          </w:tcPr>
          <w:p w14:paraId="40128D6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G</w:t>
            </w:r>
          </w:p>
        </w:tc>
        <w:tc>
          <w:tcPr>
            <w:tcW w:w="829" w:type="dxa"/>
            <w:tcBorders>
              <w:top w:val="nil"/>
              <w:left w:val="nil"/>
              <w:bottom w:val="single" w:sz="4" w:space="0" w:color="auto"/>
              <w:right w:val="nil"/>
            </w:tcBorders>
            <w:noWrap/>
            <w:vAlign w:val="center"/>
            <w:hideMark/>
          </w:tcPr>
          <w:p w14:paraId="22C7842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TXG</w:t>
            </w:r>
          </w:p>
        </w:tc>
        <w:tc>
          <w:tcPr>
            <w:tcW w:w="1014" w:type="dxa"/>
            <w:tcBorders>
              <w:top w:val="nil"/>
              <w:left w:val="nil"/>
              <w:bottom w:val="single" w:sz="4" w:space="0" w:color="auto"/>
              <w:right w:val="nil"/>
            </w:tcBorders>
            <w:vAlign w:val="center"/>
            <w:hideMark/>
          </w:tcPr>
          <w:p w14:paraId="5B24CC6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w:t>
            </w:r>
          </w:p>
        </w:tc>
        <w:tc>
          <w:tcPr>
            <w:tcW w:w="1014" w:type="dxa"/>
            <w:tcBorders>
              <w:top w:val="nil"/>
              <w:left w:val="nil"/>
              <w:bottom w:val="single" w:sz="4" w:space="0" w:color="auto"/>
              <w:right w:val="nil"/>
            </w:tcBorders>
            <w:vAlign w:val="center"/>
            <w:hideMark/>
          </w:tcPr>
          <w:p w14:paraId="2DC2E3F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G</w:t>
            </w:r>
          </w:p>
        </w:tc>
        <w:tc>
          <w:tcPr>
            <w:tcW w:w="829" w:type="dxa"/>
            <w:tcBorders>
              <w:top w:val="nil"/>
              <w:left w:val="nil"/>
              <w:bottom w:val="single" w:sz="4" w:space="0" w:color="auto"/>
              <w:right w:val="nil"/>
            </w:tcBorders>
            <w:noWrap/>
            <w:vAlign w:val="center"/>
            <w:hideMark/>
          </w:tcPr>
          <w:p w14:paraId="28B02BF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TXG</w:t>
            </w:r>
          </w:p>
        </w:tc>
        <w:tc>
          <w:tcPr>
            <w:tcW w:w="1028" w:type="dxa"/>
            <w:gridSpan w:val="2"/>
            <w:tcBorders>
              <w:top w:val="nil"/>
              <w:left w:val="nil"/>
              <w:bottom w:val="single" w:sz="4" w:space="0" w:color="auto"/>
              <w:right w:val="nil"/>
            </w:tcBorders>
            <w:vAlign w:val="center"/>
            <w:hideMark/>
          </w:tcPr>
          <w:p w14:paraId="09933CC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w:t>
            </w:r>
          </w:p>
        </w:tc>
        <w:tc>
          <w:tcPr>
            <w:tcW w:w="1014" w:type="dxa"/>
            <w:tcBorders>
              <w:top w:val="nil"/>
              <w:left w:val="nil"/>
              <w:bottom w:val="single" w:sz="4" w:space="0" w:color="auto"/>
              <w:right w:val="nil"/>
            </w:tcBorders>
            <w:vAlign w:val="center"/>
            <w:hideMark/>
          </w:tcPr>
          <w:p w14:paraId="70908CC4"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G</w:t>
            </w:r>
          </w:p>
        </w:tc>
        <w:tc>
          <w:tcPr>
            <w:tcW w:w="829" w:type="dxa"/>
            <w:tcBorders>
              <w:top w:val="nil"/>
              <w:left w:val="nil"/>
              <w:bottom w:val="single" w:sz="4" w:space="0" w:color="auto"/>
              <w:right w:val="nil"/>
            </w:tcBorders>
            <w:noWrap/>
            <w:vAlign w:val="center"/>
            <w:hideMark/>
          </w:tcPr>
          <w:p w14:paraId="7475248D"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TXG</w:t>
            </w:r>
          </w:p>
        </w:tc>
      </w:tr>
      <w:tr w:rsidR="00C972F0" w:rsidRPr="00E5557D" w14:paraId="3910E3FE" w14:textId="77777777" w:rsidTr="00834F84">
        <w:trPr>
          <w:gridAfter w:val="1"/>
          <w:wAfter w:w="22" w:type="dxa"/>
          <w:trHeight w:val="300"/>
        </w:trPr>
        <w:tc>
          <w:tcPr>
            <w:tcW w:w="2093" w:type="dxa"/>
            <w:tcBorders>
              <w:top w:val="nil"/>
              <w:left w:val="nil"/>
              <w:bottom w:val="nil"/>
              <w:right w:val="nil"/>
            </w:tcBorders>
            <w:noWrap/>
            <w:vAlign w:val="bottom"/>
            <w:hideMark/>
          </w:tcPr>
          <w:p w14:paraId="4B7590B2"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CD</w:t>
            </w:r>
          </w:p>
        </w:tc>
        <w:tc>
          <w:tcPr>
            <w:tcW w:w="1014" w:type="dxa"/>
            <w:tcBorders>
              <w:top w:val="nil"/>
              <w:left w:val="nil"/>
              <w:bottom w:val="nil"/>
              <w:right w:val="nil"/>
            </w:tcBorders>
            <w:vAlign w:val="bottom"/>
            <w:hideMark/>
          </w:tcPr>
          <w:p w14:paraId="783CCA70"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0.096</w:t>
            </w:r>
          </w:p>
        </w:tc>
        <w:tc>
          <w:tcPr>
            <w:tcW w:w="1014" w:type="dxa"/>
            <w:tcBorders>
              <w:top w:val="nil"/>
              <w:left w:val="nil"/>
              <w:bottom w:val="nil"/>
              <w:right w:val="nil"/>
            </w:tcBorders>
            <w:vAlign w:val="bottom"/>
            <w:hideMark/>
          </w:tcPr>
          <w:p w14:paraId="4F2F195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0.136</w:t>
            </w:r>
          </w:p>
        </w:tc>
        <w:tc>
          <w:tcPr>
            <w:tcW w:w="829" w:type="dxa"/>
            <w:tcBorders>
              <w:top w:val="nil"/>
              <w:left w:val="nil"/>
              <w:bottom w:val="nil"/>
              <w:right w:val="nil"/>
            </w:tcBorders>
            <w:vAlign w:val="bottom"/>
            <w:hideMark/>
          </w:tcPr>
          <w:p w14:paraId="5CEC9CD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NS</w:t>
            </w:r>
          </w:p>
        </w:tc>
        <w:tc>
          <w:tcPr>
            <w:tcW w:w="1014" w:type="dxa"/>
            <w:tcBorders>
              <w:top w:val="nil"/>
              <w:left w:val="nil"/>
              <w:bottom w:val="nil"/>
              <w:right w:val="nil"/>
            </w:tcBorders>
            <w:vAlign w:val="bottom"/>
            <w:hideMark/>
          </w:tcPr>
          <w:p w14:paraId="7C49A35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0.032</w:t>
            </w:r>
          </w:p>
        </w:tc>
        <w:tc>
          <w:tcPr>
            <w:tcW w:w="1014" w:type="dxa"/>
            <w:tcBorders>
              <w:top w:val="nil"/>
              <w:left w:val="nil"/>
              <w:bottom w:val="nil"/>
              <w:right w:val="nil"/>
            </w:tcBorders>
            <w:vAlign w:val="bottom"/>
            <w:hideMark/>
          </w:tcPr>
          <w:p w14:paraId="300C4C7F"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0.045</w:t>
            </w:r>
          </w:p>
        </w:tc>
        <w:tc>
          <w:tcPr>
            <w:tcW w:w="829" w:type="dxa"/>
            <w:tcBorders>
              <w:top w:val="nil"/>
              <w:left w:val="nil"/>
              <w:bottom w:val="nil"/>
              <w:right w:val="nil"/>
            </w:tcBorders>
            <w:vAlign w:val="bottom"/>
            <w:hideMark/>
          </w:tcPr>
          <w:p w14:paraId="62DF82C5"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0.063</w:t>
            </w:r>
          </w:p>
        </w:tc>
        <w:tc>
          <w:tcPr>
            <w:tcW w:w="1014" w:type="dxa"/>
            <w:tcBorders>
              <w:top w:val="nil"/>
              <w:left w:val="nil"/>
              <w:bottom w:val="nil"/>
              <w:right w:val="nil"/>
            </w:tcBorders>
            <w:vAlign w:val="bottom"/>
            <w:hideMark/>
          </w:tcPr>
          <w:p w14:paraId="33A8A93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0.008</w:t>
            </w:r>
          </w:p>
        </w:tc>
        <w:tc>
          <w:tcPr>
            <w:tcW w:w="1014" w:type="dxa"/>
            <w:tcBorders>
              <w:top w:val="nil"/>
              <w:left w:val="nil"/>
              <w:bottom w:val="nil"/>
              <w:right w:val="nil"/>
            </w:tcBorders>
            <w:vAlign w:val="bottom"/>
            <w:hideMark/>
          </w:tcPr>
          <w:p w14:paraId="6870812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0.011</w:t>
            </w:r>
          </w:p>
        </w:tc>
        <w:tc>
          <w:tcPr>
            <w:tcW w:w="829" w:type="dxa"/>
            <w:tcBorders>
              <w:top w:val="nil"/>
              <w:left w:val="nil"/>
              <w:bottom w:val="nil"/>
              <w:right w:val="nil"/>
            </w:tcBorders>
            <w:vAlign w:val="bottom"/>
            <w:hideMark/>
          </w:tcPr>
          <w:p w14:paraId="3F180E7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0.016</w:t>
            </w:r>
          </w:p>
        </w:tc>
        <w:tc>
          <w:tcPr>
            <w:tcW w:w="1028" w:type="dxa"/>
            <w:gridSpan w:val="2"/>
            <w:tcBorders>
              <w:top w:val="nil"/>
              <w:left w:val="nil"/>
              <w:bottom w:val="nil"/>
              <w:right w:val="nil"/>
            </w:tcBorders>
            <w:vAlign w:val="bottom"/>
            <w:hideMark/>
          </w:tcPr>
          <w:p w14:paraId="18EF956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0.064</w:t>
            </w:r>
          </w:p>
        </w:tc>
        <w:tc>
          <w:tcPr>
            <w:tcW w:w="1014" w:type="dxa"/>
            <w:tcBorders>
              <w:top w:val="nil"/>
              <w:left w:val="nil"/>
              <w:bottom w:val="nil"/>
              <w:right w:val="nil"/>
            </w:tcBorders>
            <w:vAlign w:val="bottom"/>
            <w:hideMark/>
          </w:tcPr>
          <w:p w14:paraId="3A43E77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0.091</w:t>
            </w:r>
          </w:p>
        </w:tc>
        <w:tc>
          <w:tcPr>
            <w:tcW w:w="829" w:type="dxa"/>
            <w:tcBorders>
              <w:top w:val="nil"/>
              <w:left w:val="nil"/>
              <w:bottom w:val="nil"/>
              <w:right w:val="nil"/>
            </w:tcBorders>
            <w:vAlign w:val="bottom"/>
            <w:hideMark/>
          </w:tcPr>
          <w:p w14:paraId="5A137F8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0.128</w:t>
            </w:r>
          </w:p>
        </w:tc>
      </w:tr>
      <w:tr w:rsidR="00C972F0" w:rsidRPr="00E5557D" w14:paraId="78AA3CC9" w14:textId="77777777" w:rsidTr="00834F84">
        <w:trPr>
          <w:gridAfter w:val="1"/>
          <w:wAfter w:w="22" w:type="dxa"/>
          <w:trHeight w:val="300"/>
        </w:trPr>
        <w:tc>
          <w:tcPr>
            <w:tcW w:w="2093" w:type="dxa"/>
            <w:tcBorders>
              <w:top w:val="nil"/>
              <w:left w:val="nil"/>
              <w:bottom w:val="nil"/>
              <w:right w:val="nil"/>
            </w:tcBorders>
            <w:noWrap/>
            <w:vAlign w:val="bottom"/>
            <w:hideMark/>
          </w:tcPr>
          <w:p w14:paraId="580761B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SE(d)</w:t>
            </w:r>
          </w:p>
        </w:tc>
        <w:tc>
          <w:tcPr>
            <w:tcW w:w="1014" w:type="dxa"/>
            <w:tcBorders>
              <w:top w:val="nil"/>
              <w:left w:val="nil"/>
              <w:bottom w:val="nil"/>
              <w:right w:val="nil"/>
            </w:tcBorders>
            <w:vAlign w:val="bottom"/>
            <w:hideMark/>
          </w:tcPr>
          <w:p w14:paraId="2E3C662C"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0.044</w:t>
            </w:r>
          </w:p>
        </w:tc>
        <w:tc>
          <w:tcPr>
            <w:tcW w:w="1014" w:type="dxa"/>
            <w:tcBorders>
              <w:top w:val="nil"/>
              <w:left w:val="nil"/>
              <w:bottom w:val="nil"/>
              <w:right w:val="nil"/>
            </w:tcBorders>
            <w:vAlign w:val="bottom"/>
            <w:hideMark/>
          </w:tcPr>
          <w:p w14:paraId="5E2884C4"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0.063</w:t>
            </w:r>
          </w:p>
        </w:tc>
        <w:tc>
          <w:tcPr>
            <w:tcW w:w="829" w:type="dxa"/>
            <w:tcBorders>
              <w:top w:val="nil"/>
              <w:left w:val="nil"/>
              <w:bottom w:val="nil"/>
              <w:right w:val="nil"/>
            </w:tcBorders>
            <w:vAlign w:val="bottom"/>
            <w:hideMark/>
          </w:tcPr>
          <w:p w14:paraId="537A4AC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0.089</w:t>
            </w:r>
          </w:p>
        </w:tc>
        <w:tc>
          <w:tcPr>
            <w:tcW w:w="1014" w:type="dxa"/>
            <w:tcBorders>
              <w:top w:val="nil"/>
              <w:left w:val="nil"/>
              <w:bottom w:val="nil"/>
              <w:right w:val="nil"/>
            </w:tcBorders>
            <w:vAlign w:val="bottom"/>
            <w:hideMark/>
          </w:tcPr>
          <w:p w14:paraId="1593FD54"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0.015</w:t>
            </w:r>
          </w:p>
        </w:tc>
        <w:tc>
          <w:tcPr>
            <w:tcW w:w="1014" w:type="dxa"/>
            <w:tcBorders>
              <w:top w:val="nil"/>
              <w:left w:val="nil"/>
              <w:bottom w:val="nil"/>
              <w:right w:val="nil"/>
            </w:tcBorders>
            <w:vAlign w:val="bottom"/>
            <w:hideMark/>
          </w:tcPr>
          <w:p w14:paraId="696A401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0.021</w:t>
            </w:r>
          </w:p>
        </w:tc>
        <w:tc>
          <w:tcPr>
            <w:tcW w:w="829" w:type="dxa"/>
            <w:tcBorders>
              <w:top w:val="nil"/>
              <w:left w:val="nil"/>
              <w:bottom w:val="nil"/>
              <w:right w:val="nil"/>
            </w:tcBorders>
            <w:vAlign w:val="bottom"/>
            <w:hideMark/>
          </w:tcPr>
          <w:p w14:paraId="2C2A1551"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0.029</w:t>
            </w:r>
          </w:p>
        </w:tc>
        <w:tc>
          <w:tcPr>
            <w:tcW w:w="1014" w:type="dxa"/>
            <w:tcBorders>
              <w:top w:val="nil"/>
              <w:left w:val="nil"/>
              <w:bottom w:val="nil"/>
              <w:right w:val="nil"/>
            </w:tcBorders>
            <w:vAlign w:val="bottom"/>
            <w:hideMark/>
          </w:tcPr>
          <w:p w14:paraId="65807F2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0.004</w:t>
            </w:r>
          </w:p>
        </w:tc>
        <w:tc>
          <w:tcPr>
            <w:tcW w:w="1014" w:type="dxa"/>
            <w:tcBorders>
              <w:top w:val="nil"/>
              <w:left w:val="nil"/>
              <w:bottom w:val="nil"/>
              <w:right w:val="nil"/>
            </w:tcBorders>
            <w:vAlign w:val="bottom"/>
            <w:hideMark/>
          </w:tcPr>
          <w:p w14:paraId="0D9B7E0C"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0.005</w:t>
            </w:r>
          </w:p>
        </w:tc>
        <w:tc>
          <w:tcPr>
            <w:tcW w:w="829" w:type="dxa"/>
            <w:tcBorders>
              <w:top w:val="nil"/>
              <w:left w:val="nil"/>
              <w:bottom w:val="nil"/>
              <w:right w:val="nil"/>
            </w:tcBorders>
            <w:vAlign w:val="bottom"/>
            <w:hideMark/>
          </w:tcPr>
          <w:p w14:paraId="213F5BA4"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0.007</w:t>
            </w:r>
          </w:p>
        </w:tc>
        <w:tc>
          <w:tcPr>
            <w:tcW w:w="1028" w:type="dxa"/>
            <w:gridSpan w:val="2"/>
            <w:tcBorders>
              <w:top w:val="nil"/>
              <w:left w:val="nil"/>
              <w:bottom w:val="nil"/>
              <w:right w:val="nil"/>
            </w:tcBorders>
            <w:vAlign w:val="bottom"/>
            <w:hideMark/>
          </w:tcPr>
          <w:p w14:paraId="16AB6EC8"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0.030</w:t>
            </w:r>
          </w:p>
        </w:tc>
        <w:tc>
          <w:tcPr>
            <w:tcW w:w="1014" w:type="dxa"/>
            <w:tcBorders>
              <w:top w:val="nil"/>
              <w:left w:val="nil"/>
              <w:bottom w:val="nil"/>
              <w:right w:val="nil"/>
            </w:tcBorders>
            <w:vAlign w:val="bottom"/>
            <w:hideMark/>
          </w:tcPr>
          <w:p w14:paraId="49C5BE14"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0.042</w:t>
            </w:r>
          </w:p>
        </w:tc>
        <w:tc>
          <w:tcPr>
            <w:tcW w:w="829" w:type="dxa"/>
            <w:tcBorders>
              <w:top w:val="nil"/>
              <w:left w:val="nil"/>
              <w:bottom w:val="nil"/>
              <w:right w:val="nil"/>
            </w:tcBorders>
            <w:vAlign w:val="bottom"/>
            <w:hideMark/>
          </w:tcPr>
          <w:p w14:paraId="4219F3C9"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0.059</w:t>
            </w:r>
          </w:p>
        </w:tc>
      </w:tr>
      <w:tr w:rsidR="00C972F0" w:rsidRPr="00E5557D" w14:paraId="76AEC4B1" w14:textId="77777777" w:rsidTr="00834F84">
        <w:trPr>
          <w:gridAfter w:val="1"/>
          <w:wAfter w:w="22" w:type="dxa"/>
          <w:trHeight w:val="300"/>
        </w:trPr>
        <w:tc>
          <w:tcPr>
            <w:tcW w:w="2093" w:type="dxa"/>
            <w:tcBorders>
              <w:top w:val="nil"/>
              <w:left w:val="nil"/>
              <w:bottom w:val="single" w:sz="4" w:space="0" w:color="auto"/>
              <w:right w:val="nil"/>
            </w:tcBorders>
            <w:noWrap/>
            <w:vAlign w:val="bottom"/>
            <w:hideMark/>
          </w:tcPr>
          <w:p w14:paraId="35EAD1E6"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SE(m)</w:t>
            </w:r>
          </w:p>
        </w:tc>
        <w:tc>
          <w:tcPr>
            <w:tcW w:w="1014" w:type="dxa"/>
            <w:tcBorders>
              <w:top w:val="nil"/>
              <w:left w:val="nil"/>
              <w:bottom w:val="single" w:sz="4" w:space="0" w:color="auto"/>
              <w:right w:val="nil"/>
            </w:tcBorders>
            <w:vAlign w:val="bottom"/>
            <w:hideMark/>
          </w:tcPr>
          <w:p w14:paraId="0C83272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0.031</w:t>
            </w:r>
          </w:p>
        </w:tc>
        <w:tc>
          <w:tcPr>
            <w:tcW w:w="1014" w:type="dxa"/>
            <w:tcBorders>
              <w:top w:val="nil"/>
              <w:left w:val="nil"/>
              <w:bottom w:val="single" w:sz="4" w:space="0" w:color="auto"/>
              <w:right w:val="nil"/>
            </w:tcBorders>
            <w:vAlign w:val="bottom"/>
            <w:hideMark/>
          </w:tcPr>
          <w:p w14:paraId="1E826275"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0.044</w:t>
            </w:r>
          </w:p>
        </w:tc>
        <w:tc>
          <w:tcPr>
            <w:tcW w:w="829" w:type="dxa"/>
            <w:tcBorders>
              <w:top w:val="nil"/>
              <w:left w:val="nil"/>
              <w:bottom w:val="single" w:sz="4" w:space="0" w:color="auto"/>
              <w:right w:val="nil"/>
            </w:tcBorders>
            <w:vAlign w:val="bottom"/>
            <w:hideMark/>
          </w:tcPr>
          <w:p w14:paraId="0B07E11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0.063</w:t>
            </w:r>
          </w:p>
        </w:tc>
        <w:tc>
          <w:tcPr>
            <w:tcW w:w="1014" w:type="dxa"/>
            <w:tcBorders>
              <w:top w:val="nil"/>
              <w:left w:val="nil"/>
              <w:bottom w:val="single" w:sz="4" w:space="0" w:color="auto"/>
              <w:right w:val="nil"/>
            </w:tcBorders>
            <w:vAlign w:val="bottom"/>
            <w:hideMark/>
          </w:tcPr>
          <w:p w14:paraId="48523CB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0.010</w:t>
            </w:r>
          </w:p>
        </w:tc>
        <w:tc>
          <w:tcPr>
            <w:tcW w:w="1014" w:type="dxa"/>
            <w:tcBorders>
              <w:top w:val="nil"/>
              <w:left w:val="nil"/>
              <w:bottom w:val="single" w:sz="4" w:space="0" w:color="auto"/>
              <w:right w:val="nil"/>
            </w:tcBorders>
            <w:vAlign w:val="bottom"/>
            <w:hideMark/>
          </w:tcPr>
          <w:p w14:paraId="15F015C5"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0.015</w:t>
            </w:r>
          </w:p>
        </w:tc>
        <w:tc>
          <w:tcPr>
            <w:tcW w:w="829" w:type="dxa"/>
            <w:tcBorders>
              <w:top w:val="nil"/>
              <w:left w:val="nil"/>
              <w:bottom w:val="single" w:sz="4" w:space="0" w:color="auto"/>
              <w:right w:val="nil"/>
            </w:tcBorders>
            <w:vAlign w:val="bottom"/>
            <w:hideMark/>
          </w:tcPr>
          <w:p w14:paraId="367FDF83"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0.021</w:t>
            </w:r>
          </w:p>
        </w:tc>
        <w:tc>
          <w:tcPr>
            <w:tcW w:w="1014" w:type="dxa"/>
            <w:tcBorders>
              <w:top w:val="nil"/>
              <w:left w:val="nil"/>
              <w:bottom w:val="single" w:sz="4" w:space="0" w:color="auto"/>
              <w:right w:val="nil"/>
            </w:tcBorders>
            <w:vAlign w:val="bottom"/>
            <w:hideMark/>
          </w:tcPr>
          <w:p w14:paraId="62AE803A"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0.003</w:t>
            </w:r>
          </w:p>
        </w:tc>
        <w:tc>
          <w:tcPr>
            <w:tcW w:w="1014" w:type="dxa"/>
            <w:tcBorders>
              <w:top w:val="nil"/>
              <w:left w:val="nil"/>
              <w:bottom w:val="single" w:sz="4" w:space="0" w:color="auto"/>
              <w:right w:val="nil"/>
            </w:tcBorders>
            <w:vAlign w:val="bottom"/>
            <w:hideMark/>
          </w:tcPr>
          <w:p w14:paraId="5B7A1087"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0.004</w:t>
            </w:r>
          </w:p>
        </w:tc>
        <w:tc>
          <w:tcPr>
            <w:tcW w:w="829" w:type="dxa"/>
            <w:tcBorders>
              <w:top w:val="nil"/>
              <w:left w:val="nil"/>
              <w:bottom w:val="single" w:sz="4" w:space="0" w:color="auto"/>
              <w:right w:val="nil"/>
            </w:tcBorders>
            <w:vAlign w:val="bottom"/>
            <w:hideMark/>
          </w:tcPr>
          <w:p w14:paraId="74D8F49D"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0.005</w:t>
            </w:r>
          </w:p>
        </w:tc>
        <w:tc>
          <w:tcPr>
            <w:tcW w:w="1028" w:type="dxa"/>
            <w:gridSpan w:val="2"/>
            <w:tcBorders>
              <w:top w:val="nil"/>
              <w:left w:val="nil"/>
              <w:bottom w:val="single" w:sz="4" w:space="0" w:color="auto"/>
              <w:right w:val="nil"/>
            </w:tcBorders>
            <w:vAlign w:val="bottom"/>
            <w:hideMark/>
          </w:tcPr>
          <w:p w14:paraId="422D289D"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0.021</w:t>
            </w:r>
          </w:p>
        </w:tc>
        <w:tc>
          <w:tcPr>
            <w:tcW w:w="1014" w:type="dxa"/>
            <w:tcBorders>
              <w:top w:val="nil"/>
              <w:left w:val="nil"/>
              <w:bottom w:val="single" w:sz="4" w:space="0" w:color="auto"/>
              <w:right w:val="nil"/>
            </w:tcBorders>
            <w:vAlign w:val="bottom"/>
            <w:hideMark/>
          </w:tcPr>
          <w:p w14:paraId="597BF95B"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0.030</w:t>
            </w:r>
          </w:p>
        </w:tc>
        <w:tc>
          <w:tcPr>
            <w:tcW w:w="829" w:type="dxa"/>
            <w:tcBorders>
              <w:top w:val="nil"/>
              <w:left w:val="nil"/>
              <w:bottom w:val="single" w:sz="4" w:space="0" w:color="auto"/>
              <w:right w:val="nil"/>
            </w:tcBorders>
            <w:vAlign w:val="bottom"/>
            <w:hideMark/>
          </w:tcPr>
          <w:p w14:paraId="041A0E99" w14:textId="77777777" w:rsidR="00C972F0" w:rsidRPr="00414EDE" w:rsidRDefault="00C972F0" w:rsidP="00834F84">
            <w:pPr>
              <w:spacing w:after="0" w:line="240" w:lineRule="auto"/>
              <w:jc w:val="center"/>
              <w:rPr>
                <w:rFonts w:ascii="Times New Roman" w:eastAsia="Times New Roman" w:hAnsi="Times New Roman" w:cs="Times New Roman"/>
                <w:b/>
                <w:bCs/>
                <w:color w:val="000000"/>
                <w:kern w:val="0"/>
                <w:sz w:val="20"/>
                <w:szCs w:val="20"/>
                <w14:ligatures w14:val="none"/>
              </w:rPr>
            </w:pPr>
            <w:r w:rsidRPr="00414EDE">
              <w:rPr>
                <w:rFonts w:ascii="Times New Roman" w:eastAsia="Times New Roman" w:hAnsi="Times New Roman" w:cs="Times New Roman"/>
                <w:b/>
                <w:bCs/>
                <w:color w:val="000000"/>
                <w:kern w:val="0"/>
                <w:sz w:val="20"/>
                <w:szCs w:val="20"/>
                <w14:ligatures w14:val="none"/>
              </w:rPr>
              <w:t>0.042</w:t>
            </w:r>
          </w:p>
        </w:tc>
      </w:tr>
    </w:tbl>
    <w:p w14:paraId="2786E82E" w14:textId="0C48121C" w:rsidR="00D74641" w:rsidRPr="002F0BF5" w:rsidRDefault="002F0BF5" w:rsidP="002F0BF5">
      <w:pPr>
        <w:jc w:val="both"/>
        <w:rPr>
          <w:rFonts w:ascii="Times New Roman" w:hAnsi="Times New Roman" w:cs="Times New Roman"/>
          <w:bCs/>
          <w:sz w:val="20"/>
          <w:szCs w:val="20"/>
        </w:rPr>
        <w:sectPr w:rsidR="00D74641" w:rsidRPr="002F0BF5" w:rsidSect="000C6EB1">
          <w:pgSz w:w="15840" w:h="12240" w:orient="landscape"/>
          <w:pgMar w:top="1440" w:right="1440" w:bottom="1440" w:left="1440" w:header="720" w:footer="720" w:gutter="0"/>
          <w:cols w:space="720"/>
          <w:docGrid w:linePitch="360"/>
        </w:sectPr>
      </w:pPr>
      <w:bookmarkStart w:id="9" w:name="_Hlk210387133"/>
      <w:bookmarkEnd w:id="8"/>
      <w:r>
        <w:rPr>
          <w:rFonts w:ascii="Times New Roman" w:hAnsi="Times New Roman" w:cs="Times New Roman"/>
          <w:bCs/>
          <w:sz w:val="18"/>
          <w:szCs w:val="18"/>
        </w:rPr>
        <w:t>*</w:t>
      </w:r>
      <w:r w:rsidRPr="002F0BF5">
        <w:rPr>
          <w:rFonts w:ascii="Times New Roman" w:hAnsi="Times New Roman" w:cs="Times New Roman"/>
          <w:bCs/>
          <w:sz w:val="18"/>
          <w:szCs w:val="18"/>
        </w:rPr>
        <w:t xml:space="preserve">CD = Critical Difference, </w:t>
      </w:r>
      <w:r>
        <w:rPr>
          <w:rFonts w:ascii="Times New Roman" w:hAnsi="Times New Roman" w:cs="Times New Roman"/>
          <w:bCs/>
          <w:sz w:val="18"/>
          <w:szCs w:val="18"/>
        </w:rPr>
        <w:t xml:space="preserve">G= Genotype, </w:t>
      </w:r>
      <w:r w:rsidRPr="002F0BF5">
        <w:rPr>
          <w:rFonts w:ascii="Times New Roman" w:hAnsi="Times New Roman" w:cs="Times New Roman"/>
          <w:bCs/>
          <w:sz w:val="18"/>
          <w:szCs w:val="18"/>
        </w:rPr>
        <w:t>SE(d) = Standard Error of Difference, SE(m) = Standard Error of Mean, T = Treatment effect, S = Sowing effect, and T×</w:t>
      </w:r>
      <w:r>
        <w:rPr>
          <w:rFonts w:ascii="Times New Roman" w:hAnsi="Times New Roman" w:cs="Times New Roman"/>
          <w:bCs/>
          <w:sz w:val="18"/>
          <w:szCs w:val="18"/>
        </w:rPr>
        <w:t xml:space="preserve">G </w:t>
      </w:r>
      <w:r w:rsidRPr="002F0BF5">
        <w:rPr>
          <w:rFonts w:ascii="Times New Roman" w:hAnsi="Times New Roman" w:cs="Times New Roman"/>
          <w:bCs/>
          <w:sz w:val="18"/>
          <w:szCs w:val="18"/>
        </w:rPr>
        <w:t xml:space="preserve">= Treatment × </w:t>
      </w:r>
      <w:r>
        <w:rPr>
          <w:rFonts w:ascii="Times New Roman" w:hAnsi="Times New Roman" w:cs="Times New Roman"/>
          <w:bCs/>
          <w:sz w:val="18"/>
          <w:szCs w:val="18"/>
        </w:rPr>
        <w:t>Genotype interaction</w:t>
      </w:r>
      <w:r w:rsidRPr="002C088F">
        <w:rPr>
          <w:rFonts w:ascii="Times New Roman" w:hAnsi="Times New Roman" w:cs="Times New Roman"/>
          <w:bCs/>
          <w:sz w:val="20"/>
          <w:szCs w:val="20"/>
        </w:rPr>
        <w:t>.</w:t>
      </w:r>
    </w:p>
    <w:p w14:paraId="6690A05B" w14:textId="7D611E38" w:rsidR="00253AB2" w:rsidRPr="00253AB2" w:rsidRDefault="00253AB2" w:rsidP="001311A7">
      <w:pPr>
        <w:jc w:val="both"/>
        <w:rPr>
          <w:rFonts w:ascii="Times New Roman" w:hAnsi="Times New Roman" w:cs="Times New Roman"/>
          <w:b/>
          <w:bCs/>
        </w:rPr>
      </w:pPr>
      <w:bookmarkStart w:id="10" w:name="_Hlk210388048"/>
      <w:bookmarkEnd w:id="9"/>
      <w:r>
        <w:rPr>
          <w:rFonts w:ascii="Times New Roman" w:hAnsi="Times New Roman" w:cs="Times New Roman"/>
          <w:b/>
          <w:bCs/>
        </w:rPr>
        <w:lastRenderedPageBreak/>
        <w:t xml:space="preserve">Figure:1 </w:t>
      </w:r>
      <w:r w:rsidR="006A0DBC" w:rsidRPr="006A0DBC">
        <w:rPr>
          <w:rFonts w:ascii="Times New Roman" w:hAnsi="Times New Roman" w:cs="Times New Roman"/>
          <w:b/>
          <w:bCs/>
        </w:rPr>
        <w:t>Regression analysis of ROS, antioxidant enzyme activities (SOD, APX, CAT) and grain yield in wheat under 24-epibrassinolide treatments</w:t>
      </w:r>
      <w:r w:rsidR="006A0DBC">
        <w:rPr>
          <w:rFonts w:ascii="Times New Roman" w:hAnsi="Times New Roman" w:cs="Times New Roman"/>
          <w:b/>
          <w:bCs/>
        </w:rPr>
        <w:t>.</w:t>
      </w:r>
    </w:p>
    <w:bookmarkEnd w:id="10"/>
    <w:p w14:paraId="5564A656" w14:textId="77777777" w:rsidR="00253AB2" w:rsidRDefault="00253AB2" w:rsidP="00253AB2">
      <w:r w:rsidRPr="004B1FC7">
        <w:rPr>
          <w:noProof/>
          <w:lang w:bidi="hi-IN"/>
        </w:rPr>
        <w:drawing>
          <wp:inline distT="0" distB="0" distL="0" distR="0" wp14:anchorId="54D975A4" wp14:editId="71A368FD">
            <wp:extent cx="2790825" cy="2266951"/>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sidRPr="004B1FC7">
        <w:rPr>
          <w:noProof/>
          <w:lang w:bidi="hi-IN"/>
        </w:rPr>
        <w:drawing>
          <wp:inline distT="0" distB="0" distL="0" distR="0" wp14:anchorId="7B68CBE2" wp14:editId="7ACF7FFA">
            <wp:extent cx="2787945" cy="2286000"/>
            <wp:effectExtent l="0" t="0" r="1270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4E24EF" w14:textId="77777777" w:rsidR="00253AB2" w:rsidRDefault="00253AB2" w:rsidP="00253AB2">
      <w:r w:rsidRPr="004B1FC7">
        <w:rPr>
          <w:noProof/>
          <w:lang w:bidi="hi-IN"/>
        </w:rPr>
        <w:drawing>
          <wp:inline distT="0" distB="0" distL="0" distR="0" wp14:anchorId="28EBC311" wp14:editId="3C313C62">
            <wp:extent cx="2787783" cy="2355348"/>
            <wp:effectExtent l="0" t="0" r="12700" b="698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sidRPr="004B1FC7">
        <w:rPr>
          <w:noProof/>
          <w:lang w:bidi="hi-IN"/>
        </w:rPr>
        <w:drawing>
          <wp:inline distT="0" distB="0" distL="0" distR="0" wp14:anchorId="630DF474" wp14:editId="3489AACE">
            <wp:extent cx="2802063" cy="2357253"/>
            <wp:effectExtent l="0" t="0" r="17780" b="508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EBA9AE" w14:textId="77777777" w:rsidR="00253AB2" w:rsidRDefault="00253AB2" w:rsidP="00253AB2">
      <w:r w:rsidRPr="004B1FC7">
        <w:rPr>
          <w:noProof/>
          <w:lang w:bidi="hi-IN"/>
        </w:rPr>
        <w:drawing>
          <wp:inline distT="0" distB="0" distL="0" distR="0" wp14:anchorId="15E239FD" wp14:editId="03049BA3">
            <wp:extent cx="2783973" cy="2413591"/>
            <wp:effectExtent l="0" t="0" r="16510" b="63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sidRPr="005731E9">
        <w:rPr>
          <w:noProof/>
          <w:lang w:bidi="hi-IN"/>
        </w:rPr>
        <w:drawing>
          <wp:inline distT="0" distB="0" distL="0" distR="0" wp14:anchorId="3CD90B19" wp14:editId="642E1F20">
            <wp:extent cx="2770800" cy="2325355"/>
            <wp:effectExtent l="0" t="0" r="10795" b="1841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41B523" w14:textId="77777777" w:rsidR="00C61858" w:rsidRDefault="00C61858" w:rsidP="001311A7">
      <w:pPr>
        <w:jc w:val="both"/>
        <w:rPr>
          <w:rFonts w:ascii="Times New Roman" w:hAnsi="Times New Roman" w:cs="Times New Roman"/>
          <w:b/>
          <w:bCs/>
        </w:rPr>
      </w:pPr>
    </w:p>
    <w:p w14:paraId="1CD20AA2" w14:textId="0BCD5BA6" w:rsidR="001311A7" w:rsidRPr="001311A7" w:rsidRDefault="001311A7" w:rsidP="001311A7">
      <w:pPr>
        <w:jc w:val="both"/>
        <w:rPr>
          <w:rFonts w:ascii="Times New Roman" w:hAnsi="Times New Roman" w:cs="Times New Roman"/>
          <w:b/>
          <w:bCs/>
        </w:rPr>
      </w:pPr>
      <w:r w:rsidRPr="001311A7">
        <w:rPr>
          <w:rFonts w:ascii="Times New Roman" w:hAnsi="Times New Roman" w:cs="Times New Roman"/>
          <w:b/>
          <w:bCs/>
        </w:rPr>
        <w:lastRenderedPageBreak/>
        <w:t>3. Results and Discussion</w:t>
      </w:r>
    </w:p>
    <w:p w14:paraId="600CE6D9" w14:textId="77777777" w:rsidR="001311A7" w:rsidRDefault="001311A7" w:rsidP="001311A7">
      <w:pPr>
        <w:jc w:val="both"/>
        <w:rPr>
          <w:rFonts w:ascii="Times New Roman" w:hAnsi="Times New Roman" w:cs="Times New Roman"/>
          <w:b/>
          <w:bCs/>
        </w:rPr>
      </w:pPr>
      <w:r w:rsidRPr="001311A7">
        <w:rPr>
          <w:rFonts w:ascii="Times New Roman" w:hAnsi="Times New Roman" w:cs="Times New Roman"/>
          <w:b/>
          <w:bCs/>
        </w:rPr>
        <w:t>3.1 ROS Accumulation</w:t>
      </w:r>
    </w:p>
    <w:p w14:paraId="40EE9DC0" w14:textId="055B73C7" w:rsidR="001311A7" w:rsidRPr="000E0C95" w:rsidRDefault="001311A7" w:rsidP="001311A7">
      <w:pPr>
        <w:jc w:val="both"/>
        <w:rPr>
          <w:rFonts w:ascii="Times New Roman" w:hAnsi="Times New Roman" w:cs="Times New Roman"/>
        </w:rPr>
      </w:pPr>
      <w:r w:rsidRPr="001311A7">
        <w:rPr>
          <w:rFonts w:ascii="Times New Roman" w:hAnsi="Times New Roman" w:cs="Times New Roman"/>
        </w:rPr>
        <w:t>Heat stress significantly elevated ROS levels in both wheat genotypes, with higher accumulation observed in the heat-susceptible HUW-468 compared to the tolerant HUW-510. This increased oxidative burden is consistent with earlier reports that heat stress accelerates ROS production, leading to membrane lipid peroxidation and protein oxidation in cereals</w:t>
      </w:r>
      <w:r w:rsidR="000E0C95">
        <w:rPr>
          <w:rFonts w:ascii="Times New Roman" w:hAnsi="Times New Roman" w:cs="Times New Roman"/>
          <w:color w:val="EE0000"/>
        </w:rPr>
        <w:t xml:space="preserve"> </w:t>
      </w:r>
      <w:r w:rsidR="000E0C95" w:rsidRPr="000E0C95">
        <w:rPr>
          <w:rFonts w:ascii="Times New Roman" w:hAnsi="Times New Roman" w:cs="Times New Roman"/>
          <w:color w:val="000000" w:themeColor="text1"/>
        </w:rPr>
        <w:t xml:space="preserve">(He </w:t>
      </w:r>
      <w:r w:rsidR="000E0C95" w:rsidRPr="000E0C95">
        <w:rPr>
          <w:rFonts w:ascii="Times New Roman" w:hAnsi="Times New Roman" w:cs="Times New Roman"/>
          <w:i/>
          <w:iCs/>
          <w:color w:val="000000" w:themeColor="text1"/>
        </w:rPr>
        <w:t>et al</w:t>
      </w:r>
      <w:r w:rsidR="000E0C95" w:rsidRPr="000E0C95">
        <w:rPr>
          <w:rFonts w:ascii="Times New Roman" w:hAnsi="Times New Roman" w:cs="Times New Roman"/>
          <w:color w:val="000000" w:themeColor="text1"/>
        </w:rPr>
        <w:t>., 2025)</w:t>
      </w:r>
      <w:r w:rsidRPr="001311A7">
        <w:rPr>
          <w:rFonts w:ascii="Times New Roman" w:hAnsi="Times New Roman" w:cs="Times New Roman"/>
        </w:rPr>
        <w:t xml:space="preserve">. Application of 24-EBL substantially reduced ROS levels in both genotypes, with the most effective concentration being 0.03 </w:t>
      </w:r>
      <w:proofErr w:type="spellStart"/>
      <w:r w:rsidRPr="001311A7">
        <w:rPr>
          <w:rFonts w:ascii="Times New Roman" w:hAnsi="Times New Roman" w:cs="Times New Roman"/>
        </w:rPr>
        <w:t>mM.</w:t>
      </w:r>
      <w:proofErr w:type="spellEnd"/>
      <w:r w:rsidRPr="001311A7">
        <w:rPr>
          <w:rFonts w:ascii="Times New Roman" w:hAnsi="Times New Roman" w:cs="Times New Roman"/>
        </w:rPr>
        <w:t xml:space="preserve"> Notably, HUW-510 displayed a greater percentage reduction in ROS than HUW-468, suggesting that genotype-specific antioxidant capacity interacts synergistically with 24-EBL treatment. Similar reductions in ROS through </w:t>
      </w:r>
      <w:proofErr w:type="spellStart"/>
      <w:r w:rsidRPr="001311A7">
        <w:rPr>
          <w:rFonts w:ascii="Times New Roman" w:hAnsi="Times New Roman" w:cs="Times New Roman"/>
        </w:rPr>
        <w:t>brassinosteroid</w:t>
      </w:r>
      <w:proofErr w:type="spellEnd"/>
      <w:r w:rsidRPr="001311A7">
        <w:rPr>
          <w:rFonts w:ascii="Times New Roman" w:hAnsi="Times New Roman" w:cs="Times New Roman"/>
        </w:rPr>
        <w:t xml:space="preserve"> applications have been reported in wheat and rice</w:t>
      </w:r>
      <w:r w:rsidR="000E0C95" w:rsidRPr="000E0C95">
        <w:rPr>
          <w:rFonts w:ascii="Times New Roman" w:eastAsia="Times New Roman" w:hAnsi="Times New Roman" w:cs="Times New Roman"/>
          <w:kern w:val="0"/>
          <w14:ligatures w14:val="none"/>
        </w:rPr>
        <w:t xml:space="preserve"> </w:t>
      </w:r>
      <w:r w:rsidR="000E0C95" w:rsidRPr="000E0C95">
        <w:rPr>
          <w:rFonts w:ascii="Times New Roman" w:hAnsi="Times New Roman" w:cs="Times New Roman"/>
        </w:rPr>
        <w:t>(</w:t>
      </w:r>
      <w:proofErr w:type="spellStart"/>
      <w:r w:rsidR="000E0C95" w:rsidRPr="000E0C95">
        <w:rPr>
          <w:rFonts w:ascii="Times New Roman" w:hAnsi="Times New Roman" w:cs="Times New Roman"/>
        </w:rPr>
        <w:t>Avalbaev</w:t>
      </w:r>
      <w:proofErr w:type="spellEnd"/>
      <w:r w:rsidR="000E0C95" w:rsidRPr="000E0C95">
        <w:rPr>
          <w:rFonts w:ascii="Times New Roman" w:hAnsi="Times New Roman" w:cs="Times New Roman"/>
        </w:rPr>
        <w:t xml:space="preserve"> </w:t>
      </w:r>
      <w:r w:rsidR="000E0C95" w:rsidRPr="000E0C95">
        <w:rPr>
          <w:rFonts w:ascii="Times New Roman" w:hAnsi="Times New Roman" w:cs="Times New Roman"/>
          <w:i/>
          <w:iCs/>
        </w:rPr>
        <w:t>et al</w:t>
      </w:r>
      <w:r w:rsidR="000E0C95" w:rsidRPr="000E0C95">
        <w:rPr>
          <w:rFonts w:ascii="Times New Roman" w:hAnsi="Times New Roman" w:cs="Times New Roman"/>
        </w:rPr>
        <w:t>., 2024</w:t>
      </w:r>
      <w:r w:rsidR="000E0C95">
        <w:rPr>
          <w:rFonts w:ascii="Times New Roman" w:hAnsi="Times New Roman" w:cs="Times New Roman"/>
        </w:rPr>
        <w:t xml:space="preserve">; </w:t>
      </w:r>
      <w:r w:rsidR="00D15D1C" w:rsidRPr="00D15D1C">
        <w:rPr>
          <w:rFonts w:ascii="Times New Roman" w:hAnsi="Times New Roman" w:cs="Times New Roman"/>
        </w:rPr>
        <w:t xml:space="preserve">Bakshi </w:t>
      </w:r>
      <w:r w:rsidR="00D15D1C" w:rsidRPr="00D15D1C">
        <w:rPr>
          <w:rFonts w:ascii="Times New Roman" w:hAnsi="Times New Roman" w:cs="Times New Roman"/>
          <w:i/>
          <w:iCs/>
        </w:rPr>
        <w:t>et al</w:t>
      </w:r>
      <w:r w:rsidR="00D15D1C" w:rsidRPr="00D15D1C">
        <w:rPr>
          <w:rFonts w:ascii="Times New Roman" w:hAnsi="Times New Roman" w:cs="Times New Roman"/>
        </w:rPr>
        <w:t>., 2022</w:t>
      </w:r>
      <w:r w:rsidR="000E0C95" w:rsidRPr="000E0C95">
        <w:rPr>
          <w:rFonts w:ascii="Times New Roman" w:hAnsi="Times New Roman" w:cs="Times New Roman"/>
        </w:rPr>
        <w:t>)</w:t>
      </w:r>
      <w:r w:rsidRPr="001311A7">
        <w:rPr>
          <w:rFonts w:ascii="Times New Roman" w:hAnsi="Times New Roman" w:cs="Times New Roman"/>
        </w:rPr>
        <w:t>.</w:t>
      </w:r>
    </w:p>
    <w:p w14:paraId="6E5E6A9A" w14:textId="77777777" w:rsidR="001311A7" w:rsidRDefault="001311A7" w:rsidP="001311A7">
      <w:pPr>
        <w:jc w:val="both"/>
        <w:rPr>
          <w:rFonts w:ascii="Times New Roman" w:hAnsi="Times New Roman" w:cs="Times New Roman"/>
          <w:b/>
          <w:bCs/>
        </w:rPr>
      </w:pPr>
      <w:r w:rsidRPr="001311A7">
        <w:rPr>
          <w:rFonts w:ascii="Times New Roman" w:hAnsi="Times New Roman" w:cs="Times New Roman"/>
          <w:b/>
          <w:bCs/>
        </w:rPr>
        <w:t>3.2 Antioxidant Enzyme Activities</w:t>
      </w:r>
    </w:p>
    <w:p w14:paraId="1D26B1BC" w14:textId="1C2263E1" w:rsidR="001311A7" w:rsidRPr="001311A7" w:rsidRDefault="001311A7" w:rsidP="001311A7">
      <w:pPr>
        <w:jc w:val="both"/>
        <w:rPr>
          <w:rFonts w:ascii="Times New Roman" w:hAnsi="Times New Roman" w:cs="Times New Roman"/>
          <w:b/>
          <w:bCs/>
        </w:rPr>
      </w:pPr>
      <w:r w:rsidRPr="001311A7">
        <w:rPr>
          <w:rFonts w:ascii="Times New Roman" w:hAnsi="Times New Roman" w:cs="Times New Roman"/>
        </w:rPr>
        <w:t>Heat stress induced significant upregulation of SOD, CAT, and APX activities in both genotypes, demonstrating their roles in combating ROS toxicity. HUW-510 consistently exhibited higher baseline antioxidant enzyme activities under both normal and stress conditions, confirming its superior intrinsic tolerance. Foliar application of 24-EBL further enhanced enzyme activities, with the maximum stimulation recorded at 0.02–0.03 mM concentrations.</w:t>
      </w:r>
    </w:p>
    <w:p w14:paraId="707D2ABF" w14:textId="764C0357" w:rsidR="001311A7" w:rsidRPr="00601370" w:rsidRDefault="001311A7" w:rsidP="00601370">
      <w:pPr>
        <w:numPr>
          <w:ilvl w:val="0"/>
          <w:numId w:val="10"/>
        </w:numPr>
        <w:jc w:val="both"/>
        <w:rPr>
          <w:rFonts w:ascii="Times New Roman" w:hAnsi="Times New Roman" w:cs="Times New Roman"/>
          <w:color w:val="000000" w:themeColor="text1"/>
        </w:rPr>
      </w:pPr>
      <w:r w:rsidRPr="00601370">
        <w:rPr>
          <w:rFonts w:ascii="Times New Roman" w:hAnsi="Times New Roman" w:cs="Times New Roman"/>
          <w:b/>
          <w:bCs/>
          <w:color w:val="000000" w:themeColor="text1"/>
        </w:rPr>
        <w:t>SOD Activity:</w:t>
      </w:r>
      <w:r w:rsidRPr="00601370">
        <w:rPr>
          <w:rFonts w:ascii="Times New Roman" w:hAnsi="Times New Roman" w:cs="Times New Roman"/>
          <w:color w:val="000000" w:themeColor="text1"/>
        </w:rPr>
        <w:t xml:space="preserve"> Under heat stress, SOD activity increased markedly in both genotypes. Application of 0.02 mM 24-EBL enhanced SOD activity by ~25% compared to the untreated stressed control, ensuring efficient conversion of superoxide radicals into hydrogen peroxide. These results are consistent with findings by</w:t>
      </w:r>
      <w:r w:rsidR="00601370" w:rsidRPr="00601370">
        <w:rPr>
          <w:rFonts w:ascii="Times New Roman" w:hAnsi="Times New Roman" w:cs="Times New Roman"/>
          <w:color w:val="000000" w:themeColor="text1"/>
        </w:rPr>
        <w:t xml:space="preserve"> Sairam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 (2000)</w:t>
      </w:r>
      <w:r w:rsidRPr="00601370">
        <w:rPr>
          <w:rFonts w:ascii="Times New Roman" w:hAnsi="Times New Roman" w:cs="Times New Roman"/>
          <w:color w:val="000000" w:themeColor="text1"/>
        </w:rPr>
        <w:t>, who observed BR-induced SOD activation in wheat.</w:t>
      </w:r>
    </w:p>
    <w:p w14:paraId="0CDDDD19" w14:textId="27B25305" w:rsidR="001311A7" w:rsidRPr="00601370" w:rsidRDefault="001311A7" w:rsidP="00601370">
      <w:pPr>
        <w:numPr>
          <w:ilvl w:val="0"/>
          <w:numId w:val="10"/>
        </w:numPr>
        <w:jc w:val="both"/>
        <w:rPr>
          <w:rFonts w:ascii="Times New Roman" w:hAnsi="Times New Roman" w:cs="Times New Roman"/>
        </w:rPr>
      </w:pPr>
      <w:r w:rsidRPr="001311A7">
        <w:rPr>
          <w:rFonts w:ascii="Times New Roman" w:hAnsi="Times New Roman" w:cs="Times New Roman"/>
          <w:b/>
          <w:bCs/>
        </w:rPr>
        <w:t>CAT Activity:</w:t>
      </w:r>
      <w:r w:rsidRPr="001311A7">
        <w:rPr>
          <w:rFonts w:ascii="Times New Roman" w:hAnsi="Times New Roman" w:cs="Times New Roman"/>
        </w:rPr>
        <w:t xml:space="preserve"> CAT activity, responsible for decomposing hydrogen peroxide into water and oxygen, was significantly higher in HUW-510. Treatment with 0.03 mM 24-EBL enhanced CAT activity by ~30–35% compared to control, in agreement with </w:t>
      </w:r>
      <w:r w:rsidR="00601370" w:rsidRPr="00601370">
        <w:rPr>
          <w:rFonts w:ascii="Times New Roman" w:hAnsi="Times New Roman" w:cs="Times New Roman"/>
        </w:rPr>
        <w:t>Kour et al. (2021)</w:t>
      </w:r>
      <w:r w:rsidR="00601370">
        <w:rPr>
          <w:rFonts w:ascii="Times New Roman" w:hAnsi="Times New Roman" w:cs="Times New Roman"/>
        </w:rPr>
        <w:t xml:space="preserve"> </w:t>
      </w:r>
      <w:r w:rsidRPr="00601370">
        <w:rPr>
          <w:rFonts w:ascii="Times New Roman" w:hAnsi="Times New Roman" w:cs="Times New Roman"/>
        </w:rPr>
        <w:t>and</w:t>
      </w:r>
      <w:r w:rsidR="00601370" w:rsidRPr="00601370">
        <w:rPr>
          <w:rFonts w:ascii="Times New Roman" w:hAnsi="Times New Roman" w:cs="Times New Roman"/>
          <w:color w:val="EE0000"/>
        </w:rPr>
        <w:t xml:space="preserve"> </w:t>
      </w:r>
      <w:r w:rsidR="00601370" w:rsidRPr="00601370">
        <w:rPr>
          <w:rFonts w:ascii="Times New Roman" w:hAnsi="Times New Roman" w:cs="Times New Roman"/>
          <w:color w:val="000000" w:themeColor="text1"/>
        </w:rPr>
        <w:t xml:space="preserve">Siddique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 (2025)</w:t>
      </w:r>
      <w:r w:rsidRPr="00601370">
        <w:rPr>
          <w:rFonts w:ascii="Times New Roman" w:hAnsi="Times New Roman" w:cs="Times New Roman"/>
          <w:color w:val="000000" w:themeColor="text1"/>
        </w:rPr>
        <w:t>,</w:t>
      </w:r>
      <w:r w:rsidRPr="00601370">
        <w:rPr>
          <w:rFonts w:ascii="Times New Roman" w:hAnsi="Times New Roman" w:cs="Times New Roman"/>
        </w:rPr>
        <w:t xml:space="preserve"> who reported BR-mediated CAT stimulation in cereals under thermal stress.</w:t>
      </w:r>
    </w:p>
    <w:p w14:paraId="3677B75D" w14:textId="03A3F43E" w:rsidR="001311A7" w:rsidRPr="00601370" w:rsidRDefault="001311A7" w:rsidP="00601370">
      <w:pPr>
        <w:numPr>
          <w:ilvl w:val="0"/>
          <w:numId w:val="10"/>
        </w:numPr>
        <w:jc w:val="both"/>
        <w:rPr>
          <w:rFonts w:ascii="Times New Roman" w:hAnsi="Times New Roman" w:cs="Times New Roman"/>
        </w:rPr>
      </w:pPr>
      <w:r w:rsidRPr="001311A7">
        <w:rPr>
          <w:rFonts w:ascii="Times New Roman" w:hAnsi="Times New Roman" w:cs="Times New Roman"/>
          <w:b/>
          <w:bCs/>
        </w:rPr>
        <w:t>APX Activity:</w:t>
      </w:r>
      <w:r w:rsidRPr="001311A7">
        <w:rPr>
          <w:rFonts w:ascii="Times New Roman" w:hAnsi="Times New Roman" w:cs="Times New Roman"/>
        </w:rPr>
        <w:t xml:space="preserve"> APX activity, which detoxifies hydrogen peroxide through ascorbate oxidation, also increased under heat stress. The strongest response was observed at 0.02 mM 24-EBL, which improved APX activity by ~28% over control. This aligns with previous findings that BRs enhance the ascorbate–glutathione cycle, thereby reinforcing cellular redox balance</w:t>
      </w:r>
      <w:r w:rsidR="00601370" w:rsidRPr="00601370">
        <w:rPr>
          <w:rFonts w:ascii="Times New Roman" w:eastAsia="Times New Roman" w:hAnsi="Times New Roman" w:cs="Times New Roman"/>
          <w:kern w:val="0"/>
          <w14:ligatures w14:val="none"/>
        </w:rPr>
        <w:t xml:space="preserve"> </w:t>
      </w:r>
      <w:r w:rsidR="00601370" w:rsidRPr="00601370">
        <w:rPr>
          <w:rFonts w:ascii="Times New Roman" w:hAnsi="Times New Roman" w:cs="Times New Roman"/>
        </w:rPr>
        <w:t xml:space="preserve">(Nazir </w:t>
      </w:r>
      <w:r w:rsidR="00601370" w:rsidRPr="00601370">
        <w:rPr>
          <w:rFonts w:ascii="Times New Roman" w:hAnsi="Times New Roman" w:cs="Times New Roman"/>
          <w:i/>
          <w:iCs/>
        </w:rPr>
        <w:t>et al</w:t>
      </w:r>
      <w:r w:rsidR="00601370" w:rsidRPr="00601370">
        <w:rPr>
          <w:rFonts w:ascii="Times New Roman" w:hAnsi="Times New Roman" w:cs="Times New Roman"/>
        </w:rPr>
        <w:t>., 2023)</w:t>
      </w:r>
      <w:r w:rsidRPr="00601370">
        <w:rPr>
          <w:rFonts w:ascii="Times New Roman" w:hAnsi="Times New Roman" w:cs="Times New Roman"/>
        </w:rPr>
        <w:t>.</w:t>
      </w:r>
    </w:p>
    <w:p w14:paraId="29C235DD" w14:textId="77777777" w:rsidR="001311A7" w:rsidRDefault="001311A7" w:rsidP="001311A7">
      <w:pPr>
        <w:jc w:val="both"/>
        <w:rPr>
          <w:rFonts w:ascii="Times New Roman" w:hAnsi="Times New Roman" w:cs="Times New Roman"/>
        </w:rPr>
      </w:pPr>
      <w:r w:rsidRPr="001311A7">
        <w:rPr>
          <w:rFonts w:ascii="Times New Roman" w:hAnsi="Times New Roman" w:cs="Times New Roman"/>
        </w:rPr>
        <w:t>Overall, the antioxidant enzyme assays confirm that 24-EBL acts as a biochemical modulator, amplifying enzymatic defenses that reduce oxidative damage under heat stress.</w:t>
      </w:r>
    </w:p>
    <w:p w14:paraId="41A82C1D" w14:textId="77777777" w:rsidR="00BB356E" w:rsidRDefault="00BB356E" w:rsidP="00BB356E">
      <w:pPr>
        <w:jc w:val="both"/>
        <w:rPr>
          <w:rFonts w:ascii="Times New Roman" w:hAnsi="Times New Roman" w:cs="Times New Roman"/>
          <w:b/>
          <w:bCs/>
        </w:rPr>
      </w:pPr>
    </w:p>
    <w:p w14:paraId="08AFB776" w14:textId="3480862D" w:rsidR="00BB356E" w:rsidRDefault="00BB356E" w:rsidP="00BB356E">
      <w:pPr>
        <w:jc w:val="both"/>
        <w:rPr>
          <w:rFonts w:ascii="Times New Roman" w:hAnsi="Times New Roman" w:cs="Times New Roman"/>
          <w:b/>
          <w:bCs/>
        </w:rPr>
      </w:pPr>
      <w:r w:rsidRPr="001311A7">
        <w:rPr>
          <w:rFonts w:ascii="Times New Roman" w:hAnsi="Times New Roman" w:cs="Times New Roman"/>
          <w:b/>
          <w:bCs/>
        </w:rPr>
        <w:lastRenderedPageBreak/>
        <w:t>3.3 Grain Yield</w:t>
      </w:r>
    </w:p>
    <w:p w14:paraId="581DE92E" w14:textId="11EC3428" w:rsidR="00BB356E" w:rsidRPr="00601370" w:rsidRDefault="00BB356E" w:rsidP="00BB356E">
      <w:pPr>
        <w:jc w:val="both"/>
        <w:rPr>
          <w:rFonts w:ascii="Times New Roman" w:hAnsi="Times New Roman" w:cs="Times New Roman"/>
          <w:color w:val="EE0000"/>
        </w:rPr>
      </w:pPr>
      <w:r w:rsidRPr="001311A7">
        <w:rPr>
          <w:rFonts w:ascii="Times New Roman" w:hAnsi="Times New Roman" w:cs="Times New Roman"/>
        </w:rPr>
        <w:t>Heat stress drastically reduced grain yield in both genotypes, with sharper declines in HUW-468 compared to HUW-510. Under normal sowing (non-stress), HUW-510 attained the highest yield (≈6.52 kg plot⁻¹ at 0.03 mM 24-EBL), while HUW-468 recorded ≈5.32 kg plot⁻¹ under the same treatment. In contrast, under late sowing (heat stress), yields declined significantly in control plots</w:t>
      </w:r>
      <w:r w:rsidR="008E5CDE">
        <w:rPr>
          <w:rFonts w:ascii="Times New Roman" w:hAnsi="Times New Roman" w:cs="Times New Roman"/>
        </w:rPr>
        <w:t xml:space="preserve"> </w:t>
      </w:r>
      <w:r w:rsidRPr="001311A7">
        <w:rPr>
          <w:rFonts w:ascii="Times New Roman" w:hAnsi="Times New Roman" w:cs="Times New Roman"/>
        </w:rPr>
        <w:t>≈1.64 kg plot⁻¹ in HUW-468 and ≈2.35 kg plot⁻¹ in HUW-510. However, application of 24-EBL mitigated these reductions. At 0.02–0.03 mM, yields improved by 80–120% compared to stressed control treatments, with HUW-510 yielding ≈4.84 kg plot⁻¹ and HUW-468 ≈4.26 kg plot⁻¹. These observations are in agreement with</w:t>
      </w:r>
      <w:r w:rsidR="00601370">
        <w:rPr>
          <w:rFonts w:ascii="Times New Roman" w:hAnsi="Times New Roman" w:cs="Times New Roman"/>
          <w:color w:val="EE0000"/>
        </w:rPr>
        <w:t xml:space="preserve"> </w:t>
      </w:r>
      <w:r w:rsidR="00601370" w:rsidRPr="00601370">
        <w:rPr>
          <w:rFonts w:ascii="Times New Roman" w:hAnsi="Times New Roman" w:cs="Times New Roman"/>
          <w:color w:val="000000" w:themeColor="text1"/>
        </w:rPr>
        <w:t xml:space="preserve">Usmani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 (2025)</w:t>
      </w:r>
      <w:r w:rsidRPr="001311A7">
        <w:rPr>
          <w:rFonts w:ascii="Times New Roman" w:hAnsi="Times New Roman" w:cs="Times New Roman"/>
        </w:rPr>
        <w:t xml:space="preserve">, who reported that </w:t>
      </w:r>
      <w:proofErr w:type="spellStart"/>
      <w:r w:rsidRPr="001311A7">
        <w:rPr>
          <w:rFonts w:ascii="Times New Roman" w:hAnsi="Times New Roman" w:cs="Times New Roman"/>
        </w:rPr>
        <w:t>brassinosteroid</w:t>
      </w:r>
      <w:proofErr w:type="spellEnd"/>
      <w:r w:rsidRPr="001311A7">
        <w:rPr>
          <w:rFonts w:ascii="Times New Roman" w:hAnsi="Times New Roman" w:cs="Times New Roman"/>
        </w:rPr>
        <w:t xml:space="preserve"> signaling enhances yield resilience under heat stress by maintaining photosynthetic efficiency and assimilate partitioning.</w:t>
      </w:r>
    </w:p>
    <w:p w14:paraId="46952BD9" w14:textId="53CEE4A4" w:rsidR="001311A7" w:rsidRDefault="001311A7" w:rsidP="001311A7">
      <w:pPr>
        <w:jc w:val="both"/>
        <w:rPr>
          <w:rFonts w:ascii="Times New Roman" w:hAnsi="Times New Roman" w:cs="Times New Roman"/>
          <w:b/>
          <w:bCs/>
        </w:rPr>
      </w:pPr>
      <w:r w:rsidRPr="001311A7">
        <w:rPr>
          <w:rFonts w:ascii="Times New Roman" w:hAnsi="Times New Roman" w:cs="Times New Roman"/>
          <w:b/>
          <w:bCs/>
        </w:rPr>
        <w:t>3.4 Integrated Biochemical and Agronomic Response</w:t>
      </w:r>
    </w:p>
    <w:p w14:paraId="72BBDAC7" w14:textId="287A8BDF" w:rsidR="001311A7" w:rsidRPr="001B7C75" w:rsidRDefault="001311A7" w:rsidP="001311A7">
      <w:pPr>
        <w:jc w:val="both"/>
        <w:rPr>
          <w:rFonts w:ascii="Times New Roman" w:hAnsi="Times New Roman" w:cs="Times New Roman"/>
          <w:color w:val="000000" w:themeColor="text1"/>
        </w:rPr>
      </w:pPr>
      <w:r w:rsidRPr="001311A7">
        <w:rPr>
          <w:rFonts w:ascii="Times New Roman" w:hAnsi="Times New Roman" w:cs="Times New Roman"/>
        </w:rPr>
        <w:t>Correlation analysis revealed a strong positive association between antioxidant enzyme activities and grain yield, indicating that enhanced ROS scavenging capacity directly supports yield stability under stress. HUW-510 demonstrated higher efficiency in translating biochemical improvements into yield gains, highlighting the role of genotypic background in determining the effectiveness of 24-EBL. These findings corroborate earlier reports that BR-mediated antioxidant defense confers not only cellular protection but also tangible agronomic benefits</w:t>
      </w:r>
      <w:r w:rsidR="00601370">
        <w:rPr>
          <w:rFonts w:ascii="Times New Roman" w:hAnsi="Times New Roman" w:cs="Times New Roman"/>
          <w:color w:val="EE0000"/>
        </w:rPr>
        <w:t xml:space="preserve"> </w:t>
      </w:r>
      <w:r w:rsidR="00601370">
        <w:rPr>
          <w:rFonts w:ascii="Times New Roman" w:hAnsi="Times New Roman" w:cs="Times New Roman"/>
          <w:color w:val="000000" w:themeColor="text1"/>
        </w:rPr>
        <w:t>(</w:t>
      </w:r>
      <w:r w:rsidR="00601370" w:rsidRPr="00601370">
        <w:rPr>
          <w:rFonts w:ascii="Times New Roman" w:hAnsi="Times New Roman" w:cs="Times New Roman"/>
          <w:color w:val="000000" w:themeColor="text1"/>
        </w:rPr>
        <w:t xml:space="preserve">Salam </w:t>
      </w:r>
      <w:r w:rsidR="00601370" w:rsidRPr="00601370">
        <w:rPr>
          <w:rFonts w:ascii="Times New Roman" w:hAnsi="Times New Roman" w:cs="Times New Roman"/>
          <w:i/>
          <w:iCs/>
          <w:color w:val="000000" w:themeColor="text1"/>
        </w:rPr>
        <w:t>et al</w:t>
      </w:r>
      <w:r w:rsidR="00601370" w:rsidRPr="00601370">
        <w:rPr>
          <w:rFonts w:ascii="Times New Roman" w:hAnsi="Times New Roman" w:cs="Times New Roman"/>
          <w:color w:val="000000" w:themeColor="text1"/>
        </w:rPr>
        <w:t>.</w:t>
      </w:r>
      <w:r w:rsidR="00601370">
        <w:rPr>
          <w:rFonts w:ascii="Times New Roman" w:hAnsi="Times New Roman" w:cs="Times New Roman"/>
          <w:color w:val="000000" w:themeColor="text1"/>
        </w:rPr>
        <w:t>,</w:t>
      </w:r>
      <w:r w:rsidR="00601370" w:rsidRPr="00601370">
        <w:rPr>
          <w:rFonts w:ascii="Times New Roman" w:hAnsi="Times New Roman" w:cs="Times New Roman"/>
          <w:color w:val="000000" w:themeColor="text1"/>
        </w:rPr>
        <w:t xml:space="preserve"> 2025</w:t>
      </w:r>
      <w:r w:rsidR="00601370">
        <w:rPr>
          <w:rFonts w:ascii="Times New Roman" w:hAnsi="Times New Roman" w:cs="Times New Roman"/>
          <w:color w:val="000000" w:themeColor="text1"/>
        </w:rPr>
        <w:t>;</w:t>
      </w:r>
      <w:r w:rsidR="001B7C75">
        <w:rPr>
          <w:rFonts w:ascii="Times New Roman" w:hAnsi="Times New Roman" w:cs="Times New Roman"/>
          <w:color w:val="000000" w:themeColor="text1"/>
        </w:rPr>
        <w:t xml:space="preserve"> </w:t>
      </w:r>
      <w:r w:rsidR="001B7C75" w:rsidRPr="001B7C75">
        <w:rPr>
          <w:rFonts w:ascii="Times New Roman" w:hAnsi="Times New Roman" w:cs="Times New Roman"/>
          <w:color w:val="000000" w:themeColor="text1"/>
        </w:rPr>
        <w:t>Yang et al.</w:t>
      </w:r>
      <w:r w:rsidR="001B7C75">
        <w:rPr>
          <w:rFonts w:ascii="Times New Roman" w:hAnsi="Times New Roman" w:cs="Times New Roman"/>
          <w:color w:val="000000" w:themeColor="text1"/>
        </w:rPr>
        <w:t xml:space="preserve">, </w:t>
      </w:r>
      <w:r w:rsidR="001B7C75" w:rsidRPr="001B7C75">
        <w:rPr>
          <w:rFonts w:ascii="Times New Roman" w:hAnsi="Times New Roman" w:cs="Times New Roman"/>
          <w:color w:val="000000" w:themeColor="text1"/>
        </w:rPr>
        <w:t>2025</w:t>
      </w:r>
      <w:r w:rsidR="001B7C75">
        <w:rPr>
          <w:rFonts w:ascii="Times New Roman" w:hAnsi="Times New Roman" w:cs="Times New Roman"/>
          <w:color w:val="000000" w:themeColor="text1"/>
        </w:rPr>
        <w:t>)</w:t>
      </w:r>
      <w:r w:rsidRPr="001311A7">
        <w:rPr>
          <w:rFonts w:ascii="Times New Roman" w:hAnsi="Times New Roman" w:cs="Times New Roman"/>
        </w:rPr>
        <w:t>.</w:t>
      </w:r>
      <w:r>
        <w:rPr>
          <w:rFonts w:ascii="Times New Roman" w:hAnsi="Times New Roman" w:cs="Times New Roman"/>
        </w:rPr>
        <w:t xml:space="preserve"> </w:t>
      </w:r>
      <w:r w:rsidRPr="001311A7">
        <w:rPr>
          <w:rFonts w:ascii="Times New Roman" w:hAnsi="Times New Roman" w:cs="Times New Roman"/>
        </w:rPr>
        <w:t>Taken together, the results clearly demonstrate that exogenous 24-EBL improves wheat thermotolerance by enhancing antioxidant enzyme activity, lowering ROS accumulation, and sustaining grain yield under terminal heat stress.</w:t>
      </w:r>
    </w:p>
    <w:p w14:paraId="58F63D2C" w14:textId="77777777" w:rsidR="006F069D" w:rsidRDefault="006F069D" w:rsidP="006F069D">
      <w:pPr>
        <w:jc w:val="both"/>
        <w:rPr>
          <w:rFonts w:ascii="Times New Roman" w:hAnsi="Times New Roman" w:cs="Times New Roman"/>
          <w:b/>
          <w:bCs/>
        </w:rPr>
      </w:pPr>
      <w:r w:rsidRPr="006F069D">
        <w:rPr>
          <w:rFonts w:ascii="Times New Roman" w:hAnsi="Times New Roman" w:cs="Times New Roman"/>
          <w:b/>
          <w:bCs/>
        </w:rPr>
        <w:t>4. Conclusion</w:t>
      </w:r>
    </w:p>
    <w:p w14:paraId="4C21B8CB" w14:textId="26D1C819" w:rsidR="006F069D" w:rsidRPr="006F069D" w:rsidRDefault="006F069D" w:rsidP="006F069D">
      <w:pPr>
        <w:jc w:val="both"/>
        <w:rPr>
          <w:rFonts w:ascii="Times New Roman" w:hAnsi="Times New Roman" w:cs="Times New Roman"/>
          <w:b/>
          <w:bCs/>
        </w:rPr>
      </w:pPr>
      <w:r w:rsidRPr="006F069D">
        <w:rPr>
          <w:rFonts w:ascii="Times New Roman" w:hAnsi="Times New Roman" w:cs="Times New Roman"/>
        </w:rPr>
        <w:t>The present study demonstrates that exogenous application of 24-epibrassinolide (24-EBL) effectively enhances antioxidant defense mechanisms in wheat genotypes exposed to heat stress. Heat stress elevated ROS accumulation and triggered increases in antioxidant enzyme activities, including superoxide dismutase (SOD), catalase (CAT), and ascorbate peroxidase (APX). The heat-tolerant genotype HUW-510 consistently maintained higher baseline antioxidant enzyme activity and lower ROS content compared to the susceptible genotype HUW-468, indicating superior intrinsic defense capacity.</w:t>
      </w:r>
    </w:p>
    <w:p w14:paraId="58905EFE" w14:textId="7F6F13A2" w:rsidR="006F069D" w:rsidRDefault="006F069D" w:rsidP="006F069D">
      <w:pPr>
        <w:jc w:val="both"/>
        <w:rPr>
          <w:rFonts w:ascii="Times New Roman" w:hAnsi="Times New Roman" w:cs="Times New Roman"/>
        </w:rPr>
      </w:pPr>
      <w:r w:rsidRPr="006F069D">
        <w:rPr>
          <w:rFonts w:ascii="Times New Roman" w:hAnsi="Times New Roman" w:cs="Times New Roman"/>
        </w:rPr>
        <w:t>Foliar application of 24-EBL, particularly at 0.02–0.03 mM concentrations, significantly boosted antioxidant enzyme activities while simultaneously reducing ROS accumulation. The magnitude of response was greater in HUW-510, highlighting the genotype-specific modulation of antioxidant machinery by 24-EBL. This integrated improvement in redox homeostasis demonstrates that 24-EBL acts as a potent biochemical regulator that strengthens stress tolerance mechanisms.</w:t>
      </w:r>
      <w:r>
        <w:rPr>
          <w:rFonts w:ascii="Times New Roman" w:hAnsi="Times New Roman" w:cs="Times New Roman"/>
        </w:rPr>
        <w:t xml:space="preserve"> </w:t>
      </w:r>
      <w:r w:rsidRPr="006F069D">
        <w:rPr>
          <w:rFonts w:ascii="Times New Roman" w:hAnsi="Times New Roman" w:cs="Times New Roman"/>
        </w:rPr>
        <w:t xml:space="preserve">Overall, these findings provide strong evidence that 24-EBL can mitigate oxidative damage and improve thermotolerance in wheat by enhancing enzymatic antioxidant defenses and lowering ROS levels. The outcomes suggest that </w:t>
      </w:r>
      <w:proofErr w:type="spellStart"/>
      <w:r w:rsidRPr="006F069D">
        <w:rPr>
          <w:rFonts w:ascii="Times New Roman" w:hAnsi="Times New Roman" w:cs="Times New Roman"/>
        </w:rPr>
        <w:t>brassinosteroid</w:t>
      </w:r>
      <w:proofErr w:type="spellEnd"/>
      <w:r w:rsidRPr="006F069D">
        <w:rPr>
          <w:rFonts w:ascii="Times New Roman" w:hAnsi="Times New Roman" w:cs="Times New Roman"/>
        </w:rPr>
        <w:t xml:space="preserve"> application could be strategically </w:t>
      </w:r>
      <w:r w:rsidRPr="006F069D">
        <w:rPr>
          <w:rFonts w:ascii="Times New Roman" w:hAnsi="Times New Roman" w:cs="Times New Roman"/>
        </w:rPr>
        <w:lastRenderedPageBreak/>
        <w:t>employed as a practical and eco-friendly approach to sustain wheat productivity under conditions of rising global temperatures and recurrent heat stress events.</w:t>
      </w:r>
    </w:p>
    <w:p w14:paraId="1D4C8892" w14:textId="6378903D" w:rsidR="007D56B1" w:rsidRDefault="007D56B1" w:rsidP="007D56B1">
      <w:pPr>
        <w:jc w:val="both"/>
        <w:rPr>
          <w:rFonts w:ascii="Times New Roman" w:hAnsi="Times New Roman" w:cs="Times New Roman"/>
          <w:b/>
          <w:bCs/>
        </w:rPr>
      </w:pPr>
      <w:r w:rsidRPr="007D56B1">
        <w:rPr>
          <w:rFonts w:ascii="Times New Roman" w:hAnsi="Times New Roman" w:cs="Times New Roman"/>
          <w:b/>
          <w:bCs/>
        </w:rPr>
        <w:t>References</w:t>
      </w:r>
    </w:p>
    <w:p w14:paraId="59784000" w14:textId="24CD8BE1"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Able, A. J., Guest, D. I., &amp; Sutherland, M. W. (1998). Use of a New Tetrazolium-Based Assay to Study the Production of Superoxide Radicals by Tobacco Cell Cultures Challenged with Avirulent Zoospores of</w:t>
      </w:r>
      <w:r w:rsidR="00FF031E">
        <w:rPr>
          <w:rFonts w:ascii="Times New Roman" w:hAnsi="Times New Roman" w:cs="Times New Roman"/>
        </w:rPr>
        <w:t xml:space="preserve"> </w:t>
      </w:r>
      <w:r w:rsidRPr="00A31320">
        <w:rPr>
          <w:rFonts w:ascii="Times New Roman" w:hAnsi="Times New Roman" w:cs="Times New Roman"/>
        </w:rPr>
        <w:t xml:space="preserve">Phytophthora parasitica varnicotianae1. </w:t>
      </w:r>
      <w:r w:rsidR="00FF031E" w:rsidRPr="00A31320">
        <w:rPr>
          <w:rFonts w:ascii="Times New Roman" w:hAnsi="Times New Roman" w:cs="Times New Roman"/>
          <w:i/>
          <w:iCs/>
        </w:rPr>
        <w:t>Plant Physiology</w:t>
      </w:r>
      <w:r w:rsidRPr="00A31320">
        <w:rPr>
          <w:rFonts w:ascii="Times New Roman" w:hAnsi="Times New Roman" w:cs="Times New Roman"/>
        </w:rPr>
        <w:t xml:space="preserve">, </w:t>
      </w:r>
      <w:r w:rsidRPr="00A31320">
        <w:rPr>
          <w:rFonts w:ascii="Times New Roman" w:hAnsi="Times New Roman" w:cs="Times New Roman"/>
          <w:i/>
          <w:iCs/>
        </w:rPr>
        <w:t>117</w:t>
      </w:r>
      <w:r w:rsidRPr="00A31320">
        <w:rPr>
          <w:rFonts w:ascii="Times New Roman" w:hAnsi="Times New Roman" w:cs="Times New Roman"/>
        </w:rPr>
        <w:t>(2), 491–499. https://doi.org/10.1104/pp.117.2.491</w:t>
      </w:r>
    </w:p>
    <w:p w14:paraId="753C1B1C" w14:textId="77777777" w:rsidR="00A31320" w:rsidRPr="00A31320" w:rsidRDefault="00A31320" w:rsidP="00A31320">
      <w:pPr>
        <w:pStyle w:val="ListParagraph"/>
        <w:numPr>
          <w:ilvl w:val="0"/>
          <w:numId w:val="14"/>
        </w:numPr>
        <w:jc w:val="both"/>
        <w:rPr>
          <w:rFonts w:ascii="Times New Roman" w:hAnsi="Times New Roman" w:cs="Times New Roman"/>
        </w:rPr>
      </w:pPr>
      <w:proofErr w:type="spellStart"/>
      <w:r w:rsidRPr="00A31320">
        <w:rPr>
          <w:rFonts w:ascii="Times New Roman" w:hAnsi="Times New Roman" w:cs="Times New Roman"/>
        </w:rPr>
        <w:t>Avalbaev</w:t>
      </w:r>
      <w:proofErr w:type="spellEnd"/>
      <w:r w:rsidRPr="00A31320">
        <w:rPr>
          <w:rFonts w:ascii="Times New Roman" w:hAnsi="Times New Roman" w:cs="Times New Roman"/>
        </w:rPr>
        <w:t xml:space="preserve">, A., </w:t>
      </w:r>
      <w:proofErr w:type="spellStart"/>
      <w:r w:rsidRPr="00A31320">
        <w:rPr>
          <w:rFonts w:ascii="Times New Roman" w:hAnsi="Times New Roman" w:cs="Times New Roman"/>
        </w:rPr>
        <w:t>Fedyaev</w:t>
      </w:r>
      <w:proofErr w:type="spellEnd"/>
      <w:r w:rsidRPr="00A31320">
        <w:rPr>
          <w:rFonts w:ascii="Times New Roman" w:hAnsi="Times New Roman" w:cs="Times New Roman"/>
        </w:rPr>
        <w:t xml:space="preserve">, V., Lubyanova, A., Yuldashev, R., &amp; </w:t>
      </w:r>
      <w:proofErr w:type="spellStart"/>
      <w:r w:rsidRPr="00A31320">
        <w:rPr>
          <w:rFonts w:ascii="Times New Roman" w:hAnsi="Times New Roman" w:cs="Times New Roman"/>
        </w:rPr>
        <w:t>Allagulova</w:t>
      </w:r>
      <w:proofErr w:type="spellEnd"/>
      <w:r w:rsidRPr="00A31320">
        <w:rPr>
          <w:rFonts w:ascii="Times New Roman" w:hAnsi="Times New Roman" w:cs="Times New Roman"/>
        </w:rPr>
        <w:t xml:space="preserve">, C. (2024). 24-Epibrassinolide reduces Drought-Induced oxidative stress by modulating the antioxidant system and respiration in wheat seedlings. </w:t>
      </w:r>
      <w:r w:rsidRPr="00A31320">
        <w:rPr>
          <w:rFonts w:ascii="Times New Roman" w:hAnsi="Times New Roman" w:cs="Times New Roman"/>
          <w:i/>
          <w:iCs/>
        </w:rPr>
        <w:t>Plants</w:t>
      </w:r>
      <w:r w:rsidRPr="00A31320">
        <w:rPr>
          <w:rFonts w:ascii="Times New Roman" w:hAnsi="Times New Roman" w:cs="Times New Roman"/>
        </w:rPr>
        <w:t xml:space="preserve">, </w:t>
      </w:r>
      <w:r w:rsidRPr="00A31320">
        <w:rPr>
          <w:rFonts w:ascii="Times New Roman" w:hAnsi="Times New Roman" w:cs="Times New Roman"/>
          <w:i/>
          <w:iCs/>
        </w:rPr>
        <w:t>13</w:t>
      </w:r>
      <w:r w:rsidRPr="00A31320">
        <w:rPr>
          <w:rFonts w:ascii="Times New Roman" w:hAnsi="Times New Roman" w:cs="Times New Roman"/>
        </w:rPr>
        <w:t>(2), 148. https://doi.org/10.3390/plants13020148</w:t>
      </w:r>
    </w:p>
    <w:p w14:paraId="0E2E99E7"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Bakshi, P., Sharma, P., Chouhan, R., Mir, B. A., Gandhi, S. G., Bhardwaj, R., Alam, P., &amp; Ahmad, P. (2022b). Interactive effect of 24-epibrassinolide and plant growth promoting rhizobacteria inoculation restores photosynthetic attributes in Brassica juncea L. under chlorpyrifos toxicity. </w:t>
      </w:r>
      <w:r w:rsidRPr="00A31320">
        <w:rPr>
          <w:rFonts w:ascii="Times New Roman" w:hAnsi="Times New Roman" w:cs="Times New Roman"/>
          <w:i/>
          <w:iCs/>
        </w:rPr>
        <w:t>Environmental Pollution</w:t>
      </w:r>
      <w:r w:rsidRPr="00A31320">
        <w:rPr>
          <w:rFonts w:ascii="Times New Roman" w:hAnsi="Times New Roman" w:cs="Times New Roman"/>
        </w:rPr>
        <w:t xml:space="preserve">, </w:t>
      </w:r>
      <w:r w:rsidRPr="00A31320">
        <w:rPr>
          <w:rFonts w:ascii="Times New Roman" w:hAnsi="Times New Roman" w:cs="Times New Roman"/>
          <w:i/>
          <w:iCs/>
        </w:rPr>
        <w:t>320</w:t>
      </w:r>
      <w:r w:rsidRPr="00A31320">
        <w:rPr>
          <w:rFonts w:ascii="Times New Roman" w:hAnsi="Times New Roman" w:cs="Times New Roman"/>
        </w:rPr>
        <w:t>, 120760. https://doi.org/10.1016/j.envpol.2022.120760</w:t>
      </w:r>
    </w:p>
    <w:p w14:paraId="2CD2E81E" w14:textId="3978EA48"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Castillo, F. J., Penel, C., &amp; </w:t>
      </w:r>
      <w:proofErr w:type="spellStart"/>
      <w:r w:rsidRPr="00A31320">
        <w:rPr>
          <w:rFonts w:ascii="Times New Roman" w:hAnsi="Times New Roman" w:cs="Times New Roman"/>
        </w:rPr>
        <w:t>Greppin</w:t>
      </w:r>
      <w:proofErr w:type="spellEnd"/>
      <w:r w:rsidRPr="00A31320">
        <w:rPr>
          <w:rFonts w:ascii="Times New Roman" w:hAnsi="Times New Roman" w:cs="Times New Roman"/>
        </w:rPr>
        <w:t xml:space="preserve">, H. (1984). Peroxidase Release Induced by Ozone in Sedum album Leaves. </w:t>
      </w:r>
      <w:r w:rsidR="00FF031E" w:rsidRPr="00A31320">
        <w:rPr>
          <w:rFonts w:ascii="Times New Roman" w:hAnsi="Times New Roman" w:cs="Times New Roman"/>
          <w:i/>
          <w:iCs/>
        </w:rPr>
        <w:t>Plant Physiology</w:t>
      </w:r>
      <w:r w:rsidRPr="00A31320">
        <w:rPr>
          <w:rFonts w:ascii="Times New Roman" w:hAnsi="Times New Roman" w:cs="Times New Roman"/>
        </w:rPr>
        <w:t xml:space="preserve">, </w:t>
      </w:r>
      <w:r w:rsidRPr="00A31320">
        <w:rPr>
          <w:rFonts w:ascii="Times New Roman" w:hAnsi="Times New Roman" w:cs="Times New Roman"/>
          <w:i/>
          <w:iCs/>
        </w:rPr>
        <w:t>74</w:t>
      </w:r>
      <w:r w:rsidRPr="00A31320">
        <w:rPr>
          <w:rFonts w:ascii="Times New Roman" w:hAnsi="Times New Roman" w:cs="Times New Roman"/>
        </w:rPr>
        <w:t>(4), 846–851. https://doi.org/10.1104/pp.74.4.846</w:t>
      </w:r>
    </w:p>
    <w:p w14:paraId="321F9F64"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Dhindsa, R. S., &amp; </w:t>
      </w:r>
      <w:proofErr w:type="spellStart"/>
      <w:r w:rsidRPr="00A31320">
        <w:rPr>
          <w:rFonts w:ascii="Times New Roman" w:hAnsi="Times New Roman" w:cs="Times New Roman"/>
        </w:rPr>
        <w:t>Matowe</w:t>
      </w:r>
      <w:proofErr w:type="spellEnd"/>
      <w:r w:rsidRPr="00A31320">
        <w:rPr>
          <w:rFonts w:ascii="Times New Roman" w:hAnsi="Times New Roman" w:cs="Times New Roman"/>
        </w:rPr>
        <w:t xml:space="preserve">, W. (1981). Drought Tolerance in Two Mosses: Correlated with Enzymatic </w:t>
      </w:r>
      <w:proofErr w:type="spellStart"/>
      <w:r w:rsidRPr="00A31320">
        <w:rPr>
          <w:rFonts w:ascii="Times New Roman" w:hAnsi="Times New Roman" w:cs="Times New Roman"/>
        </w:rPr>
        <w:t>Defence</w:t>
      </w:r>
      <w:proofErr w:type="spellEnd"/>
      <w:r w:rsidRPr="00A31320">
        <w:rPr>
          <w:rFonts w:ascii="Times New Roman" w:hAnsi="Times New Roman" w:cs="Times New Roman"/>
        </w:rPr>
        <w:t xml:space="preserve"> Against Lipid Peroxidation. </w:t>
      </w:r>
      <w:r w:rsidRPr="00A31320">
        <w:rPr>
          <w:rFonts w:ascii="Times New Roman" w:hAnsi="Times New Roman" w:cs="Times New Roman"/>
          <w:i/>
          <w:iCs/>
        </w:rPr>
        <w:t>Journal of Experimental Botany</w:t>
      </w:r>
      <w:r w:rsidRPr="00A31320">
        <w:rPr>
          <w:rFonts w:ascii="Times New Roman" w:hAnsi="Times New Roman" w:cs="Times New Roman"/>
        </w:rPr>
        <w:t xml:space="preserve">, </w:t>
      </w:r>
      <w:r w:rsidRPr="00A31320">
        <w:rPr>
          <w:rFonts w:ascii="Times New Roman" w:hAnsi="Times New Roman" w:cs="Times New Roman"/>
          <w:i/>
          <w:iCs/>
        </w:rPr>
        <w:t>32</w:t>
      </w:r>
      <w:r w:rsidRPr="00A31320">
        <w:rPr>
          <w:rFonts w:ascii="Times New Roman" w:hAnsi="Times New Roman" w:cs="Times New Roman"/>
        </w:rPr>
        <w:t>(1), 79–91. https://doi.org/10.1093/jxb/32.1.79</w:t>
      </w:r>
    </w:p>
    <w:p w14:paraId="023286AA" w14:textId="77777777" w:rsidR="00A31320" w:rsidRPr="00A31320" w:rsidRDefault="00A31320" w:rsidP="00A31320">
      <w:pPr>
        <w:pStyle w:val="ListParagraph"/>
        <w:numPr>
          <w:ilvl w:val="0"/>
          <w:numId w:val="14"/>
        </w:numPr>
        <w:jc w:val="both"/>
        <w:rPr>
          <w:rFonts w:ascii="Times New Roman" w:hAnsi="Times New Roman" w:cs="Times New Roman"/>
        </w:rPr>
      </w:pPr>
      <w:proofErr w:type="spellStart"/>
      <w:r w:rsidRPr="00A31320">
        <w:rPr>
          <w:rFonts w:ascii="Times New Roman" w:hAnsi="Times New Roman" w:cs="Times New Roman"/>
        </w:rPr>
        <w:t>Dumanović</w:t>
      </w:r>
      <w:proofErr w:type="spellEnd"/>
      <w:r w:rsidRPr="00A31320">
        <w:rPr>
          <w:rFonts w:ascii="Times New Roman" w:hAnsi="Times New Roman" w:cs="Times New Roman"/>
        </w:rPr>
        <w:t xml:space="preserve">, J., </w:t>
      </w:r>
      <w:proofErr w:type="spellStart"/>
      <w:r w:rsidRPr="00A31320">
        <w:rPr>
          <w:rFonts w:ascii="Times New Roman" w:hAnsi="Times New Roman" w:cs="Times New Roman"/>
        </w:rPr>
        <w:t>Nepovimova</w:t>
      </w:r>
      <w:proofErr w:type="spellEnd"/>
      <w:r w:rsidRPr="00A31320">
        <w:rPr>
          <w:rFonts w:ascii="Times New Roman" w:hAnsi="Times New Roman" w:cs="Times New Roman"/>
        </w:rPr>
        <w:t xml:space="preserve">, E., </w:t>
      </w:r>
      <w:proofErr w:type="spellStart"/>
      <w:r w:rsidRPr="00A31320">
        <w:rPr>
          <w:rFonts w:ascii="Times New Roman" w:hAnsi="Times New Roman" w:cs="Times New Roman"/>
        </w:rPr>
        <w:t>Natić</w:t>
      </w:r>
      <w:proofErr w:type="spellEnd"/>
      <w:r w:rsidRPr="00A31320">
        <w:rPr>
          <w:rFonts w:ascii="Times New Roman" w:hAnsi="Times New Roman" w:cs="Times New Roman"/>
        </w:rPr>
        <w:t xml:space="preserve">, M., </w:t>
      </w:r>
      <w:proofErr w:type="spellStart"/>
      <w:r w:rsidRPr="00A31320">
        <w:rPr>
          <w:rFonts w:ascii="Times New Roman" w:hAnsi="Times New Roman" w:cs="Times New Roman"/>
        </w:rPr>
        <w:t>Kuča</w:t>
      </w:r>
      <w:proofErr w:type="spellEnd"/>
      <w:r w:rsidRPr="00A31320">
        <w:rPr>
          <w:rFonts w:ascii="Times New Roman" w:hAnsi="Times New Roman" w:cs="Times New Roman"/>
        </w:rPr>
        <w:t xml:space="preserve">, K., &amp; </w:t>
      </w:r>
      <w:proofErr w:type="spellStart"/>
      <w:r w:rsidRPr="00A31320">
        <w:rPr>
          <w:rFonts w:ascii="Times New Roman" w:hAnsi="Times New Roman" w:cs="Times New Roman"/>
        </w:rPr>
        <w:t>Jaćević</w:t>
      </w:r>
      <w:proofErr w:type="spellEnd"/>
      <w:r w:rsidRPr="00A31320">
        <w:rPr>
          <w:rFonts w:ascii="Times New Roman" w:hAnsi="Times New Roman" w:cs="Times New Roman"/>
        </w:rPr>
        <w:t xml:space="preserve">, V. (2021). The significance of reactive oxygen species and antioxidant defense system in plants: A concise overview. </w:t>
      </w:r>
      <w:r w:rsidRPr="00A31320">
        <w:rPr>
          <w:rFonts w:ascii="Times New Roman" w:hAnsi="Times New Roman" w:cs="Times New Roman"/>
          <w:i/>
          <w:iCs/>
        </w:rPr>
        <w:t>Frontiers in Plant Science</w:t>
      </w:r>
      <w:r w:rsidRPr="00A31320">
        <w:rPr>
          <w:rFonts w:ascii="Times New Roman" w:hAnsi="Times New Roman" w:cs="Times New Roman"/>
        </w:rPr>
        <w:t xml:space="preserve">, </w:t>
      </w:r>
      <w:r w:rsidRPr="00A31320">
        <w:rPr>
          <w:rFonts w:ascii="Times New Roman" w:hAnsi="Times New Roman" w:cs="Times New Roman"/>
          <w:i/>
          <w:iCs/>
        </w:rPr>
        <w:t>11</w:t>
      </w:r>
      <w:r w:rsidRPr="00A31320">
        <w:rPr>
          <w:rFonts w:ascii="Times New Roman" w:hAnsi="Times New Roman" w:cs="Times New Roman"/>
        </w:rPr>
        <w:t>. https://doi.org/10.3389/fpls.2020.552969</w:t>
      </w:r>
    </w:p>
    <w:p w14:paraId="6764D83C" w14:textId="77777777" w:rsidR="00A31320" w:rsidRPr="00A31320" w:rsidRDefault="00A31320" w:rsidP="00A31320">
      <w:pPr>
        <w:pStyle w:val="ListParagraph"/>
        <w:numPr>
          <w:ilvl w:val="0"/>
          <w:numId w:val="14"/>
        </w:numPr>
        <w:jc w:val="both"/>
        <w:rPr>
          <w:rFonts w:ascii="Times New Roman" w:hAnsi="Times New Roman" w:cs="Times New Roman"/>
        </w:rPr>
      </w:pPr>
      <w:proofErr w:type="spellStart"/>
      <w:r w:rsidRPr="00A31320">
        <w:rPr>
          <w:rFonts w:ascii="Times New Roman" w:hAnsi="Times New Roman" w:cs="Times New Roman"/>
        </w:rPr>
        <w:t>Hasanuzzaman</w:t>
      </w:r>
      <w:proofErr w:type="spellEnd"/>
      <w:r w:rsidRPr="00A31320">
        <w:rPr>
          <w:rFonts w:ascii="Times New Roman" w:hAnsi="Times New Roman" w:cs="Times New Roman"/>
        </w:rPr>
        <w:t xml:space="preserve">, M., Bhuyan, M., Zulfiqar, F., Raza, A., Mohsin, S., Mahmud, J., Fujita, M., &amp; Fotopoulos, V. (2020). Reactive Oxygen Species and Antioxidant Defense in Plants under Abiotic Stress: Revisiting the Crucial Role of a Universal Defense Regulator. </w:t>
      </w:r>
      <w:r w:rsidRPr="00A31320">
        <w:rPr>
          <w:rFonts w:ascii="Times New Roman" w:hAnsi="Times New Roman" w:cs="Times New Roman"/>
          <w:i/>
          <w:iCs/>
        </w:rPr>
        <w:t>Antioxidants</w:t>
      </w:r>
      <w:r w:rsidRPr="00A31320">
        <w:rPr>
          <w:rFonts w:ascii="Times New Roman" w:hAnsi="Times New Roman" w:cs="Times New Roman"/>
        </w:rPr>
        <w:t xml:space="preserve">, </w:t>
      </w:r>
      <w:r w:rsidRPr="00A31320">
        <w:rPr>
          <w:rFonts w:ascii="Times New Roman" w:hAnsi="Times New Roman" w:cs="Times New Roman"/>
          <w:i/>
          <w:iCs/>
        </w:rPr>
        <w:t>9</w:t>
      </w:r>
      <w:r w:rsidRPr="00A31320">
        <w:rPr>
          <w:rFonts w:ascii="Times New Roman" w:hAnsi="Times New Roman" w:cs="Times New Roman"/>
        </w:rPr>
        <w:t>(8), 681. https://doi.org/10.3390/antiox9080681</w:t>
      </w:r>
    </w:p>
    <w:p w14:paraId="22C863A5"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He, J., Jin, H., Liu, W., Tang, W., &amp; Liu, J. (2025). A review on ROS mediated oxidative stress in cereal-based food: Focusing on the modification of protein structural and functional properties. </w:t>
      </w:r>
      <w:r w:rsidRPr="00A31320">
        <w:rPr>
          <w:rFonts w:ascii="Times New Roman" w:hAnsi="Times New Roman" w:cs="Times New Roman"/>
          <w:i/>
          <w:iCs/>
        </w:rPr>
        <w:t>Food Chemistry</w:t>
      </w:r>
      <w:r w:rsidRPr="00A31320">
        <w:rPr>
          <w:rFonts w:ascii="Times New Roman" w:hAnsi="Times New Roman" w:cs="Times New Roman"/>
        </w:rPr>
        <w:t xml:space="preserve">, </w:t>
      </w:r>
      <w:r w:rsidRPr="00A31320">
        <w:rPr>
          <w:rFonts w:ascii="Times New Roman" w:hAnsi="Times New Roman" w:cs="Times New Roman"/>
          <w:i/>
          <w:iCs/>
        </w:rPr>
        <w:t>495</w:t>
      </w:r>
      <w:r w:rsidRPr="00A31320">
        <w:rPr>
          <w:rFonts w:ascii="Times New Roman" w:hAnsi="Times New Roman" w:cs="Times New Roman"/>
        </w:rPr>
        <w:t>, 146288. https://doi.org/10.1016/j.foodchem.2025.146288</w:t>
      </w:r>
    </w:p>
    <w:p w14:paraId="7CA3865B"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Janda, T., Szalai, G., Tari, I., &amp; Páldi, E. (1999). Hydroponic treatment with salicylic acid decreases the effects of chilling injury in maize </w:t>
      </w:r>
      <w:proofErr w:type="gramStart"/>
      <w:r w:rsidRPr="00A31320">
        <w:rPr>
          <w:rFonts w:ascii="Times New Roman" w:hAnsi="Times New Roman" w:cs="Times New Roman"/>
        </w:rPr>
        <w:t>( Zea</w:t>
      </w:r>
      <w:proofErr w:type="gramEnd"/>
      <w:r w:rsidRPr="00A31320">
        <w:rPr>
          <w:rFonts w:ascii="Times New Roman" w:hAnsi="Times New Roman" w:cs="Times New Roman"/>
        </w:rPr>
        <w:t xml:space="preserve"> mays L.) plants. </w:t>
      </w:r>
      <w:r w:rsidRPr="00A31320">
        <w:rPr>
          <w:rFonts w:ascii="Times New Roman" w:hAnsi="Times New Roman" w:cs="Times New Roman"/>
          <w:i/>
          <w:iCs/>
        </w:rPr>
        <w:t>Planta</w:t>
      </w:r>
      <w:r w:rsidRPr="00A31320">
        <w:rPr>
          <w:rFonts w:ascii="Times New Roman" w:hAnsi="Times New Roman" w:cs="Times New Roman"/>
        </w:rPr>
        <w:t xml:space="preserve">, </w:t>
      </w:r>
      <w:r w:rsidRPr="00A31320">
        <w:rPr>
          <w:rFonts w:ascii="Times New Roman" w:hAnsi="Times New Roman" w:cs="Times New Roman"/>
          <w:i/>
          <w:iCs/>
        </w:rPr>
        <w:t>208</w:t>
      </w:r>
      <w:r w:rsidRPr="00A31320">
        <w:rPr>
          <w:rFonts w:ascii="Times New Roman" w:hAnsi="Times New Roman" w:cs="Times New Roman"/>
        </w:rPr>
        <w:t>(2), 175–180. https://doi.org/10.1007/s004250050547</w:t>
      </w:r>
    </w:p>
    <w:p w14:paraId="286653F6"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Khan, A. A., Wang, Y., Akbar, R., &amp; </w:t>
      </w:r>
      <w:proofErr w:type="spellStart"/>
      <w:r w:rsidRPr="00A31320">
        <w:rPr>
          <w:rFonts w:ascii="Times New Roman" w:hAnsi="Times New Roman" w:cs="Times New Roman"/>
        </w:rPr>
        <w:t>Alhoqail</w:t>
      </w:r>
      <w:proofErr w:type="spellEnd"/>
      <w:r w:rsidRPr="00A31320">
        <w:rPr>
          <w:rFonts w:ascii="Times New Roman" w:hAnsi="Times New Roman" w:cs="Times New Roman"/>
        </w:rPr>
        <w:t xml:space="preserve">, W. A. (2025). Mechanistic insights and future perspectives of drought stress management in staple crops. </w:t>
      </w:r>
      <w:r w:rsidRPr="00A31320">
        <w:rPr>
          <w:rFonts w:ascii="Times New Roman" w:hAnsi="Times New Roman" w:cs="Times New Roman"/>
          <w:i/>
          <w:iCs/>
        </w:rPr>
        <w:t>Frontiers in Plant Science</w:t>
      </w:r>
      <w:r w:rsidRPr="00A31320">
        <w:rPr>
          <w:rFonts w:ascii="Times New Roman" w:hAnsi="Times New Roman" w:cs="Times New Roman"/>
        </w:rPr>
        <w:t xml:space="preserve">, </w:t>
      </w:r>
      <w:r w:rsidRPr="00A31320">
        <w:rPr>
          <w:rFonts w:ascii="Times New Roman" w:hAnsi="Times New Roman" w:cs="Times New Roman"/>
          <w:i/>
          <w:iCs/>
        </w:rPr>
        <w:t>16</w:t>
      </w:r>
      <w:r w:rsidRPr="00A31320">
        <w:rPr>
          <w:rFonts w:ascii="Times New Roman" w:hAnsi="Times New Roman" w:cs="Times New Roman"/>
        </w:rPr>
        <w:t>. https://doi.org/10.3389/fpls.2025.1547452</w:t>
      </w:r>
    </w:p>
    <w:p w14:paraId="78AFC46E"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lastRenderedPageBreak/>
        <w:t xml:space="preserve">Kour, J., Kohli, S. K., Khanna, K., Bakshi, P., Sharma, P., Singh, A. D., Ibrahim, M., Devi, K., Sharma, N., Ohri, P., Skalicky, M., </w:t>
      </w:r>
      <w:proofErr w:type="spellStart"/>
      <w:r w:rsidRPr="00A31320">
        <w:rPr>
          <w:rFonts w:ascii="Times New Roman" w:hAnsi="Times New Roman" w:cs="Times New Roman"/>
        </w:rPr>
        <w:t>Brestic</w:t>
      </w:r>
      <w:proofErr w:type="spellEnd"/>
      <w:r w:rsidRPr="00A31320">
        <w:rPr>
          <w:rFonts w:ascii="Times New Roman" w:hAnsi="Times New Roman" w:cs="Times New Roman"/>
        </w:rPr>
        <w:t xml:space="preserve">, M., Bhardwaj, R., Landi, M., &amp; Sharma, A. (2021).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 signaling, crosstalk and, physiological functions in plants under heavy metal stress. </w:t>
      </w:r>
      <w:r w:rsidRPr="00A31320">
        <w:rPr>
          <w:rFonts w:ascii="Times New Roman" w:hAnsi="Times New Roman" w:cs="Times New Roman"/>
          <w:i/>
          <w:iCs/>
        </w:rPr>
        <w:t>Frontiers in Plant Science</w:t>
      </w:r>
      <w:r w:rsidRPr="00A31320">
        <w:rPr>
          <w:rFonts w:ascii="Times New Roman" w:hAnsi="Times New Roman" w:cs="Times New Roman"/>
        </w:rPr>
        <w:t xml:space="preserve">, </w:t>
      </w:r>
      <w:r w:rsidRPr="00A31320">
        <w:rPr>
          <w:rFonts w:ascii="Times New Roman" w:hAnsi="Times New Roman" w:cs="Times New Roman"/>
          <w:i/>
          <w:iCs/>
        </w:rPr>
        <w:t>12</w:t>
      </w:r>
      <w:r w:rsidRPr="00A31320">
        <w:rPr>
          <w:rFonts w:ascii="Times New Roman" w:hAnsi="Times New Roman" w:cs="Times New Roman"/>
        </w:rPr>
        <w:t>. https://doi.org/10.3389/fpls.2021.608061</w:t>
      </w:r>
    </w:p>
    <w:p w14:paraId="0A0F956B"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Mao, H., Jiang, C., Tang, C., Nie, X., Du, L., Liu, Y., Cheng, P., Wu, Y., Liu, H., Kang, Z., &amp; Wang, X. (2023). Wheat adaptation to environmental stresses under climate change: Molecular basis and genetic improvement. </w:t>
      </w:r>
      <w:r w:rsidRPr="00A31320">
        <w:rPr>
          <w:rFonts w:ascii="Times New Roman" w:hAnsi="Times New Roman" w:cs="Times New Roman"/>
          <w:i/>
          <w:iCs/>
        </w:rPr>
        <w:t>Molecular Plant</w:t>
      </w:r>
      <w:r w:rsidRPr="00A31320">
        <w:rPr>
          <w:rFonts w:ascii="Times New Roman" w:hAnsi="Times New Roman" w:cs="Times New Roman"/>
        </w:rPr>
        <w:t xml:space="preserve">, </w:t>
      </w:r>
      <w:r w:rsidRPr="00A31320">
        <w:rPr>
          <w:rFonts w:ascii="Times New Roman" w:hAnsi="Times New Roman" w:cs="Times New Roman"/>
          <w:i/>
          <w:iCs/>
        </w:rPr>
        <w:t>16</w:t>
      </w:r>
      <w:r w:rsidRPr="00A31320">
        <w:rPr>
          <w:rFonts w:ascii="Times New Roman" w:hAnsi="Times New Roman" w:cs="Times New Roman"/>
        </w:rPr>
        <w:t>(10), 1564–1589. https://doi.org/10.1016/j.molp.2023.09.001</w:t>
      </w:r>
    </w:p>
    <w:p w14:paraId="12E3DB40" w14:textId="77777777" w:rsidR="00A31320" w:rsidRPr="00A31320" w:rsidRDefault="00A31320" w:rsidP="00A31320">
      <w:pPr>
        <w:pStyle w:val="ListParagraph"/>
        <w:numPr>
          <w:ilvl w:val="0"/>
          <w:numId w:val="14"/>
        </w:numPr>
        <w:jc w:val="both"/>
        <w:rPr>
          <w:rFonts w:ascii="Times New Roman" w:hAnsi="Times New Roman" w:cs="Times New Roman"/>
        </w:rPr>
      </w:pPr>
      <w:proofErr w:type="spellStart"/>
      <w:r w:rsidRPr="00A31320">
        <w:rPr>
          <w:rFonts w:ascii="Times New Roman" w:hAnsi="Times New Roman" w:cs="Times New Roman"/>
        </w:rPr>
        <w:t>Mehrian</w:t>
      </w:r>
      <w:proofErr w:type="spellEnd"/>
      <w:r w:rsidRPr="00A31320">
        <w:rPr>
          <w:rFonts w:ascii="Times New Roman" w:hAnsi="Times New Roman" w:cs="Times New Roman"/>
        </w:rPr>
        <w:t xml:space="preserve">, S. K., Karimi, N., &amp; Rahmani, F. (2023). 24-Epibrassinolide alleviates diazinon oxidative damage by escalating activities of antioxidant defense systems in maize plants. </w:t>
      </w:r>
      <w:r w:rsidRPr="00A31320">
        <w:rPr>
          <w:rFonts w:ascii="Times New Roman" w:hAnsi="Times New Roman" w:cs="Times New Roman"/>
          <w:i/>
          <w:iCs/>
        </w:rPr>
        <w:t>Scientific Reports</w:t>
      </w:r>
      <w:r w:rsidRPr="00A31320">
        <w:rPr>
          <w:rFonts w:ascii="Times New Roman" w:hAnsi="Times New Roman" w:cs="Times New Roman"/>
        </w:rPr>
        <w:t xml:space="preserve">, </w:t>
      </w:r>
      <w:r w:rsidRPr="00A31320">
        <w:rPr>
          <w:rFonts w:ascii="Times New Roman" w:hAnsi="Times New Roman" w:cs="Times New Roman"/>
          <w:i/>
          <w:iCs/>
        </w:rPr>
        <w:t>13</w:t>
      </w:r>
      <w:r w:rsidRPr="00A31320">
        <w:rPr>
          <w:rFonts w:ascii="Times New Roman" w:hAnsi="Times New Roman" w:cs="Times New Roman"/>
        </w:rPr>
        <w:t>(1). https://doi.org/10.1038/s41598-023-46764-y</w:t>
      </w:r>
    </w:p>
    <w:p w14:paraId="4A5EF4A0"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Nakano, Y., &amp; Asada, K. (1981). Hydrogen Peroxide is Scavenged by Ascorbate-specific Peroxidase in Spinach Chloroplasts. </w:t>
      </w:r>
      <w:r w:rsidRPr="00A31320">
        <w:rPr>
          <w:rFonts w:ascii="Times New Roman" w:hAnsi="Times New Roman" w:cs="Times New Roman"/>
          <w:i/>
          <w:iCs/>
        </w:rPr>
        <w:t>Plant and Cell Physiology</w:t>
      </w:r>
      <w:r w:rsidRPr="00A31320">
        <w:rPr>
          <w:rFonts w:ascii="Times New Roman" w:hAnsi="Times New Roman" w:cs="Times New Roman"/>
        </w:rPr>
        <w:t>. https://doi.org/10.1093/oxfordjournals.pcp.a076232</w:t>
      </w:r>
    </w:p>
    <w:p w14:paraId="37DB77D1"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Nazir, F., Jahan, B., Kumari, S., Iqbal, N., </w:t>
      </w:r>
      <w:proofErr w:type="spellStart"/>
      <w:r w:rsidRPr="00A31320">
        <w:rPr>
          <w:rFonts w:ascii="Times New Roman" w:hAnsi="Times New Roman" w:cs="Times New Roman"/>
        </w:rPr>
        <w:t>Albaqami</w:t>
      </w:r>
      <w:proofErr w:type="spellEnd"/>
      <w:r w:rsidRPr="00A31320">
        <w:rPr>
          <w:rFonts w:ascii="Times New Roman" w:hAnsi="Times New Roman" w:cs="Times New Roman"/>
        </w:rPr>
        <w:t xml:space="preserve">, M., Sofo, A., &amp; Khan, M. I. R. (2023).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 modulates ethylene synthesis and antioxidant metabolism to protect rice (Oryza sativa) against heat stress-induced inhibition of source‒sink capacity and photosynthetic and growth attributes. </w:t>
      </w:r>
      <w:r w:rsidRPr="00A31320">
        <w:rPr>
          <w:rFonts w:ascii="Times New Roman" w:hAnsi="Times New Roman" w:cs="Times New Roman"/>
          <w:i/>
          <w:iCs/>
        </w:rPr>
        <w:t>Journal of Plant Physiology</w:t>
      </w:r>
      <w:r w:rsidRPr="00A31320">
        <w:rPr>
          <w:rFonts w:ascii="Times New Roman" w:hAnsi="Times New Roman" w:cs="Times New Roman"/>
        </w:rPr>
        <w:t xml:space="preserve">, </w:t>
      </w:r>
      <w:r w:rsidRPr="00A31320">
        <w:rPr>
          <w:rFonts w:ascii="Times New Roman" w:hAnsi="Times New Roman" w:cs="Times New Roman"/>
          <w:i/>
          <w:iCs/>
        </w:rPr>
        <w:t>289</w:t>
      </w:r>
      <w:r w:rsidRPr="00A31320">
        <w:rPr>
          <w:rFonts w:ascii="Times New Roman" w:hAnsi="Times New Roman" w:cs="Times New Roman"/>
        </w:rPr>
        <w:t>, 154096. https://doi.org/10.1016/j.jplph.2023.154096</w:t>
      </w:r>
    </w:p>
    <w:p w14:paraId="799050A8"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Sairam, R., Srivastava, G., &amp; Saxena, D. (2000). Increased Antioxidant Activity under Elevated Temperatures: A Mechanism of Heat Stress Tolerance in Wheat Genotypes. </w:t>
      </w:r>
      <w:proofErr w:type="spellStart"/>
      <w:r w:rsidRPr="00A31320">
        <w:rPr>
          <w:rFonts w:ascii="Times New Roman" w:hAnsi="Times New Roman" w:cs="Times New Roman"/>
          <w:i/>
          <w:iCs/>
        </w:rPr>
        <w:t>Biologia</w:t>
      </w:r>
      <w:proofErr w:type="spellEnd"/>
      <w:r w:rsidRPr="00A31320">
        <w:rPr>
          <w:rFonts w:ascii="Times New Roman" w:hAnsi="Times New Roman" w:cs="Times New Roman"/>
          <w:i/>
          <w:iCs/>
        </w:rPr>
        <w:t xml:space="preserve"> Plantarum</w:t>
      </w:r>
      <w:r w:rsidRPr="00A31320">
        <w:rPr>
          <w:rFonts w:ascii="Times New Roman" w:hAnsi="Times New Roman" w:cs="Times New Roman"/>
        </w:rPr>
        <w:t xml:space="preserve">, </w:t>
      </w:r>
      <w:r w:rsidRPr="00A31320">
        <w:rPr>
          <w:rFonts w:ascii="Times New Roman" w:hAnsi="Times New Roman" w:cs="Times New Roman"/>
          <w:i/>
          <w:iCs/>
        </w:rPr>
        <w:t>43</w:t>
      </w:r>
      <w:r w:rsidRPr="00A31320">
        <w:rPr>
          <w:rFonts w:ascii="Times New Roman" w:hAnsi="Times New Roman" w:cs="Times New Roman"/>
        </w:rPr>
        <w:t>(2), 245–251. https://doi.org/10.1023/a:1002756311146</w:t>
      </w:r>
    </w:p>
    <w:p w14:paraId="30734507"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Salam, A., Chang, J., Yang, L., Zeeshan, M., Iqbal, A., Khan, A. R., Afridi, M. S., </w:t>
      </w:r>
      <w:proofErr w:type="spellStart"/>
      <w:r w:rsidRPr="00A31320">
        <w:rPr>
          <w:rFonts w:ascii="Times New Roman" w:hAnsi="Times New Roman" w:cs="Times New Roman"/>
        </w:rPr>
        <w:t>Ulhassan</w:t>
      </w:r>
      <w:proofErr w:type="spellEnd"/>
      <w:r w:rsidRPr="00A31320">
        <w:rPr>
          <w:rFonts w:ascii="Times New Roman" w:hAnsi="Times New Roman" w:cs="Times New Roman"/>
        </w:rPr>
        <w:t xml:space="preserve">, Z., Azhar, W., Zhang, Z., &amp; Zhang, P. (2025).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-Mediated resistance to Cobalt-Induced toxicity by regulating hormonal balance, cellular metabolism, and antioxidant defense in maize. </w:t>
      </w:r>
      <w:r w:rsidRPr="00A31320">
        <w:rPr>
          <w:rFonts w:ascii="Times New Roman" w:hAnsi="Times New Roman" w:cs="Times New Roman"/>
          <w:i/>
          <w:iCs/>
        </w:rPr>
        <w:t>Plants</w:t>
      </w:r>
      <w:r w:rsidRPr="00A31320">
        <w:rPr>
          <w:rFonts w:ascii="Times New Roman" w:hAnsi="Times New Roman" w:cs="Times New Roman"/>
        </w:rPr>
        <w:t xml:space="preserve">, </w:t>
      </w:r>
      <w:r w:rsidRPr="00A31320">
        <w:rPr>
          <w:rFonts w:ascii="Times New Roman" w:hAnsi="Times New Roman" w:cs="Times New Roman"/>
          <w:i/>
          <w:iCs/>
        </w:rPr>
        <w:t>14</w:t>
      </w:r>
      <w:r w:rsidRPr="00A31320">
        <w:rPr>
          <w:rFonts w:ascii="Times New Roman" w:hAnsi="Times New Roman" w:cs="Times New Roman"/>
        </w:rPr>
        <w:t>(13), 2076. https://doi.org/10.3390/plants14132076</w:t>
      </w:r>
    </w:p>
    <w:p w14:paraId="512BEB18"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Siddique, A. B., Shabala, S., Li, C., Chen, Z., Varshney, R. K., Zhao, C., &amp; Zhou, M. (2025a). Reducing heat stress damage in cereal crops through agronomic management and breeding strategies. </w:t>
      </w:r>
      <w:r w:rsidRPr="00A31320">
        <w:rPr>
          <w:rFonts w:ascii="Times New Roman" w:hAnsi="Times New Roman" w:cs="Times New Roman"/>
          <w:i/>
          <w:iCs/>
        </w:rPr>
        <w:t>Plant Stress</w:t>
      </w:r>
      <w:r w:rsidRPr="00A31320">
        <w:rPr>
          <w:rFonts w:ascii="Times New Roman" w:hAnsi="Times New Roman" w:cs="Times New Roman"/>
        </w:rPr>
        <w:t>, 100888. https://doi.org/10.1016/j.stress.2025.100888</w:t>
      </w:r>
    </w:p>
    <w:p w14:paraId="5DFF4CC0"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Usmani, L., Shakil, A., Khan, I., Alvi, T., Singh, S., &amp; Das, D. (2025). </w:t>
      </w:r>
      <w:proofErr w:type="spellStart"/>
      <w:r w:rsidRPr="00A31320">
        <w:rPr>
          <w:rFonts w:ascii="Times New Roman" w:hAnsi="Times New Roman" w:cs="Times New Roman"/>
        </w:rPr>
        <w:t>Brassinosteroids</w:t>
      </w:r>
      <w:proofErr w:type="spellEnd"/>
      <w:r w:rsidRPr="00A31320">
        <w:rPr>
          <w:rFonts w:ascii="Times New Roman" w:hAnsi="Times New Roman" w:cs="Times New Roman"/>
        </w:rPr>
        <w:t xml:space="preserve"> in Micronutrient Homeostasis: Mechanisms and implications for plant nutrition and stress resilience. </w:t>
      </w:r>
      <w:r w:rsidRPr="00A31320">
        <w:rPr>
          <w:rFonts w:ascii="Times New Roman" w:hAnsi="Times New Roman" w:cs="Times New Roman"/>
          <w:i/>
          <w:iCs/>
        </w:rPr>
        <w:t>Plants</w:t>
      </w:r>
      <w:r w:rsidRPr="00A31320">
        <w:rPr>
          <w:rFonts w:ascii="Times New Roman" w:hAnsi="Times New Roman" w:cs="Times New Roman"/>
        </w:rPr>
        <w:t xml:space="preserve">, </w:t>
      </w:r>
      <w:r w:rsidRPr="00A31320">
        <w:rPr>
          <w:rFonts w:ascii="Times New Roman" w:hAnsi="Times New Roman" w:cs="Times New Roman"/>
          <w:i/>
          <w:iCs/>
        </w:rPr>
        <w:t>14</w:t>
      </w:r>
      <w:r w:rsidRPr="00A31320">
        <w:rPr>
          <w:rFonts w:ascii="Times New Roman" w:hAnsi="Times New Roman" w:cs="Times New Roman"/>
        </w:rPr>
        <w:t>(4), 598. https://doi.org/10.3390/plants14040598</w:t>
      </w:r>
    </w:p>
    <w:p w14:paraId="26303F43"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t xml:space="preserve">Wang, H., &amp; Joseph, J. A. (1999). Quantifying cellular oxidative stress by </w:t>
      </w:r>
      <w:proofErr w:type="spellStart"/>
      <w:r w:rsidRPr="00A31320">
        <w:rPr>
          <w:rFonts w:ascii="Times New Roman" w:hAnsi="Times New Roman" w:cs="Times New Roman"/>
        </w:rPr>
        <w:t>dichlorofluorescein</w:t>
      </w:r>
      <w:proofErr w:type="spellEnd"/>
      <w:r w:rsidRPr="00A31320">
        <w:rPr>
          <w:rFonts w:ascii="Times New Roman" w:hAnsi="Times New Roman" w:cs="Times New Roman"/>
        </w:rPr>
        <w:t xml:space="preserve"> assay using microplate reader11Mention of a trade name, proprietary product, or specific equipment does not constitute a guarantee by the United States Department of Agriculture and does not imply its approval to the exclusion of other products that may be suitable. </w:t>
      </w:r>
      <w:r w:rsidRPr="00A31320">
        <w:rPr>
          <w:rFonts w:ascii="Times New Roman" w:hAnsi="Times New Roman" w:cs="Times New Roman"/>
          <w:i/>
          <w:iCs/>
        </w:rPr>
        <w:t>Free Radical Biology and Medicine</w:t>
      </w:r>
      <w:r w:rsidRPr="00A31320">
        <w:rPr>
          <w:rFonts w:ascii="Times New Roman" w:hAnsi="Times New Roman" w:cs="Times New Roman"/>
        </w:rPr>
        <w:t xml:space="preserve">, </w:t>
      </w:r>
      <w:r w:rsidRPr="00A31320">
        <w:rPr>
          <w:rFonts w:ascii="Times New Roman" w:hAnsi="Times New Roman" w:cs="Times New Roman"/>
          <w:i/>
          <w:iCs/>
        </w:rPr>
        <w:t>27</w:t>
      </w:r>
      <w:r w:rsidRPr="00A31320">
        <w:rPr>
          <w:rFonts w:ascii="Times New Roman" w:hAnsi="Times New Roman" w:cs="Times New Roman"/>
        </w:rPr>
        <w:t>(5–6), 612–616. https://doi.org/10.1016/s0891-5849(99)00107-0</w:t>
      </w:r>
    </w:p>
    <w:p w14:paraId="23F7BB31" w14:textId="77777777" w:rsidR="00A31320" w:rsidRPr="00A31320" w:rsidRDefault="00A31320" w:rsidP="00A31320">
      <w:pPr>
        <w:pStyle w:val="ListParagraph"/>
        <w:numPr>
          <w:ilvl w:val="0"/>
          <w:numId w:val="14"/>
        </w:numPr>
        <w:jc w:val="both"/>
        <w:rPr>
          <w:rFonts w:ascii="Times New Roman" w:hAnsi="Times New Roman" w:cs="Times New Roman"/>
        </w:rPr>
      </w:pPr>
      <w:r w:rsidRPr="00A31320">
        <w:rPr>
          <w:rFonts w:ascii="Times New Roman" w:hAnsi="Times New Roman" w:cs="Times New Roman"/>
        </w:rPr>
        <w:lastRenderedPageBreak/>
        <w:t xml:space="preserve">Yang, S., Chu, Y., Wang, C., Liu, Z., &amp; Wang, J. (2025). </w:t>
      </w:r>
      <w:proofErr w:type="spellStart"/>
      <w:r w:rsidRPr="00A31320">
        <w:rPr>
          <w:rFonts w:ascii="Times New Roman" w:hAnsi="Times New Roman" w:cs="Times New Roman"/>
        </w:rPr>
        <w:t>Brassinosteroid</w:t>
      </w:r>
      <w:proofErr w:type="spellEnd"/>
      <w:r w:rsidRPr="00A31320">
        <w:rPr>
          <w:rFonts w:ascii="Times New Roman" w:hAnsi="Times New Roman" w:cs="Times New Roman"/>
        </w:rPr>
        <w:t xml:space="preserve">‐Mediated BRASERKs regulation and antioxidant defense enhancement confer CD/ZN stress tolerance in Chinese cabbage. </w:t>
      </w:r>
      <w:proofErr w:type="spellStart"/>
      <w:r w:rsidRPr="00A31320">
        <w:rPr>
          <w:rFonts w:ascii="Times New Roman" w:hAnsi="Times New Roman" w:cs="Times New Roman"/>
          <w:i/>
          <w:iCs/>
        </w:rPr>
        <w:t>Physiologia</w:t>
      </w:r>
      <w:proofErr w:type="spellEnd"/>
      <w:r w:rsidRPr="00A31320">
        <w:rPr>
          <w:rFonts w:ascii="Times New Roman" w:hAnsi="Times New Roman" w:cs="Times New Roman"/>
          <w:i/>
          <w:iCs/>
        </w:rPr>
        <w:t xml:space="preserve"> Plantarum</w:t>
      </w:r>
      <w:r w:rsidRPr="00A31320">
        <w:rPr>
          <w:rFonts w:ascii="Times New Roman" w:hAnsi="Times New Roman" w:cs="Times New Roman"/>
        </w:rPr>
        <w:t xml:space="preserve">, </w:t>
      </w:r>
      <w:r w:rsidRPr="00A31320">
        <w:rPr>
          <w:rFonts w:ascii="Times New Roman" w:hAnsi="Times New Roman" w:cs="Times New Roman"/>
          <w:i/>
          <w:iCs/>
        </w:rPr>
        <w:t>177</w:t>
      </w:r>
      <w:r w:rsidRPr="00A31320">
        <w:rPr>
          <w:rFonts w:ascii="Times New Roman" w:hAnsi="Times New Roman" w:cs="Times New Roman"/>
        </w:rPr>
        <w:t>(5). https://doi.org/10.1111/ppl.70472</w:t>
      </w:r>
    </w:p>
    <w:sectPr w:rsidR="00A31320" w:rsidRPr="00A31320" w:rsidSect="000C6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AAE06" w14:textId="77777777" w:rsidR="004A3BF4" w:rsidRDefault="004A3BF4" w:rsidP="003F5363">
      <w:pPr>
        <w:spacing w:after="0" w:line="240" w:lineRule="auto"/>
      </w:pPr>
      <w:r>
        <w:separator/>
      </w:r>
    </w:p>
  </w:endnote>
  <w:endnote w:type="continuationSeparator" w:id="0">
    <w:p w14:paraId="0ECC5E9C" w14:textId="77777777" w:rsidR="004A3BF4" w:rsidRDefault="004A3BF4" w:rsidP="003F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BE7A" w14:textId="77777777" w:rsidR="003065D6" w:rsidRDefault="0030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33DA" w14:textId="77777777" w:rsidR="003065D6" w:rsidRDefault="0030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9196" w14:textId="77777777" w:rsidR="003065D6" w:rsidRDefault="0030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542FE" w14:textId="77777777" w:rsidR="004A3BF4" w:rsidRDefault="004A3BF4" w:rsidP="003F5363">
      <w:pPr>
        <w:spacing w:after="0" w:line="240" w:lineRule="auto"/>
      </w:pPr>
      <w:r>
        <w:separator/>
      </w:r>
    </w:p>
  </w:footnote>
  <w:footnote w:type="continuationSeparator" w:id="0">
    <w:p w14:paraId="1D1744AD" w14:textId="77777777" w:rsidR="004A3BF4" w:rsidRDefault="004A3BF4" w:rsidP="003F5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6398" w14:textId="2E64795F" w:rsidR="003065D6" w:rsidRDefault="003065D6">
    <w:pPr>
      <w:pStyle w:val="Header"/>
    </w:pPr>
    <w:r>
      <w:rPr>
        <w:noProof/>
      </w:rPr>
      <w:pict w14:anchorId="33F08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4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6617" w14:textId="08E39C57" w:rsidR="003065D6" w:rsidRDefault="003065D6">
    <w:pPr>
      <w:pStyle w:val="Header"/>
    </w:pPr>
    <w:r>
      <w:rPr>
        <w:noProof/>
      </w:rPr>
      <w:pict w14:anchorId="69053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4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F8DC" w14:textId="44C674FC" w:rsidR="003065D6" w:rsidRDefault="003065D6">
    <w:pPr>
      <w:pStyle w:val="Header"/>
    </w:pPr>
    <w:r>
      <w:rPr>
        <w:noProof/>
      </w:rPr>
      <w:pict w14:anchorId="435C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4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5876"/>
    <w:multiLevelType w:val="multilevel"/>
    <w:tmpl w:val="F428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6259F"/>
    <w:multiLevelType w:val="multilevel"/>
    <w:tmpl w:val="DE7C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693C"/>
    <w:multiLevelType w:val="hybridMultilevel"/>
    <w:tmpl w:val="CD8AA4EA"/>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F4DEB"/>
    <w:multiLevelType w:val="multilevel"/>
    <w:tmpl w:val="D91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25A2A"/>
    <w:multiLevelType w:val="multilevel"/>
    <w:tmpl w:val="78F6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A1957"/>
    <w:multiLevelType w:val="multilevel"/>
    <w:tmpl w:val="C05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A599B"/>
    <w:multiLevelType w:val="hybridMultilevel"/>
    <w:tmpl w:val="9E7C84B4"/>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5517E"/>
    <w:multiLevelType w:val="multilevel"/>
    <w:tmpl w:val="4A9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634E5"/>
    <w:multiLevelType w:val="hybridMultilevel"/>
    <w:tmpl w:val="F89043B4"/>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F7E15"/>
    <w:multiLevelType w:val="multilevel"/>
    <w:tmpl w:val="6E0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F60F4"/>
    <w:multiLevelType w:val="hybridMultilevel"/>
    <w:tmpl w:val="6AC0D2EA"/>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A3512"/>
    <w:multiLevelType w:val="multilevel"/>
    <w:tmpl w:val="463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678BD"/>
    <w:multiLevelType w:val="multilevel"/>
    <w:tmpl w:val="8F9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7521E"/>
    <w:multiLevelType w:val="hybridMultilevel"/>
    <w:tmpl w:val="423C8B64"/>
    <w:lvl w:ilvl="0" w:tplc="D86EA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0"/>
  </w:num>
  <w:num w:numId="5">
    <w:abstractNumId w:val="9"/>
  </w:num>
  <w:num w:numId="6">
    <w:abstractNumId w:val="12"/>
  </w:num>
  <w:num w:numId="7">
    <w:abstractNumId w:val="6"/>
  </w:num>
  <w:num w:numId="8">
    <w:abstractNumId w:val="3"/>
  </w:num>
  <w:num w:numId="9">
    <w:abstractNumId w:val="1"/>
  </w:num>
  <w:num w:numId="10">
    <w:abstractNumId w:val="5"/>
  </w:num>
  <w:num w:numId="11">
    <w:abstractNumId w:val="10"/>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44"/>
    <w:rsid w:val="00034097"/>
    <w:rsid w:val="00057880"/>
    <w:rsid w:val="000C6EB1"/>
    <w:rsid w:val="000E0C95"/>
    <w:rsid w:val="000F0BC3"/>
    <w:rsid w:val="001311A7"/>
    <w:rsid w:val="00155A56"/>
    <w:rsid w:val="0017190F"/>
    <w:rsid w:val="00186F64"/>
    <w:rsid w:val="001B7C75"/>
    <w:rsid w:val="001D298A"/>
    <w:rsid w:val="001E3D5B"/>
    <w:rsid w:val="00253AB2"/>
    <w:rsid w:val="002A0792"/>
    <w:rsid w:val="002E4B40"/>
    <w:rsid w:val="002E7198"/>
    <w:rsid w:val="002F0BF5"/>
    <w:rsid w:val="003065D6"/>
    <w:rsid w:val="00313F37"/>
    <w:rsid w:val="00342838"/>
    <w:rsid w:val="00344368"/>
    <w:rsid w:val="0034611F"/>
    <w:rsid w:val="00362BCE"/>
    <w:rsid w:val="00375125"/>
    <w:rsid w:val="003A1549"/>
    <w:rsid w:val="003A2ECD"/>
    <w:rsid w:val="003A32B0"/>
    <w:rsid w:val="003A61A7"/>
    <w:rsid w:val="003B74E7"/>
    <w:rsid w:val="003F5363"/>
    <w:rsid w:val="004066EF"/>
    <w:rsid w:val="00431E69"/>
    <w:rsid w:val="004A3BF4"/>
    <w:rsid w:val="004C1018"/>
    <w:rsid w:val="004E558A"/>
    <w:rsid w:val="004E6A28"/>
    <w:rsid w:val="00550734"/>
    <w:rsid w:val="005F2A14"/>
    <w:rsid w:val="00601370"/>
    <w:rsid w:val="006A0DBC"/>
    <w:rsid w:val="006A7BE3"/>
    <w:rsid w:val="006E24DC"/>
    <w:rsid w:val="006F069D"/>
    <w:rsid w:val="006F29A5"/>
    <w:rsid w:val="006F2E5F"/>
    <w:rsid w:val="00702493"/>
    <w:rsid w:val="0070337B"/>
    <w:rsid w:val="00737B13"/>
    <w:rsid w:val="0074660A"/>
    <w:rsid w:val="00753102"/>
    <w:rsid w:val="00781D91"/>
    <w:rsid w:val="007848A8"/>
    <w:rsid w:val="00784D39"/>
    <w:rsid w:val="007D56B1"/>
    <w:rsid w:val="007E5233"/>
    <w:rsid w:val="00833607"/>
    <w:rsid w:val="008347DA"/>
    <w:rsid w:val="00837B18"/>
    <w:rsid w:val="00876B84"/>
    <w:rsid w:val="008963C6"/>
    <w:rsid w:val="008D3A8B"/>
    <w:rsid w:val="008E5CDE"/>
    <w:rsid w:val="0090460D"/>
    <w:rsid w:val="009631B6"/>
    <w:rsid w:val="00971026"/>
    <w:rsid w:val="00982361"/>
    <w:rsid w:val="009D1482"/>
    <w:rsid w:val="009F47DE"/>
    <w:rsid w:val="00A01DE1"/>
    <w:rsid w:val="00A12CAE"/>
    <w:rsid w:val="00A14C3E"/>
    <w:rsid w:val="00A31320"/>
    <w:rsid w:val="00A80C16"/>
    <w:rsid w:val="00AE1250"/>
    <w:rsid w:val="00AE475E"/>
    <w:rsid w:val="00B04322"/>
    <w:rsid w:val="00B33E55"/>
    <w:rsid w:val="00B75282"/>
    <w:rsid w:val="00BB356E"/>
    <w:rsid w:val="00BB7A98"/>
    <w:rsid w:val="00BE286B"/>
    <w:rsid w:val="00BF65E1"/>
    <w:rsid w:val="00C31AB7"/>
    <w:rsid w:val="00C36181"/>
    <w:rsid w:val="00C47F64"/>
    <w:rsid w:val="00C50FE4"/>
    <w:rsid w:val="00C61858"/>
    <w:rsid w:val="00C7020D"/>
    <w:rsid w:val="00C972F0"/>
    <w:rsid w:val="00CA30B4"/>
    <w:rsid w:val="00CB658C"/>
    <w:rsid w:val="00D15D1C"/>
    <w:rsid w:val="00D57E58"/>
    <w:rsid w:val="00D60BE4"/>
    <w:rsid w:val="00D70289"/>
    <w:rsid w:val="00D74641"/>
    <w:rsid w:val="00D96BC6"/>
    <w:rsid w:val="00DA0A55"/>
    <w:rsid w:val="00DC4C44"/>
    <w:rsid w:val="00DE1081"/>
    <w:rsid w:val="00E03760"/>
    <w:rsid w:val="00E32FB1"/>
    <w:rsid w:val="00E868C0"/>
    <w:rsid w:val="00EB018B"/>
    <w:rsid w:val="00ED7CAE"/>
    <w:rsid w:val="00EE7742"/>
    <w:rsid w:val="00F046AC"/>
    <w:rsid w:val="00F46BF6"/>
    <w:rsid w:val="00F5367D"/>
    <w:rsid w:val="00F64D23"/>
    <w:rsid w:val="00FC50EC"/>
    <w:rsid w:val="00FF03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6BB92"/>
  <w15:chartTrackingRefBased/>
  <w15:docId w15:val="{54DE2168-8DF6-44B6-911F-7D7832C2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C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C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C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C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C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C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C44"/>
    <w:rPr>
      <w:rFonts w:eastAsiaTheme="majorEastAsia" w:cstheme="majorBidi"/>
      <w:color w:val="272727" w:themeColor="text1" w:themeTint="D8"/>
    </w:rPr>
  </w:style>
  <w:style w:type="paragraph" w:styleId="Title">
    <w:name w:val="Title"/>
    <w:basedOn w:val="Normal"/>
    <w:next w:val="Normal"/>
    <w:link w:val="TitleChar"/>
    <w:uiPriority w:val="10"/>
    <w:qFormat/>
    <w:rsid w:val="00DC4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C44"/>
    <w:pPr>
      <w:spacing w:before="160"/>
      <w:jc w:val="center"/>
    </w:pPr>
    <w:rPr>
      <w:i/>
      <w:iCs/>
      <w:color w:val="404040" w:themeColor="text1" w:themeTint="BF"/>
    </w:rPr>
  </w:style>
  <w:style w:type="character" w:customStyle="1" w:styleId="QuoteChar">
    <w:name w:val="Quote Char"/>
    <w:basedOn w:val="DefaultParagraphFont"/>
    <w:link w:val="Quote"/>
    <w:uiPriority w:val="29"/>
    <w:rsid w:val="00DC4C44"/>
    <w:rPr>
      <w:i/>
      <w:iCs/>
      <w:color w:val="404040" w:themeColor="text1" w:themeTint="BF"/>
    </w:rPr>
  </w:style>
  <w:style w:type="paragraph" w:styleId="ListParagraph">
    <w:name w:val="List Paragraph"/>
    <w:basedOn w:val="Normal"/>
    <w:uiPriority w:val="34"/>
    <w:qFormat/>
    <w:rsid w:val="00DC4C44"/>
    <w:pPr>
      <w:ind w:left="720"/>
      <w:contextualSpacing/>
    </w:pPr>
  </w:style>
  <w:style w:type="character" w:styleId="IntenseEmphasis">
    <w:name w:val="Intense Emphasis"/>
    <w:basedOn w:val="DefaultParagraphFont"/>
    <w:uiPriority w:val="21"/>
    <w:qFormat/>
    <w:rsid w:val="00DC4C44"/>
    <w:rPr>
      <w:i/>
      <w:iCs/>
      <w:color w:val="2F5496" w:themeColor="accent1" w:themeShade="BF"/>
    </w:rPr>
  </w:style>
  <w:style w:type="paragraph" w:styleId="IntenseQuote">
    <w:name w:val="Intense Quote"/>
    <w:basedOn w:val="Normal"/>
    <w:next w:val="Normal"/>
    <w:link w:val="IntenseQuoteChar"/>
    <w:uiPriority w:val="30"/>
    <w:qFormat/>
    <w:rsid w:val="00DC4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C44"/>
    <w:rPr>
      <w:i/>
      <w:iCs/>
      <w:color w:val="2F5496" w:themeColor="accent1" w:themeShade="BF"/>
    </w:rPr>
  </w:style>
  <w:style w:type="character" w:styleId="IntenseReference">
    <w:name w:val="Intense Reference"/>
    <w:basedOn w:val="DefaultParagraphFont"/>
    <w:uiPriority w:val="32"/>
    <w:qFormat/>
    <w:rsid w:val="00DC4C44"/>
    <w:rPr>
      <w:b/>
      <w:bCs/>
      <w:smallCaps/>
      <w:color w:val="2F5496" w:themeColor="accent1" w:themeShade="BF"/>
      <w:spacing w:val="5"/>
    </w:rPr>
  </w:style>
  <w:style w:type="character" w:styleId="Hyperlink">
    <w:name w:val="Hyperlink"/>
    <w:basedOn w:val="DefaultParagraphFont"/>
    <w:uiPriority w:val="99"/>
    <w:unhideWhenUsed/>
    <w:rsid w:val="00DC4C44"/>
    <w:rPr>
      <w:color w:val="0563C1" w:themeColor="hyperlink"/>
      <w:u w:val="single"/>
    </w:rPr>
  </w:style>
  <w:style w:type="character" w:customStyle="1" w:styleId="UnresolvedMention1">
    <w:name w:val="Unresolved Mention1"/>
    <w:basedOn w:val="DefaultParagraphFont"/>
    <w:uiPriority w:val="99"/>
    <w:semiHidden/>
    <w:unhideWhenUsed/>
    <w:rsid w:val="00BB7A98"/>
    <w:rPr>
      <w:color w:val="605E5C"/>
      <w:shd w:val="clear" w:color="auto" w:fill="E1DFDD"/>
    </w:rPr>
  </w:style>
  <w:style w:type="paragraph" w:styleId="Header">
    <w:name w:val="header"/>
    <w:basedOn w:val="Normal"/>
    <w:link w:val="HeaderChar"/>
    <w:uiPriority w:val="99"/>
    <w:unhideWhenUsed/>
    <w:rsid w:val="003F5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63"/>
  </w:style>
  <w:style w:type="paragraph" w:styleId="Footer">
    <w:name w:val="footer"/>
    <w:basedOn w:val="Normal"/>
    <w:link w:val="FooterChar"/>
    <w:uiPriority w:val="99"/>
    <w:unhideWhenUsed/>
    <w:rsid w:val="003F5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GALI%20RP3%20TOT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24176542778573"/>
          <c:y val="0.16251166520851537"/>
          <c:w val="0.73357734720020051"/>
          <c:h val="0.62815826191214541"/>
        </c:manualLayout>
      </c:layout>
      <c:scatterChart>
        <c:scatterStyle val="lineMarker"/>
        <c:varyColors val="0"/>
        <c:ser>
          <c:idx val="0"/>
          <c:order val="0"/>
          <c:tx>
            <c:strRef>
              <c:f>CORRELATION!$B$1</c:f>
              <c:strCache>
                <c:ptCount val="1"/>
                <c:pt idx="0">
                  <c:v>SOD</c:v>
                </c:pt>
              </c:strCache>
            </c:strRef>
          </c:tx>
          <c:spPr>
            <a:ln w="28575">
              <a:noFill/>
            </a:ln>
          </c:spPr>
          <c:trendline>
            <c:trendlineType val="linear"/>
            <c:dispRSqr val="1"/>
            <c:dispEq val="1"/>
            <c:trendlineLbl>
              <c:layout>
                <c:manualLayout>
                  <c:x val="-4.4849462076626094E-2"/>
                  <c:y val="8.993180708361144E-2"/>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CORRELATION!$B$2:$B$5</c:f>
              <c:numCache>
                <c:formatCode>0.00</c:formatCode>
                <c:ptCount val="4"/>
                <c:pt idx="0">
                  <c:v>1.351</c:v>
                </c:pt>
                <c:pt idx="1">
                  <c:v>1.9695</c:v>
                </c:pt>
                <c:pt idx="2">
                  <c:v>2.1680000000000001</c:v>
                </c:pt>
                <c:pt idx="3">
                  <c:v>2.4655</c:v>
                </c:pt>
              </c:numCache>
            </c:numRef>
          </c:yVal>
          <c:smooth val="0"/>
          <c:extLst>
            <c:ext xmlns:c16="http://schemas.microsoft.com/office/drawing/2014/chart" uri="{C3380CC4-5D6E-409C-BE32-E72D297353CC}">
              <c16:uniqueId val="{00000001-7992-487C-B4B4-B9FFA5C17DA0}"/>
            </c:ext>
          </c:extLst>
        </c:ser>
        <c:dLbls>
          <c:showLegendKey val="0"/>
          <c:showVal val="0"/>
          <c:showCatName val="0"/>
          <c:showSerName val="0"/>
          <c:showPercent val="0"/>
          <c:showBubbleSize val="0"/>
        </c:dLbls>
        <c:axId val="194264232"/>
        <c:axId val="194264624"/>
      </c:scatterChart>
      <c:valAx>
        <c:axId val="194264232"/>
        <c:scaling>
          <c:orientation val="minMax"/>
        </c:scaling>
        <c:delete val="0"/>
        <c:axPos val="b"/>
        <c:title>
          <c:tx>
            <c:rich>
              <a:bodyPr/>
              <a:lstStyle/>
              <a:p>
                <a:pPr>
                  <a:defRPr/>
                </a:pPr>
                <a:r>
                  <a:rPr lang="en-US"/>
                  <a:t>ROS </a:t>
                </a:r>
                <a:r>
                  <a:rPr lang="en-US" sz="1000" b="1" i="0" u="none" strike="noStrike" kern="1200" baseline="0">
                    <a:solidFill>
                      <a:sysClr val="windowText" lastClr="000000"/>
                    </a:solidFill>
                    <a:effectLst/>
                  </a:rPr>
                  <a:t>(µ mol g</a:t>
                </a:r>
                <a:r>
                  <a:rPr lang="en-US" sz="1000" b="1" i="0" u="none" strike="noStrike" kern="1200" baseline="30000">
                    <a:solidFill>
                      <a:sysClr val="windowText" lastClr="000000"/>
                    </a:solidFill>
                    <a:effectLst/>
                  </a:rPr>
                  <a:t>-1</a:t>
                </a:r>
                <a:r>
                  <a:rPr lang="en-US" sz="1000" b="1" i="0" u="none" strike="noStrike" kern="1200" baseline="0">
                    <a:solidFill>
                      <a:sysClr val="windowText" lastClr="000000"/>
                    </a:solidFill>
                    <a:effectLst/>
                  </a:rPr>
                  <a:t> dry weight)</a:t>
                </a:r>
                <a:endParaRPr lang="en-US"/>
              </a:p>
            </c:rich>
          </c:tx>
          <c:overlay val="0"/>
        </c:title>
        <c:numFmt formatCode="0.00" sourceLinked="1"/>
        <c:majorTickMark val="out"/>
        <c:minorTickMark val="none"/>
        <c:tickLblPos val="nextTo"/>
        <c:crossAx val="194264624"/>
        <c:crosses val="autoZero"/>
        <c:crossBetween val="midCat"/>
      </c:valAx>
      <c:valAx>
        <c:axId val="194264624"/>
        <c:scaling>
          <c:orientation val="minMax"/>
        </c:scaling>
        <c:delete val="0"/>
        <c:axPos val="l"/>
        <c:title>
          <c:tx>
            <c:rich>
              <a:bodyPr/>
              <a:lstStyle/>
              <a:p>
                <a:pPr>
                  <a:defRPr/>
                </a:pPr>
                <a:r>
                  <a:rPr lang="en-US"/>
                  <a:t>SOD </a:t>
                </a:r>
                <a:r>
                  <a:rPr lang="en-US" sz="1000" b="1" i="0" u="none" strike="noStrike" baseline="0">
                    <a:effectLst/>
                  </a:rPr>
                  <a:t>(Units mg⁻¹ protein min⁻¹)</a:t>
                </a:r>
                <a:endParaRPr lang="en-US"/>
              </a:p>
            </c:rich>
          </c:tx>
          <c:overlay val="0"/>
        </c:title>
        <c:numFmt formatCode="0.00" sourceLinked="1"/>
        <c:majorTickMark val="out"/>
        <c:minorTickMark val="none"/>
        <c:tickLblPos val="nextTo"/>
        <c:crossAx val="194264232"/>
        <c:crosses val="autoZero"/>
        <c:crossBetween val="midCat"/>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43303759579197"/>
          <c:y val="6.1680664916885397E-2"/>
          <c:w val="0.71052764670752111"/>
          <c:h val="0.74006430446194227"/>
        </c:manualLayout>
      </c:layout>
      <c:scatterChart>
        <c:scatterStyle val="lineMarker"/>
        <c:varyColors val="0"/>
        <c:ser>
          <c:idx val="0"/>
          <c:order val="0"/>
          <c:tx>
            <c:strRef>
              <c:f>CORRELATION!$C$1</c:f>
              <c:strCache>
                <c:ptCount val="1"/>
                <c:pt idx="0">
                  <c:v>APX</c:v>
                </c:pt>
              </c:strCache>
            </c:strRef>
          </c:tx>
          <c:spPr>
            <a:ln w="28575">
              <a:noFill/>
            </a:ln>
          </c:spPr>
          <c:trendline>
            <c:trendlineType val="linear"/>
            <c:dispRSqr val="1"/>
            <c:dispEq val="1"/>
            <c:trendlineLbl>
              <c:layout>
                <c:manualLayout>
                  <c:x val="4.2134977555152641E-3"/>
                  <c:y val="0.18805336832895889"/>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CORRELATION!$C$2:$C$5</c:f>
              <c:numCache>
                <c:formatCode>General</c:formatCode>
                <c:ptCount val="4"/>
                <c:pt idx="0">
                  <c:v>0.38000000000000006</c:v>
                </c:pt>
                <c:pt idx="1">
                  <c:v>0.47050000000000008</c:v>
                </c:pt>
                <c:pt idx="2">
                  <c:v>0.53950000000000009</c:v>
                </c:pt>
                <c:pt idx="3">
                  <c:v>0.63400000000000012</c:v>
                </c:pt>
              </c:numCache>
            </c:numRef>
          </c:yVal>
          <c:smooth val="0"/>
          <c:extLst>
            <c:ext xmlns:c16="http://schemas.microsoft.com/office/drawing/2014/chart" uri="{C3380CC4-5D6E-409C-BE32-E72D297353CC}">
              <c16:uniqueId val="{00000001-0C42-4EB8-B656-55E472AA0694}"/>
            </c:ext>
          </c:extLst>
        </c:ser>
        <c:dLbls>
          <c:showLegendKey val="0"/>
          <c:showVal val="0"/>
          <c:showCatName val="0"/>
          <c:showSerName val="0"/>
          <c:showPercent val="0"/>
          <c:showBubbleSize val="0"/>
        </c:dLbls>
        <c:axId val="194269328"/>
        <c:axId val="195018552"/>
      </c:scatterChart>
      <c:valAx>
        <c:axId val="194269328"/>
        <c:scaling>
          <c:orientation val="minMax"/>
        </c:scaling>
        <c:delete val="0"/>
        <c:axPos val="b"/>
        <c:title>
          <c:tx>
            <c:rich>
              <a:bodyPr/>
              <a:lstStyle/>
              <a:p>
                <a:pPr>
                  <a:defRPr/>
                </a:pPr>
                <a:r>
                  <a:rPr lang="en-US"/>
                  <a:t>ROS </a:t>
                </a:r>
                <a:r>
                  <a:rPr lang="en-US" sz="1000" b="1" i="0" u="none" strike="noStrike" kern="1200" baseline="0">
                    <a:solidFill>
                      <a:sysClr val="windowText" lastClr="000000"/>
                    </a:solidFill>
                    <a:effectLst/>
                  </a:rPr>
                  <a:t>(µ mol g</a:t>
                </a:r>
                <a:r>
                  <a:rPr lang="en-US" sz="1000" b="1" i="0" u="none" strike="noStrike" kern="1200" baseline="30000">
                    <a:solidFill>
                      <a:sysClr val="windowText" lastClr="000000"/>
                    </a:solidFill>
                    <a:effectLst/>
                  </a:rPr>
                  <a:t>-1</a:t>
                </a:r>
                <a:r>
                  <a:rPr lang="en-US" sz="1000" b="1" i="0" u="none" strike="noStrike" kern="1200" baseline="0">
                    <a:solidFill>
                      <a:sysClr val="windowText" lastClr="000000"/>
                    </a:solidFill>
                    <a:effectLst/>
                  </a:rPr>
                  <a:t> dry weight)</a:t>
                </a:r>
                <a:endParaRPr lang="en-US"/>
              </a:p>
            </c:rich>
          </c:tx>
          <c:overlay val="0"/>
        </c:title>
        <c:numFmt formatCode="0.00" sourceLinked="1"/>
        <c:majorTickMark val="out"/>
        <c:minorTickMark val="none"/>
        <c:tickLblPos val="nextTo"/>
        <c:crossAx val="195018552"/>
        <c:crosses val="autoZero"/>
        <c:crossBetween val="midCat"/>
      </c:valAx>
      <c:valAx>
        <c:axId val="195018552"/>
        <c:scaling>
          <c:orientation val="minMax"/>
        </c:scaling>
        <c:delete val="0"/>
        <c:axPos val="l"/>
        <c:title>
          <c:tx>
            <c:rich>
              <a:bodyPr/>
              <a:lstStyle/>
              <a:p>
                <a:pPr>
                  <a:defRPr/>
                </a:pPr>
                <a:r>
                  <a:rPr lang="en-US"/>
                  <a:t>APX </a:t>
                </a:r>
                <a:r>
                  <a:rPr lang="en-US" sz="1000" b="1" i="0" u="none" strike="noStrike" baseline="0">
                    <a:effectLst/>
                  </a:rPr>
                  <a:t>(Units mg⁻¹ protein min⁻¹)</a:t>
                </a:r>
                <a:endParaRPr lang="en-US"/>
              </a:p>
            </c:rich>
          </c:tx>
          <c:overlay val="0"/>
        </c:title>
        <c:numFmt formatCode="General" sourceLinked="1"/>
        <c:majorTickMark val="out"/>
        <c:minorTickMark val="none"/>
        <c:tickLblPos val="nextTo"/>
        <c:crossAx val="1942693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78435655399881"/>
          <c:y val="6.8090297077132683E-2"/>
          <c:w val="0.70121686464904043"/>
          <c:h val="0.70691985595967577"/>
        </c:manualLayout>
      </c:layout>
      <c:scatterChart>
        <c:scatterStyle val="lineMarker"/>
        <c:varyColors val="0"/>
        <c:ser>
          <c:idx val="0"/>
          <c:order val="0"/>
          <c:tx>
            <c:strRef>
              <c:f>CORRELATION!$D$1</c:f>
              <c:strCache>
                <c:ptCount val="1"/>
                <c:pt idx="0">
                  <c:v>CAT</c:v>
                </c:pt>
              </c:strCache>
            </c:strRef>
          </c:tx>
          <c:spPr>
            <a:ln w="28575">
              <a:noFill/>
            </a:ln>
          </c:spPr>
          <c:trendline>
            <c:trendlineType val="linear"/>
            <c:dispRSqr val="1"/>
            <c:dispEq val="1"/>
            <c:trendlineLbl>
              <c:layout>
                <c:manualLayout>
                  <c:x val="1.106062920746405E-3"/>
                  <c:y val="0.16804979525380784"/>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CORRELATION!$D$2:$D$5</c:f>
              <c:numCache>
                <c:formatCode>0.00</c:formatCode>
                <c:ptCount val="4"/>
                <c:pt idx="0">
                  <c:v>3.3289999999999997</c:v>
                </c:pt>
                <c:pt idx="1">
                  <c:v>3.7290000000000001</c:v>
                </c:pt>
                <c:pt idx="2">
                  <c:v>3.633</c:v>
                </c:pt>
                <c:pt idx="3">
                  <c:v>4.7565</c:v>
                </c:pt>
              </c:numCache>
            </c:numRef>
          </c:yVal>
          <c:smooth val="0"/>
          <c:extLst>
            <c:ext xmlns:c16="http://schemas.microsoft.com/office/drawing/2014/chart" uri="{C3380CC4-5D6E-409C-BE32-E72D297353CC}">
              <c16:uniqueId val="{00000001-A8DD-49F8-88C3-E50E4FCEF82B}"/>
            </c:ext>
          </c:extLst>
        </c:ser>
        <c:dLbls>
          <c:showLegendKey val="0"/>
          <c:showVal val="0"/>
          <c:showCatName val="0"/>
          <c:showSerName val="0"/>
          <c:showPercent val="0"/>
          <c:showBubbleSize val="0"/>
        </c:dLbls>
        <c:axId val="195021296"/>
        <c:axId val="195020512"/>
      </c:scatterChart>
      <c:valAx>
        <c:axId val="195021296"/>
        <c:scaling>
          <c:orientation val="minMax"/>
        </c:scaling>
        <c:delete val="0"/>
        <c:axPos val="b"/>
        <c:title>
          <c:tx>
            <c:rich>
              <a:bodyPr/>
              <a:lstStyle/>
              <a:p>
                <a:pPr>
                  <a:defRPr/>
                </a:pPr>
                <a:r>
                  <a:rPr lang="en-US"/>
                  <a:t>ROS </a:t>
                </a:r>
                <a:r>
                  <a:rPr lang="en-US" sz="1000" b="1" i="0" u="none" strike="noStrike" baseline="0">
                    <a:effectLst/>
                  </a:rPr>
                  <a:t>(µ mol g</a:t>
                </a:r>
                <a:r>
                  <a:rPr lang="en-US" sz="1000" b="1" i="0" u="none" strike="noStrike" baseline="30000">
                    <a:effectLst/>
                  </a:rPr>
                  <a:t>-1</a:t>
                </a:r>
                <a:r>
                  <a:rPr lang="en-US" sz="1000" b="1" i="0" u="none" strike="noStrike" baseline="0">
                    <a:effectLst/>
                  </a:rPr>
                  <a:t> dry weight)</a:t>
                </a:r>
                <a:endParaRPr lang="en-US"/>
              </a:p>
            </c:rich>
          </c:tx>
          <c:overlay val="0"/>
        </c:title>
        <c:numFmt formatCode="0.00" sourceLinked="1"/>
        <c:majorTickMark val="out"/>
        <c:minorTickMark val="none"/>
        <c:tickLblPos val="nextTo"/>
        <c:crossAx val="195020512"/>
        <c:crosses val="autoZero"/>
        <c:crossBetween val="midCat"/>
      </c:valAx>
      <c:valAx>
        <c:axId val="195020512"/>
        <c:scaling>
          <c:orientation val="minMax"/>
        </c:scaling>
        <c:delete val="0"/>
        <c:axPos val="l"/>
        <c:title>
          <c:tx>
            <c:rich>
              <a:bodyPr/>
              <a:lstStyle/>
              <a:p>
                <a:pPr>
                  <a:defRPr/>
                </a:pPr>
                <a:r>
                  <a:rPr lang="en-US"/>
                  <a:t>CAT </a:t>
                </a:r>
                <a:r>
                  <a:rPr lang="en-US" sz="1000" b="1" i="0" u="none" strike="noStrike" baseline="0">
                    <a:effectLst/>
                  </a:rPr>
                  <a:t>(Units mg⁻¹ protein min⁻¹)</a:t>
                </a:r>
                <a:endParaRPr lang="en-US"/>
              </a:p>
            </c:rich>
          </c:tx>
          <c:layout>
            <c:manualLayout>
              <c:xMode val="edge"/>
              <c:yMode val="edge"/>
              <c:x val="0"/>
              <c:y val="0.12335646639478774"/>
            </c:manualLayout>
          </c:layout>
          <c:overlay val="0"/>
        </c:title>
        <c:numFmt formatCode="0.00" sourceLinked="1"/>
        <c:majorTickMark val="out"/>
        <c:minorTickMark val="none"/>
        <c:tickLblPos val="nextTo"/>
        <c:crossAx val="19502129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924791230479"/>
          <c:y val="6.4689490263222862E-2"/>
          <c:w val="0.70140423951347808"/>
          <c:h val="0.73321102146467787"/>
        </c:manualLayout>
      </c:layout>
      <c:scatterChart>
        <c:scatterStyle val="lineMarker"/>
        <c:varyColors val="0"/>
        <c:ser>
          <c:idx val="0"/>
          <c:order val="0"/>
          <c:tx>
            <c:strRef>
              <c:f>CORRELATION!$E$1</c:f>
              <c:strCache>
                <c:ptCount val="1"/>
                <c:pt idx="0">
                  <c:v>Grain_Yield</c:v>
                </c:pt>
              </c:strCache>
            </c:strRef>
          </c:tx>
          <c:spPr>
            <a:ln w="28575">
              <a:noFill/>
            </a:ln>
          </c:spPr>
          <c:trendline>
            <c:trendlineType val="linear"/>
            <c:dispRSqr val="1"/>
            <c:dispEq val="1"/>
            <c:trendlineLbl>
              <c:layout>
                <c:manualLayout>
                  <c:x val="-8.1478415291963188E-2"/>
                  <c:y val="0.13384937380544068"/>
                </c:manualLayout>
              </c:layout>
              <c:numFmt formatCode="General" sourceLinked="0"/>
            </c:trendlineLbl>
          </c:trendline>
          <c:xVal>
            <c:numRef>
              <c:f>CORRELATION!$A$2:$A$5</c:f>
              <c:numCache>
                <c:formatCode>0.00</c:formatCode>
                <c:ptCount val="4"/>
                <c:pt idx="0">
                  <c:v>8.0750000000000011</c:v>
                </c:pt>
                <c:pt idx="1">
                  <c:v>7.0124999999999993</c:v>
                </c:pt>
                <c:pt idx="2">
                  <c:v>6.25</c:v>
                </c:pt>
                <c:pt idx="3">
                  <c:v>5.4875000000000007</c:v>
                </c:pt>
              </c:numCache>
            </c:numRef>
          </c:xVal>
          <c:yVal>
            <c:numRef>
              <c:f>CORRELATION!$E$2:$E$5</c:f>
              <c:numCache>
                <c:formatCode>0.00</c:formatCode>
                <c:ptCount val="4"/>
                <c:pt idx="0">
                  <c:v>2.7149999999999999</c:v>
                </c:pt>
                <c:pt idx="1">
                  <c:v>3.9830000000000001</c:v>
                </c:pt>
                <c:pt idx="2">
                  <c:v>4.7830000000000004</c:v>
                </c:pt>
                <c:pt idx="3">
                  <c:v>5.2350000000000003</c:v>
                </c:pt>
              </c:numCache>
            </c:numRef>
          </c:yVal>
          <c:smooth val="0"/>
          <c:extLst>
            <c:ext xmlns:c16="http://schemas.microsoft.com/office/drawing/2014/chart" uri="{C3380CC4-5D6E-409C-BE32-E72D297353CC}">
              <c16:uniqueId val="{00000001-E369-4790-8F6C-FCE2D284B1FD}"/>
            </c:ext>
          </c:extLst>
        </c:ser>
        <c:dLbls>
          <c:showLegendKey val="0"/>
          <c:showVal val="0"/>
          <c:showCatName val="0"/>
          <c:showSerName val="0"/>
          <c:showPercent val="0"/>
          <c:showBubbleSize val="0"/>
        </c:dLbls>
        <c:axId val="188515744"/>
        <c:axId val="188513000"/>
      </c:scatterChart>
      <c:valAx>
        <c:axId val="188515744"/>
        <c:scaling>
          <c:orientation val="minMax"/>
        </c:scaling>
        <c:delete val="0"/>
        <c:axPos val="b"/>
        <c:title>
          <c:tx>
            <c:rich>
              <a:bodyPr/>
              <a:lstStyle/>
              <a:p>
                <a:pPr>
                  <a:defRPr/>
                </a:pPr>
                <a:r>
                  <a:rPr lang="en-US"/>
                  <a:t>ROS </a:t>
                </a:r>
                <a:r>
                  <a:rPr lang="en-US" sz="1000" b="1" i="0" u="none" strike="noStrike" baseline="0">
                    <a:effectLst/>
                  </a:rPr>
                  <a:t>(µ mol g</a:t>
                </a:r>
                <a:r>
                  <a:rPr lang="en-US" sz="1000" b="1" i="0" u="none" strike="noStrike" baseline="30000">
                    <a:effectLst/>
                  </a:rPr>
                  <a:t>-1</a:t>
                </a:r>
                <a:r>
                  <a:rPr lang="en-US" sz="1000" b="1" i="0" u="none" strike="noStrike" baseline="0">
                    <a:effectLst/>
                  </a:rPr>
                  <a:t> dry weight)</a:t>
                </a:r>
                <a:endParaRPr lang="en-US"/>
              </a:p>
            </c:rich>
          </c:tx>
          <c:overlay val="0"/>
        </c:title>
        <c:numFmt formatCode="0.00" sourceLinked="1"/>
        <c:majorTickMark val="out"/>
        <c:minorTickMark val="none"/>
        <c:tickLblPos val="nextTo"/>
        <c:crossAx val="188513000"/>
        <c:crosses val="autoZero"/>
        <c:crossBetween val="midCat"/>
      </c:valAx>
      <c:valAx>
        <c:axId val="188513000"/>
        <c:scaling>
          <c:orientation val="minMax"/>
        </c:scaling>
        <c:delete val="0"/>
        <c:axPos val="l"/>
        <c:title>
          <c:tx>
            <c:rich>
              <a:bodyPr/>
              <a:lstStyle/>
              <a:p>
                <a:pPr>
                  <a:defRPr/>
                </a:pPr>
                <a:r>
                  <a:rPr lang="en-US"/>
                  <a:t>Grain Yield (Kg)</a:t>
                </a:r>
              </a:p>
            </c:rich>
          </c:tx>
          <c:overlay val="0"/>
        </c:title>
        <c:numFmt formatCode="0.00" sourceLinked="1"/>
        <c:majorTickMark val="out"/>
        <c:minorTickMark val="none"/>
        <c:tickLblPos val="nextTo"/>
        <c:crossAx val="188515744"/>
        <c:crosses val="autoZero"/>
        <c:crossBetween val="midCat"/>
      </c:valAx>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828912493045"/>
          <c:y val="5.8420005709335178E-2"/>
          <c:w val="0.6985505965754697"/>
          <c:h val="0.78011477503852167"/>
        </c:manualLayout>
      </c:layout>
      <c:scatterChart>
        <c:scatterStyle val="lineMarker"/>
        <c:varyColors val="0"/>
        <c:ser>
          <c:idx val="0"/>
          <c:order val="0"/>
          <c:tx>
            <c:strRef>
              <c:f>CORRELATION!$E$1</c:f>
              <c:strCache>
                <c:ptCount val="1"/>
                <c:pt idx="0">
                  <c:v>Grain_Yield</c:v>
                </c:pt>
              </c:strCache>
            </c:strRef>
          </c:tx>
          <c:spPr>
            <a:ln w="28575">
              <a:noFill/>
            </a:ln>
          </c:spPr>
          <c:trendline>
            <c:trendlineType val="linear"/>
            <c:dispRSqr val="1"/>
            <c:dispEq val="1"/>
            <c:trendlineLbl>
              <c:layout>
                <c:manualLayout>
                  <c:x val="5.6940925792024553E-2"/>
                  <c:y val="0.49933812315342585"/>
                </c:manualLayout>
              </c:layout>
              <c:numFmt formatCode="General" sourceLinked="0"/>
            </c:trendlineLbl>
          </c:trendline>
          <c:xVal>
            <c:numRef>
              <c:f>CORRELATION!$B$2:$B$5</c:f>
              <c:numCache>
                <c:formatCode>0.00</c:formatCode>
                <c:ptCount val="4"/>
                <c:pt idx="0">
                  <c:v>1.351</c:v>
                </c:pt>
                <c:pt idx="1">
                  <c:v>1.9695</c:v>
                </c:pt>
                <c:pt idx="2">
                  <c:v>2.1680000000000001</c:v>
                </c:pt>
                <c:pt idx="3">
                  <c:v>2.4655</c:v>
                </c:pt>
              </c:numCache>
            </c:numRef>
          </c:xVal>
          <c:yVal>
            <c:numRef>
              <c:f>CORRELATION!$E$2:$E$5</c:f>
              <c:numCache>
                <c:formatCode>0.00</c:formatCode>
                <c:ptCount val="4"/>
                <c:pt idx="0">
                  <c:v>2.7149999999999999</c:v>
                </c:pt>
                <c:pt idx="1">
                  <c:v>3.9830000000000001</c:v>
                </c:pt>
                <c:pt idx="2">
                  <c:v>4.7830000000000004</c:v>
                </c:pt>
                <c:pt idx="3">
                  <c:v>5.2350000000000003</c:v>
                </c:pt>
              </c:numCache>
            </c:numRef>
          </c:yVal>
          <c:smooth val="0"/>
          <c:extLst>
            <c:ext xmlns:c16="http://schemas.microsoft.com/office/drawing/2014/chart" uri="{C3380CC4-5D6E-409C-BE32-E72D297353CC}">
              <c16:uniqueId val="{00000001-C683-4771-A772-51FCDA485517}"/>
            </c:ext>
          </c:extLst>
        </c:ser>
        <c:dLbls>
          <c:showLegendKey val="0"/>
          <c:showVal val="0"/>
          <c:showCatName val="0"/>
          <c:showSerName val="0"/>
          <c:showPercent val="0"/>
          <c:showBubbleSize val="0"/>
        </c:dLbls>
        <c:axId val="291233392"/>
        <c:axId val="291228296"/>
      </c:scatterChart>
      <c:valAx>
        <c:axId val="291233392"/>
        <c:scaling>
          <c:orientation val="minMax"/>
        </c:scaling>
        <c:delete val="0"/>
        <c:axPos val="b"/>
        <c:title>
          <c:tx>
            <c:rich>
              <a:bodyPr/>
              <a:lstStyle/>
              <a:p>
                <a:pPr>
                  <a:defRPr/>
                </a:pPr>
                <a:r>
                  <a:rPr lang="en-US"/>
                  <a:t>SOD </a:t>
                </a:r>
                <a:r>
                  <a:rPr lang="en-US" sz="1000" b="1" i="0" u="none" strike="noStrike" baseline="0">
                    <a:effectLst/>
                  </a:rPr>
                  <a:t>(Units mg⁻¹ protein min⁻¹)</a:t>
                </a:r>
                <a:endParaRPr lang="en-US"/>
              </a:p>
            </c:rich>
          </c:tx>
          <c:overlay val="0"/>
        </c:title>
        <c:numFmt formatCode="0.00" sourceLinked="1"/>
        <c:majorTickMark val="out"/>
        <c:minorTickMark val="none"/>
        <c:tickLblPos val="nextTo"/>
        <c:crossAx val="291228296"/>
        <c:crosses val="autoZero"/>
        <c:crossBetween val="midCat"/>
      </c:valAx>
      <c:valAx>
        <c:axId val="291228296"/>
        <c:scaling>
          <c:orientation val="minMax"/>
        </c:scaling>
        <c:delete val="0"/>
        <c:axPos val="l"/>
        <c:title>
          <c:tx>
            <c:rich>
              <a:bodyPr/>
              <a:lstStyle/>
              <a:p>
                <a:pPr>
                  <a:defRPr/>
                </a:pPr>
                <a:r>
                  <a:rPr lang="en-US"/>
                  <a:t>Grain</a:t>
                </a:r>
                <a:r>
                  <a:rPr lang="en-US" baseline="0"/>
                  <a:t> Yield (Kg)</a:t>
                </a:r>
                <a:endParaRPr lang="en-US"/>
              </a:p>
            </c:rich>
          </c:tx>
          <c:overlay val="0"/>
        </c:title>
        <c:numFmt formatCode="0.00" sourceLinked="1"/>
        <c:majorTickMark val="out"/>
        <c:minorTickMark val="none"/>
        <c:tickLblPos val="nextTo"/>
        <c:crossAx val="291233392"/>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03190414320774"/>
          <c:y val="5.7549062401224767E-2"/>
          <c:w val="0.7349187960155914"/>
          <c:h val="0.726674421754958"/>
        </c:manualLayout>
      </c:layout>
      <c:scatterChart>
        <c:scatterStyle val="lineMarker"/>
        <c:varyColors val="0"/>
        <c:ser>
          <c:idx val="0"/>
          <c:order val="0"/>
          <c:tx>
            <c:strRef>
              <c:f>CORRELATION!$E$1</c:f>
              <c:strCache>
                <c:ptCount val="1"/>
                <c:pt idx="0">
                  <c:v>Grain_Yield</c:v>
                </c:pt>
              </c:strCache>
            </c:strRef>
          </c:tx>
          <c:spPr>
            <a:ln w="28575">
              <a:noFill/>
            </a:ln>
          </c:spPr>
          <c:trendline>
            <c:trendlineType val="linear"/>
            <c:dispRSqr val="1"/>
            <c:dispEq val="1"/>
            <c:trendlineLbl>
              <c:layout>
                <c:manualLayout>
                  <c:x val="5.4874765410711714E-2"/>
                  <c:y val="0.50498870065000823"/>
                </c:manualLayout>
              </c:layout>
              <c:numFmt formatCode="General" sourceLinked="0"/>
            </c:trendlineLbl>
          </c:trendline>
          <c:xVal>
            <c:numRef>
              <c:f>CORRELATION!$C$2:$C$5</c:f>
              <c:numCache>
                <c:formatCode>General</c:formatCode>
                <c:ptCount val="4"/>
                <c:pt idx="0">
                  <c:v>0.38000000000000006</c:v>
                </c:pt>
                <c:pt idx="1">
                  <c:v>0.47050000000000008</c:v>
                </c:pt>
                <c:pt idx="2">
                  <c:v>0.53950000000000009</c:v>
                </c:pt>
                <c:pt idx="3">
                  <c:v>0.63400000000000012</c:v>
                </c:pt>
              </c:numCache>
            </c:numRef>
          </c:xVal>
          <c:yVal>
            <c:numRef>
              <c:f>CORRELATION!$E$2:$E$5</c:f>
              <c:numCache>
                <c:formatCode>0.00</c:formatCode>
                <c:ptCount val="4"/>
                <c:pt idx="0">
                  <c:v>2.7149999999999999</c:v>
                </c:pt>
                <c:pt idx="1">
                  <c:v>3.9830000000000001</c:v>
                </c:pt>
                <c:pt idx="2">
                  <c:v>4.7830000000000004</c:v>
                </c:pt>
                <c:pt idx="3">
                  <c:v>5.2350000000000003</c:v>
                </c:pt>
              </c:numCache>
            </c:numRef>
          </c:yVal>
          <c:smooth val="0"/>
          <c:extLst>
            <c:ext xmlns:c16="http://schemas.microsoft.com/office/drawing/2014/chart" uri="{C3380CC4-5D6E-409C-BE32-E72D297353CC}">
              <c16:uniqueId val="{00000001-29AE-4BCD-9D77-AA43FD6B352F}"/>
            </c:ext>
          </c:extLst>
        </c:ser>
        <c:dLbls>
          <c:showLegendKey val="0"/>
          <c:showVal val="0"/>
          <c:showCatName val="0"/>
          <c:showSerName val="0"/>
          <c:showPercent val="0"/>
          <c:showBubbleSize val="0"/>
        </c:dLbls>
        <c:axId val="291229080"/>
        <c:axId val="291228688"/>
      </c:scatterChart>
      <c:valAx>
        <c:axId val="291229080"/>
        <c:scaling>
          <c:orientation val="minMax"/>
        </c:scaling>
        <c:delete val="0"/>
        <c:axPos val="b"/>
        <c:title>
          <c:tx>
            <c:rich>
              <a:bodyPr/>
              <a:lstStyle/>
              <a:p>
                <a:pPr>
                  <a:defRPr/>
                </a:pPr>
                <a:r>
                  <a:rPr lang="en-US"/>
                  <a:t>APX </a:t>
                </a:r>
                <a:r>
                  <a:rPr lang="en-US" sz="1000" b="1" i="0" u="none" strike="noStrike" baseline="0">
                    <a:effectLst/>
                  </a:rPr>
                  <a:t>(Units mg⁻¹ protein min⁻¹)</a:t>
                </a:r>
                <a:endParaRPr lang="en-US"/>
              </a:p>
            </c:rich>
          </c:tx>
          <c:overlay val="0"/>
        </c:title>
        <c:numFmt formatCode="General" sourceLinked="1"/>
        <c:majorTickMark val="out"/>
        <c:minorTickMark val="none"/>
        <c:tickLblPos val="nextTo"/>
        <c:crossAx val="291228688"/>
        <c:crosses val="autoZero"/>
        <c:crossBetween val="midCat"/>
      </c:valAx>
      <c:valAx>
        <c:axId val="291228688"/>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t>Grain Yield (</a:t>
                </a:r>
                <a:r>
                  <a:rPr lang="en-US" sz="1000" b="1" i="0" u="none" strike="noStrike" kern="1200" baseline="0">
                    <a:solidFill>
                      <a:sysClr val="windowText" lastClr="000000"/>
                    </a:solidFill>
                  </a:rPr>
                  <a:t>Kg)</a:t>
                </a:r>
                <a:endParaRPr lang="en-US" sz="1000" b="1" i="0" baseline="0"/>
              </a:p>
            </c:rich>
          </c:tx>
          <c:overlay val="0"/>
        </c:title>
        <c:numFmt formatCode="0.00" sourceLinked="1"/>
        <c:majorTickMark val="out"/>
        <c:minorTickMark val="none"/>
        <c:tickLblPos val="nextTo"/>
        <c:crossAx val="29122908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11</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1180</cp:lastModifiedBy>
  <cp:revision>126</cp:revision>
  <dcterms:created xsi:type="dcterms:W3CDTF">2025-09-30T17:36:00Z</dcterms:created>
  <dcterms:modified xsi:type="dcterms:W3CDTF">2025-10-07T12:18:00Z</dcterms:modified>
</cp:coreProperties>
</file>